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2865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802867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802869_73709187">
            <w:r>
              <w:rPr>
                <w:webHidden/>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4802871_73709187">
            <w:r>
              <w:rPr>
                <w:webHidden/>
                <w:rStyle w:val="IndexLink"/>
                <w:rtl w:val="true"/>
              </w:rPr>
              <w:t>عدل و امامت دو اصل از اصول مذهب</w:t>
            </w:r>
            <w:r>
              <w:rPr>
                <w:rStyle w:val="IndexLink"/>
                <w:rtl w:val="true"/>
              </w:rPr>
              <w:tab/>
            </w:r>
            <w:r>
              <w:rPr>
                <w:rStyle w:val="IndexLink"/>
              </w:rPr>
              <w:t>12</w:t>
            </w:r>
          </w:hyperlink>
        </w:p>
        <w:p>
          <w:pPr>
            <w:pStyle w:val="Contents3"/>
            <w:tabs>
              <w:tab w:val="clear" w:pos="8459"/>
              <w:tab w:val="right" w:pos="9026" w:leader="dot"/>
            </w:tabs>
            <w:rPr/>
          </w:pPr>
          <w:hyperlink w:anchor="__RefHeading___Toc4802873_73709187">
            <w:r>
              <w:rPr>
                <w:webHidden/>
                <w:rStyle w:val="IndexLink"/>
                <w:rtl w:val="true"/>
              </w:rPr>
              <w:t xml:space="preserve">فصل نخست </w:t>
            </w:r>
            <w:r>
              <w:rPr>
                <w:rStyle w:val="IndexLink"/>
                <w:rtl w:val="true"/>
              </w:rPr>
              <w:t xml:space="preserve">: </w:t>
            </w:r>
            <w:r>
              <w:rPr>
                <w:rStyle w:val="IndexLink"/>
                <w:rtl w:val="true"/>
              </w:rPr>
              <w:t>عقل و خرد، حسن و قبح افعال</w:t>
            </w:r>
            <w:r>
              <w:rPr>
                <w:rStyle w:val="IndexLink"/>
                <w:rtl w:val="true"/>
              </w:rPr>
              <w:tab/>
            </w:r>
            <w:r>
              <w:rPr>
                <w:rStyle w:val="IndexLink"/>
              </w:rPr>
              <w:t>16</w:t>
            </w:r>
          </w:hyperlink>
        </w:p>
        <w:p>
          <w:pPr>
            <w:pStyle w:val="Contents4"/>
            <w:tabs>
              <w:tab w:val="clear" w:pos="8176"/>
              <w:tab w:val="right" w:pos="9026" w:leader="dot"/>
            </w:tabs>
            <w:rPr/>
          </w:pPr>
          <w:hyperlink w:anchor="__RefHeading___Toc4802875_73709187">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802877_73709187">
            <w:r>
              <w:rPr>
                <w:webHidden/>
                <w:rStyle w:val="IndexLink"/>
              </w:rPr>
              <w:t>1</w:t>
            </w:r>
            <w:r>
              <w:rPr>
                <w:rStyle w:val="IndexLink"/>
                <w:rtl w:val="true"/>
              </w:rPr>
              <w:t xml:space="preserve">. </w:t>
            </w:r>
            <w:r>
              <w:rPr>
                <w:rStyle w:val="IndexLink"/>
                <w:rtl w:val="true"/>
              </w:rPr>
              <w:t>از بدیهیات عقل عملی است</w:t>
            </w:r>
            <w:r>
              <w:rPr>
                <w:rStyle w:val="IndexLink"/>
                <w:rtl w:val="true"/>
              </w:rPr>
              <w:tab/>
            </w:r>
            <w:r>
              <w:rPr>
                <w:rStyle w:val="IndexLink"/>
              </w:rPr>
              <w:t>16</w:t>
            </w:r>
          </w:hyperlink>
        </w:p>
        <w:p>
          <w:pPr>
            <w:pStyle w:val="Contents4"/>
            <w:tabs>
              <w:tab w:val="clear" w:pos="8176"/>
              <w:tab w:val="right" w:pos="9026" w:leader="dot"/>
            </w:tabs>
            <w:rPr/>
          </w:pPr>
          <w:hyperlink w:anchor="__RefHeading___Toc4802879_73709187">
            <w:r>
              <w:rPr>
                <w:webHidden/>
                <w:rStyle w:val="IndexLink"/>
              </w:rPr>
              <w:t>2</w:t>
            </w:r>
            <w:r>
              <w:rPr>
                <w:rStyle w:val="IndexLink"/>
                <w:rtl w:val="true"/>
              </w:rPr>
              <w:t xml:space="preserve">. </w:t>
            </w:r>
            <w:r>
              <w:rPr>
                <w:rStyle w:val="IndexLink"/>
                <w:rtl w:val="true"/>
              </w:rPr>
              <w:t>انکار درک عقل، ملازم با انکار شرعی آن است</w:t>
            </w:r>
            <w:r>
              <w:rPr>
                <w:rStyle w:val="IndexLink"/>
                <w:rtl w:val="true"/>
              </w:rPr>
              <w:tab/>
            </w:r>
            <w:r>
              <w:rPr>
                <w:rStyle w:val="IndexLink"/>
              </w:rPr>
              <w:t>18</w:t>
            </w:r>
          </w:hyperlink>
        </w:p>
        <w:p>
          <w:pPr>
            <w:pStyle w:val="Contents4"/>
            <w:tabs>
              <w:tab w:val="clear" w:pos="8176"/>
              <w:tab w:val="right" w:pos="9026" w:leader="dot"/>
            </w:tabs>
            <w:rPr/>
          </w:pPr>
          <w:hyperlink w:anchor="__RefHeading___Toc4802881_73709187">
            <w:r>
              <w:rPr>
                <w:webHidden/>
                <w:rStyle w:val="IndexLink"/>
              </w:rPr>
              <w:t>3</w:t>
            </w:r>
            <w:r>
              <w:rPr>
                <w:rStyle w:val="IndexLink"/>
                <w:rtl w:val="true"/>
              </w:rPr>
              <w:t xml:space="preserve">. </w:t>
            </w:r>
            <w:r>
              <w:rPr>
                <w:rStyle w:val="IndexLink"/>
                <w:rtl w:val="true"/>
              </w:rPr>
              <w:t>اثبات شرایع سماوی در گرو حسن و قبح عقلی</w:t>
            </w:r>
            <w:r>
              <w:rPr>
                <w:rStyle w:val="IndexLink"/>
                <w:rtl w:val="true"/>
              </w:rPr>
              <w:tab/>
            </w:r>
            <w:r>
              <w:rPr>
                <w:rStyle w:val="IndexLink"/>
              </w:rPr>
              <w:t>19</w:t>
            </w:r>
          </w:hyperlink>
        </w:p>
        <w:p>
          <w:pPr>
            <w:pStyle w:val="Contents5"/>
            <w:tabs>
              <w:tab w:val="clear" w:pos="7892"/>
              <w:tab w:val="right" w:pos="9026" w:leader="dot"/>
            </w:tabs>
            <w:rPr/>
          </w:pPr>
          <w:hyperlink w:anchor="__RefHeading___Toc4802883_73709187">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4802885_73709187">
            <w:r>
              <w:rPr>
                <w:webHidden/>
                <w:rStyle w:val="IndexLink"/>
              </w:rPr>
              <w:t>1</w:t>
            </w:r>
            <w:r>
              <w:rPr>
                <w:rStyle w:val="IndexLink"/>
                <w:rtl w:val="true"/>
              </w:rPr>
              <w:t xml:space="preserve">. </w:t>
            </w:r>
            <w:r>
              <w:rPr>
                <w:rStyle w:val="IndexLink"/>
                <w:rtl w:val="true"/>
              </w:rPr>
              <w:t>اگر بدیهی بود همه در آن یکسان بوده اند</w:t>
            </w:r>
            <w:r>
              <w:rPr>
                <w:rStyle w:val="IndexLink"/>
                <w:rtl w:val="true"/>
              </w:rPr>
              <w:tab/>
            </w:r>
            <w:r>
              <w:rPr>
                <w:rStyle w:val="IndexLink"/>
              </w:rPr>
              <w:t>20</w:t>
            </w:r>
          </w:hyperlink>
        </w:p>
        <w:p>
          <w:pPr>
            <w:pStyle w:val="Contents5"/>
            <w:tabs>
              <w:tab w:val="clear" w:pos="7892"/>
              <w:tab w:val="right" w:pos="9026" w:leader="dot"/>
            </w:tabs>
            <w:rPr/>
          </w:pPr>
          <w:hyperlink w:anchor="__RefHeading___Toc4802887_73709187">
            <w:r>
              <w:rPr>
                <w:webHidden/>
                <w:rStyle w:val="IndexLink"/>
              </w:rPr>
              <w:t>2</w:t>
            </w:r>
            <w:r>
              <w:rPr>
                <w:rStyle w:val="IndexLink"/>
                <w:rtl w:val="true"/>
              </w:rPr>
              <w:t xml:space="preserve">. </w:t>
            </w:r>
            <w:r>
              <w:rPr>
                <w:rStyle w:val="IndexLink"/>
                <w:rtl w:val="true"/>
              </w:rPr>
              <w:t>اگر دروغ قبیح بود، تجویز نمی شد</w:t>
            </w:r>
            <w:r>
              <w:rPr>
                <w:rStyle w:val="IndexLink"/>
                <w:rtl w:val="true"/>
              </w:rPr>
              <w:tab/>
            </w:r>
            <w:r>
              <w:rPr>
                <w:rStyle w:val="IndexLink"/>
              </w:rPr>
              <w:t>21</w:t>
            </w:r>
          </w:hyperlink>
        </w:p>
        <w:p>
          <w:pPr>
            <w:pStyle w:val="Contents5"/>
            <w:tabs>
              <w:tab w:val="clear" w:pos="7892"/>
              <w:tab w:val="right" w:pos="9026" w:leader="dot"/>
            </w:tabs>
            <w:rPr/>
          </w:pPr>
          <w:hyperlink w:anchor="__RefHeading___Toc4802889_73709187">
            <w:r>
              <w:rPr>
                <w:webHidden/>
                <w:rStyle w:val="IndexLink"/>
              </w:rPr>
              <w:t>3</w:t>
            </w:r>
            <w:r>
              <w:rPr>
                <w:rStyle w:val="IndexLink"/>
                <w:rtl w:val="true"/>
              </w:rPr>
              <w:t xml:space="preserve">. </w:t>
            </w:r>
            <w:r>
              <w:rPr>
                <w:rStyle w:val="IndexLink"/>
                <w:rtl w:val="true"/>
              </w:rPr>
              <w:t>پذیرش حسن و قبح عقلی تعیین تکلیف برای خداست</w:t>
            </w:r>
            <w:r>
              <w:rPr>
                <w:rStyle w:val="IndexLink"/>
                <w:rtl w:val="true"/>
              </w:rPr>
              <w:tab/>
            </w:r>
            <w:r>
              <w:rPr>
                <w:rStyle w:val="IndexLink"/>
              </w:rPr>
              <w:t>21</w:t>
            </w:r>
          </w:hyperlink>
        </w:p>
        <w:p>
          <w:pPr>
            <w:pStyle w:val="Contents3"/>
            <w:tabs>
              <w:tab w:val="clear" w:pos="8459"/>
              <w:tab w:val="right" w:pos="9026" w:leader="dot"/>
            </w:tabs>
            <w:rPr/>
          </w:pPr>
          <w:hyperlink w:anchor="__RefHeading___Toc4802891_73709187">
            <w:r>
              <w:rPr>
                <w:webHidden/>
                <w:rStyle w:val="IndexLink"/>
                <w:rtl w:val="true"/>
              </w:rPr>
              <w:t xml:space="preserve">فصل دوّم </w:t>
            </w:r>
            <w:r>
              <w:rPr>
                <w:rStyle w:val="IndexLink"/>
                <w:rtl w:val="true"/>
              </w:rPr>
              <w:t xml:space="preserve">: </w:t>
            </w:r>
            <w:r>
              <w:rPr>
                <w:rStyle w:val="IndexLink"/>
                <w:rtl w:val="true"/>
              </w:rPr>
              <w:t>عدل خدا در قرآن</w:t>
            </w:r>
            <w:r>
              <w:rPr>
                <w:rStyle w:val="IndexLink"/>
                <w:rtl w:val="true"/>
              </w:rPr>
              <w:tab/>
            </w:r>
            <w:r>
              <w:rPr>
                <w:rStyle w:val="IndexLink"/>
              </w:rPr>
              <w:t>24</w:t>
            </w:r>
          </w:hyperlink>
        </w:p>
        <w:p>
          <w:pPr>
            <w:pStyle w:val="Contents4"/>
            <w:tabs>
              <w:tab w:val="clear" w:pos="8176"/>
              <w:tab w:val="right" w:pos="9026" w:leader="dot"/>
            </w:tabs>
            <w:rPr/>
          </w:pPr>
          <w:hyperlink w:anchor="__RefHeading___Toc4802893_73709187">
            <w:r>
              <w:rPr>
                <w:webHidden/>
                <w:rStyle w:val="IndexLink"/>
                <w:rtl w:val="true"/>
              </w:rPr>
              <w:t>آیات موضوع</w:t>
            </w:r>
            <w:r>
              <w:rPr>
                <w:rStyle w:val="IndexLink"/>
                <w:rtl w:val="true"/>
              </w:rPr>
              <w:tab/>
            </w:r>
            <w:r>
              <w:rPr>
                <w:rStyle w:val="IndexLink"/>
              </w:rPr>
              <w:t>24</w:t>
            </w:r>
          </w:hyperlink>
        </w:p>
        <w:p>
          <w:pPr>
            <w:pStyle w:val="Contents4"/>
            <w:tabs>
              <w:tab w:val="clear" w:pos="8176"/>
              <w:tab w:val="right" w:pos="9026" w:leader="dot"/>
            </w:tabs>
            <w:rPr/>
          </w:pPr>
          <w:hyperlink w:anchor="__RefHeading___Toc4802895_73709187">
            <w:r>
              <w:rPr>
                <w:webHidden/>
                <w:rStyle w:val="IndexLink"/>
                <w:rtl w:val="true"/>
              </w:rPr>
              <w:t>ترجمه آیات</w:t>
            </w:r>
            <w:r>
              <w:rPr>
                <w:rStyle w:val="IndexLink"/>
                <w:rtl w:val="true"/>
              </w:rPr>
              <w:tab/>
            </w:r>
            <w:r>
              <w:rPr>
                <w:rStyle w:val="IndexLink"/>
              </w:rPr>
              <w:t>25</w:t>
            </w:r>
          </w:hyperlink>
        </w:p>
        <w:p>
          <w:pPr>
            <w:pStyle w:val="Contents4"/>
            <w:tabs>
              <w:tab w:val="clear" w:pos="8176"/>
              <w:tab w:val="right" w:pos="9026" w:leader="dot"/>
            </w:tabs>
            <w:rPr/>
          </w:pPr>
          <w:hyperlink w:anchor="__RefHeading___Toc4802897_73709187">
            <w:r>
              <w:rPr>
                <w:webHidden/>
                <w:rStyle w:val="IndexLink"/>
                <w:rtl w:val="true"/>
              </w:rPr>
              <w:t>تفسیر موضوعی آیات</w:t>
            </w:r>
            <w:r>
              <w:rPr>
                <w:rStyle w:val="IndexLink"/>
                <w:rtl w:val="true"/>
              </w:rPr>
              <w:tab/>
            </w:r>
            <w:r>
              <w:rPr>
                <w:rStyle w:val="IndexLink"/>
              </w:rPr>
              <w:t>25</w:t>
            </w:r>
          </w:hyperlink>
        </w:p>
        <w:p>
          <w:pPr>
            <w:pStyle w:val="Contents5"/>
            <w:tabs>
              <w:tab w:val="clear" w:pos="7892"/>
              <w:tab w:val="right" w:pos="9026" w:leader="dot"/>
            </w:tabs>
            <w:rPr/>
          </w:pPr>
          <w:hyperlink w:anchor="__RefHeading___Toc4802899_73709187">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802901_73709187">
            <w:r>
              <w:rPr>
                <w:webHidden/>
                <w:rStyle w:val="IndexLink"/>
                <w:rtl w:val="true"/>
              </w:rPr>
              <w:t>چگونگی شهادت خدا بر توحید و عدل</w:t>
            </w:r>
            <w:r>
              <w:rPr>
                <w:rStyle w:val="IndexLink"/>
                <w:rtl w:val="true"/>
              </w:rPr>
              <w:tab/>
            </w:r>
            <w:r>
              <w:rPr>
                <w:rStyle w:val="IndexLink"/>
              </w:rPr>
              <w:t>27</w:t>
            </w:r>
          </w:hyperlink>
        </w:p>
        <w:p>
          <w:pPr>
            <w:pStyle w:val="Contents3"/>
            <w:tabs>
              <w:tab w:val="clear" w:pos="8459"/>
              <w:tab w:val="right" w:pos="9026" w:leader="dot"/>
            </w:tabs>
            <w:rPr/>
          </w:pPr>
          <w:hyperlink w:anchor="__RefHeading___Toc4802903_73709187">
            <w:r>
              <w:rPr>
                <w:webHidden/>
                <w:rStyle w:val="IndexLink"/>
                <w:rtl w:val="true"/>
              </w:rPr>
              <w:t xml:space="preserve">فصل سوم </w:t>
            </w:r>
            <w:r>
              <w:rPr>
                <w:rStyle w:val="IndexLink"/>
                <w:rtl w:val="true"/>
              </w:rPr>
              <w:t xml:space="preserve">: </w:t>
            </w:r>
            <w:r>
              <w:rPr>
                <w:rStyle w:val="IndexLink"/>
                <w:rtl w:val="true"/>
              </w:rPr>
              <w:t>جلوه های گوناگون عدل الهی در تکوین</w:t>
            </w:r>
            <w:r>
              <w:rPr>
                <w:rStyle w:val="IndexLink"/>
                <w:rtl w:val="true"/>
              </w:rPr>
              <w:tab/>
            </w:r>
            <w:r>
              <w:rPr>
                <w:rStyle w:val="IndexLink"/>
              </w:rPr>
              <w:t>31</w:t>
            </w:r>
          </w:hyperlink>
        </w:p>
        <w:p>
          <w:pPr>
            <w:pStyle w:val="Contents4"/>
            <w:tabs>
              <w:tab w:val="clear" w:pos="8176"/>
              <w:tab w:val="right" w:pos="9026" w:leader="dot"/>
            </w:tabs>
            <w:rPr/>
          </w:pPr>
          <w:hyperlink w:anchor="__RefHeading___Toc4802905_73709187">
            <w:r>
              <w:rPr>
                <w:webHidden/>
                <w:rStyle w:val="IndexLink"/>
                <w:rtl w:val="true"/>
              </w:rPr>
              <w:t>آیات موضوع</w:t>
            </w:r>
            <w:r>
              <w:rPr>
                <w:rStyle w:val="IndexLink"/>
                <w:rtl w:val="true"/>
              </w:rPr>
              <w:tab/>
            </w:r>
            <w:r>
              <w:rPr>
                <w:rStyle w:val="IndexLink"/>
              </w:rPr>
              <w:t>31</w:t>
            </w:r>
          </w:hyperlink>
        </w:p>
        <w:p>
          <w:pPr>
            <w:pStyle w:val="Contents4"/>
            <w:tabs>
              <w:tab w:val="clear" w:pos="8176"/>
              <w:tab w:val="right" w:pos="9026" w:leader="dot"/>
            </w:tabs>
            <w:rPr/>
          </w:pPr>
          <w:hyperlink w:anchor="__RefHeading___Toc4802907_73709187">
            <w:r>
              <w:rPr>
                <w:webHidden/>
                <w:rStyle w:val="IndexLink"/>
                <w:rtl w:val="true"/>
              </w:rPr>
              <w:t>ترجمه آیات</w:t>
            </w:r>
            <w:r>
              <w:rPr>
                <w:rStyle w:val="IndexLink"/>
                <w:rtl w:val="true"/>
              </w:rPr>
              <w:tab/>
            </w:r>
            <w:r>
              <w:rPr>
                <w:rStyle w:val="IndexLink"/>
              </w:rPr>
              <w:t>31</w:t>
            </w:r>
          </w:hyperlink>
        </w:p>
        <w:p>
          <w:pPr>
            <w:pStyle w:val="Contents4"/>
            <w:tabs>
              <w:tab w:val="clear" w:pos="8176"/>
              <w:tab w:val="right" w:pos="9026" w:leader="dot"/>
            </w:tabs>
            <w:rPr/>
          </w:pPr>
          <w:hyperlink w:anchor="__RefHeading___Toc4802909_73709187">
            <w:r>
              <w:rPr>
                <w:webHidden/>
                <w:rStyle w:val="IndexLink"/>
                <w:rtl w:val="true"/>
              </w:rPr>
              <w:t>تفسیر موضوعی آیات</w:t>
            </w:r>
            <w:r>
              <w:rPr>
                <w:rStyle w:val="IndexLink"/>
                <w:rtl w:val="true"/>
              </w:rPr>
              <w:tab/>
            </w:r>
            <w:r>
              <w:rPr>
                <w:rStyle w:val="IndexLink"/>
              </w:rPr>
              <w:t>32</w:t>
            </w:r>
          </w:hyperlink>
        </w:p>
        <w:p>
          <w:pPr>
            <w:pStyle w:val="Contents5"/>
            <w:tabs>
              <w:tab w:val="clear" w:pos="7892"/>
              <w:tab w:val="right" w:pos="9026" w:leader="dot"/>
            </w:tabs>
            <w:rPr/>
          </w:pPr>
          <w:hyperlink w:anchor="__RefHeading___Toc4802911_73709187">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4802913_73709187">
            <w:r>
              <w:rPr>
                <w:webHidden/>
                <w:rStyle w:val="IndexLink"/>
              </w:rPr>
              <w:t>1</w:t>
            </w:r>
            <w:r>
              <w:rPr>
                <w:rStyle w:val="IndexLink"/>
                <w:rtl w:val="true"/>
              </w:rPr>
              <w:t xml:space="preserve">. </w:t>
            </w:r>
            <w:r>
              <w:rPr>
                <w:rStyle w:val="IndexLink"/>
                <w:rtl w:val="true"/>
              </w:rPr>
              <w:t>جلوه عدل تکوینی، در آفرینش آسمان ها</w:t>
            </w:r>
            <w:r>
              <w:rPr>
                <w:rStyle w:val="IndexLink"/>
                <w:rtl w:val="true"/>
              </w:rPr>
              <w:tab/>
            </w:r>
            <w:r>
              <w:rPr>
                <w:rStyle w:val="IndexLink"/>
              </w:rPr>
              <w:t>32</w:t>
            </w:r>
          </w:hyperlink>
        </w:p>
        <w:p>
          <w:pPr>
            <w:pStyle w:val="Contents6"/>
            <w:tabs>
              <w:tab w:val="clear" w:pos="7609"/>
              <w:tab w:val="right" w:pos="9026" w:leader="dot"/>
            </w:tabs>
            <w:rPr/>
          </w:pPr>
          <w:hyperlink w:anchor="__RefHeading___Toc4802915_73709187">
            <w:r>
              <w:rPr>
                <w:webHidden/>
                <w:rStyle w:val="IndexLink"/>
                <w:rtl w:val="true"/>
              </w:rPr>
              <w:t>اشاره</w:t>
            </w:r>
            <w:r>
              <w:rPr>
                <w:rStyle w:val="IndexLink"/>
                <w:rtl w:val="true"/>
              </w:rPr>
              <w:tab/>
            </w:r>
            <w:r>
              <w:rPr>
                <w:rStyle w:val="IndexLink"/>
              </w:rPr>
              <w:t>32</w:t>
            </w:r>
          </w:hyperlink>
        </w:p>
        <w:p>
          <w:pPr>
            <w:pStyle w:val="Contents6"/>
            <w:tabs>
              <w:tab w:val="clear" w:pos="7609"/>
              <w:tab w:val="right" w:pos="9026" w:leader="dot"/>
            </w:tabs>
            <w:rPr/>
          </w:pPr>
          <w:hyperlink w:anchor="__RefHeading___Toc4802917_73709187">
            <w:r>
              <w:rPr>
                <w:webHidden/>
                <w:rStyle w:val="IndexLink"/>
              </w:rPr>
              <w:t>1</w:t>
            </w:r>
            <w:r>
              <w:rPr>
                <w:rStyle w:val="IndexLink"/>
                <w:rtl w:val="true"/>
              </w:rPr>
              <w:t xml:space="preserve">. </w:t>
            </w:r>
            <w:r>
              <w:rPr>
                <w:rStyle w:val="IndexLink"/>
                <w:rtl w:val="true"/>
              </w:rPr>
              <w:t>کاخ بدون ستون مرئی</w:t>
            </w:r>
            <w:r>
              <w:rPr>
                <w:rStyle w:val="IndexLink"/>
                <w:rtl w:val="true"/>
              </w:rPr>
              <w:tab/>
            </w:r>
            <w:r>
              <w:rPr>
                <w:rStyle w:val="IndexLink"/>
              </w:rPr>
              <w:t>33</w:t>
            </w:r>
          </w:hyperlink>
        </w:p>
        <w:p>
          <w:pPr>
            <w:pStyle w:val="Contents6"/>
            <w:tabs>
              <w:tab w:val="clear" w:pos="7609"/>
              <w:tab w:val="right" w:pos="9026" w:leader="dot"/>
            </w:tabs>
            <w:rPr/>
          </w:pPr>
          <w:hyperlink w:anchor="__RefHeading___Toc4802919_73709187">
            <w:r>
              <w:rPr>
                <w:webHidden/>
                <w:rStyle w:val="IndexLink"/>
              </w:rPr>
              <w:t>2</w:t>
            </w:r>
            <w:r>
              <w:rPr>
                <w:rStyle w:val="IndexLink"/>
                <w:rtl w:val="true"/>
              </w:rPr>
              <w:t xml:space="preserve">. </w:t>
            </w:r>
            <w:r>
              <w:rPr>
                <w:rStyle w:val="IndexLink"/>
                <w:rtl w:val="true"/>
              </w:rPr>
              <w:t>اسرار کوهها، جلوه دیگری از عدل تکوینی</w:t>
            </w:r>
            <w:r>
              <w:rPr>
                <w:rStyle w:val="IndexLink"/>
                <w:rtl w:val="true"/>
              </w:rPr>
              <w:tab/>
            </w:r>
            <w:r>
              <w:rPr>
                <w:rStyle w:val="IndexLink"/>
              </w:rPr>
              <w:t>36</w:t>
            </w:r>
          </w:hyperlink>
        </w:p>
        <w:p>
          <w:pPr>
            <w:pStyle w:val="Contents6"/>
            <w:tabs>
              <w:tab w:val="clear" w:pos="7609"/>
              <w:tab w:val="right" w:pos="9026" w:leader="dot"/>
            </w:tabs>
            <w:rPr/>
          </w:pPr>
          <w:hyperlink w:anchor="__RefHeading___Toc4802921_73709187">
            <w:r>
              <w:rPr>
                <w:webHidden/>
                <w:rStyle w:val="IndexLink"/>
              </w:rPr>
              <w:t>3</w:t>
            </w:r>
            <w:r>
              <w:rPr>
                <w:rStyle w:val="IndexLink"/>
                <w:rtl w:val="true"/>
              </w:rPr>
              <w:t xml:space="preserve">. </w:t>
            </w:r>
            <w:r>
              <w:rPr>
                <w:rStyle w:val="IndexLink"/>
                <w:rtl w:val="true"/>
              </w:rPr>
              <w:t>وجود جاندار، جلوه سوم از عدل</w:t>
            </w:r>
            <w:r>
              <w:rPr>
                <w:rStyle w:val="IndexLink"/>
                <w:rtl w:val="true"/>
              </w:rPr>
              <w:tab/>
            </w:r>
            <w:r>
              <w:rPr>
                <w:rStyle w:val="IndexLink"/>
              </w:rPr>
              <w:t>37</w:t>
            </w:r>
          </w:hyperlink>
        </w:p>
        <w:p>
          <w:pPr>
            <w:pStyle w:val="Contents6"/>
            <w:tabs>
              <w:tab w:val="clear" w:pos="7609"/>
              <w:tab w:val="right" w:pos="9026" w:leader="dot"/>
            </w:tabs>
            <w:rPr/>
          </w:pPr>
          <w:hyperlink w:anchor="__RefHeading___Toc4802923_73709187">
            <w:r>
              <w:rPr>
                <w:webHidden/>
                <w:rStyle w:val="IndexLink"/>
              </w:rPr>
              <w:t>4</w:t>
            </w:r>
            <w:r>
              <w:rPr>
                <w:rStyle w:val="IndexLink"/>
                <w:rtl w:val="true"/>
              </w:rPr>
              <w:t xml:space="preserve">. </w:t>
            </w:r>
            <w:r>
              <w:rPr>
                <w:rStyle w:val="IndexLink"/>
                <w:rtl w:val="true"/>
              </w:rPr>
              <w:t>وجود گیاهان نشانه عدل تکوینی</w:t>
            </w:r>
            <w:r>
              <w:rPr>
                <w:rStyle w:val="IndexLink"/>
                <w:rtl w:val="true"/>
              </w:rPr>
              <w:tab/>
            </w:r>
            <w:r>
              <w:rPr>
                <w:rStyle w:val="IndexLink"/>
              </w:rPr>
              <w:t>38</w:t>
            </w:r>
          </w:hyperlink>
        </w:p>
        <w:p>
          <w:pPr>
            <w:pStyle w:val="Contents5"/>
            <w:tabs>
              <w:tab w:val="clear" w:pos="7892"/>
              <w:tab w:val="right" w:pos="9026" w:leader="dot"/>
            </w:tabs>
            <w:rPr/>
          </w:pPr>
          <w:hyperlink w:anchor="__RefHeading___Toc4802925_73709187">
            <w:r>
              <w:rPr>
                <w:webHidden/>
                <w:rStyle w:val="IndexLink"/>
                <w:rtl w:val="true"/>
              </w:rPr>
              <w:t>نمونه ای از توازن و تعادل</w:t>
            </w:r>
            <w:r>
              <w:rPr>
                <w:rStyle w:val="IndexLink"/>
                <w:rtl w:val="true"/>
              </w:rPr>
              <w:tab/>
            </w:r>
            <w:r>
              <w:rPr>
                <w:rStyle w:val="IndexLink"/>
              </w:rPr>
              <w:t>39</w:t>
            </w:r>
          </w:hyperlink>
        </w:p>
        <w:p>
          <w:pPr>
            <w:pStyle w:val="Contents3"/>
            <w:tabs>
              <w:tab w:val="clear" w:pos="8459"/>
              <w:tab w:val="right" w:pos="9026" w:leader="dot"/>
            </w:tabs>
            <w:rPr/>
          </w:pPr>
          <w:hyperlink w:anchor="__RefHeading___Toc4802927_73709187">
            <w:r>
              <w:rPr>
                <w:webHidden/>
                <w:rStyle w:val="IndexLink"/>
                <w:rtl w:val="true"/>
              </w:rPr>
              <w:t xml:space="preserve">فصل چهارم </w:t>
            </w:r>
            <w:r>
              <w:rPr>
                <w:rStyle w:val="IndexLink"/>
                <w:rtl w:val="true"/>
              </w:rPr>
              <w:t xml:space="preserve">: </w:t>
            </w:r>
            <w:r>
              <w:rPr>
                <w:rStyle w:val="IndexLink"/>
                <w:rtl w:val="true"/>
              </w:rPr>
              <w:t>جلوه های عدل الهی در تشریع و جزا</w:t>
            </w:r>
            <w:r>
              <w:rPr>
                <w:rStyle w:val="IndexLink"/>
                <w:rtl w:val="true"/>
              </w:rPr>
              <w:tab/>
            </w:r>
            <w:r>
              <w:rPr>
                <w:rStyle w:val="IndexLink"/>
              </w:rPr>
              <w:t>41</w:t>
            </w:r>
          </w:hyperlink>
        </w:p>
        <w:p>
          <w:pPr>
            <w:pStyle w:val="Contents4"/>
            <w:tabs>
              <w:tab w:val="clear" w:pos="8176"/>
              <w:tab w:val="right" w:pos="9026" w:leader="dot"/>
            </w:tabs>
            <w:rPr/>
          </w:pPr>
          <w:hyperlink w:anchor="__RefHeading___Toc4802929_73709187">
            <w:r>
              <w:rPr>
                <w:webHidden/>
                <w:rStyle w:val="IndexLink"/>
                <w:rtl w:val="true"/>
              </w:rPr>
              <w:t>آیات موضوع</w:t>
            </w:r>
            <w:r>
              <w:rPr>
                <w:rStyle w:val="IndexLink"/>
                <w:rtl w:val="true"/>
              </w:rPr>
              <w:tab/>
            </w:r>
            <w:r>
              <w:rPr>
                <w:rStyle w:val="IndexLink"/>
              </w:rPr>
              <w:t>41</w:t>
            </w:r>
          </w:hyperlink>
        </w:p>
        <w:p>
          <w:pPr>
            <w:pStyle w:val="Contents4"/>
            <w:tabs>
              <w:tab w:val="clear" w:pos="8176"/>
              <w:tab w:val="right" w:pos="9026" w:leader="dot"/>
            </w:tabs>
            <w:rPr/>
          </w:pPr>
          <w:hyperlink w:anchor="__RefHeading___Toc4802931_73709187">
            <w:r>
              <w:rPr>
                <w:webHidden/>
                <w:rStyle w:val="IndexLink"/>
                <w:rtl w:val="true"/>
              </w:rPr>
              <w:t>ترجمه آیات</w:t>
            </w:r>
            <w:r>
              <w:rPr>
                <w:rStyle w:val="IndexLink"/>
                <w:rtl w:val="true"/>
              </w:rPr>
              <w:tab/>
            </w:r>
            <w:r>
              <w:rPr>
                <w:rStyle w:val="IndexLink"/>
              </w:rPr>
              <w:t>41</w:t>
            </w:r>
          </w:hyperlink>
        </w:p>
        <w:p>
          <w:pPr>
            <w:pStyle w:val="Contents4"/>
            <w:tabs>
              <w:tab w:val="clear" w:pos="8176"/>
              <w:tab w:val="right" w:pos="9026" w:leader="dot"/>
            </w:tabs>
            <w:rPr/>
          </w:pPr>
          <w:hyperlink w:anchor="__RefHeading___Toc4802933_73709187">
            <w:r>
              <w:rPr>
                <w:webHidden/>
                <w:rStyle w:val="IndexLink"/>
                <w:rtl w:val="true"/>
              </w:rPr>
              <w:t>تفسیر آیات</w:t>
            </w:r>
            <w:r>
              <w:rPr>
                <w:rStyle w:val="IndexLink"/>
                <w:rtl w:val="true"/>
              </w:rPr>
              <w:tab/>
            </w:r>
            <w:r>
              <w:rPr>
                <w:rStyle w:val="IndexLink"/>
              </w:rPr>
              <w:t>42</w:t>
            </w:r>
          </w:hyperlink>
        </w:p>
        <w:p>
          <w:pPr>
            <w:pStyle w:val="Contents5"/>
            <w:tabs>
              <w:tab w:val="clear" w:pos="7892"/>
              <w:tab w:val="right" w:pos="9026" w:leader="dot"/>
            </w:tabs>
            <w:rPr/>
          </w:pPr>
          <w:hyperlink w:anchor="__RefHeading___Toc4802935_73709187">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802937_73709187">
            <w:r>
              <w:rPr>
                <w:webHidden/>
                <w:rStyle w:val="IndexLink"/>
              </w:rPr>
              <w:t>10</w:t>
            </w:r>
            <w:r>
              <w:rPr>
                <w:rStyle w:val="IndexLink"/>
                <w:rtl w:val="true"/>
              </w:rPr>
              <w:t xml:space="preserve">. </w:t>
            </w:r>
            <w:r>
              <w:rPr>
                <w:rStyle w:val="IndexLink"/>
                <w:rtl w:val="true"/>
              </w:rPr>
              <w:t>برخورداری امت اسلامی از لطف بیشتر</w:t>
            </w:r>
            <w:r>
              <w:rPr>
                <w:rStyle w:val="IndexLink"/>
                <w:rtl w:val="true"/>
              </w:rPr>
              <w:tab/>
            </w:r>
            <w:r>
              <w:rPr>
                <w:rStyle w:val="IndexLink"/>
              </w:rPr>
              <w:t>46</w:t>
            </w:r>
          </w:hyperlink>
        </w:p>
        <w:p>
          <w:pPr>
            <w:pStyle w:val="Contents5"/>
            <w:tabs>
              <w:tab w:val="clear" w:pos="7892"/>
              <w:tab w:val="right" w:pos="9026" w:leader="dot"/>
            </w:tabs>
            <w:rPr/>
          </w:pPr>
          <w:hyperlink w:anchor="__RefHeading___Toc4802939_73709187">
            <w:r>
              <w:rPr>
                <w:webHidden/>
                <w:rStyle w:val="IndexLink"/>
              </w:rPr>
              <w:t>11</w:t>
            </w:r>
            <w:r>
              <w:rPr>
                <w:rStyle w:val="IndexLink"/>
                <w:rtl w:val="true"/>
              </w:rPr>
              <w:t>.</w:t>
            </w:r>
            <w:r>
              <w:rPr>
                <w:rStyle w:val="IndexLink"/>
                <w:rtl w:val="true"/>
              </w:rPr>
              <w:t>تکلیف در حدّ امکان</w:t>
            </w:r>
            <w:r>
              <w:rPr>
                <w:rStyle w:val="IndexLink"/>
                <w:rtl w:val="true"/>
              </w:rPr>
              <w:tab/>
            </w:r>
            <w:r>
              <w:rPr>
                <w:rStyle w:val="IndexLink"/>
              </w:rPr>
              <w:t>48</w:t>
            </w:r>
          </w:hyperlink>
        </w:p>
        <w:p>
          <w:pPr>
            <w:pStyle w:val="Contents6"/>
            <w:tabs>
              <w:tab w:val="clear" w:pos="7609"/>
              <w:tab w:val="right" w:pos="9026" w:leader="dot"/>
            </w:tabs>
            <w:rPr/>
          </w:pPr>
          <w:hyperlink w:anchor="__RefHeading___Toc4802941_7370918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802943_73709187">
            <w:r>
              <w:rPr>
                <w:webHidden/>
                <w:rStyle w:val="IndexLink"/>
                <w:rtl w:val="true"/>
              </w:rPr>
              <w:t>دستاویزهای اشاعره</w:t>
            </w:r>
            <w:r>
              <w:rPr>
                <w:rStyle w:val="IndexLink"/>
                <w:rtl w:val="true"/>
              </w:rPr>
              <w:tab/>
            </w:r>
            <w:r>
              <w:rPr>
                <w:rStyle w:val="IndexLink"/>
              </w:rPr>
              <w:t>49</w:t>
            </w:r>
          </w:hyperlink>
        </w:p>
        <w:p>
          <w:pPr>
            <w:pStyle w:val="Contents6"/>
            <w:tabs>
              <w:tab w:val="clear" w:pos="7609"/>
              <w:tab w:val="right" w:pos="9026" w:leader="dot"/>
            </w:tabs>
            <w:rPr/>
          </w:pPr>
          <w:hyperlink w:anchor="__RefHeading___Toc4802945_73709187">
            <w:r>
              <w:rPr>
                <w:webHidden/>
                <w:rStyle w:val="IndexLink"/>
                <w:rtl w:val="true"/>
              </w:rPr>
              <w:t>دستاویز نخست</w:t>
            </w:r>
            <w:r>
              <w:rPr>
                <w:rStyle w:val="IndexLink"/>
                <w:rtl w:val="true"/>
              </w:rPr>
              <w:tab/>
            </w:r>
            <w:r>
              <w:rPr>
                <w:rStyle w:val="IndexLink"/>
              </w:rPr>
              <w:t>49</w:t>
            </w:r>
          </w:hyperlink>
        </w:p>
        <w:p>
          <w:pPr>
            <w:pStyle w:val="Contents6"/>
            <w:tabs>
              <w:tab w:val="clear" w:pos="7609"/>
              <w:tab w:val="right" w:pos="9026" w:leader="dot"/>
            </w:tabs>
            <w:rPr/>
          </w:pPr>
          <w:hyperlink w:anchor="__RefHeading___Toc4802947_73709187">
            <w:r>
              <w:rPr>
                <w:webHidden/>
                <w:rStyle w:val="IndexLink"/>
                <w:rtl w:val="true"/>
              </w:rPr>
              <w:t>دستاویز دوم</w:t>
            </w:r>
            <w:r>
              <w:rPr>
                <w:rStyle w:val="IndexLink"/>
                <w:rtl w:val="true"/>
              </w:rPr>
              <w:tab/>
            </w:r>
            <w:r>
              <w:rPr>
                <w:rStyle w:val="IndexLink"/>
              </w:rPr>
              <w:t>52</w:t>
            </w:r>
          </w:hyperlink>
        </w:p>
        <w:p>
          <w:pPr>
            <w:pStyle w:val="Contents6"/>
            <w:tabs>
              <w:tab w:val="clear" w:pos="7609"/>
              <w:tab w:val="right" w:pos="9026" w:leader="dot"/>
            </w:tabs>
            <w:rPr/>
          </w:pPr>
          <w:hyperlink w:anchor="__RefHeading___Toc4802949_73709187">
            <w:r>
              <w:rPr>
                <w:webHidden/>
                <w:rStyle w:val="IndexLink"/>
                <w:rtl w:val="true"/>
              </w:rPr>
              <w:t>دستاویز سوم</w:t>
            </w:r>
            <w:r>
              <w:rPr>
                <w:rStyle w:val="IndexLink"/>
                <w:rtl w:val="true"/>
              </w:rPr>
              <w:tab/>
            </w:r>
            <w:r>
              <w:rPr>
                <w:rStyle w:val="IndexLink"/>
              </w:rPr>
              <w:t>53</w:t>
            </w:r>
          </w:hyperlink>
        </w:p>
        <w:p>
          <w:pPr>
            <w:pStyle w:val="Contents5"/>
            <w:tabs>
              <w:tab w:val="clear" w:pos="7892"/>
              <w:tab w:val="right" w:pos="9026" w:leader="dot"/>
            </w:tabs>
            <w:rPr/>
          </w:pPr>
          <w:hyperlink w:anchor="__RefHeading___Toc4802951_73709187">
            <w:r>
              <w:rPr>
                <w:webHidden/>
                <w:rStyle w:val="IndexLink"/>
                <w:rtl w:val="true"/>
              </w:rPr>
              <w:t>جلوه های عدل الهی در اجرای کیفر</w:t>
            </w:r>
            <w:r>
              <w:rPr>
                <w:rStyle w:val="IndexLink"/>
                <w:rtl w:val="true"/>
              </w:rPr>
              <w:tab/>
            </w:r>
            <w:r>
              <w:rPr>
                <w:rStyle w:val="IndexLink"/>
              </w:rPr>
              <w:t>54</w:t>
            </w:r>
          </w:hyperlink>
        </w:p>
        <w:p>
          <w:pPr>
            <w:pStyle w:val="Contents5"/>
            <w:tabs>
              <w:tab w:val="clear" w:pos="7892"/>
              <w:tab w:val="right" w:pos="9026" w:leader="dot"/>
            </w:tabs>
            <w:rPr/>
          </w:pPr>
          <w:hyperlink w:anchor="__RefHeading___Toc4802953_73709187">
            <w:r>
              <w:rPr>
                <w:webHidden/>
                <w:rStyle w:val="IndexLink"/>
                <w:rtl w:val="true"/>
              </w:rPr>
              <w:t>ترازوی عدالت در رستاخیز</w:t>
            </w:r>
            <w:r>
              <w:rPr>
                <w:rStyle w:val="IndexLink"/>
                <w:rtl w:val="true"/>
              </w:rPr>
              <w:tab/>
            </w:r>
            <w:r>
              <w:rPr>
                <w:rStyle w:val="IndexLink"/>
              </w:rPr>
              <w:t>56</w:t>
            </w:r>
          </w:hyperlink>
        </w:p>
        <w:p>
          <w:pPr>
            <w:pStyle w:val="Contents3"/>
            <w:tabs>
              <w:tab w:val="clear" w:pos="8459"/>
              <w:tab w:val="right" w:pos="9026" w:leader="dot"/>
            </w:tabs>
            <w:rPr/>
          </w:pPr>
          <w:hyperlink w:anchor="__RefHeading___Toc4802955_73709187">
            <w:r>
              <w:rPr>
                <w:webHidden/>
                <w:rStyle w:val="IndexLink"/>
                <w:rtl w:val="true"/>
              </w:rPr>
              <w:t xml:space="preserve">فصل پنجم </w:t>
            </w:r>
            <w:r>
              <w:rPr>
                <w:rStyle w:val="IndexLink"/>
                <w:rtl w:val="true"/>
              </w:rPr>
              <w:t xml:space="preserve">: </w:t>
            </w:r>
            <w:r>
              <w:rPr>
                <w:rStyle w:val="IndexLink"/>
                <w:rtl w:val="true"/>
              </w:rPr>
              <w:t>عدل الهی و فاعلیت انسان</w:t>
            </w:r>
            <w:r>
              <w:rPr>
                <w:rStyle w:val="IndexLink"/>
                <w:rtl w:val="true"/>
              </w:rPr>
              <w:tab/>
            </w:r>
            <w:r>
              <w:rPr>
                <w:rStyle w:val="IndexLink"/>
              </w:rPr>
              <w:t>57</w:t>
            </w:r>
          </w:hyperlink>
        </w:p>
        <w:p>
          <w:pPr>
            <w:pStyle w:val="Contents4"/>
            <w:tabs>
              <w:tab w:val="clear" w:pos="8176"/>
              <w:tab w:val="right" w:pos="9026" w:leader="dot"/>
            </w:tabs>
            <w:rPr/>
          </w:pPr>
          <w:hyperlink w:anchor="__RefHeading___Toc4802957_7370918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802959_73709187">
            <w:r>
              <w:rPr>
                <w:webHidden/>
                <w:rStyle w:val="IndexLink"/>
                <w:rtl w:val="true"/>
              </w:rPr>
              <w:t>عدل الهی و فاعلیت انسان</w:t>
            </w:r>
            <w:r>
              <w:rPr>
                <w:rStyle w:val="IndexLink"/>
                <w:rtl w:val="true"/>
              </w:rPr>
              <w:tab/>
            </w:r>
            <w:r>
              <w:rPr>
                <w:rStyle w:val="IndexLink"/>
              </w:rPr>
              <w:t>58</w:t>
            </w:r>
          </w:hyperlink>
        </w:p>
        <w:p>
          <w:pPr>
            <w:pStyle w:val="Contents4"/>
            <w:tabs>
              <w:tab w:val="clear" w:pos="8176"/>
              <w:tab w:val="right" w:pos="9026" w:leader="dot"/>
            </w:tabs>
            <w:rPr/>
          </w:pPr>
          <w:hyperlink w:anchor="__RefHeading___Toc4802961_73709187">
            <w:r>
              <w:rPr>
                <w:webHidden/>
                <w:rStyle w:val="IndexLink"/>
                <w:rtl w:val="true"/>
              </w:rPr>
              <w:t>قرآن منادی اختیار است</w:t>
            </w:r>
            <w:r>
              <w:rPr>
                <w:rStyle w:val="IndexLink"/>
                <w:rtl w:val="true"/>
              </w:rPr>
              <w:tab/>
            </w:r>
            <w:r>
              <w:rPr>
                <w:rStyle w:val="IndexLink"/>
              </w:rPr>
              <w:t>62</w:t>
            </w:r>
          </w:hyperlink>
        </w:p>
        <w:p>
          <w:pPr>
            <w:pStyle w:val="Contents3"/>
            <w:tabs>
              <w:tab w:val="clear" w:pos="8459"/>
              <w:tab w:val="right" w:pos="9026" w:leader="dot"/>
            </w:tabs>
            <w:rPr/>
          </w:pPr>
          <w:hyperlink w:anchor="__RefHeading___Toc4802963_73709187">
            <w:r>
              <w:rPr>
                <w:webHidden/>
                <w:rStyle w:val="IndexLink"/>
                <w:rtl w:val="true"/>
              </w:rPr>
              <w:t xml:space="preserve">فصل ششم </w:t>
            </w:r>
            <w:r>
              <w:rPr>
                <w:rStyle w:val="IndexLink"/>
                <w:rtl w:val="true"/>
              </w:rPr>
              <w:t xml:space="preserve">: </w:t>
            </w:r>
            <w:r>
              <w:rPr>
                <w:rStyle w:val="IndexLink"/>
                <w:rtl w:val="true"/>
              </w:rPr>
              <w:t>شبهات و تحلیل ها</w:t>
            </w:r>
            <w:r>
              <w:rPr>
                <w:rStyle w:val="IndexLink"/>
                <w:rtl w:val="true"/>
              </w:rPr>
              <w:tab/>
            </w:r>
            <w:r>
              <w:rPr>
                <w:rStyle w:val="IndexLink"/>
              </w:rPr>
              <w:t>66</w:t>
            </w:r>
          </w:hyperlink>
        </w:p>
        <w:p>
          <w:pPr>
            <w:pStyle w:val="Contents4"/>
            <w:tabs>
              <w:tab w:val="clear" w:pos="8176"/>
              <w:tab w:val="right" w:pos="9026" w:leader="dot"/>
            </w:tabs>
            <w:rPr/>
          </w:pPr>
          <w:hyperlink w:anchor="__RefHeading___Toc4802965_73709187">
            <w:r>
              <w:rPr>
                <w:webHidden/>
                <w:rStyle w:val="IndexLink"/>
                <w:rtl w:val="true"/>
              </w:rPr>
              <w:t>شبهه خلق اعمال</w:t>
            </w:r>
            <w:r>
              <w:rPr>
                <w:rStyle w:val="IndexLink"/>
                <w:rtl w:val="true"/>
              </w:rPr>
              <w:tab/>
            </w:r>
            <w:r>
              <w:rPr>
                <w:rStyle w:val="IndexLink"/>
              </w:rPr>
              <w:t>66</w:t>
            </w:r>
          </w:hyperlink>
        </w:p>
        <w:p>
          <w:pPr>
            <w:pStyle w:val="Contents4"/>
            <w:tabs>
              <w:tab w:val="clear" w:pos="8176"/>
              <w:tab w:val="right" w:pos="9026" w:leader="dot"/>
            </w:tabs>
            <w:rPr/>
          </w:pPr>
          <w:hyperlink w:anchor="__RefHeading___Toc4802967_73709187">
            <w:r>
              <w:rPr>
                <w:webHidden/>
                <w:rStyle w:val="IndexLink"/>
                <w:rtl w:val="true"/>
              </w:rPr>
              <w:t>حصر خالقیت در خدا، یا توحید افعالی</w:t>
            </w:r>
            <w:r>
              <w:rPr>
                <w:rStyle w:val="IndexLink"/>
                <w:rtl w:val="true"/>
              </w:rPr>
              <w:tab/>
            </w:r>
            <w:r>
              <w:rPr>
                <w:rStyle w:val="IndexLink"/>
              </w:rPr>
              <w:t>68</w:t>
            </w:r>
          </w:hyperlink>
        </w:p>
        <w:p>
          <w:pPr>
            <w:pStyle w:val="Contents4"/>
            <w:tabs>
              <w:tab w:val="clear" w:pos="8176"/>
              <w:tab w:val="right" w:pos="9026" w:leader="dot"/>
            </w:tabs>
            <w:rPr/>
          </w:pPr>
          <w:hyperlink w:anchor="__RefHeading___Toc4802969_73709187">
            <w:r>
              <w:rPr>
                <w:webHidden/>
                <w:rStyle w:val="IndexLink"/>
                <w:rtl w:val="true"/>
              </w:rPr>
              <w:t>قرآن و تأثیر علل طبیعی و مادی</w:t>
            </w:r>
            <w:r>
              <w:rPr>
                <w:rStyle w:val="IndexLink"/>
                <w:rtl w:val="true"/>
              </w:rPr>
              <w:tab/>
            </w:r>
            <w:r>
              <w:rPr>
                <w:rStyle w:val="IndexLink"/>
              </w:rPr>
              <w:t>69</w:t>
            </w:r>
          </w:hyperlink>
        </w:p>
        <w:p>
          <w:pPr>
            <w:pStyle w:val="Contents3"/>
            <w:tabs>
              <w:tab w:val="clear" w:pos="8459"/>
              <w:tab w:val="right" w:pos="9026" w:leader="dot"/>
            </w:tabs>
            <w:rPr/>
          </w:pPr>
          <w:hyperlink w:anchor="__RefHeading___Toc4802971_73709187">
            <w:r>
              <w:rPr>
                <w:webHidden/>
                <w:rStyle w:val="IndexLink"/>
                <w:rtl w:val="true"/>
              </w:rPr>
              <w:t xml:space="preserve">فصل هفتم </w:t>
            </w:r>
            <w:r>
              <w:rPr>
                <w:rStyle w:val="IndexLink"/>
                <w:rtl w:val="true"/>
              </w:rPr>
              <w:t xml:space="preserve">: </w:t>
            </w:r>
            <w:r>
              <w:rPr>
                <w:rStyle w:val="IndexLink"/>
                <w:rtl w:val="true"/>
              </w:rPr>
              <w:t>عدل الهی و علم و اراده پیشین خدا</w:t>
            </w:r>
            <w:r>
              <w:rPr>
                <w:rStyle w:val="IndexLink"/>
                <w:rtl w:val="true"/>
              </w:rPr>
              <w:tab/>
            </w:r>
            <w:r>
              <w:rPr>
                <w:rStyle w:val="IndexLink"/>
              </w:rPr>
              <w:t>75</w:t>
            </w:r>
          </w:hyperlink>
        </w:p>
        <w:p>
          <w:pPr>
            <w:pStyle w:val="Contents4"/>
            <w:tabs>
              <w:tab w:val="clear" w:pos="8176"/>
              <w:tab w:val="right" w:pos="9026" w:leader="dot"/>
            </w:tabs>
            <w:rPr/>
          </w:pPr>
          <w:hyperlink w:anchor="__RefHeading___Toc4802973_7370918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802975_73709187">
            <w:r>
              <w:rPr>
                <w:webHidden/>
                <w:rStyle w:val="IndexLink"/>
                <w:rtl w:val="true"/>
              </w:rPr>
              <w:t>پاسخ از شبهه</w:t>
            </w:r>
            <w:r>
              <w:rPr>
                <w:rStyle w:val="IndexLink"/>
                <w:rtl w:val="true"/>
              </w:rPr>
              <w:tab/>
            </w:r>
            <w:r>
              <w:rPr>
                <w:rStyle w:val="IndexLink"/>
              </w:rPr>
              <w:t>77</w:t>
            </w:r>
          </w:hyperlink>
        </w:p>
        <w:p>
          <w:pPr>
            <w:pStyle w:val="Contents4"/>
            <w:tabs>
              <w:tab w:val="clear" w:pos="8176"/>
              <w:tab w:val="right" w:pos="9026" w:leader="dot"/>
            </w:tabs>
            <w:rPr/>
          </w:pPr>
          <w:hyperlink w:anchor="__RefHeading___Toc4802977_73709187">
            <w:r>
              <w:rPr>
                <w:webHidden/>
                <w:rStyle w:val="IndexLink"/>
                <w:rtl w:val="true"/>
              </w:rPr>
              <w:t>عدل الهی و اراده گسترده او</w:t>
            </w:r>
            <w:r>
              <w:rPr>
                <w:rStyle w:val="IndexLink"/>
                <w:rtl w:val="true"/>
              </w:rPr>
              <w:tab/>
            </w:r>
            <w:r>
              <w:rPr>
                <w:rStyle w:val="IndexLink"/>
              </w:rPr>
              <w:t>79</w:t>
            </w:r>
          </w:hyperlink>
        </w:p>
        <w:p>
          <w:pPr>
            <w:pStyle w:val="Contents4"/>
            <w:tabs>
              <w:tab w:val="clear" w:pos="8176"/>
              <w:tab w:val="right" w:pos="9026" w:leader="dot"/>
            </w:tabs>
            <w:rPr/>
          </w:pPr>
          <w:hyperlink w:anchor="__RefHeading___Toc4802979_73709187">
            <w:r>
              <w:rPr>
                <w:webHidden/>
                <w:rStyle w:val="IndexLink"/>
                <w:rtl w:val="true"/>
              </w:rPr>
              <w:t>توضیح مفاد سه آیه</w:t>
            </w:r>
            <w:r>
              <w:rPr>
                <w:rStyle w:val="IndexLink"/>
                <w:rtl w:val="true"/>
              </w:rPr>
              <w:tab/>
            </w:r>
            <w:r>
              <w:rPr>
                <w:rStyle w:val="IndexLink"/>
              </w:rPr>
              <w:t>83</w:t>
            </w:r>
          </w:hyperlink>
        </w:p>
        <w:p>
          <w:pPr>
            <w:pStyle w:val="Contents3"/>
            <w:tabs>
              <w:tab w:val="clear" w:pos="8459"/>
              <w:tab w:val="right" w:pos="9026" w:leader="dot"/>
            </w:tabs>
            <w:rPr/>
          </w:pPr>
          <w:hyperlink w:anchor="__RefHeading___Toc4802981_73709187">
            <w:r>
              <w:rPr>
                <w:webHidden/>
                <w:rStyle w:val="IndexLink"/>
                <w:rtl w:val="true"/>
              </w:rPr>
              <w:t xml:space="preserve">فصل هشتم </w:t>
            </w:r>
            <w:r>
              <w:rPr>
                <w:rStyle w:val="IndexLink"/>
                <w:rtl w:val="true"/>
              </w:rPr>
              <w:t xml:space="preserve">: </w:t>
            </w:r>
            <w:r>
              <w:rPr>
                <w:rStyle w:val="IndexLink"/>
                <w:rtl w:val="true"/>
              </w:rPr>
              <w:t>عدل الهی و قضا و قدر</w:t>
            </w:r>
            <w:r>
              <w:rPr>
                <w:rStyle w:val="IndexLink"/>
                <w:rtl w:val="true"/>
              </w:rPr>
              <w:tab/>
            </w:r>
            <w:r>
              <w:rPr>
                <w:rStyle w:val="IndexLink"/>
              </w:rPr>
              <w:t>87</w:t>
            </w:r>
          </w:hyperlink>
        </w:p>
        <w:p>
          <w:pPr>
            <w:pStyle w:val="Contents4"/>
            <w:tabs>
              <w:tab w:val="clear" w:pos="8176"/>
              <w:tab w:val="right" w:pos="9026" w:leader="dot"/>
            </w:tabs>
            <w:rPr/>
          </w:pPr>
          <w:hyperlink w:anchor="__RefHeading___Toc4802983_7370918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802985_73709187">
            <w:r>
              <w:rPr>
                <w:webHidden/>
                <w:rStyle w:val="IndexLink"/>
              </w:rPr>
              <w:t>1</w:t>
            </w:r>
            <w:r>
              <w:rPr>
                <w:rStyle w:val="IndexLink"/>
                <w:rtl w:val="true"/>
              </w:rPr>
              <w:t xml:space="preserve">. </w:t>
            </w:r>
            <w:r>
              <w:rPr>
                <w:rStyle w:val="IndexLink"/>
                <w:rtl w:val="true"/>
              </w:rPr>
              <w:t>سرنوشت، سنن و قوانین کلی</w:t>
            </w:r>
            <w:r>
              <w:rPr>
                <w:rStyle w:val="IndexLink"/>
                <w:rtl w:val="true"/>
              </w:rPr>
              <w:tab/>
            </w:r>
            <w:r>
              <w:rPr>
                <w:rStyle w:val="IndexLink"/>
              </w:rPr>
              <w:t>90</w:t>
            </w:r>
          </w:hyperlink>
        </w:p>
        <w:p>
          <w:pPr>
            <w:pStyle w:val="Contents4"/>
            <w:tabs>
              <w:tab w:val="clear" w:pos="8176"/>
              <w:tab w:val="right" w:pos="9026" w:leader="dot"/>
            </w:tabs>
            <w:rPr/>
          </w:pPr>
          <w:hyperlink w:anchor="__RefHeading___Toc4802987_73709187">
            <w:r>
              <w:rPr>
                <w:webHidden/>
                <w:rStyle w:val="IndexLink"/>
              </w:rPr>
              <w:t>2</w:t>
            </w:r>
            <w:r>
              <w:rPr>
                <w:rStyle w:val="IndexLink"/>
                <w:rtl w:val="true"/>
              </w:rPr>
              <w:t xml:space="preserve">. </w:t>
            </w:r>
            <w:r>
              <w:rPr>
                <w:rStyle w:val="IndexLink"/>
                <w:rtl w:val="true"/>
              </w:rPr>
              <w:t>سرنوشت، تشریع واجبات و محرمات</w:t>
            </w:r>
            <w:r>
              <w:rPr>
                <w:rStyle w:val="IndexLink"/>
                <w:rtl w:val="true"/>
              </w:rPr>
              <w:tab/>
            </w:r>
            <w:r>
              <w:rPr>
                <w:rStyle w:val="IndexLink"/>
              </w:rPr>
              <w:t>91</w:t>
            </w:r>
          </w:hyperlink>
        </w:p>
        <w:p>
          <w:pPr>
            <w:pStyle w:val="Contents4"/>
            <w:tabs>
              <w:tab w:val="clear" w:pos="8176"/>
              <w:tab w:val="right" w:pos="9026" w:leader="dot"/>
            </w:tabs>
            <w:rPr/>
          </w:pPr>
          <w:hyperlink w:anchor="__RefHeading___Toc4802989_73709187">
            <w:r>
              <w:rPr>
                <w:webHidden/>
                <w:rStyle w:val="IndexLink"/>
              </w:rPr>
              <w:t>3</w:t>
            </w:r>
            <w:r>
              <w:rPr>
                <w:rStyle w:val="IndexLink"/>
                <w:rtl w:val="true"/>
              </w:rPr>
              <w:t xml:space="preserve">. </w:t>
            </w:r>
            <w:r>
              <w:rPr>
                <w:rStyle w:val="IndexLink"/>
                <w:rtl w:val="true"/>
              </w:rPr>
              <w:t>سرنوشت، قضا و قدر تکوینی و خارجی</w:t>
            </w:r>
            <w:r>
              <w:rPr>
                <w:rStyle w:val="IndexLink"/>
                <w:rtl w:val="true"/>
              </w:rPr>
              <w:tab/>
            </w:r>
            <w:r>
              <w:rPr>
                <w:rStyle w:val="IndexLink"/>
              </w:rPr>
              <w:t>92</w:t>
            </w:r>
          </w:hyperlink>
        </w:p>
        <w:p>
          <w:pPr>
            <w:pStyle w:val="Contents4"/>
            <w:tabs>
              <w:tab w:val="clear" w:pos="8176"/>
              <w:tab w:val="right" w:pos="9026" w:leader="dot"/>
            </w:tabs>
            <w:rPr/>
          </w:pPr>
          <w:hyperlink w:anchor="__RefHeading___Toc4802991_73709187">
            <w:r>
              <w:rPr>
                <w:webHidden/>
                <w:rStyle w:val="IndexLink"/>
              </w:rPr>
              <w:t>4</w:t>
            </w:r>
            <w:r>
              <w:rPr>
                <w:rStyle w:val="IndexLink"/>
                <w:rtl w:val="true"/>
              </w:rPr>
              <w:t xml:space="preserve">. </w:t>
            </w:r>
            <w:r>
              <w:rPr>
                <w:rStyle w:val="IndexLink"/>
                <w:rtl w:val="true"/>
              </w:rPr>
              <w:t>سرنوشت ، علم ازلی الهی</w:t>
            </w:r>
            <w:r>
              <w:rPr>
                <w:rStyle w:val="IndexLink"/>
                <w:rtl w:val="true"/>
              </w:rPr>
              <w:tab/>
            </w:r>
            <w:r>
              <w:rPr>
                <w:rStyle w:val="IndexLink"/>
              </w:rPr>
              <w:t>93</w:t>
            </w:r>
          </w:hyperlink>
        </w:p>
        <w:p>
          <w:pPr>
            <w:pStyle w:val="Contents4"/>
            <w:tabs>
              <w:tab w:val="clear" w:pos="8176"/>
              <w:tab w:val="right" w:pos="9026" w:leader="dot"/>
            </w:tabs>
            <w:rPr/>
          </w:pPr>
          <w:hyperlink w:anchor="__RefHeading___Toc4802993_73709187">
            <w:r>
              <w:rPr>
                <w:webHidden/>
                <w:rStyle w:val="IndexLink"/>
              </w:rPr>
              <w:t>5</w:t>
            </w:r>
            <w:r>
              <w:rPr>
                <w:rStyle w:val="IndexLink"/>
                <w:rtl w:val="true"/>
              </w:rPr>
              <w:t xml:space="preserve">. </w:t>
            </w:r>
            <w:r>
              <w:rPr>
                <w:rStyle w:val="IndexLink"/>
                <w:rtl w:val="true"/>
              </w:rPr>
              <w:t>سرنوشت، و مشیت ازلی الهی</w:t>
            </w:r>
            <w:r>
              <w:rPr>
                <w:rStyle w:val="IndexLink"/>
                <w:rtl w:val="true"/>
              </w:rPr>
              <w:tab/>
            </w:r>
            <w:r>
              <w:rPr>
                <w:rStyle w:val="IndexLink"/>
              </w:rPr>
              <w:t>94</w:t>
            </w:r>
          </w:hyperlink>
        </w:p>
        <w:p>
          <w:pPr>
            <w:pStyle w:val="Contents3"/>
            <w:tabs>
              <w:tab w:val="clear" w:pos="8459"/>
              <w:tab w:val="right" w:pos="9026" w:leader="dot"/>
            </w:tabs>
            <w:rPr/>
          </w:pPr>
          <w:hyperlink w:anchor="__RefHeading___Toc4802995_73709187">
            <w:r>
              <w:rPr>
                <w:webHidden/>
                <w:rStyle w:val="IndexLink"/>
                <w:rtl w:val="true"/>
              </w:rPr>
              <w:t xml:space="preserve">فصل نهم </w:t>
            </w:r>
            <w:r>
              <w:rPr>
                <w:rStyle w:val="IndexLink"/>
                <w:rtl w:val="true"/>
              </w:rPr>
              <w:t xml:space="preserve">: </w:t>
            </w:r>
            <w:r>
              <w:rPr>
                <w:rStyle w:val="IndexLink"/>
                <w:rtl w:val="true"/>
              </w:rPr>
              <w:t>عدل الهی و کاستی ها و نارسایی ها</w:t>
            </w:r>
            <w:r>
              <w:rPr>
                <w:rStyle w:val="IndexLink"/>
                <w:rtl w:val="true"/>
              </w:rPr>
              <w:tab/>
            </w:r>
            <w:r>
              <w:rPr>
                <w:rStyle w:val="IndexLink"/>
              </w:rPr>
              <w:t>97</w:t>
            </w:r>
          </w:hyperlink>
        </w:p>
        <w:p>
          <w:pPr>
            <w:pStyle w:val="Contents4"/>
            <w:tabs>
              <w:tab w:val="clear" w:pos="8176"/>
              <w:tab w:val="right" w:pos="9026" w:leader="dot"/>
            </w:tabs>
            <w:rPr/>
          </w:pPr>
          <w:hyperlink w:anchor="__RefHeading___Toc4802997_7370918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802999_73709187">
            <w:r>
              <w:rPr>
                <w:webHidden/>
                <w:rStyle w:val="IndexLink"/>
              </w:rPr>
              <w:t>1</w:t>
            </w:r>
            <w:r>
              <w:rPr>
                <w:rStyle w:val="IndexLink"/>
                <w:rtl w:val="true"/>
              </w:rPr>
              <w:t xml:space="preserve">. </w:t>
            </w:r>
            <w:r>
              <w:rPr>
                <w:rStyle w:val="IndexLink"/>
                <w:rtl w:val="true"/>
              </w:rPr>
              <w:t>درباره بلاها و مصیبت ها</w:t>
            </w:r>
            <w:r>
              <w:rPr>
                <w:rStyle w:val="IndexLink"/>
                <w:rtl w:val="true"/>
              </w:rPr>
              <w:tab/>
            </w:r>
            <w:r>
              <w:rPr>
                <w:rStyle w:val="IndexLink"/>
              </w:rPr>
              <w:t>98</w:t>
            </w:r>
          </w:hyperlink>
        </w:p>
        <w:p>
          <w:pPr>
            <w:pStyle w:val="Contents5"/>
            <w:tabs>
              <w:tab w:val="clear" w:pos="7892"/>
              <w:tab w:val="right" w:pos="9026" w:leader="dot"/>
            </w:tabs>
            <w:rPr/>
          </w:pPr>
          <w:hyperlink w:anchor="__RefHeading___Toc4803001_7370918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803003_73709187">
            <w:r>
              <w:rPr>
                <w:webHidden/>
                <w:rStyle w:val="IndexLink"/>
                <w:rtl w:val="true"/>
              </w:rPr>
              <w:t>آثار تربیتی بلاها</w:t>
            </w:r>
            <w:r>
              <w:rPr>
                <w:rStyle w:val="IndexLink"/>
                <w:rtl w:val="true"/>
              </w:rPr>
              <w:tab/>
            </w:r>
            <w:r>
              <w:rPr>
                <w:rStyle w:val="IndexLink"/>
              </w:rPr>
              <w:t>99</w:t>
            </w:r>
          </w:hyperlink>
        </w:p>
        <w:p>
          <w:pPr>
            <w:pStyle w:val="Contents5"/>
            <w:tabs>
              <w:tab w:val="clear" w:pos="7892"/>
              <w:tab w:val="right" w:pos="9026" w:leader="dot"/>
            </w:tabs>
            <w:rPr/>
          </w:pPr>
          <w:hyperlink w:anchor="__RefHeading___Toc4803005_73709187">
            <w:r>
              <w:rPr>
                <w:webHidden/>
                <w:rStyle w:val="IndexLink"/>
                <w:rtl w:val="true"/>
              </w:rPr>
              <w:t>بخشی از نارسایی ها معلول کوتاهی ها است</w:t>
            </w:r>
            <w:r>
              <w:rPr>
                <w:rStyle w:val="IndexLink"/>
                <w:rtl w:val="true"/>
              </w:rPr>
              <w:tab/>
            </w:r>
            <w:r>
              <w:rPr>
                <w:rStyle w:val="IndexLink"/>
              </w:rPr>
              <w:t>101</w:t>
            </w:r>
          </w:hyperlink>
        </w:p>
        <w:p>
          <w:pPr>
            <w:pStyle w:val="Contents4"/>
            <w:tabs>
              <w:tab w:val="clear" w:pos="8176"/>
              <w:tab w:val="right" w:pos="9026" w:leader="dot"/>
            </w:tabs>
            <w:rPr/>
          </w:pPr>
          <w:hyperlink w:anchor="__RefHeading___Toc4803007_73709187">
            <w:r>
              <w:rPr>
                <w:webHidden/>
                <w:rStyle w:val="IndexLink"/>
              </w:rPr>
              <w:t>2</w:t>
            </w:r>
            <w:r>
              <w:rPr>
                <w:rStyle w:val="IndexLink"/>
                <w:rtl w:val="true"/>
              </w:rPr>
              <w:t xml:space="preserve">. </w:t>
            </w:r>
            <w:r>
              <w:rPr>
                <w:rStyle w:val="IndexLink"/>
                <w:rtl w:val="true"/>
              </w:rPr>
              <w:t>درباره اختلاف استعدادی</w:t>
            </w:r>
            <w:r>
              <w:rPr>
                <w:rStyle w:val="IndexLink"/>
                <w:rtl w:val="true"/>
              </w:rPr>
              <w:tab/>
            </w:r>
            <w:r>
              <w:rPr>
                <w:rStyle w:val="IndexLink"/>
              </w:rPr>
              <w:t>102</w:t>
            </w:r>
          </w:hyperlink>
        </w:p>
        <w:p>
          <w:pPr>
            <w:pStyle w:val="Contents4"/>
            <w:tabs>
              <w:tab w:val="clear" w:pos="8176"/>
              <w:tab w:val="right" w:pos="9026" w:leader="dot"/>
            </w:tabs>
            <w:rPr/>
          </w:pPr>
          <w:hyperlink w:anchor="__RefHeading___Toc4803009_73709187">
            <w:r>
              <w:rPr>
                <w:webHidden/>
                <w:rStyle w:val="IndexLink"/>
              </w:rPr>
              <w:t>3</w:t>
            </w:r>
            <w:r>
              <w:rPr>
                <w:rStyle w:val="IndexLink"/>
                <w:rtl w:val="true"/>
              </w:rPr>
              <w:t xml:space="preserve">. </w:t>
            </w:r>
            <w:r>
              <w:rPr>
                <w:rStyle w:val="IndexLink"/>
                <w:rtl w:val="true"/>
              </w:rPr>
              <w:t>درباره فقر و نارسایی</w:t>
            </w:r>
            <w:r>
              <w:rPr>
                <w:rStyle w:val="IndexLink"/>
                <w:rtl w:val="true"/>
              </w:rPr>
              <w:tab/>
            </w:r>
            <w:r>
              <w:rPr>
                <w:rStyle w:val="IndexLink"/>
              </w:rPr>
              <w:t>103</w:t>
            </w:r>
          </w:hyperlink>
        </w:p>
        <w:p>
          <w:pPr>
            <w:pStyle w:val="Contents3"/>
            <w:tabs>
              <w:tab w:val="clear" w:pos="8459"/>
              <w:tab w:val="right" w:pos="9026" w:leader="dot"/>
            </w:tabs>
            <w:rPr/>
          </w:pPr>
          <w:hyperlink w:anchor="__RefHeading___Toc4803011_73709187">
            <w:r>
              <w:rPr>
                <w:webHidden/>
                <w:rStyle w:val="IndexLink"/>
                <w:rtl w:val="true"/>
              </w:rPr>
              <w:t xml:space="preserve">فصل دهم </w:t>
            </w:r>
            <w:r>
              <w:rPr>
                <w:rStyle w:val="IndexLink"/>
                <w:rtl w:val="true"/>
              </w:rPr>
              <w:t xml:space="preserve">: </w:t>
            </w:r>
            <w:r>
              <w:rPr>
                <w:rStyle w:val="IndexLink"/>
                <w:rtl w:val="true"/>
              </w:rPr>
              <w:t>عدل الهی و کیفرهای اخروی</w:t>
            </w:r>
            <w:r>
              <w:rPr>
                <w:rStyle w:val="IndexLink"/>
                <w:rtl w:val="true"/>
              </w:rPr>
              <w:tab/>
            </w:r>
            <w:r>
              <w:rPr>
                <w:rStyle w:val="IndexLink"/>
              </w:rPr>
              <w:t>104</w:t>
            </w:r>
          </w:hyperlink>
        </w:p>
        <w:p>
          <w:pPr>
            <w:pStyle w:val="Contents4"/>
            <w:tabs>
              <w:tab w:val="clear" w:pos="8176"/>
              <w:tab w:val="right" w:pos="9026" w:leader="dot"/>
            </w:tabs>
            <w:rPr/>
          </w:pPr>
          <w:hyperlink w:anchor="__RefHeading___Toc4803013_7370918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803015_73709187">
            <w:r>
              <w:rPr>
                <w:webHidden/>
                <w:rStyle w:val="IndexLink"/>
                <w:rtl w:val="true"/>
              </w:rPr>
              <w:t>کیفرهای اخروی لازمه وجود ما است</w:t>
            </w:r>
            <w:r>
              <w:rPr>
                <w:rStyle w:val="IndexLink"/>
                <w:rtl w:val="true"/>
              </w:rPr>
              <w:tab/>
            </w:r>
            <w:r>
              <w:rPr>
                <w:rStyle w:val="IndexLink"/>
              </w:rPr>
              <w:t>106</w:t>
            </w:r>
          </w:hyperlink>
        </w:p>
        <w:p>
          <w:pPr>
            <w:pStyle w:val="Contents2"/>
            <w:tabs>
              <w:tab w:val="clear" w:pos="8743"/>
              <w:tab w:val="right" w:pos="9026" w:leader="dot"/>
            </w:tabs>
            <w:rPr/>
          </w:pPr>
          <w:hyperlink w:anchor="__RefHeading___Toc4803017_73709187">
            <w:r>
              <w:rPr>
                <w:webHidden/>
                <w:rStyle w:val="IndexLink"/>
              </w:rPr>
              <w:t>1</w:t>
            </w:r>
            <w:r>
              <w:rPr>
                <w:rStyle w:val="IndexLink"/>
                <w:rtl w:val="true"/>
              </w:rPr>
              <w:t xml:space="preserve">- </w:t>
            </w:r>
            <w:r>
              <w:rPr>
                <w:rStyle w:val="IndexLink"/>
                <w:rtl w:val="true"/>
              </w:rPr>
              <w:t>مفهوم امامت و خلافت در میان دانشمندان</w:t>
            </w:r>
            <w:r>
              <w:rPr>
                <w:rStyle w:val="IndexLink"/>
                <w:rtl w:val="true"/>
              </w:rPr>
              <w:tab/>
            </w:r>
            <w:r>
              <w:rPr>
                <w:rStyle w:val="IndexLink"/>
              </w:rPr>
              <w:t>110</w:t>
            </w:r>
          </w:hyperlink>
        </w:p>
        <w:p>
          <w:pPr>
            <w:pStyle w:val="Contents3"/>
            <w:tabs>
              <w:tab w:val="clear" w:pos="8459"/>
              <w:tab w:val="right" w:pos="9026" w:leader="dot"/>
            </w:tabs>
            <w:rPr/>
          </w:pPr>
          <w:hyperlink w:anchor="__RefHeading___Toc4803019_73709187">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4803021_73709187">
            <w:r>
              <w:rPr>
                <w:webHidden/>
                <w:rStyle w:val="IndexLink"/>
                <w:rtl w:val="true"/>
              </w:rPr>
              <w:t>دو دیدگاه در مسأله خلافت</w:t>
            </w:r>
            <w:r>
              <w:rPr>
                <w:rStyle w:val="IndexLink"/>
                <w:rtl w:val="true"/>
              </w:rPr>
              <w:tab/>
            </w:r>
            <w:r>
              <w:rPr>
                <w:rStyle w:val="IndexLink"/>
              </w:rPr>
              <w:t>110</w:t>
            </w:r>
          </w:hyperlink>
        </w:p>
        <w:p>
          <w:pPr>
            <w:pStyle w:val="Contents3"/>
            <w:tabs>
              <w:tab w:val="clear" w:pos="8459"/>
              <w:tab w:val="right" w:pos="9026" w:leader="dot"/>
            </w:tabs>
            <w:rPr/>
          </w:pPr>
          <w:hyperlink w:anchor="__RefHeading___Toc4803023_73709187">
            <w:r>
              <w:rPr>
                <w:webHidden/>
                <w:rStyle w:val="IndexLink"/>
                <w:rtl w:val="true"/>
              </w:rPr>
              <w:t>اختلاف در ماهیت خلافت</w:t>
            </w:r>
            <w:r>
              <w:rPr>
                <w:rStyle w:val="IndexLink"/>
                <w:rtl w:val="true"/>
              </w:rPr>
              <w:tab/>
            </w:r>
            <w:r>
              <w:rPr>
                <w:rStyle w:val="IndexLink"/>
              </w:rPr>
              <w:t>113</w:t>
            </w:r>
          </w:hyperlink>
        </w:p>
        <w:p>
          <w:pPr>
            <w:pStyle w:val="Contents3"/>
            <w:tabs>
              <w:tab w:val="clear" w:pos="8459"/>
              <w:tab w:val="right" w:pos="9026" w:leader="dot"/>
            </w:tabs>
            <w:rPr/>
          </w:pPr>
          <w:hyperlink w:anchor="__RefHeading___Toc4803025_73709187">
            <w:r>
              <w:rPr>
                <w:webHidden/>
                <w:rStyle w:val="IndexLink"/>
                <w:rtl w:val="true"/>
              </w:rPr>
              <w:t>امام از دیدگاه شیعه</w:t>
            </w:r>
            <w:r>
              <w:rPr>
                <w:rStyle w:val="IndexLink"/>
                <w:rtl w:val="true"/>
              </w:rPr>
              <w:tab/>
            </w:r>
            <w:r>
              <w:rPr>
                <w:rStyle w:val="IndexLink"/>
              </w:rPr>
              <w:t>115</w:t>
            </w:r>
          </w:hyperlink>
        </w:p>
        <w:p>
          <w:pPr>
            <w:pStyle w:val="Contents3"/>
            <w:tabs>
              <w:tab w:val="clear" w:pos="8459"/>
              <w:tab w:val="right" w:pos="9026" w:leader="dot"/>
            </w:tabs>
            <w:rPr/>
          </w:pPr>
          <w:hyperlink w:anchor="__RefHeading___Toc4803027_73709187">
            <w:r>
              <w:rPr>
                <w:webHidden/>
                <w:rStyle w:val="IndexLink"/>
                <w:rtl w:val="true"/>
              </w:rPr>
              <w:t>مصالح همگانی و شیوه حکومت</w:t>
            </w:r>
            <w:r>
              <w:rPr>
                <w:rStyle w:val="IndexLink"/>
                <w:rtl w:val="true"/>
              </w:rPr>
              <w:tab/>
            </w:r>
            <w:r>
              <w:rPr>
                <w:rStyle w:val="IndexLink"/>
              </w:rPr>
              <w:t>117</w:t>
            </w:r>
          </w:hyperlink>
        </w:p>
        <w:p>
          <w:pPr>
            <w:pStyle w:val="Contents4"/>
            <w:tabs>
              <w:tab w:val="clear" w:pos="8176"/>
              <w:tab w:val="right" w:pos="9026" w:leader="dot"/>
            </w:tabs>
            <w:rPr/>
          </w:pPr>
          <w:hyperlink w:anchor="__RefHeading___Toc4803029_73709187">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803031_73709187">
            <w:r>
              <w:rPr>
                <w:webHidden/>
                <w:rStyle w:val="IndexLink"/>
              </w:rPr>
              <w:t>1</w:t>
            </w:r>
            <w:r>
              <w:rPr>
                <w:rStyle w:val="IndexLink"/>
                <w:rtl w:val="true"/>
              </w:rPr>
              <w:t xml:space="preserve">. </w:t>
            </w:r>
            <w:r>
              <w:rPr>
                <w:rStyle w:val="IndexLink"/>
                <w:rtl w:val="true"/>
              </w:rPr>
              <w:t>خطر مثلث</w:t>
            </w:r>
            <w:r>
              <w:rPr>
                <w:rStyle w:val="IndexLink"/>
                <w:rtl w:val="true"/>
              </w:rPr>
              <w:tab/>
            </w:r>
            <w:r>
              <w:rPr>
                <w:rStyle w:val="IndexLink"/>
              </w:rPr>
              <w:t>118</w:t>
            </w:r>
          </w:hyperlink>
        </w:p>
        <w:p>
          <w:pPr>
            <w:pStyle w:val="Contents4"/>
            <w:tabs>
              <w:tab w:val="clear" w:pos="8176"/>
              <w:tab w:val="right" w:pos="9026" w:leader="dot"/>
            </w:tabs>
            <w:rPr/>
          </w:pPr>
          <w:hyperlink w:anchor="__RefHeading___Toc4803033_73709187">
            <w:r>
              <w:rPr>
                <w:webHidden/>
                <w:rStyle w:val="IndexLink"/>
              </w:rPr>
              <w:t>2</w:t>
            </w:r>
            <w:r>
              <w:rPr>
                <w:rStyle w:val="IndexLink"/>
                <w:rtl w:val="true"/>
              </w:rPr>
              <w:t xml:space="preserve">. </w:t>
            </w:r>
            <w:r>
              <w:rPr>
                <w:rStyle w:val="IndexLink"/>
                <w:rtl w:val="true"/>
              </w:rPr>
              <w:t>زندگانی عشایری</w:t>
            </w:r>
            <w:r>
              <w:rPr>
                <w:rStyle w:val="IndexLink"/>
                <w:rtl w:val="true"/>
              </w:rPr>
              <w:tab/>
            </w:r>
            <w:r>
              <w:rPr>
                <w:rStyle w:val="IndexLink"/>
              </w:rPr>
              <w:t>120</w:t>
            </w:r>
          </w:hyperlink>
        </w:p>
        <w:p>
          <w:pPr>
            <w:pStyle w:val="Contents4"/>
            <w:tabs>
              <w:tab w:val="clear" w:pos="8176"/>
              <w:tab w:val="right" w:pos="9026" w:leader="dot"/>
            </w:tabs>
            <w:rPr/>
          </w:pPr>
          <w:hyperlink w:anchor="__RefHeading___Toc4803035_73709187">
            <w:r>
              <w:rPr>
                <w:webHidden/>
                <w:rStyle w:val="IndexLink"/>
              </w:rPr>
              <w:t>3</w:t>
            </w:r>
            <w:r>
              <w:rPr>
                <w:rStyle w:val="IndexLink"/>
                <w:rtl w:val="true"/>
              </w:rPr>
              <w:t xml:space="preserve">. </w:t>
            </w:r>
            <w:r>
              <w:rPr>
                <w:rStyle w:val="IndexLink"/>
                <w:rtl w:val="true"/>
              </w:rPr>
              <w:t>صحابه و پایه استقامت آنان در دین</w:t>
            </w:r>
            <w:r>
              <w:rPr>
                <w:rStyle w:val="IndexLink"/>
                <w:rtl w:val="true"/>
              </w:rPr>
              <w:tab/>
            </w:r>
            <w:r>
              <w:rPr>
                <w:rStyle w:val="IndexLink"/>
              </w:rPr>
              <w:t>121</w:t>
            </w:r>
          </w:hyperlink>
        </w:p>
        <w:p>
          <w:pPr>
            <w:pStyle w:val="Contents4"/>
            <w:tabs>
              <w:tab w:val="clear" w:pos="8176"/>
              <w:tab w:val="right" w:pos="9026" w:leader="dot"/>
            </w:tabs>
            <w:rPr/>
          </w:pPr>
          <w:hyperlink w:anchor="__RefHeading___Toc4803037_73709187">
            <w:r>
              <w:rPr>
                <w:webHidden/>
                <w:rStyle w:val="IndexLink"/>
                <w:rtl w:val="true"/>
              </w:rPr>
              <w:t>سر درگمی در شیوه حکومت</w:t>
            </w:r>
            <w:r>
              <w:rPr>
                <w:rStyle w:val="IndexLink"/>
                <w:rtl w:val="true"/>
              </w:rPr>
              <w:tab/>
            </w:r>
            <w:r>
              <w:rPr>
                <w:rStyle w:val="IndexLink"/>
              </w:rPr>
              <w:t>123</w:t>
            </w:r>
          </w:hyperlink>
        </w:p>
        <w:p>
          <w:pPr>
            <w:pStyle w:val="Contents4"/>
            <w:tabs>
              <w:tab w:val="clear" w:pos="8176"/>
              <w:tab w:val="right" w:pos="9026" w:leader="dot"/>
            </w:tabs>
            <w:rPr/>
          </w:pPr>
          <w:hyperlink w:anchor="__RefHeading___Toc4803039_73709187">
            <w:r>
              <w:rPr>
                <w:webHidden/>
                <w:rStyle w:val="IndexLink"/>
                <w:rtl w:val="true"/>
              </w:rPr>
              <w:t>حکومت شورایی</w:t>
            </w:r>
            <w:r>
              <w:rPr>
                <w:rStyle w:val="IndexLink"/>
                <w:rtl w:val="true"/>
              </w:rPr>
              <w:tab/>
            </w:r>
            <w:r>
              <w:rPr>
                <w:rStyle w:val="IndexLink"/>
              </w:rPr>
              <w:t>125</w:t>
            </w:r>
          </w:hyperlink>
        </w:p>
        <w:p>
          <w:pPr>
            <w:pStyle w:val="Contents4"/>
            <w:tabs>
              <w:tab w:val="clear" w:pos="8176"/>
              <w:tab w:val="right" w:pos="9026" w:leader="dot"/>
            </w:tabs>
            <w:rPr/>
          </w:pPr>
          <w:hyperlink w:anchor="__RefHeading___Toc4803041_73709187">
            <w:r>
              <w:rPr>
                <w:webHidden/>
                <w:rStyle w:val="IndexLink"/>
                <w:rtl w:val="true"/>
              </w:rPr>
              <w:t>بیعت و شیوه حکومت اسلامی</w:t>
            </w:r>
            <w:r>
              <w:rPr>
                <w:rStyle w:val="IndexLink"/>
                <w:rtl w:val="true"/>
              </w:rPr>
              <w:tab/>
            </w:r>
            <w:r>
              <w:rPr>
                <w:rStyle w:val="IndexLink"/>
              </w:rPr>
              <w:t>127</w:t>
            </w:r>
          </w:hyperlink>
        </w:p>
        <w:p>
          <w:pPr>
            <w:pStyle w:val="Contents4"/>
            <w:tabs>
              <w:tab w:val="clear" w:pos="8176"/>
              <w:tab w:val="right" w:pos="9026" w:leader="dot"/>
            </w:tabs>
            <w:rPr/>
          </w:pPr>
          <w:hyperlink w:anchor="__RefHeading___Toc4803043_73709187">
            <w:r>
              <w:rPr>
                <w:webHidden/>
                <w:rStyle w:val="IndexLink"/>
                <w:rtl w:val="true"/>
              </w:rPr>
              <w:t>شیوه حکومت در سخن پیامبر</w:t>
            </w:r>
            <w:r>
              <w:rPr>
                <w:rStyle w:val="IndexLink"/>
                <w:rtl w:val="true"/>
              </w:rPr>
              <w:tab/>
            </w:r>
            <w:r>
              <w:rPr>
                <w:rStyle w:val="IndexLink"/>
              </w:rPr>
              <w:t>130</w:t>
            </w:r>
          </w:hyperlink>
        </w:p>
        <w:p>
          <w:pPr>
            <w:pStyle w:val="Contents4"/>
            <w:tabs>
              <w:tab w:val="clear" w:pos="8176"/>
              <w:tab w:val="right" w:pos="9026" w:leader="dot"/>
            </w:tabs>
            <w:rPr/>
          </w:pPr>
          <w:hyperlink w:anchor="__RefHeading___Toc4803045_73709187">
            <w:r>
              <w:rPr>
                <w:webHidden/>
                <w:rStyle w:val="IndexLink"/>
                <w:rtl w:val="true"/>
              </w:rPr>
              <w:t>برداشت صحابه از خلافت پس از درگذشت پیامبر</w:t>
            </w:r>
            <w:r>
              <w:rPr>
                <w:rStyle w:val="IndexLink"/>
                <w:rtl w:val="true"/>
              </w:rPr>
              <w:tab/>
            </w:r>
            <w:r>
              <w:rPr>
                <w:rStyle w:val="IndexLink"/>
              </w:rPr>
              <w:t>131</w:t>
            </w:r>
          </w:hyperlink>
        </w:p>
        <w:p>
          <w:pPr>
            <w:pStyle w:val="Contents2"/>
            <w:tabs>
              <w:tab w:val="clear" w:pos="8743"/>
              <w:tab w:val="right" w:pos="9026" w:leader="dot"/>
            </w:tabs>
            <w:rPr/>
          </w:pPr>
          <w:hyperlink w:anchor="__RefHeading___Toc4803047_73709187">
            <w:r>
              <w:rPr>
                <w:webHidden/>
                <w:rStyle w:val="IndexLink"/>
              </w:rPr>
              <w:t>2</w:t>
            </w:r>
            <w:r>
              <w:rPr>
                <w:rStyle w:val="IndexLink"/>
                <w:rtl w:val="true"/>
              </w:rPr>
              <w:t xml:space="preserve">- </w:t>
            </w:r>
            <w:r>
              <w:rPr>
                <w:rStyle w:val="IndexLink"/>
                <w:rtl w:val="true"/>
              </w:rPr>
              <w:t>آیات ولایت و خلافت</w:t>
            </w:r>
            <w:r>
              <w:rPr>
                <w:rStyle w:val="IndexLink"/>
                <w:rtl w:val="true"/>
              </w:rPr>
              <w:tab/>
            </w:r>
            <w:r>
              <w:rPr>
                <w:rStyle w:val="IndexLink"/>
              </w:rPr>
              <w:t>133</w:t>
            </w:r>
          </w:hyperlink>
        </w:p>
        <w:p>
          <w:pPr>
            <w:pStyle w:val="Contents3"/>
            <w:tabs>
              <w:tab w:val="clear" w:pos="8459"/>
              <w:tab w:val="right" w:pos="9026" w:leader="dot"/>
            </w:tabs>
            <w:rPr/>
          </w:pPr>
          <w:hyperlink w:anchor="__RefHeading___Toc4803049_73709187">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4803051_73709187">
            <w:r>
              <w:rPr>
                <w:webHidden/>
                <w:rStyle w:val="IndexLink"/>
              </w:rPr>
              <w:t>1</w:t>
            </w:r>
            <w:r>
              <w:rPr>
                <w:rStyle w:val="IndexLink"/>
                <w:rtl w:val="true"/>
              </w:rPr>
              <w:t xml:space="preserve">. </w:t>
            </w:r>
            <w:r>
              <w:rPr>
                <w:rStyle w:val="IndexLink"/>
                <w:rtl w:val="true"/>
              </w:rPr>
              <w:t>آیه انذار نزدیکان</w:t>
            </w:r>
            <w:r>
              <w:rPr>
                <w:rStyle w:val="IndexLink"/>
                <w:rtl w:val="true"/>
              </w:rPr>
              <w:tab/>
            </w:r>
            <w:r>
              <w:rPr>
                <w:rStyle w:val="IndexLink"/>
              </w:rPr>
              <w:t>133</w:t>
            </w:r>
          </w:hyperlink>
        </w:p>
        <w:p>
          <w:pPr>
            <w:pStyle w:val="Contents3"/>
            <w:tabs>
              <w:tab w:val="clear" w:pos="8459"/>
              <w:tab w:val="right" w:pos="9026" w:leader="dot"/>
            </w:tabs>
            <w:rPr/>
          </w:pPr>
          <w:hyperlink w:anchor="__RefHeading___Toc4803053_73709187">
            <w:r>
              <w:rPr>
                <w:webHidden/>
                <w:rStyle w:val="IndexLink"/>
              </w:rPr>
              <w:t>2</w:t>
            </w:r>
            <w:r>
              <w:rPr>
                <w:rStyle w:val="IndexLink"/>
                <w:rtl w:val="true"/>
              </w:rPr>
              <w:t xml:space="preserve">. </w:t>
            </w:r>
            <w:r>
              <w:rPr>
                <w:rStyle w:val="IndexLink"/>
                <w:rtl w:val="true"/>
              </w:rPr>
              <w:t xml:space="preserve">آیه </w:t>
            </w:r>
            <w:r>
              <w:rPr>
                <w:rStyle w:val="IndexLink"/>
                <w:rtl w:val="true"/>
              </w:rPr>
              <w:t>(</w:t>
            </w:r>
            <w:r>
              <w:rPr>
                <w:rStyle w:val="IndexLink"/>
                <w:rtl w:val="true"/>
              </w:rPr>
              <w:t>إِنَّما وَلِیُّکُمُ اللّه</w:t>
            </w:r>
            <w:r>
              <w:rPr>
                <w:rStyle w:val="IndexLink"/>
                <w:rtl w:val="true"/>
              </w:rPr>
              <w:t>)</w:t>
              <w:tab/>
            </w:r>
            <w:r>
              <w:rPr>
                <w:rStyle w:val="IndexLink"/>
              </w:rPr>
              <w:t>138</w:t>
            </w:r>
          </w:hyperlink>
        </w:p>
        <w:p>
          <w:pPr>
            <w:pStyle w:val="Contents4"/>
            <w:tabs>
              <w:tab w:val="clear" w:pos="8176"/>
              <w:tab w:val="right" w:pos="9026" w:leader="dot"/>
            </w:tabs>
            <w:rPr/>
          </w:pPr>
          <w:hyperlink w:anchor="__RefHeading___Toc4803055_7370918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4803057_73709187">
            <w:r>
              <w:rPr>
                <w:webHidden/>
                <w:rStyle w:val="IndexLink"/>
                <w:rtl w:val="true"/>
              </w:rPr>
              <w:t>پاسخ یک پرسش</w:t>
            </w:r>
            <w:r>
              <w:rPr>
                <w:rStyle w:val="IndexLink"/>
                <w:rtl w:val="true"/>
              </w:rPr>
              <w:tab/>
            </w:r>
            <w:r>
              <w:rPr>
                <w:rStyle w:val="IndexLink"/>
              </w:rPr>
              <w:t>142</w:t>
            </w:r>
          </w:hyperlink>
        </w:p>
        <w:p>
          <w:pPr>
            <w:pStyle w:val="Contents4"/>
            <w:tabs>
              <w:tab w:val="clear" w:pos="8176"/>
              <w:tab w:val="right" w:pos="9026" w:leader="dot"/>
            </w:tabs>
            <w:rPr/>
          </w:pPr>
          <w:hyperlink w:anchor="__RefHeading___Toc4803059_73709187">
            <w:r>
              <w:rPr>
                <w:webHidden/>
                <w:rStyle w:val="IndexLink"/>
                <w:rtl w:val="true"/>
              </w:rPr>
              <w:t>پاسخ به سؤال دیگر</w:t>
            </w:r>
            <w:r>
              <w:rPr>
                <w:rStyle w:val="IndexLink"/>
                <w:rtl w:val="true"/>
              </w:rPr>
              <w:tab/>
            </w:r>
            <w:r>
              <w:rPr>
                <w:rStyle w:val="IndexLink"/>
              </w:rPr>
              <w:t>142</w:t>
            </w:r>
          </w:hyperlink>
        </w:p>
        <w:p>
          <w:pPr>
            <w:pStyle w:val="Contents3"/>
            <w:tabs>
              <w:tab w:val="clear" w:pos="8459"/>
              <w:tab w:val="right" w:pos="9026" w:leader="dot"/>
            </w:tabs>
            <w:rPr/>
          </w:pPr>
          <w:hyperlink w:anchor="__RefHeading___Toc4803061_73709187">
            <w:r>
              <w:rPr>
                <w:webHidden/>
                <w:rStyle w:val="IndexLink"/>
              </w:rPr>
              <w:t>3</w:t>
            </w:r>
            <w:r>
              <w:rPr>
                <w:rStyle w:val="IndexLink"/>
                <w:rtl w:val="true"/>
              </w:rPr>
              <w:t xml:space="preserve">. </w:t>
            </w:r>
            <w:r>
              <w:rPr>
                <w:rStyle w:val="IndexLink"/>
                <w:rtl w:val="true"/>
              </w:rPr>
              <w:t>آیه بلاغ</w:t>
            </w:r>
            <w:r>
              <w:rPr>
                <w:rStyle w:val="IndexLink"/>
                <w:rtl w:val="true"/>
              </w:rPr>
              <w:tab/>
            </w:r>
            <w:r>
              <w:rPr>
                <w:rStyle w:val="IndexLink"/>
              </w:rPr>
              <w:t>143</w:t>
            </w:r>
          </w:hyperlink>
        </w:p>
        <w:p>
          <w:pPr>
            <w:pStyle w:val="Contents3"/>
            <w:tabs>
              <w:tab w:val="clear" w:pos="8459"/>
              <w:tab w:val="right" w:pos="9026" w:leader="dot"/>
            </w:tabs>
            <w:rPr/>
          </w:pPr>
          <w:hyperlink w:anchor="__RefHeading___Toc4803063_73709187">
            <w:r>
              <w:rPr>
                <w:webHidden/>
                <w:rStyle w:val="IndexLink"/>
                <w:rtl w:val="true"/>
              </w:rPr>
              <w:t>آیه اکمال</w:t>
            </w:r>
            <w:r>
              <w:rPr>
                <w:rStyle w:val="IndexLink"/>
                <w:rtl w:val="true"/>
              </w:rPr>
              <w:tab/>
            </w:r>
            <w:r>
              <w:rPr>
                <w:rStyle w:val="IndexLink"/>
              </w:rPr>
              <w:t>149</w:t>
            </w:r>
          </w:hyperlink>
        </w:p>
        <w:p>
          <w:pPr>
            <w:pStyle w:val="Contents4"/>
            <w:tabs>
              <w:tab w:val="clear" w:pos="8176"/>
              <w:tab w:val="right" w:pos="9026" w:leader="dot"/>
            </w:tabs>
            <w:rPr/>
          </w:pPr>
          <w:hyperlink w:anchor="__RefHeading___Toc4803065_7370918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803067_73709187">
            <w:r>
              <w:rPr>
                <w:webHidden/>
                <w:rStyle w:val="IndexLink"/>
                <w:rtl w:val="true"/>
              </w:rPr>
              <w:t>تواتر سند، و قطعی بودن دلالت</w:t>
            </w:r>
            <w:r>
              <w:rPr>
                <w:rStyle w:val="IndexLink"/>
                <w:rtl w:val="true"/>
              </w:rPr>
              <w:tab/>
            </w:r>
            <w:r>
              <w:rPr>
                <w:rStyle w:val="IndexLink"/>
              </w:rPr>
              <w:t>151</w:t>
            </w:r>
          </w:hyperlink>
        </w:p>
        <w:p>
          <w:pPr>
            <w:pStyle w:val="Contents3"/>
            <w:tabs>
              <w:tab w:val="clear" w:pos="8459"/>
              <w:tab w:val="right" w:pos="9026" w:leader="dot"/>
            </w:tabs>
            <w:rPr/>
          </w:pPr>
          <w:hyperlink w:anchor="__RefHeading___Toc4803069_73709187">
            <w:r>
              <w:rPr>
                <w:webHidden/>
                <w:rStyle w:val="IndexLink"/>
                <w:rtl w:val="true"/>
              </w:rPr>
              <w:t>خاندان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سرزمین مباهله</w:t>
            </w:r>
            <w:r>
              <w:rPr>
                <w:rStyle w:val="IndexLink"/>
                <w:rtl w:val="true"/>
              </w:rPr>
              <w:tab/>
            </w:r>
            <w:r>
              <w:rPr>
                <w:rStyle w:val="IndexLink"/>
              </w:rPr>
              <w:t>156</w:t>
            </w:r>
          </w:hyperlink>
        </w:p>
        <w:p>
          <w:pPr>
            <w:pStyle w:val="Contents4"/>
            <w:tabs>
              <w:tab w:val="clear" w:pos="8176"/>
              <w:tab w:val="right" w:pos="9026" w:leader="dot"/>
            </w:tabs>
            <w:rPr/>
          </w:pPr>
          <w:hyperlink w:anchor="__RefHeading___Toc4803071_7370918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803073_73709187">
            <w:r>
              <w:rPr>
                <w:webHidden/>
                <w:rStyle w:val="IndexLink"/>
              </w:rPr>
              <w:t>1</w:t>
            </w:r>
            <w:r>
              <w:rPr>
                <w:rStyle w:val="IndexLink"/>
                <w:rtl w:val="true"/>
              </w:rPr>
              <w:t xml:space="preserve">. </w:t>
            </w:r>
            <w:r>
              <w:rPr>
                <w:rStyle w:val="IndexLink"/>
                <w:rtl w:val="true"/>
              </w:rPr>
              <w:t>آیه مباهله</w:t>
            </w:r>
            <w:r>
              <w:rPr>
                <w:rStyle w:val="IndexLink"/>
                <w:rtl w:val="true"/>
              </w:rPr>
              <w:tab/>
            </w:r>
            <w:r>
              <w:rPr>
                <w:rStyle w:val="IndexLink"/>
              </w:rPr>
              <w:t>156</w:t>
            </w:r>
          </w:hyperlink>
        </w:p>
        <w:p>
          <w:pPr>
            <w:pStyle w:val="Contents4"/>
            <w:tabs>
              <w:tab w:val="clear" w:pos="8176"/>
              <w:tab w:val="right" w:pos="9026" w:leader="dot"/>
            </w:tabs>
            <w:rPr/>
          </w:pPr>
          <w:hyperlink w:anchor="__RefHeading___Toc4803075_73709187">
            <w:r>
              <w:rPr>
                <w:webHidden/>
                <w:rStyle w:val="IndexLink"/>
              </w:rPr>
              <w:t>2</w:t>
            </w:r>
            <w:r>
              <w:rPr>
                <w:rStyle w:val="IndexLink"/>
                <w:rtl w:val="true"/>
              </w:rPr>
              <w:t xml:space="preserve">. </w:t>
            </w:r>
            <w:r>
              <w:rPr>
                <w:rStyle w:val="IndexLink"/>
                <w:rtl w:val="true"/>
              </w:rPr>
              <w:t>آیه لیلة المبیت</w:t>
            </w:r>
            <w:r>
              <w:rPr>
                <w:rStyle w:val="IndexLink"/>
                <w:rtl w:val="true"/>
              </w:rPr>
              <w:tab/>
            </w:r>
            <w:r>
              <w:rPr>
                <w:rStyle w:val="IndexLink"/>
              </w:rPr>
              <w:t>164</w:t>
            </w:r>
          </w:hyperlink>
        </w:p>
        <w:p>
          <w:pPr>
            <w:pStyle w:val="Contents5"/>
            <w:tabs>
              <w:tab w:val="clear" w:pos="7892"/>
              <w:tab w:val="right" w:pos="9026" w:leader="dot"/>
            </w:tabs>
            <w:rPr/>
          </w:pPr>
          <w:hyperlink w:anchor="__RefHeading___Toc4803077_7370918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803079_73709187">
            <w:r>
              <w:rPr>
                <w:webHidden/>
                <w:rStyle w:val="IndexLink"/>
                <w:rtl w:val="true"/>
              </w:rPr>
              <w:t>یورش به خانه وحی</w:t>
            </w:r>
            <w:r>
              <w:rPr>
                <w:rStyle w:val="IndexLink"/>
                <w:rtl w:val="true"/>
              </w:rPr>
              <w:tab/>
            </w:r>
            <w:r>
              <w:rPr>
                <w:rStyle w:val="IndexLink"/>
              </w:rPr>
              <w:t>166</w:t>
            </w:r>
          </w:hyperlink>
        </w:p>
        <w:p>
          <w:pPr>
            <w:pStyle w:val="Contents4"/>
            <w:tabs>
              <w:tab w:val="clear" w:pos="8176"/>
              <w:tab w:val="right" w:pos="9026" w:leader="dot"/>
            </w:tabs>
            <w:rPr/>
          </w:pPr>
          <w:hyperlink w:anchor="__RefHeading___Toc4803081_73709187">
            <w:r>
              <w:rPr>
                <w:webHidden/>
                <w:rStyle w:val="IndexLink"/>
              </w:rPr>
              <w:t>3</w:t>
            </w:r>
            <w:r>
              <w:rPr>
                <w:rStyle w:val="IndexLink"/>
                <w:rtl w:val="true"/>
              </w:rPr>
              <w:t xml:space="preserve">. </w:t>
            </w:r>
            <w:r>
              <w:rPr>
                <w:rStyle w:val="IndexLink"/>
                <w:rtl w:val="true"/>
              </w:rPr>
              <w:t xml:space="preserve">آیه مودت و دوستی اهل بیت </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4803083_73709187">
            <w:r>
              <w:rPr>
                <w:webHidden/>
                <w:rStyle w:val="IndexLink"/>
                <w:rtl w:val="true"/>
              </w:rPr>
              <w:t>پاسخ یک سؤال</w:t>
            </w:r>
            <w:r>
              <w:rPr>
                <w:rStyle w:val="IndexLink"/>
                <w:rtl w:val="true"/>
              </w:rPr>
              <w:tab/>
            </w:r>
            <w:r>
              <w:rPr>
                <w:rStyle w:val="IndexLink"/>
              </w:rPr>
              <w:t>170</w:t>
            </w:r>
          </w:hyperlink>
        </w:p>
        <w:p>
          <w:pPr>
            <w:pStyle w:val="Contents4"/>
            <w:tabs>
              <w:tab w:val="clear" w:pos="8176"/>
              <w:tab w:val="right" w:pos="9026" w:leader="dot"/>
            </w:tabs>
            <w:rPr/>
          </w:pPr>
          <w:hyperlink w:anchor="__RefHeading___Toc4803085_73709187">
            <w:r>
              <w:rPr>
                <w:webHidden/>
                <w:rStyle w:val="IndexLink"/>
                <w:rtl w:val="true"/>
              </w:rPr>
              <w:t>پاسخ به سؤال دیگر</w:t>
            </w:r>
            <w:r>
              <w:rPr>
                <w:rStyle w:val="IndexLink"/>
                <w:rtl w:val="true"/>
              </w:rPr>
              <w:tab/>
            </w:r>
            <w:r>
              <w:rPr>
                <w:rStyle w:val="IndexLink"/>
              </w:rPr>
              <w:t>172</w:t>
            </w:r>
          </w:hyperlink>
        </w:p>
        <w:p>
          <w:pPr>
            <w:pStyle w:val="Contents2"/>
            <w:tabs>
              <w:tab w:val="clear" w:pos="8743"/>
              <w:tab w:val="right" w:pos="9026" w:leader="dot"/>
            </w:tabs>
            <w:rPr/>
          </w:pPr>
          <w:hyperlink w:anchor="__RefHeading___Toc4803087_73709187">
            <w:r>
              <w:rPr>
                <w:webHidden/>
                <w:rStyle w:val="IndexLink"/>
                <w:rtl w:val="true"/>
              </w:rPr>
              <w:t>شفاعت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4803089_73709187">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4803091_73709187">
            <w:r>
              <w:rPr>
                <w:webHidden/>
                <w:rStyle w:val="IndexLink"/>
                <w:rtl w:val="true"/>
              </w:rPr>
              <w:t>پیشگفتار</w:t>
            </w:r>
            <w:r>
              <w:rPr>
                <w:rStyle w:val="IndexLink"/>
                <w:rtl w:val="true"/>
              </w:rPr>
              <w:tab/>
            </w:r>
            <w:r>
              <w:rPr>
                <w:rStyle w:val="IndexLink"/>
              </w:rPr>
              <w:t>175</w:t>
            </w:r>
          </w:hyperlink>
        </w:p>
        <w:p>
          <w:pPr>
            <w:pStyle w:val="Contents4"/>
            <w:tabs>
              <w:tab w:val="clear" w:pos="8176"/>
              <w:tab w:val="right" w:pos="9026" w:leader="dot"/>
            </w:tabs>
            <w:rPr/>
          </w:pPr>
          <w:hyperlink w:anchor="__RefHeading___Toc4803093_73709187">
            <w:r>
              <w:rPr>
                <w:webHidden/>
                <w:rStyle w:val="IndexLink"/>
                <w:rtl w:val="true"/>
              </w:rPr>
              <w:t>شفاعت، یک اندیشه اصیل اسلامی است</w:t>
            </w:r>
            <w:r>
              <w:rPr>
                <w:rStyle w:val="IndexLink"/>
                <w:rtl w:val="true"/>
              </w:rPr>
              <w:tab/>
            </w:r>
            <w:r>
              <w:rPr>
                <w:rStyle w:val="IndexLink"/>
              </w:rPr>
              <w:t>175</w:t>
            </w:r>
          </w:hyperlink>
        </w:p>
        <w:p>
          <w:pPr>
            <w:pStyle w:val="Contents3"/>
            <w:tabs>
              <w:tab w:val="clear" w:pos="8459"/>
              <w:tab w:val="right" w:pos="9026" w:leader="dot"/>
            </w:tabs>
            <w:rPr/>
          </w:pPr>
          <w:hyperlink w:anchor="__RefHeading___Toc4803095_73709187">
            <w:r>
              <w:rPr>
                <w:webHidden/>
                <w:rStyle w:val="IndexLink"/>
              </w:rPr>
              <w:t>1</w:t>
            </w:r>
            <w:r>
              <w:rPr>
                <w:rStyle w:val="IndexLink"/>
                <w:rtl w:val="true"/>
              </w:rPr>
              <w:t xml:space="preserve">- </w:t>
            </w:r>
            <w:r>
              <w:rPr>
                <w:rStyle w:val="IndexLink"/>
                <w:rtl w:val="true"/>
              </w:rPr>
              <w:t>سازندگی و آثار تربیتی اعتقاد به شفاعت</w:t>
            </w:r>
            <w:r>
              <w:rPr>
                <w:rStyle w:val="IndexLink"/>
                <w:rtl w:val="true"/>
              </w:rPr>
              <w:tab/>
            </w:r>
            <w:r>
              <w:rPr>
                <w:rStyle w:val="IndexLink"/>
              </w:rPr>
              <w:t>180</w:t>
            </w:r>
          </w:hyperlink>
        </w:p>
        <w:p>
          <w:pPr>
            <w:pStyle w:val="Contents4"/>
            <w:tabs>
              <w:tab w:val="clear" w:pos="8176"/>
              <w:tab w:val="right" w:pos="9026" w:leader="dot"/>
            </w:tabs>
            <w:rPr/>
          </w:pPr>
          <w:hyperlink w:anchor="__RefHeading___Toc4803097_73709187">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803099_73709187">
            <w:r>
              <w:rPr>
                <w:webHidden/>
                <w:rStyle w:val="IndexLink"/>
                <w:rtl w:val="true"/>
              </w:rPr>
              <w:t>شفاعت مایه امیدواری است</w:t>
            </w:r>
            <w:r>
              <w:rPr>
                <w:rStyle w:val="IndexLink"/>
                <w:rtl w:val="true"/>
              </w:rPr>
              <w:tab/>
            </w:r>
            <w:r>
              <w:rPr>
                <w:rStyle w:val="IndexLink"/>
              </w:rPr>
              <w:t>181</w:t>
            </w:r>
          </w:hyperlink>
        </w:p>
        <w:p>
          <w:pPr>
            <w:pStyle w:val="Contents4"/>
            <w:tabs>
              <w:tab w:val="clear" w:pos="8176"/>
              <w:tab w:val="right" w:pos="9026" w:leader="dot"/>
            </w:tabs>
            <w:rPr/>
          </w:pPr>
          <w:hyperlink w:anchor="__RefHeading___Toc4803101_73709187">
            <w:r>
              <w:rPr>
                <w:webHidden/>
                <w:rStyle w:val="IndexLink"/>
                <w:rtl w:val="true"/>
              </w:rPr>
              <w:t>آرا و نظرات دانشمندان اسلام پیرامون شفاعت</w:t>
            </w:r>
            <w:r>
              <w:rPr>
                <w:rStyle w:val="IndexLink"/>
                <w:rtl w:val="true"/>
              </w:rPr>
              <w:tab/>
            </w:r>
            <w:r>
              <w:rPr>
                <w:rStyle w:val="IndexLink"/>
              </w:rPr>
              <w:t>186</w:t>
            </w:r>
          </w:hyperlink>
        </w:p>
        <w:p>
          <w:pPr>
            <w:pStyle w:val="Contents5"/>
            <w:tabs>
              <w:tab w:val="clear" w:pos="7892"/>
              <w:tab w:val="right" w:pos="9026" w:leader="dot"/>
            </w:tabs>
            <w:rPr/>
          </w:pPr>
          <w:hyperlink w:anchor="__RefHeading___Toc4803103_73709187">
            <w:r>
              <w:rPr>
                <w:webHidden/>
                <w:rStyle w:val="IndexLink"/>
                <w:rtl w:val="true"/>
              </w:rPr>
              <w:t>آیات موضوع</w:t>
            </w:r>
            <w:r>
              <w:rPr>
                <w:rStyle w:val="IndexLink"/>
                <w:rtl w:val="true"/>
              </w:rPr>
              <w:tab/>
            </w:r>
            <w:r>
              <w:rPr>
                <w:rStyle w:val="IndexLink"/>
              </w:rPr>
              <w:t>186</w:t>
            </w:r>
          </w:hyperlink>
        </w:p>
        <w:p>
          <w:pPr>
            <w:pStyle w:val="Contents5"/>
            <w:tabs>
              <w:tab w:val="clear" w:pos="7892"/>
              <w:tab w:val="right" w:pos="9026" w:leader="dot"/>
            </w:tabs>
            <w:rPr/>
          </w:pPr>
          <w:hyperlink w:anchor="__RefHeading___Toc4803105_73709187">
            <w:r>
              <w:rPr>
                <w:webHidden/>
                <w:rStyle w:val="IndexLink"/>
                <w:rtl w:val="true"/>
              </w:rPr>
              <w:t>ترجمه آیات</w:t>
            </w:r>
            <w:r>
              <w:rPr>
                <w:rStyle w:val="IndexLink"/>
                <w:rtl w:val="true"/>
              </w:rPr>
              <w:tab/>
            </w:r>
            <w:r>
              <w:rPr>
                <w:rStyle w:val="IndexLink"/>
              </w:rPr>
              <w:t>187</w:t>
            </w:r>
          </w:hyperlink>
        </w:p>
        <w:p>
          <w:pPr>
            <w:pStyle w:val="Contents5"/>
            <w:tabs>
              <w:tab w:val="clear" w:pos="7892"/>
              <w:tab w:val="right" w:pos="9026" w:leader="dot"/>
            </w:tabs>
            <w:rPr/>
          </w:pPr>
          <w:hyperlink w:anchor="__RefHeading___Toc4803107_73709187">
            <w:r>
              <w:rPr>
                <w:webHidden/>
                <w:rStyle w:val="IndexLink"/>
                <w:rtl w:val="true"/>
              </w:rPr>
              <w:t>تفسیر آیات</w:t>
            </w:r>
            <w:r>
              <w:rPr>
                <w:rStyle w:val="IndexLink"/>
                <w:rtl w:val="true"/>
              </w:rPr>
              <w:tab/>
            </w:r>
            <w:r>
              <w:rPr>
                <w:rStyle w:val="IndexLink"/>
              </w:rPr>
              <w:t>187</w:t>
            </w:r>
          </w:hyperlink>
        </w:p>
        <w:p>
          <w:pPr>
            <w:pStyle w:val="Contents5"/>
            <w:tabs>
              <w:tab w:val="clear" w:pos="7892"/>
              <w:tab w:val="right" w:pos="9026" w:leader="dot"/>
            </w:tabs>
            <w:rPr/>
          </w:pPr>
          <w:hyperlink w:anchor="__RefHeading___Toc4803109_73709187">
            <w:r>
              <w:rPr>
                <w:webHidden/>
                <w:rStyle w:val="IndexLink"/>
                <w:rtl w:val="true"/>
              </w:rPr>
              <w:t>لغزش نابخشودنی</w:t>
            </w:r>
            <w:r>
              <w:rPr>
                <w:rStyle w:val="IndexLink"/>
                <w:rtl w:val="true"/>
              </w:rPr>
              <w:tab/>
            </w:r>
            <w:r>
              <w:rPr>
                <w:rStyle w:val="IndexLink"/>
              </w:rPr>
              <w:t>204</w:t>
            </w:r>
          </w:hyperlink>
        </w:p>
        <w:p>
          <w:pPr>
            <w:pStyle w:val="Contents5"/>
            <w:tabs>
              <w:tab w:val="clear" w:pos="7892"/>
              <w:tab w:val="right" w:pos="9026" w:leader="dot"/>
            </w:tabs>
            <w:rPr/>
          </w:pPr>
          <w:hyperlink w:anchor="__RefHeading___Toc4803111_73709187">
            <w:r>
              <w:rPr>
                <w:webHidden/>
                <w:rStyle w:val="IndexLink"/>
                <w:rtl w:val="true"/>
              </w:rPr>
              <w:t>شفاعت از دیدگاه قرآن مجید</w:t>
            </w:r>
            <w:r>
              <w:rPr>
                <w:rStyle w:val="IndexLink"/>
                <w:rtl w:val="true"/>
              </w:rPr>
              <w:tab/>
            </w:r>
            <w:r>
              <w:rPr>
                <w:rStyle w:val="IndexLink"/>
              </w:rPr>
              <w:t>208</w:t>
            </w:r>
          </w:hyperlink>
        </w:p>
        <w:p>
          <w:pPr>
            <w:pStyle w:val="Contents6"/>
            <w:tabs>
              <w:tab w:val="clear" w:pos="7609"/>
              <w:tab w:val="right" w:pos="9026" w:leader="dot"/>
            </w:tabs>
            <w:rPr/>
          </w:pPr>
          <w:hyperlink w:anchor="__RefHeading___Toc4803113_73709187">
            <w:r>
              <w:rPr>
                <w:webHidden/>
                <w:rStyle w:val="IndexLink"/>
                <w:rtl w:val="true"/>
              </w:rPr>
              <w:t>آیات موضوع</w:t>
            </w:r>
            <w:r>
              <w:rPr>
                <w:rStyle w:val="IndexLink"/>
                <w:rtl w:val="true"/>
              </w:rPr>
              <w:tab/>
            </w:r>
            <w:r>
              <w:rPr>
                <w:rStyle w:val="IndexLink"/>
              </w:rPr>
              <w:t>208</w:t>
            </w:r>
          </w:hyperlink>
        </w:p>
        <w:p>
          <w:pPr>
            <w:pStyle w:val="Contents6"/>
            <w:tabs>
              <w:tab w:val="clear" w:pos="7609"/>
              <w:tab w:val="right" w:pos="9026" w:leader="dot"/>
            </w:tabs>
            <w:rPr/>
          </w:pPr>
          <w:hyperlink w:anchor="__RefHeading___Toc4803115_73709187">
            <w:r>
              <w:rPr>
                <w:webHidden/>
                <w:rStyle w:val="IndexLink"/>
                <w:rtl w:val="true"/>
              </w:rPr>
              <w:t>ترجمه آیات</w:t>
            </w:r>
            <w:r>
              <w:rPr>
                <w:rStyle w:val="IndexLink"/>
                <w:rtl w:val="true"/>
              </w:rPr>
              <w:tab/>
            </w:r>
            <w:r>
              <w:rPr>
                <w:rStyle w:val="IndexLink"/>
              </w:rPr>
              <w:t>209</w:t>
            </w:r>
          </w:hyperlink>
        </w:p>
        <w:p>
          <w:pPr>
            <w:pStyle w:val="Contents6"/>
            <w:tabs>
              <w:tab w:val="clear" w:pos="7609"/>
              <w:tab w:val="right" w:pos="9026" w:leader="dot"/>
            </w:tabs>
            <w:rPr/>
          </w:pPr>
          <w:hyperlink w:anchor="__RefHeading___Toc4803117_73709187">
            <w:r>
              <w:rPr>
                <w:webHidden/>
                <w:rStyle w:val="IndexLink"/>
                <w:rtl w:val="true"/>
              </w:rPr>
              <w:t>تفسیر آیات</w:t>
            </w:r>
            <w:r>
              <w:rPr>
                <w:rStyle w:val="IndexLink"/>
                <w:rtl w:val="true"/>
              </w:rPr>
              <w:tab/>
            </w:r>
            <w:r>
              <w:rPr>
                <w:rStyle w:val="IndexLink"/>
              </w:rPr>
              <w:t>210</w:t>
            </w:r>
          </w:hyperlink>
        </w:p>
        <w:p>
          <w:pPr>
            <w:pStyle w:val="Contents6"/>
            <w:tabs>
              <w:tab w:val="clear" w:pos="7609"/>
              <w:tab w:val="right" w:pos="9026" w:leader="dot"/>
            </w:tabs>
            <w:rPr/>
          </w:pPr>
          <w:hyperlink w:anchor="__RefHeading___Toc4803119_73709187">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4803121_73709187">
            <w:r>
              <w:rPr>
                <w:webHidden/>
                <w:rStyle w:val="IndexLink"/>
              </w:rPr>
              <w:t>1</w:t>
            </w:r>
            <w:r>
              <w:rPr>
                <w:rStyle w:val="IndexLink"/>
                <w:rtl w:val="true"/>
              </w:rPr>
              <w:t xml:space="preserve">. </w:t>
            </w:r>
            <w:r>
              <w:rPr>
                <w:rStyle w:val="IndexLink"/>
                <w:rtl w:val="true"/>
              </w:rPr>
              <w:t>تقسیم بندی آیات مربوط به شفاعت</w:t>
            </w:r>
            <w:r>
              <w:rPr>
                <w:rStyle w:val="IndexLink"/>
                <w:rtl w:val="true"/>
              </w:rPr>
              <w:tab/>
            </w:r>
            <w:r>
              <w:rPr>
                <w:rStyle w:val="IndexLink"/>
              </w:rPr>
              <w:t>212</w:t>
            </w:r>
          </w:hyperlink>
        </w:p>
        <w:p>
          <w:pPr>
            <w:pStyle w:val="Contents6"/>
            <w:tabs>
              <w:tab w:val="clear" w:pos="7609"/>
              <w:tab w:val="right" w:pos="9026" w:leader="dot"/>
            </w:tabs>
            <w:rPr/>
          </w:pPr>
          <w:hyperlink w:anchor="__RefHeading___Toc4803123_73709187">
            <w:r>
              <w:rPr>
                <w:webHidden/>
                <w:rStyle w:val="IndexLink"/>
                <w:rtl w:val="true"/>
              </w:rPr>
              <w:t>گروه نخست</w:t>
            </w:r>
            <w:r>
              <w:rPr>
                <w:rStyle w:val="IndexLink"/>
                <w:rtl w:val="true"/>
              </w:rPr>
              <w:tab/>
            </w:r>
            <w:r>
              <w:rPr>
                <w:rStyle w:val="IndexLink"/>
              </w:rPr>
              <w:t>212</w:t>
            </w:r>
          </w:hyperlink>
        </w:p>
        <w:p>
          <w:pPr>
            <w:pStyle w:val="Contents6"/>
            <w:tabs>
              <w:tab w:val="clear" w:pos="7609"/>
              <w:tab w:val="right" w:pos="9026" w:leader="dot"/>
            </w:tabs>
            <w:rPr/>
          </w:pPr>
          <w:hyperlink w:anchor="__RefHeading___Toc4803125_73709187">
            <w:r>
              <w:rPr>
                <w:webHidden/>
                <w:rStyle w:val="IndexLink"/>
                <w:rtl w:val="true"/>
              </w:rPr>
              <w:t>گروه دوم</w:t>
            </w:r>
            <w:r>
              <w:rPr>
                <w:rStyle w:val="IndexLink"/>
                <w:rtl w:val="true"/>
              </w:rPr>
              <w:tab/>
            </w:r>
            <w:r>
              <w:rPr>
                <w:rStyle w:val="IndexLink"/>
              </w:rPr>
              <w:t>215</w:t>
            </w:r>
          </w:hyperlink>
        </w:p>
        <w:p>
          <w:pPr>
            <w:pStyle w:val="Contents6"/>
            <w:tabs>
              <w:tab w:val="clear" w:pos="7609"/>
              <w:tab w:val="right" w:pos="9026" w:leader="dot"/>
            </w:tabs>
            <w:rPr/>
          </w:pPr>
          <w:hyperlink w:anchor="__RefHeading___Toc4803127_73709187">
            <w:r>
              <w:rPr>
                <w:webHidden/>
                <w:rStyle w:val="IndexLink"/>
                <w:rtl w:val="true"/>
              </w:rPr>
              <w:t>گروه سوم</w:t>
            </w:r>
            <w:r>
              <w:rPr>
                <w:rStyle w:val="IndexLink"/>
                <w:rtl w:val="true"/>
              </w:rPr>
              <w:tab/>
            </w:r>
            <w:r>
              <w:rPr>
                <w:rStyle w:val="IndexLink"/>
              </w:rPr>
              <w:t>219</w:t>
            </w:r>
          </w:hyperlink>
        </w:p>
        <w:p>
          <w:pPr>
            <w:pStyle w:val="Contents6"/>
            <w:tabs>
              <w:tab w:val="clear" w:pos="7609"/>
              <w:tab w:val="right" w:pos="9026" w:leader="dot"/>
            </w:tabs>
            <w:rPr/>
          </w:pPr>
          <w:hyperlink w:anchor="__RefHeading___Toc4803129_73709187">
            <w:r>
              <w:rPr>
                <w:webHidden/>
                <w:rStyle w:val="IndexLink"/>
                <w:rtl w:val="true"/>
              </w:rPr>
              <w:t>گروه چهارم</w:t>
            </w:r>
            <w:r>
              <w:rPr>
                <w:rStyle w:val="IndexLink"/>
                <w:rtl w:val="true"/>
              </w:rPr>
              <w:tab/>
            </w:r>
            <w:r>
              <w:rPr>
                <w:rStyle w:val="IndexLink"/>
              </w:rPr>
              <w:t>221</w:t>
            </w:r>
          </w:hyperlink>
        </w:p>
        <w:p>
          <w:pPr>
            <w:pStyle w:val="Contents6"/>
            <w:tabs>
              <w:tab w:val="clear" w:pos="7609"/>
              <w:tab w:val="right" w:pos="9026" w:leader="dot"/>
            </w:tabs>
            <w:rPr/>
          </w:pPr>
          <w:hyperlink w:anchor="__RefHeading___Toc4803131_73709187">
            <w:r>
              <w:rPr>
                <w:webHidden/>
                <w:rStyle w:val="IndexLink"/>
                <w:rtl w:val="true"/>
              </w:rPr>
              <w:t>گروه پنجم</w:t>
            </w:r>
            <w:r>
              <w:rPr>
                <w:rStyle w:val="IndexLink"/>
                <w:rtl w:val="true"/>
              </w:rPr>
              <w:tab/>
            </w:r>
            <w:r>
              <w:rPr>
                <w:rStyle w:val="IndexLink"/>
              </w:rPr>
              <w:t>227</w:t>
            </w:r>
          </w:hyperlink>
        </w:p>
        <w:p>
          <w:pPr>
            <w:pStyle w:val="Contents6"/>
            <w:tabs>
              <w:tab w:val="clear" w:pos="7609"/>
              <w:tab w:val="right" w:pos="9026" w:leader="dot"/>
            </w:tabs>
            <w:rPr/>
          </w:pPr>
          <w:hyperlink w:anchor="__RefHeading___Toc4803133_73709187">
            <w:r>
              <w:rPr>
                <w:webHidden/>
                <w:rStyle w:val="IndexLink"/>
                <w:rtl w:val="true"/>
              </w:rPr>
              <w:t>گروه ششم</w:t>
            </w:r>
            <w:r>
              <w:rPr>
                <w:rStyle w:val="IndexLink"/>
                <w:rtl w:val="true"/>
              </w:rPr>
              <w:tab/>
            </w:r>
            <w:r>
              <w:rPr>
                <w:rStyle w:val="IndexLink"/>
              </w:rPr>
              <w:t>230</w:t>
            </w:r>
          </w:hyperlink>
        </w:p>
        <w:p>
          <w:pPr>
            <w:pStyle w:val="Contents6"/>
            <w:tabs>
              <w:tab w:val="clear" w:pos="7609"/>
              <w:tab w:val="right" w:pos="9026" w:leader="dot"/>
            </w:tabs>
            <w:rPr/>
          </w:pPr>
          <w:hyperlink w:anchor="__RefHeading___Toc4803135_73709187">
            <w:r>
              <w:rPr>
                <w:webHidden/>
                <w:rStyle w:val="IndexLink"/>
                <w:rtl w:val="true"/>
              </w:rPr>
              <w:t>سؤال</w:t>
            </w:r>
            <w:r>
              <w:rPr>
                <w:rStyle w:val="IndexLink"/>
                <w:rtl w:val="true"/>
              </w:rPr>
              <w:tab/>
            </w:r>
            <w:r>
              <w:rPr>
                <w:rStyle w:val="IndexLink"/>
              </w:rPr>
              <w:t>233</w:t>
            </w:r>
          </w:hyperlink>
        </w:p>
        <w:p>
          <w:pPr>
            <w:pStyle w:val="Contents6"/>
            <w:tabs>
              <w:tab w:val="clear" w:pos="7609"/>
              <w:tab w:val="right" w:pos="9026" w:leader="dot"/>
            </w:tabs>
            <w:rPr/>
          </w:pPr>
          <w:hyperlink w:anchor="__RefHeading___Toc4803137_73709187">
            <w:r>
              <w:rPr>
                <w:webHidden/>
                <w:rStyle w:val="IndexLink"/>
                <w:rtl w:val="true"/>
              </w:rPr>
              <w:t>پاسخ</w:t>
            </w:r>
            <w:r>
              <w:rPr>
                <w:rStyle w:val="IndexLink"/>
                <w:rtl w:val="true"/>
              </w:rPr>
              <w:tab/>
            </w:r>
            <w:r>
              <w:rPr>
                <w:rStyle w:val="IndexLink"/>
              </w:rPr>
              <w:t>234</w:t>
            </w:r>
          </w:hyperlink>
        </w:p>
        <w:p>
          <w:pPr>
            <w:pStyle w:val="Contents6"/>
            <w:tabs>
              <w:tab w:val="clear" w:pos="7609"/>
              <w:tab w:val="right" w:pos="9026" w:leader="dot"/>
            </w:tabs>
            <w:rPr/>
          </w:pPr>
          <w:hyperlink w:anchor="__RefHeading___Toc4803139_73709187">
            <w:r>
              <w:rPr>
                <w:webHidden/>
                <w:rStyle w:val="IndexLink"/>
                <w:rtl w:val="true"/>
              </w:rPr>
              <w:t>گروه هفتم</w:t>
            </w:r>
            <w:r>
              <w:rPr>
                <w:rStyle w:val="IndexLink"/>
                <w:rtl w:val="true"/>
              </w:rPr>
              <w:tab/>
            </w:r>
            <w:r>
              <w:rPr>
                <w:rStyle w:val="IndexLink"/>
              </w:rPr>
              <w:t>239</w:t>
            </w:r>
          </w:hyperlink>
        </w:p>
        <w:p>
          <w:pPr>
            <w:pStyle w:val="Contents6"/>
            <w:tabs>
              <w:tab w:val="clear" w:pos="7609"/>
              <w:tab w:val="right" w:pos="9026" w:leader="dot"/>
            </w:tabs>
            <w:rPr/>
          </w:pPr>
          <w:hyperlink w:anchor="__RefHeading___Toc4803141_73709187">
            <w:r>
              <w:rPr>
                <w:webHidden/>
                <w:rStyle w:val="IndexLink"/>
              </w:rPr>
              <w:t>2</w:t>
            </w:r>
            <w:r>
              <w:rPr>
                <w:rStyle w:val="IndexLink"/>
                <w:rtl w:val="true"/>
              </w:rPr>
              <w:t xml:space="preserve">. </w:t>
            </w:r>
            <w:r>
              <w:rPr>
                <w:rStyle w:val="IndexLink"/>
                <w:rtl w:val="true"/>
              </w:rPr>
              <w:t>شفاعت منفی و مثبت در قرآن مجید</w:t>
            </w:r>
            <w:r>
              <w:rPr>
                <w:rStyle w:val="IndexLink"/>
                <w:rtl w:val="true"/>
              </w:rPr>
              <w:tab/>
            </w:r>
            <w:r>
              <w:rPr>
                <w:rStyle w:val="IndexLink"/>
              </w:rPr>
              <w:t>241</w:t>
            </w:r>
          </w:hyperlink>
        </w:p>
        <w:p>
          <w:pPr>
            <w:pStyle w:val="Contents6"/>
            <w:tabs>
              <w:tab w:val="clear" w:pos="7609"/>
              <w:tab w:val="right" w:pos="9026" w:leader="dot"/>
            </w:tabs>
            <w:rPr/>
          </w:pPr>
          <w:hyperlink w:anchor="__RefHeading___Toc4803143_73709187">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4803145_73709187">
            <w:r>
              <w:rPr>
                <w:webHidden/>
                <w:rStyle w:val="IndexLink"/>
                <w:rtl w:val="true"/>
              </w:rPr>
              <w:t>شفاعت های مردود</w:t>
            </w:r>
            <w:r>
              <w:rPr>
                <w:rStyle w:val="IndexLink"/>
                <w:rtl w:val="true"/>
              </w:rPr>
              <w:tab/>
            </w:r>
            <w:r>
              <w:rPr>
                <w:rStyle w:val="IndexLink"/>
              </w:rPr>
              <w:t>242</w:t>
            </w:r>
          </w:hyperlink>
        </w:p>
        <w:p>
          <w:pPr>
            <w:pStyle w:val="Contents6"/>
            <w:tabs>
              <w:tab w:val="clear" w:pos="7609"/>
              <w:tab w:val="right" w:pos="9026" w:leader="dot"/>
            </w:tabs>
            <w:rPr/>
          </w:pPr>
          <w:hyperlink w:anchor="__RefHeading___Toc4803147_73709187">
            <w:r>
              <w:rPr>
                <w:webHidden/>
                <w:rStyle w:val="IndexLink"/>
                <w:rtl w:val="true"/>
              </w:rPr>
              <w:t>شفاعت های مثبت</w:t>
            </w:r>
            <w:r>
              <w:rPr>
                <w:rStyle w:val="IndexLink"/>
                <w:rtl w:val="true"/>
              </w:rPr>
              <w:tab/>
            </w:r>
            <w:r>
              <w:rPr>
                <w:rStyle w:val="IndexLink"/>
              </w:rPr>
              <w:t>243</w:t>
            </w:r>
          </w:hyperlink>
        </w:p>
        <w:p>
          <w:pPr>
            <w:pStyle w:val="Contents6"/>
            <w:tabs>
              <w:tab w:val="clear" w:pos="7609"/>
              <w:tab w:val="right" w:pos="9026" w:leader="dot"/>
            </w:tabs>
            <w:rPr/>
          </w:pPr>
          <w:hyperlink w:anchor="__RefHeading___Toc4803149_73709187">
            <w:r>
              <w:rPr>
                <w:webHidden/>
                <w:rStyle w:val="IndexLink"/>
                <w:rtl w:val="true"/>
              </w:rPr>
              <w:t>با آیات دیگر شفاعت آشنا شویم</w:t>
            </w:r>
            <w:r>
              <w:rPr>
                <w:rStyle w:val="IndexLink"/>
                <w:rtl w:val="true"/>
              </w:rPr>
              <w:tab/>
            </w:r>
            <w:r>
              <w:rPr>
                <w:rStyle w:val="IndexLink"/>
              </w:rPr>
              <w:t>244</w:t>
            </w:r>
          </w:hyperlink>
        </w:p>
        <w:p>
          <w:pPr>
            <w:pStyle w:val="Contents6"/>
            <w:tabs>
              <w:tab w:val="clear" w:pos="7609"/>
              <w:tab w:val="right" w:pos="9026" w:leader="dot"/>
            </w:tabs>
            <w:rPr/>
          </w:pPr>
          <w:hyperlink w:anchor="__RefHeading___Toc4803151_73709187">
            <w:r>
              <w:rPr>
                <w:webHidden/>
                <w:rStyle w:val="IndexLink"/>
                <w:rtl w:val="true"/>
              </w:rPr>
              <w:t>حقیقت شفاعت چیست؟</w:t>
            </w:r>
            <w:r>
              <w:rPr>
                <w:rStyle w:val="IndexLink"/>
                <w:rtl w:val="true"/>
              </w:rPr>
              <w:tab/>
            </w:r>
            <w:r>
              <w:rPr>
                <w:rStyle w:val="IndexLink"/>
              </w:rPr>
              <w:t>250</w:t>
            </w:r>
          </w:hyperlink>
        </w:p>
        <w:p>
          <w:pPr>
            <w:pStyle w:val="Contents6"/>
            <w:tabs>
              <w:tab w:val="clear" w:pos="7609"/>
              <w:tab w:val="right" w:pos="9026" w:leader="dot"/>
            </w:tabs>
            <w:rPr/>
          </w:pPr>
          <w:hyperlink w:anchor="__RefHeading___Toc4803153_73709187">
            <w:r>
              <w:rPr>
                <w:webHidden/>
                <w:rStyle w:val="IndexLink"/>
                <w:rtl w:val="true"/>
              </w:rPr>
              <w:t>آیات موضوع</w:t>
            </w:r>
            <w:r>
              <w:rPr>
                <w:rStyle w:val="IndexLink"/>
                <w:rtl w:val="true"/>
              </w:rPr>
              <w:tab/>
            </w:r>
            <w:r>
              <w:rPr>
                <w:rStyle w:val="IndexLink"/>
              </w:rPr>
              <w:t>250</w:t>
            </w:r>
          </w:hyperlink>
        </w:p>
        <w:p>
          <w:pPr>
            <w:pStyle w:val="Contents6"/>
            <w:tabs>
              <w:tab w:val="clear" w:pos="7609"/>
              <w:tab w:val="right" w:pos="9026" w:leader="dot"/>
            </w:tabs>
            <w:rPr/>
          </w:pPr>
          <w:hyperlink w:anchor="__RefHeading___Toc4803155_73709187">
            <w:r>
              <w:rPr>
                <w:webHidden/>
                <w:rStyle w:val="IndexLink"/>
                <w:rtl w:val="true"/>
              </w:rPr>
              <w:t>ترجمه آیات</w:t>
            </w:r>
            <w:r>
              <w:rPr>
                <w:rStyle w:val="IndexLink"/>
                <w:rtl w:val="true"/>
              </w:rPr>
              <w:tab/>
            </w:r>
            <w:r>
              <w:rPr>
                <w:rStyle w:val="IndexLink"/>
              </w:rPr>
              <w:t>251</w:t>
            </w:r>
          </w:hyperlink>
        </w:p>
        <w:p>
          <w:pPr>
            <w:pStyle w:val="Contents6"/>
            <w:tabs>
              <w:tab w:val="clear" w:pos="7609"/>
              <w:tab w:val="right" w:pos="9026" w:leader="dot"/>
            </w:tabs>
            <w:rPr/>
          </w:pPr>
          <w:hyperlink w:anchor="__RefHeading___Toc4803157_73709187">
            <w:r>
              <w:rPr>
                <w:webHidden/>
                <w:rStyle w:val="IndexLink"/>
                <w:rtl w:val="true"/>
              </w:rPr>
              <w:t>تفسیر آیات</w:t>
            </w:r>
            <w:r>
              <w:rPr>
                <w:rStyle w:val="IndexLink"/>
                <w:rtl w:val="true"/>
              </w:rPr>
              <w:tab/>
            </w:r>
            <w:r>
              <w:rPr>
                <w:rStyle w:val="IndexLink"/>
              </w:rPr>
              <w:t>252</w:t>
            </w:r>
          </w:hyperlink>
        </w:p>
        <w:p>
          <w:pPr>
            <w:pStyle w:val="Contents6"/>
            <w:tabs>
              <w:tab w:val="clear" w:pos="7609"/>
              <w:tab w:val="right" w:pos="9026" w:leader="dot"/>
            </w:tabs>
            <w:rPr/>
          </w:pPr>
          <w:hyperlink w:anchor="__RefHeading___Toc4803159_73709187">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4803161_73709187">
            <w:r>
              <w:rPr>
                <w:webHidden/>
                <w:rStyle w:val="IndexLink"/>
              </w:rPr>
              <w:t>1</w:t>
            </w:r>
            <w:r>
              <w:rPr>
                <w:rStyle w:val="IndexLink"/>
                <w:rtl w:val="true"/>
              </w:rPr>
              <w:t xml:space="preserve">. </w:t>
            </w:r>
            <w:r>
              <w:rPr>
                <w:rStyle w:val="IndexLink"/>
                <w:rtl w:val="true"/>
              </w:rPr>
              <w:t>شفاعت</w:t>
            </w:r>
            <w:r>
              <w:rPr>
                <w:rStyle w:val="IndexLink"/>
                <w:rtl w:val="true"/>
              </w:rPr>
              <w:t xml:space="preserve">: </w:t>
            </w:r>
            <w:r>
              <w:rPr>
                <w:rStyle w:val="IndexLink"/>
                <w:rtl w:val="true"/>
              </w:rPr>
              <w:t>تأثیر علل تکوینی در جهان آفرینش</w:t>
            </w:r>
            <w:r>
              <w:rPr>
                <w:rStyle w:val="IndexLink"/>
                <w:rtl w:val="true"/>
              </w:rPr>
              <w:tab/>
            </w:r>
            <w:r>
              <w:rPr>
                <w:rStyle w:val="IndexLink"/>
              </w:rPr>
              <w:t>252</w:t>
            </w:r>
          </w:hyperlink>
        </w:p>
        <w:p>
          <w:pPr>
            <w:pStyle w:val="Contents6"/>
            <w:tabs>
              <w:tab w:val="clear" w:pos="7609"/>
              <w:tab w:val="right" w:pos="9026" w:leader="dot"/>
            </w:tabs>
            <w:rPr/>
          </w:pPr>
          <w:hyperlink w:anchor="__RefHeading___Toc4803163_73709187">
            <w:r>
              <w:rPr>
                <w:webHidden/>
                <w:rStyle w:val="IndexLink"/>
                <w:rtl w:val="true"/>
              </w:rPr>
              <w:t>بیانی از علاّمه طباطبایی</w:t>
            </w:r>
            <w:r>
              <w:rPr>
                <w:rStyle w:val="IndexLink"/>
                <w:rtl w:val="true"/>
              </w:rPr>
              <w:tab/>
            </w:r>
            <w:r>
              <w:rPr>
                <w:rStyle w:val="IndexLink"/>
              </w:rPr>
              <w:t>257</w:t>
            </w:r>
          </w:hyperlink>
        </w:p>
        <w:p>
          <w:pPr>
            <w:pStyle w:val="Contents6"/>
            <w:tabs>
              <w:tab w:val="clear" w:pos="7609"/>
              <w:tab w:val="right" w:pos="9026" w:leader="dot"/>
            </w:tabs>
            <w:rPr/>
          </w:pPr>
          <w:hyperlink w:anchor="__RefHeading___Toc4803165_73709187">
            <w:r>
              <w:rPr>
                <w:webHidden/>
                <w:rStyle w:val="IndexLink"/>
              </w:rPr>
              <w:t>2</w:t>
            </w:r>
            <w:r>
              <w:rPr>
                <w:rStyle w:val="IndexLink"/>
                <w:rtl w:val="true"/>
              </w:rPr>
              <w:t xml:space="preserve">. </w:t>
            </w:r>
            <w:r>
              <w:rPr>
                <w:rStyle w:val="IndexLink"/>
                <w:rtl w:val="true"/>
              </w:rPr>
              <w:t>شفاعت یا رهبری</w:t>
            </w:r>
            <w:r>
              <w:rPr>
                <w:rStyle w:val="IndexLink"/>
                <w:rtl w:val="true"/>
              </w:rPr>
              <w:tab/>
            </w:r>
            <w:r>
              <w:rPr>
                <w:rStyle w:val="IndexLink"/>
              </w:rPr>
              <w:t>261</w:t>
            </w:r>
          </w:hyperlink>
        </w:p>
        <w:p>
          <w:pPr>
            <w:pStyle w:val="Contents6"/>
            <w:tabs>
              <w:tab w:val="clear" w:pos="7609"/>
              <w:tab w:val="right" w:pos="9026" w:leader="dot"/>
            </w:tabs>
            <w:rPr/>
          </w:pPr>
          <w:hyperlink w:anchor="__RefHeading___Toc4803167_73709187">
            <w:r>
              <w:rPr>
                <w:webHidden/>
                <w:rStyle w:val="IndexLink"/>
              </w:rPr>
              <w:t>3</w:t>
            </w:r>
            <w:r>
              <w:rPr>
                <w:rStyle w:val="IndexLink"/>
                <w:rtl w:val="true"/>
              </w:rPr>
              <w:t xml:space="preserve">. </w:t>
            </w:r>
            <w:r>
              <w:rPr>
                <w:rStyle w:val="IndexLink"/>
                <w:rtl w:val="true"/>
              </w:rPr>
              <w:t>شفاعت یا آمرزش گناهان در پرتو درخواست اولیا</w:t>
            </w:r>
            <w:r>
              <w:rPr>
                <w:rStyle w:val="IndexLink"/>
                <w:rtl w:val="true"/>
              </w:rPr>
              <w:tab/>
            </w:r>
            <w:r>
              <w:rPr>
                <w:rStyle w:val="IndexLink"/>
              </w:rPr>
              <w:t>270</w:t>
            </w:r>
          </w:hyperlink>
        </w:p>
        <w:p>
          <w:pPr>
            <w:pStyle w:val="Contents6"/>
            <w:tabs>
              <w:tab w:val="clear" w:pos="7609"/>
              <w:tab w:val="right" w:pos="9026" w:leader="dot"/>
            </w:tabs>
            <w:rPr/>
          </w:pPr>
          <w:hyperlink w:anchor="__RefHeading___Toc4803169_73709187">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4803171_73709187">
            <w:r>
              <w:rPr>
                <w:webHidden/>
                <w:rStyle w:val="IndexLink"/>
              </w:rPr>
              <w:t>1</w:t>
            </w:r>
            <w:r>
              <w:rPr>
                <w:rStyle w:val="IndexLink"/>
                <w:rtl w:val="true"/>
              </w:rPr>
              <w:t xml:space="preserve">. </w:t>
            </w:r>
            <w:r>
              <w:rPr>
                <w:rStyle w:val="IndexLink"/>
                <w:rtl w:val="true"/>
              </w:rPr>
              <w:t>رحمت حق گسترده است</w:t>
            </w:r>
            <w:r>
              <w:rPr>
                <w:rStyle w:val="IndexLink"/>
                <w:rtl w:val="true"/>
              </w:rPr>
              <w:tab/>
            </w:r>
            <w:r>
              <w:rPr>
                <w:rStyle w:val="IndexLink"/>
              </w:rPr>
              <w:t>271</w:t>
            </w:r>
          </w:hyperlink>
        </w:p>
        <w:p>
          <w:pPr>
            <w:pStyle w:val="Contents6"/>
            <w:tabs>
              <w:tab w:val="clear" w:pos="7609"/>
              <w:tab w:val="right" w:pos="9026" w:leader="dot"/>
            </w:tabs>
            <w:rPr/>
          </w:pPr>
          <w:hyperlink w:anchor="__RefHeading___Toc4803173_73709187">
            <w:r>
              <w:rPr>
                <w:webHidden/>
                <w:rStyle w:val="IndexLink"/>
              </w:rPr>
              <w:t>2</w:t>
            </w:r>
            <w:r>
              <w:rPr>
                <w:rStyle w:val="IndexLink"/>
                <w:rtl w:val="true"/>
              </w:rPr>
              <w:t xml:space="preserve">. </w:t>
            </w:r>
            <w:r>
              <w:rPr>
                <w:rStyle w:val="IndexLink"/>
                <w:rtl w:val="true"/>
              </w:rPr>
              <w:t>جز گناه شرک هر نوع گناهی قابل بخشش است</w:t>
            </w:r>
            <w:r>
              <w:rPr>
                <w:rStyle w:val="IndexLink"/>
                <w:rtl w:val="true"/>
              </w:rPr>
              <w:tab/>
            </w:r>
            <w:r>
              <w:rPr>
                <w:rStyle w:val="IndexLink"/>
              </w:rPr>
              <w:t>272</w:t>
            </w:r>
          </w:hyperlink>
        </w:p>
        <w:p>
          <w:pPr>
            <w:pStyle w:val="Contents6"/>
            <w:tabs>
              <w:tab w:val="clear" w:pos="7609"/>
              <w:tab w:val="right" w:pos="9026" w:leader="dot"/>
            </w:tabs>
            <w:rPr/>
          </w:pPr>
          <w:hyperlink w:anchor="__RefHeading___Toc4803175_73709187">
            <w:r>
              <w:rPr>
                <w:webHidden/>
                <w:rStyle w:val="IndexLink"/>
              </w:rPr>
              <w:t>3</w:t>
            </w:r>
            <w:r>
              <w:rPr>
                <w:rStyle w:val="IndexLink"/>
                <w:rtl w:val="true"/>
              </w:rPr>
              <w:t xml:space="preserve">. </w:t>
            </w:r>
            <w:r>
              <w:rPr>
                <w:rStyle w:val="IndexLink"/>
                <w:rtl w:val="true"/>
              </w:rPr>
              <w:t>دعای پیامبران مایه بخشودگی است</w:t>
            </w:r>
            <w:r>
              <w:rPr>
                <w:rStyle w:val="IndexLink"/>
                <w:rtl w:val="true"/>
              </w:rPr>
              <w:tab/>
            </w:r>
            <w:r>
              <w:rPr>
                <w:rStyle w:val="IndexLink"/>
              </w:rPr>
              <w:t>273</w:t>
            </w:r>
          </w:hyperlink>
        </w:p>
        <w:p>
          <w:pPr>
            <w:pStyle w:val="Contents6"/>
            <w:tabs>
              <w:tab w:val="clear" w:pos="7609"/>
              <w:tab w:val="right" w:pos="9026" w:leader="dot"/>
            </w:tabs>
            <w:rPr/>
          </w:pPr>
          <w:hyperlink w:anchor="__RefHeading___Toc4803177_73709187">
            <w:r>
              <w:rPr>
                <w:webHidden/>
                <w:rStyle w:val="IndexLink"/>
              </w:rPr>
              <w:t>4</w:t>
            </w:r>
            <w:r>
              <w:rPr>
                <w:rStyle w:val="IndexLink"/>
                <w:rtl w:val="true"/>
              </w:rPr>
              <w:t xml:space="preserve">. </w:t>
            </w:r>
            <w:r>
              <w:rPr>
                <w:rStyle w:val="IndexLink"/>
                <w:rtl w:val="true"/>
              </w:rPr>
              <w:t>فیض معنوی دارای نظامی است</w:t>
            </w:r>
            <w:r>
              <w:rPr>
                <w:rStyle w:val="IndexLink"/>
                <w:rtl w:val="true"/>
              </w:rPr>
              <w:tab/>
            </w:r>
            <w:r>
              <w:rPr>
                <w:rStyle w:val="IndexLink"/>
              </w:rPr>
              <w:t>275</w:t>
            </w:r>
          </w:hyperlink>
        </w:p>
        <w:p>
          <w:pPr>
            <w:pStyle w:val="Contents6"/>
            <w:tabs>
              <w:tab w:val="clear" w:pos="7609"/>
              <w:tab w:val="right" w:pos="9026" w:leader="dot"/>
            </w:tabs>
            <w:rPr/>
          </w:pPr>
          <w:hyperlink w:anchor="__RefHeading___Toc4803179_73709187">
            <w:r>
              <w:rPr>
                <w:webHidden/>
                <w:rStyle w:val="IndexLink"/>
              </w:rPr>
              <w:t>5</w:t>
            </w:r>
            <w:r>
              <w:rPr>
                <w:rStyle w:val="IndexLink"/>
                <w:rtl w:val="true"/>
              </w:rPr>
              <w:t xml:space="preserve">. </w:t>
            </w:r>
            <w:r>
              <w:rPr>
                <w:rStyle w:val="IndexLink"/>
                <w:rtl w:val="true"/>
              </w:rPr>
              <w:t>حقیقت شفاعت چیست؟</w:t>
            </w:r>
            <w:r>
              <w:rPr>
                <w:rStyle w:val="IndexLink"/>
                <w:rtl w:val="true"/>
              </w:rPr>
              <w:tab/>
            </w:r>
            <w:r>
              <w:rPr>
                <w:rStyle w:val="IndexLink"/>
              </w:rPr>
              <w:t>276</w:t>
            </w:r>
          </w:hyperlink>
        </w:p>
        <w:p>
          <w:pPr>
            <w:pStyle w:val="Contents6"/>
            <w:tabs>
              <w:tab w:val="clear" w:pos="7609"/>
              <w:tab w:val="right" w:pos="9026" w:leader="dot"/>
            </w:tabs>
            <w:rPr/>
          </w:pPr>
          <w:hyperlink w:anchor="__RefHeading___Toc4803181_73709187">
            <w:r>
              <w:rPr>
                <w:webHidden/>
                <w:rStyle w:val="IndexLink"/>
              </w:rPr>
              <w:t>6</w:t>
            </w:r>
            <w:r>
              <w:rPr>
                <w:rStyle w:val="IndexLink"/>
                <w:rtl w:val="true"/>
              </w:rPr>
              <w:t xml:space="preserve">. </w:t>
            </w:r>
            <w:r>
              <w:rPr>
                <w:rStyle w:val="IndexLink"/>
                <w:rtl w:val="true"/>
              </w:rPr>
              <w:t>زمام کار در روز رستاخیز در دست خدا است</w:t>
            </w:r>
            <w:r>
              <w:rPr>
                <w:rStyle w:val="IndexLink"/>
                <w:rtl w:val="true"/>
              </w:rPr>
              <w:tab/>
            </w:r>
            <w:r>
              <w:rPr>
                <w:rStyle w:val="IndexLink"/>
              </w:rPr>
              <w:t>277</w:t>
            </w:r>
          </w:hyperlink>
        </w:p>
        <w:p>
          <w:pPr>
            <w:pStyle w:val="Contents6"/>
            <w:tabs>
              <w:tab w:val="clear" w:pos="7609"/>
              <w:tab w:val="right" w:pos="9026" w:leader="dot"/>
            </w:tabs>
            <w:rPr/>
          </w:pPr>
          <w:hyperlink w:anchor="__RefHeading___Toc4803183_73709187">
            <w:r>
              <w:rPr>
                <w:webHidden/>
                <w:rStyle w:val="IndexLink"/>
              </w:rPr>
              <w:t>7</w:t>
            </w:r>
            <w:r>
              <w:rPr>
                <w:rStyle w:val="IndexLink"/>
                <w:rtl w:val="true"/>
              </w:rPr>
              <w:t xml:space="preserve">. </w:t>
            </w:r>
            <w:r>
              <w:rPr>
                <w:rStyle w:val="IndexLink"/>
                <w:rtl w:val="true"/>
              </w:rPr>
              <w:t>شفاعت یک نوع تطهیر و پالایش است</w:t>
            </w:r>
            <w:r>
              <w:rPr>
                <w:rStyle w:val="IndexLink"/>
                <w:rtl w:val="true"/>
              </w:rPr>
              <w:tab/>
            </w:r>
            <w:r>
              <w:rPr>
                <w:rStyle w:val="IndexLink"/>
              </w:rPr>
              <w:t>279</w:t>
            </w:r>
          </w:hyperlink>
        </w:p>
        <w:p>
          <w:pPr>
            <w:pStyle w:val="Contents6"/>
            <w:tabs>
              <w:tab w:val="clear" w:pos="7609"/>
              <w:tab w:val="right" w:pos="9026" w:leader="dot"/>
            </w:tabs>
            <w:rPr/>
          </w:pPr>
          <w:hyperlink w:anchor="__RefHeading___Toc4803185_73709187">
            <w:r>
              <w:rPr>
                <w:webHidden/>
                <w:rStyle w:val="IndexLink"/>
              </w:rPr>
              <w:t>8</w:t>
            </w:r>
            <w:r>
              <w:rPr>
                <w:rStyle w:val="IndexLink"/>
                <w:rtl w:val="true"/>
              </w:rPr>
              <w:t xml:space="preserve">. </w:t>
            </w:r>
            <w:r>
              <w:rPr>
                <w:rStyle w:val="IndexLink"/>
                <w:rtl w:val="true"/>
              </w:rPr>
              <w:t>شفاعت تفضّلی</w:t>
            </w:r>
            <w:r>
              <w:rPr>
                <w:rStyle w:val="IndexLink"/>
                <w:rtl w:val="true"/>
              </w:rPr>
              <w:tab/>
            </w:r>
            <w:r>
              <w:rPr>
                <w:rStyle w:val="IndexLink"/>
              </w:rPr>
              <w:t>280</w:t>
            </w:r>
          </w:hyperlink>
        </w:p>
        <w:p>
          <w:pPr>
            <w:pStyle w:val="Contents6"/>
            <w:tabs>
              <w:tab w:val="clear" w:pos="7609"/>
              <w:tab w:val="right" w:pos="9026" w:leader="dot"/>
            </w:tabs>
            <w:rPr/>
          </w:pPr>
          <w:hyperlink w:anchor="__RefHeading___Toc4803187_73709187">
            <w:r>
              <w:rPr>
                <w:webHidden/>
                <w:rStyle w:val="IndexLink"/>
                <w:rtl w:val="true"/>
              </w:rPr>
              <w:t>شفاعت بخشیدن گناهان است یا ترفیع درجه؟</w:t>
            </w:r>
            <w:r>
              <w:rPr>
                <w:rStyle w:val="IndexLink"/>
                <w:rtl w:val="true"/>
              </w:rPr>
              <w:tab/>
            </w:r>
            <w:r>
              <w:rPr>
                <w:rStyle w:val="IndexLink"/>
              </w:rPr>
              <w:t>283</w:t>
            </w:r>
          </w:hyperlink>
        </w:p>
        <w:p>
          <w:pPr>
            <w:pStyle w:val="Contents6"/>
            <w:tabs>
              <w:tab w:val="clear" w:pos="7609"/>
              <w:tab w:val="right" w:pos="9026" w:leader="dot"/>
            </w:tabs>
            <w:rPr/>
          </w:pPr>
          <w:hyperlink w:anchor="__RefHeading___Toc4803189_73709187">
            <w:r>
              <w:rPr>
                <w:webHidden/>
                <w:rStyle w:val="IndexLink"/>
                <w:rtl w:val="true"/>
              </w:rPr>
              <w:t>آیات موضوع</w:t>
            </w:r>
            <w:r>
              <w:rPr>
                <w:rStyle w:val="IndexLink"/>
                <w:rtl w:val="true"/>
              </w:rPr>
              <w:tab/>
            </w:r>
            <w:r>
              <w:rPr>
                <w:rStyle w:val="IndexLink"/>
              </w:rPr>
              <w:t>283</w:t>
            </w:r>
          </w:hyperlink>
        </w:p>
        <w:p>
          <w:pPr>
            <w:pStyle w:val="Contents6"/>
            <w:tabs>
              <w:tab w:val="clear" w:pos="7609"/>
              <w:tab w:val="right" w:pos="9026" w:leader="dot"/>
            </w:tabs>
            <w:rPr/>
          </w:pPr>
          <w:hyperlink w:anchor="__RefHeading___Toc4803191_73709187">
            <w:r>
              <w:rPr>
                <w:webHidden/>
                <w:rStyle w:val="IndexLink"/>
                <w:rtl w:val="true"/>
              </w:rPr>
              <w:t>ترجمه آیات</w:t>
            </w:r>
            <w:r>
              <w:rPr>
                <w:rStyle w:val="IndexLink"/>
                <w:rtl w:val="true"/>
              </w:rPr>
              <w:tab/>
            </w:r>
            <w:r>
              <w:rPr>
                <w:rStyle w:val="IndexLink"/>
              </w:rPr>
              <w:t>284</w:t>
            </w:r>
          </w:hyperlink>
        </w:p>
        <w:p>
          <w:pPr>
            <w:pStyle w:val="Contents6"/>
            <w:tabs>
              <w:tab w:val="clear" w:pos="7609"/>
              <w:tab w:val="right" w:pos="9026" w:leader="dot"/>
            </w:tabs>
            <w:rPr/>
          </w:pPr>
          <w:hyperlink w:anchor="__RefHeading___Toc4803193_73709187">
            <w:r>
              <w:rPr>
                <w:webHidden/>
                <w:rStyle w:val="IndexLink"/>
                <w:rtl w:val="true"/>
              </w:rPr>
              <w:t>تفسیر آیات</w:t>
            </w:r>
            <w:r>
              <w:rPr>
                <w:rStyle w:val="IndexLink"/>
                <w:rtl w:val="true"/>
              </w:rPr>
              <w:tab/>
            </w:r>
            <w:r>
              <w:rPr>
                <w:rStyle w:val="IndexLink"/>
              </w:rPr>
              <w:t>285</w:t>
            </w:r>
          </w:hyperlink>
        </w:p>
        <w:p>
          <w:pPr>
            <w:pStyle w:val="Contents6"/>
            <w:tabs>
              <w:tab w:val="clear" w:pos="7609"/>
              <w:tab w:val="right" w:pos="9026" w:leader="dot"/>
            </w:tabs>
            <w:rPr/>
          </w:pPr>
          <w:hyperlink w:anchor="__RefHeading___Toc4803195_73709187">
            <w:r>
              <w:rPr>
                <w:webHidden/>
                <w:rStyle w:val="IndexLink"/>
              </w:rPr>
              <w:t>1</w:t>
            </w:r>
            <w:r>
              <w:rPr>
                <w:rStyle w:val="IndexLink"/>
                <w:rtl w:val="true"/>
              </w:rPr>
              <w:t xml:space="preserve">. </w:t>
            </w:r>
            <w:r>
              <w:rPr>
                <w:rStyle w:val="IndexLink"/>
                <w:rtl w:val="true"/>
              </w:rPr>
              <w:t>شفاعت، اسقاط کیفر است، یا ترفیع درجه است، یا هر دو؟</w:t>
            </w:r>
            <w:r>
              <w:rPr>
                <w:rStyle w:val="IndexLink"/>
                <w:rtl w:val="true"/>
              </w:rPr>
              <w:tab/>
            </w:r>
            <w:r>
              <w:rPr>
                <w:rStyle w:val="IndexLink"/>
              </w:rPr>
              <w:t>285</w:t>
            </w:r>
          </w:hyperlink>
        </w:p>
        <w:p>
          <w:pPr>
            <w:pStyle w:val="Contents6"/>
            <w:tabs>
              <w:tab w:val="clear" w:pos="7609"/>
              <w:tab w:val="right" w:pos="9026" w:leader="dot"/>
            </w:tabs>
            <w:rPr/>
          </w:pPr>
          <w:hyperlink w:anchor="__RefHeading___Toc4803197_73709187">
            <w:r>
              <w:rPr>
                <w:webHidden/>
                <w:rStyle w:val="IndexLink"/>
              </w:rPr>
              <w:t>2</w:t>
            </w:r>
            <w:r>
              <w:rPr>
                <w:rStyle w:val="IndexLink"/>
                <w:rtl w:val="true"/>
              </w:rPr>
              <w:t xml:space="preserve">. </w:t>
            </w:r>
            <w:r>
              <w:rPr>
                <w:rStyle w:val="IndexLink"/>
                <w:rtl w:val="true"/>
              </w:rPr>
              <w:t>بررسی یک نزاع دیرینه</w:t>
            </w:r>
            <w:r>
              <w:rPr>
                <w:rStyle w:val="IndexLink"/>
                <w:rtl w:val="true"/>
              </w:rPr>
              <w:tab/>
            </w:r>
            <w:r>
              <w:rPr>
                <w:rStyle w:val="IndexLink"/>
              </w:rPr>
              <w:t>287</w:t>
            </w:r>
          </w:hyperlink>
        </w:p>
        <w:p>
          <w:pPr>
            <w:pStyle w:val="Contents6"/>
            <w:tabs>
              <w:tab w:val="clear" w:pos="7609"/>
              <w:tab w:val="right" w:pos="9026" w:leader="dot"/>
            </w:tabs>
            <w:rPr/>
          </w:pPr>
          <w:hyperlink w:anchor="__RefHeading___Toc4803199_73709187">
            <w:r>
              <w:rPr>
                <w:webHidden/>
                <w:rStyle w:val="IndexLink"/>
                <w:rtl w:val="true"/>
              </w:rPr>
              <w:t>اشکالات هشت گانه شفاعت</w:t>
            </w:r>
            <w:r>
              <w:rPr>
                <w:rStyle w:val="IndexLink"/>
                <w:rtl w:val="true"/>
              </w:rPr>
              <w:tab/>
            </w:r>
            <w:r>
              <w:rPr>
                <w:rStyle w:val="IndexLink"/>
              </w:rPr>
              <w:t>292</w:t>
            </w:r>
          </w:hyperlink>
        </w:p>
        <w:p>
          <w:pPr>
            <w:pStyle w:val="Contents6"/>
            <w:tabs>
              <w:tab w:val="clear" w:pos="7609"/>
              <w:tab w:val="right" w:pos="9026" w:leader="dot"/>
            </w:tabs>
            <w:rPr/>
          </w:pPr>
          <w:hyperlink w:anchor="__RefHeading___Toc4803201_73709187">
            <w:r>
              <w:rPr>
                <w:webHidden/>
                <w:rStyle w:val="IndexLink"/>
                <w:rtl w:val="true"/>
              </w:rPr>
              <w:t>انتقادات ناروا در شفاعت</w:t>
            </w:r>
            <w:r>
              <w:rPr>
                <w:rStyle w:val="IndexLink"/>
                <w:rtl w:val="true"/>
              </w:rPr>
              <w:tab/>
            </w:r>
            <w:r>
              <w:rPr>
                <w:rStyle w:val="IndexLink"/>
              </w:rPr>
              <w:t>292</w:t>
            </w:r>
          </w:hyperlink>
        </w:p>
        <w:p>
          <w:pPr>
            <w:pStyle w:val="Contents6"/>
            <w:tabs>
              <w:tab w:val="clear" w:pos="7609"/>
              <w:tab w:val="right" w:pos="9026" w:leader="dot"/>
            </w:tabs>
            <w:rPr/>
          </w:pPr>
          <w:hyperlink w:anchor="__RefHeading___Toc4803203_73709187">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4803205_73709187">
            <w:r>
              <w:rPr>
                <w:webHidden/>
                <w:rStyle w:val="IndexLink"/>
                <w:rtl w:val="true"/>
              </w:rPr>
              <w:t xml:space="preserve">اشکال نخست </w:t>
            </w:r>
            <w:r>
              <w:rPr>
                <w:rStyle w:val="IndexLink"/>
                <w:rtl w:val="true"/>
              </w:rPr>
              <w:t xml:space="preserve">: </w:t>
            </w:r>
            <w:r>
              <w:rPr>
                <w:rStyle w:val="IndexLink"/>
                <w:rtl w:val="true"/>
              </w:rPr>
              <w:t>اعتقاد به شفاعت و اندیشه جرأت</w:t>
            </w:r>
            <w:r>
              <w:rPr>
                <w:rStyle w:val="IndexLink"/>
                <w:rtl w:val="true"/>
              </w:rPr>
              <w:tab/>
            </w:r>
            <w:r>
              <w:rPr>
                <w:rStyle w:val="IndexLink"/>
              </w:rPr>
              <w:t>293</w:t>
            </w:r>
          </w:hyperlink>
        </w:p>
        <w:p>
          <w:pPr>
            <w:pStyle w:val="Contents6"/>
            <w:tabs>
              <w:tab w:val="clear" w:pos="7609"/>
              <w:tab w:val="right" w:pos="9026" w:leader="dot"/>
            </w:tabs>
            <w:rPr/>
          </w:pPr>
          <w:hyperlink w:anchor="__RefHeading___Toc4803207_73709187">
            <w:r>
              <w:rPr>
                <w:webHidden/>
                <w:rStyle w:val="IndexLink"/>
                <w:rtl w:val="true"/>
              </w:rPr>
              <w:t>پاسخ</w:t>
            </w:r>
            <w:r>
              <w:rPr>
                <w:rStyle w:val="IndexLink"/>
                <w:rtl w:val="true"/>
              </w:rPr>
              <w:tab/>
            </w:r>
            <w:r>
              <w:rPr>
                <w:rStyle w:val="IndexLink"/>
              </w:rPr>
              <w:t>293</w:t>
            </w:r>
          </w:hyperlink>
        </w:p>
        <w:p>
          <w:pPr>
            <w:pStyle w:val="Contents6"/>
            <w:tabs>
              <w:tab w:val="clear" w:pos="7609"/>
              <w:tab w:val="right" w:pos="9026" w:leader="dot"/>
            </w:tabs>
            <w:rPr/>
          </w:pPr>
          <w:hyperlink w:anchor="__RefHeading___Toc4803209_73709187">
            <w:r>
              <w:rPr>
                <w:webHidden/>
                <w:rStyle w:val="IndexLink"/>
                <w:rtl w:val="true"/>
              </w:rPr>
              <w:t>پاسخی به گونه دیگر</w:t>
            </w:r>
            <w:r>
              <w:rPr>
                <w:rStyle w:val="IndexLink"/>
                <w:rtl w:val="true"/>
              </w:rPr>
              <w:tab/>
            </w:r>
            <w:r>
              <w:rPr>
                <w:rStyle w:val="IndexLink"/>
              </w:rPr>
              <w:t>297</w:t>
            </w:r>
          </w:hyperlink>
        </w:p>
        <w:p>
          <w:pPr>
            <w:pStyle w:val="Contents6"/>
            <w:tabs>
              <w:tab w:val="clear" w:pos="7609"/>
              <w:tab w:val="right" w:pos="9026" w:leader="dot"/>
            </w:tabs>
            <w:rPr/>
          </w:pPr>
          <w:hyperlink w:anchor="__RefHeading___Toc4803211_73709187">
            <w:r>
              <w:rPr>
                <w:webHidden/>
                <w:rStyle w:val="IndexLink"/>
              </w:rPr>
              <w:t>1</w:t>
            </w:r>
            <w:r>
              <w:rPr>
                <w:rStyle w:val="IndexLink"/>
                <w:rtl w:val="true"/>
              </w:rPr>
              <w:t xml:space="preserve">. </w:t>
            </w:r>
            <w:r>
              <w:rPr>
                <w:rStyle w:val="IndexLink"/>
                <w:rtl w:val="true"/>
              </w:rPr>
              <w:t>ابهام از نظر مجرم وجرم</w:t>
            </w:r>
            <w:r>
              <w:rPr>
                <w:rStyle w:val="IndexLink"/>
                <w:rtl w:val="true"/>
              </w:rPr>
              <w:tab/>
            </w:r>
            <w:r>
              <w:rPr>
                <w:rStyle w:val="IndexLink"/>
              </w:rPr>
              <w:t>298</w:t>
            </w:r>
          </w:hyperlink>
        </w:p>
        <w:p>
          <w:pPr>
            <w:pStyle w:val="Contents6"/>
            <w:tabs>
              <w:tab w:val="clear" w:pos="7609"/>
              <w:tab w:val="right" w:pos="9026" w:leader="dot"/>
            </w:tabs>
            <w:rPr/>
          </w:pPr>
          <w:hyperlink w:anchor="__RefHeading___Toc4803213_73709187">
            <w:r>
              <w:rPr>
                <w:webHidden/>
                <w:rStyle w:val="IndexLink"/>
              </w:rPr>
              <w:t>2</w:t>
            </w:r>
            <w:r>
              <w:rPr>
                <w:rStyle w:val="IndexLink"/>
                <w:rtl w:val="true"/>
              </w:rPr>
              <w:t xml:space="preserve">. </w:t>
            </w:r>
            <w:r>
              <w:rPr>
                <w:rStyle w:val="IndexLink"/>
                <w:rtl w:val="true"/>
              </w:rPr>
              <w:t>ابهام از نظر وقت و انجام عقوبت</w:t>
            </w:r>
            <w:r>
              <w:rPr>
                <w:rStyle w:val="IndexLink"/>
                <w:rtl w:val="true"/>
              </w:rPr>
              <w:tab/>
            </w:r>
            <w:r>
              <w:rPr>
                <w:rStyle w:val="IndexLink"/>
              </w:rPr>
              <w:t>299</w:t>
            </w:r>
          </w:hyperlink>
        </w:p>
        <w:p>
          <w:pPr>
            <w:pStyle w:val="Contents6"/>
            <w:tabs>
              <w:tab w:val="clear" w:pos="7609"/>
              <w:tab w:val="right" w:pos="9026" w:leader="dot"/>
            </w:tabs>
            <w:rPr/>
          </w:pPr>
          <w:hyperlink w:anchor="__RefHeading___Toc4803215_73709187">
            <w:r>
              <w:rPr>
                <w:webHidden/>
                <w:rStyle w:val="IndexLink"/>
                <w:rtl w:val="true"/>
              </w:rPr>
              <w:t>شفاعت و دگرگونی علم و اراده خدا</w:t>
            </w:r>
            <w:r>
              <w:rPr>
                <w:rStyle w:val="IndexLink"/>
                <w:rtl w:val="true"/>
              </w:rPr>
              <w:tab/>
            </w:r>
            <w:r>
              <w:rPr>
                <w:rStyle w:val="IndexLink"/>
              </w:rPr>
              <w:t>300</w:t>
            </w:r>
          </w:hyperlink>
        </w:p>
        <w:p>
          <w:pPr>
            <w:pStyle w:val="Contents6"/>
            <w:tabs>
              <w:tab w:val="clear" w:pos="7609"/>
              <w:tab w:val="right" w:pos="9026" w:leader="dot"/>
            </w:tabs>
            <w:rPr/>
          </w:pPr>
          <w:hyperlink w:anchor="__RefHeading___Toc4803217_73709187">
            <w:r>
              <w:rPr>
                <w:webHidden/>
                <w:rStyle w:val="IndexLink"/>
                <w:rtl w:val="true"/>
              </w:rPr>
              <w:t>پاسخ</w:t>
            </w:r>
            <w:r>
              <w:rPr>
                <w:rStyle w:val="IndexLink"/>
                <w:rtl w:val="true"/>
              </w:rPr>
              <w:t>:</w:t>
              <w:tab/>
            </w:r>
            <w:r>
              <w:rPr>
                <w:rStyle w:val="IndexLink"/>
              </w:rPr>
              <w:t>301</w:t>
            </w:r>
          </w:hyperlink>
        </w:p>
        <w:p>
          <w:pPr>
            <w:pStyle w:val="Contents6"/>
            <w:tabs>
              <w:tab w:val="clear" w:pos="7609"/>
              <w:tab w:val="right" w:pos="9026" w:leader="dot"/>
            </w:tabs>
            <w:rPr/>
          </w:pPr>
          <w:hyperlink w:anchor="__RefHeading___Toc4803219_73709187">
            <w:r>
              <w:rPr>
                <w:webHidden/>
                <w:rStyle w:val="IndexLink"/>
                <w:rtl w:val="true"/>
              </w:rPr>
              <w:t xml:space="preserve">اشکال سوّم </w:t>
            </w:r>
            <w:r>
              <w:rPr>
                <w:rStyle w:val="IndexLink"/>
                <w:rtl w:val="true"/>
              </w:rPr>
              <w:t xml:space="preserve">: </w:t>
            </w:r>
            <w:r>
              <w:rPr>
                <w:rStyle w:val="IndexLink"/>
                <w:rtl w:val="true"/>
              </w:rPr>
              <w:t>امکان شفاعت و وقوع آن؟</w:t>
            </w:r>
            <w:r>
              <w:rPr>
                <w:rStyle w:val="IndexLink"/>
                <w:rtl w:val="true"/>
              </w:rPr>
              <w:tab/>
            </w:r>
            <w:r>
              <w:rPr>
                <w:rStyle w:val="IndexLink"/>
              </w:rPr>
              <w:t>305</w:t>
            </w:r>
          </w:hyperlink>
        </w:p>
        <w:p>
          <w:pPr>
            <w:pStyle w:val="Contents6"/>
            <w:tabs>
              <w:tab w:val="clear" w:pos="7609"/>
              <w:tab w:val="right" w:pos="9026" w:leader="dot"/>
            </w:tabs>
            <w:rPr/>
          </w:pPr>
          <w:hyperlink w:anchor="__RefHeading___Toc4803221_73709187">
            <w:r>
              <w:rPr>
                <w:webHidden/>
                <w:rStyle w:val="IndexLink"/>
                <w:rtl w:val="true"/>
              </w:rPr>
              <w:t>پاسخ</w:t>
            </w:r>
            <w:r>
              <w:rPr>
                <w:rStyle w:val="IndexLink"/>
                <w:rtl w:val="true"/>
              </w:rPr>
              <w:tab/>
            </w:r>
            <w:r>
              <w:rPr>
                <w:rStyle w:val="IndexLink"/>
              </w:rPr>
              <w:t>307</w:t>
            </w:r>
          </w:hyperlink>
        </w:p>
        <w:p>
          <w:pPr>
            <w:pStyle w:val="Contents6"/>
            <w:tabs>
              <w:tab w:val="clear" w:pos="7609"/>
              <w:tab w:val="right" w:pos="9026" w:leader="dot"/>
            </w:tabs>
            <w:rPr/>
          </w:pPr>
          <w:hyperlink w:anchor="__RefHeading___Toc4803223_73709187">
            <w:r>
              <w:rPr>
                <w:webHidden/>
                <w:rStyle w:val="IndexLink"/>
                <w:rtl w:val="true"/>
              </w:rPr>
              <w:t xml:space="preserve">اشکال چهارم </w:t>
            </w:r>
            <w:r>
              <w:rPr>
                <w:rStyle w:val="IndexLink"/>
                <w:rtl w:val="true"/>
              </w:rPr>
              <w:t xml:space="preserve">: </w:t>
            </w:r>
            <w:r>
              <w:rPr>
                <w:rStyle w:val="IndexLink"/>
                <w:rtl w:val="true"/>
              </w:rPr>
              <w:t>شفاعت،نجات در پرتو تبلیغ پیامبران</w:t>
            </w:r>
            <w:r>
              <w:rPr>
                <w:rStyle w:val="IndexLink"/>
                <w:rtl w:val="true"/>
              </w:rPr>
              <w:tab/>
            </w:r>
            <w:r>
              <w:rPr>
                <w:rStyle w:val="IndexLink"/>
              </w:rPr>
              <w:t>312</w:t>
            </w:r>
          </w:hyperlink>
        </w:p>
        <w:p>
          <w:pPr>
            <w:pStyle w:val="Contents6"/>
            <w:tabs>
              <w:tab w:val="clear" w:pos="7609"/>
              <w:tab w:val="right" w:pos="9026" w:leader="dot"/>
            </w:tabs>
            <w:rPr/>
          </w:pPr>
          <w:hyperlink w:anchor="__RefHeading___Toc4803225_73709187">
            <w:r>
              <w:rPr>
                <w:webHidden/>
                <w:rStyle w:val="IndexLink"/>
                <w:rtl w:val="true"/>
              </w:rPr>
              <w:t>پاسخ</w:t>
            </w:r>
            <w:r>
              <w:rPr>
                <w:rStyle w:val="IndexLink"/>
                <w:rtl w:val="true"/>
              </w:rPr>
              <w:tab/>
            </w:r>
            <w:r>
              <w:rPr>
                <w:rStyle w:val="IndexLink"/>
              </w:rPr>
              <w:t>313</w:t>
            </w:r>
          </w:hyperlink>
        </w:p>
        <w:p>
          <w:pPr>
            <w:pStyle w:val="Contents6"/>
            <w:tabs>
              <w:tab w:val="clear" w:pos="7609"/>
              <w:tab w:val="right" w:pos="9026" w:leader="dot"/>
            </w:tabs>
            <w:rPr/>
          </w:pPr>
          <w:hyperlink w:anchor="__RefHeading___Toc4803227_73709187">
            <w:r>
              <w:rPr>
                <w:webHidden/>
                <w:rStyle w:val="IndexLink"/>
                <w:rtl w:val="true"/>
              </w:rPr>
              <w:t xml:space="preserve">اشکال پنجم </w:t>
            </w:r>
            <w:r>
              <w:rPr>
                <w:rStyle w:val="IndexLink"/>
                <w:rtl w:val="true"/>
              </w:rPr>
              <w:t xml:space="preserve">: </w:t>
            </w:r>
            <w:r>
              <w:rPr>
                <w:rStyle w:val="IndexLink"/>
                <w:rtl w:val="true"/>
              </w:rPr>
              <w:t>آیات شفاعت از آیات متشابه است؟</w:t>
            </w:r>
            <w:r>
              <w:rPr>
                <w:rStyle w:val="IndexLink"/>
                <w:rtl w:val="true"/>
              </w:rPr>
              <w:tab/>
            </w:r>
            <w:r>
              <w:rPr>
                <w:rStyle w:val="IndexLink"/>
              </w:rPr>
              <w:t>314</w:t>
            </w:r>
          </w:hyperlink>
        </w:p>
        <w:p>
          <w:pPr>
            <w:pStyle w:val="Contents6"/>
            <w:tabs>
              <w:tab w:val="clear" w:pos="7609"/>
              <w:tab w:val="right" w:pos="9026" w:leader="dot"/>
            </w:tabs>
            <w:rPr/>
          </w:pPr>
          <w:hyperlink w:anchor="__RefHeading___Toc4803229_73709187">
            <w:r>
              <w:rPr>
                <w:webHidden/>
                <w:rStyle w:val="IndexLink"/>
                <w:rtl w:val="true"/>
              </w:rPr>
              <w:t>پاسخ</w:t>
            </w:r>
            <w:r>
              <w:rPr>
                <w:rStyle w:val="IndexLink"/>
                <w:rtl w:val="true"/>
              </w:rPr>
              <w:tab/>
            </w:r>
            <w:r>
              <w:rPr>
                <w:rStyle w:val="IndexLink"/>
              </w:rPr>
              <w:t>314</w:t>
            </w:r>
          </w:hyperlink>
        </w:p>
        <w:p>
          <w:pPr>
            <w:pStyle w:val="Contents6"/>
            <w:tabs>
              <w:tab w:val="clear" w:pos="7609"/>
              <w:tab w:val="right" w:pos="9026" w:leader="dot"/>
            </w:tabs>
            <w:rPr/>
          </w:pPr>
          <w:hyperlink w:anchor="__RefHeading___Toc4803231_73709187">
            <w:r>
              <w:rPr>
                <w:webHidden/>
                <w:rStyle w:val="IndexLink"/>
                <w:rtl w:val="true"/>
              </w:rPr>
              <w:t xml:space="preserve">اشکال ششم </w:t>
            </w:r>
            <w:r>
              <w:rPr>
                <w:rStyle w:val="IndexLink"/>
                <w:rtl w:val="true"/>
              </w:rPr>
              <w:t xml:space="preserve">: </w:t>
            </w:r>
            <w:r>
              <w:rPr>
                <w:rStyle w:val="IndexLink"/>
                <w:rtl w:val="true"/>
              </w:rPr>
              <w:t>شفاعت تبعیض است؟</w:t>
            </w:r>
            <w:r>
              <w:rPr>
                <w:rStyle w:val="IndexLink"/>
                <w:rtl w:val="true"/>
              </w:rPr>
              <w:tab/>
            </w:r>
            <w:r>
              <w:rPr>
                <w:rStyle w:val="IndexLink"/>
              </w:rPr>
              <w:t>315</w:t>
            </w:r>
          </w:hyperlink>
        </w:p>
        <w:p>
          <w:pPr>
            <w:pStyle w:val="Contents6"/>
            <w:tabs>
              <w:tab w:val="clear" w:pos="7609"/>
              <w:tab w:val="right" w:pos="9026" w:leader="dot"/>
            </w:tabs>
            <w:rPr/>
          </w:pPr>
          <w:hyperlink w:anchor="__RefHeading___Toc4803233_73709187">
            <w:r>
              <w:rPr>
                <w:webHidden/>
                <w:rStyle w:val="IndexLink"/>
                <w:rtl w:val="true"/>
              </w:rPr>
              <w:t>پاسخ</w:t>
            </w:r>
            <w:r>
              <w:rPr>
                <w:rStyle w:val="IndexLink"/>
                <w:rtl w:val="true"/>
              </w:rPr>
              <w:tab/>
            </w:r>
            <w:r>
              <w:rPr>
                <w:rStyle w:val="IndexLink"/>
              </w:rPr>
              <w:t>316</w:t>
            </w:r>
          </w:hyperlink>
        </w:p>
        <w:p>
          <w:pPr>
            <w:pStyle w:val="Contents6"/>
            <w:tabs>
              <w:tab w:val="clear" w:pos="7609"/>
              <w:tab w:val="right" w:pos="9026" w:leader="dot"/>
            </w:tabs>
            <w:rPr/>
          </w:pPr>
          <w:hyperlink w:anchor="__RefHeading___Toc4803235_73709187">
            <w:r>
              <w:rPr>
                <w:webHidden/>
                <w:rStyle w:val="IndexLink"/>
                <w:rtl w:val="true"/>
              </w:rPr>
              <w:t xml:space="preserve">اشکال هفتم </w:t>
            </w:r>
            <w:r>
              <w:rPr>
                <w:rStyle w:val="IndexLink"/>
                <w:rtl w:val="true"/>
              </w:rPr>
              <w:t xml:space="preserve">: </w:t>
            </w:r>
            <w:r>
              <w:rPr>
                <w:rStyle w:val="IndexLink"/>
                <w:rtl w:val="true"/>
              </w:rPr>
              <w:t>شفاعت و سنت های یکنواخت الهی</w:t>
            </w:r>
            <w:r>
              <w:rPr>
                <w:rStyle w:val="IndexLink"/>
                <w:rtl w:val="true"/>
              </w:rPr>
              <w:tab/>
            </w:r>
            <w:r>
              <w:rPr>
                <w:rStyle w:val="IndexLink"/>
              </w:rPr>
              <w:t>319</w:t>
            </w:r>
          </w:hyperlink>
        </w:p>
        <w:p>
          <w:pPr>
            <w:pStyle w:val="Contents6"/>
            <w:tabs>
              <w:tab w:val="clear" w:pos="7609"/>
              <w:tab w:val="right" w:pos="9026" w:leader="dot"/>
            </w:tabs>
            <w:rPr/>
          </w:pPr>
          <w:hyperlink w:anchor="__RefHeading___Toc4803237_73709187">
            <w:r>
              <w:rPr>
                <w:webHidden/>
                <w:rStyle w:val="IndexLink"/>
                <w:rtl w:val="true"/>
              </w:rPr>
              <w:t>پاسخ</w:t>
            </w:r>
            <w:r>
              <w:rPr>
                <w:rStyle w:val="IndexLink"/>
                <w:rtl w:val="true"/>
              </w:rPr>
              <w:tab/>
            </w:r>
            <w:r>
              <w:rPr>
                <w:rStyle w:val="IndexLink"/>
              </w:rPr>
              <w:t>320</w:t>
            </w:r>
          </w:hyperlink>
        </w:p>
        <w:p>
          <w:pPr>
            <w:pStyle w:val="Contents6"/>
            <w:tabs>
              <w:tab w:val="clear" w:pos="7609"/>
              <w:tab w:val="right" w:pos="9026" w:leader="dot"/>
            </w:tabs>
            <w:rPr/>
          </w:pPr>
          <w:hyperlink w:anchor="__RefHeading___Toc4803239_73709187">
            <w:r>
              <w:rPr>
                <w:webHidden/>
                <w:rStyle w:val="IndexLink"/>
                <w:rtl w:val="true"/>
              </w:rPr>
              <w:t xml:space="preserve">اشکال هشتم </w:t>
            </w:r>
            <w:r>
              <w:rPr>
                <w:rStyle w:val="IndexLink"/>
                <w:rtl w:val="true"/>
              </w:rPr>
              <w:t xml:space="preserve">: </w:t>
            </w:r>
            <w:r>
              <w:rPr>
                <w:rStyle w:val="IndexLink"/>
                <w:rtl w:val="true"/>
              </w:rPr>
              <w:t>آیا شفاعت یک نوع وسیله تراشی وپارتی بازی است؟</w:t>
            </w:r>
            <w:r>
              <w:rPr>
                <w:rStyle w:val="IndexLink"/>
                <w:rtl w:val="true"/>
              </w:rPr>
              <w:tab/>
            </w:r>
            <w:r>
              <w:rPr>
                <w:rStyle w:val="IndexLink"/>
              </w:rPr>
              <w:t>324</w:t>
            </w:r>
          </w:hyperlink>
        </w:p>
        <w:p>
          <w:pPr>
            <w:pStyle w:val="Contents6"/>
            <w:tabs>
              <w:tab w:val="clear" w:pos="7609"/>
              <w:tab w:val="right" w:pos="9026" w:leader="dot"/>
            </w:tabs>
            <w:rPr/>
          </w:pPr>
          <w:hyperlink w:anchor="__RefHeading___Toc4803241_73709187">
            <w:r>
              <w:rPr>
                <w:webHidden/>
                <w:rStyle w:val="IndexLink"/>
                <w:rtl w:val="true"/>
              </w:rPr>
              <w:t>پاسخ</w:t>
            </w:r>
            <w:r>
              <w:rPr>
                <w:rStyle w:val="IndexLink"/>
                <w:rtl w:val="true"/>
              </w:rPr>
              <w:tab/>
            </w:r>
            <w:r>
              <w:rPr>
                <w:rStyle w:val="IndexLink"/>
              </w:rPr>
              <w:t>324</w:t>
            </w:r>
          </w:hyperlink>
        </w:p>
        <w:p>
          <w:pPr>
            <w:pStyle w:val="Contents6"/>
            <w:tabs>
              <w:tab w:val="clear" w:pos="7609"/>
              <w:tab w:val="right" w:pos="9026" w:leader="dot"/>
            </w:tabs>
            <w:rPr/>
          </w:pPr>
          <w:hyperlink w:anchor="__RefHeading___Toc4803243_73709187">
            <w:r>
              <w:rPr>
                <w:webHidden/>
                <w:rStyle w:val="IndexLink"/>
                <w:rtl w:val="true"/>
              </w:rPr>
              <w:t>تفاوت شفاعت های دنیوی و اخروی</w:t>
            </w:r>
            <w:r>
              <w:rPr>
                <w:rStyle w:val="IndexLink"/>
                <w:rtl w:val="true"/>
              </w:rPr>
              <w:tab/>
            </w:r>
            <w:r>
              <w:rPr>
                <w:rStyle w:val="IndexLink"/>
              </w:rPr>
              <w:t>329</w:t>
            </w:r>
          </w:hyperlink>
        </w:p>
        <w:p>
          <w:pPr>
            <w:pStyle w:val="Contents6"/>
            <w:tabs>
              <w:tab w:val="clear" w:pos="7609"/>
              <w:tab w:val="right" w:pos="9026" w:leader="dot"/>
            </w:tabs>
            <w:rPr/>
          </w:pPr>
          <w:hyperlink w:anchor="__RefHeading___Toc4803245_73709187">
            <w:r>
              <w:rPr>
                <w:webHidden/>
                <w:rStyle w:val="IndexLink"/>
                <w:rtl w:val="true"/>
              </w:rPr>
              <w:t>انتقاد بی جا</w:t>
            </w:r>
            <w:r>
              <w:rPr>
                <w:rStyle w:val="IndexLink"/>
                <w:rtl w:val="true"/>
              </w:rPr>
              <w:tab/>
            </w:r>
            <w:r>
              <w:rPr>
                <w:rStyle w:val="IndexLink"/>
              </w:rPr>
              <w:t>331</w:t>
            </w:r>
          </w:hyperlink>
        </w:p>
        <w:p>
          <w:pPr>
            <w:pStyle w:val="Contents6"/>
            <w:tabs>
              <w:tab w:val="clear" w:pos="7609"/>
              <w:tab w:val="right" w:pos="9026" w:leader="dot"/>
            </w:tabs>
            <w:rPr/>
          </w:pPr>
          <w:hyperlink w:anchor="__RefHeading___Toc4803247_73709187">
            <w:r>
              <w:rPr>
                <w:webHidden/>
                <w:rStyle w:val="IndexLink"/>
                <w:rtl w:val="true"/>
              </w:rPr>
              <w:t>درخواست شفاعت از شافعان راستین</w:t>
            </w:r>
            <w:r>
              <w:rPr>
                <w:rStyle w:val="IndexLink"/>
                <w:rtl w:val="true"/>
              </w:rPr>
              <w:tab/>
            </w:r>
            <w:r>
              <w:rPr>
                <w:rStyle w:val="IndexLink"/>
              </w:rPr>
              <w:t>338</w:t>
            </w:r>
          </w:hyperlink>
        </w:p>
        <w:p>
          <w:pPr>
            <w:pStyle w:val="Contents6"/>
            <w:tabs>
              <w:tab w:val="clear" w:pos="7609"/>
              <w:tab w:val="right" w:pos="9026" w:leader="dot"/>
            </w:tabs>
            <w:rPr/>
          </w:pPr>
          <w:hyperlink w:anchor="__RefHeading___Toc4803249_73709187">
            <w:r>
              <w:rPr>
                <w:webHidden/>
                <w:rStyle w:val="IndexLink"/>
                <w:rtl w:val="true"/>
              </w:rPr>
              <w:t>دلایل جواز درخواست شفاعت از اولیای خدا</w:t>
            </w:r>
            <w:r>
              <w:rPr>
                <w:rStyle w:val="IndexLink"/>
                <w:rtl w:val="true"/>
              </w:rPr>
              <w:tab/>
            </w:r>
            <w:r>
              <w:rPr>
                <w:rStyle w:val="IndexLink"/>
              </w:rPr>
              <w:t>340</w:t>
            </w:r>
          </w:hyperlink>
        </w:p>
        <w:p>
          <w:pPr>
            <w:pStyle w:val="Contents6"/>
            <w:tabs>
              <w:tab w:val="clear" w:pos="7609"/>
              <w:tab w:val="right" w:pos="9026" w:leader="dot"/>
            </w:tabs>
            <w:rPr/>
          </w:pPr>
          <w:hyperlink w:anchor="__RefHeading___Toc4803251_73709187">
            <w:r>
              <w:rPr>
                <w:webHidden/>
                <w:rStyle w:val="IndexLink"/>
              </w:rPr>
              <w:t>1</w:t>
            </w:r>
            <w:r>
              <w:rPr>
                <w:rStyle w:val="IndexLink"/>
                <w:rtl w:val="true"/>
              </w:rPr>
              <w:t xml:space="preserve">. </w:t>
            </w:r>
            <w:r>
              <w:rPr>
                <w:rStyle w:val="IndexLink"/>
                <w:rtl w:val="true"/>
              </w:rPr>
              <w:t>درخواست شفاعت همان درخواست دعا است</w:t>
            </w:r>
            <w:r>
              <w:rPr>
                <w:rStyle w:val="IndexLink"/>
                <w:rtl w:val="true"/>
              </w:rPr>
              <w:tab/>
            </w:r>
            <w:r>
              <w:rPr>
                <w:rStyle w:val="IndexLink"/>
              </w:rPr>
              <w:t>340</w:t>
            </w:r>
          </w:hyperlink>
        </w:p>
        <w:p>
          <w:pPr>
            <w:pStyle w:val="Contents6"/>
            <w:tabs>
              <w:tab w:val="clear" w:pos="7609"/>
              <w:tab w:val="right" w:pos="9026" w:leader="dot"/>
            </w:tabs>
            <w:rPr/>
          </w:pPr>
          <w:hyperlink w:anchor="__RefHeading___Toc4803253_73709187">
            <w:r>
              <w:rPr>
                <w:webHidden/>
                <w:rStyle w:val="IndexLink"/>
              </w:rPr>
              <w:t>2</w:t>
            </w:r>
            <w:r>
              <w:rPr>
                <w:rStyle w:val="IndexLink"/>
                <w:rtl w:val="true"/>
              </w:rPr>
              <w:t xml:space="preserve">. </w:t>
            </w:r>
            <w:r>
              <w:rPr>
                <w:rStyle w:val="IndexLink"/>
                <w:rtl w:val="true"/>
              </w:rPr>
              <w:t>احادیث اسلامی و سیره صحابه</w:t>
            </w:r>
            <w:r>
              <w:rPr>
                <w:rStyle w:val="IndexLink"/>
                <w:rtl w:val="true"/>
              </w:rPr>
              <w:tab/>
            </w:r>
            <w:r>
              <w:rPr>
                <w:rStyle w:val="IndexLink"/>
              </w:rPr>
              <w:t>343</w:t>
            </w:r>
          </w:hyperlink>
        </w:p>
        <w:p>
          <w:pPr>
            <w:pStyle w:val="Contents6"/>
            <w:tabs>
              <w:tab w:val="clear" w:pos="7609"/>
              <w:tab w:val="right" w:pos="9026" w:leader="dot"/>
            </w:tabs>
            <w:rPr/>
          </w:pPr>
          <w:hyperlink w:anchor="__RefHeading___Toc4803255_73709187">
            <w:r>
              <w:rPr>
                <w:webHidden/>
                <w:rStyle w:val="IndexLink"/>
              </w:rPr>
              <w:t>3</w:t>
            </w:r>
            <w:r>
              <w:rPr>
                <w:rStyle w:val="IndexLink"/>
                <w:rtl w:val="true"/>
              </w:rPr>
              <w:t xml:space="preserve">. </w:t>
            </w:r>
            <w:r>
              <w:rPr>
                <w:rStyle w:val="IndexLink"/>
                <w:rtl w:val="true"/>
              </w:rPr>
              <w:t>قرآن و شفاعت خواهی</w:t>
            </w:r>
            <w:r>
              <w:rPr>
                <w:rStyle w:val="IndexLink"/>
                <w:rtl w:val="true"/>
              </w:rPr>
              <w:tab/>
            </w:r>
            <w:r>
              <w:rPr>
                <w:rStyle w:val="IndexLink"/>
              </w:rPr>
              <w:t>348</w:t>
            </w:r>
          </w:hyperlink>
        </w:p>
        <w:p>
          <w:pPr>
            <w:pStyle w:val="Contents6"/>
            <w:tabs>
              <w:tab w:val="clear" w:pos="7609"/>
              <w:tab w:val="right" w:pos="9026" w:leader="dot"/>
            </w:tabs>
            <w:rPr/>
          </w:pPr>
          <w:hyperlink w:anchor="__RefHeading___Toc4803257_73709187">
            <w:r>
              <w:rPr>
                <w:webHidden/>
                <w:rStyle w:val="IndexLink"/>
                <w:rtl w:val="true"/>
              </w:rPr>
              <w:t>دلایل قائلان به تحریم درخواست شفاعت</w:t>
            </w:r>
            <w:r>
              <w:rPr>
                <w:rStyle w:val="IndexLink"/>
                <w:rtl w:val="true"/>
              </w:rPr>
              <w:tab/>
            </w:r>
            <w:r>
              <w:rPr>
                <w:rStyle w:val="IndexLink"/>
              </w:rPr>
              <w:t>350</w:t>
            </w:r>
          </w:hyperlink>
        </w:p>
        <w:p>
          <w:pPr>
            <w:pStyle w:val="Contents6"/>
            <w:tabs>
              <w:tab w:val="clear" w:pos="7609"/>
              <w:tab w:val="right" w:pos="9026" w:leader="dot"/>
            </w:tabs>
            <w:rPr/>
          </w:pPr>
          <w:hyperlink w:anchor="__RefHeading___Toc4803259_73709187">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4803261_73709187">
            <w:r>
              <w:rPr>
                <w:webHidden/>
                <w:rStyle w:val="IndexLink"/>
              </w:rPr>
              <w:t>1</w:t>
            </w:r>
            <w:r>
              <w:rPr>
                <w:rStyle w:val="IndexLink"/>
                <w:rtl w:val="true"/>
              </w:rPr>
              <w:t xml:space="preserve">. </w:t>
            </w:r>
            <w:r>
              <w:rPr>
                <w:rStyle w:val="IndexLink"/>
                <w:rtl w:val="true"/>
              </w:rPr>
              <w:t>درخواست شفاعت شرک است؟</w:t>
            </w:r>
            <w:r>
              <w:rPr>
                <w:rStyle w:val="IndexLink"/>
                <w:rtl w:val="true"/>
              </w:rPr>
              <w:t>!</w:t>
              <w:tab/>
            </w:r>
            <w:r>
              <w:rPr>
                <w:rStyle w:val="IndexLink"/>
              </w:rPr>
              <w:t>351</w:t>
            </w:r>
          </w:hyperlink>
        </w:p>
        <w:p>
          <w:pPr>
            <w:pStyle w:val="Contents6"/>
            <w:tabs>
              <w:tab w:val="clear" w:pos="7609"/>
              <w:tab w:val="right" w:pos="9026" w:leader="dot"/>
            </w:tabs>
            <w:rPr/>
          </w:pPr>
          <w:hyperlink w:anchor="__RefHeading___Toc4803263_73709187">
            <w:r>
              <w:rPr>
                <w:webHidden/>
                <w:rStyle w:val="IndexLink"/>
              </w:rPr>
              <w:t>2</w:t>
            </w:r>
            <w:r>
              <w:rPr>
                <w:rStyle w:val="IndexLink"/>
                <w:rtl w:val="true"/>
              </w:rPr>
              <w:t xml:space="preserve"> . </w:t>
            </w:r>
            <w:r>
              <w:rPr>
                <w:rStyle w:val="IndexLink"/>
                <w:rtl w:val="true"/>
              </w:rPr>
              <w:t>آیا شرک مشرکین به خاطر طلب شفاعت از بت ها بود؟</w:t>
            </w:r>
            <w:r>
              <w:rPr>
                <w:rStyle w:val="IndexLink"/>
                <w:rtl w:val="true"/>
              </w:rPr>
              <w:tab/>
            </w:r>
            <w:r>
              <w:rPr>
                <w:rStyle w:val="IndexLink"/>
              </w:rPr>
              <w:t>360</w:t>
            </w:r>
          </w:hyperlink>
        </w:p>
        <w:p>
          <w:pPr>
            <w:pStyle w:val="Contents6"/>
            <w:tabs>
              <w:tab w:val="clear" w:pos="7609"/>
              <w:tab w:val="right" w:pos="9026" w:leader="dot"/>
            </w:tabs>
            <w:rPr/>
          </w:pPr>
          <w:hyperlink w:anchor="__RefHeading___Toc4803265_73709187">
            <w:r>
              <w:rPr>
                <w:webHidden/>
                <w:rStyle w:val="IndexLink"/>
              </w:rPr>
              <w:t>3</w:t>
            </w:r>
            <w:r>
              <w:rPr>
                <w:rStyle w:val="IndexLink"/>
                <w:rtl w:val="true"/>
              </w:rPr>
              <w:t xml:space="preserve">. </w:t>
            </w:r>
            <w:r>
              <w:rPr>
                <w:rStyle w:val="IndexLink"/>
                <w:rtl w:val="true"/>
              </w:rPr>
              <w:t>آیا درخواست حاجت از غیر خدا حرام است؟</w:t>
            </w:r>
            <w:r>
              <w:rPr>
                <w:rStyle w:val="IndexLink"/>
                <w:rtl w:val="true"/>
              </w:rPr>
              <w:tab/>
            </w:r>
            <w:r>
              <w:rPr>
                <w:rStyle w:val="IndexLink"/>
              </w:rPr>
              <w:t>362</w:t>
            </w:r>
          </w:hyperlink>
        </w:p>
        <w:p>
          <w:pPr>
            <w:pStyle w:val="Contents6"/>
            <w:tabs>
              <w:tab w:val="clear" w:pos="7609"/>
              <w:tab w:val="right" w:pos="9026" w:leader="dot"/>
            </w:tabs>
            <w:rPr/>
          </w:pPr>
          <w:hyperlink w:anchor="__RefHeading___Toc4803267_73709187">
            <w:r>
              <w:rPr>
                <w:webHidden/>
                <w:rStyle w:val="IndexLink"/>
                <w:rtl w:val="true"/>
              </w:rPr>
              <w:t>پاسخ پرسش فوق</w:t>
            </w:r>
            <w:r>
              <w:rPr>
                <w:rStyle w:val="IndexLink"/>
                <w:rtl w:val="true"/>
              </w:rPr>
              <w:tab/>
            </w:r>
            <w:r>
              <w:rPr>
                <w:rStyle w:val="IndexLink"/>
              </w:rPr>
              <w:t>363</w:t>
            </w:r>
          </w:hyperlink>
        </w:p>
        <w:p>
          <w:pPr>
            <w:pStyle w:val="Contents6"/>
            <w:tabs>
              <w:tab w:val="clear" w:pos="7609"/>
              <w:tab w:val="right" w:pos="9026" w:leader="dot"/>
            </w:tabs>
            <w:rPr/>
          </w:pPr>
          <w:hyperlink w:anchor="__RefHeading___Toc4803269_73709187">
            <w:r>
              <w:rPr>
                <w:webHidden/>
                <w:rStyle w:val="IndexLink"/>
                <w:rtl w:val="true"/>
              </w:rPr>
              <w:t>آیا شفاعت حق مختص خدا است؟</w:t>
            </w:r>
            <w:r>
              <w:rPr>
                <w:rStyle w:val="IndexLink"/>
                <w:rtl w:val="true"/>
              </w:rPr>
              <w:tab/>
            </w:r>
            <w:r>
              <w:rPr>
                <w:rStyle w:val="IndexLink"/>
              </w:rPr>
              <w:t>365</w:t>
            </w:r>
          </w:hyperlink>
        </w:p>
        <w:p>
          <w:pPr>
            <w:pStyle w:val="Contents6"/>
            <w:tabs>
              <w:tab w:val="clear" w:pos="7609"/>
              <w:tab w:val="right" w:pos="9026" w:leader="dot"/>
            </w:tabs>
            <w:rPr/>
          </w:pPr>
          <w:hyperlink w:anchor="__RefHeading___Toc4803271_73709187">
            <w:r>
              <w:rPr>
                <w:webHidden/>
                <w:rStyle w:val="IndexLink"/>
                <w:rtl w:val="true"/>
              </w:rPr>
              <w:t>پاسخ</w:t>
            </w:r>
            <w:r>
              <w:rPr>
                <w:rStyle w:val="IndexLink"/>
                <w:rtl w:val="true"/>
              </w:rPr>
              <w:tab/>
            </w:r>
            <w:r>
              <w:rPr>
                <w:rStyle w:val="IndexLink"/>
              </w:rPr>
              <w:t>365</w:t>
            </w:r>
          </w:hyperlink>
        </w:p>
        <w:p>
          <w:pPr>
            <w:pStyle w:val="Contents6"/>
            <w:tabs>
              <w:tab w:val="clear" w:pos="7609"/>
              <w:tab w:val="right" w:pos="9026" w:leader="dot"/>
            </w:tabs>
            <w:rPr/>
          </w:pPr>
          <w:hyperlink w:anchor="__RefHeading___Toc4803273_73709187">
            <w:r>
              <w:rPr>
                <w:webHidden/>
                <w:rStyle w:val="IndexLink"/>
              </w:rPr>
              <w:t>4</w:t>
            </w:r>
            <w:r>
              <w:rPr>
                <w:rStyle w:val="IndexLink"/>
                <w:rtl w:val="true"/>
              </w:rPr>
              <w:t xml:space="preserve">. </w:t>
            </w:r>
            <w:r>
              <w:rPr>
                <w:rStyle w:val="IndexLink"/>
                <w:rtl w:val="true"/>
              </w:rPr>
              <w:t>آیا درخواست شفاعت از مرده لغو است؟</w:t>
            </w:r>
            <w:r>
              <w:rPr>
                <w:rStyle w:val="IndexLink"/>
                <w:rtl w:val="true"/>
              </w:rPr>
              <w:tab/>
            </w:r>
            <w:r>
              <w:rPr>
                <w:rStyle w:val="IndexLink"/>
              </w:rPr>
              <w:t>366</w:t>
            </w:r>
          </w:hyperlink>
        </w:p>
        <w:p>
          <w:pPr>
            <w:pStyle w:val="Contents6"/>
            <w:tabs>
              <w:tab w:val="clear" w:pos="7609"/>
              <w:tab w:val="right" w:pos="9026" w:leader="dot"/>
            </w:tabs>
            <w:rPr/>
          </w:pPr>
          <w:hyperlink w:anchor="__RefHeading___Toc4803275_73709187">
            <w:r>
              <w:rPr>
                <w:webHidden/>
                <w:rStyle w:val="IndexLink"/>
                <w:rtl w:val="true"/>
              </w:rPr>
              <w:t>پاسخ</w:t>
            </w:r>
            <w:r>
              <w:rPr>
                <w:rStyle w:val="IndexLink"/>
                <w:rtl w:val="true"/>
              </w:rPr>
              <w:tab/>
            </w:r>
            <w:r>
              <w:rPr>
                <w:rStyle w:val="IndexLink"/>
              </w:rPr>
              <w:t>367</w:t>
            </w:r>
          </w:hyperlink>
        </w:p>
        <w:p>
          <w:pPr>
            <w:pStyle w:val="Contents6"/>
            <w:tabs>
              <w:tab w:val="clear" w:pos="7609"/>
              <w:tab w:val="right" w:pos="9026" w:leader="dot"/>
            </w:tabs>
            <w:rPr/>
          </w:pPr>
          <w:hyperlink w:anchor="__RefHeading___Toc4803277_73709187">
            <w:r>
              <w:rPr>
                <w:webHidden/>
                <w:rStyle w:val="IndexLink"/>
              </w:rPr>
              <w:t>5</w:t>
            </w:r>
            <w:r>
              <w:rPr>
                <w:rStyle w:val="IndexLink"/>
                <w:rtl w:val="true"/>
              </w:rPr>
              <w:t xml:space="preserve">. </w:t>
            </w:r>
            <w:r>
              <w:rPr>
                <w:rStyle w:val="IndexLink"/>
                <w:rtl w:val="true"/>
              </w:rPr>
              <w:t>آیا قرآن مردگان را غیر قابل تفهیم اعلام می کند؟</w:t>
            </w:r>
            <w:r>
              <w:rPr>
                <w:rStyle w:val="IndexLink"/>
                <w:rtl w:val="true"/>
              </w:rPr>
              <w:tab/>
            </w:r>
            <w:r>
              <w:rPr>
                <w:rStyle w:val="IndexLink"/>
              </w:rPr>
              <w:t>373</w:t>
            </w:r>
          </w:hyperlink>
        </w:p>
        <w:p>
          <w:pPr>
            <w:pStyle w:val="Contents6"/>
            <w:tabs>
              <w:tab w:val="clear" w:pos="7609"/>
              <w:tab w:val="right" w:pos="9026" w:leader="dot"/>
            </w:tabs>
            <w:rPr/>
          </w:pPr>
          <w:hyperlink w:anchor="__RefHeading___Toc4803279_73709187">
            <w:r>
              <w:rPr>
                <w:webHidden/>
                <w:rStyle w:val="IndexLink"/>
                <w:rtl w:val="true"/>
              </w:rPr>
              <w:t>پاسخ</w:t>
            </w:r>
            <w:r>
              <w:rPr>
                <w:rStyle w:val="IndexLink"/>
                <w:rtl w:val="true"/>
              </w:rPr>
              <w:tab/>
            </w:r>
            <w:r>
              <w:rPr>
                <w:rStyle w:val="IndexLink"/>
              </w:rPr>
              <w:t>374</w:t>
            </w:r>
          </w:hyperlink>
        </w:p>
        <w:p>
          <w:pPr>
            <w:pStyle w:val="Contents6"/>
            <w:tabs>
              <w:tab w:val="clear" w:pos="7609"/>
              <w:tab w:val="right" w:pos="9026" w:leader="dot"/>
            </w:tabs>
            <w:rPr/>
          </w:pPr>
          <w:hyperlink w:anchor="__RefHeading___Toc4803281_73709187">
            <w:r>
              <w:rPr>
                <w:webHidden/>
                <w:rStyle w:val="IndexLink"/>
                <w:rtl w:val="true"/>
              </w:rPr>
              <w:t>سیره صحابه پس از درگذشت پیامبر</w:t>
            </w:r>
            <w:r>
              <w:rPr>
                <w:rStyle w:val="IndexLink"/>
                <w:rtl w:val="true"/>
              </w:rPr>
              <w:tab/>
            </w:r>
            <w:r>
              <w:rPr>
                <w:rStyle w:val="IndexLink"/>
              </w:rPr>
              <w:t>377</w:t>
            </w:r>
          </w:hyperlink>
        </w:p>
        <w:p>
          <w:pPr>
            <w:pStyle w:val="Contents6"/>
            <w:tabs>
              <w:tab w:val="clear" w:pos="7609"/>
              <w:tab w:val="right" w:pos="9026" w:leader="dot"/>
            </w:tabs>
            <w:rPr/>
          </w:pPr>
          <w:hyperlink w:anchor="__RefHeading___Toc4803283_73709187">
            <w:r>
              <w:rPr>
                <w:webHidden/>
                <w:rStyle w:val="IndexLink"/>
                <w:rtl w:val="true"/>
              </w:rPr>
              <w:t>شفاعت در احادیث اسلامی</w:t>
            </w:r>
            <w:r>
              <w:rPr>
                <w:rStyle w:val="IndexLink"/>
                <w:rtl w:val="true"/>
              </w:rPr>
              <w:tab/>
            </w:r>
            <w:r>
              <w:rPr>
                <w:rStyle w:val="IndexLink"/>
              </w:rPr>
              <w:t>379</w:t>
            </w:r>
          </w:hyperlink>
        </w:p>
        <w:p>
          <w:pPr>
            <w:pStyle w:val="Contents6"/>
            <w:tabs>
              <w:tab w:val="clear" w:pos="7609"/>
              <w:tab w:val="right" w:pos="9026" w:leader="dot"/>
            </w:tabs>
            <w:rPr/>
          </w:pPr>
          <w:hyperlink w:anchor="__RefHeading___Toc4803285_73709187">
            <w:r>
              <w:rPr>
                <w:webHidden/>
                <w:rStyle w:val="IndexLink"/>
                <w:rtl w:val="true"/>
              </w:rPr>
              <w:t>شفاعت در احادیث اهل سنَّت</w:t>
            </w:r>
            <w:r>
              <w:rPr>
                <w:rStyle w:val="IndexLink"/>
                <w:rtl w:val="true"/>
              </w:rPr>
              <w:tab/>
            </w:r>
            <w:r>
              <w:rPr>
                <w:rStyle w:val="IndexLink"/>
              </w:rPr>
              <w:t>381</w:t>
            </w:r>
          </w:hyperlink>
        </w:p>
        <w:p>
          <w:pPr>
            <w:pStyle w:val="Contents6"/>
            <w:tabs>
              <w:tab w:val="clear" w:pos="7609"/>
              <w:tab w:val="right" w:pos="9026" w:leader="dot"/>
            </w:tabs>
            <w:rPr/>
          </w:pPr>
          <w:hyperlink w:anchor="__RefHeading___Toc4803287_73709187">
            <w:r>
              <w:rPr>
                <w:webHidden/>
                <w:rStyle w:val="IndexLink"/>
                <w:rtl w:val="true"/>
              </w:rPr>
              <w:t xml:space="preserve">شفاعت در احادیث اهل بیت </w:t>
            </w:r>
            <w:r>
              <w:rPr>
                <w:rStyle w:val="IndexLink"/>
                <w:rtl w:val="true"/>
              </w:rPr>
              <w:t>(</w:t>
            </w:r>
            <w:r>
              <w:rPr>
                <w:rStyle w:val="IndexLink"/>
                <w:rtl w:val="true"/>
              </w:rPr>
              <w:t>علیهم السلام</w:t>
            </w:r>
            <w:r>
              <w:rPr>
                <w:rStyle w:val="IndexLink"/>
                <w:rtl w:val="true"/>
              </w:rPr>
              <w:t>)</w:t>
              <w:tab/>
            </w:r>
            <w:r>
              <w:rPr>
                <w:rStyle w:val="IndexLink"/>
              </w:rPr>
              <w:t>394</w:t>
            </w:r>
          </w:hyperlink>
        </w:p>
        <w:p>
          <w:pPr>
            <w:pStyle w:val="Contents6"/>
            <w:tabs>
              <w:tab w:val="clear" w:pos="7609"/>
              <w:tab w:val="right" w:pos="9026" w:leader="dot"/>
            </w:tabs>
            <w:rPr/>
          </w:pPr>
          <w:hyperlink w:anchor="__RefHeading___Toc4803289_73709187">
            <w:r>
              <w:rPr>
                <w:webHidden/>
                <w:rStyle w:val="IndexLink"/>
                <w:rtl w:val="true"/>
              </w:rPr>
              <w:t xml:space="preserve">نخست حدیث هایی که از پیامبر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نقل شده است می آوریم</w:t>
            </w:r>
            <w:r>
              <w:rPr>
                <w:rStyle w:val="IndexLink"/>
                <w:rtl w:val="true"/>
              </w:rPr>
              <w:tab/>
            </w:r>
            <w:r>
              <w:rPr>
                <w:rStyle w:val="IndexLink"/>
              </w:rPr>
              <w:t>394</w:t>
            </w:r>
          </w:hyperlink>
        </w:p>
        <w:p>
          <w:pPr>
            <w:pStyle w:val="Contents6"/>
            <w:tabs>
              <w:tab w:val="clear" w:pos="7609"/>
              <w:tab w:val="right" w:pos="9026" w:leader="dot"/>
            </w:tabs>
            <w:rPr/>
          </w:pPr>
          <w:hyperlink w:anchor="__RefHeading___Toc4803291_73709187">
            <w:r>
              <w:rPr>
                <w:webHidden/>
                <w:rStyle w:val="IndexLink"/>
                <w:rtl w:val="true"/>
              </w:rPr>
              <w:t xml:space="preserve">احادیثی از امیر مؤمنان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6"/>
            <w:tabs>
              <w:tab w:val="clear" w:pos="7609"/>
              <w:tab w:val="right" w:pos="9026" w:leader="dot"/>
            </w:tabs>
            <w:rPr/>
          </w:pPr>
          <w:hyperlink w:anchor="__RefHeading___Toc4803293_73709187">
            <w:r>
              <w:rPr>
                <w:webHidden/>
                <w:rStyle w:val="IndexLink"/>
                <w:rtl w:val="true"/>
              </w:rPr>
              <w:t xml:space="preserve">حدیثی از حسن بن علی </w:t>
            </w:r>
            <w:r>
              <w:rPr>
                <w:rStyle w:val="IndexLink"/>
                <w:rtl w:val="true"/>
              </w:rPr>
              <w:t>(</w:t>
            </w:r>
            <w:r>
              <w:rPr>
                <w:rStyle w:val="IndexLink"/>
                <w:rtl w:val="true"/>
              </w:rPr>
              <w:t>علیهما السلام</w:t>
            </w:r>
            <w:r>
              <w:rPr>
                <w:rStyle w:val="IndexLink"/>
                <w:rtl w:val="true"/>
              </w:rPr>
              <w:t>)</w:t>
              <w:tab/>
            </w:r>
            <w:r>
              <w:rPr>
                <w:rStyle w:val="IndexLink"/>
              </w:rPr>
              <w:t>397</w:t>
            </w:r>
          </w:hyperlink>
        </w:p>
        <w:p>
          <w:pPr>
            <w:pStyle w:val="Contents6"/>
            <w:tabs>
              <w:tab w:val="clear" w:pos="7609"/>
              <w:tab w:val="right" w:pos="9026" w:leader="dot"/>
            </w:tabs>
            <w:rPr/>
          </w:pPr>
          <w:hyperlink w:anchor="__RefHeading___Toc4803295_73709187">
            <w:r>
              <w:rPr>
                <w:webHidden/>
                <w:rStyle w:val="IndexLink"/>
                <w:rtl w:val="true"/>
              </w:rPr>
              <w:t xml:space="preserve">حدیثی از امام حسین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6"/>
            <w:tabs>
              <w:tab w:val="clear" w:pos="7609"/>
              <w:tab w:val="right" w:pos="9026" w:leader="dot"/>
            </w:tabs>
            <w:rPr/>
          </w:pPr>
          <w:hyperlink w:anchor="__RefHeading___Toc4803297_73709187">
            <w:r>
              <w:rPr>
                <w:webHidden/>
                <w:rStyle w:val="IndexLink"/>
                <w:rtl w:val="true"/>
              </w:rPr>
              <w:t xml:space="preserve">احادیثی از امام سجاد </w:t>
            </w:r>
            <w:r>
              <w:rPr>
                <w:rStyle w:val="IndexLink"/>
                <w:rtl w:val="true"/>
              </w:rPr>
              <w:t>(</w:t>
            </w:r>
            <w:r>
              <w:rPr>
                <w:rStyle w:val="IndexLink"/>
                <w:rtl w:val="true"/>
              </w:rPr>
              <w:t>علیه السلام</w:t>
            </w:r>
            <w:r>
              <w:rPr>
                <w:rStyle w:val="IndexLink"/>
                <w:rtl w:val="true"/>
              </w:rPr>
              <w:t>)</w:t>
              <w:tab/>
            </w:r>
            <w:r>
              <w:rPr>
                <w:rStyle w:val="IndexLink"/>
              </w:rPr>
              <w:t>398</w:t>
            </w:r>
          </w:hyperlink>
        </w:p>
        <w:p>
          <w:pPr>
            <w:pStyle w:val="Contents6"/>
            <w:tabs>
              <w:tab w:val="clear" w:pos="7609"/>
              <w:tab w:val="right" w:pos="9026" w:leader="dot"/>
            </w:tabs>
            <w:rPr/>
          </w:pPr>
          <w:hyperlink w:anchor="__RefHeading___Toc4803299_73709187">
            <w:r>
              <w:rPr>
                <w:webHidden/>
                <w:rStyle w:val="IndexLink"/>
                <w:rtl w:val="true"/>
              </w:rPr>
              <w:t xml:space="preserve">شش حدیث از امام باقر </w:t>
            </w:r>
            <w:r>
              <w:rPr>
                <w:rStyle w:val="IndexLink"/>
                <w:rtl w:val="true"/>
              </w:rPr>
              <w:t>(</w:t>
            </w:r>
            <w:r>
              <w:rPr>
                <w:rStyle w:val="IndexLink"/>
                <w:rtl w:val="true"/>
              </w:rPr>
              <w:t>علیه السلام</w:t>
            </w:r>
            <w:r>
              <w:rPr>
                <w:rStyle w:val="IndexLink"/>
                <w:rtl w:val="true"/>
              </w:rPr>
              <w:t>)</w:t>
              <w:tab/>
            </w:r>
            <w:r>
              <w:rPr>
                <w:rStyle w:val="IndexLink"/>
              </w:rPr>
              <w:t>400</w:t>
            </w:r>
          </w:hyperlink>
        </w:p>
        <w:p>
          <w:pPr>
            <w:pStyle w:val="Contents6"/>
            <w:tabs>
              <w:tab w:val="clear" w:pos="7609"/>
              <w:tab w:val="right" w:pos="9026" w:leader="dot"/>
            </w:tabs>
            <w:rPr/>
          </w:pPr>
          <w:hyperlink w:anchor="__RefHeading___Toc4803301_73709187">
            <w:r>
              <w:rPr>
                <w:webHidden/>
                <w:rStyle w:val="IndexLink"/>
                <w:rtl w:val="true"/>
              </w:rPr>
              <w:t xml:space="preserve">حدیث هایی از امام صادق </w:t>
            </w:r>
            <w:r>
              <w:rPr>
                <w:rStyle w:val="IndexLink"/>
                <w:rtl w:val="true"/>
              </w:rPr>
              <w:t>(</w:t>
            </w:r>
            <w:r>
              <w:rPr>
                <w:rStyle w:val="IndexLink"/>
                <w:rtl w:val="true"/>
              </w:rPr>
              <w:t>علیه السلام</w:t>
            </w:r>
            <w:r>
              <w:rPr>
                <w:rStyle w:val="IndexLink"/>
                <w:rtl w:val="true"/>
              </w:rPr>
              <w:t>)</w:t>
              <w:tab/>
            </w:r>
            <w:r>
              <w:rPr>
                <w:rStyle w:val="IndexLink"/>
              </w:rPr>
              <w:t>402</w:t>
            </w:r>
          </w:hyperlink>
        </w:p>
        <w:p>
          <w:pPr>
            <w:pStyle w:val="Contents6"/>
            <w:tabs>
              <w:tab w:val="clear" w:pos="7609"/>
              <w:tab w:val="right" w:pos="9026" w:leader="dot"/>
            </w:tabs>
            <w:rPr/>
          </w:pPr>
          <w:hyperlink w:anchor="__RefHeading___Toc4803303_73709187">
            <w:r>
              <w:rPr>
                <w:webHidden/>
                <w:rStyle w:val="IndexLink"/>
                <w:rtl w:val="true"/>
              </w:rPr>
              <w:t xml:space="preserve">چند حدیث از امام کاظم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6"/>
            <w:tabs>
              <w:tab w:val="clear" w:pos="7609"/>
              <w:tab w:val="right" w:pos="9026" w:leader="dot"/>
            </w:tabs>
            <w:rPr/>
          </w:pPr>
          <w:hyperlink w:anchor="__RefHeading___Toc4803305_73709187">
            <w:r>
              <w:rPr>
                <w:webHidden/>
                <w:rStyle w:val="IndexLink"/>
                <w:rtl w:val="true"/>
              </w:rPr>
              <w:t xml:space="preserve">چهار حدیث از امام هشتم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6"/>
            <w:tabs>
              <w:tab w:val="clear" w:pos="7609"/>
              <w:tab w:val="right" w:pos="9026" w:leader="dot"/>
            </w:tabs>
            <w:rPr/>
          </w:pPr>
          <w:hyperlink w:anchor="__RefHeading___Toc4803307_73709187">
            <w:r>
              <w:rPr>
                <w:webHidden/>
                <w:rStyle w:val="IndexLink"/>
                <w:rtl w:val="true"/>
              </w:rPr>
              <w:t xml:space="preserve">جمله ای از امام دهم </w:t>
            </w:r>
            <w:r>
              <w:rPr>
                <w:rStyle w:val="IndexLink"/>
                <w:rtl w:val="true"/>
              </w:rPr>
              <w:t>(</w:t>
            </w:r>
            <w:r>
              <w:rPr>
                <w:rStyle w:val="IndexLink"/>
                <w:rtl w:val="true"/>
              </w:rPr>
              <w:t>علیه السلام</w:t>
            </w:r>
            <w:r>
              <w:rPr>
                <w:rStyle w:val="IndexLink"/>
                <w:rtl w:val="true"/>
              </w:rPr>
              <w:t>)</w:t>
              <w:tab/>
            </w:r>
            <w:r>
              <w:rPr>
                <w:rStyle w:val="IndexLink"/>
              </w:rPr>
              <w:t>409</w:t>
            </w:r>
          </w:hyperlink>
        </w:p>
        <w:p>
          <w:pPr>
            <w:pStyle w:val="Contents6"/>
            <w:tabs>
              <w:tab w:val="clear" w:pos="7609"/>
              <w:tab w:val="right" w:pos="9026" w:leader="dot"/>
            </w:tabs>
            <w:rPr/>
          </w:pPr>
          <w:hyperlink w:anchor="__RefHeading___Toc4803309_73709187">
            <w:r>
              <w:rPr>
                <w:webHidden/>
                <w:rStyle w:val="IndexLink"/>
                <w:rtl w:val="true"/>
              </w:rPr>
              <w:t xml:space="preserve">حدیثی از امام عسکری </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6"/>
            <w:tabs>
              <w:tab w:val="clear" w:pos="7609"/>
              <w:tab w:val="right" w:pos="9026" w:leader="dot"/>
            </w:tabs>
            <w:rPr/>
          </w:pPr>
          <w:hyperlink w:anchor="__RefHeading___Toc4803311_73709187">
            <w:r>
              <w:rPr>
                <w:webHidden/>
                <w:rStyle w:val="IndexLink"/>
                <w:rtl w:val="true"/>
              </w:rPr>
              <w:t xml:space="preserve">جمله ای از امام زمان </w:t>
            </w:r>
            <w:r>
              <w:rPr>
                <w:rStyle w:val="IndexLink"/>
                <w:rtl w:val="true"/>
              </w:rPr>
              <w:t>(</w:t>
            </w:r>
            <w:r>
              <w:rPr>
                <w:rStyle w:val="IndexLink"/>
                <w:rtl w:val="true"/>
              </w:rPr>
              <w:t>علیه السلام</w:t>
            </w:r>
            <w:r>
              <w:rPr>
                <w:rStyle w:val="IndexLink"/>
                <w:rtl w:val="true"/>
              </w:rPr>
              <w:t>)</w:t>
              <w:tab/>
            </w:r>
            <w:r>
              <w:rPr>
                <w:rStyle w:val="IndexLink"/>
              </w:rPr>
              <w:t>410</w:t>
            </w:r>
          </w:hyperlink>
        </w:p>
        <w:p>
          <w:pPr>
            <w:pStyle w:val="Contents6"/>
            <w:tabs>
              <w:tab w:val="clear" w:pos="7609"/>
              <w:tab w:val="right" w:pos="9026" w:leader="dot"/>
            </w:tabs>
            <w:rPr/>
          </w:pPr>
          <w:hyperlink w:anchor="__RefHeading___Toc4803313_73709187">
            <w:r>
              <w:rPr>
                <w:webHidden/>
                <w:rStyle w:val="IndexLink"/>
              </w:rPr>
              <w:t>3</w:t>
            </w:r>
            <w:r>
              <w:rPr>
                <w:rStyle w:val="IndexLink"/>
                <w:rtl w:val="true"/>
              </w:rPr>
              <w:t xml:space="preserve">. </w:t>
            </w:r>
            <w:r>
              <w:rPr>
                <w:rStyle w:val="IndexLink"/>
                <w:rtl w:val="true"/>
              </w:rPr>
              <w:t>چند توضیح در باره روایات شفاعت</w:t>
            </w:r>
            <w:r>
              <w:rPr>
                <w:rStyle w:val="IndexLink"/>
                <w:rtl w:val="true"/>
              </w:rPr>
              <w:tab/>
            </w:r>
            <w:r>
              <w:rPr>
                <w:rStyle w:val="IndexLink"/>
              </w:rPr>
              <w:t>410</w:t>
            </w:r>
          </w:hyperlink>
        </w:p>
        <w:p>
          <w:pPr>
            <w:pStyle w:val="Contents6"/>
            <w:tabs>
              <w:tab w:val="clear" w:pos="7609"/>
              <w:tab w:val="right" w:pos="9026" w:leader="dot"/>
            </w:tabs>
            <w:rPr/>
          </w:pPr>
          <w:hyperlink w:anchor="__RefHeading___Toc4803315_73709187">
            <w:r>
              <w:rPr>
                <w:webHidden/>
                <w:rStyle w:val="IndexLink"/>
              </w:rPr>
              <w:t>4</w:t>
            </w:r>
            <w:r>
              <w:rPr>
                <w:rStyle w:val="IndexLink"/>
                <w:rtl w:val="true"/>
              </w:rPr>
              <w:t xml:space="preserve">. </w:t>
            </w:r>
            <w:r>
              <w:rPr>
                <w:rStyle w:val="IndexLink"/>
                <w:rtl w:val="true"/>
              </w:rPr>
              <w:t>مدارک روایات شفاعت</w:t>
            </w:r>
            <w:r>
              <w:rPr>
                <w:rStyle w:val="IndexLink"/>
                <w:rtl w:val="true"/>
              </w:rPr>
              <w:tab/>
            </w:r>
            <w:r>
              <w:rPr>
                <w:rStyle w:val="IndexLink"/>
              </w:rPr>
              <w:t>414</w:t>
            </w:r>
          </w:hyperlink>
        </w:p>
        <w:p>
          <w:pPr>
            <w:pStyle w:val="Contents6"/>
            <w:tabs>
              <w:tab w:val="clear" w:pos="7609"/>
              <w:tab w:val="right" w:pos="9026" w:leader="dot"/>
            </w:tabs>
            <w:rPr/>
          </w:pPr>
          <w:hyperlink w:anchor="__RefHeading___Toc4803317_73709187">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803319_73709187">
            <w:r>
              <w:rPr>
                <w:webHidden/>
                <w:rStyle w:val="IndexLink"/>
                <w:rtl w:val="true"/>
              </w:rPr>
              <w:t>کتاب های شیعه</w:t>
            </w:r>
            <w:r>
              <w:rPr>
                <w:rStyle w:val="IndexLink"/>
                <w:rtl w:val="true"/>
              </w:rPr>
              <w:t>:</w:t>
              <w:tab/>
            </w:r>
            <w:r>
              <w:rPr>
                <w:rStyle w:val="IndexLink"/>
              </w:rPr>
              <w:t>414</w:t>
            </w:r>
          </w:hyperlink>
        </w:p>
        <w:p>
          <w:pPr>
            <w:pStyle w:val="Contents6"/>
            <w:tabs>
              <w:tab w:val="clear" w:pos="7609"/>
              <w:tab w:val="right" w:pos="9026" w:leader="dot"/>
            </w:tabs>
            <w:rPr/>
          </w:pPr>
          <w:hyperlink w:anchor="__RefHeading___Toc4803321_73709187">
            <w:r>
              <w:rPr>
                <w:webHidden/>
                <w:rStyle w:val="IndexLink"/>
                <w:rtl w:val="true"/>
              </w:rPr>
              <w:t>کتاب های اهل تسنن</w:t>
            </w:r>
            <w:r>
              <w:rPr>
                <w:rStyle w:val="IndexLink"/>
                <w:rtl w:val="true"/>
              </w:rPr>
              <w:t>:</w:t>
              <w:tab/>
            </w:r>
            <w:r>
              <w:rPr>
                <w:rStyle w:val="IndexLink"/>
              </w:rPr>
              <w:t>415</w:t>
            </w:r>
          </w:hyperlink>
        </w:p>
        <w:p>
          <w:pPr>
            <w:pStyle w:val="Contents6"/>
            <w:tabs>
              <w:tab w:val="clear" w:pos="7609"/>
              <w:tab w:val="right" w:pos="9026" w:leader="dot"/>
            </w:tabs>
            <w:rPr/>
          </w:pPr>
          <w:hyperlink w:anchor="__RefHeading___Toc4803323_73709187">
            <w:r>
              <w:rPr>
                <w:webHidden/>
                <w:rStyle w:val="IndexLink"/>
                <w:rtl w:val="true"/>
              </w:rPr>
              <w:t>شفاعت کنندگان و شفاعت شوندگان از نظر قرآن و احادیث</w:t>
            </w:r>
            <w:r>
              <w:rPr>
                <w:rStyle w:val="IndexLink"/>
                <w:rtl w:val="true"/>
              </w:rPr>
              <w:tab/>
            </w:r>
            <w:r>
              <w:rPr>
                <w:rStyle w:val="IndexLink"/>
              </w:rPr>
              <w:t>417</w:t>
            </w:r>
          </w:hyperlink>
        </w:p>
        <w:p>
          <w:pPr>
            <w:pStyle w:val="Contents6"/>
            <w:tabs>
              <w:tab w:val="clear" w:pos="7609"/>
              <w:tab w:val="right" w:pos="9026" w:leader="dot"/>
            </w:tabs>
            <w:rPr/>
          </w:pPr>
          <w:hyperlink w:anchor="__RefHeading___Toc4803325_73709187">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4803327_73709187">
            <w:r>
              <w:rPr>
                <w:webHidden/>
                <w:rStyle w:val="IndexLink"/>
              </w:rPr>
              <w:t>1</w:t>
            </w:r>
            <w:r>
              <w:rPr>
                <w:rStyle w:val="IndexLink"/>
                <w:rtl w:val="true"/>
              </w:rPr>
              <w:t xml:space="preserve"> . </w:t>
            </w:r>
            <w:r>
              <w:rPr>
                <w:rStyle w:val="IndexLink"/>
                <w:rtl w:val="true"/>
              </w:rPr>
              <w:t>شفیعان درگاه الهی</w:t>
            </w:r>
            <w:r>
              <w:rPr>
                <w:rStyle w:val="IndexLink"/>
                <w:rtl w:val="true"/>
              </w:rPr>
              <w:tab/>
            </w:r>
            <w:r>
              <w:rPr>
                <w:rStyle w:val="IndexLink"/>
              </w:rPr>
              <w:t>417</w:t>
            </w:r>
          </w:hyperlink>
        </w:p>
        <w:p>
          <w:pPr>
            <w:pStyle w:val="Contents6"/>
            <w:tabs>
              <w:tab w:val="clear" w:pos="7609"/>
              <w:tab w:val="right" w:pos="9026" w:leader="dot"/>
            </w:tabs>
            <w:rPr/>
          </w:pPr>
          <w:hyperlink w:anchor="__RefHeading___Toc4803329_73709187">
            <w:r>
              <w:rPr>
                <w:webHidden/>
                <w:rStyle w:val="IndexLink"/>
              </w:rPr>
              <w:t>1</w:t>
            </w:r>
            <w:r>
              <w:rPr>
                <w:rStyle w:val="IndexLink"/>
                <w:rtl w:val="true"/>
              </w:rPr>
              <w:t xml:space="preserve">. </w:t>
            </w:r>
            <w:r>
              <w:rPr>
                <w:rStyle w:val="IndexLink"/>
                <w:rtl w:val="true"/>
              </w:rPr>
              <w:t>اطاعت خدا</w:t>
            </w:r>
            <w:r>
              <w:rPr>
                <w:rStyle w:val="IndexLink"/>
                <w:rtl w:val="true"/>
              </w:rPr>
              <w:tab/>
            </w:r>
            <w:r>
              <w:rPr>
                <w:rStyle w:val="IndexLink"/>
              </w:rPr>
              <w:t>417</w:t>
            </w:r>
          </w:hyperlink>
        </w:p>
        <w:p>
          <w:pPr>
            <w:pStyle w:val="Contents6"/>
            <w:tabs>
              <w:tab w:val="clear" w:pos="7609"/>
              <w:tab w:val="right" w:pos="9026" w:leader="dot"/>
            </w:tabs>
            <w:rPr/>
          </w:pPr>
          <w:hyperlink w:anchor="__RefHeading___Toc4803331_73709187">
            <w:r>
              <w:rPr>
                <w:webHidden/>
                <w:rStyle w:val="IndexLink"/>
              </w:rPr>
              <w:t>2</w:t>
            </w:r>
            <w:r>
              <w:rPr>
                <w:rStyle w:val="IndexLink"/>
                <w:rtl w:val="true"/>
              </w:rPr>
              <w:t xml:space="preserve">. </w:t>
            </w:r>
            <w:r>
              <w:rPr>
                <w:rStyle w:val="IndexLink"/>
                <w:rtl w:val="true"/>
              </w:rPr>
              <w:t>توبه و بازگشت به خدا</w:t>
            </w:r>
            <w:r>
              <w:rPr>
                <w:rStyle w:val="IndexLink"/>
                <w:rtl w:val="true"/>
              </w:rPr>
              <w:tab/>
            </w:r>
            <w:r>
              <w:rPr>
                <w:rStyle w:val="IndexLink"/>
              </w:rPr>
              <w:t>418</w:t>
            </w:r>
          </w:hyperlink>
        </w:p>
        <w:p>
          <w:pPr>
            <w:pStyle w:val="Contents6"/>
            <w:tabs>
              <w:tab w:val="clear" w:pos="7609"/>
              <w:tab w:val="right" w:pos="9026" w:leader="dot"/>
            </w:tabs>
            <w:rPr/>
          </w:pPr>
          <w:hyperlink w:anchor="__RefHeading___Toc4803333_73709187">
            <w:r>
              <w:rPr>
                <w:webHidden/>
                <w:rStyle w:val="IndexLink"/>
              </w:rPr>
              <w:t>3</w:t>
            </w:r>
            <w:r>
              <w:rPr>
                <w:rStyle w:val="IndexLink"/>
                <w:rtl w:val="true"/>
              </w:rPr>
              <w:t xml:space="preserve">. </w:t>
            </w:r>
            <w:r>
              <w:rPr>
                <w:rStyle w:val="IndexLink"/>
                <w:rtl w:val="true"/>
              </w:rPr>
              <w:t xml:space="preserve">رسول گرامی اسلام </w:t>
            </w:r>
            <w:r>
              <w:rPr>
                <w:rStyle w:val="IndexLink"/>
                <w:rtl w:val="true"/>
              </w:rPr>
              <w:t>(</w:t>
            </w:r>
            <w:r>
              <w:rPr>
                <w:rStyle w:val="IndexLink"/>
                <w:rtl w:val="true"/>
              </w:rPr>
              <w:t>صلی الله علیه وآله</w:t>
            </w:r>
            <w:r>
              <w:rPr>
                <w:rStyle w:val="IndexLink"/>
                <w:rtl w:val="true"/>
              </w:rPr>
              <w:t>)</w:t>
              <w:tab/>
            </w:r>
            <w:r>
              <w:rPr>
                <w:rStyle w:val="IndexLink"/>
              </w:rPr>
              <w:t>418</w:t>
            </w:r>
          </w:hyperlink>
        </w:p>
        <w:p>
          <w:pPr>
            <w:pStyle w:val="Contents6"/>
            <w:tabs>
              <w:tab w:val="clear" w:pos="7609"/>
              <w:tab w:val="right" w:pos="9026" w:leader="dot"/>
            </w:tabs>
            <w:rPr/>
          </w:pPr>
          <w:hyperlink w:anchor="__RefHeading___Toc4803335_73709187">
            <w:r>
              <w:rPr>
                <w:webHidden/>
                <w:rStyle w:val="IndexLink"/>
              </w:rPr>
              <w:t>4</w:t>
            </w:r>
            <w:r>
              <w:rPr>
                <w:rStyle w:val="IndexLink"/>
                <w:rtl w:val="true"/>
              </w:rPr>
              <w:t xml:space="preserve">. </w:t>
            </w:r>
            <w:r>
              <w:rPr>
                <w:rStyle w:val="IndexLink"/>
                <w:rtl w:val="true"/>
              </w:rPr>
              <w:t xml:space="preserve">امیرمؤمنان </w:t>
            </w:r>
            <w:r>
              <w:rPr>
                <w:rStyle w:val="IndexLink"/>
                <w:rtl w:val="true"/>
              </w:rPr>
              <w:t>(</w:t>
            </w:r>
            <w:r>
              <w:rPr>
                <w:rStyle w:val="IndexLink"/>
                <w:rtl w:val="true"/>
              </w:rPr>
              <w:t>علیه السلام</w:t>
            </w:r>
            <w:r>
              <w:rPr>
                <w:rStyle w:val="IndexLink"/>
                <w:rtl w:val="true"/>
              </w:rPr>
              <w:t>)</w:t>
              <w:tab/>
            </w:r>
            <w:r>
              <w:rPr>
                <w:rStyle w:val="IndexLink"/>
              </w:rPr>
              <w:t>419</w:t>
            </w:r>
          </w:hyperlink>
        </w:p>
        <w:p>
          <w:pPr>
            <w:pStyle w:val="Contents6"/>
            <w:tabs>
              <w:tab w:val="clear" w:pos="7609"/>
              <w:tab w:val="right" w:pos="9026" w:leader="dot"/>
            </w:tabs>
            <w:rPr/>
          </w:pPr>
          <w:hyperlink w:anchor="__RefHeading___Toc4803337_73709187">
            <w:r>
              <w:rPr>
                <w:webHidden/>
                <w:rStyle w:val="IndexLink"/>
              </w:rPr>
              <w:t>5</w:t>
            </w:r>
            <w:r>
              <w:rPr>
                <w:rStyle w:val="IndexLink"/>
                <w:rtl w:val="true"/>
              </w:rPr>
              <w:t xml:space="preserve">. </w:t>
            </w:r>
            <w:r>
              <w:rPr>
                <w:rStyle w:val="IndexLink"/>
                <w:rtl w:val="true"/>
              </w:rPr>
              <w:t xml:space="preserve">فاطمه زهرا </w:t>
            </w:r>
            <w:r>
              <w:rPr>
                <w:rStyle w:val="IndexLink"/>
                <w:rtl w:val="true"/>
              </w:rPr>
              <w:t>(</w:t>
            </w:r>
            <w:r>
              <w:rPr>
                <w:rStyle w:val="IndexLink"/>
                <w:rtl w:val="true"/>
              </w:rPr>
              <w:t>علیها السلام</w:t>
            </w:r>
            <w:r>
              <w:rPr>
                <w:rStyle w:val="IndexLink"/>
                <w:rtl w:val="true"/>
              </w:rPr>
              <w:t>)</w:t>
              <w:tab/>
            </w:r>
            <w:r>
              <w:rPr>
                <w:rStyle w:val="IndexLink"/>
              </w:rPr>
              <w:t>420</w:t>
            </w:r>
          </w:hyperlink>
        </w:p>
        <w:p>
          <w:pPr>
            <w:pStyle w:val="Contents6"/>
            <w:tabs>
              <w:tab w:val="clear" w:pos="7609"/>
              <w:tab w:val="right" w:pos="9026" w:leader="dot"/>
            </w:tabs>
            <w:rPr/>
          </w:pPr>
          <w:hyperlink w:anchor="__RefHeading___Toc4803339_73709187">
            <w:r>
              <w:rPr>
                <w:webHidden/>
                <w:rStyle w:val="IndexLink"/>
              </w:rPr>
              <w:t>6</w:t>
            </w:r>
            <w:r>
              <w:rPr>
                <w:rStyle w:val="IndexLink"/>
                <w:rtl w:val="true"/>
              </w:rPr>
              <w:t xml:space="preserve">. </w:t>
            </w:r>
            <w:r>
              <w:rPr>
                <w:rStyle w:val="IndexLink"/>
                <w:rtl w:val="true"/>
              </w:rPr>
              <w:t xml:space="preserve">یازده فرزند معصوم علی و زهرا </w:t>
            </w:r>
            <w:r>
              <w:rPr>
                <w:rStyle w:val="IndexLink"/>
                <w:rtl w:val="true"/>
              </w:rPr>
              <w:t>(</w:t>
            </w:r>
            <w:r>
              <w:rPr>
                <w:rStyle w:val="IndexLink"/>
                <w:rtl w:val="true"/>
              </w:rPr>
              <w:t>علیهم السلام</w:t>
            </w:r>
            <w:r>
              <w:rPr>
                <w:rStyle w:val="IndexLink"/>
                <w:rtl w:val="true"/>
              </w:rPr>
              <w:t>)</w:t>
              <w:tab/>
            </w:r>
            <w:r>
              <w:rPr>
                <w:rStyle w:val="IndexLink"/>
              </w:rPr>
              <w:t>420</w:t>
            </w:r>
          </w:hyperlink>
        </w:p>
        <w:p>
          <w:pPr>
            <w:pStyle w:val="Contents6"/>
            <w:tabs>
              <w:tab w:val="clear" w:pos="7609"/>
              <w:tab w:val="right" w:pos="9026" w:leader="dot"/>
            </w:tabs>
            <w:rPr/>
          </w:pPr>
          <w:hyperlink w:anchor="__RefHeading___Toc4803341_73709187">
            <w:r>
              <w:rPr>
                <w:webHidden/>
                <w:rStyle w:val="IndexLink"/>
              </w:rPr>
              <w:t>7</w:t>
            </w:r>
            <w:r>
              <w:rPr>
                <w:rStyle w:val="IndexLink"/>
                <w:rtl w:val="true"/>
              </w:rPr>
              <w:t xml:space="preserve">. </w:t>
            </w:r>
            <w:r>
              <w:rPr>
                <w:rStyle w:val="IndexLink"/>
                <w:rtl w:val="true"/>
              </w:rPr>
              <w:t>پیامبران الهی</w:t>
            </w:r>
            <w:r>
              <w:rPr>
                <w:rStyle w:val="IndexLink"/>
                <w:rtl w:val="true"/>
              </w:rPr>
              <w:tab/>
            </w:r>
            <w:r>
              <w:rPr>
                <w:rStyle w:val="IndexLink"/>
              </w:rPr>
              <w:t>421</w:t>
            </w:r>
          </w:hyperlink>
        </w:p>
        <w:p>
          <w:pPr>
            <w:pStyle w:val="Contents6"/>
            <w:tabs>
              <w:tab w:val="clear" w:pos="7609"/>
              <w:tab w:val="right" w:pos="9026" w:leader="dot"/>
            </w:tabs>
            <w:rPr/>
          </w:pPr>
          <w:hyperlink w:anchor="__RefHeading___Toc4803343_73709187">
            <w:r>
              <w:rPr>
                <w:webHidden/>
                <w:rStyle w:val="IndexLink"/>
              </w:rPr>
              <w:t>8</w:t>
            </w:r>
            <w:r>
              <w:rPr>
                <w:rStyle w:val="IndexLink"/>
                <w:rtl w:val="true"/>
              </w:rPr>
              <w:t xml:space="preserve">. </w:t>
            </w:r>
            <w:r>
              <w:rPr>
                <w:rStyle w:val="IndexLink"/>
                <w:rtl w:val="true"/>
              </w:rPr>
              <w:t>فرشتگان</w:t>
            </w:r>
            <w:r>
              <w:rPr>
                <w:rStyle w:val="IndexLink"/>
                <w:rtl w:val="true"/>
              </w:rPr>
              <w:tab/>
            </w:r>
            <w:r>
              <w:rPr>
                <w:rStyle w:val="IndexLink"/>
              </w:rPr>
              <w:t>423</w:t>
            </w:r>
          </w:hyperlink>
        </w:p>
        <w:p>
          <w:pPr>
            <w:pStyle w:val="Contents6"/>
            <w:tabs>
              <w:tab w:val="clear" w:pos="7609"/>
              <w:tab w:val="right" w:pos="9026" w:leader="dot"/>
            </w:tabs>
            <w:rPr/>
          </w:pPr>
          <w:hyperlink w:anchor="__RefHeading___Toc4803345_73709187">
            <w:r>
              <w:rPr>
                <w:webHidden/>
                <w:rStyle w:val="IndexLink"/>
              </w:rPr>
              <w:t>9</w:t>
            </w:r>
            <w:r>
              <w:rPr>
                <w:rStyle w:val="IndexLink"/>
                <w:rtl w:val="true"/>
              </w:rPr>
              <w:t xml:space="preserve">. </w:t>
            </w:r>
            <w:r>
              <w:rPr>
                <w:rStyle w:val="IndexLink"/>
                <w:rtl w:val="true"/>
              </w:rPr>
              <w:t>شهدای راه خدا و دین</w:t>
            </w:r>
            <w:r>
              <w:rPr>
                <w:rStyle w:val="IndexLink"/>
                <w:rtl w:val="true"/>
              </w:rPr>
              <w:tab/>
            </w:r>
            <w:r>
              <w:rPr>
                <w:rStyle w:val="IndexLink"/>
              </w:rPr>
              <w:t>423</w:t>
            </w:r>
          </w:hyperlink>
        </w:p>
        <w:p>
          <w:pPr>
            <w:pStyle w:val="Contents6"/>
            <w:tabs>
              <w:tab w:val="clear" w:pos="7609"/>
              <w:tab w:val="right" w:pos="9026" w:leader="dot"/>
            </w:tabs>
            <w:rPr/>
          </w:pPr>
          <w:hyperlink w:anchor="__RefHeading___Toc4803347_73709187">
            <w:r>
              <w:rPr>
                <w:webHidden/>
                <w:rStyle w:val="IndexLink"/>
              </w:rPr>
              <w:t>10</w:t>
            </w:r>
            <w:r>
              <w:rPr>
                <w:rStyle w:val="IndexLink"/>
                <w:rtl w:val="true"/>
              </w:rPr>
              <w:t xml:space="preserve">. </w:t>
            </w:r>
            <w:r>
              <w:rPr>
                <w:rStyle w:val="IndexLink"/>
                <w:rtl w:val="true"/>
              </w:rPr>
              <w:t>دانشمندان و علمای دین</w:t>
            </w:r>
            <w:r>
              <w:rPr>
                <w:rStyle w:val="IndexLink"/>
                <w:rtl w:val="true"/>
              </w:rPr>
              <w:tab/>
            </w:r>
            <w:r>
              <w:rPr>
                <w:rStyle w:val="IndexLink"/>
              </w:rPr>
              <w:t>423</w:t>
            </w:r>
          </w:hyperlink>
        </w:p>
        <w:p>
          <w:pPr>
            <w:pStyle w:val="Contents6"/>
            <w:tabs>
              <w:tab w:val="clear" w:pos="7609"/>
              <w:tab w:val="right" w:pos="9026" w:leader="dot"/>
            </w:tabs>
            <w:rPr/>
          </w:pPr>
          <w:hyperlink w:anchor="__RefHeading___Toc4803349_73709187">
            <w:r>
              <w:rPr>
                <w:webHidden/>
                <w:rStyle w:val="IndexLink"/>
              </w:rPr>
              <w:t>11</w:t>
            </w:r>
            <w:r>
              <w:rPr>
                <w:rStyle w:val="IndexLink"/>
                <w:rtl w:val="true"/>
              </w:rPr>
              <w:t xml:space="preserve">. </w:t>
            </w:r>
            <w:r>
              <w:rPr>
                <w:rStyle w:val="IndexLink"/>
                <w:rtl w:val="true"/>
              </w:rPr>
              <w:t>متعلمان و حافظان قرآن که به آن عمل می کنند</w:t>
            </w:r>
            <w:r>
              <w:rPr>
                <w:rStyle w:val="IndexLink"/>
                <w:rtl w:val="true"/>
              </w:rPr>
              <w:tab/>
            </w:r>
            <w:r>
              <w:rPr>
                <w:rStyle w:val="IndexLink"/>
              </w:rPr>
              <w:t>424</w:t>
            </w:r>
          </w:hyperlink>
        </w:p>
        <w:p>
          <w:pPr>
            <w:pStyle w:val="Contents6"/>
            <w:tabs>
              <w:tab w:val="clear" w:pos="7609"/>
              <w:tab w:val="right" w:pos="9026" w:leader="dot"/>
            </w:tabs>
            <w:rPr/>
          </w:pPr>
          <w:hyperlink w:anchor="__RefHeading___Toc4803351_73709187">
            <w:r>
              <w:rPr>
                <w:webHidden/>
                <w:rStyle w:val="IndexLink"/>
              </w:rPr>
              <w:t>12</w:t>
            </w:r>
            <w:r>
              <w:rPr>
                <w:rStyle w:val="IndexLink"/>
                <w:rtl w:val="true"/>
              </w:rPr>
              <w:t xml:space="preserve">. </w:t>
            </w:r>
            <w:r>
              <w:rPr>
                <w:rStyle w:val="IndexLink"/>
                <w:rtl w:val="true"/>
              </w:rPr>
              <w:t>خویشاوندان</w:t>
            </w:r>
            <w:r>
              <w:rPr>
                <w:rStyle w:val="IndexLink"/>
                <w:rtl w:val="true"/>
              </w:rPr>
              <w:tab/>
            </w:r>
            <w:r>
              <w:rPr>
                <w:rStyle w:val="IndexLink"/>
              </w:rPr>
              <w:t>425</w:t>
            </w:r>
          </w:hyperlink>
        </w:p>
        <w:p>
          <w:pPr>
            <w:pStyle w:val="Contents6"/>
            <w:tabs>
              <w:tab w:val="clear" w:pos="7609"/>
              <w:tab w:val="right" w:pos="9026" w:leader="dot"/>
            </w:tabs>
            <w:rPr/>
          </w:pPr>
          <w:hyperlink w:anchor="__RefHeading___Toc4803353_73709187">
            <w:r>
              <w:rPr>
                <w:webHidden/>
                <w:rStyle w:val="IndexLink"/>
              </w:rPr>
              <w:t>13</w:t>
            </w:r>
            <w:r>
              <w:rPr>
                <w:rStyle w:val="IndexLink"/>
                <w:rtl w:val="true"/>
              </w:rPr>
              <w:t xml:space="preserve">. </w:t>
            </w:r>
            <w:r>
              <w:rPr>
                <w:rStyle w:val="IndexLink"/>
                <w:rtl w:val="true"/>
              </w:rPr>
              <w:t>همسایگان</w:t>
            </w:r>
            <w:r>
              <w:rPr>
                <w:rStyle w:val="IndexLink"/>
                <w:rtl w:val="true"/>
              </w:rPr>
              <w:tab/>
            </w:r>
            <w:r>
              <w:rPr>
                <w:rStyle w:val="IndexLink"/>
              </w:rPr>
              <w:t>425</w:t>
            </w:r>
          </w:hyperlink>
        </w:p>
        <w:p>
          <w:pPr>
            <w:pStyle w:val="Contents6"/>
            <w:tabs>
              <w:tab w:val="clear" w:pos="7609"/>
              <w:tab w:val="right" w:pos="9026" w:leader="dot"/>
            </w:tabs>
            <w:rPr/>
          </w:pPr>
          <w:hyperlink w:anchor="__RefHeading___Toc4803355_73709187">
            <w:r>
              <w:rPr>
                <w:webHidden/>
                <w:rStyle w:val="IndexLink"/>
              </w:rPr>
              <w:t>14</w:t>
            </w:r>
            <w:r>
              <w:rPr>
                <w:rStyle w:val="IndexLink"/>
                <w:rtl w:val="true"/>
              </w:rPr>
              <w:t xml:space="preserve">. </w:t>
            </w:r>
            <w:r>
              <w:rPr>
                <w:rStyle w:val="IndexLink"/>
                <w:rtl w:val="true"/>
              </w:rPr>
              <w:t>افراد با ایمان</w:t>
            </w:r>
            <w:r>
              <w:rPr>
                <w:rStyle w:val="IndexLink"/>
                <w:rtl w:val="true"/>
              </w:rPr>
              <w:t xml:space="preserve">; </w:t>
            </w:r>
            <w:r>
              <w:rPr>
                <w:rStyle w:val="IndexLink"/>
                <w:rtl w:val="true"/>
              </w:rPr>
              <w:t>شیعیان</w:t>
            </w:r>
            <w:r>
              <w:rPr>
                <w:rStyle w:val="IndexLink"/>
                <w:rtl w:val="true"/>
              </w:rPr>
              <w:tab/>
            </w:r>
            <w:r>
              <w:rPr>
                <w:rStyle w:val="IndexLink"/>
              </w:rPr>
              <w:t>425</w:t>
            </w:r>
          </w:hyperlink>
        </w:p>
        <w:p>
          <w:pPr>
            <w:pStyle w:val="Contents6"/>
            <w:tabs>
              <w:tab w:val="clear" w:pos="7609"/>
              <w:tab w:val="right" w:pos="9026" w:leader="dot"/>
            </w:tabs>
            <w:rPr/>
          </w:pPr>
          <w:hyperlink w:anchor="__RefHeading___Toc4803357_73709187">
            <w:r>
              <w:rPr>
                <w:webHidden/>
                <w:rStyle w:val="IndexLink"/>
              </w:rPr>
              <w:t>15</w:t>
            </w:r>
            <w:r>
              <w:rPr>
                <w:rStyle w:val="IndexLink"/>
                <w:rtl w:val="true"/>
              </w:rPr>
              <w:t xml:space="preserve">. </w:t>
            </w:r>
            <w:r>
              <w:rPr>
                <w:rStyle w:val="IndexLink"/>
                <w:rtl w:val="true"/>
              </w:rPr>
              <w:t>قرآن مجید</w:t>
            </w:r>
            <w:r>
              <w:rPr>
                <w:rStyle w:val="IndexLink"/>
                <w:rtl w:val="true"/>
              </w:rPr>
              <w:tab/>
            </w:r>
            <w:r>
              <w:rPr>
                <w:rStyle w:val="IndexLink"/>
              </w:rPr>
              <w:t>426</w:t>
            </w:r>
          </w:hyperlink>
        </w:p>
        <w:p>
          <w:pPr>
            <w:pStyle w:val="Contents6"/>
            <w:tabs>
              <w:tab w:val="clear" w:pos="7609"/>
              <w:tab w:val="right" w:pos="9026" w:leader="dot"/>
            </w:tabs>
            <w:rPr/>
          </w:pPr>
          <w:hyperlink w:anchor="__RefHeading___Toc4803359_73709187">
            <w:r>
              <w:rPr>
                <w:webHidden/>
                <w:rStyle w:val="IndexLink"/>
              </w:rPr>
              <w:t>16</w:t>
            </w:r>
            <w:r>
              <w:rPr>
                <w:rStyle w:val="IndexLink"/>
                <w:rtl w:val="true"/>
              </w:rPr>
              <w:t xml:space="preserve">. </w:t>
            </w:r>
            <w:r>
              <w:rPr>
                <w:rStyle w:val="IndexLink"/>
                <w:rtl w:val="true"/>
              </w:rPr>
              <w:t>امین بودن</w:t>
            </w:r>
            <w:r>
              <w:rPr>
                <w:rStyle w:val="IndexLink"/>
                <w:rtl w:val="true"/>
              </w:rPr>
              <w:tab/>
            </w:r>
            <w:r>
              <w:rPr>
                <w:rStyle w:val="IndexLink"/>
              </w:rPr>
              <w:t>426</w:t>
            </w:r>
          </w:hyperlink>
        </w:p>
        <w:p>
          <w:pPr>
            <w:pStyle w:val="Contents6"/>
            <w:tabs>
              <w:tab w:val="clear" w:pos="7609"/>
              <w:tab w:val="right" w:pos="9026" w:leader="dot"/>
            </w:tabs>
            <w:rPr/>
          </w:pPr>
          <w:hyperlink w:anchor="__RefHeading___Toc4803361_73709187">
            <w:r>
              <w:rPr>
                <w:webHidden/>
                <w:rStyle w:val="IndexLink"/>
              </w:rPr>
              <w:t>17</w:t>
            </w:r>
            <w:r>
              <w:rPr>
                <w:rStyle w:val="IndexLink"/>
                <w:rtl w:val="true"/>
              </w:rPr>
              <w:t xml:space="preserve">. </w:t>
            </w:r>
            <w:r>
              <w:rPr>
                <w:rStyle w:val="IndexLink"/>
                <w:rtl w:val="true"/>
              </w:rPr>
              <w:t xml:space="preserve">توسل به رسول گرامی </w:t>
            </w:r>
            <w:r>
              <w:rPr>
                <w:rStyle w:val="IndexLink"/>
                <w:rtl w:val="true"/>
              </w:rPr>
              <w:t>(</w:t>
            </w:r>
            <w:r>
              <w:rPr>
                <w:rStyle w:val="IndexLink"/>
                <w:rtl w:val="true"/>
              </w:rPr>
              <w:t>صلی الله علیه وآله</w:t>
            </w:r>
            <w:r>
              <w:rPr>
                <w:rStyle w:val="IndexLink"/>
                <w:rtl w:val="true"/>
              </w:rPr>
              <w:t>)</w:t>
              <w:tab/>
            </w:r>
            <w:r>
              <w:rPr>
                <w:rStyle w:val="IndexLink"/>
              </w:rPr>
              <w:t>427</w:t>
            </w:r>
          </w:hyperlink>
        </w:p>
        <w:p>
          <w:pPr>
            <w:pStyle w:val="Contents6"/>
            <w:tabs>
              <w:tab w:val="clear" w:pos="7609"/>
              <w:tab w:val="right" w:pos="9026" w:leader="dot"/>
            </w:tabs>
            <w:rPr/>
          </w:pPr>
          <w:hyperlink w:anchor="__RefHeading___Toc4803363_73709187">
            <w:r>
              <w:rPr>
                <w:webHidden/>
                <w:rStyle w:val="IndexLink"/>
              </w:rPr>
              <w:t>18</w:t>
            </w:r>
            <w:r>
              <w:rPr>
                <w:rStyle w:val="IndexLink"/>
                <w:rtl w:val="true"/>
              </w:rPr>
              <w:t xml:space="preserve">. </w:t>
            </w:r>
            <w:r>
              <w:rPr>
                <w:rStyle w:val="IndexLink"/>
                <w:rtl w:val="true"/>
              </w:rPr>
              <w:t>روزه</w:t>
            </w:r>
            <w:r>
              <w:rPr>
                <w:rStyle w:val="IndexLink"/>
                <w:rtl w:val="true"/>
              </w:rPr>
              <w:tab/>
            </w:r>
            <w:r>
              <w:rPr>
                <w:rStyle w:val="IndexLink"/>
              </w:rPr>
              <w:t>427</w:t>
            </w:r>
          </w:hyperlink>
        </w:p>
        <w:p>
          <w:pPr>
            <w:pStyle w:val="Contents6"/>
            <w:tabs>
              <w:tab w:val="clear" w:pos="7609"/>
              <w:tab w:val="right" w:pos="9026" w:leader="dot"/>
            </w:tabs>
            <w:rPr/>
          </w:pPr>
          <w:hyperlink w:anchor="__RefHeading___Toc4803365_73709187">
            <w:r>
              <w:rPr>
                <w:webHidden/>
                <w:rStyle w:val="IndexLink"/>
              </w:rPr>
              <w:t>19</w:t>
            </w:r>
            <w:r>
              <w:rPr>
                <w:rStyle w:val="IndexLink"/>
                <w:rtl w:val="true"/>
              </w:rPr>
              <w:t xml:space="preserve">. </w:t>
            </w:r>
            <w:r>
              <w:rPr>
                <w:rStyle w:val="IndexLink"/>
                <w:rtl w:val="true"/>
              </w:rPr>
              <w:t>درود فرستادن بر محمد و آل او</w:t>
            </w:r>
            <w:r>
              <w:rPr>
                <w:rStyle w:val="IndexLink"/>
                <w:rtl w:val="true"/>
              </w:rPr>
              <w:tab/>
            </w:r>
            <w:r>
              <w:rPr>
                <w:rStyle w:val="IndexLink"/>
              </w:rPr>
              <w:t>427</w:t>
            </w:r>
          </w:hyperlink>
        </w:p>
        <w:p>
          <w:pPr>
            <w:pStyle w:val="Contents6"/>
            <w:tabs>
              <w:tab w:val="clear" w:pos="7609"/>
              <w:tab w:val="right" w:pos="9026" w:leader="dot"/>
            </w:tabs>
            <w:rPr/>
          </w:pPr>
          <w:hyperlink w:anchor="__RefHeading___Toc4803367_73709187">
            <w:r>
              <w:rPr>
                <w:webHidden/>
                <w:rStyle w:val="IndexLink"/>
              </w:rPr>
              <w:t>20</w:t>
            </w:r>
            <w:r>
              <w:rPr>
                <w:rStyle w:val="IndexLink"/>
                <w:rtl w:val="true"/>
              </w:rPr>
              <w:t xml:space="preserve">. </w:t>
            </w:r>
            <w:r>
              <w:rPr>
                <w:rStyle w:val="IndexLink"/>
                <w:rtl w:val="true"/>
              </w:rPr>
              <w:t>خداوند متعال شفاعت می کند</w:t>
            </w:r>
            <w:r>
              <w:rPr>
                <w:rStyle w:val="IndexLink"/>
                <w:rtl w:val="true"/>
              </w:rPr>
              <w:tab/>
            </w:r>
            <w:r>
              <w:rPr>
                <w:rStyle w:val="IndexLink"/>
              </w:rPr>
              <w:t>428</w:t>
            </w:r>
          </w:hyperlink>
        </w:p>
        <w:p>
          <w:pPr>
            <w:pStyle w:val="Contents6"/>
            <w:tabs>
              <w:tab w:val="clear" w:pos="7609"/>
              <w:tab w:val="right" w:pos="9026" w:leader="dot"/>
            </w:tabs>
            <w:rPr/>
          </w:pPr>
          <w:hyperlink w:anchor="__RefHeading___Toc4803369_73709187">
            <w:r>
              <w:rPr>
                <w:webHidden/>
                <w:rStyle w:val="IndexLink"/>
              </w:rPr>
              <w:t>2</w:t>
            </w:r>
            <w:r>
              <w:rPr>
                <w:rStyle w:val="IndexLink"/>
                <w:rtl w:val="true"/>
              </w:rPr>
              <w:t xml:space="preserve">. </w:t>
            </w:r>
            <w:r>
              <w:rPr>
                <w:rStyle w:val="IndexLink"/>
                <w:rtl w:val="true"/>
              </w:rPr>
              <w:t>چه گروهی مورد شفاعت قرار می گیرند؟</w:t>
            </w:r>
            <w:r>
              <w:rPr>
                <w:rStyle w:val="IndexLink"/>
                <w:rtl w:val="true"/>
              </w:rPr>
              <w:tab/>
            </w:r>
            <w:r>
              <w:rPr>
                <w:rStyle w:val="IndexLink"/>
              </w:rPr>
              <w:t>429</w:t>
            </w:r>
          </w:hyperlink>
        </w:p>
        <w:p>
          <w:pPr>
            <w:pStyle w:val="Contents6"/>
            <w:tabs>
              <w:tab w:val="clear" w:pos="7609"/>
              <w:tab w:val="right" w:pos="9026" w:leader="dot"/>
            </w:tabs>
            <w:rPr/>
          </w:pPr>
          <w:hyperlink w:anchor="__RefHeading___Toc4803371_73709187">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4803373_73709187">
            <w:r>
              <w:rPr>
                <w:webHidden/>
                <w:rStyle w:val="IndexLink"/>
              </w:rPr>
              <w:t>1</w:t>
            </w:r>
            <w:r>
              <w:rPr>
                <w:rStyle w:val="IndexLink"/>
                <w:rtl w:val="true"/>
              </w:rPr>
              <w:t xml:space="preserve">. </w:t>
            </w:r>
            <w:r>
              <w:rPr>
                <w:rStyle w:val="IndexLink"/>
                <w:rtl w:val="true"/>
              </w:rPr>
              <w:t>کافر شفاعت نمی شود</w:t>
            </w:r>
            <w:r>
              <w:rPr>
                <w:rStyle w:val="IndexLink"/>
                <w:rtl w:val="true"/>
              </w:rPr>
              <w:tab/>
            </w:r>
            <w:r>
              <w:rPr>
                <w:rStyle w:val="IndexLink"/>
              </w:rPr>
              <w:t>430</w:t>
            </w:r>
          </w:hyperlink>
        </w:p>
        <w:p>
          <w:pPr>
            <w:pStyle w:val="Contents6"/>
            <w:tabs>
              <w:tab w:val="clear" w:pos="7609"/>
              <w:tab w:val="right" w:pos="9026" w:leader="dot"/>
            </w:tabs>
            <w:rPr/>
          </w:pPr>
          <w:hyperlink w:anchor="__RefHeading___Toc4803375_73709187">
            <w:r>
              <w:rPr>
                <w:webHidden/>
                <w:rStyle w:val="IndexLink"/>
              </w:rPr>
              <w:t>2</w:t>
            </w:r>
            <w:r>
              <w:rPr>
                <w:rStyle w:val="IndexLink"/>
                <w:rtl w:val="true"/>
              </w:rPr>
              <w:t xml:space="preserve">. </w:t>
            </w:r>
            <w:r>
              <w:rPr>
                <w:rStyle w:val="IndexLink"/>
                <w:rtl w:val="true"/>
              </w:rPr>
              <w:t>ستمگر شفاعت نمی شود</w:t>
            </w:r>
            <w:r>
              <w:rPr>
                <w:rStyle w:val="IndexLink"/>
                <w:rtl w:val="true"/>
              </w:rPr>
              <w:tab/>
            </w:r>
            <w:r>
              <w:rPr>
                <w:rStyle w:val="IndexLink"/>
              </w:rPr>
              <w:t>431</w:t>
            </w:r>
          </w:hyperlink>
        </w:p>
        <w:p>
          <w:pPr>
            <w:pStyle w:val="Contents6"/>
            <w:tabs>
              <w:tab w:val="clear" w:pos="7609"/>
              <w:tab w:val="right" w:pos="9026" w:leader="dot"/>
            </w:tabs>
            <w:rPr/>
          </w:pPr>
          <w:hyperlink w:anchor="__RefHeading___Toc4803377_73709187">
            <w:r>
              <w:rPr>
                <w:webHidden/>
                <w:rStyle w:val="IndexLink"/>
              </w:rPr>
              <w:t>3</w:t>
            </w:r>
            <w:r>
              <w:rPr>
                <w:rStyle w:val="IndexLink"/>
                <w:rtl w:val="true"/>
              </w:rPr>
              <w:t xml:space="preserve">. </w:t>
            </w:r>
            <w:r>
              <w:rPr>
                <w:rStyle w:val="IndexLink"/>
                <w:rtl w:val="true"/>
              </w:rPr>
              <w:t>دشمنان خاندان رسالت شفاعت نمی شوند</w:t>
            </w:r>
            <w:r>
              <w:rPr>
                <w:rStyle w:val="IndexLink"/>
                <w:rtl w:val="true"/>
              </w:rPr>
              <w:tab/>
            </w:r>
            <w:r>
              <w:rPr>
                <w:rStyle w:val="IndexLink"/>
              </w:rPr>
              <w:t>431</w:t>
            </w:r>
          </w:hyperlink>
        </w:p>
        <w:p>
          <w:pPr>
            <w:pStyle w:val="Contents6"/>
            <w:tabs>
              <w:tab w:val="clear" w:pos="7609"/>
              <w:tab w:val="right" w:pos="9026" w:leader="dot"/>
            </w:tabs>
            <w:rPr/>
          </w:pPr>
          <w:hyperlink w:anchor="__RefHeading___Toc4803379_73709187">
            <w:r>
              <w:rPr>
                <w:webHidden/>
                <w:rStyle w:val="IndexLink"/>
              </w:rPr>
              <w:t>4</w:t>
            </w:r>
            <w:r>
              <w:rPr>
                <w:rStyle w:val="IndexLink"/>
                <w:rtl w:val="true"/>
              </w:rPr>
              <w:t xml:space="preserve">. </w:t>
            </w:r>
            <w:r>
              <w:rPr>
                <w:rStyle w:val="IndexLink"/>
                <w:rtl w:val="true"/>
              </w:rPr>
              <w:t>کسانی که فرزندان رسول اکرم را آزار کنند شفاعت نمی شوند</w:t>
            </w:r>
            <w:r>
              <w:rPr>
                <w:rStyle w:val="IndexLink"/>
                <w:rtl w:val="true"/>
              </w:rPr>
              <w:tab/>
            </w:r>
            <w:r>
              <w:rPr>
                <w:rStyle w:val="IndexLink"/>
              </w:rPr>
              <w:t>432</w:t>
            </w:r>
          </w:hyperlink>
        </w:p>
        <w:p>
          <w:pPr>
            <w:pStyle w:val="Contents6"/>
            <w:tabs>
              <w:tab w:val="clear" w:pos="7609"/>
              <w:tab w:val="right" w:pos="9026" w:leader="dot"/>
            </w:tabs>
            <w:rPr/>
          </w:pPr>
          <w:hyperlink w:anchor="__RefHeading___Toc4803381_73709187">
            <w:r>
              <w:rPr>
                <w:webHidden/>
                <w:rStyle w:val="IndexLink"/>
              </w:rPr>
              <w:t>5</w:t>
            </w:r>
            <w:r>
              <w:rPr>
                <w:rStyle w:val="IndexLink"/>
                <w:rtl w:val="true"/>
              </w:rPr>
              <w:t>.</w:t>
            </w:r>
            <w:r>
              <w:rPr>
                <w:rStyle w:val="IndexLink"/>
                <w:rtl w:val="true"/>
              </w:rPr>
              <w:t>کسانی که به شفاعت اعتقاد نداشته باشند شفاعت نمی شوند</w:t>
            </w:r>
            <w:r>
              <w:rPr>
                <w:rStyle w:val="IndexLink"/>
                <w:rtl w:val="true"/>
              </w:rPr>
              <w:tab/>
            </w:r>
            <w:r>
              <w:rPr>
                <w:rStyle w:val="IndexLink"/>
              </w:rPr>
              <w:t>432</w:t>
            </w:r>
          </w:hyperlink>
        </w:p>
        <w:p>
          <w:pPr>
            <w:pStyle w:val="Contents6"/>
            <w:tabs>
              <w:tab w:val="clear" w:pos="7609"/>
              <w:tab w:val="right" w:pos="9026" w:leader="dot"/>
            </w:tabs>
            <w:rPr/>
          </w:pPr>
          <w:hyperlink w:anchor="__RefHeading___Toc4803383_73709187">
            <w:r>
              <w:rPr>
                <w:webHidden/>
                <w:rStyle w:val="IndexLink"/>
              </w:rPr>
              <w:t>6</w:t>
            </w:r>
            <w:r>
              <w:rPr>
                <w:rStyle w:val="IndexLink"/>
                <w:rtl w:val="true"/>
              </w:rPr>
              <w:t xml:space="preserve">. </w:t>
            </w:r>
            <w:r>
              <w:rPr>
                <w:rStyle w:val="IndexLink"/>
                <w:rtl w:val="true"/>
              </w:rPr>
              <w:t>خائن شفاعت نمی شود</w:t>
            </w:r>
            <w:r>
              <w:rPr>
                <w:rStyle w:val="IndexLink"/>
                <w:rtl w:val="true"/>
              </w:rPr>
              <w:tab/>
            </w:r>
            <w:r>
              <w:rPr>
                <w:rStyle w:val="IndexLink"/>
              </w:rPr>
              <w:t>433</w:t>
            </w:r>
          </w:hyperlink>
        </w:p>
        <w:p>
          <w:pPr>
            <w:pStyle w:val="Contents6"/>
            <w:tabs>
              <w:tab w:val="clear" w:pos="7609"/>
              <w:tab w:val="right" w:pos="9026" w:leader="dot"/>
            </w:tabs>
            <w:rPr/>
          </w:pPr>
          <w:hyperlink w:anchor="__RefHeading___Toc4803385_73709187">
            <w:r>
              <w:rPr>
                <w:webHidden/>
                <w:rStyle w:val="IndexLink"/>
              </w:rPr>
              <w:t>7</w:t>
            </w:r>
            <w:r>
              <w:rPr>
                <w:rStyle w:val="IndexLink"/>
                <w:rtl w:val="true"/>
              </w:rPr>
              <w:t xml:space="preserve">. </w:t>
            </w:r>
            <w:r>
              <w:rPr>
                <w:rStyle w:val="IndexLink"/>
                <w:rtl w:val="true"/>
              </w:rPr>
              <w:t>برخی از گناهان باعث می شود که انجام دهنده آن پس ازمدت ها عذاب شدن شفاعت شود</w:t>
            </w:r>
            <w:r>
              <w:rPr>
                <w:rStyle w:val="IndexLink"/>
                <w:rtl w:val="true"/>
              </w:rPr>
              <w:tab/>
            </w:r>
            <w:r>
              <w:rPr>
                <w:rStyle w:val="IndexLink"/>
              </w:rPr>
              <w:t>433</w:t>
            </w:r>
          </w:hyperlink>
        </w:p>
        <w:p>
          <w:pPr>
            <w:pStyle w:val="Contents6"/>
            <w:tabs>
              <w:tab w:val="clear" w:pos="7609"/>
              <w:tab w:val="right" w:pos="9026" w:leader="dot"/>
            </w:tabs>
            <w:rPr/>
          </w:pPr>
          <w:hyperlink w:anchor="__RefHeading___Toc4803387_73709187">
            <w:r>
              <w:rPr>
                <w:webHidden/>
                <w:rStyle w:val="IndexLink"/>
              </w:rPr>
              <w:t>8</w:t>
            </w:r>
            <w:r>
              <w:rPr>
                <w:rStyle w:val="IndexLink"/>
                <w:rtl w:val="true"/>
              </w:rPr>
              <w:t xml:space="preserve">. </w:t>
            </w:r>
            <w:r>
              <w:rPr>
                <w:rStyle w:val="IndexLink"/>
                <w:rtl w:val="true"/>
              </w:rPr>
              <w:t>کسی که به نماز اهمیت ندهد شفاعت نمی شود</w:t>
            </w:r>
            <w:r>
              <w:rPr>
                <w:rStyle w:val="IndexLink"/>
                <w:rtl w:val="true"/>
              </w:rPr>
              <w:tab/>
            </w:r>
            <w:r>
              <w:rPr>
                <w:rStyle w:val="IndexLink"/>
              </w:rPr>
              <w:t>433</w:t>
            </w:r>
          </w:hyperlink>
        </w:p>
        <w:p>
          <w:pPr>
            <w:pStyle w:val="Contents6"/>
            <w:tabs>
              <w:tab w:val="clear" w:pos="7609"/>
              <w:tab w:val="right" w:pos="9026" w:leader="dot"/>
            </w:tabs>
            <w:rPr/>
          </w:pPr>
          <w:hyperlink w:anchor="__RefHeading___Toc4803389_73709187">
            <w:r>
              <w:rPr>
                <w:webHidden/>
                <w:rStyle w:val="IndexLink"/>
              </w:rPr>
              <w:t>9</w:t>
            </w:r>
            <w:r>
              <w:rPr>
                <w:rStyle w:val="IndexLink"/>
                <w:rtl w:val="true"/>
              </w:rPr>
              <w:t xml:space="preserve">. </w:t>
            </w:r>
            <w:r>
              <w:rPr>
                <w:rStyle w:val="IndexLink"/>
                <w:rtl w:val="true"/>
              </w:rPr>
              <w:t>هر کس ذرّه ای ایمان داشته باشد بالأخره شفاعت می شود</w:t>
            </w:r>
            <w:r>
              <w:rPr>
                <w:rStyle w:val="IndexLink"/>
                <w:rtl w:val="true"/>
              </w:rPr>
              <w:tab/>
            </w:r>
            <w:r>
              <w:rPr>
                <w:rStyle w:val="IndexLink"/>
              </w:rPr>
              <w:t>433</w:t>
            </w:r>
          </w:hyperlink>
        </w:p>
        <w:p>
          <w:pPr>
            <w:pStyle w:val="Contents6"/>
            <w:tabs>
              <w:tab w:val="clear" w:pos="7609"/>
              <w:tab w:val="right" w:pos="9026" w:leader="dot"/>
            </w:tabs>
            <w:rPr/>
          </w:pPr>
          <w:hyperlink w:anchor="__RefHeading___Toc4803391_73709187">
            <w:r>
              <w:rPr>
                <w:webHidden/>
                <w:rStyle w:val="IndexLink"/>
              </w:rPr>
              <w:t>10</w:t>
            </w:r>
            <w:r>
              <w:rPr>
                <w:rStyle w:val="IndexLink"/>
                <w:rtl w:val="true"/>
              </w:rPr>
              <w:t xml:space="preserve">. </w:t>
            </w:r>
            <w:r>
              <w:rPr>
                <w:rStyle w:val="IndexLink"/>
                <w:rtl w:val="true"/>
              </w:rPr>
              <w:t>کسی که ولایت امیرالمؤمنین و فرزندان معصوم آن حضرت را نداشته باشد شفاعت نمی شود</w:t>
            </w:r>
            <w:r>
              <w:rPr>
                <w:rStyle w:val="IndexLink"/>
                <w:rtl w:val="true"/>
              </w:rPr>
              <w:tab/>
            </w:r>
            <w:r>
              <w:rPr>
                <w:rStyle w:val="IndexLink"/>
              </w:rPr>
              <w:t>434</w:t>
            </w:r>
          </w:hyperlink>
        </w:p>
        <w:p>
          <w:pPr>
            <w:pStyle w:val="Contents6"/>
            <w:tabs>
              <w:tab w:val="clear" w:pos="7609"/>
              <w:tab w:val="right" w:pos="9026" w:leader="dot"/>
            </w:tabs>
            <w:rPr/>
          </w:pPr>
          <w:hyperlink w:anchor="__RefHeading___Toc4803393_73709187">
            <w:r>
              <w:rPr>
                <w:webHidden/>
                <w:rStyle w:val="IndexLink"/>
              </w:rPr>
              <w:t>3</w:t>
            </w:r>
            <w:r>
              <w:rPr>
                <w:rStyle w:val="IndexLink"/>
                <w:rtl w:val="true"/>
              </w:rPr>
              <w:t xml:space="preserve">. </w:t>
            </w:r>
            <w:r>
              <w:rPr>
                <w:rStyle w:val="IndexLink"/>
                <w:rtl w:val="true"/>
              </w:rPr>
              <w:t>کارهایی که موجب تسریع در شفاعت می شود</w:t>
            </w:r>
            <w:r>
              <w:rPr>
                <w:rStyle w:val="IndexLink"/>
                <w:rtl w:val="true"/>
              </w:rPr>
              <w:tab/>
            </w:r>
            <w:r>
              <w:rPr>
                <w:rStyle w:val="IndexLink"/>
              </w:rPr>
              <w:t>435</w:t>
            </w:r>
          </w:hyperlink>
        </w:p>
        <w:p>
          <w:pPr>
            <w:pStyle w:val="Contents6"/>
            <w:tabs>
              <w:tab w:val="clear" w:pos="7609"/>
              <w:tab w:val="right" w:pos="9026" w:leader="dot"/>
            </w:tabs>
            <w:rPr/>
          </w:pPr>
          <w:hyperlink w:anchor="__RefHeading___Toc4803395_73709187">
            <w:r>
              <w:rPr>
                <w:webHidden/>
                <w:rStyle w:val="IndexLink"/>
              </w:rPr>
              <w:t>1</w:t>
            </w:r>
            <w:r>
              <w:rPr>
                <w:rStyle w:val="IndexLink"/>
                <w:rtl w:val="true"/>
              </w:rPr>
              <w:t xml:space="preserve">. </w:t>
            </w:r>
            <w:r>
              <w:rPr>
                <w:rStyle w:val="IndexLink"/>
                <w:rtl w:val="true"/>
              </w:rPr>
              <w:t>اخلاص در ایمان و توحید</w:t>
            </w:r>
            <w:r>
              <w:rPr>
                <w:rStyle w:val="IndexLink"/>
                <w:rtl w:val="true"/>
              </w:rPr>
              <w:tab/>
            </w:r>
            <w:r>
              <w:rPr>
                <w:rStyle w:val="IndexLink"/>
              </w:rPr>
              <w:t>435</w:t>
            </w:r>
          </w:hyperlink>
        </w:p>
        <w:p>
          <w:pPr>
            <w:pStyle w:val="Contents6"/>
            <w:tabs>
              <w:tab w:val="clear" w:pos="7609"/>
              <w:tab w:val="right" w:pos="9026" w:leader="dot"/>
            </w:tabs>
            <w:rPr/>
          </w:pPr>
          <w:hyperlink w:anchor="__RefHeading___Toc4803397_73709187">
            <w:r>
              <w:rPr>
                <w:webHidden/>
                <w:rStyle w:val="IndexLink"/>
              </w:rPr>
              <w:t>2</w:t>
            </w:r>
            <w:r>
              <w:rPr>
                <w:rStyle w:val="IndexLink"/>
                <w:rtl w:val="true"/>
              </w:rPr>
              <w:t xml:space="preserve">. </w:t>
            </w:r>
            <w:r>
              <w:rPr>
                <w:rStyle w:val="IndexLink"/>
                <w:rtl w:val="true"/>
              </w:rPr>
              <w:t>اهل نماز وسجده بودن</w:t>
            </w:r>
            <w:r>
              <w:rPr>
                <w:rStyle w:val="IndexLink"/>
                <w:rtl w:val="true"/>
              </w:rPr>
              <w:tab/>
            </w:r>
            <w:r>
              <w:rPr>
                <w:rStyle w:val="IndexLink"/>
              </w:rPr>
              <w:t>435</w:t>
            </w:r>
          </w:hyperlink>
        </w:p>
        <w:p>
          <w:pPr>
            <w:pStyle w:val="Contents6"/>
            <w:tabs>
              <w:tab w:val="clear" w:pos="7609"/>
              <w:tab w:val="right" w:pos="9026" w:leader="dot"/>
            </w:tabs>
            <w:rPr/>
          </w:pPr>
          <w:hyperlink w:anchor="__RefHeading___Toc4803399_73709187">
            <w:r>
              <w:rPr>
                <w:webHidden/>
                <w:rStyle w:val="IndexLink"/>
              </w:rPr>
              <w:t>3</w:t>
            </w:r>
            <w:r>
              <w:rPr>
                <w:rStyle w:val="IndexLink"/>
                <w:rtl w:val="true"/>
              </w:rPr>
              <w:t xml:space="preserve">. </w:t>
            </w:r>
            <w:r>
              <w:rPr>
                <w:rStyle w:val="IndexLink"/>
                <w:rtl w:val="true"/>
              </w:rPr>
              <w:t>درود فرستادن بر رسول خدا و درخواست مقام های بزرگ مانند شفاعت برای آن بزرگوار</w:t>
            </w:r>
            <w:r>
              <w:rPr>
                <w:rStyle w:val="IndexLink"/>
                <w:rtl w:val="true"/>
              </w:rPr>
              <w:tab/>
            </w:r>
            <w:r>
              <w:rPr>
                <w:rStyle w:val="IndexLink"/>
              </w:rPr>
              <w:t>436</w:t>
            </w:r>
          </w:hyperlink>
        </w:p>
        <w:p>
          <w:pPr>
            <w:pStyle w:val="Contents6"/>
            <w:tabs>
              <w:tab w:val="clear" w:pos="7609"/>
              <w:tab w:val="right" w:pos="9026" w:leader="dot"/>
            </w:tabs>
            <w:rPr/>
          </w:pPr>
          <w:hyperlink w:anchor="__RefHeading___Toc4803401_73709187">
            <w:r>
              <w:rPr>
                <w:webHidden/>
                <w:rStyle w:val="IndexLink"/>
              </w:rPr>
              <w:t>4</w:t>
            </w:r>
            <w:r>
              <w:rPr>
                <w:rStyle w:val="IndexLink"/>
                <w:rtl w:val="true"/>
              </w:rPr>
              <w:t xml:space="preserve">. </w:t>
            </w:r>
            <w:r>
              <w:rPr>
                <w:rStyle w:val="IndexLink"/>
                <w:rtl w:val="true"/>
              </w:rPr>
              <w:t>آموختن قرآن و حفظ کردن و خواندن آن</w:t>
            </w:r>
            <w:r>
              <w:rPr>
                <w:rStyle w:val="IndexLink"/>
                <w:rtl w:val="true"/>
              </w:rPr>
              <w:tab/>
            </w:r>
            <w:r>
              <w:rPr>
                <w:rStyle w:val="IndexLink"/>
              </w:rPr>
              <w:t>436</w:t>
            </w:r>
          </w:hyperlink>
        </w:p>
        <w:p>
          <w:pPr>
            <w:pStyle w:val="Contents6"/>
            <w:tabs>
              <w:tab w:val="clear" w:pos="7609"/>
              <w:tab w:val="right" w:pos="9026" w:leader="dot"/>
            </w:tabs>
            <w:rPr/>
          </w:pPr>
          <w:hyperlink w:anchor="__RefHeading___Toc4803403_73709187">
            <w:r>
              <w:rPr>
                <w:webHidden/>
                <w:rStyle w:val="IndexLink"/>
              </w:rPr>
              <w:t>5</w:t>
            </w:r>
            <w:r>
              <w:rPr>
                <w:rStyle w:val="IndexLink"/>
                <w:rtl w:val="true"/>
              </w:rPr>
              <w:t xml:space="preserve">. </w:t>
            </w:r>
            <w:r>
              <w:rPr>
                <w:rStyle w:val="IndexLink"/>
                <w:rtl w:val="true"/>
              </w:rPr>
              <w:t>انجام وظایف دینی</w:t>
            </w:r>
            <w:r>
              <w:rPr>
                <w:rStyle w:val="IndexLink"/>
                <w:rtl w:val="true"/>
              </w:rPr>
              <w:tab/>
            </w:r>
            <w:r>
              <w:rPr>
                <w:rStyle w:val="IndexLink"/>
              </w:rPr>
              <w:t>436</w:t>
            </w:r>
          </w:hyperlink>
        </w:p>
        <w:p>
          <w:pPr>
            <w:pStyle w:val="Contents6"/>
            <w:tabs>
              <w:tab w:val="clear" w:pos="7609"/>
              <w:tab w:val="right" w:pos="9026" w:leader="dot"/>
            </w:tabs>
            <w:rPr/>
          </w:pPr>
          <w:hyperlink w:anchor="__RefHeading___Toc4803405_73709187">
            <w:r>
              <w:rPr>
                <w:webHidden/>
                <w:rStyle w:val="IndexLink"/>
              </w:rPr>
              <w:t>6</w:t>
            </w:r>
            <w:r>
              <w:rPr>
                <w:rStyle w:val="IndexLink"/>
                <w:rtl w:val="true"/>
              </w:rPr>
              <w:t xml:space="preserve">. </w:t>
            </w:r>
            <w:r>
              <w:rPr>
                <w:rStyle w:val="IndexLink"/>
                <w:rtl w:val="true"/>
              </w:rPr>
              <w:t>دوستی فرزندان رسول اکرم و احترام و خدمت به آنان</w:t>
            </w:r>
            <w:r>
              <w:rPr>
                <w:rStyle w:val="IndexLink"/>
                <w:rtl w:val="true"/>
              </w:rPr>
              <w:tab/>
            </w:r>
            <w:r>
              <w:rPr>
                <w:rStyle w:val="IndexLink"/>
              </w:rPr>
              <w:t>437</w:t>
            </w:r>
          </w:hyperlink>
        </w:p>
        <w:p>
          <w:pPr>
            <w:pStyle w:val="Contents6"/>
            <w:tabs>
              <w:tab w:val="clear" w:pos="7609"/>
              <w:tab w:val="right" w:pos="9026" w:leader="dot"/>
            </w:tabs>
            <w:rPr/>
          </w:pPr>
          <w:hyperlink w:anchor="__RefHeading___Toc4803407_73709187">
            <w:r>
              <w:rPr>
                <w:webHidden/>
                <w:rStyle w:val="IndexLink"/>
              </w:rPr>
              <w:t>7</w:t>
            </w:r>
            <w:r>
              <w:rPr>
                <w:rStyle w:val="IndexLink"/>
                <w:rtl w:val="true"/>
              </w:rPr>
              <w:t xml:space="preserve">. </w:t>
            </w:r>
            <w:r>
              <w:rPr>
                <w:rStyle w:val="IndexLink"/>
                <w:rtl w:val="true"/>
              </w:rPr>
              <w:t>دوستی با اهل ایمان و معاشرت با آنان</w:t>
            </w:r>
            <w:r>
              <w:rPr>
                <w:rStyle w:val="IndexLink"/>
                <w:rtl w:val="true"/>
              </w:rPr>
              <w:tab/>
            </w:r>
            <w:r>
              <w:rPr>
                <w:rStyle w:val="IndexLink"/>
              </w:rPr>
              <w:t>437</w:t>
            </w:r>
          </w:hyperlink>
        </w:p>
        <w:p>
          <w:pPr>
            <w:pStyle w:val="Contents6"/>
            <w:tabs>
              <w:tab w:val="clear" w:pos="7609"/>
              <w:tab w:val="right" w:pos="9026" w:leader="dot"/>
            </w:tabs>
            <w:rPr/>
          </w:pPr>
          <w:hyperlink w:anchor="__RefHeading___Toc4803409_73709187">
            <w:r>
              <w:rPr>
                <w:webHidden/>
                <w:rStyle w:val="IndexLink"/>
              </w:rPr>
              <w:t>8</w:t>
            </w:r>
            <w:r>
              <w:rPr>
                <w:rStyle w:val="IndexLink"/>
                <w:rtl w:val="true"/>
              </w:rPr>
              <w:t xml:space="preserve">. </w:t>
            </w:r>
            <w:r>
              <w:rPr>
                <w:rStyle w:val="IndexLink"/>
                <w:rtl w:val="true"/>
              </w:rPr>
              <w:t>خدمت کردن به اهل ایمان</w:t>
            </w:r>
            <w:r>
              <w:rPr>
                <w:rStyle w:val="IndexLink"/>
                <w:rtl w:val="true"/>
              </w:rPr>
              <w:tab/>
            </w:r>
            <w:r>
              <w:rPr>
                <w:rStyle w:val="IndexLink"/>
              </w:rPr>
              <w:t>438</w:t>
            </w:r>
          </w:hyperlink>
        </w:p>
        <w:p>
          <w:pPr>
            <w:pStyle w:val="Contents6"/>
            <w:tabs>
              <w:tab w:val="clear" w:pos="7609"/>
              <w:tab w:val="right" w:pos="9026" w:leader="dot"/>
            </w:tabs>
            <w:rPr/>
          </w:pPr>
          <w:hyperlink w:anchor="__RefHeading___Toc4803411_73709187">
            <w:r>
              <w:rPr>
                <w:webHidden/>
                <w:rStyle w:val="IndexLink"/>
              </w:rPr>
              <w:t>10</w:t>
            </w:r>
            <w:r>
              <w:rPr>
                <w:rStyle w:val="IndexLink"/>
                <w:rtl w:val="true"/>
              </w:rPr>
              <w:t xml:space="preserve">. </w:t>
            </w:r>
            <w:r>
              <w:rPr>
                <w:rStyle w:val="IndexLink"/>
                <w:rtl w:val="true"/>
              </w:rPr>
              <w:t>زندگی در یک مرکز اسلامی و صبر بر سختی ها و محرومیت ها</w:t>
            </w:r>
            <w:r>
              <w:rPr>
                <w:rStyle w:val="IndexLink"/>
                <w:rtl w:val="true"/>
              </w:rPr>
              <w:tab/>
            </w:r>
            <w:r>
              <w:rPr>
                <w:rStyle w:val="IndexLink"/>
              </w:rPr>
              <w:t>438</w:t>
            </w:r>
          </w:hyperlink>
        </w:p>
        <w:p>
          <w:pPr>
            <w:pStyle w:val="Contents6"/>
            <w:tabs>
              <w:tab w:val="clear" w:pos="7609"/>
              <w:tab w:val="right" w:pos="9026" w:leader="dot"/>
            </w:tabs>
            <w:rPr/>
          </w:pPr>
          <w:hyperlink w:anchor="__RefHeading___Toc4803413_73709187">
            <w:r>
              <w:rPr>
                <w:webHidden/>
                <w:rStyle w:val="IndexLink"/>
                <w:rtl w:val="true"/>
              </w:rPr>
              <w:t>شفاعت در ادبیات عربی و فارسی</w:t>
            </w:r>
            <w:r>
              <w:rPr>
                <w:rStyle w:val="IndexLink"/>
                <w:rtl w:val="true"/>
              </w:rPr>
              <w:tab/>
            </w:r>
            <w:r>
              <w:rPr>
                <w:rStyle w:val="IndexLink"/>
              </w:rPr>
              <w:t>439</w:t>
            </w:r>
          </w:hyperlink>
        </w:p>
        <w:p>
          <w:pPr>
            <w:pStyle w:val="Contents6"/>
            <w:tabs>
              <w:tab w:val="clear" w:pos="7609"/>
              <w:tab w:val="right" w:pos="9026" w:leader="dot"/>
            </w:tabs>
            <w:rPr/>
          </w:pPr>
          <w:hyperlink w:anchor="__RefHeading___Toc4803415_73709187">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4803417_73709187">
            <w:r>
              <w:rPr>
                <w:webHidden/>
                <w:rStyle w:val="IndexLink"/>
              </w:rPr>
              <w:t>1</w:t>
            </w:r>
            <w:r>
              <w:rPr>
                <w:rStyle w:val="IndexLink"/>
                <w:rtl w:val="true"/>
              </w:rPr>
              <w:t xml:space="preserve">. </w:t>
            </w:r>
            <w:r>
              <w:rPr>
                <w:rStyle w:val="IndexLink"/>
                <w:rtl w:val="true"/>
              </w:rPr>
              <w:t>شفاعت در ادبیات عربی</w:t>
            </w:r>
            <w:r>
              <w:rPr>
                <w:rStyle w:val="IndexLink"/>
                <w:rtl w:val="true"/>
              </w:rPr>
              <w:tab/>
            </w:r>
            <w:r>
              <w:rPr>
                <w:rStyle w:val="IndexLink"/>
              </w:rPr>
              <w:t>440</w:t>
            </w:r>
          </w:hyperlink>
        </w:p>
        <w:p>
          <w:pPr>
            <w:pStyle w:val="Contents6"/>
            <w:tabs>
              <w:tab w:val="clear" w:pos="7609"/>
              <w:tab w:val="right" w:pos="9026" w:leader="dot"/>
            </w:tabs>
            <w:rPr/>
          </w:pPr>
          <w:hyperlink w:anchor="__RefHeading___Toc4803419_73709187">
            <w:r>
              <w:rPr>
                <w:webHidden/>
                <w:rStyle w:val="IndexLink"/>
              </w:rPr>
              <w:t>2</w:t>
            </w:r>
            <w:r>
              <w:rPr>
                <w:rStyle w:val="IndexLink"/>
                <w:rtl w:val="true"/>
              </w:rPr>
              <w:t xml:space="preserve">. </w:t>
            </w:r>
            <w:r>
              <w:rPr>
                <w:rStyle w:val="IndexLink"/>
                <w:rtl w:val="true"/>
              </w:rPr>
              <w:t>شفاعت در ادبیات فارسی</w:t>
            </w:r>
            <w:r>
              <w:rPr>
                <w:rStyle w:val="IndexLink"/>
                <w:rtl w:val="true"/>
              </w:rPr>
              <w:tab/>
            </w:r>
            <w:r>
              <w:rPr>
                <w:rStyle w:val="IndexLink"/>
              </w:rPr>
              <w:t>441</w:t>
            </w:r>
          </w:hyperlink>
        </w:p>
        <w:p>
          <w:pPr>
            <w:pStyle w:val="Contents2"/>
            <w:tabs>
              <w:tab w:val="clear" w:pos="8743"/>
              <w:tab w:val="right" w:pos="9026" w:leader="dot"/>
            </w:tabs>
            <w:rPr/>
          </w:pPr>
          <w:hyperlink w:anchor="__RefHeading___Toc4803421_73709187">
            <w:r>
              <w:rPr>
                <w:webHidden/>
                <w:rStyle w:val="IndexLink"/>
                <w:rtl w:val="true"/>
              </w:rPr>
              <w:t>توبه و رحمت بیکران الهی</w:t>
            </w:r>
            <w:r>
              <w:rPr>
                <w:rStyle w:val="IndexLink"/>
                <w:rtl w:val="true"/>
              </w:rPr>
              <w:tab/>
            </w:r>
            <w:r>
              <w:rPr>
                <w:rStyle w:val="IndexLink"/>
              </w:rPr>
              <w:t>454</w:t>
            </w:r>
          </w:hyperlink>
        </w:p>
        <w:p>
          <w:pPr>
            <w:pStyle w:val="Contents3"/>
            <w:tabs>
              <w:tab w:val="clear" w:pos="8459"/>
              <w:tab w:val="right" w:pos="9026" w:leader="dot"/>
            </w:tabs>
            <w:rPr/>
          </w:pPr>
          <w:hyperlink w:anchor="__RefHeading___Toc4803423_73709187">
            <w:r>
              <w:rPr>
                <w:webHidden/>
                <w:rStyle w:val="IndexLink"/>
                <w:rtl w:val="true"/>
              </w:rPr>
              <w:t>آیات موضوع</w:t>
            </w:r>
            <w:r>
              <w:rPr>
                <w:rStyle w:val="IndexLink"/>
                <w:rtl w:val="true"/>
              </w:rPr>
              <w:tab/>
            </w:r>
            <w:r>
              <w:rPr>
                <w:rStyle w:val="IndexLink"/>
              </w:rPr>
              <w:t>454</w:t>
            </w:r>
          </w:hyperlink>
        </w:p>
        <w:p>
          <w:pPr>
            <w:pStyle w:val="Contents3"/>
            <w:tabs>
              <w:tab w:val="clear" w:pos="8459"/>
              <w:tab w:val="right" w:pos="9026" w:leader="dot"/>
            </w:tabs>
            <w:rPr/>
          </w:pPr>
          <w:hyperlink w:anchor="__RefHeading___Toc4803425_73709187">
            <w:r>
              <w:rPr>
                <w:webHidden/>
                <w:rStyle w:val="IndexLink"/>
                <w:rtl w:val="true"/>
              </w:rPr>
              <w:t>ترجمه آیات</w:t>
            </w:r>
            <w:r>
              <w:rPr>
                <w:rStyle w:val="IndexLink"/>
                <w:rtl w:val="true"/>
              </w:rPr>
              <w:tab/>
            </w:r>
            <w:r>
              <w:rPr>
                <w:rStyle w:val="IndexLink"/>
              </w:rPr>
              <w:t>455</w:t>
            </w:r>
          </w:hyperlink>
        </w:p>
        <w:p>
          <w:pPr>
            <w:pStyle w:val="Contents3"/>
            <w:tabs>
              <w:tab w:val="clear" w:pos="8459"/>
              <w:tab w:val="right" w:pos="9026" w:leader="dot"/>
            </w:tabs>
            <w:rPr/>
          </w:pPr>
          <w:hyperlink w:anchor="__RefHeading___Toc4803427_73709187">
            <w:r>
              <w:rPr>
                <w:webHidden/>
                <w:rStyle w:val="IndexLink"/>
                <w:rtl w:val="true"/>
              </w:rPr>
              <w:t>تفسیر موضوعی آیات</w:t>
            </w:r>
            <w:r>
              <w:rPr>
                <w:rStyle w:val="IndexLink"/>
                <w:rtl w:val="true"/>
              </w:rPr>
              <w:tab/>
            </w:r>
            <w:r>
              <w:rPr>
                <w:rStyle w:val="IndexLink"/>
              </w:rPr>
              <w:t>455</w:t>
            </w:r>
          </w:hyperlink>
        </w:p>
        <w:p>
          <w:pPr>
            <w:pStyle w:val="Contents4"/>
            <w:tabs>
              <w:tab w:val="clear" w:pos="8176"/>
              <w:tab w:val="right" w:pos="9026" w:leader="dot"/>
            </w:tabs>
            <w:rPr/>
          </w:pPr>
          <w:hyperlink w:anchor="__RefHeading___Toc4803429_73709187">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4803431_73709187">
            <w:r>
              <w:rPr>
                <w:webHidden/>
                <w:rStyle w:val="IndexLink"/>
              </w:rPr>
              <w:t>1</w:t>
            </w:r>
            <w:r>
              <w:rPr>
                <w:rStyle w:val="IndexLink"/>
                <w:rtl w:val="true"/>
              </w:rPr>
              <w:t xml:space="preserve">. </w:t>
            </w:r>
            <w:r>
              <w:rPr>
                <w:rStyle w:val="IndexLink"/>
                <w:rtl w:val="true"/>
              </w:rPr>
              <w:t>توبه در لغت و در اصطلاح شرع</w:t>
            </w:r>
            <w:r>
              <w:rPr>
                <w:rStyle w:val="IndexLink"/>
                <w:rtl w:val="true"/>
              </w:rPr>
              <w:tab/>
            </w:r>
            <w:r>
              <w:rPr>
                <w:rStyle w:val="IndexLink"/>
              </w:rPr>
              <w:t>456</w:t>
            </w:r>
          </w:hyperlink>
        </w:p>
        <w:p>
          <w:pPr>
            <w:pStyle w:val="Contents4"/>
            <w:tabs>
              <w:tab w:val="clear" w:pos="8176"/>
              <w:tab w:val="right" w:pos="9026" w:leader="dot"/>
            </w:tabs>
            <w:rPr/>
          </w:pPr>
          <w:hyperlink w:anchor="__RefHeading___Toc4803433_73709187">
            <w:r>
              <w:rPr>
                <w:webHidden/>
                <w:rStyle w:val="IndexLink"/>
              </w:rPr>
              <w:t>2</w:t>
            </w:r>
            <w:r>
              <w:rPr>
                <w:rStyle w:val="IndexLink"/>
                <w:rtl w:val="true"/>
              </w:rPr>
              <w:t xml:space="preserve">. </w:t>
            </w:r>
            <w:r>
              <w:rPr>
                <w:rStyle w:val="IndexLink"/>
                <w:rtl w:val="true"/>
              </w:rPr>
              <w:t>حکمت تشریع توبه</w:t>
            </w:r>
            <w:r>
              <w:rPr>
                <w:rStyle w:val="IndexLink"/>
                <w:rtl w:val="true"/>
              </w:rPr>
              <w:tab/>
            </w:r>
            <w:r>
              <w:rPr>
                <w:rStyle w:val="IndexLink"/>
              </w:rPr>
              <w:t>459</w:t>
            </w:r>
          </w:hyperlink>
        </w:p>
        <w:p>
          <w:pPr>
            <w:pStyle w:val="Contents4"/>
            <w:tabs>
              <w:tab w:val="clear" w:pos="8176"/>
              <w:tab w:val="right" w:pos="9026" w:leader="dot"/>
            </w:tabs>
            <w:rPr/>
          </w:pPr>
          <w:hyperlink w:anchor="__RefHeading___Toc4803435_73709187">
            <w:r>
              <w:rPr>
                <w:webHidden/>
                <w:rStyle w:val="IndexLink"/>
              </w:rPr>
              <w:t>3</w:t>
            </w:r>
            <w:r>
              <w:rPr>
                <w:rStyle w:val="IndexLink"/>
                <w:rtl w:val="true"/>
              </w:rPr>
              <w:t xml:space="preserve">. </w:t>
            </w:r>
            <w:r>
              <w:rPr>
                <w:rStyle w:val="IndexLink"/>
                <w:rtl w:val="true"/>
              </w:rPr>
              <w:t>آیا توبه از گناه واجب است؟</w:t>
            </w:r>
            <w:r>
              <w:rPr>
                <w:rStyle w:val="IndexLink"/>
                <w:rtl w:val="true"/>
              </w:rPr>
              <w:tab/>
            </w:r>
            <w:r>
              <w:rPr>
                <w:rStyle w:val="IndexLink"/>
              </w:rPr>
              <w:t>468</w:t>
            </w:r>
          </w:hyperlink>
        </w:p>
        <w:p>
          <w:pPr>
            <w:pStyle w:val="Contents4"/>
            <w:tabs>
              <w:tab w:val="clear" w:pos="8176"/>
              <w:tab w:val="right" w:pos="9026" w:leader="dot"/>
            </w:tabs>
            <w:rPr/>
          </w:pPr>
          <w:hyperlink w:anchor="__RefHeading___Toc4803437_73709187">
            <w:r>
              <w:rPr>
                <w:webHidden/>
                <w:rStyle w:val="IndexLink"/>
              </w:rPr>
              <w:t>4</w:t>
            </w:r>
            <w:r>
              <w:rPr>
                <w:rStyle w:val="IndexLink"/>
                <w:rtl w:val="true"/>
              </w:rPr>
              <w:t xml:space="preserve">. </w:t>
            </w:r>
            <w:r>
              <w:rPr>
                <w:rStyle w:val="IndexLink"/>
                <w:rtl w:val="true"/>
              </w:rPr>
              <w:t>آیا توبه، واجب فوری است؟</w:t>
            </w:r>
            <w:r>
              <w:rPr>
                <w:rStyle w:val="IndexLink"/>
                <w:rtl w:val="true"/>
              </w:rPr>
              <w:tab/>
            </w:r>
            <w:r>
              <w:rPr>
                <w:rStyle w:val="IndexLink"/>
              </w:rPr>
              <w:t>469</w:t>
            </w:r>
          </w:hyperlink>
        </w:p>
        <w:p>
          <w:pPr>
            <w:pStyle w:val="Contents4"/>
            <w:tabs>
              <w:tab w:val="clear" w:pos="8176"/>
              <w:tab w:val="right" w:pos="9026" w:leader="dot"/>
            </w:tabs>
            <w:rPr/>
          </w:pPr>
          <w:hyperlink w:anchor="__RefHeading___Toc4803439_73709187">
            <w:r>
              <w:rPr>
                <w:webHidden/>
                <w:rStyle w:val="IndexLink"/>
              </w:rPr>
              <w:t>5</w:t>
            </w:r>
            <w:r>
              <w:rPr>
                <w:rStyle w:val="IndexLink"/>
                <w:rtl w:val="true"/>
              </w:rPr>
              <w:t xml:space="preserve">. </w:t>
            </w:r>
            <w:r>
              <w:rPr>
                <w:rStyle w:val="IndexLink"/>
                <w:rtl w:val="true"/>
              </w:rPr>
              <w:t>آیا ترک توبه، گناه مستقلی است؟</w:t>
            </w:r>
            <w:r>
              <w:rPr>
                <w:rStyle w:val="IndexLink"/>
                <w:rtl w:val="true"/>
              </w:rPr>
              <w:tab/>
            </w:r>
            <w:r>
              <w:rPr>
                <w:rStyle w:val="IndexLink"/>
              </w:rPr>
              <w:t>471</w:t>
            </w:r>
          </w:hyperlink>
        </w:p>
        <w:p>
          <w:pPr>
            <w:pStyle w:val="Contents4"/>
            <w:tabs>
              <w:tab w:val="clear" w:pos="8176"/>
              <w:tab w:val="right" w:pos="9026" w:leader="dot"/>
            </w:tabs>
            <w:rPr/>
          </w:pPr>
          <w:hyperlink w:anchor="__RefHeading___Toc4803441_73709187">
            <w:r>
              <w:rPr>
                <w:webHidden/>
                <w:rStyle w:val="IndexLink"/>
              </w:rPr>
              <w:t>6</w:t>
            </w:r>
            <w:r>
              <w:rPr>
                <w:rStyle w:val="IndexLink"/>
                <w:rtl w:val="true"/>
              </w:rPr>
              <w:t xml:space="preserve">. </w:t>
            </w:r>
            <w:r>
              <w:rPr>
                <w:rStyle w:val="IndexLink"/>
                <w:rtl w:val="true"/>
              </w:rPr>
              <w:t>آیا توبه از هر گناهی لازم است؟</w:t>
            </w:r>
            <w:r>
              <w:rPr>
                <w:rStyle w:val="IndexLink"/>
                <w:rtl w:val="true"/>
              </w:rPr>
              <w:tab/>
            </w:r>
            <w:r>
              <w:rPr>
                <w:rStyle w:val="IndexLink"/>
              </w:rPr>
              <w:t>472</w:t>
            </w:r>
          </w:hyperlink>
        </w:p>
        <w:p>
          <w:pPr>
            <w:pStyle w:val="Contents4"/>
            <w:tabs>
              <w:tab w:val="clear" w:pos="8176"/>
              <w:tab w:val="right" w:pos="9026" w:leader="dot"/>
            </w:tabs>
            <w:rPr/>
          </w:pPr>
          <w:hyperlink w:anchor="__RefHeading___Toc4803443_73709187">
            <w:r>
              <w:rPr>
                <w:webHidden/>
                <w:rStyle w:val="IndexLink"/>
              </w:rPr>
              <w:t>7</w:t>
            </w:r>
            <w:r>
              <w:rPr>
                <w:rStyle w:val="IndexLink"/>
                <w:rtl w:val="true"/>
              </w:rPr>
              <w:t xml:space="preserve">. </w:t>
            </w:r>
            <w:r>
              <w:rPr>
                <w:rStyle w:val="IndexLink"/>
                <w:rtl w:val="true"/>
              </w:rPr>
              <w:t>آیا پذیرفتن توبه بر خدا واجب است؟</w:t>
            </w:r>
            <w:r>
              <w:rPr>
                <w:rStyle w:val="IndexLink"/>
                <w:rtl w:val="true"/>
              </w:rPr>
              <w:tab/>
            </w:r>
            <w:r>
              <w:rPr>
                <w:rStyle w:val="IndexLink"/>
              </w:rPr>
              <w:t>473</w:t>
            </w:r>
          </w:hyperlink>
        </w:p>
        <w:p>
          <w:pPr>
            <w:pStyle w:val="Contents4"/>
            <w:tabs>
              <w:tab w:val="clear" w:pos="8176"/>
              <w:tab w:val="right" w:pos="9026" w:leader="dot"/>
            </w:tabs>
            <w:rPr/>
          </w:pPr>
          <w:hyperlink w:anchor="__RefHeading___Toc4803445_73709187">
            <w:r>
              <w:rPr>
                <w:webHidden/>
                <w:rStyle w:val="IndexLink"/>
                <w:rtl w:val="true"/>
              </w:rPr>
              <w:t>قبول توبه در روایات</w:t>
            </w:r>
            <w:r>
              <w:rPr>
                <w:rStyle w:val="IndexLink"/>
                <w:rtl w:val="true"/>
              </w:rPr>
              <w:tab/>
            </w:r>
            <w:r>
              <w:rPr>
                <w:rStyle w:val="IndexLink"/>
              </w:rPr>
              <w:t>475</w:t>
            </w:r>
          </w:hyperlink>
        </w:p>
        <w:p>
          <w:pPr>
            <w:pStyle w:val="Contents4"/>
            <w:tabs>
              <w:tab w:val="clear" w:pos="8176"/>
              <w:tab w:val="right" w:pos="9026" w:leader="dot"/>
            </w:tabs>
            <w:rPr/>
          </w:pPr>
          <w:hyperlink w:anchor="__RefHeading___Toc4803447_73709187">
            <w:r>
              <w:rPr>
                <w:webHidden/>
                <w:rStyle w:val="IndexLink"/>
              </w:rPr>
              <w:t>8</w:t>
            </w:r>
            <w:r>
              <w:rPr>
                <w:rStyle w:val="IndexLink"/>
                <w:rtl w:val="true"/>
              </w:rPr>
              <w:t xml:space="preserve">. </w:t>
            </w:r>
            <w:r>
              <w:rPr>
                <w:rStyle w:val="IndexLink"/>
                <w:rtl w:val="true"/>
              </w:rPr>
              <w:t>آیا توبه، یک وظیفه همگانی است؟</w:t>
            </w:r>
            <w:r>
              <w:rPr>
                <w:rStyle w:val="IndexLink"/>
                <w:rtl w:val="true"/>
              </w:rPr>
              <w:tab/>
            </w:r>
            <w:r>
              <w:rPr>
                <w:rStyle w:val="IndexLink"/>
              </w:rPr>
              <w:t>476</w:t>
            </w:r>
          </w:hyperlink>
        </w:p>
        <w:p>
          <w:pPr>
            <w:pStyle w:val="Contents4"/>
            <w:tabs>
              <w:tab w:val="clear" w:pos="8176"/>
              <w:tab w:val="right" w:pos="9026" w:leader="dot"/>
            </w:tabs>
            <w:rPr/>
          </w:pPr>
          <w:hyperlink w:anchor="__RefHeading___Toc4803449_73709187">
            <w:r>
              <w:rPr>
                <w:webHidden/>
                <w:rStyle w:val="IndexLink"/>
              </w:rPr>
              <w:t>9</w:t>
            </w:r>
            <w:r>
              <w:rPr>
                <w:rStyle w:val="IndexLink"/>
                <w:rtl w:val="true"/>
              </w:rPr>
              <w:t xml:space="preserve">. </w:t>
            </w:r>
            <w:r>
              <w:rPr>
                <w:rStyle w:val="IndexLink"/>
                <w:rtl w:val="true"/>
              </w:rPr>
              <w:t>آیا توبه مشرک پذیرفته می شود؟</w:t>
            </w:r>
            <w:r>
              <w:rPr>
                <w:rStyle w:val="IndexLink"/>
                <w:rtl w:val="true"/>
              </w:rPr>
              <w:tab/>
            </w:r>
            <w:r>
              <w:rPr>
                <w:rStyle w:val="IndexLink"/>
              </w:rPr>
              <w:t>481</w:t>
            </w:r>
          </w:hyperlink>
        </w:p>
        <w:p>
          <w:pPr>
            <w:pStyle w:val="Contents4"/>
            <w:tabs>
              <w:tab w:val="clear" w:pos="8176"/>
              <w:tab w:val="right" w:pos="9026" w:leader="dot"/>
            </w:tabs>
            <w:rPr/>
          </w:pPr>
          <w:hyperlink w:anchor="__RefHeading___Toc4803451_73709187">
            <w:r>
              <w:rPr>
                <w:webHidden/>
                <w:rStyle w:val="IndexLink"/>
              </w:rPr>
              <w:t>10</w:t>
            </w:r>
            <w:r>
              <w:rPr>
                <w:rStyle w:val="IndexLink"/>
                <w:rtl w:val="true"/>
              </w:rPr>
              <w:t xml:space="preserve">. </w:t>
            </w:r>
            <w:r>
              <w:rPr>
                <w:rStyle w:val="IndexLink"/>
                <w:rtl w:val="true"/>
              </w:rPr>
              <w:t>اصرار بر کفر پس از ایمان</w:t>
            </w:r>
            <w:r>
              <w:rPr>
                <w:rStyle w:val="IndexLink"/>
                <w:rtl w:val="true"/>
              </w:rPr>
              <w:tab/>
            </w:r>
            <w:r>
              <w:rPr>
                <w:rStyle w:val="IndexLink"/>
              </w:rPr>
              <w:t>482</w:t>
            </w:r>
          </w:hyperlink>
        </w:p>
        <w:p>
          <w:pPr>
            <w:pStyle w:val="Contents4"/>
            <w:tabs>
              <w:tab w:val="clear" w:pos="8176"/>
              <w:tab w:val="right" w:pos="9026" w:leader="dot"/>
            </w:tabs>
            <w:rPr/>
          </w:pPr>
          <w:hyperlink w:anchor="__RefHeading___Toc4803453_73709187">
            <w:r>
              <w:rPr>
                <w:webHidden/>
                <w:rStyle w:val="IndexLink"/>
              </w:rPr>
              <w:t>11</w:t>
            </w:r>
            <w:r>
              <w:rPr>
                <w:rStyle w:val="IndexLink"/>
                <w:rtl w:val="true"/>
              </w:rPr>
              <w:t xml:space="preserve">. </w:t>
            </w:r>
            <w:r>
              <w:rPr>
                <w:rStyle w:val="IndexLink"/>
                <w:rtl w:val="true"/>
              </w:rPr>
              <w:t>آیا توبه تبعیض می پذیرد؟</w:t>
            </w:r>
            <w:r>
              <w:rPr>
                <w:rStyle w:val="IndexLink"/>
                <w:rtl w:val="true"/>
              </w:rPr>
              <w:tab/>
            </w:r>
            <w:r>
              <w:rPr>
                <w:rStyle w:val="IndexLink"/>
              </w:rPr>
              <w:t>484</w:t>
            </w:r>
          </w:hyperlink>
        </w:p>
        <w:p>
          <w:pPr>
            <w:pStyle w:val="Contents4"/>
            <w:tabs>
              <w:tab w:val="clear" w:pos="8176"/>
              <w:tab w:val="right" w:pos="9026" w:leader="dot"/>
            </w:tabs>
            <w:rPr/>
          </w:pPr>
          <w:hyperlink w:anchor="__RefHeading___Toc4803455_73709187">
            <w:r>
              <w:rPr>
                <w:webHidden/>
                <w:rStyle w:val="IndexLink"/>
              </w:rPr>
              <w:t>12</w:t>
            </w:r>
            <w:r>
              <w:rPr>
                <w:rStyle w:val="IndexLink"/>
                <w:rtl w:val="true"/>
              </w:rPr>
              <w:t xml:space="preserve">. </w:t>
            </w:r>
            <w:r>
              <w:rPr>
                <w:rStyle w:val="IndexLink"/>
                <w:rtl w:val="true"/>
              </w:rPr>
              <w:t>توبه از کردارهای جاهلانه</w:t>
            </w:r>
            <w:r>
              <w:rPr>
                <w:rStyle w:val="IndexLink"/>
                <w:rtl w:val="true"/>
              </w:rPr>
              <w:tab/>
            </w:r>
            <w:r>
              <w:rPr>
                <w:rStyle w:val="IndexLink"/>
              </w:rPr>
              <w:t>490</w:t>
            </w:r>
          </w:hyperlink>
        </w:p>
        <w:p>
          <w:pPr>
            <w:pStyle w:val="Contents4"/>
            <w:tabs>
              <w:tab w:val="clear" w:pos="8176"/>
              <w:tab w:val="right" w:pos="9026" w:leader="dot"/>
            </w:tabs>
            <w:rPr/>
          </w:pPr>
          <w:hyperlink w:anchor="__RefHeading___Toc4803457_73709187">
            <w:r>
              <w:rPr>
                <w:webHidden/>
                <w:rStyle w:val="IndexLink"/>
              </w:rPr>
              <w:t>13</w:t>
            </w:r>
            <w:r>
              <w:rPr>
                <w:rStyle w:val="IndexLink"/>
                <w:rtl w:val="true"/>
              </w:rPr>
              <w:t xml:space="preserve">. </w:t>
            </w:r>
            <w:r>
              <w:rPr>
                <w:rStyle w:val="IndexLink"/>
                <w:rtl w:val="true"/>
              </w:rPr>
              <w:t>زمان پذیرفته شدن توبه</w:t>
            </w:r>
            <w:r>
              <w:rPr>
                <w:rStyle w:val="IndexLink"/>
                <w:rtl w:val="true"/>
              </w:rPr>
              <w:tab/>
            </w:r>
            <w:r>
              <w:rPr>
                <w:rStyle w:val="IndexLink"/>
              </w:rPr>
              <w:t>494</w:t>
            </w:r>
          </w:hyperlink>
        </w:p>
        <w:p>
          <w:pPr>
            <w:pStyle w:val="Contents4"/>
            <w:tabs>
              <w:tab w:val="clear" w:pos="8176"/>
              <w:tab w:val="right" w:pos="9026" w:leader="dot"/>
            </w:tabs>
            <w:rPr/>
          </w:pPr>
          <w:hyperlink w:anchor="__RefHeading___Toc4803459_73709187">
            <w:r>
              <w:rPr>
                <w:webHidden/>
                <w:rStyle w:val="IndexLink"/>
              </w:rPr>
              <w:t>14</w:t>
            </w:r>
            <w:r>
              <w:rPr>
                <w:rStyle w:val="IndexLink"/>
                <w:rtl w:val="true"/>
              </w:rPr>
              <w:t xml:space="preserve">. </w:t>
            </w:r>
            <w:r>
              <w:rPr>
                <w:rStyle w:val="IndexLink"/>
                <w:rtl w:val="true"/>
              </w:rPr>
              <w:t>مقصود از توبه نصوح چیست؟</w:t>
            </w:r>
            <w:r>
              <w:rPr>
                <w:rStyle w:val="IndexLink"/>
                <w:rtl w:val="true"/>
              </w:rPr>
              <w:tab/>
            </w:r>
            <w:r>
              <w:rPr>
                <w:rStyle w:val="IndexLink"/>
              </w:rPr>
              <w:t>498</w:t>
            </w:r>
          </w:hyperlink>
        </w:p>
        <w:p>
          <w:pPr>
            <w:pStyle w:val="Contents4"/>
            <w:tabs>
              <w:tab w:val="clear" w:pos="8176"/>
              <w:tab w:val="right" w:pos="9026" w:leader="dot"/>
            </w:tabs>
            <w:rPr/>
          </w:pPr>
          <w:hyperlink w:anchor="__RefHeading___Toc4803461_73709187">
            <w:r>
              <w:rPr>
                <w:webHidden/>
                <w:rStyle w:val="IndexLink"/>
              </w:rPr>
              <w:t>15</w:t>
            </w:r>
            <w:r>
              <w:rPr>
                <w:rStyle w:val="IndexLink"/>
                <w:rtl w:val="true"/>
              </w:rPr>
              <w:t xml:space="preserve">. </w:t>
            </w:r>
            <w:r>
              <w:rPr>
                <w:rStyle w:val="IndexLink"/>
                <w:rtl w:val="true"/>
              </w:rPr>
              <w:t>اقسام توبه</w:t>
            </w:r>
            <w:r>
              <w:rPr>
                <w:rStyle w:val="IndexLink"/>
                <w:rtl w:val="true"/>
              </w:rPr>
              <w:tab/>
            </w:r>
            <w:r>
              <w:rPr>
                <w:rStyle w:val="IndexLink"/>
              </w:rPr>
              <w:t>499</w:t>
            </w:r>
          </w:hyperlink>
        </w:p>
        <w:p>
          <w:pPr>
            <w:pStyle w:val="Contents4"/>
            <w:tabs>
              <w:tab w:val="clear" w:pos="8176"/>
              <w:tab w:val="right" w:pos="9026" w:leader="dot"/>
            </w:tabs>
            <w:rPr/>
          </w:pPr>
          <w:hyperlink w:anchor="__RefHeading___Toc4803463_73709187">
            <w:r>
              <w:rPr>
                <w:webHidden/>
                <w:rStyle w:val="IndexLink"/>
              </w:rPr>
              <w:t>16</w:t>
            </w:r>
            <w:r>
              <w:rPr>
                <w:rStyle w:val="IndexLink"/>
                <w:rtl w:val="true"/>
              </w:rPr>
              <w:t xml:space="preserve">. </w:t>
            </w:r>
            <w:r>
              <w:rPr>
                <w:rStyle w:val="IndexLink"/>
                <w:rtl w:val="true"/>
              </w:rPr>
              <w:t>وظیفه انسان ها نسبت به افراد توبه کار</w:t>
            </w:r>
            <w:r>
              <w:rPr>
                <w:rStyle w:val="IndexLink"/>
                <w:rtl w:val="true"/>
              </w:rPr>
              <w:tab/>
            </w:r>
            <w:r>
              <w:rPr>
                <w:rStyle w:val="IndexLink"/>
              </w:rPr>
              <w:t>502</w:t>
            </w:r>
          </w:hyperlink>
        </w:p>
        <w:p>
          <w:pPr>
            <w:pStyle w:val="Contents4"/>
            <w:tabs>
              <w:tab w:val="clear" w:pos="8176"/>
              <w:tab w:val="right" w:pos="9026" w:leader="dot"/>
            </w:tabs>
            <w:rPr/>
          </w:pPr>
          <w:hyperlink w:anchor="__RefHeading___Toc4803465_73709187">
            <w:r>
              <w:rPr>
                <w:webHidden/>
                <w:rStyle w:val="IndexLink"/>
              </w:rPr>
              <w:t>17</w:t>
            </w:r>
            <w:r>
              <w:rPr>
                <w:rStyle w:val="IndexLink"/>
                <w:rtl w:val="true"/>
              </w:rPr>
              <w:t>.</w:t>
            </w:r>
            <w:r>
              <w:rPr>
                <w:rStyle w:val="IndexLink"/>
                <w:rtl w:val="true"/>
              </w:rPr>
              <w:t>ارزش توبه و منزلت تائبان</w:t>
            </w:r>
            <w:r>
              <w:rPr>
                <w:rStyle w:val="IndexLink"/>
                <w:rtl w:val="true"/>
              </w:rPr>
              <w:tab/>
            </w:r>
            <w:r>
              <w:rPr>
                <w:rStyle w:val="IndexLink"/>
              </w:rPr>
              <w:t>503</w:t>
            </w:r>
          </w:hyperlink>
        </w:p>
        <w:p>
          <w:pPr>
            <w:pStyle w:val="Contents4"/>
            <w:tabs>
              <w:tab w:val="clear" w:pos="8176"/>
              <w:tab w:val="right" w:pos="9026" w:leader="dot"/>
            </w:tabs>
            <w:rPr/>
          </w:pPr>
          <w:hyperlink w:anchor="__RefHeading___Toc4803467_73709187">
            <w:r>
              <w:rPr>
                <w:webHidden/>
                <w:rStyle w:val="IndexLink"/>
                <w:rtl w:val="true"/>
              </w:rPr>
              <w:t>احباط و تکفیر</w:t>
            </w:r>
            <w:r>
              <w:rPr>
                <w:rStyle w:val="IndexLink"/>
                <w:rtl w:val="true"/>
              </w:rPr>
              <w:tab/>
            </w:r>
            <w:r>
              <w:rPr>
                <w:rStyle w:val="IndexLink"/>
              </w:rPr>
              <w:t>506</w:t>
            </w:r>
          </w:hyperlink>
        </w:p>
        <w:p>
          <w:pPr>
            <w:pStyle w:val="Contents5"/>
            <w:tabs>
              <w:tab w:val="clear" w:pos="7892"/>
              <w:tab w:val="right" w:pos="9026" w:leader="dot"/>
            </w:tabs>
            <w:rPr/>
          </w:pPr>
          <w:hyperlink w:anchor="__RefHeading___Toc4803469_73709187">
            <w:r>
              <w:rPr>
                <w:webHidden/>
                <w:rStyle w:val="IndexLink"/>
                <w:rtl w:val="true"/>
              </w:rPr>
              <w:t>آیات موضوع</w:t>
            </w:r>
            <w:r>
              <w:rPr>
                <w:rStyle w:val="IndexLink"/>
                <w:rtl w:val="true"/>
              </w:rPr>
              <w:tab/>
            </w:r>
            <w:r>
              <w:rPr>
                <w:rStyle w:val="IndexLink"/>
              </w:rPr>
              <w:t>506</w:t>
            </w:r>
          </w:hyperlink>
        </w:p>
        <w:p>
          <w:pPr>
            <w:pStyle w:val="Contents5"/>
            <w:tabs>
              <w:tab w:val="clear" w:pos="7892"/>
              <w:tab w:val="right" w:pos="9026" w:leader="dot"/>
            </w:tabs>
            <w:rPr/>
          </w:pPr>
          <w:hyperlink w:anchor="__RefHeading___Toc4803471_73709187">
            <w:r>
              <w:rPr>
                <w:webHidden/>
                <w:rStyle w:val="IndexLink"/>
                <w:rtl w:val="true"/>
              </w:rPr>
              <w:t>ترجمه آیات</w:t>
            </w:r>
            <w:r>
              <w:rPr>
                <w:rStyle w:val="IndexLink"/>
                <w:rtl w:val="true"/>
              </w:rPr>
              <w:tab/>
            </w:r>
            <w:r>
              <w:rPr>
                <w:rStyle w:val="IndexLink"/>
              </w:rPr>
              <w:t>507</w:t>
            </w:r>
          </w:hyperlink>
        </w:p>
        <w:p>
          <w:pPr>
            <w:pStyle w:val="Contents5"/>
            <w:tabs>
              <w:tab w:val="clear" w:pos="7892"/>
              <w:tab w:val="right" w:pos="9026" w:leader="dot"/>
            </w:tabs>
            <w:rPr/>
          </w:pPr>
          <w:hyperlink w:anchor="__RefHeading___Toc4803473_73709187">
            <w:r>
              <w:rPr>
                <w:webHidden/>
                <w:rStyle w:val="IndexLink"/>
                <w:rtl w:val="true"/>
              </w:rPr>
              <w:t>تفسیر آیات</w:t>
            </w:r>
            <w:r>
              <w:rPr>
                <w:rStyle w:val="IndexLink"/>
                <w:rtl w:val="true"/>
              </w:rPr>
              <w:tab/>
            </w:r>
            <w:r>
              <w:rPr>
                <w:rStyle w:val="IndexLink"/>
              </w:rPr>
              <w:t>508</w:t>
            </w:r>
          </w:hyperlink>
        </w:p>
        <w:p>
          <w:pPr>
            <w:pStyle w:val="Contents6"/>
            <w:tabs>
              <w:tab w:val="clear" w:pos="7609"/>
              <w:tab w:val="right" w:pos="9026" w:leader="dot"/>
            </w:tabs>
            <w:rPr/>
          </w:pPr>
          <w:hyperlink w:anchor="__RefHeading___Toc4803475_73709187">
            <w:r>
              <w:rPr>
                <w:webHidden/>
                <w:rStyle w:val="IndexLink"/>
                <w:rtl w:val="true"/>
              </w:rPr>
              <w:t>اشاره</w:t>
            </w:r>
            <w:r>
              <w:rPr>
                <w:rStyle w:val="IndexLink"/>
                <w:rtl w:val="true"/>
              </w:rPr>
              <w:tab/>
            </w:r>
            <w:r>
              <w:rPr>
                <w:rStyle w:val="IndexLink"/>
              </w:rPr>
              <w:t>508</w:t>
            </w:r>
          </w:hyperlink>
        </w:p>
        <w:p>
          <w:pPr>
            <w:pStyle w:val="Contents6"/>
            <w:tabs>
              <w:tab w:val="clear" w:pos="7609"/>
              <w:tab w:val="right" w:pos="9026" w:leader="dot"/>
            </w:tabs>
            <w:rPr/>
          </w:pPr>
          <w:hyperlink w:anchor="__RefHeading___Toc4803477_73709187">
            <w:r>
              <w:rPr>
                <w:webHidden/>
                <w:rStyle w:val="IndexLink"/>
              </w:rPr>
              <w:t>1</w:t>
            </w:r>
            <w:r>
              <w:rPr>
                <w:rStyle w:val="IndexLink"/>
                <w:rtl w:val="true"/>
              </w:rPr>
              <w:t xml:space="preserve">. </w:t>
            </w:r>
            <w:r>
              <w:rPr>
                <w:rStyle w:val="IndexLink"/>
                <w:rtl w:val="true"/>
              </w:rPr>
              <w:t>مقصودِ مثبتان و منکران احباط چیست؟</w:t>
            </w:r>
            <w:r>
              <w:rPr>
                <w:rStyle w:val="IndexLink"/>
                <w:rtl w:val="true"/>
              </w:rPr>
              <w:tab/>
            </w:r>
            <w:r>
              <w:rPr>
                <w:rStyle w:val="IndexLink"/>
              </w:rPr>
              <w:t>509</w:t>
            </w:r>
          </w:hyperlink>
        </w:p>
        <w:p>
          <w:pPr>
            <w:pStyle w:val="Contents6"/>
            <w:tabs>
              <w:tab w:val="clear" w:pos="7609"/>
              <w:tab w:val="right" w:pos="9026" w:leader="dot"/>
            </w:tabs>
            <w:rPr/>
          </w:pPr>
          <w:hyperlink w:anchor="__RefHeading___Toc4803479_73709187">
            <w:r>
              <w:rPr>
                <w:webHidden/>
                <w:rStyle w:val="IndexLink"/>
              </w:rPr>
              <w:t>3</w:t>
            </w:r>
            <w:r>
              <w:rPr>
                <w:rStyle w:val="IndexLink"/>
                <w:rtl w:val="true"/>
              </w:rPr>
              <w:t xml:space="preserve">. </w:t>
            </w:r>
            <w:r>
              <w:rPr>
                <w:rStyle w:val="IndexLink"/>
                <w:rtl w:val="true"/>
              </w:rPr>
              <w:t>دلیل منکران احباط</w:t>
            </w:r>
            <w:r>
              <w:rPr>
                <w:rStyle w:val="IndexLink"/>
                <w:rtl w:val="true"/>
              </w:rPr>
              <w:tab/>
            </w:r>
            <w:r>
              <w:rPr>
                <w:rStyle w:val="IndexLink"/>
              </w:rPr>
              <w:t>512</w:t>
            </w:r>
          </w:hyperlink>
        </w:p>
        <w:p>
          <w:pPr>
            <w:pStyle w:val="Contents6"/>
            <w:tabs>
              <w:tab w:val="clear" w:pos="7609"/>
              <w:tab w:val="right" w:pos="9026" w:leader="dot"/>
            </w:tabs>
            <w:rPr/>
          </w:pPr>
          <w:hyperlink w:anchor="__RefHeading___Toc4803481_73709187">
            <w:r>
              <w:rPr>
                <w:webHidden/>
                <w:rStyle w:val="IndexLink"/>
              </w:rPr>
              <w:t>2</w:t>
            </w:r>
            <w:r>
              <w:rPr>
                <w:rStyle w:val="IndexLink"/>
                <w:rtl w:val="true"/>
              </w:rPr>
              <w:t xml:space="preserve">. </w:t>
            </w:r>
            <w:r>
              <w:rPr>
                <w:rStyle w:val="IndexLink"/>
                <w:rtl w:val="true"/>
              </w:rPr>
              <w:t>دلیل شرعی و نقلی</w:t>
            </w:r>
            <w:r>
              <w:rPr>
                <w:rStyle w:val="IndexLink"/>
                <w:rtl w:val="true"/>
              </w:rPr>
              <w:tab/>
            </w:r>
            <w:r>
              <w:rPr>
                <w:rStyle w:val="IndexLink"/>
              </w:rPr>
              <w:t>513</w:t>
            </w:r>
          </w:hyperlink>
        </w:p>
        <w:p>
          <w:pPr>
            <w:pStyle w:val="Contents6"/>
            <w:tabs>
              <w:tab w:val="clear" w:pos="7609"/>
              <w:tab w:val="right" w:pos="9026" w:leader="dot"/>
            </w:tabs>
            <w:rPr/>
          </w:pPr>
          <w:hyperlink w:anchor="__RefHeading___Toc4803483_73709187">
            <w:r>
              <w:rPr>
                <w:webHidden/>
                <w:rStyle w:val="IndexLink"/>
              </w:rPr>
              <w:t>3</w:t>
            </w:r>
            <w:r>
              <w:rPr>
                <w:rStyle w:val="IndexLink"/>
                <w:rtl w:val="true"/>
              </w:rPr>
              <w:t xml:space="preserve">. </w:t>
            </w:r>
            <w:r>
              <w:rPr>
                <w:rStyle w:val="IndexLink"/>
                <w:rtl w:val="true"/>
              </w:rPr>
              <w:t>دلیل مثبتان احباط</w:t>
            </w:r>
            <w:r>
              <w:rPr>
                <w:rStyle w:val="IndexLink"/>
                <w:rtl w:val="true"/>
              </w:rPr>
              <w:tab/>
            </w:r>
            <w:r>
              <w:rPr>
                <w:rStyle w:val="IndexLink"/>
              </w:rPr>
              <w:t>514</w:t>
            </w:r>
          </w:hyperlink>
        </w:p>
        <w:p>
          <w:pPr>
            <w:pStyle w:val="Contents6"/>
            <w:tabs>
              <w:tab w:val="clear" w:pos="7609"/>
              <w:tab w:val="right" w:pos="9026" w:leader="dot"/>
            </w:tabs>
            <w:rPr/>
          </w:pPr>
          <w:hyperlink w:anchor="__RefHeading___Toc4803485_73709187">
            <w:r>
              <w:rPr>
                <w:webHidden/>
                <w:rStyle w:val="IndexLink"/>
              </w:rPr>
              <w:t>4</w:t>
            </w:r>
            <w:r>
              <w:rPr>
                <w:rStyle w:val="IndexLink"/>
                <w:rtl w:val="true"/>
              </w:rPr>
              <w:t xml:space="preserve">. </w:t>
            </w:r>
            <w:r>
              <w:rPr>
                <w:rStyle w:val="IndexLink"/>
                <w:rtl w:val="true"/>
              </w:rPr>
              <w:t>تحلیل دلیل معتزله</w:t>
            </w:r>
            <w:r>
              <w:rPr>
                <w:rStyle w:val="IndexLink"/>
                <w:rtl w:val="true"/>
              </w:rPr>
              <w:tab/>
            </w:r>
            <w:r>
              <w:rPr>
                <w:rStyle w:val="IndexLink"/>
              </w:rPr>
              <w:t>516</w:t>
            </w:r>
          </w:hyperlink>
        </w:p>
        <w:p>
          <w:pPr>
            <w:pStyle w:val="Contents6"/>
            <w:tabs>
              <w:tab w:val="clear" w:pos="7609"/>
              <w:tab w:val="right" w:pos="9026" w:leader="dot"/>
            </w:tabs>
            <w:rPr/>
          </w:pPr>
          <w:hyperlink w:anchor="__RefHeading___Toc4803487_73709187">
            <w:r>
              <w:rPr>
                <w:webHidden/>
                <w:rStyle w:val="IndexLink"/>
              </w:rPr>
              <w:t>5</w:t>
            </w:r>
            <w:r>
              <w:rPr>
                <w:rStyle w:val="IndexLink"/>
                <w:rtl w:val="true"/>
              </w:rPr>
              <w:t xml:space="preserve">. </w:t>
            </w:r>
            <w:r>
              <w:rPr>
                <w:rStyle w:val="IndexLink"/>
                <w:rtl w:val="true"/>
              </w:rPr>
              <w:t>تحلیل عقلی مسأله</w:t>
            </w:r>
            <w:r>
              <w:rPr>
                <w:rStyle w:val="IndexLink"/>
                <w:rtl w:val="true"/>
              </w:rPr>
              <w:tab/>
            </w:r>
            <w:r>
              <w:rPr>
                <w:rStyle w:val="IndexLink"/>
              </w:rPr>
              <w:t>518</w:t>
            </w:r>
          </w:hyperlink>
        </w:p>
        <w:p>
          <w:pPr>
            <w:pStyle w:val="Contents6"/>
            <w:tabs>
              <w:tab w:val="clear" w:pos="7609"/>
              <w:tab w:val="right" w:pos="9026" w:leader="dot"/>
            </w:tabs>
            <w:rPr/>
          </w:pPr>
          <w:hyperlink w:anchor="__RefHeading___Toc4803489_73709187">
            <w:r>
              <w:rPr>
                <w:webHidden/>
                <w:rStyle w:val="IndexLink"/>
              </w:rPr>
              <w:t>6</w:t>
            </w:r>
            <w:r>
              <w:rPr>
                <w:rStyle w:val="IndexLink"/>
                <w:rtl w:val="true"/>
              </w:rPr>
              <w:t xml:space="preserve">. </w:t>
            </w:r>
            <w:r>
              <w:rPr>
                <w:rStyle w:val="IndexLink"/>
                <w:rtl w:val="true"/>
              </w:rPr>
              <w:t>عوامل احباط در قرآن</w:t>
            </w:r>
            <w:r>
              <w:rPr>
                <w:rStyle w:val="IndexLink"/>
                <w:rtl w:val="true"/>
              </w:rPr>
              <w:tab/>
            </w:r>
            <w:r>
              <w:rPr>
                <w:rStyle w:val="IndexLink"/>
              </w:rPr>
              <w:t>522</w:t>
            </w:r>
          </w:hyperlink>
        </w:p>
        <w:p>
          <w:pPr>
            <w:pStyle w:val="Contents6"/>
            <w:tabs>
              <w:tab w:val="clear" w:pos="7609"/>
              <w:tab w:val="right" w:pos="9026" w:leader="dot"/>
            </w:tabs>
            <w:rPr/>
          </w:pPr>
          <w:hyperlink w:anchor="__RefHeading___Toc4803491_73709187">
            <w:r>
              <w:rPr>
                <w:webHidden/>
                <w:rStyle w:val="IndexLink"/>
                <w:rtl w:val="true"/>
              </w:rPr>
              <w:t>اشاره</w:t>
            </w:r>
            <w:r>
              <w:rPr>
                <w:rStyle w:val="IndexLink"/>
                <w:rtl w:val="true"/>
              </w:rPr>
              <w:tab/>
            </w:r>
            <w:r>
              <w:rPr>
                <w:rStyle w:val="IndexLink"/>
              </w:rPr>
              <w:t>522</w:t>
            </w:r>
          </w:hyperlink>
        </w:p>
        <w:p>
          <w:pPr>
            <w:pStyle w:val="Contents6"/>
            <w:tabs>
              <w:tab w:val="clear" w:pos="7609"/>
              <w:tab w:val="right" w:pos="9026" w:leader="dot"/>
            </w:tabs>
            <w:rPr/>
          </w:pPr>
          <w:hyperlink w:anchor="__RefHeading___Toc4803493_73709187">
            <w:r>
              <w:rPr>
                <w:webHidden/>
                <w:rStyle w:val="IndexLink"/>
              </w:rPr>
              <w:t>1</w:t>
            </w:r>
            <w:r>
              <w:rPr>
                <w:rStyle w:val="IndexLink"/>
                <w:rtl w:val="true"/>
              </w:rPr>
              <w:t xml:space="preserve">. </w:t>
            </w:r>
            <w:r>
              <w:rPr>
                <w:rStyle w:val="IndexLink"/>
                <w:rtl w:val="true"/>
              </w:rPr>
              <w:t>ارتداد پس از ایمان</w:t>
            </w:r>
            <w:r>
              <w:rPr>
                <w:rStyle w:val="IndexLink"/>
                <w:rtl w:val="true"/>
              </w:rPr>
              <w:tab/>
            </w:r>
            <w:r>
              <w:rPr>
                <w:rStyle w:val="IndexLink"/>
              </w:rPr>
              <w:t>522</w:t>
            </w:r>
          </w:hyperlink>
        </w:p>
        <w:p>
          <w:pPr>
            <w:pStyle w:val="Contents6"/>
            <w:tabs>
              <w:tab w:val="clear" w:pos="7609"/>
              <w:tab w:val="right" w:pos="9026" w:leader="dot"/>
            </w:tabs>
            <w:rPr/>
          </w:pPr>
          <w:hyperlink w:anchor="__RefHeading___Toc4803495_73709187">
            <w:r>
              <w:rPr>
                <w:webHidden/>
                <w:rStyle w:val="IndexLink"/>
              </w:rPr>
              <w:t>2</w:t>
            </w:r>
            <w:r>
              <w:rPr>
                <w:rStyle w:val="IndexLink"/>
                <w:rtl w:val="true"/>
              </w:rPr>
              <w:t xml:space="preserve">. </w:t>
            </w:r>
            <w:r>
              <w:rPr>
                <w:rStyle w:val="IndexLink"/>
                <w:rtl w:val="true"/>
              </w:rPr>
              <w:t>شرک مقارن با عمل نیک</w:t>
            </w:r>
            <w:r>
              <w:rPr>
                <w:rStyle w:val="IndexLink"/>
                <w:rtl w:val="true"/>
              </w:rPr>
              <w:tab/>
            </w:r>
            <w:r>
              <w:rPr>
                <w:rStyle w:val="IndexLink"/>
              </w:rPr>
              <w:t>522</w:t>
            </w:r>
          </w:hyperlink>
        </w:p>
        <w:p>
          <w:pPr>
            <w:pStyle w:val="Contents6"/>
            <w:tabs>
              <w:tab w:val="clear" w:pos="7609"/>
              <w:tab w:val="right" w:pos="9026" w:leader="dot"/>
            </w:tabs>
            <w:rPr/>
          </w:pPr>
          <w:hyperlink w:anchor="__RefHeading___Toc4803497_73709187">
            <w:r>
              <w:rPr>
                <w:webHidden/>
                <w:rStyle w:val="IndexLink"/>
              </w:rPr>
              <w:t>3</w:t>
            </w:r>
            <w:r>
              <w:rPr>
                <w:rStyle w:val="IndexLink"/>
                <w:rtl w:val="true"/>
              </w:rPr>
              <w:t xml:space="preserve">. </w:t>
            </w:r>
            <w:r>
              <w:rPr>
                <w:rStyle w:val="IndexLink"/>
                <w:rtl w:val="true"/>
              </w:rPr>
              <w:t>کفر مقارن با علم نیک</w:t>
            </w:r>
            <w:r>
              <w:rPr>
                <w:rStyle w:val="IndexLink"/>
                <w:rtl w:val="true"/>
              </w:rPr>
              <w:tab/>
            </w:r>
            <w:r>
              <w:rPr>
                <w:rStyle w:val="IndexLink"/>
              </w:rPr>
              <w:t>524</w:t>
            </w:r>
          </w:hyperlink>
        </w:p>
        <w:p>
          <w:pPr>
            <w:pStyle w:val="Contents6"/>
            <w:tabs>
              <w:tab w:val="clear" w:pos="7609"/>
              <w:tab w:val="right" w:pos="9026" w:leader="dot"/>
            </w:tabs>
            <w:rPr/>
          </w:pPr>
          <w:hyperlink w:anchor="__RefHeading___Toc4803499_73709187">
            <w:r>
              <w:rPr>
                <w:webHidden/>
                <w:rStyle w:val="IndexLink"/>
              </w:rPr>
              <w:t>4</w:t>
            </w:r>
            <w:r>
              <w:rPr>
                <w:rStyle w:val="IndexLink"/>
                <w:rtl w:val="true"/>
              </w:rPr>
              <w:t xml:space="preserve">. </w:t>
            </w:r>
            <w:r>
              <w:rPr>
                <w:rStyle w:val="IndexLink"/>
                <w:rtl w:val="true"/>
              </w:rPr>
              <w:t xml:space="preserve">بی حرمتی نسبت به پیامبر </w:t>
            </w:r>
            <w:r>
              <w:rPr>
                <w:rStyle w:val="IndexLink"/>
                <w:rtl w:val="true"/>
              </w:rPr>
              <w:t>(</w:t>
            </w:r>
            <w:r>
              <w:rPr>
                <w:rStyle w:val="IndexLink"/>
                <w:rtl w:val="true"/>
              </w:rPr>
              <w:t>صلی الله علیه وآله</w:t>
            </w:r>
            <w:r>
              <w:rPr>
                <w:rStyle w:val="IndexLink"/>
                <w:rtl w:val="true"/>
              </w:rPr>
              <w:t>)</w:t>
              <w:tab/>
            </w:r>
            <w:r>
              <w:rPr>
                <w:rStyle w:val="IndexLink"/>
              </w:rPr>
              <w:t>524</w:t>
            </w:r>
          </w:hyperlink>
        </w:p>
        <w:p>
          <w:pPr>
            <w:pStyle w:val="Contents6"/>
            <w:tabs>
              <w:tab w:val="clear" w:pos="7609"/>
              <w:tab w:val="right" w:pos="9026" w:leader="dot"/>
            </w:tabs>
            <w:rPr/>
          </w:pPr>
          <w:hyperlink w:anchor="__RefHeading___Toc4803501_73709187">
            <w:r>
              <w:rPr>
                <w:webHidden/>
                <w:rStyle w:val="IndexLink"/>
              </w:rPr>
              <w:t>5</w:t>
            </w:r>
            <w:r>
              <w:rPr>
                <w:rStyle w:val="IndexLink"/>
                <w:rtl w:val="true"/>
              </w:rPr>
              <w:t xml:space="preserve">. </w:t>
            </w:r>
            <w:r>
              <w:rPr>
                <w:rStyle w:val="IndexLink"/>
                <w:rtl w:val="true"/>
              </w:rPr>
              <w:t>نداشتن التزام عملی نسبت به ایمان</w:t>
            </w:r>
            <w:r>
              <w:rPr>
                <w:rStyle w:val="IndexLink"/>
                <w:rtl w:val="true"/>
              </w:rPr>
              <w:tab/>
            </w:r>
            <w:r>
              <w:rPr>
                <w:rStyle w:val="IndexLink"/>
              </w:rPr>
              <w:t>525</w:t>
            </w:r>
          </w:hyperlink>
        </w:p>
        <w:p>
          <w:pPr>
            <w:pStyle w:val="Contents6"/>
            <w:tabs>
              <w:tab w:val="clear" w:pos="7609"/>
              <w:tab w:val="right" w:pos="9026" w:leader="dot"/>
            </w:tabs>
            <w:rPr/>
          </w:pPr>
          <w:hyperlink w:anchor="__RefHeading___Toc4803503_73709187">
            <w:r>
              <w:rPr>
                <w:webHidden/>
                <w:rStyle w:val="IndexLink"/>
              </w:rPr>
              <w:t>6</w:t>
            </w:r>
            <w:r>
              <w:rPr>
                <w:rStyle w:val="IndexLink"/>
                <w:rtl w:val="true"/>
              </w:rPr>
              <w:t xml:space="preserve">. </w:t>
            </w:r>
            <w:r>
              <w:rPr>
                <w:rStyle w:val="IndexLink"/>
                <w:rtl w:val="true"/>
              </w:rPr>
              <w:t>نفاق و دورویی</w:t>
            </w:r>
            <w:r>
              <w:rPr>
                <w:rStyle w:val="IndexLink"/>
                <w:rtl w:val="true"/>
              </w:rPr>
              <w:tab/>
            </w:r>
            <w:r>
              <w:rPr>
                <w:rStyle w:val="IndexLink"/>
              </w:rPr>
              <w:t>527</w:t>
            </w:r>
          </w:hyperlink>
        </w:p>
        <w:p>
          <w:pPr>
            <w:pStyle w:val="Contents6"/>
            <w:tabs>
              <w:tab w:val="clear" w:pos="7609"/>
              <w:tab w:val="right" w:pos="9026" w:leader="dot"/>
            </w:tabs>
            <w:rPr/>
          </w:pPr>
          <w:hyperlink w:anchor="__RefHeading___Toc4803505_73709187">
            <w:r>
              <w:rPr>
                <w:webHidden/>
                <w:rStyle w:val="IndexLink"/>
              </w:rPr>
              <w:t>7</w:t>
            </w:r>
            <w:r>
              <w:rPr>
                <w:rStyle w:val="IndexLink"/>
                <w:rtl w:val="true"/>
              </w:rPr>
              <w:t xml:space="preserve">. </w:t>
            </w:r>
            <w:r>
              <w:rPr>
                <w:rStyle w:val="IndexLink"/>
                <w:rtl w:val="true"/>
              </w:rPr>
              <w:t>ایمان آمیخته با شک</w:t>
            </w:r>
            <w:r>
              <w:rPr>
                <w:rStyle w:val="IndexLink"/>
                <w:rtl w:val="true"/>
              </w:rPr>
              <w:tab/>
            </w:r>
            <w:r>
              <w:rPr>
                <w:rStyle w:val="IndexLink"/>
              </w:rPr>
              <w:t>529</w:t>
            </w:r>
          </w:hyperlink>
        </w:p>
        <w:p>
          <w:pPr>
            <w:pStyle w:val="Contents6"/>
            <w:tabs>
              <w:tab w:val="clear" w:pos="7609"/>
              <w:tab w:val="right" w:pos="9026" w:leader="dot"/>
            </w:tabs>
            <w:rPr/>
          </w:pPr>
          <w:hyperlink w:anchor="__RefHeading___Toc4803507_73709187">
            <w:r>
              <w:rPr>
                <w:webHidden/>
                <w:rStyle w:val="IndexLink"/>
                <w:rtl w:val="true"/>
              </w:rPr>
              <w:t>بیماردلان چه کسانی هستند؟</w:t>
            </w:r>
            <w:r>
              <w:rPr>
                <w:rStyle w:val="IndexLink"/>
                <w:rtl w:val="true"/>
              </w:rPr>
              <w:tab/>
            </w:r>
            <w:r>
              <w:rPr>
                <w:rStyle w:val="IndexLink"/>
              </w:rPr>
              <w:t>530</w:t>
            </w:r>
          </w:hyperlink>
        </w:p>
        <w:p>
          <w:pPr>
            <w:pStyle w:val="Contents6"/>
            <w:tabs>
              <w:tab w:val="clear" w:pos="7609"/>
              <w:tab w:val="right" w:pos="9026" w:leader="dot"/>
            </w:tabs>
            <w:rPr/>
          </w:pPr>
          <w:hyperlink w:anchor="__RefHeading___Toc4803509_73709187">
            <w:r>
              <w:rPr>
                <w:webHidden/>
                <w:rStyle w:val="IndexLink"/>
              </w:rPr>
              <w:t>8</w:t>
            </w:r>
            <w:r>
              <w:rPr>
                <w:rStyle w:val="IndexLink"/>
                <w:rtl w:val="true"/>
              </w:rPr>
              <w:t xml:space="preserve">. </w:t>
            </w:r>
            <w:r>
              <w:rPr>
                <w:rStyle w:val="IndexLink"/>
                <w:rtl w:val="true"/>
              </w:rPr>
              <w:t>تکذیب معاد و آیات الهی</w:t>
            </w:r>
            <w:r>
              <w:rPr>
                <w:rStyle w:val="IndexLink"/>
                <w:rtl w:val="true"/>
              </w:rPr>
              <w:tab/>
            </w:r>
            <w:r>
              <w:rPr>
                <w:rStyle w:val="IndexLink"/>
              </w:rPr>
              <w:t>531</w:t>
            </w:r>
          </w:hyperlink>
        </w:p>
        <w:p>
          <w:pPr>
            <w:pStyle w:val="Contents6"/>
            <w:tabs>
              <w:tab w:val="clear" w:pos="7609"/>
              <w:tab w:val="right" w:pos="9026" w:leader="dot"/>
            </w:tabs>
            <w:rPr/>
          </w:pPr>
          <w:hyperlink w:anchor="__RefHeading___Toc4803511_73709187">
            <w:r>
              <w:rPr>
                <w:webHidden/>
                <w:rStyle w:val="IndexLink"/>
              </w:rPr>
              <w:t>9</w:t>
            </w:r>
            <w:r>
              <w:rPr>
                <w:rStyle w:val="IndexLink"/>
                <w:rtl w:val="true"/>
              </w:rPr>
              <w:t xml:space="preserve">. </w:t>
            </w:r>
            <w:r>
              <w:rPr>
                <w:rStyle w:val="IndexLink"/>
                <w:rtl w:val="true"/>
              </w:rPr>
              <w:t>دنیا را یگانه مقصود دانستن</w:t>
            </w:r>
            <w:r>
              <w:rPr>
                <w:rStyle w:val="IndexLink"/>
                <w:rtl w:val="true"/>
              </w:rPr>
              <w:tab/>
            </w:r>
            <w:r>
              <w:rPr>
                <w:rStyle w:val="IndexLink"/>
              </w:rPr>
              <w:t>533</w:t>
            </w:r>
          </w:hyperlink>
        </w:p>
        <w:p>
          <w:pPr>
            <w:pStyle w:val="Contents6"/>
            <w:tabs>
              <w:tab w:val="clear" w:pos="7609"/>
              <w:tab w:val="right" w:pos="9026" w:leader="dot"/>
            </w:tabs>
            <w:rPr/>
          </w:pPr>
          <w:hyperlink w:anchor="__RefHeading___Toc4803513_73709187">
            <w:r>
              <w:rPr>
                <w:webHidden/>
                <w:rStyle w:val="IndexLink"/>
              </w:rPr>
              <w:t>10</w:t>
            </w:r>
            <w:r>
              <w:rPr>
                <w:rStyle w:val="IndexLink"/>
                <w:rtl w:val="true"/>
              </w:rPr>
              <w:t xml:space="preserve">. </w:t>
            </w:r>
            <w:r>
              <w:rPr>
                <w:rStyle w:val="IndexLink"/>
                <w:rtl w:val="true"/>
              </w:rPr>
              <w:t>چند عامل دیگر</w:t>
            </w:r>
            <w:r>
              <w:rPr>
                <w:rStyle w:val="IndexLink"/>
                <w:rtl w:val="true"/>
              </w:rPr>
              <w:tab/>
            </w:r>
            <w:r>
              <w:rPr>
                <w:rStyle w:val="IndexLink"/>
              </w:rPr>
              <w:t>534</w:t>
            </w:r>
          </w:hyperlink>
        </w:p>
        <w:p>
          <w:pPr>
            <w:pStyle w:val="Contents6"/>
            <w:tabs>
              <w:tab w:val="clear" w:pos="7609"/>
              <w:tab w:val="right" w:pos="9026" w:leader="dot"/>
            </w:tabs>
            <w:rPr/>
          </w:pPr>
          <w:hyperlink w:anchor="__RefHeading___Toc4803515_73709187">
            <w:r>
              <w:rPr>
                <w:webHidden/>
                <w:rStyle w:val="IndexLink"/>
              </w:rPr>
              <w:t>7</w:t>
            </w:r>
            <w:r>
              <w:rPr>
                <w:rStyle w:val="IndexLink"/>
                <w:rtl w:val="true"/>
              </w:rPr>
              <w:t xml:space="preserve">. </w:t>
            </w:r>
            <w:r>
              <w:rPr>
                <w:rStyle w:val="IndexLink"/>
                <w:rtl w:val="true"/>
              </w:rPr>
              <w:t>عوامل تکفیر در قرآن</w:t>
            </w:r>
            <w:r>
              <w:rPr>
                <w:rStyle w:val="IndexLink"/>
                <w:rtl w:val="true"/>
              </w:rPr>
              <w:tab/>
            </w:r>
            <w:r>
              <w:rPr>
                <w:rStyle w:val="IndexLink"/>
              </w:rPr>
              <w:t>536</w:t>
            </w:r>
          </w:hyperlink>
        </w:p>
        <w:p>
          <w:pPr>
            <w:pStyle w:val="Contents6"/>
            <w:tabs>
              <w:tab w:val="clear" w:pos="7609"/>
              <w:tab w:val="right" w:pos="9026" w:leader="dot"/>
            </w:tabs>
            <w:rPr/>
          </w:pPr>
          <w:hyperlink w:anchor="__RefHeading___Toc4803517_73709187">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4803519_73709187">
            <w:r>
              <w:rPr>
                <w:webHidden/>
                <w:rStyle w:val="IndexLink"/>
              </w:rPr>
              <w:t>1</w:t>
            </w:r>
            <w:r>
              <w:rPr>
                <w:rStyle w:val="IndexLink"/>
                <w:rtl w:val="true"/>
              </w:rPr>
              <w:t xml:space="preserve">. </w:t>
            </w:r>
            <w:r>
              <w:rPr>
                <w:rStyle w:val="IndexLink"/>
                <w:rtl w:val="true"/>
              </w:rPr>
              <w:t>ایمان به خدا</w:t>
            </w:r>
            <w:r>
              <w:rPr>
                <w:rStyle w:val="IndexLink"/>
                <w:rtl w:val="true"/>
              </w:rPr>
              <w:tab/>
            </w:r>
            <w:r>
              <w:rPr>
                <w:rStyle w:val="IndexLink"/>
              </w:rPr>
              <w:t>537</w:t>
            </w:r>
          </w:hyperlink>
        </w:p>
        <w:p>
          <w:pPr>
            <w:pStyle w:val="Contents6"/>
            <w:tabs>
              <w:tab w:val="clear" w:pos="7609"/>
              <w:tab w:val="right" w:pos="9026" w:leader="dot"/>
            </w:tabs>
            <w:rPr/>
          </w:pPr>
          <w:hyperlink w:anchor="__RefHeading___Toc4803521_73709187">
            <w:r>
              <w:rPr>
                <w:webHidden/>
                <w:rStyle w:val="IndexLink"/>
              </w:rPr>
              <w:t>2</w:t>
            </w:r>
            <w:r>
              <w:rPr>
                <w:rStyle w:val="IndexLink"/>
                <w:rtl w:val="true"/>
              </w:rPr>
              <w:t xml:space="preserve">. </w:t>
            </w:r>
            <w:r>
              <w:rPr>
                <w:rStyle w:val="IndexLink"/>
                <w:rtl w:val="true"/>
              </w:rPr>
              <w:t>هجرت، جهاد و شهادت در راه خدا</w:t>
            </w:r>
            <w:r>
              <w:rPr>
                <w:rStyle w:val="IndexLink"/>
                <w:rtl w:val="true"/>
              </w:rPr>
              <w:tab/>
            </w:r>
            <w:r>
              <w:rPr>
                <w:rStyle w:val="IndexLink"/>
              </w:rPr>
              <w:t>538</w:t>
            </w:r>
          </w:hyperlink>
        </w:p>
        <w:p>
          <w:pPr>
            <w:pStyle w:val="Contents6"/>
            <w:tabs>
              <w:tab w:val="clear" w:pos="7609"/>
              <w:tab w:val="right" w:pos="9026" w:leader="dot"/>
            </w:tabs>
            <w:rPr/>
          </w:pPr>
          <w:hyperlink w:anchor="__RefHeading___Toc4803523_73709187">
            <w:r>
              <w:rPr>
                <w:webHidden/>
                <w:rStyle w:val="IndexLink"/>
              </w:rPr>
              <w:t>3</w:t>
            </w:r>
            <w:r>
              <w:rPr>
                <w:rStyle w:val="IndexLink"/>
                <w:rtl w:val="true"/>
              </w:rPr>
              <w:t xml:space="preserve">. </w:t>
            </w:r>
            <w:r>
              <w:rPr>
                <w:rStyle w:val="IndexLink"/>
                <w:rtl w:val="true"/>
              </w:rPr>
              <w:t>اجتناب از گناهان بزرگ</w:t>
            </w:r>
            <w:r>
              <w:rPr>
                <w:rStyle w:val="IndexLink"/>
                <w:rtl w:val="true"/>
              </w:rPr>
              <w:tab/>
            </w:r>
            <w:r>
              <w:rPr>
                <w:rStyle w:val="IndexLink"/>
              </w:rPr>
              <w:t>540</w:t>
            </w:r>
          </w:hyperlink>
        </w:p>
        <w:p>
          <w:pPr>
            <w:pStyle w:val="Contents6"/>
            <w:tabs>
              <w:tab w:val="clear" w:pos="7609"/>
              <w:tab w:val="right" w:pos="9026" w:leader="dot"/>
            </w:tabs>
            <w:rPr/>
          </w:pPr>
          <w:hyperlink w:anchor="__RefHeading___Toc4803525_73709187">
            <w:r>
              <w:rPr>
                <w:webHidden/>
                <w:rStyle w:val="IndexLink"/>
              </w:rPr>
              <w:t>4</w:t>
            </w:r>
            <w:r>
              <w:rPr>
                <w:rStyle w:val="IndexLink"/>
                <w:rtl w:val="true"/>
              </w:rPr>
              <w:t xml:space="preserve">. </w:t>
            </w:r>
            <w:r>
              <w:rPr>
                <w:rStyle w:val="IndexLink"/>
                <w:rtl w:val="true"/>
              </w:rPr>
              <w:t>توبه و ندامت از گناه</w:t>
            </w:r>
            <w:r>
              <w:rPr>
                <w:rStyle w:val="IndexLink"/>
                <w:rtl w:val="true"/>
              </w:rPr>
              <w:tab/>
            </w:r>
            <w:r>
              <w:rPr>
                <w:rStyle w:val="IndexLink"/>
              </w:rPr>
              <w:t>541</w:t>
            </w:r>
          </w:hyperlink>
        </w:p>
        <w:p>
          <w:pPr>
            <w:pStyle w:val="Contents6"/>
            <w:tabs>
              <w:tab w:val="clear" w:pos="7609"/>
              <w:tab w:val="right" w:pos="9026" w:leader="dot"/>
            </w:tabs>
            <w:rPr/>
          </w:pPr>
          <w:hyperlink w:anchor="__RefHeading___Toc4803527_73709187">
            <w:r>
              <w:rPr>
                <w:webHidden/>
                <w:rStyle w:val="IndexLink"/>
              </w:rPr>
              <w:t>5</w:t>
            </w:r>
            <w:r>
              <w:rPr>
                <w:rStyle w:val="IndexLink"/>
                <w:rtl w:val="true"/>
              </w:rPr>
              <w:t xml:space="preserve">. </w:t>
            </w:r>
            <w:r>
              <w:rPr>
                <w:rStyle w:val="IndexLink"/>
                <w:rtl w:val="true"/>
              </w:rPr>
              <w:t>صدقه پنهانی</w:t>
            </w:r>
            <w:r>
              <w:rPr>
                <w:rStyle w:val="IndexLink"/>
                <w:rtl w:val="true"/>
              </w:rPr>
              <w:tab/>
            </w:r>
            <w:r>
              <w:rPr>
                <w:rStyle w:val="IndexLink"/>
              </w:rPr>
              <w:t>542</w:t>
            </w:r>
          </w:hyperlink>
        </w:p>
        <w:p>
          <w:pPr>
            <w:pStyle w:val="Contents6"/>
            <w:tabs>
              <w:tab w:val="clear" w:pos="7609"/>
              <w:tab w:val="right" w:pos="9026" w:leader="dot"/>
            </w:tabs>
            <w:rPr/>
          </w:pPr>
          <w:hyperlink w:anchor="__RefHeading___Toc4803529_73709187">
            <w:r>
              <w:rPr>
                <w:webHidden/>
                <w:rStyle w:val="IndexLink"/>
              </w:rPr>
              <w:t>6</w:t>
            </w:r>
            <w:r>
              <w:rPr>
                <w:rStyle w:val="IndexLink"/>
                <w:rtl w:val="true"/>
              </w:rPr>
              <w:t xml:space="preserve">. </w:t>
            </w:r>
            <w:r>
              <w:rPr>
                <w:rStyle w:val="IndexLink"/>
                <w:rtl w:val="true"/>
              </w:rPr>
              <w:t>تقوا پیشگی و پارسایی</w:t>
            </w:r>
            <w:r>
              <w:rPr>
                <w:rStyle w:val="IndexLink"/>
                <w:rtl w:val="true"/>
              </w:rPr>
              <w:tab/>
            </w:r>
            <w:r>
              <w:rPr>
                <w:rStyle w:val="IndexLink"/>
              </w:rPr>
              <w:t>542</w:t>
            </w:r>
          </w:hyperlink>
        </w:p>
        <w:p>
          <w:pPr>
            <w:pStyle w:val="Contents6"/>
            <w:tabs>
              <w:tab w:val="clear" w:pos="7609"/>
              <w:tab w:val="right" w:pos="9026" w:leader="dot"/>
            </w:tabs>
            <w:rPr/>
          </w:pPr>
          <w:hyperlink w:anchor="__RefHeading___Toc4803531_73709187">
            <w:r>
              <w:rPr>
                <w:webHidden/>
                <w:rStyle w:val="IndexLink"/>
              </w:rPr>
              <w:t>7</w:t>
            </w:r>
            <w:r>
              <w:rPr>
                <w:rStyle w:val="IndexLink"/>
                <w:rtl w:val="true"/>
              </w:rPr>
              <w:t xml:space="preserve">. </w:t>
            </w:r>
            <w:r>
              <w:rPr>
                <w:rStyle w:val="IndexLink"/>
                <w:rtl w:val="true"/>
              </w:rPr>
              <w:t>قرض در راه خدا و چند عامل دیگر</w:t>
            </w:r>
            <w:r>
              <w:rPr>
                <w:rStyle w:val="IndexLink"/>
                <w:rtl w:val="true"/>
              </w:rPr>
              <w:tab/>
            </w:r>
            <w:r>
              <w:rPr>
                <w:rStyle w:val="IndexLink"/>
              </w:rPr>
              <w:t>543</w:t>
            </w:r>
          </w:hyperlink>
        </w:p>
        <w:p>
          <w:pPr>
            <w:pStyle w:val="Contents6"/>
            <w:tabs>
              <w:tab w:val="clear" w:pos="7609"/>
              <w:tab w:val="right" w:pos="9026" w:leader="dot"/>
            </w:tabs>
            <w:rPr/>
          </w:pPr>
          <w:hyperlink w:anchor="__RefHeading___Toc4803533_73709187">
            <w:r>
              <w:rPr>
                <w:webHidden/>
                <w:rStyle w:val="IndexLink"/>
              </w:rPr>
              <w:t>8</w:t>
            </w:r>
            <w:r>
              <w:rPr>
                <w:rStyle w:val="IndexLink"/>
                <w:rtl w:val="true"/>
              </w:rPr>
              <w:t xml:space="preserve">. </w:t>
            </w:r>
            <w:r>
              <w:rPr>
                <w:rStyle w:val="IndexLink"/>
                <w:rtl w:val="true"/>
              </w:rPr>
              <w:t>ایمان و عمل صالح</w:t>
            </w:r>
            <w:r>
              <w:rPr>
                <w:rStyle w:val="IndexLink"/>
                <w:rtl w:val="true"/>
              </w:rPr>
              <w:tab/>
            </w:r>
            <w:r>
              <w:rPr>
                <w:rStyle w:val="IndexLink"/>
              </w:rPr>
              <w:t>544</w:t>
            </w:r>
          </w:hyperlink>
        </w:p>
        <w:p>
          <w:pPr>
            <w:pStyle w:val="Contents6"/>
            <w:tabs>
              <w:tab w:val="clear" w:pos="7609"/>
              <w:tab w:val="right" w:pos="9026" w:leader="dot"/>
            </w:tabs>
            <w:rPr/>
          </w:pPr>
          <w:hyperlink w:anchor="__RefHeading___Toc4803535_73709187">
            <w:r>
              <w:rPr>
                <w:webHidden/>
                <w:rStyle w:val="IndexLink"/>
              </w:rPr>
              <w:t>9</w:t>
            </w:r>
            <w:r>
              <w:rPr>
                <w:rStyle w:val="IndexLink"/>
                <w:rtl w:val="true"/>
              </w:rPr>
              <w:t xml:space="preserve">. </w:t>
            </w:r>
            <w:r>
              <w:rPr>
                <w:rStyle w:val="IndexLink"/>
                <w:rtl w:val="true"/>
              </w:rPr>
              <w:t>گذشتن از خطای دیگران</w:t>
            </w:r>
            <w:r>
              <w:rPr>
                <w:rStyle w:val="IndexLink"/>
                <w:rtl w:val="true"/>
              </w:rPr>
              <w:tab/>
            </w:r>
            <w:r>
              <w:rPr>
                <w:rStyle w:val="IndexLink"/>
              </w:rPr>
              <w:t>544</w:t>
            </w:r>
          </w:hyperlink>
        </w:p>
        <w:p>
          <w:pPr>
            <w:pStyle w:val="Contents6"/>
            <w:tabs>
              <w:tab w:val="clear" w:pos="7609"/>
              <w:tab w:val="right" w:pos="9026" w:leader="dot"/>
            </w:tabs>
            <w:rPr/>
          </w:pPr>
          <w:hyperlink w:anchor="__RefHeading___Toc4803537_73709187">
            <w:r>
              <w:rPr>
                <w:webHidden/>
                <w:rStyle w:val="IndexLink"/>
              </w:rPr>
              <w:t>10</w:t>
            </w:r>
            <w:r>
              <w:rPr>
                <w:rStyle w:val="IndexLink"/>
                <w:rtl w:val="true"/>
              </w:rPr>
              <w:t xml:space="preserve">. </w:t>
            </w:r>
            <w:r>
              <w:rPr>
                <w:rStyle w:val="IndexLink"/>
                <w:rtl w:val="true"/>
              </w:rPr>
              <w:t>رفتن به استقبال خطر در راه خدا</w:t>
            </w:r>
            <w:r>
              <w:rPr>
                <w:rStyle w:val="IndexLink"/>
                <w:rtl w:val="true"/>
              </w:rPr>
              <w:tab/>
            </w:r>
            <w:r>
              <w:rPr>
                <w:rStyle w:val="IndexLink"/>
              </w:rPr>
              <w:t>545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1_182620"/>
      <w:bookmarkStart w:id="1" w:name="pg16751_182620"/>
      <w:bookmarkEnd w:id="1"/>
    </w:p>
    <w:p>
      <w:pPr>
        <w:pStyle w:val="Heading2"/>
        <w:numPr>
          <w:ilvl w:val="1"/>
          <w:numId w:val="1"/>
        </w:numPr>
        <w:rPr/>
      </w:pPr>
      <w:bookmarkStart w:id="2" w:name="pg16751_182620"/>
      <w:bookmarkStart w:id="3" w:name="__RefHeading___Toc480286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2867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751_182624"/>
    </w:p>
    <w:p>
      <w:pPr>
        <w:pStyle w:val="Heading2"/>
        <w:numPr>
          <w:ilvl w:val="1"/>
          <w:numId w:val="1"/>
        </w:numPr>
        <w:rPr/>
      </w:pPr>
      <w:bookmarkStart w:id="8" w:name="__RefHeading___Toc4802869_73709187"/>
      <w:bookmarkStart w:id="9" w:name="_Toc3"/>
      <w:bookmarkEnd w:id="7"/>
      <w:bookmarkEnd w:id="8"/>
      <w:r>
        <w:rPr>
          <w:rtl w:val="true"/>
        </w:rPr>
        <w:t>پیش گفتار</w:t>
      </w:r>
      <w:bookmarkEnd w:id="9"/>
    </w:p>
    <w:p>
      <w:pPr>
        <w:pStyle w:val="Heading3"/>
        <w:numPr>
          <w:ilvl w:val="2"/>
          <w:numId w:val="1"/>
        </w:numPr>
        <w:rPr/>
      </w:pPr>
      <w:bookmarkStart w:id="10" w:name="__RefHeading___Toc4802871_73709187"/>
      <w:bookmarkStart w:id="11" w:name="_Toc4"/>
      <w:bookmarkEnd w:id="10"/>
      <w:r>
        <w:rPr>
          <w:rtl w:val="true"/>
        </w:rPr>
        <w:t>عدل و امامت دو اصل از اصول مذهب</w:t>
      </w:r>
      <w:bookmarkEnd w:id="11"/>
    </w:p>
    <w:p>
      <w:pPr>
        <w:pStyle w:val="BookText"/>
        <w:rPr/>
      </w:pPr>
      <w:r>
        <w:rPr>
          <w:rFonts w:ascii="IRNazanin" w:hAnsi="IRNazanin" w:eastAsia="IRNazanin"/>
          <w:color w:val="111111"/>
          <w:sz w:val="28"/>
          <w:sz w:val="28"/>
          <w:szCs w:val="28"/>
          <w:rtl w:val="true"/>
          <w:lang w:bidi="fa-IR"/>
        </w:rPr>
        <w:t>در کلام شیعی پایه های عقیده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بخش نخست آن رشته اصولی است که همه مسلمانان جهان درباره آن اتفاق نظر دارند، و عقیده به آن اصول سبب می شود که انسان در شمار مسلمانان قرار گیرد، و جان و عِرض و ناموس او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اصل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نبوّت عامه و خاصّه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سه اصل، با تمام فروع و شاخه هایی که دارد، در اجزای چهارگانه این منشور از نظر قرآن مورد بحث و بررسی قرار گرفت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است که به تبیین بخش دیگر،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بپردازیم و مقصود از آن، اصل و یا اصولی است که شیعه</w:t>
      </w:r>
    </w:p>
    <w:p>
      <w:pPr>
        <w:pStyle w:val="BookText"/>
        <w:rPr/>
      </w:pPr>
      <w:r>
        <w:rPr>
          <w:rFonts w:ascii="IRNazanin" w:hAnsi="IRNazanin" w:eastAsia="IRNazanin"/>
          <w:color w:val="111111"/>
          <w:sz w:val="28"/>
          <w:sz w:val="28"/>
          <w:szCs w:val="28"/>
          <w:rtl w:val="true"/>
          <w:lang w:bidi="fa-IR"/>
        </w:rPr>
        <w:t>امامیه بر آن معتقد است عبارت است از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جانشینی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نخست معتزله با شیعه امامیه هم عقیده بوده و هر دو گروه به عنوان عدلیه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اصل دوم از خصایص شیعه امامیه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سؤال به نحو یاد شده در زیرمطرح می باشد و آن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اعتقاد به عدل، از آنِ شیعه و معتزله باشد مگر گروههای دیگر مانند اشاعره خدا را عادل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 خدا را ظالم و ستمگر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امامت یک مسأله همگانی است و همه فِرَق اسلامی به خلافت از پیامبر معتقدند در این صورت چگونه عقیده به امامت و خلافت از خصایص شیعه به شمار می رود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سؤال نخست یادآور می شویم که همه فِرَق اسلامی خدا را به عدل توصیف می کنند و احدی نمی گوید خدا ظالم و ستمگر است، چیزی که هست، اختلاف در مفهوم عدل و دادگری است، شیعه و معتزله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یک معنی روشن وواضح دارد که همه عقلای جهان آن را از آن لفظ می فهمند و اگر خدا را به عدل توصیف می کنیم، با توجه به همان مفهوم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بی گناهی را کیفر دادن بر خلاف عدل است و خدا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چنین کاری دست نمی زند در حالی که غیر این دو گروه می گوید هر چه خدا انجام دهد، آن عین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کار خدا با آن مفهوم گسترده نزد عقلا تطبیق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مثَل اگر فرد بی گناهی را</w:t>
      </w:r>
    </w:p>
    <w:p>
      <w:pPr>
        <w:pStyle w:val="BookText"/>
        <w:rPr/>
      </w:pPr>
      <w:r>
        <w:rPr>
          <w:rFonts w:ascii="IRNazanin" w:hAnsi="IRNazanin" w:eastAsia="IRNazanin"/>
          <w:color w:val="111111"/>
          <w:sz w:val="28"/>
          <w:sz w:val="28"/>
          <w:szCs w:val="28"/>
          <w:rtl w:val="true"/>
          <w:lang w:bidi="fa-IR"/>
        </w:rPr>
        <w:t>کیفر دهد، آن عین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ملاکی دارند که همه افعال و کارها با آن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درباره آنها قضاوت و داوری انجام می گیرد، در این مورد فرقی میان فعل خدا و انسان نیست و امّا این ملاک چیست بعداً درباره آن بحث و گفتگو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طرف مخالف یعنی اشاعره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ملاک و معیاری ندارند تا افعال الهی را با آن سنجید، اصولاً تعیین معیار برای کارهای الهی یک نوع تعیین تکلیف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فراتر از آن است که بشری برای فعل او، حد و اندازه ای تعیین کند، در این صورت هر چه در عالم تقنین و تشریع به آن امر کند، و یا نهی کند،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همچنین در جهان خلقت و آفرینش هر کاری را صورت دهد، عین عدل به شمار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یَفْعَلُوَهُمْ یُسْئَلُونَ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 سؤال نمی شود، بندگان مورد سؤال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گروه در اصل قاعده اختلاف نظر ندارند، اختلاف نظر در تفسیر عدل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پرسش دوم یادآور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و خلافت یک مسأله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کیفیت آن اختلاف نظر هست،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یکی از اصول است و امام بسان پیامبر باید از جانب خدا تعیین شود در حالی که اهل سنت می گویند امامت و خلافت از مسائل فرعی است و</w:t>
      </w:r>
    </w:p>
    <w:p>
      <w:pPr>
        <w:pStyle w:val="BookText"/>
        <w:rPr/>
      </w:pPr>
      <w:r>
        <w:rPr>
          <w:rFonts w:ascii="IRNazanin" w:hAnsi="IRNazanin" w:eastAsia="IRNazanin"/>
          <w:color w:val="111111"/>
          <w:sz w:val="28"/>
          <w:sz w:val="28"/>
          <w:szCs w:val="28"/>
          <w:rtl w:val="true"/>
          <w:lang w:bidi="fa-IR"/>
        </w:rPr>
        <w:t>شاخه ای از امر به معروف و نهی از منکر است و امام مجری این اصل می باشد و تعیین آن به دست گروهی از صحابه و یا علما و دانشمندان و احیاناً به وسیله امیران سپاه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نظر قرآن را درباره این دو اصل روشن سازیم و از خداوند بزرگ درخواست می کنیم که ما را در پیمودن این راه یاری نموده و ما را از لغزش در بیان و گفتار و عمل و کردار حفظ بفرماید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طبیعی بحث ایجاب می کند که بحث عدل الهی را بر مسأله امامت مقدم بداریم و مجموع بحث های قرآنی درباره عدل در چند فصل بیان می گردد</w:t>
      </w:r>
      <w:r>
        <w:rPr>
          <w:rFonts w:eastAsia="IRNazanin" w:cs="IRNazanin"/>
          <w:color w:val="111111"/>
          <w:sz w:val="28"/>
          <w:szCs w:val="28"/>
          <w:rtl w:val="true"/>
          <w:lang w:bidi="fa-IR"/>
        </w:rPr>
        <w:t>.</w:t>
      </w:r>
      <w:bookmarkStart w:id="12" w:name="pg16751_182628"/>
    </w:p>
    <w:p>
      <w:pPr>
        <w:pStyle w:val="Heading3"/>
        <w:numPr>
          <w:ilvl w:val="2"/>
          <w:numId w:val="1"/>
        </w:numPr>
        <w:rPr/>
      </w:pPr>
      <w:bookmarkStart w:id="13" w:name="__RefHeading___Toc4802873_73709187"/>
      <w:bookmarkStart w:id="14" w:name="_Toc5"/>
      <w:bookmarkEnd w:id="12"/>
      <w:bookmarkEnd w:id="13"/>
      <w:r>
        <w:rPr>
          <w:rtl w:val="true"/>
        </w:rPr>
        <w:t xml:space="preserve">فصل نخست </w:t>
      </w:r>
      <w:r>
        <w:rPr>
          <w:rtl w:val="true"/>
        </w:rPr>
        <w:t xml:space="preserve">: </w:t>
      </w:r>
      <w:r>
        <w:rPr>
          <w:rtl w:val="true"/>
        </w:rPr>
        <w:t>عقل و خرد، حسن و قبح افعال</w:t>
      </w:r>
      <w:bookmarkEnd w:id="14"/>
    </w:p>
    <w:p>
      <w:pPr>
        <w:pStyle w:val="Heading4"/>
        <w:numPr>
          <w:ilvl w:val="3"/>
          <w:numId w:val="1"/>
        </w:numPr>
        <w:rPr/>
      </w:pPr>
      <w:bookmarkStart w:id="15" w:name="__RefHeading___Toc4802875_7370918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از مسایلی که ریشه دیرینه در کلام اسلامی دارد و پایه بسیاری از مسایل آن به شمار می رود، مسأله حسن و قبح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عقل و خرد بدون استمداد از مقامی، توانایی درک زیبایی یا نازیبایی افعال را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 از همه چیز چشم بپوشد و تنها به خود فعل بنگرد، خواه فاعل واجب باشد یا ممکن آیا توانایی درک کارهای نیک و بد را دارد یا نه؟</w:t>
      </w:r>
    </w:p>
    <w:p>
      <w:pPr>
        <w:pStyle w:val="BookText"/>
        <w:rPr/>
      </w:pPr>
      <w:r>
        <w:rPr>
          <w:rFonts w:ascii="IRNazanin" w:hAnsi="IRNazanin" w:eastAsia="IRNazanin"/>
          <w:color w:val="111111"/>
          <w:sz w:val="28"/>
          <w:sz w:val="28"/>
          <w:szCs w:val="28"/>
          <w:rtl w:val="true"/>
          <w:lang w:bidi="fa-IR"/>
        </w:rPr>
        <w:t>عدلیه در این بخش پاسخ مثبت می دهند و توانایی خرد را بر درک حسن و قبح افعال با دلایل روشن ثابت می کنند، اینک برخی از براهین آنها</w:t>
      </w:r>
      <w:r>
        <w:rPr>
          <w:rFonts w:eastAsia="IRNazanin" w:cs="IRNazanin"/>
          <w:color w:val="111111"/>
          <w:sz w:val="28"/>
          <w:szCs w:val="28"/>
          <w:rtl w:val="true"/>
          <w:lang w:bidi="fa-IR"/>
        </w:rPr>
        <w:t>:</w:t>
      </w:r>
    </w:p>
    <w:p>
      <w:pPr>
        <w:pStyle w:val="Heading4"/>
        <w:numPr>
          <w:ilvl w:val="3"/>
          <w:numId w:val="1"/>
        </w:numPr>
        <w:rPr/>
      </w:pPr>
      <w:bookmarkStart w:id="17" w:name="__RefHeading___Toc4802877_73709187"/>
      <w:bookmarkStart w:id="18" w:name="_Toc7"/>
      <w:bookmarkEnd w:id="17"/>
      <w:r>
        <w:rPr/>
        <w:t>1</w:t>
      </w:r>
      <w:r>
        <w:rPr>
          <w:rtl w:val="true"/>
        </w:rPr>
        <w:t xml:space="preserve">. </w:t>
      </w:r>
      <w:r>
        <w:rPr>
          <w:rtl w:val="true"/>
        </w:rPr>
        <w:t>از بدیهیات عقل عملی است</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مراجعه به وجدان خود، حسن و قبح پاره ای از افعال را درک می کند و به زیبایی ونازیبایی آنها حکم می نماید، مثلاً عمل به پیمان و نیکی به افراد را می ستاید، و در مقابل، بدی به انسانها و پیمان شکنی را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داوری موضوع، خود فعل است به فاعل یا نتایج و پیامدهای کار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فاعل و نتایج کار، در قضاوت و داوری اومؤثر نیست از این بیان روشن می شود مقصود از حسن و قبح همان ستودن فعل و نکوهش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فاعل آن را در نظر بگیرد و یا پیامدهای آن را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حکمت نظری یک رشته قضایای بدیهی و خودمعیار داریم که صدق و کذب دیگر قضایا از طریق آنها به دست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ارتفاع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حکمت عملی یک رشته قضایای روشن و خودمعیار داریم که خرد با مطالعه خود فعل، آن را نیک یا بد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فاعل آن را در نظر بگیرد یا از پیامدهای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نیکوکاری و خدمت به انسانها، پرورش یتیمان و نگهداری بیچارگان و دهها فعل در میان تمام انسانها زیبا بوده، در مقابل زیان رسانی به انسانها وپایمال کردن حقوق دیگران نکوهیده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به روشنی، حسن و قبح این نوع کارها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درک و داوری آنچنان جازم است که خود را از رجوع به مقام دیگر بی نیاز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تحسین عدل و تقبیح ظلم از مسائل خودمعیار و روشن عقلی است و خرد در قضاوت خود به برهان و دلیل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نوع داوری عقلی را منکر می شوند و می گویند هیچ انسانی به طور مستقل بدون استمداد از شرع، توانایی درک زیبایی و یا نازیبایی افعال را ندارد با وجدان خود به جنگ و نزاع برخاسته و روشنترین امر وجدانی را منکر می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هر نقطه ای از جهان بروید، با هر فردی روبرو شوید و از او</w:t>
      </w:r>
      <w:bookmarkStart w:id="19" w:name="pg16751_182630"/>
    </w:p>
    <w:p>
      <w:pPr>
        <w:pStyle w:val="BookText"/>
        <w:rPr/>
      </w:pPr>
      <w:bookmarkEnd w:id="19"/>
      <w:r>
        <w:rPr>
          <w:rFonts w:ascii="IRNazanin" w:hAnsi="IRNazanin" w:eastAsia="IRNazanin"/>
          <w:color w:val="111111"/>
          <w:sz w:val="28"/>
          <w:sz w:val="28"/>
          <w:szCs w:val="28"/>
          <w:rtl w:val="true"/>
          <w:lang w:bidi="fa-IR"/>
        </w:rPr>
        <w:t>بپرسید عمل به پیمان چگونه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است و آن را عمل جوانمردانه تلقّی می کند، آنگاه از او بپرسید، پیمان شکنی چگونه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و ناجوانمردانه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داوری خود فاعل را در نظر نگرفته و به نتایج، نظر نمی افکند، بلکه خود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نتیجه می گیریم اگر خرد بر زیبایی عدل، داوری می کند، خود عدل را موضوع قرار می دهد، خواه مبدأ آن خدا باشد یا مخلوق خدا، و همچنین به خود عدل می نگرد نه به نتایج سازنده آن که عمران و آبادی و برقراری نظم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تفسیر حسن و قبح نتایج را مطرح می کنند و به خاطر پیامدها، فعل را زیبا و نازیبا می دانند، در این مورد دچار اشتباه شده اند، زیرا در معرفت های اولیه خرد، خود فعل با قطع نظر از هر چیز مورد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هر انسان واقع گرایی را قانع می سازد، در مقابل کسانی هستند عقل را کمتر از آن می دانند که بتواند زیبایی و یا نازیبایی برخی از افعال را درک کند، بلکه می گویند باید در این قسمت به شرع مراجعه کرد ولی آنان از نکته ای غافلند و آن این که انکار حسن و قبح عقلی، مستلزم نفی حسن و قبح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عقلی و خواه شرعی و این همان برهان دوم است که اکنون به بیان آن می پردازیم</w:t>
      </w:r>
      <w:r>
        <w:rPr>
          <w:rFonts w:eastAsia="IRNazanin" w:cs="IRNazanin"/>
          <w:color w:val="111111"/>
          <w:sz w:val="28"/>
          <w:szCs w:val="28"/>
          <w:rtl w:val="true"/>
          <w:lang w:bidi="fa-IR"/>
        </w:rPr>
        <w:t>.</w:t>
      </w:r>
    </w:p>
    <w:p>
      <w:pPr>
        <w:pStyle w:val="Heading4"/>
        <w:numPr>
          <w:ilvl w:val="3"/>
          <w:numId w:val="1"/>
        </w:numPr>
        <w:rPr/>
      </w:pPr>
      <w:bookmarkStart w:id="20" w:name="__RefHeading___Toc4802879_73709187"/>
      <w:bookmarkStart w:id="21" w:name="_Toc8"/>
      <w:bookmarkEnd w:id="20"/>
      <w:r>
        <w:rPr/>
        <w:t>2</w:t>
      </w:r>
      <w:r>
        <w:rPr>
          <w:rtl w:val="true"/>
        </w:rPr>
        <w:t xml:space="preserve">. </w:t>
      </w:r>
      <w:r>
        <w:rPr>
          <w:rtl w:val="true"/>
        </w:rPr>
        <w:t>انکار درک عقل، ملازم با انکار شرعی آن است</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حسن و قبح تنها به حکم شرع ثابت شود، لازمه آن این است که حسن و قبح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گردد، زیرا اگر خوبی و بدی افعال تنها از طریق شرع و گزارش پیامبران الهی معلوم گردد، نمی توانیم به</w:t>
      </w:r>
      <w:bookmarkStart w:id="22" w:name="pg16751_182631"/>
    </w:p>
    <w:p>
      <w:pPr>
        <w:pStyle w:val="BookText"/>
        <w:rPr/>
      </w:pPr>
      <w:bookmarkEnd w:id="22"/>
      <w:r>
        <w:rPr>
          <w:rFonts w:ascii="IRNazanin" w:hAnsi="IRNazanin" w:eastAsia="IRNazanin"/>
          <w:color w:val="111111"/>
          <w:sz w:val="28"/>
          <w:sz w:val="28"/>
          <w:szCs w:val="28"/>
          <w:rtl w:val="true"/>
          <w:lang w:bidi="fa-IR"/>
        </w:rPr>
        <w:t>حسن و قبح هیچ فعلی پی ببریم، زیرا وقتی پیامبری از قبح کذب خبر می دهد، و صدق را زیبا می شمارد، اگر احتمال دهیم که او در گفتار خود دروغگو باشد، از کجا بدانیم که او در گفتارش راستگو است اگر گفته شود خدا پیامبران خود را راستگو دانسته و آنها را به عنوان افراد صادق معرفی کرده است، در پاسخ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خدا را به راستگویی پیامبران از طریق گزارش خود آنان دانسته ایم، از کجا معلوم که آنان در این گزارش راستگو باشند؟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سابق در مورد سخن خدا حاکم است، از کجا بدانیم که خود او نیز راستگو است، به طور مسلم این نوع پرسش ها قطع نمی شود مگر این که بگوییم عقل با قاطعیت تمام، دروغگویی را از هر فاعلی قبیح تلقی می کند و معتقد است که این داوری به او اختصاص ندارد، بلکه هر فاعل دانایی آن را نکوهیده می شمرد در این صورت چگونه خدا در عین نکوهش کردن دروغ العیاذ باللّه دروغگو باشد؟ و در گزارش خود از انبیا، خلاف بگوید؟</w:t>
      </w:r>
    </w:p>
    <w:p>
      <w:pPr>
        <w:pStyle w:val="Heading4"/>
        <w:numPr>
          <w:ilvl w:val="3"/>
          <w:numId w:val="1"/>
        </w:numPr>
        <w:rPr/>
      </w:pPr>
      <w:bookmarkStart w:id="23" w:name="__RefHeading___Toc4802881_73709187"/>
      <w:bookmarkStart w:id="24" w:name="_Toc9"/>
      <w:bookmarkEnd w:id="23"/>
      <w:r>
        <w:rPr/>
        <w:t>3</w:t>
      </w:r>
      <w:r>
        <w:rPr>
          <w:rtl w:val="true"/>
        </w:rPr>
        <w:t xml:space="preserve">. </w:t>
      </w:r>
      <w:r>
        <w:rPr>
          <w:rtl w:val="true"/>
        </w:rPr>
        <w:t>اثبات شرایع سماوی در گرو حسن و قبح عقلی</w:t>
      </w:r>
      <w:bookmarkEnd w:id="24"/>
    </w:p>
    <w:p>
      <w:pPr>
        <w:pStyle w:val="Heading5"/>
        <w:numPr>
          <w:ilvl w:val="4"/>
          <w:numId w:val="1"/>
        </w:numPr>
        <w:rPr/>
      </w:pPr>
      <w:bookmarkStart w:id="25" w:name="__RefHeading___Toc4802883_73709187"/>
      <w:bookmarkStart w:id="26" w:name="_Toc10"/>
      <w:bookmarkEnd w:id="25"/>
      <w:r>
        <w:rPr>
          <w:rtl w:val="true"/>
        </w:rPr>
        <w:t>اشاره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قبح عقلی می گویند اگر حسن و قبح عقلی صحیح نباشد، اثبات شرایع انسانی غیر ممکن خواهد بود، زیرا بنا به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صراحت و قاطعیت حکم می کند که خداوند از ارتکاب هرگونه فعل قبیح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مجهز به معجزه، قطعاً از جانب خداوند مبعوث شده و راستگو می باشند، زیرا دادن معجزه به دست افراد دروغگو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الهی که به سلاح اعجاز مجهز می باشند راستگو بوده و</w:t>
      </w:r>
      <w:bookmarkStart w:id="27" w:name="pg16751_182632"/>
    </w:p>
    <w:p>
      <w:pPr>
        <w:pStyle w:val="BookText"/>
        <w:rPr/>
      </w:pPr>
      <w:bookmarkEnd w:id="27"/>
      <w:r>
        <w:rPr>
          <w:rFonts w:ascii="IRNazanin" w:hAnsi="IRNazanin" w:eastAsia="IRNazanin"/>
          <w:color w:val="111111"/>
          <w:sz w:val="28"/>
          <w:sz w:val="28"/>
          <w:szCs w:val="28"/>
          <w:rtl w:val="true"/>
          <w:lang w:bidi="fa-IR"/>
        </w:rPr>
        <w:t>نمایندگان خدا روی زمین هستند اما اگر حسن و قبح عقلی را انکار کنیم احتمال این که خداوند معجزه را در اختیار دروغگو گذارده است قابل دفع نیست، چون قبیح بودن این عمل برای خدا ثابت نشده است و عقل نیز توان درک این مطلب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پیامبران این سخن را از جانب خدا نقل کنند، ما علم به صحت گفتار آنان نداریم، زیرا هنوز قبح کذب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سه گانه که روشنترین دلایل قائلان به حسن و قبح است، وجدان هر انسانی را قانع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مهم است باید دلایل منکران حسن و قبح عقلی را نیز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بیانات مختلفی منکر یک چنین علمی وجدان روشن شده است اینک به نقل گفتار آنها پرداخته است آنگاه نظر قرآن را در این مورد مطرح می کنیم</w:t>
      </w:r>
      <w:r>
        <w:rPr>
          <w:rFonts w:eastAsia="IRNazanin" w:cs="IRNazanin"/>
          <w:color w:val="111111"/>
          <w:sz w:val="28"/>
          <w:szCs w:val="28"/>
          <w:rtl w:val="true"/>
          <w:lang w:bidi="fa-IR"/>
        </w:rPr>
        <w:t>:</w:t>
      </w:r>
    </w:p>
    <w:p>
      <w:pPr>
        <w:pStyle w:val="Heading5"/>
        <w:numPr>
          <w:ilvl w:val="4"/>
          <w:numId w:val="1"/>
        </w:numPr>
        <w:rPr/>
      </w:pPr>
      <w:bookmarkStart w:id="28" w:name="__RefHeading___Toc4802885_73709187"/>
      <w:bookmarkStart w:id="29" w:name="_Toc11"/>
      <w:bookmarkEnd w:id="28"/>
      <w:r>
        <w:rPr/>
        <w:t>1</w:t>
      </w:r>
      <w:r>
        <w:rPr>
          <w:rtl w:val="true"/>
        </w:rPr>
        <w:t xml:space="preserve">. </w:t>
      </w:r>
      <w:r>
        <w:rPr>
          <w:rtl w:val="true"/>
        </w:rPr>
        <w:t>اگر بدیهی بود همه در آن یکسان بوده اند</w:t>
      </w:r>
      <w:bookmarkEnd w:id="29"/>
    </w:p>
    <w:p>
      <w:pPr>
        <w:pStyle w:val="BookText"/>
        <w:rPr/>
      </w:pPr>
      <w:r>
        <w:rPr>
          <w:rFonts w:ascii="IRNazanin" w:hAnsi="IRNazanin" w:eastAsia="IRNazanin"/>
          <w:color w:val="111111"/>
          <w:sz w:val="28"/>
          <w:sz w:val="28"/>
          <w:szCs w:val="28"/>
          <w:rtl w:val="true"/>
          <w:lang w:bidi="fa-IR"/>
        </w:rPr>
        <w:t>اگر حسن و قبح یک رشته افعال، بدیهی بود، لازم بود در ردیف قضایای بدیهی قرار گیرند، مانند این که کل از جزء بزرگتر است وحال آن که قضیه زیبایی عدل و زشتی ظلم در پیشگاه عقل با قضیه یاد شده یکسان نیست، به گواه این که دومی مورد اتفاق، ولی اولی مورد اختلاف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تفاوت میان دو قضیه بدیهی، گواه بر بدیهی نبودن آن نیست، زیرا قضایای بدیهی، اقسام ششگانه دارد که همگی از نظر بداهت در یک درجه نیستند، مثلاً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نور خود را از آفتاب می گیرد جز بدیهیات به شمار می رود در حالی که از نظر بداهت به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bookmarkStart w:id="30" w:name="pg16751_182633"/>
    </w:p>
    <w:p>
      <w:pPr>
        <w:pStyle w:val="BookText"/>
        <w:rPr/>
      </w:pPr>
      <w:bookmarkEnd w:id="30"/>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استدلال مستدل جز این نیست که قضیه حسن و قبح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بزرگتر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نفی عقلی بودن نیست و این که عقل مطلق یارای درک حسن و قبح افعال را ندارد</w:t>
      </w:r>
      <w:r>
        <w:rPr>
          <w:rFonts w:eastAsia="IRNazanin" w:cs="IRNazanin"/>
          <w:color w:val="111111"/>
          <w:sz w:val="28"/>
          <w:szCs w:val="28"/>
          <w:rtl w:val="true"/>
          <w:lang w:bidi="fa-IR"/>
        </w:rPr>
        <w:t>.</w:t>
      </w:r>
    </w:p>
    <w:p>
      <w:pPr>
        <w:pStyle w:val="Heading5"/>
        <w:numPr>
          <w:ilvl w:val="4"/>
          <w:numId w:val="1"/>
        </w:numPr>
        <w:rPr/>
      </w:pPr>
      <w:bookmarkStart w:id="31" w:name="__RefHeading___Toc4802887_73709187"/>
      <w:bookmarkStart w:id="32" w:name="_Toc12"/>
      <w:bookmarkEnd w:id="31"/>
      <w:r>
        <w:rPr/>
        <w:t>2</w:t>
      </w:r>
      <w:r>
        <w:rPr>
          <w:rtl w:val="true"/>
        </w:rPr>
        <w:t xml:space="preserve">. </w:t>
      </w:r>
      <w:r>
        <w:rPr>
          <w:rtl w:val="true"/>
        </w:rPr>
        <w:t>اگر دروغ قبیح بود، تجویز نمی شد</w:t>
      </w:r>
      <w:bookmarkEnd w:id="32"/>
    </w:p>
    <w:p>
      <w:pPr>
        <w:pStyle w:val="BookText"/>
        <w:rPr/>
      </w:pPr>
      <w:r>
        <w:rPr>
          <w:rFonts w:ascii="IRNazanin" w:hAnsi="IRNazanin" w:eastAsia="IRNazanin"/>
          <w:color w:val="111111"/>
          <w:sz w:val="28"/>
          <w:sz w:val="28"/>
          <w:szCs w:val="28"/>
          <w:rtl w:val="true"/>
          <w:lang w:bidi="fa-IR"/>
        </w:rPr>
        <w:t>می گویند اگر افعالی چون دروغگویی قبح ذاتی داشته باشد، باید در همه حالات و در همه شرایط دارای چنین ویژگی باشد، در صورتی که اگر مصلحت مهمی چون نجات پیامبر از خطر دشمن به گفتن دروغی متوقف می باشد، باید مرتکب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دروغ مصلحت آمیز در مقابل انجام دو قبیح قرار گرفته است، که قبح یکی فزونتر از قبح دیگری است اگر راست بگوید جان پیامبر را به خطر افکنده و کار بسیار زشتی انجام داده و اگر دروغ بگوید، هر چند جان او را حفظ کرده، ولی کار زشتی را مرتکب شده است، عقل و خرد در چنین کشاکش فرمان می دهد، قبیحی را مرتکب گردد که قبح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قبح کذب در این صورت نیز محفوظ است و چیزی که هست، انسان از ارتکاب یکی از آن دو چاره ای ندارد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3" w:name="__RefHeading___Toc4802889_73709187"/>
      <w:bookmarkStart w:id="34" w:name="_Toc13"/>
      <w:bookmarkEnd w:id="33"/>
      <w:r>
        <w:rPr/>
        <w:t>3</w:t>
      </w:r>
      <w:r>
        <w:rPr>
          <w:rtl w:val="true"/>
        </w:rPr>
        <w:t xml:space="preserve">. </w:t>
      </w:r>
      <w:r>
        <w:rPr>
          <w:rtl w:val="true"/>
        </w:rPr>
        <w:t>پذیرش حسن و قبح عقلی تعیین تکلیف برای خداست</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دلایل منکران حسن و قبح عقلی همین است که اگر حسن و قبح برای خود معیاری داشته باشد و خرد در داوری خود از شرع بی نیاز می باشد</w:t>
      </w:r>
    </w:p>
    <w:p>
      <w:pPr>
        <w:pStyle w:val="BookText"/>
        <w:rPr/>
      </w:pPr>
      <w:r>
        <w:rPr>
          <w:rFonts w:ascii="IRNazanin" w:hAnsi="IRNazanin" w:eastAsia="IRNazanin"/>
          <w:color w:val="111111"/>
          <w:sz w:val="28"/>
          <w:sz w:val="28"/>
          <w:szCs w:val="28"/>
          <w:rtl w:val="true"/>
          <w:lang w:bidi="fa-IR"/>
        </w:rPr>
        <w:t>و فعل حق تعالی با آن سنجیده شود، لازمه آن این است که قدرت خدا را محدود ساخته و برای او تکلیفی معین کند که از توان او بیرون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خرد کشف واقعیت است نه حکم بر خدا و مستدل میان کشف حقیقت در نزد شارع و حکم بر او فرقی قائل نشده است اگر ما درباره انسانی که از علم و حکمت و عدل برخوردار است، به قضاوت بنشینیم و بگوییم به مقتضای آن دو وصف، او مبدأ چنین کاری نمی شود، آیا ما برای او تکلیفی معین کردیم، یا این که با توجه به اوصاف موجود در او، واقعیتی را کشف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درباره خدا نیز صادق است، زیرا آنگاه که خدا را حکیم و عادل دانسته ایم، از وجود این دو صفت شیوه فعل او را کشف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کار غیر حکیمانه و بر خلاف عدل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کشف غیر از مسأله تعیین تکلیف است، مهندس به حکم قوانین هندسی ثابت می کند که سه زاویه مثلث مساوی با دو زاویه قائمه است در این جا مهندس کاشف یک قانون است نه تحمیل کننده حکم خود بر 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 نیز درباره خدا مقام کاشفی دارد نه مقام حکم و تحمیل، او پس از وصف الهی به حکمت و عدل، مقتضای آن دو وصف را کشف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معجزه را که مایه جذب مردم به دارنده آن است، در اختیار مدعی نبوت دروغگو بگذارد و یا طفل بی گناهی را در آتش بسوزاند، و یا وعده دهد و به وعده خود عمل نکند، زیرا همه آنها بر خلاف مقتضای حکمت و عدل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التبصیر فی الدین،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مجموعة الرسائل الکبری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رساله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متکلمان اهل سنت تفتازانی که تمایل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حقیقت را درک کرده و در شرح گفتار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ارسال الرسل 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مصلحة وعاقبة حمیدة و فی هذا إشارة إلی انّ الإرسال واجب لا بمعنی الوجوب علی اللّه بل بمعنی انّ قضیة الحکمة تقتضیه لما فیه من الحکم والمصالح</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اعزام پیامبران مصلحت است و عبارت مصنف حاکی است که ارسال انبیا واجب است ولی نه به این معنی که بر خدا واجب است، بلکه مقصود این است که در این کار، مصالح حکیمانه موجود است</w:t>
      </w:r>
      <w:r>
        <w:rPr>
          <w:rFonts w:eastAsia="IRNazanin" w:cs="IRNazanin"/>
          <w:color w:val="111111"/>
          <w:sz w:val="28"/>
          <w:szCs w:val="28"/>
          <w:rtl w:val="true"/>
          <w:lang w:bidi="fa-IR"/>
        </w:rPr>
        <w:t>».</w:t>
      </w:r>
      <w:bookmarkStart w:id="35" w:name="pg16751_182636"/>
    </w:p>
    <w:p>
      <w:pPr>
        <w:pStyle w:val="Heading3"/>
        <w:numPr>
          <w:ilvl w:val="2"/>
          <w:numId w:val="1"/>
        </w:numPr>
        <w:rPr/>
      </w:pPr>
      <w:bookmarkStart w:id="36" w:name="__RefHeading___Toc4802891_73709187"/>
      <w:bookmarkStart w:id="37" w:name="_Toc14"/>
      <w:bookmarkEnd w:id="35"/>
      <w:bookmarkEnd w:id="36"/>
      <w:r>
        <w:rPr>
          <w:rtl w:val="true"/>
        </w:rPr>
        <w:t xml:space="preserve">فصل دوّم </w:t>
      </w:r>
      <w:r>
        <w:rPr>
          <w:rtl w:val="true"/>
        </w:rPr>
        <w:t xml:space="preserve">: </w:t>
      </w:r>
      <w:r>
        <w:rPr>
          <w:rtl w:val="true"/>
        </w:rPr>
        <w:t>عدل خدا در قرآن</w:t>
      </w:r>
      <w:bookmarkEnd w:id="37"/>
    </w:p>
    <w:p>
      <w:pPr>
        <w:pStyle w:val="Heading4"/>
        <w:numPr>
          <w:ilvl w:val="3"/>
          <w:numId w:val="1"/>
        </w:numPr>
        <w:rPr/>
      </w:pPr>
      <w:bookmarkStart w:id="38" w:name="__RefHeading___Toc4802893_73709187"/>
      <w:bookmarkStart w:id="39" w:name="_Toc15"/>
      <w:bookmarkEnd w:id="38"/>
      <w:r>
        <w:rPr>
          <w:rtl w:val="true"/>
        </w:rPr>
        <w:t>آیات موضوع</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 وَإِنْ تَکُ حَسَنَة یُضاعِفْها وَیُؤتِ مِنْ لَدُنْهُ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40" w:name="pg16751_182637"/>
    </w:p>
    <w:p>
      <w:pPr>
        <w:pStyle w:val="Heading4"/>
        <w:numPr>
          <w:ilvl w:val="3"/>
          <w:numId w:val="1"/>
        </w:numPr>
        <w:rPr/>
      </w:pPr>
      <w:bookmarkStart w:id="41" w:name="__RefHeading___Toc4802895_73709187"/>
      <w:bookmarkStart w:id="42" w:name="_Toc16"/>
      <w:bookmarkEnd w:id="40"/>
      <w:bookmarkEnd w:id="41"/>
      <w:r>
        <w:rPr>
          <w:rtl w:val="true"/>
        </w:rPr>
        <w:t>ترجمه آیات</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گواهی می دهد که خدایی جز او نیست، و فرشتگان و صاحبان دانش گواهی می دهند، در حالی که بپا دارنده عدل است ، خدایی جز او نیست او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چیزی است که دستهای شما از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خدا به بندگان خود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سنگینی ذره ای بر کسی ستم نمی کند، و اگر کار نیکی باشد، پاداش آن را دو برابر می کند، و از فضل و کرم خود پاداش بزرگ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خدا نبود که به آنان ستم روا دارد، بلکه خود آنان به خود ستم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آنان ستم نکرد، خود آنان به خویش ستم می کردند، بدیهای کارهای خود به آنان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بندگان خود ستم اراده نمی کند</w:t>
      </w:r>
      <w:r>
        <w:rPr>
          <w:rFonts w:eastAsia="IRNazanin" w:cs="IRNazanin"/>
          <w:color w:val="111111"/>
          <w:sz w:val="28"/>
          <w:szCs w:val="28"/>
          <w:rtl w:val="true"/>
          <w:lang w:bidi="fa-IR"/>
        </w:rPr>
        <w:t>».</w:t>
      </w:r>
    </w:p>
    <w:p>
      <w:pPr>
        <w:pStyle w:val="Heading4"/>
        <w:numPr>
          <w:ilvl w:val="3"/>
          <w:numId w:val="1"/>
        </w:numPr>
        <w:rPr/>
      </w:pPr>
      <w:bookmarkStart w:id="43" w:name="__RefHeading___Toc4802897_73709187"/>
      <w:bookmarkStart w:id="44" w:name="_Toc17"/>
      <w:bookmarkEnd w:id="43"/>
      <w:r>
        <w:rPr>
          <w:rtl w:val="true"/>
        </w:rPr>
        <w:t>تفسیر موضوعی آیات</w:t>
      </w:r>
      <w:bookmarkEnd w:id="44"/>
    </w:p>
    <w:p>
      <w:pPr>
        <w:pStyle w:val="Heading5"/>
        <w:numPr>
          <w:ilvl w:val="4"/>
          <w:numId w:val="1"/>
        </w:numPr>
        <w:rPr/>
      </w:pPr>
      <w:bookmarkStart w:id="45" w:name="__RefHeading___Toc4802899_73709187"/>
      <w:bookmarkStart w:id="46" w:name="_Toc18"/>
      <w:bookmarkEnd w:id="45"/>
      <w:r>
        <w:rPr>
          <w:rtl w:val="true"/>
        </w:rPr>
        <w:t>اشاره</w:t>
      </w:r>
      <w:bookmarkEnd w:id="4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مسأله عدل الهی را، اعتقاد به توانایی خرد بر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افعال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و خرد کارهای فاعل مختار را به دو نوع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و زیبا و قابل ستایش، فعل قبیح و نازیبا و شایسته نکوهش و در این داوری نه خصوصیت فاعل جز فاعل مختار بودن برای او مطرح است و نه نتایج و پیامدهای فعل، بلکه خود فعل پیراسته از هر قید و شرطی، به یکی از دو صورت جلوه می کند، یا او را می پسندد، و فاعل را ستایش می کند، و یا او را تقبیح کرده و</w:t>
      </w:r>
    </w:p>
    <w:p>
      <w:pPr>
        <w:pStyle w:val="BookText"/>
        <w:rPr/>
      </w:pPr>
      <w:r>
        <w:rPr>
          <w:rFonts w:ascii="IRNazanin" w:hAnsi="IRNazanin" w:eastAsia="IRNazanin"/>
          <w:color w:val="111111"/>
          <w:sz w:val="28"/>
          <w:sz w:val="28"/>
          <w:szCs w:val="28"/>
          <w:rtl w:val="true"/>
          <w:lang w:bidi="fa-IR"/>
        </w:rPr>
        <w:t>فاعل را نکوهش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ذاتی یا قبح ذاتی فعل فاعل مختار، از واقعیات غیر قابل تفکیک از فعل است، به این معنی آنچه را که زیبا، و نازیبا تشخیص دادیم، نزد خدا نیز، چنین می باشد زیرا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فعل نبوده و قابل انفکاک نخواهد بود همین، داوری او بر زیبایی ونازیبایی یک رشته افعال، از چنین گستردگی برخورداراست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عدل و قبح ظلم، از قضایا روشن و خود معیار عقل عملی است، در برابر این واقعیت، مانند سایر واقعیت ها، واجب و ممکن یکسان است و قضا و داوری هر دو هماهنگ می باشند، اگر بنده خدا از عدل ستایش و از ظلم نکوهش می کند، خدا نیز از عدل ستایش کرده و از دومی نکوهش می کند، همچنانکه ادراکات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سه زاویه مثلث با دو زاویه 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است، واجب و ممکن بودن مدرِک در آن قسمت تأثیر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اصل، اوباید عادل و عدالت پرور باشد و از ظلم و ستم پروری دور باشد در غیر این صورت باید، فعل خویش را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آن کس به ستم دست دراز می کند که از قبح و زشتی آن کار آگاه نباشد ویا به آن نیازمند باشد و هر دو عامل در خدا محکوم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همه چیز با خبر و آگاه است می داند که ستم زشت و ناروا است، و از طرفی از هر چیزی مانند،انتقام و کینه توزی بی نیاز است ، انگیزه ندارد که دست به ظلم و ستم بزند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عدل در فعل، یک نوع کمال است و خدای نامتناهی از نظر کمال باید چنین کمال را در مقام فعل دارا باشد</w:t>
      </w:r>
      <w:r>
        <w:rPr>
          <w:rFonts w:eastAsia="IRNazanin" w:cs="IRNazanin"/>
          <w:color w:val="111111"/>
          <w:sz w:val="28"/>
          <w:szCs w:val="28"/>
          <w:rtl w:val="true"/>
          <w:lang w:bidi="fa-IR"/>
        </w:rPr>
        <w:t>.</w:t>
      </w:r>
      <w:bookmarkStart w:id="47" w:name="pg16751_182639"/>
    </w:p>
    <w:p>
      <w:pPr>
        <w:pStyle w:val="BookText"/>
        <w:rPr/>
      </w:pPr>
      <w:bookmarkEnd w:id="47"/>
      <w:r>
        <w:rPr>
          <w:rFonts w:ascii="IRNazanin" w:hAnsi="IRNazanin" w:eastAsia="IRNazanin"/>
          <w:color w:val="111111"/>
          <w:sz w:val="28"/>
          <w:sz w:val="28"/>
          <w:szCs w:val="28"/>
          <w:rtl w:val="true"/>
          <w:lang w:bidi="fa-IR"/>
        </w:rPr>
        <w:t>آنچه بیان گردید یک تحلیل عقلی است و در آیات مورد بحث اشاراتی به برخی از این نکات هست که به توضیح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آل عمران، حال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ضمیر منفصل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دارنده قسط و عدل در تمام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کننده آن در قلمرو خلقت و تدبیر جهان آفرینش، در تشریع و تقنین، در پاداش و کیفر، که تفصیل هر سه در فصل آینده خواهد آمد و هیچ جمله ای، رساتر و جامع 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خدا خویش را به پا دارنده عدل و قسط به طور مطلق معرفی می کند، عرب درباره مدبر لایق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خدا بر این حالت خود گواهی می دهد، بلکه فرشتگان و صاحبان معرفت و دانش، نیز بر این گواهی می دهند و برای پرهیز از 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آورده و تفهیم می کند که بر توحید و به پاداری قسط، هم خدا ، و هم فرشتگان و هم دانشمندان گواهی می دهند و تقدیر آیه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قائِماً بِالْقِسْطِ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المَلائِکَة انَّهُ لا إِله إِلاّهُوَ قائِماً بِالقِسْطِ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أُولوا العِلْمِ انَّهُ لا إلهَ إِلاّ هُوَ قائِماً بالقِسْطِ</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802901_73709187"/>
      <w:bookmarkStart w:id="49" w:name="_Toc19"/>
      <w:bookmarkEnd w:id="48"/>
      <w:r>
        <w:rPr>
          <w:rtl w:val="true"/>
        </w:rPr>
        <w:t>چگونگی شهادت خدا بر توحید و عدل</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توحید و عدل، کنار هم آمده و خدا و دو گروه دیگر همزمان بر هر دو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بدانیم که چگونه، خدا بر توحید ویکتایی خود اولاً، و عدل و به پا داری قسط ثانیاً گواهی می دهد، مسلماً این شهادت، شهادت لفظی نیست، بلکه شهادت عملی است و از طریق آفریدن جهان منظم و منسجم و تشریع عادلانه بر این دو مطلب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عملی او بر یکتایی وی ایجاد نظام واحد در جهان هستی است، نظامی که از انسجام و به هم پیوستگی آن، به یکتایی آفریدگار و مدبر جهان پی می بریم، قانونی که بر ذره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همان قانون که بر کهکشان و جهان بالاتر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او بر عدل و دادگری و اقامه قسط، جلوه های متعددی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خلقت بالأخص در آفرینش آسمانها و زمین، زیرا جذب و دفع اجرام آسمانی را آنچنان معتدلانه تنظیم کرده که کاخ دلاویز خلقت پیوسته بر افراشته می باشد چنانکه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والأرض</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و شاید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ناظر به عدل تکوینی باشد که همان ایجاد سنجش در خلقت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در تقنین و 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در جزا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درباره هر یک به تفصیل سخن خواهیم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عدل و قسط در این سه مورد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آیه را که شعار عدلیه است در قالب شعر ریخته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شُقَّ عن قلبی یُری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کاتب</w:t>
      </w:r>
    </w:p>
    <w:p>
      <w:pPr>
        <w:pStyle w:val="BookText"/>
        <w:rPr/>
      </w:pPr>
      <w:r>
        <w:rPr>
          <w:rFonts w:ascii="IRNazanin" w:hAnsi="IRNazanin" w:eastAsia="IRNazanin"/>
          <w:color w:val="111111"/>
          <w:sz w:val="28"/>
          <w:sz w:val="28"/>
          <w:szCs w:val="28"/>
          <w:rtl w:val="true"/>
          <w:lang w:bidi="fa-IR"/>
        </w:rPr>
        <w:t xml:space="preserve">العدل والتوحید فی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أهل البیت فی جانب</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قلب من شکافته گردد، در میانه آن دو دیده می شود که بدون نویسنده ای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توحید در یک سو و دوستی خاندان رسول در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روزگار دیرینه شعار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عدل، و شعار امویان جبر و تشبیه خدا به ممکنات بوده است چنانکه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والتوحیدُ علویّان والجبرُ و التشبیه أُمویّان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بیان پیراستگی قرآن از هر نوع ظلم و ستم،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بِظَلاّم لِلْعَبیدِ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این نوع صیغه در دو مورد به کار می رود، گاهی برای بیان کثرت، و به اصطلاح مبالغه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برای بیان نسبت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و مقصود از آن در آیه معنی دوم است و هدف آیه این است که هیچ نوع نسبتی میان خدا و ستم وجود ندارد، چنانکه عرب در مقام نکوهش تیراندازی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تیرانداز نیست یعنی هیچ نوع آگاهی از فن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 حسّی بشر،چیزی کوچکتر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قرآن برای تقریب پیراستگی خدا، به ذهن مخاطبان از این واژه بهره می گیرد و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سنگینی ذرّه ای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ستم نمی کند، پاداش نیکو را دو برابر می دهد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تَکُ حَسَنَةً یُضاعِفْها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نیکی صورت دهد دو برابرش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روشن کردن مؤاخذه های الهی یادآور می گردد که همه آنها واکنش کارهای خود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اللّهلِیَظْلِمَهُمْ وَلکِنْ کانُوا أَنْفُسَهُمْ یَظْلِمُونَ</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آنان ستم روا نمی دارد، آنان خودشان هستند که بر خویش ستم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مؤاخذه ها را، واقعیت بد اعمال خود آنان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فَأَصابَهُمْ سَیِّئاتُ ما عَمِلُوا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کردارهای خود به آنان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گویی اعمال انسان دو رویه است ظاهری در این جهان دارد به نام دروغ، غیبت، و خیانت، و باطنی در آن جهان،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الهی که باطن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نه تنها می رساند که او ستم نمی کند، بلکه یادآور می شود که حتی آن را هم اراده نمی کند و به تعبیر ما، اندیشه ستم نیز به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 بر بندگان را اراده نمی کند</w:t>
      </w:r>
      <w:r>
        <w:rPr>
          <w:rFonts w:eastAsia="IRNazanin" w:cs="IRNazanin"/>
          <w:color w:val="111111"/>
          <w:sz w:val="28"/>
          <w:szCs w:val="28"/>
          <w:rtl w:val="true"/>
          <w:lang w:bidi="fa-IR"/>
        </w:rPr>
        <w:t>».</w:t>
      </w:r>
      <w:bookmarkStart w:id="50" w:name="pg16751_182643"/>
    </w:p>
    <w:p>
      <w:pPr>
        <w:pStyle w:val="Heading3"/>
        <w:numPr>
          <w:ilvl w:val="2"/>
          <w:numId w:val="1"/>
        </w:numPr>
        <w:rPr/>
      </w:pPr>
      <w:bookmarkStart w:id="51" w:name="__RefHeading___Toc4802903_73709187"/>
      <w:bookmarkStart w:id="52" w:name="_Toc20"/>
      <w:bookmarkEnd w:id="50"/>
      <w:bookmarkEnd w:id="51"/>
      <w:r>
        <w:rPr>
          <w:rtl w:val="true"/>
        </w:rPr>
        <w:t xml:space="preserve">فصل سوم </w:t>
      </w:r>
      <w:r>
        <w:rPr>
          <w:rtl w:val="true"/>
        </w:rPr>
        <w:t xml:space="preserve">: </w:t>
      </w:r>
      <w:r>
        <w:rPr>
          <w:rtl w:val="true"/>
        </w:rPr>
        <w:t>جلوه های گوناگون عدل الهی در تکوین</w:t>
      </w:r>
      <w:bookmarkEnd w:id="52"/>
    </w:p>
    <w:p>
      <w:pPr>
        <w:pStyle w:val="Heading4"/>
        <w:numPr>
          <w:ilvl w:val="3"/>
          <w:numId w:val="1"/>
        </w:numPr>
        <w:rPr/>
      </w:pPr>
      <w:bookmarkStart w:id="53" w:name="__RefHeading___Toc4802905_73709187"/>
      <w:bookmarkStart w:id="54" w:name="_Toc21"/>
      <w:bookmarkEnd w:id="53"/>
      <w:r>
        <w:rPr>
          <w:rtl w:val="true"/>
        </w:rPr>
        <w:t>آیات موضوع</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وَأَلْقی فِی الأَرْضِ رَواسِیَ أَنْ تَمِیدَ بِکُمْ وَبَثَّ فِیها مِنْ کُلِّ دابَّة وَأَنْزَلْنا مِنَ السَّماءِ ماءً فَأَنْبَتْنا فِیها مِنْ کُلِّ زَوج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802907_73709187"/>
      <w:bookmarkStart w:id="56" w:name="_Toc22"/>
      <w:bookmarkEnd w:id="55"/>
      <w:r>
        <w:rPr>
          <w:rtl w:val="true"/>
        </w:rPr>
        <w:t>ترجمه آیات</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بدون ستونی که آن را ببینید آفرید، و در زمین کوه هایی افکند، تا شما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وجایگاه شما آرام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هر گونه جنبده ای روی آن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نازل کردیم و به وسیله آن در روی زمین انواع گوناگونی از جفتهای گیاهان پر ارزش رویانیدیم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تا از نظام خود منحرف نشوند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bookmarkStart w:id="57" w:name="pg16751_182644"/>
    </w:p>
    <w:p>
      <w:pPr>
        <w:pStyle w:val="Heading4"/>
        <w:numPr>
          <w:ilvl w:val="3"/>
          <w:numId w:val="1"/>
        </w:numPr>
        <w:rPr/>
      </w:pPr>
      <w:bookmarkStart w:id="58" w:name="__RefHeading___Toc4802909_73709187"/>
      <w:bookmarkStart w:id="59" w:name="_Toc23"/>
      <w:bookmarkEnd w:id="57"/>
      <w:bookmarkEnd w:id="58"/>
      <w:r>
        <w:rPr>
          <w:rtl w:val="true"/>
        </w:rPr>
        <w:t>تفسیر موضوعی آیات</w:t>
      </w:r>
      <w:bookmarkEnd w:id="59"/>
    </w:p>
    <w:p>
      <w:pPr>
        <w:pStyle w:val="Heading5"/>
        <w:numPr>
          <w:ilvl w:val="4"/>
          <w:numId w:val="1"/>
        </w:numPr>
        <w:rPr/>
      </w:pPr>
      <w:bookmarkStart w:id="60" w:name="__RefHeading___Toc4802911_73709187"/>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عدل الهی در تکوین و تشریع، جلوه هایی دارد، جلوه ای در آفرینش جهان، جلوه دیگری در تقنین و تشریع قوانین، اینک در باره هر یک به صورت موجز به بحث و گفتگو می پردازیم</w:t>
      </w:r>
      <w:r>
        <w:rPr>
          <w:rFonts w:eastAsia="IRNazanin" w:cs="IRNazanin"/>
          <w:color w:val="111111"/>
          <w:sz w:val="28"/>
          <w:szCs w:val="28"/>
          <w:rtl w:val="true"/>
          <w:lang w:bidi="fa-IR"/>
        </w:rPr>
        <w:t>:</w:t>
      </w:r>
    </w:p>
    <w:p>
      <w:pPr>
        <w:pStyle w:val="Heading5"/>
        <w:numPr>
          <w:ilvl w:val="4"/>
          <w:numId w:val="1"/>
        </w:numPr>
        <w:rPr/>
      </w:pPr>
      <w:bookmarkStart w:id="62" w:name="__RefHeading___Toc4802913_73709187"/>
      <w:bookmarkStart w:id="63" w:name="_Toc25"/>
      <w:bookmarkEnd w:id="62"/>
      <w:r>
        <w:rPr/>
        <w:t>1</w:t>
      </w:r>
      <w:r>
        <w:rPr>
          <w:rtl w:val="true"/>
        </w:rPr>
        <w:t xml:space="preserve">. </w:t>
      </w:r>
      <w:r>
        <w:rPr>
          <w:rtl w:val="true"/>
        </w:rPr>
        <w:t>جلوه عدل تکوینی، در آفرینش آسمان ها</w:t>
      </w:r>
      <w:bookmarkEnd w:id="63"/>
    </w:p>
    <w:p>
      <w:pPr>
        <w:pStyle w:val="Heading6"/>
        <w:numPr>
          <w:ilvl w:val="5"/>
          <w:numId w:val="1"/>
        </w:numPr>
        <w:rPr/>
      </w:pPr>
      <w:bookmarkStart w:id="64" w:name="__RefHeading___Toc4802915_73709187"/>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اعم از فلکی و طبیعی است، آیات قرآن حاکی است که جهان بر اساس سنجش خاص آفریده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المِیزانَ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برافراشت و 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تعادل در جهان بالا و در وجود گیاهان و جانداران از مظاهر عدل الهی در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بیانگر بیان تعادل در خلقت است بیش از آن است که این جا مطرح شوند و ما تنها به تشریح یک آیه می پردازیم که در چند مرحله،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 وَأَلْقی فِی الأَرْضِ رَواسِیَ أَنْ تَمیدَ بِکُمْ وَبَثَّ فِیها مِنْ کُلِّ دابَّة وَأَنْزَلْنا مِنَ السَّماءِ ماءً فَأَنْبَتْنا فِیها مِنْ کُلِّ زَوج کَریم</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بدون ستونی که آن را ببینید آفرید، و در زمین کوه هایی افکند، تا</w:t>
      </w:r>
      <w:bookmarkStart w:id="66" w:name="pg16751_182645"/>
    </w:p>
    <w:p>
      <w:pPr>
        <w:pStyle w:val="BookText"/>
        <w:rPr/>
      </w:pPr>
      <w:bookmarkEnd w:id="66"/>
      <w:r>
        <w:rPr>
          <w:rFonts w:ascii="IRNazanin" w:hAnsi="IRNazanin" w:eastAsia="IRNazanin"/>
          <w:color w:val="111111"/>
          <w:sz w:val="28"/>
          <w:sz w:val="28"/>
          <w:szCs w:val="28"/>
          <w:rtl w:val="true"/>
          <w:lang w:bidi="fa-IR"/>
        </w:rPr>
        <w:t>شما را نلرزاند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وجایگاه شما آرام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هر گونه جنبده ای روی آن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نازل کردیم و بوسیله آن در روی زمین انواع گوناگونی از جفتهای گیاهان پر ارزش رویانیدیم</w:t>
      </w:r>
      <w:r>
        <w:rPr>
          <w:rFonts w:eastAsia="IRNazanin" w:cs="IRNazanin"/>
          <w:color w:val="111111"/>
          <w:sz w:val="28"/>
          <w:szCs w:val="28"/>
          <w:rtl w:val="true"/>
          <w:lang w:bidi="fa-IR"/>
        </w:rPr>
        <w:t>».</w:t>
      </w:r>
    </w:p>
    <w:p>
      <w:pPr>
        <w:pStyle w:val="Heading6"/>
        <w:numPr>
          <w:ilvl w:val="5"/>
          <w:numId w:val="1"/>
        </w:numPr>
        <w:rPr/>
      </w:pPr>
      <w:bookmarkStart w:id="67" w:name="__RefHeading___Toc4802917_73709187"/>
      <w:bookmarkStart w:id="68" w:name="_Toc27"/>
      <w:bookmarkEnd w:id="67"/>
      <w:r>
        <w:rPr/>
        <w:t>1</w:t>
      </w:r>
      <w:r>
        <w:rPr>
          <w:rtl w:val="true"/>
        </w:rPr>
        <w:t xml:space="preserve">. </w:t>
      </w:r>
      <w:r>
        <w:rPr>
          <w:rtl w:val="true"/>
        </w:rPr>
        <w:t>کاخ بدون ستون مرئی</w:t>
      </w:r>
      <w:bookmarkEnd w:id="68"/>
    </w:p>
    <w:p>
      <w:pPr>
        <w:pStyle w:val="BookText"/>
        <w:rPr/>
      </w:pPr>
      <w:r>
        <w:rPr>
          <w:rFonts w:ascii="IRNazanin" w:hAnsi="IRNazanin" w:eastAsia="IRNazanin"/>
          <w:color w:val="111111"/>
          <w:sz w:val="28"/>
          <w:sz w:val="28"/>
          <w:szCs w:val="28"/>
          <w:rtl w:val="true"/>
          <w:lang w:bidi="fa-IR"/>
        </w:rPr>
        <w:t xml:space="preserve">برافراشته شدن کاخ دلاویز بدون ستون مرئی حاکی از وجود سنجش دقیق در خلقت آنها است و اگر چنین سنجشی نبود، نظام با عظمت جهان بالا فرو می ریخت، این میزان و سنجش، در نظر دانشمندان در پرتو تعادل میان دو قوه جاذبه ، و دافعه است که آنها را از اصطکاک و فرو ریزی حفظ می کند،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عمومی و قانون گریز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ستارگان را تحت یک قانون کلی گنجانیده و می رساند که جاذبه عمومی به ضمیمه قوه گریز از مرکز، بر تمام اجرام آسمانی حکمفرماست، و این دو قوه در تمام اجرام بالا به طور متعادل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جاذبه عمومی این است که در تمام اجسام، قوه جذب وجود دارد و می خواهد همه را به خود جذب کند، و هیچ موجودی از جاندار و غیره از این قانون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جاذبه با فاصله دوجسم نسبت معکوس دارد، یعنی هر چه فاصله اجسام کمتر باشد جاذبه آنها بیشتر می شود و اگر فاصله آنها بیشتر باشد جاذبه آنها کمتر می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تنها در اجسام نیروی جاذبه بود در این صورت اجسام و اجرام آسمانی به هم می خوردند، و انتظام از بین می رفت، ولی در پرتو قانون گریز از مرکز، تعادلی به وجود آمده است، قوه گریز از مرکز در تمام اجسامی که حرکت دورانی دارند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آتش گردان را می چرخانیم احساس می نماییم که دست ما را می کشد، این همان نیروی گریز از مرکز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دو قانون، میلیون ها منظومه شمسی وکهکشان و سحابی در فضا به طور معلق و بدون ستون تحقق پذیرفته و از سقوط و اصطکاک آنها جلوگیری بعمل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متجاوز از ده قرن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حقیقت علمی در دو جای قرآن </w:t>
      </w:r>
      <w:r>
        <w:rPr>
          <w:rStyle w:val="FootnoteAnchor"/>
          <w:rtl w:val="true"/>
        </w:rPr>
        <w:footnoteReference w:id="12"/>
      </w:r>
      <w:r>
        <w:rPr>
          <w:rFonts w:ascii="IRNazanin" w:hAnsi="IRNazanin" w:eastAsia="IRNazanin"/>
          <w:color w:val="111111"/>
          <w:sz w:val="28"/>
          <w:sz w:val="28"/>
          <w:szCs w:val="28"/>
          <w:rtl w:val="true"/>
          <w:lang w:bidi="fa-IR"/>
        </w:rPr>
        <w:t>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آسمانها را بدون ستون مرئی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جمله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آسمانها را بدون ستونی که دیده شود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آیه، ستونی مرئی را نفی می کند نه اصل ستون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بسیاری از مفسران مانند ابن عباس و غیره اختیار کرده اند</w:t>
      </w:r>
      <w:r>
        <w:rPr>
          <w:rStyle w:val="FootnoteAnchor"/>
          <w:rtl w:val="true"/>
        </w:rPr>
        <w:footnoteReference w:id="13"/>
      </w:r>
      <w:r>
        <w:rPr>
          <w:rFonts w:ascii="IRNazanin" w:hAnsi="IRNazanin" w:eastAsia="IRNazanin"/>
          <w:color w:val="111111"/>
          <w:sz w:val="28"/>
          <w:sz w:val="28"/>
          <w:szCs w:val="28"/>
          <w:rtl w:val="true"/>
          <w:lang w:bidi="fa-IR"/>
        </w:rPr>
        <w:t>و احادیثی که از پیشوایان ما رسیده، کاملاً آن را تأیید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از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یقول بغیر عمد ترونها؟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لکن لا ترونها</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 فرماید که بدون ستونی که دیده شود، گفتم</w:t>
      </w:r>
    </w:p>
    <w:p>
      <w:pPr>
        <w:pStyle w:val="BookText"/>
        <w:rPr/>
      </w:pP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ستون هایی وجود دارد ولی دیده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نظر روایتی است که از 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النجوم التی فی السماء مدائن مثل المدائن التی فی الأرض مربوطة کلّ مدینة إلی عمود من نور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ستارگان بسان شهرهایی هستند مانند شهرهای روی زمین و هر شهری با شهر دیگر، با ستونی از نور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نظر باید دید منظور از ستونهایی که ستارگان را از سقوط و اصطکاک حفظ می نماید چیست؟ آیا جز آن نیروی مرموز ناپیدایی است که نیوتن و دانشمندان دیگر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و عبارتی رساتر و همگانی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پیدا کرد؟</w:t>
      </w:r>
    </w:p>
    <w:p>
      <w:pPr>
        <w:pStyle w:val="BookText"/>
        <w:rPr/>
      </w:pPr>
      <w:r>
        <w:rPr>
          <w:rFonts w:ascii="IRNazanin" w:hAnsi="IRNazanin" w:eastAsia="IRNazanin"/>
          <w:color w:val="111111"/>
          <w:sz w:val="28"/>
          <w:sz w:val="28"/>
          <w:szCs w:val="28"/>
          <w:rtl w:val="true"/>
          <w:lang w:bidi="fa-IR"/>
        </w:rPr>
        <w:t>قرآن در رساندن این حقیقت علمی تعبیری را انتخاب نموده که در تمام ادوار، برای بشر قابل درک و فهم باشد حتی در آن دورانی که بشر به واقعیت این ستون نامرئی پی نبرده بود از این عبارت می فهمید که این کاخ بی ستون، ستون هایی نامرئی دارد که بسان ستون های عمارت، این کاخ برافراشته را حفظ می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آیات دیگر نیز به وضع آسمان ها و زمین اشاره کرده آنجا که</w:t>
      </w:r>
      <w:bookmarkStart w:id="69" w:name="pg16751_182648"/>
    </w:p>
    <w:p>
      <w:pPr>
        <w:pStyle w:val="BookText"/>
        <w:rPr/>
      </w:pPr>
      <w:bookmarkEnd w:id="6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زمین را تا از نظام خود منحرف نشوند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خداوند نگاه دارنده آسمان ها و زمین است مانع از آن نیست که یک رشته عوامل طبیعی، به فرمان خدا، در حفاظت آنها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خطبه ها به این حقیقت علمی درباره زمین تصریح کرده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أرساها علی غیر قرار، وأقامها بغیر قوام، ورفعها بغیر دعائم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بدون تکیه گاه استوار ساخت، و آن را بدون پایه، به پا داشت و بدون ستون برافراشت</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70" w:name="__RefHeading___Toc4802919_73709187"/>
      <w:bookmarkStart w:id="71" w:name="_Toc28"/>
      <w:bookmarkEnd w:id="70"/>
      <w:r>
        <w:rPr/>
        <w:t>2</w:t>
      </w:r>
      <w:r>
        <w:rPr>
          <w:rtl w:val="true"/>
        </w:rPr>
        <w:t xml:space="preserve">. </w:t>
      </w:r>
      <w:r>
        <w:rPr>
          <w:rtl w:val="true"/>
        </w:rPr>
        <w:t>اسرار کوهها، جلوه دیگری از عدل تکوینی</w:t>
      </w:r>
      <w:bookmarkEnd w:id="71"/>
    </w:p>
    <w:p>
      <w:pPr>
        <w:pStyle w:val="BookText"/>
        <w:rPr/>
      </w:pPr>
      <w:r>
        <w:rPr>
          <w:rFonts w:ascii="IRNazanin" w:hAnsi="IRNazanin" w:eastAsia="IRNazanin"/>
          <w:color w:val="111111"/>
          <w:sz w:val="28"/>
          <w:sz w:val="28"/>
          <w:szCs w:val="28"/>
          <w:rtl w:val="true"/>
          <w:lang w:bidi="fa-IR"/>
        </w:rPr>
        <w:t>قرآن مجید، راز آفرینش کوهها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الارْضِ رَواسی أَنْ تَمیدَ بِکُمْ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بسان لنگرهای کشتی، شما را از حرکات ناموزن زمین حفظ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مضمون همین قسمت از آیه در سوره نحل نیز وارد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در آیه دیگر کوهها را میخ های زمین معرفی کرده و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w:t>
      </w:r>
      <w:r>
        <w:rPr>
          <w:rStyle w:val="FootnoteAnchor"/>
          <w:rtl w:val="true"/>
        </w:rPr>
        <w:footnoteReference w:id="19"/>
      </w:r>
      <w:bookmarkStart w:id="72" w:name="pg16751_182649"/>
    </w:p>
    <w:p>
      <w:pPr>
        <w:pStyle w:val="BookText"/>
        <w:rPr/>
      </w:pPr>
      <w:bookmarkEnd w:id="72"/>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نهج البلاغه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وتَّد بالصُخُور مَیَدان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با کوه از لرزش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سخنان امیرمؤمنان کوهها به لنگر کشتی نیز تشبیه شده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 حرکاتها بالراسیات من جلامیدها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زمین را وسیله لنگرهایی از سنگ تعدیل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از کوهها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وقفتْ علی الأنجر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روی لنگر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مقصود از این حرکات ناموزن چیست که کوهها نقش تعدیل کننده آن را دارند، فعلاً برای ما مطرح نیست، مهم همان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گذشته خود بر آن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 حرکاتها بالراسیات من جلامیدها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زمین را وسیله لنگرهایی از سنگ تعدیل کرد</w:t>
      </w:r>
      <w:r>
        <w:rPr>
          <w:rFonts w:eastAsia="IRNazanin" w:cs="IRNazanin"/>
          <w:color w:val="111111"/>
          <w:sz w:val="28"/>
          <w:szCs w:val="28"/>
          <w:rtl w:val="true"/>
          <w:lang w:bidi="fa-IR"/>
        </w:rPr>
        <w:t>.</w:t>
      </w:r>
    </w:p>
    <w:p>
      <w:pPr>
        <w:pStyle w:val="Heading6"/>
        <w:numPr>
          <w:ilvl w:val="5"/>
          <w:numId w:val="1"/>
        </w:numPr>
        <w:rPr/>
      </w:pPr>
      <w:bookmarkStart w:id="73" w:name="__RefHeading___Toc4802921_73709187"/>
      <w:bookmarkStart w:id="74" w:name="_Toc29"/>
      <w:bookmarkEnd w:id="73"/>
      <w:r>
        <w:rPr/>
        <w:t>3</w:t>
      </w:r>
      <w:r>
        <w:rPr>
          <w:rtl w:val="true"/>
        </w:rPr>
        <w:t xml:space="preserve">. </w:t>
      </w:r>
      <w:r>
        <w:rPr>
          <w:rtl w:val="true"/>
        </w:rPr>
        <w:t>وجود جاندار، جلوه سوم از عدل</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مظاهر عدل تکوینی وجود جاندار در روی زمین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وَبَثَّ فِیها مِنْ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حیات در روی زمین در</w:t>
      </w:r>
      <w:bookmarkStart w:id="75" w:name="pg16751_182650"/>
    </w:p>
    <w:p>
      <w:pPr>
        <w:pStyle w:val="BookText"/>
        <w:rPr/>
      </w:pPr>
      <w:bookmarkEnd w:id="75"/>
      <w:r>
        <w:rPr>
          <w:rFonts w:ascii="IRNazanin" w:hAnsi="IRNazanin" w:eastAsia="IRNazanin"/>
          <w:color w:val="111111"/>
          <w:sz w:val="28"/>
          <w:sz w:val="28"/>
          <w:szCs w:val="28"/>
          <w:rtl w:val="true"/>
          <w:lang w:bidi="fa-IR"/>
        </w:rPr>
        <w:t>گرو تعادل یک شرایط است که فقدان یکی از آنها، وجود حیات را در روی زمین به صورت امر ممتنع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استقرار حیات در روی زمین بر اثر گرمای متناسبی است که از خورشید به زمین می رسد اگر فاصله زمین تا خورشید دو برار مقدار کنونی بود، حرارتی که از خورشید به زمین می رسید به ربع حرارت کنونی کاهش می یافت، و سرعت حرکت بر مدار آن نصف می شد، و طول مدت زمستانی دو برابر می گردید و همه موجودات زنده یخ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توانسته است حیات در روی زمین تحقق بخشد تعادل فاصله زمین با مرکز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76" w:name="__RefHeading___Toc4802923_73709187"/>
      <w:bookmarkStart w:id="77" w:name="_Toc30"/>
      <w:bookmarkEnd w:id="76"/>
      <w:r>
        <w:rPr/>
        <w:t>4</w:t>
      </w:r>
      <w:r>
        <w:rPr>
          <w:rtl w:val="true"/>
        </w:rPr>
        <w:t xml:space="preserve">. </w:t>
      </w:r>
      <w:r>
        <w:rPr>
          <w:rtl w:val="true"/>
        </w:rPr>
        <w:t>وجود گیاهان نشانه عدل تکوینی</w:t>
      </w:r>
      <w:bookmarkEnd w:id="77"/>
    </w:p>
    <w:p>
      <w:pPr>
        <w:pStyle w:val="BookText"/>
        <w:rPr/>
      </w:pPr>
      <w:r>
        <w:rPr>
          <w:rFonts w:ascii="IRNazanin" w:hAnsi="IRNazanin" w:eastAsia="IRNazanin"/>
          <w:color w:val="111111"/>
          <w:sz w:val="28"/>
          <w:sz w:val="28"/>
          <w:szCs w:val="28"/>
          <w:rtl w:val="true"/>
          <w:lang w:bidi="fa-IR"/>
        </w:rPr>
        <w:t>در آخر آیه، به فرو فرستادن باران از آسمان و پرورش جانداران در روی زمین اشاره می کند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فَأَنْبَتْنا فِیها مِنْ کُلِّ زَوج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بارانی نازل کردیم و از هر نوع گیاهی زیبایی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در ساختمان هر گیاهی، نظم و تعادل وجود دارد که حیات گیاهی را بیمه می کند، وجود گیاه در روی زمین در برابر جاندار، خود نشانه عدل در تکوین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جاندار پیوسته اکسیژن تنفس کرده، و گاز تولید می کند، در حالی که گیاهان مولد اکسیژن بوده مصرف کننده گاز می باشند، اگر در عالم خلقت به یکی از آنها اکتفا می شد، هیچ یک توان بقا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براهین وجود تدبیر در آفرینش جهان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است مقصود از موازنه همان کنترلی است که در جانداران و گیاهان</w:t>
      </w:r>
      <w:bookmarkStart w:id="78" w:name="pg16751_182651"/>
    </w:p>
    <w:p>
      <w:pPr>
        <w:pStyle w:val="BookText"/>
        <w:rPr/>
      </w:pPr>
      <w:bookmarkEnd w:id="78"/>
      <w:r>
        <w:rPr>
          <w:rFonts w:ascii="IRNazanin" w:hAnsi="IRNazanin" w:eastAsia="IRNazanin"/>
          <w:color w:val="111111"/>
          <w:sz w:val="28"/>
          <w:sz w:val="28"/>
          <w:szCs w:val="28"/>
          <w:rtl w:val="true"/>
          <w:lang w:bidi="fa-IR"/>
        </w:rPr>
        <w:t>دیده می شود، به طوری که اگر به وضع طبیعی آنان دست بزنیم، موازنه به هم می خورد، و تا حصول کنترل مجدد، چه آفات و امراضی که دامنگیر موجودات زنده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و موازنه، آشکارا دلالت می کند که این جهان روی یک حکمت بالغه ای آفریده شده، و اگر آفریدگار دردی داده درمان نیز داده و هر موجودی را در جای خویش نیکو قرار داده است و به گفته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خط و خال و چشم و ابروست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چیزی به جای خویش نیکوست</w:t>
      </w:r>
    </w:p>
    <w:p>
      <w:pPr>
        <w:pStyle w:val="Heading5"/>
        <w:numPr>
          <w:ilvl w:val="4"/>
          <w:numId w:val="1"/>
        </w:numPr>
        <w:rPr/>
      </w:pPr>
      <w:bookmarkStart w:id="79" w:name="__RefHeading___Toc4802925_73709187"/>
      <w:bookmarkStart w:id="80" w:name="_Toc31"/>
      <w:bookmarkEnd w:id="79"/>
      <w:r>
        <w:rPr>
          <w:rtl w:val="true"/>
        </w:rPr>
        <w:t>نمونه ای از توازن و تعادل</w:t>
      </w:r>
      <w:bookmarkEnd w:id="80"/>
    </w:p>
    <w:p>
      <w:pPr>
        <w:pStyle w:val="BookText"/>
        <w:rPr/>
      </w:pPr>
      <w:r>
        <w:rPr>
          <w:rFonts w:ascii="IRNazanin" w:hAnsi="IRNazanin" w:eastAsia="IRNazanin"/>
          <w:color w:val="111111"/>
          <w:sz w:val="28"/>
          <w:sz w:val="28"/>
          <w:szCs w:val="28"/>
          <w:rtl w:val="true"/>
          <w:lang w:bidi="fa-IR"/>
        </w:rPr>
        <w:t xml:space="preserve">در زمان های سابق، دریانوردان در طول مسافرتهای ممتد به واسطه خوردن غذاهای ناسالم و کهنه دچار زخم های شدید جلدی می شدند، بعدها معلوم شد که شیره لیمو و نارنج علاج این بیماری ها است مسافرین پیش از این دوره، اطلاعی از علت بروز این مرض نداشتند و یک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ماداگاسگار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قطعی آن را کشف کرد، و این در موقعی بود که ملاحان از این بیماری به هلاکت می رسیدند، یک قرن طول کشید تا معالجه زخم بدن به وسیله آب لیمو کشف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گفتگو نیست بسیاری از بیماریها مولود کمبود ویتامین ها در بدن است، بشر در این کره خاکی قرنها زندگی کرده بود و هرگز اطلاعی از این ویتامین که سرچشمه حیاتی او است نداشت و نمی دانست که به زندگی او</w:t>
      </w:r>
    </w:p>
    <w:p>
      <w:pPr>
        <w:pStyle w:val="BookText"/>
        <w:rPr/>
      </w:pPr>
      <w:r>
        <w:rPr>
          <w:rFonts w:ascii="IRNazanin" w:hAnsi="IRNazanin" w:eastAsia="IRNazanin"/>
          <w:color w:val="111111"/>
          <w:sz w:val="28"/>
          <w:sz w:val="28"/>
          <w:szCs w:val="28"/>
          <w:rtl w:val="true"/>
          <w:lang w:bidi="fa-IR"/>
        </w:rPr>
        <w:t>تعادل و توازن می 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بحث درباره جلوه های عدل الهی در تکوین به پایان رسید اکنون وقت آن رسیده است که به بیان جلوه های عدل در تشریع بپردازیم</w:t>
      </w:r>
      <w:r>
        <w:rPr>
          <w:rFonts w:eastAsia="IRNazanin" w:cs="IRNazanin"/>
          <w:color w:val="111111"/>
          <w:sz w:val="28"/>
          <w:szCs w:val="28"/>
          <w:rtl w:val="true"/>
          <w:lang w:bidi="fa-IR"/>
        </w:rPr>
        <w:t>.</w:t>
      </w:r>
      <w:bookmarkStart w:id="81" w:name="pg16751_182653"/>
    </w:p>
    <w:p>
      <w:pPr>
        <w:pStyle w:val="Heading3"/>
        <w:numPr>
          <w:ilvl w:val="2"/>
          <w:numId w:val="1"/>
        </w:numPr>
        <w:rPr/>
      </w:pPr>
      <w:bookmarkStart w:id="82" w:name="__RefHeading___Toc4802927_73709187"/>
      <w:bookmarkStart w:id="83" w:name="_Toc32"/>
      <w:bookmarkEnd w:id="81"/>
      <w:bookmarkEnd w:id="82"/>
      <w:r>
        <w:rPr>
          <w:rtl w:val="true"/>
        </w:rPr>
        <w:t xml:space="preserve">فصل چهارم </w:t>
      </w:r>
      <w:r>
        <w:rPr>
          <w:rtl w:val="true"/>
        </w:rPr>
        <w:t xml:space="preserve">: </w:t>
      </w:r>
      <w:r>
        <w:rPr>
          <w:rtl w:val="true"/>
        </w:rPr>
        <w:t>جلوه های عدل الهی در تشریع و جزا</w:t>
      </w:r>
      <w:bookmarkEnd w:id="83"/>
    </w:p>
    <w:p>
      <w:pPr>
        <w:pStyle w:val="Heading4"/>
        <w:numPr>
          <w:ilvl w:val="3"/>
          <w:numId w:val="1"/>
        </w:numPr>
        <w:rPr/>
      </w:pPr>
      <w:bookmarkStart w:id="84" w:name="__RefHeading___Toc4802929_73709187"/>
      <w:bookmarkStart w:id="85" w:name="_Toc33"/>
      <w:bookmarkEnd w:id="84"/>
      <w:r>
        <w:rPr>
          <w:rtl w:val="true"/>
        </w:rPr>
        <w:t>آیات موضوع</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عُفِیَ لَهُ مِنْ اَخِیهِ شَیٌ فاتِّباعٌ بِالمَعْرُوفِ وَ أَداءٌ إِلَیْهِ بِاِحْسان ذلِکَ تَخْفِیفٌ مِنْ رَبِّکُمْ وَ رَحْمَةٌ فَمَنِ اعْتَدی بَعْدَ ذلِکَ فَلَهُ عَذابٌ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تُبْتُمْ فَلَکُمْ رُؤوسُ اَمْوالِکُمْ لا تَظْلِمُونَ وَ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کانَ ذُو عُسْرَة فَنَظِرَةٌ فَنَظِرَةٌ إِلی مَیْسَرَة وَ اِنْ تَصَدَّقُوا خَیْرٌ لَکُمْ اِنْ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لْیُمْلِلِ الَّذِی علیه الحقُّ وَلْیَتَّقِ اللّه رَبَّهُ وَ لا یَبْخَسْ مِنْهُشَیْئاً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802931_73709187"/>
      <w:bookmarkStart w:id="87" w:name="_Toc34"/>
      <w:bookmarkEnd w:id="86"/>
      <w:r>
        <w:rPr>
          <w:rtl w:val="true"/>
        </w:rPr>
        <w:t>ترجمه آیات</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جانب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حق قصاص به او گذشت شود، باید از گذشت ولیِ مقتول به طور پسندیده پیروی کند و با رعایت نیکی خونبها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پروردگار شما هرکس بعد از آن از اندازه درگذرد، وی را عذاب دردناکی است</w:t>
      </w:r>
      <w:r>
        <w:rPr>
          <w:rFonts w:eastAsia="IRNazanin" w:cs="IRNazanin"/>
          <w:color w:val="111111"/>
          <w:sz w:val="28"/>
          <w:szCs w:val="28"/>
          <w:rtl w:val="true"/>
          <w:lang w:bidi="fa-IR"/>
        </w:rPr>
        <w:t>».</w:t>
      </w:r>
      <w:bookmarkStart w:id="88" w:name="pg16751_182654"/>
    </w:p>
    <w:p>
      <w:pPr>
        <w:pStyle w:val="BookText"/>
        <w:rPr/>
      </w:pPr>
      <w:bookmarkEnd w:id="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رباخواری توبه کردید، مالک سرمایه خود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بدهکاران تنگدست هستند تا هنگام گشایش مهلتی به او دهید و اگر قدرت پرداخت ندارد، بخشیدن برای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بدهکار است، باید املا کند و نویسنده بنویسد، و از خدا پروا نماید و چیزی از آن نکاهد</w:t>
      </w:r>
      <w:r>
        <w:rPr>
          <w:rFonts w:eastAsia="IRNazanin" w:cs="IRNazanin"/>
          <w:color w:val="111111"/>
          <w:sz w:val="28"/>
          <w:szCs w:val="28"/>
          <w:rtl w:val="true"/>
          <w:lang w:bidi="fa-IR"/>
        </w:rPr>
        <w:t>».</w:t>
      </w:r>
    </w:p>
    <w:p>
      <w:pPr>
        <w:pStyle w:val="Heading4"/>
        <w:numPr>
          <w:ilvl w:val="3"/>
          <w:numId w:val="1"/>
        </w:numPr>
        <w:rPr/>
      </w:pPr>
      <w:bookmarkStart w:id="89" w:name="__RefHeading___Toc4802933_73709187"/>
      <w:bookmarkStart w:id="90" w:name="_Toc35"/>
      <w:bookmarkEnd w:id="89"/>
      <w:r>
        <w:rPr>
          <w:rtl w:val="true"/>
        </w:rPr>
        <w:t>تفسیر آیات</w:t>
      </w:r>
      <w:bookmarkEnd w:id="90"/>
    </w:p>
    <w:p>
      <w:pPr>
        <w:pStyle w:val="Heading5"/>
        <w:numPr>
          <w:ilvl w:val="4"/>
          <w:numId w:val="1"/>
        </w:numPr>
        <w:rPr/>
      </w:pPr>
      <w:bookmarkStart w:id="91" w:name="__RefHeading___Toc4802935_73709187"/>
      <w:bookmarkStart w:id="92" w:name="_Toc36"/>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رعایت عدالت در تکلیف، یکی از جلوه های عدل الهی در قلمرو تقنین است او به حکم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دادگری در تکالیف بندگان را کاملاً رعایت کرده و بررسی آیات مربوط به احکام مکلّفین گواه روشن بر این جلوه است اینک ما به برخی از آنها که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 کنیم و نقل همه آیات از هدف ما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یک تکلیف الهی است و باید بر فرد عاقل بالغ، ماه رمضان را روزه بگیرد، ولی برای رعایت حال برخی از روزه داران گروهی را از این تکلیف به گونه ای عفو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و زنان پیری که به خاطر کهولت در انجام این وظیفه بی تاب می شوند، از گرفتن روزه معاف می باشند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الَّذِینَ یُطِیقُونَهُ فِدْیَةُ طَعامُ مِسْکِین</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روزه برای آنها طاقت 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بیماران مزمن، و پیرمردان و پیر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 مسکینی را اطعام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عفو قاتل و تبدیل قصاص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نبسته و دست ولیّ الدم را در قصاص و یا گرفتن خونبها باز گذارده و آن را یک نوع تخفیف و رحمت نامیده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 فَاتِّباعٌ بِالْمَعْرُوفِوَأَداءٌ إِلَیْهِ بِإِحْسان ذلِکَ تَخْفِیفٌ مِنْ رَبِّکُمْ وَرَحْمةٌ فَمَنِ اعْتَدی بَعْدَ ذلِکَ فَلَهُ عَذابٌ أَلِیمٌ</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چیزی به او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او به خونبها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نیکی دیه را بپردازد و در آن مسامحه نکند، این تخفیف و رحمتی است از ناحیه پروردگار شما، ولی هرگاه بعد از آن تجاوز کند، عذاب دردناکی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که آگاهانه یا ناآگاهانه مبلغی را با سودی معیّن، قرض داده باشد، آنگاه که از کردار خود پشیمان گردد، فقط سرمایه خود را مالک است نه باید ستم کند، نه مورد ستم قرار گیرد،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تُبْتُمْ فَلَکُمْ رُؤُوسُ أَمْوالِکُمْ لا تَظْلِمُونَ وَلا تُظْلَمُونَ</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سرمایه های شما از آنِ شماست، نه ستم می کنید و نه بر شما ستم وارد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حقیقت شعار یک فرد مسلمان،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ظلم می کند و نه ستم را تحمل می نماید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بدهکاری که تمکّن پرداخت دین ندارد نباید در زندان بسر ببرد، بلکه دستور می دهد که طلبکار به او مهلت دهد تا در صورت تمکن بپردازد و اگر برای او ببخشد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ذُو عُسْرَة فَنَظِرَةٌ إِلی مَیْسَرة وَ اَنْ تَصَدَّقُوا خَیْرٌ لَکُمْ إِنْ</w:t>
      </w:r>
    </w:p>
    <w:p>
      <w:pPr>
        <w:pStyle w:val="BookText"/>
        <w:rPr/>
      </w:pPr>
      <w:r>
        <w:rPr>
          <w:rFonts w:ascii="Amiri" w:hAnsi="Amiri" w:eastAsia="Amiri" w:cs="Amiri"/>
          <w:color w:val="111111"/>
          <w:sz w:val="28"/>
          <w:sz w:val="28"/>
          <w:szCs w:val="28"/>
          <w:rtl w:val="true"/>
          <w:lang w:bidi="ar-SA"/>
        </w:rPr>
        <w:t>کُنْتُمْ تَعْلَمُونَ</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قدرت پرداخت نداشته باشد او را تا هنگام توانایی، مهلت دهید و در این صورت اگر ببخشید، بهتر است، اگر مصلحت این کار را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بدهی های مدت دار، به خاطر گرفتن وام با داد و ستد، دستور می دهند آن را بنویسند، به نویسنده سند دستور می دهد که از روی عدالت سند را تنظیم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وَلْیَکْتُبْ بَیْنَکُمْ کاتِبٌ بِالعَدْلِ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 د، هنگامی که بدهی مدت داری به یکدیگر پیدا کنید آن را بنویسید، و باید نویسنده ای ازروی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تنظیم سند به بدهکار دستور می دهد که آنچه بر ذمّه دارد، به دقت املا کند تا کاتب به درستی بنویسد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وَلْیُمْلِلِ الَّذِی عَلَیهِ الحَقُّ وَلْیَتَّقِ اللّهَ رَبَّهُ وَلا یَبْخَسْ مِنْهُ شَیْئاً</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حق بر عهده اوست، باید به درستی املا کند و از خداوند که پروردگار اوست، بپرهیزد وچیزی را فروگذار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بدهکار توانایی املا را ندارد تا نویسنده سند به دقت بنویسد، ولی اوباید با رعایت عدالت املا کند و دو نفر از مردان عادل خود را بر این حق شاهد بگیرد چنان که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 لا یَسْتَطیعُ أَنْ</w:t>
      </w:r>
    </w:p>
    <w:p>
      <w:pPr>
        <w:pStyle w:val="BookText"/>
        <w:rPr/>
      </w:pPr>
      <w:r>
        <w:rPr>
          <w:rFonts w:ascii="Amiri" w:hAnsi="Amiri" w:eastAsia="Amiri" w:cs="Amiri"/>
          <w:color w:val="111111"/>
          <w:sz w:val="28"/>
          <w:sz w:val="28"/>
          <w:szCs w:val="28"/>
          <w:rtl w:val="true"/>
          <w:lang w:bidi="ar-SA"/>
        </w:rPr>
        <w:t>یُمِلَّ هُوَ فَلْیُمْلِلْ وَلِیُّهُ بِالعَدْلِ وَاسْتَشْهِدُوا شَهِیدَیْنِ مِنْ رِجالِکُمْ</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که حق بر ذمّه اوست، سفیه و یا ضعیف باشد وتوانایی بر املا کردن ندارد، باید ولی او به جای او با رعایت عدالت املا کند و دو نفر از مردان عادل خود را بر این حق شاهد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ها از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همگی در مورد تنظیم سند بدهکاری سخن می گوید، روشنگر عدل خدا در تشریع می باشد و ما به همین مقدار درباره این آیه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نفسانی که از طریق وضو و غسل به انسان دست می دهد، یکی از شرایط صحت نماز است ولی آنگاه که معذور باشد، راه آسان را در پیش می گیرد و به تیمّم اکتفا می کند قرآن در بیان این حکم وعلت 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 صَعِیداً طَیِّباً فَامْسَحُوا بِوُجُوهِکُمْ وَأَیدِیکُمْ مِنْهُ ما یُرِیدُ اللّهُ لِیَجْعَلَ عَلَیْکُمْ مِنْ حَرَج وَلکِنْ یُرِیدُ لِیُطَهِّرَکُمْ وَلیُتِمَّ نِعْمَتَهُ عَلَیْکُمْ لَعَلَّکُمْ تَشْکُرُونَ</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و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نکردید، با خاک پاکی تیمم کنید و از آن برصورت و دستها بکشید خداوند نمی خواهد مشکلی برای شما ایجاد کند، بلکه می خواهد شما را پاک سازد و نعمتش را بر شما تمام کند شاید شکر او را بجا بیاورید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جهاد سه گروه نابینا و لنگ و بیمار را از حضور در جبهه جنگ</w:t>
      </w:r>
      <w:bookmarkStart w:id="93" w:name="pg16751_182658"/>
    </w:p>
    <w:p>
      <w:pPr>
        <w:pStyle w:val="BookText"/>
        <w:rPr/>
      </w:pPr>
      <w:bookmarkEnd w:id="93"/>
      <w:r>
        <w:rPr>
          <w:rFonts w:ascii="IRNazanin" w:hAnsi="IRNazanin" w:eastAsia="IRNazanin"/>
          <w:color w:val="111111"/>
          <w:sz w:val="28"/>
          <w:sz w:val="28"/>
          <w:szCs w:val="28"/>
          <w:rtl w:val="true"/>
          <w:lang w:bidi="fa-IR"/>
        </w:rPr>
        <w:t>معاف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الأَعْمی حَرَجٌ وَلا عَلَی الأَعْرَجِ حَرَجٌ وَلا عَلَی الْمَریضِ حَرَجٌ</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لنگ و بیما ر اگر در جهاد شرکت نکنند فشار و سختی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آیات متذکر می شود که در دین اسلام، تکلیف مشقّت بار، وضع نشده است و تمام تکالیف در حدّ قدرت و توانایی افراد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اسلام، کار سنگین و سخت بر شما قرار داده نشده است</w:t>
      </w:r>
      <w:r>
        <w:rPr>
          <w:rFonts w:eastAsia="IRNazanin" w:cs="IRNazanin"/>
          <w:color w:val="111111"/>
          <w:sz w:val="28"/>
          <w:szCs w:val="28"/>
          <w:rtl w:val="true"/>
          <w:lang w:bidi="fa-IR"/>
        </w:rPr>
        <w:t>».</w:t>
      </w:r>
    </w:p>
    <w:p>
      <w:pPr>
        <w:pStyle w:val="Heading5"/>
        <w:numPr>
          <w:ilvl w:val="4"/>
          <w:numId w:val="1"/>
        </w:numPr>
        <w:rPr/>
      </w:pPr>
      <w:bookmarkStart w:id="94" w:name="__RefHeading___Toc4802937_73709187"/>
      <w:bookmarkStart w:id="95" w:name="_Toc37"/>
      <w:bookmarkEnd w:id="94"/>
      <w:r>
        <w:rPr/>
        <w:t>10</w:t>
      </w:r>
      <w:r>
        <w:rPr>
          <w:rtl w:val="true"/>
        </w:rPr>
        <w:t xml:space="preserve">. </w:t>
      </w:r>
      <w:r>
        <w:rPr>
          <w:rtl w:val="true"/>
        </w:rPr>
        <w:t>برخورداری امت اسلامی از لطف بیشتر</w:t>
      </w:r>
      <w:bookmarkEnd w:id="95"/>
    </w:p>
    <w:p>
      <w:pPr>
        <w:pStyle w:val="BookText"/>
        <w:rPr/>
      </w:pPr>
      <w:r>
        <w:rPr>
          <w:rFonts w:ascii="IRNazanin" w:hAnsi="IRNazanin" w:eastAsia="IRNazanin"/>
          <w:color w:val="111111"/>
          <w:sz w:val="28"/>
          <w:sz w:val="28"/>
          <w:szCs w:val="28"/>
          <w:rtl w:val="true"/>
          <w:lang w:bidi="fa-IR"/>
        </w:rPr>
        <w:t>امت اسلامی از لطف بیشتری برخوردارند، زیرا هرگاه امت های گذشته ازروی تقصیر و کوتاهی تکلیفی را فراموش می کردند، و همچنین با تقصیر در مقدمات، خطایی از آنان سر می زد، مسؤول نسیان و خطاهای خود بودند، ولی امت اسلامی از آن دوجهت سبکبال ترند، نه تنها از این جهت مورد رأفت الهی قرار گرفته اند، اصول تکالیف مشقّتبار در تشریع آنان وجود ندارد چنان که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نَسِینا أَوْ أَخْطَأْنا رَبَّنا وَ لا تَحْمِلْ عَلَیْنا إِصْراً کَما حَمَلْتَهُ عَلَی الَّذِینَ مِنْ قَبْلِنا رَبَّنا وَلا تُحَمِّلْنا ما لا طاقَةَ لَنا بِهِ</w:t>
      </w:r>
    </w:p>
    <w:p>
      <w:pPr>
        <w:pStyle w:val="BookText"/>
        <w:rPr/>
      </w:pPr>
      <w:r>
        <w:rPr>
          <w:rFonts w:ascii="Amiri" w:hAnsi="Amiri" w:eastAsia="Amiri" w:cs="Amiri"/>
          <w:color w:val="111111"/>
          <w:sz w:val="28"/>
          <w:sz w:val="28"/>
          <w:szCs w:val="28"/>
          <w:rtl w:val="true"/>
          <w:lang w:bidi="ar-SA"/>
        </w:rPr>
        <w:t>وَاعْفُ عَنّا وَاغْفِرْلَنا وَارْحَمْنا أَنْتَ مَولانا فَانْصُرْنا عَلَی الْقَومِ الکافِرینَ</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فراموش یا خطا کردیم، ما را مؤاخذه مکن، پروردگارا تکلیف سنگینی بر ما قرار مده، آنچنان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پیش از ما بودند،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طاقت تحمّل آن را نداریم، بر ما مقرر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عفو بفرما و ما را ببخش و در رحمت خود قرار ده، تو مولا و سرپرست مایی پس ما را بر جمعیت کافران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کلینی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الدین متین،فاوغلوا فیه مرفق ولا تکرهوا عبادة اللّه إلی عبد اللّه فیکونوا کالراکب المنبت لا سفراً قطع ولا ظهراً أبقی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آیین استواری است و در آن با رفق و ملایمت وارد شوید، تکالیف الهی را بر بندگان خدا ناخوش آیند جلوه ندهید، در این صورت بسان آن سوار تندروی خواهید بود که نه به مقصد رسیده و نه مرکبی باقی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بالشَّریعةِ السَّهْلَة السَّمْحَة</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شریعت سهل و آسان برانگیخته شده 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های عدل الهی در تشریع و تقنین در کتاب و سنت بیش از آن است که در اینجا بیان گردد، ما به همین مقدار بسنده کرده و فقط به تشریح</w:t>
      </w:r>
      <w:bookmarkStart w:id="96" w:name="pg16751_182660"/>
    </w:p>
    <w:p>
      <w:pPr>
        <w:pStyle w:val="BookText"/>
        <w:rPr/>
      </w:pPr>
      <w:bookmarkEnd w:id="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 اشاعره مدعی جواز از نظر قرآن می باشند، می پردازیم</w:t>
      </w:r>
      <w:r>
        <w:rPr>
          <w:rFonts w:eastAsia="IRNazanin" w:cs="IRNazanin"/>
          <w:color w:val="111111"/>
          <w:sz w:val="28"/>
          <w:szCs w:val="28"/>
          <w:rtl w:val="true"/>
          <w:lang w:bidi="fa-IR"/>
        </w:rPr>
        <w:t>:</w:t>
      </w:r>
    </w:p>
    <w:p>
      <w:pPr>
        <w:pStyle w:val="Heading5"/>
        <w:numPr>
          <w:ilvl w:val="4"/>
          <w:numId w:val="1"/>
        </w:numPr>
        <w:rPr/>
      </w:pPr>
      <w:bookmarkStart w:id="97" w:name="__RefHeading___Toc4802939_73709187"/>
      <w:bookmarkStart w:id="98" w:name="_Toc38"/>
      <w:bookmarkEnd w:id="97"/>
      <w:r>
        <w:rPr/>
        <w:t>11</w:t>
      </w:r>
      <w:r>
        <w:rPr>
          <w:rtl w:val="true"/>
        </w:rPr>
        <w:t>.</w:t>
      </w:r>
      <w:r>
        <w:rPr>
          <w:rtl w:val="true"/>
        </w:rPr>
        <w:t>تکلیف در حدّ امکان</w:t>
      </w:r>
      <w:bookmarkEnd w:id="98"/>
    </w:p>
    <w:p>
      <w:pPr>
        <w:pStyle w:val="Heading6"/>
        <w:numPr>
          <w:ilvl w:val="5"/>
          <w:numId w:val="1"/>
        </w:numPr>
        <w:rPr/>
      </w:pPr>
      <w:bookmarkStart w:id="99" w:name="__RefHeading___Toc4802941_73709187"/>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تکلیف در حدّ امکان از مسایل روشن عقلی است که هیچ فردی نمی تواند آن را انکار کند، از این جهت علم به تکلیف، و توانایی بر انجام آن از شرایط عمومی هر نوع تکلیف شمرده شده است، از این جهت تکلیف به فوق توان طرف، قبیح و زشت شمرده و مجازات بر عدم انجام آن،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که جای دادن جسم بزرگ در ظرف کوچک امکان پذیر نیست، و یا پرواز در آسمانها، بدون اسباب، از توانایی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تکلیف زیردستی به انجام یکی از این دو، در اصطلاح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متعلق تکلیف، امر محال است، خود تکلیف نیز در این مورد، نمی تواند جدی باشد زیرا انسانی که می داند طرف مقابل توان کار مورد درخواست او را ندارد، چگونه به صورت جدی آن را درخواست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مورد، به تأیید حکم خرد برخاسته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إِلاّوُسْعَها</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w:t>
      </w:r>
      <w:bookmarkStart w:id="101" w:name="pg16751_182661"/>
    </w:p>
    <w:p>
      <w:pPr>
        <w:pStyle w:val="BookText"/>
        <w:rPr/>
      </w:pPr>
      <w:bookmarkEnd w:id="101"/>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 xml:space="preserve">و مفاد هر دو آیه یکی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انسانی را در خور قدرت و توانایی او تکلیف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حکم قاطع فرود آیات یاد شده ، جای تأسّف است که متکلمان اشاعره و پیروی از بنیان گذار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ابوالحسن اشعری</w:t>
      </w:r>
      <w:r>
        <w:rPr>
          <w:rFonts w:eastAsia="IRNazanin" w:cs="IRNazanin"/>
          <w:color w:val="111111"/>
          <w:sz w:val="28"/>
          <w:szCs w:val="28"/>
          <w:rtl w:val="true"/>
          <w:lang w:bidi="fa-IR"/>
        </w:rPr>
        <w:t>»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یاد شده را انکار کرده و تکلیف به غیر مقدور را صحیح دانسته است وبا ظهور ابتدایی برخی از آیات بر اندیشه خرد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بود که آنان در درجه نخست به عقل و خرد و آیات روشن قرآن که یادآور شدیم، مراجعه کرده و در تفسیر آیات مورد نظر خود دقت بیشتری می کردند، ولی پیش داوری آنان در این مسأله سبب شده که عقل و خرد، و آیات روشن قرآن را کنار نهاده، و به ظهور بسیار ابتدایی برخی از آیات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پس از امعان نظر و دقت، مفاد واقعی آن روشن می گردد</w:t>
      </w:r>
      <w:r>
        <w:rPr>
          <w:rFonts w:eastAsia="IRNazanin" w:cs="IRNazanin"/>
          <w:color w:val="111111"/>
          <w:sz w:val="28"/>
          <w:szCs w:val="28"/>
          <w:rtl w:val="true"/>
          <w:lang w:bidi="fa-IR"/>
        </w:rPr>
        <w:t>.</w:t>
      </w:r>
    </w:p>
    <w:p>
      <w:pPr>
        <w:pStyle w:val="Heading6"/>
        <w:numPr>
          <w:ilvl w:val="5"/>
          <w:numId w:val="1"/>
        </w:numPr>
        <w:rPr/>
      </w:pPr>
      <w:bookmarkStart w:id="102" w:name="__RefHeading___Toc4802943_73709187"/>
      <w:bookmarkStart w:id="103" w:name="_Toc40"/>
      <w:bookmarkEnd w:id="102"/>
      <w:r>
        <w:rPr>
          <w:rtl w:val="true"/>
        </w:rPr>
        <w:t>دستاویزهای اشاعره</w:t>
      </w:r>
      <w:bookmarkEnd w:id="103"/>
    </w:p>
    <w:p>
      <w:pPr>
        <w:pStyle w:val="Heading6"/>
        <w:numPr>
          <w:ilvl w:val="5"/>
          <w:numId w:val="1"/>
        </w:numPr>
        <w:rPr/>
      </w:pPr>
      <w:bookmarkStart w:id="104" w:name="__RefHeading___Toc4802945_73709187"/>
      <w:bookmarkStart w:id="105" w:name="_Toc41"/>
      <w:bookmarkEnd w:id="104"/>
      <w:r>
        <w:rPr>
          <w:rtl w:val="true"/>
        </w:rPr>
        <w:t>دستاویز نخست</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یَکُونُوا مُعْجِزینَ فِی الأَرْضِ وَما کانَ لَهُمْ مِنْ دُونِ اللّهِ مِنْ أَوْلیاءَ یُضاعَفُ لَهُمُ العَذابُ ما کانُوا یَسْتَطیعُونَ السَّمْعَ وَما کانُوا یُبْصِرُونَ</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سرپیچی آنان از توحید و گرایش به بت پرستی، نشانه عاجز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غلبه اراده آنان 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نیست، آنان را توانایی عاجز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w:t>
      </w:r>
    </w:p>
    <w:p>
      <w:pPr>
        <w:pStyle w:val="BookText"/>
        <w:rPr/>
      </w:pPr>
      <w:r>
        <w:rPr>
          <w:rFonts w:ascii="IRNazanin" w:hAnsi="IRNazanin" w:eastAsia="IRNazanin"/>
          <w:color w:val="111111"/>
          <w:sz w:val="28"/>
          <w:sz w:val="28"/>
          <w:szCs w:val="28"/>
          <w:rtl w:val="true"/>
          <w:lang w:bidi="fa-IR"/>
        </w:rPr>
        <w:t>مجازات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نبود و جز خدا ولی و سرپرستی نداشتند، عذاب خدا برای آنان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گمراه بودند و هم دیگران را گمراه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وحقایق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با دوجمله ای که در ذیل آیه قرار دارد، استدلال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کانُوا یَسْتَطِیعُونَ السَّمْعَ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توانایی شنوایی نداشتند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کانُوا یُبْصِرُونَ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حقایق را نمی دیدند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مکلف بودند که سخن حق را بشنوند وواقعیات را ببینند، ولی توان شنوایی و بینایی برای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استدلال خالی از سطحی نگری در مفاد آیه است و ما برای روشن شدن مفاد آیه، به تفسیر فرازهای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لَمْ یَکُونُوا مُعْجِزینَ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این است که سرپیچی آنان از فرمان خدا نشانه غلبه اراده آنان بر قدرت خدا نیست، زیرا مشیت او بر این تعلق گرفته است که افراد به طور اختیار او را بپرستند، نه از روی جبر و سلب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لَهُمْ مِنْ دُونِ اللّهِ أَولیاء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هر چند به ظاهر، بت را ولیّ اتخاذ کرده اند ولی بر آنان، ولی و سرپرستی جز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 مضاعف کیفر می بینند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یَسْتَطِیعُونَ السَّمْعَ وَ ما کانُوا یُبْصِرُونَ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تمرد آنان به این جهت نبود که اراده آنان بر قدرت خدا غلبه کرد، در این جهت نبود که برای آنان ولی و سرپرستی جز خدا بود، بلکه به خاطر این بود که توانایی شنیدن سخن حق، و دیدن آیات او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نه به این معنی که از نخستین</w:t>
      </w:r>
    </w:p>
    <w:p>
      <w:pPr>
        <w:pStyle w:val="BookText"/>
        <w:rPr/>
      </w:pPr>
      <w:r>
        <w:rPr>
          <w:rFonts w:ascii="IRNazanin" w:hAnsi="IRNazanin" w:eastAsia="IRNazanin"/>
          <w:color w:val="111111"/>
          <w:sz w:val="28"/>
          <w:sz w:val="28"/>
          <w:szCs w:val="28"/>
          <w:rtl w:val="true"/>
          <w:lang w:bidi="fa-IR"/>
        </w:rPr>
        <w:t>روز از این نعمت الهی بی بهره بودند، بلکه به خاطر یک رشته گناهان و نافرمانیها، پرده ای بر گوش و چشم آنان افتاد و آنان را از بهره گیری از این دونعمت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این آیه، دو آیه دیگری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لاَِصْحابِالسَّعیرِ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ما می شنی</w:t>
      </w:r>
      <w:r>
        <w:rPr>
          <w:rStyle w:val="FootnoteAnchor"/>
          <w:rtl w:val="true"/>
        </w:rPr>
        <w:footnoteReference w:id="37"/>
      </w:r>
      <w:r>
        <w:rPr>
          <w:rFonts w:ascii="IRNazanin" w:hAnsi="IRNazanin" w:eastAsia="IRNazanin"/>
          <w:color w:val="111111"/>
          <w:sz w:val="28"/>
          <w:sz w:val="28"/>
          <w:szCs w:val="28"/>
          <w:rtl w:val="true"/>
          <w:lang w:bidi="fa-IR"/>
        </w:rPr>
        <w:t>دیم یا تعقل می کردیم، در میان دوزخیان نبودیم، اینجاست که به گناه خود اعتراف می کنند، دور باشند دوزخیان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موارد گناهکاران از مواهب طبیعی الهی برخوردارند، ولی متأسفانه از آن بهره نمی گیرند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وَلَهُمْ أَعْینٌ لا یُبْصِرُونَ بِها وَلَهُمْ اذانٌ لا یَسْمَعُونَ بِها أُولئِکَ کَالأَنْعامِ بَلْ هُمْ أَضَلُ</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دل هایی است که با آن اندیشه نمی کنند، و چشمانی است که با آن نمی بینند، و گوشهایی است که با آن نمی شنوند، همچون چهارپایانند بلکه گمراهتر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آیات ناظر به این است که کافران و گنهکاران از مواهب الهی بهره نمی گیرند، نه این که فاقد این مواهب می باشند و آیه مورد بحث ناظر به این است که آنان بر اثر فرورفتگی در گناه به پایه ای می رسند که قدرت شنوایی، بینایی آیات حق از آنان سلب می گردد</w:t>
      </w:r>
      <w:r>
        <w:rPr>
          <w:rFonts w:eastAsia="IRNazanin" w:cs="IRNazanin"/>
          <w:color w:val="111111"/>
          <w:sz w:val="28"/>
          <w:szCs w:val="28"/>
          <w:rtl w:val="true"/>
          <w:lang w:bidi="fa-IR"/>
        </w:rPr>
        <w:t>.</w:t>
      </w:r>
      <w:bookmarkStart w:id="106" w:name="pg16751_182664"/>
    </w:p>
    <w:p>
      <w:pPr>
        <w:pStyle w:val="Heading6"/>
        <w:numPr>
          <w:ilvl w:val="5"/>
          <w:numId w:val="1"/>
        </w:numPr>
        <w:rPr/>
      </w:pPr>
      <w:bookmarkStart w:id="107" w:name="__RefHeading___Toc4802947_73709187"/>
      <w:bookmarkStart w:id="108" w:name="_Toc42"/>
      <w:bookmarkEnd w:id="106"/>
      <w:bookmarkEnd w:id="107"/>
      <w:r>
        <w:rPr>
          <w:rtl w:val="true"/>
        </w:rPr>
        <w:t>دستاویز دوم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أَنْبِؤنی بِأَسماءِهؤلاءِ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إِلاّما عَلَّمْتَنا إِنَّکَ أَنْتَ الْعَلِیمُ الْحَکِیمُ</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اسماء را به آدم آموخت، بعد آنها را به فرشتگان عرضه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اسماء اینها را خبر دهید، فرشتگان عرض کردند، منزهی تو و ما چیزی جز آنچه به ما تعلیم داده ای، نمی دانیم تو دانا وحکیمی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فرشتگان را مأمور ساخت تا از اسماء گزارش دهند، در حالی که می دانست آنان توانایی پاسخ گفتن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پاسخ استدلال روشن است، زیرا امر در این مورد، جدی و حقیقی نیست، بلکه هدف از آن، آشکار ساختن عجز و ناتوانی طرف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کُنْتُمْ فی رَیْب مِمّا نَزَّلْنا عَلی عَبْدِنا فَأْتُوا بِسُورَة مِنْ مِثْلهِِ وَادْعُوا شُهَداءَکُمْ مِنْ دُونِ اللّهِ إِنْ کُنْتُمْ صادِقین</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درباره آنچه که بر بنده خود نازل کرده ایم شک و تردید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 غیر خدا برای این کار فرا خوانید اگر راست می گویید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مبارزه با قرآن جدّی و حقیقی نیست، بلکه هدف اثبات عجز آنان از آوردن مانند آن است، تا در نتیجه ارتباط پیامبر با مقام ربوبی روشن گردد، زیرا اگر در توان مصنوع بشر بود، باید غیر او نیز بر آن کار توانا باشد</w:t>
      </w:r>
      <w:r>
        <w:rPr>
          <w:rFonts w:eastAsia="IRNazanin" w:cs="IRNazanin"/>
          <w:color w:val="111111"/>
          <w:sz w:val="28"/>
          <w:szCs w:val="28"/>
          <w:rtl w:val="true"/>
          <w:lang w:bidi="fa-IR"/>
        </w:rPr>
        <w:t>.</w:t>
      </w:r>
      <w:bookmarkStart w:id="109" w:name="pg16751_182665"/>
    </w:p>
    <w:p>
      <w:pPr>
        <w:pStyle w:val="Heading6"/>
        <w:numPr>
          <w:ilvl w:val="5"/>
          <w:numId w:val="1"/>
        </w:numPr>
        <w:rPr/>
      </w:pPr>
      <w:bookmarkStart w:id="110" w:name="__RefHeading___Toc4802949_73709187"/>
      <w:bookmarkStart w:id="111" w:name="_Toc43"/>
      <w:bookmarkEnd w:id="109"/>
      <w:bookmarkEnd w:id="110"/>
      <w:r>
        <w:rPr>
          <w:rtl w:val="true"/>
        </w:rPr>
        <w:t>دستاویز سوم</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کانُوا یُدْعُونَ إِلَی السُّجُودِ وَهُمْ سالِمُونَ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می گردد، و به سجود دعوت می شوند، امّا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افتاده و ذلّت و خواری وجودشان را فرا گرفته، آنها پیش از این، به دعوت سجده می شدند در حالی که سالم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طرف این است که ستمگران روز رستاخیز به سجود دعوت می شوند، در حالی که نمی توانند انجام دهند، هرگاه تکلیف فراتر از امکان در سرای دیگر روا باشد در این سرا نیز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استدلال با آیه، از بحث پیش آشکار گردید، زیرا روز رستاخیز روز جز ا است، و روز تکلیف نیست طبعاً درخواست سجده از آنان که نمی تواند، هدف دیگری را تعقیب می کند و آن، ایجاد حسرت و ندامت در این گروه است، زیرا این گروه آن روز که سالم و قدرتمند بودند، از پرستش و سجود خدا، سرپیچی کرده و راه تمرد را در پیش می گرفتند اکنون که، با عذاب الهی کیفر اعمال خود روبرو شده اند، از کردار خود پشیمان شده و خواهان اطاعت و فرمانبرداری می شوند ولی هیهات امروز دیگر توانایی سجود از آنان سلب می گردد و قدرت بر آن ندارند و برای ایجاد حسرت به سجود دعوت می شوند، در حالی که دیگر توانایی آن را ندارند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قائلان به جواز تکلیف فراتر از امکان برخی از آیات نیز استدلال کرده</w:t>
      </w:r>
      <w:r>
        <w:rPr>
          <w:rStyle w:val="FootnoteAnchor"/>
          <w:rtl w:val="true"/>
        </w:rPr>
        <w:footnoteReference w:id="42"/>
      </w:r>
      <w:bookmarkStart w:id="112" w:name="pg16751_182666"/>
    </w:p>
    <w:p>
      <w:pPr>
        <w:pStyle w:val="BookText"/>
        <w:rPr/>
      </w:pPr>
      <w:bookmarkEnd w:id="112"/>
      <w:r>
        <w:rPr>
          <w:rFonts w:ascii="IRNazanin" w:hAnsi="IRNazanin" w:eastAsia="IRNazanin"/>
          <w:color w:val="111111"/>
          <w:sz w:val="28"/>
          <w:sz w:val="28"/>
          <w:szCs w:val="28"/>
          <w:rtl w:val="true"/>
          <w:lang w:bidi="fa-IR"/>
        </w:rPr>
        <w:t>که پاسخ آنها روشن است و ما در این بحث به همین اندازه بسنده می کنیم</w:t>
      </w:r>
      <w:r>
        <w:rPr>
          <w:rFonts w:eastAsia="IRNazanin" w:cs="IRNazanin"/>
          <w:color w:val="111111"/>
          <w:sz w:val="28"/>
          <w:szCs w:val="28"/>
          <w:rtl w:val="true"/>
          <w:lang w:bidi="fa-IR"/>
        </w:rPr>
        <w:t>.</w:t>
      </w:r>
    </w:p>
    <w:p>
      <w:pPr>
        <w:pStyle w:val="Heading5"/>
        <w:numPr>
          <w:ilvl w:val="4"/>
          <w:numId w:val="1"/>
        </w:numPr>
        <w:rPr/>
      </w:pPr>
      <w:bookmarkStart w:id="113" w:name="__RefHeading___Toc4802951_73709187"/>
      <w:bookmarkStart w:id="114" w:name="_Toc44"/>
      <w:bookmarkEnd w:id="113"/>
      <w:r>
        <w:rPr>
          <w:rtl w:val="true"/>
        </w:rPr>
        <w:t>جلوه های عدل الهی در اجرای کیفر</w:t>
      </w:r>
      <w:bookmarkEnd w:id="114"/>
    </w:p>
    <w:p>
      <w:pPr>
        <w:pStyle w:val="BookText"/>
        <w:rPr/>
      </w:pPr>
      <w:r>
        <w:rPr>
          <w:rFonts w:ascii="IRNazanin" w:hAnsi="IRNazanin" w:eastAsia="IRNazanin"/>
          <w:color w:val="111111"/>
          <w:sz w:val="28"/>
          <w:sz w:val="28"/>
          <w:szCs w:val="28"/>
          <w:rtl w:val="true"/>
          <w:lang w:bidi="fa-IR"/>
        </w:rPr>
        <w:t>در گذشته یادآور شدیم که عدل الهی برای خود جلوه هایی دارد، جلوه ای در تکوین و آفرینش، جلوه ای در تشریع و تقنین، جلوه ای در جزا و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موضوع پیش به گونه ای سخن گفتیم، اکنون وقت آن رسیده است که جلوه عدل الهی را در جزا و کیفر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اصل رستاخیز انسان و پاداش دهی پاکان و کیفر بینی ناپاکان را، جلوه ای از عدل الهی می داند به گونه ای که اگر رستاخیزی در کار نبود، و یا میان هر گروه برابری برقرار بود، عدل الهی تحقق نمی پذیرفت و این حقیقت در آیات یاد شده در زیر منعکس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
      </w:r>
      <w:r>
        <w:rPr>
          <w:rFonts w:ascii="IRNazanin" w:hAnsi="IRNazanin" w:eastAsia="IRNazanin"/>
          <w:color w:val="111111"/>
          <w:sz w:val="28"/>
          <w:sz w:val="28"/>
          <w:szCs w:val="28"/>
          <w:rtl w:val="true"/>
          <w:lang w:bidi="fa-IR"/>
        </w:rPr>
        <w:t>آیا کسانی که ایمان آورده اند و کار نیکو انجام داده اند با مفسدان در زمین، یکسان قرار می دهیم، آیا پرهیزکاران را مانند افراد گناهکار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مسلمانان را مانند گنهکاران یکسان می گیریم، شما را چه می شود، چگونه داوری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ساءَما یَحْکُمُونَ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مرتکب بدیها شده اند، گمان کردید همچون کسانی قرار می دهیم که ایمان آورده اند، و عمل نیک انجام داده اند که حیات و مرگشان یکسان باشد چه بد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آیات، یکسان گرفتن هر دو گروه را بر خلاف عدل الهی می دانند و می رسانند که باید میان این گروه تفاوتی وجود داشته باشد، و چون این تفاوت در جهان تکلیف، تحقق نمی پذیرد، قهراً، پس از مرگ تحقق خواهد پذیرفت در این آیات به طور اجمال، بر لزوم تفاوت میان دو گروه تأکید شده است، و امّا تفاوت این دو گروه چگونه است، این قسمت را آیات دیگر به خوبی روشن ساخته اند که به نقل یک آیه اکتفا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مَرْجِعُکُمْ جَمِیعاً وَعَدَ اللّهِ حَقّاً اِنَّهُ یَبْدَءُ الْخَلْقَ ثُمَّ یُعِیدُهُ لِیَجْزِیَ الَّذینَ آمَنُوا وَعَمِلُوا الصّالِحاتِ بِالقِسْطِ وَالَّذِینَ کَفَرُوا لَهُمْ شَرابٌ مِنْ حَمِیم وَعَذابٌ اَلِیمٌ بِما کانُوا یَکْفُرُونَ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سوی او است، خداوند وعده حقّی فرموده او آفرینش را آغاز می کند، سپس آن را باز می گرداند تا کسانی که ایمان آورده اند و کارهای شایسته انجام داده اند، به عدالت جزا دهد، و برای کسانی که کافر شدند نوشیدنی از مایع سوزان است و عذابی دردناک به خاطر این که کفر میورزیدند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آیات که شمار آنها در قرآن زیاد است، بیانگر کیفیت تفاوت میان این گروه و در نتیجه بیانگر جلوه های عدل الهی در جهان سزا است</w:t>
      </w:r>
      <w:r>
        <w:rPr>
          <w:rFonts w:eastAsia="IRNazanin" w:cs="IRNazanin"/>
          <w:color w:val="111111"/>
          <w:sz w:val="28"/>
          <w:szCs w:val="28"/>
          <w:rtl w:val="true"/>
          <w:lang w:bidi="fa-IR"/>
        </w:rPr>
        <w:t>.</w:t>
      </w:r>
      <w:bookmarkStart w:id="115" w:name="pg16751_182668"/>
    </w:p>
    <w:p>
      <w:pPr>
        <w:pStyle w:val="Heading5"/>
        <w:numPr>
          <w:ilvl w:val="4"/>
          <w:numId w:val="1"/>
        </w:numPr>
        <w:rPr/>
      </w:pPr>
      <w:bookmarkStart w:id="116" w:name="__RefHeading___Toc4802953_73709187"/>
      <w:bookmarkStart w:id="117" w:name="_Toc45"/>
      <w:bookmarkEnd w:id="115"/>
      <w:bookmarkEnd w:id="116"/>
      <w:r>
        <w:rPr>
          <w:rtl w:val="true"/>
        </w:rPr>
        <w:t>ترازوی عدالت در رستاخیز</w:t>
      </w:r>
      <w:bookmarkEnd w:id="117"/>
    </w:p>
    <w:p>
      <w:pPr>
        <w:pStyle w:val="BookText"/>
        <w:rPr/>
      </w:pPr>
      <w:r>
        <w:rPr>
          <w:rFonts w:ascii="IRNazanin" w:hAnsi="IRNazanin" w:eastAsia="IRNazanin"/>
          <w:color w:val="111111"/>
          <w:sz w:val="28"/>
          <w:sz w:val="28"/>
          <w:szCs w:val="28"/>
          <w:rtl w:val="true"/>
          <w:lang w:bidi="fa-IR"/>
        </w:rPr>
        <w:t>آیات فراوانی حاکی است که در روز رستاخیز، اعمال انسان با ترازوی خاصی که حقیقت آن برای ما معلوم نیست، سنجیده شده و در این سنجش دادگری با کمال دقت رعایت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ترازوهای عدل را در روز رستاخیز برپا می کنیم، پس به هیچ کس کمترین ستم نمی شود، اگر به اندازه سنگینی یک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ما آن را حاضر می کنیم، کافی است که ما حساب کننده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نتیجه سنجش را بیان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 فَمَنْ ثَقُلَتْ مَوازِینُهُ فَاُولئِکَ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 آن روز حق است، کسانی که میزانهای عمل آنها سنگین است همان رستگارانند وکسانی که میزانهای عمل آنها سبک است آنان افرادی هستند به خاطر ظلم و ستمی که به آیات ما می کردند، زیانکار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بیانگر جلوه های عدل الهی در روز رستاخیز است بیش از آن است که منعکس کردیم</w:t>
      </w:r>
      <w:r>
        <w:rPr>
          <w:rFonts w:eastAsia="IRNazanin" w:cs="IRNazanin"/>
          <w:color w:val="111111"/>
          <w:sz w:val="28"/>
          <w:szCs w:val="28"/>
          <w:rtl w:val="true"/>
          <w:lang w:bidi="fa-IR"/>
        </w:rPr>
        <w:t>.</w:t>
      </w:r>
      <w:bookmarkStart w:id="118" w:name="pg16751_182669"/>
    </w:p>
    <w:p>
      <w:pPr>
        <w:pStyle w:val="Heading3"/>
        <w:numPr>
          <w:ilvl w:val="2"/>
          <w:numId w:val="1"/>
        </w:numPr>
        <w:rPr/>
      </w:pPr>
      <w:bookmarkStart w:id="119" w:name="__RefHeading___Toc4802955_73709187"/>
      <w:bookmarkStart w:id="120" w:name="_Toc46"/>
      <w:bookmarkEnd w:id="118"/>
      <w:bookmarkEnd w:id="119"/>
      <w:r>
        <w:rPr>
          <w:rtl w:val="true"/>
        </w:rPr>
        <w:t xml:space="preserve">فصل پنجم </w:t>
      </w:r>
      <w:r>
        <w:rPr>
          <w:rtl w:val="true"/>
        </w:rPr>
        <w:t xml:space="preserve">: </w:t>
      </w:r>
      <w:r>
        <w:rPr>
          <w:rtl w:val="true"/>
        </w:rPr>
        <w:t>عدل الهی و فاعلیت انسان</w:t>
      </w:r>
      <w:bookmarkEnd w:id="120"/>
    </w:p>
    <w:p>
      <w:pPr>
        <w:pStyle w:val="Heading4"/>
        <w:numPr>
          <w:ilvl w:val="3"/>
          <w:numId w:val="1"/>
        </w:numPr>
        <w:rPr/>
      </w:pPr>
      <w:bookmarkStart w:id="121" w:name="__RefHeading___Toc4802957_73709187"/>
      <w:bookmarkStart w:id="122" w:name="_Toc47"/>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عدل الهی در قلمروهای مختلف مورد بحث قرار گرفت، چیزی که باقی مانده پاسخ به یک رشته پرسشها است که افراد ناآگاه و جسور، آن را به عنوان اعتراض بر عدل الهی مطرح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پرسشها بر چهار محور دور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فاعلیت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علم و اراده پیشین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مسأله قضا و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و کیفرهای اخروی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 و متکلمان پیرامون هر چهار موضوع به صورت گسترده سخن گفته اند، و از راههای گوناگون به حل مشکل پرداخته اند، ولی از آنجا که بحث ما، یک بحث قرآنی است فقط درباره این چهار موضوع از دریچه آیات قرآن سخن می گوییم، کسانی که علاقمندند موضوعات چهارگانه را از همه زاویه ها بررسی کنند می توانند به دیگر کتابهای ما مراجعه کنند</w:t>
      </w:r>
      <w:r>
        <w:rPr>
          <w:rFonts w:eastAsia="IRNazanin" w:cs="IRNazanin"/>
          <w:color w:val="111111"/>
          <w:sz w:val="28"/>
          <w:szCs w:val="28"/>
          <w:rtl w:val="true"/>
          <w:lang w:bidi="fa-IR"/>
        </w:rPr>
        <w:t>.</w:t>
      </w:r>
      <w:r>
        <w:rPr>
          <w:rStyle w:val="FootnoteAnchor"/>
          <w:rtl w:val="true"/>
        </w:rPr>
        <w:footnoteReference w:id="47"/>
      </w:r>
      <w:bookmarkStart w:id="123" w:name="pg16751_182670"/>
    </w:p>
    <w:p>
      <w:pPr>
        <w:pStyle w:val="BookText"/>
        <w:rPr/>
      </w:pPr>
      <w:bookmarkEnd w:id="123"/>
      <w:r>
        <w:rPr>
          <w:rFonts w:ascii="IRNazanin" w:hAnsi="IRNazanin" w:eastAsia="IRNazanin"/>
          <w:color w:val="111111"/>
          <w:sz w:val="28"/>
          <w:sz w:val="28"/>
          <w:szCs w:val="28"/>
          <w:rtl w:val="true"/>
          <w:lang w:bidi="fa-IR"/>
        </w:rPr>
        <w:t>اینک درباره نخستین موضوع سخن می گوییم</w:t>
      </w:r>
      <w:r>
        <w:rPr>
          <w:rFonts w:eastAsia="IRNazanin" w:cs="IRNazanin"/>
          <w:color w:val="111111"/>
          <w:sz w:val="28"/>
          <w:szCs w:val="28"/>
          <w:rtl w:val="true"/>
          <w:lang w:bidi="fa-IR"/>
        </w:rPr>
        <w:t>:</w:t>
      </w:r>
    </w:p>
    <w:p>
      <w:pPr>
        <w:pStyle w:val="Heading4"/>
        <w:numPr>
          <w:ilvl w:val="3"/>
          <w:numId w:val="1"/>
        </w:numPr>
        <w:rPr/>
      </w:pPr>
      <w:bookmarkStart w:id="124" w:name="__RefHeading___Toc4802959_73709187"/>
      <w:bookmarkStart w:id="125" w:name="_Toc48"/>
      <w:bookmarkEnd w:id="124"/>
      <w:r>
        <w:rPr>
          <w:rtl w:val="true"/>
        </w:rPr>
        <w:t>عدل الهی و فاعلیت انسان</w:t>
      </w:r>
      <w:bookmarkEnd w:id="125"/>
    </w:p>
    <w:p>
      <w:pPr>
        <w:pStyle w:val="BookText"/>
        <w:rPr/>
      </w:pPr>
      <w:r>
        <w:rPr>
          <w:rFonts w:ascii="IRNazanin" w:hAnsi="IRNazanin" w:eastAsia="IRNazanin"/>
          <w:color w:val="111111"/>
          <w:sz w:val="28"/>
          <w:sz w:val="28"/>
          <w:szCs w:val="28"/>
          <w:rtl w:val="true"/>
          <w:lang w:bidi="fa-IR"/>
        </w:rPr>
        <w:t xml:space="preserve">مسأله جبر و اختیار از معدود مسائل فلسفی است که برای نوع مردم نیز مطرح می باشد، بر خلاف بسیاری از مسائل فلسفی که فقط گروه خاصی از متفکران مطرح است، مثلاً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 یصدر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فلسفی است که فقط جمعی از متفکران با آن سرو کار دارند و توده مردم را یارای درک واقع آن نیست، امّا مسأله جبر و اختیار و اینکه آیا انسان واقعاً در زندگی خود آزاد است یا آزاد نما است مسأله ای است که نوع مردم به آن توجه دارند و هر فردی فراخور فکر خود، درباره آن اظهار نظر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نظر قرآن را با توضیحات بیشتر در این مورد مطرح می کنیم تا روشن گردد که فاعلیت انسان در افعال مسئولیت زا، کوچکترین تصادمی با عدل الهی ندارد، قبلاً تاریخچه مختصری از اندیشه عرب عصر جاهلی را که قرآن در آن محیط فرود آمده است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متعددی استفاده می شود که عرب عصر جاهلی معتقد به جبر بوده، و کردار خود را خصوصاً مسأله بت پرستی از طریق مشیت الهی تفسیر می کرد، و چنین می اندیشید که مشیت الهی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تعلق گرفته است و اگر او نمی خواست آنان بت را نمی پرستیدند و چون مورد خواست اوست ترک آن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چنین اندیشه را در آیاتی از آنان نقل می کند و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الَّذِینَ أَشْرَکُوا لَوْ شاءَ اللّهُ ما أَشْرَکْنا وَلا آباؤُنا وَلا حَرَّمْنا مِنْ شَیْء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مشرکان می گویند اگر خدا نمی خواست ما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قائل نمی شدیم و چیزی را تحریم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رد اندیشه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کَذَّبَ الَّذِینَ مِنْ قَبْلِهِمْ حَتّی ذاقُوا بَأْسَنا قُلْ هَلْ عِنْدَکُمْ مِنْ عِلْم فَتُخْرِجُوهُ لَنا إِنْ تَتَّبِعُونَ إِلاَّ الظَّنّ وَإِنْ أَنْتُمْ إِلاّ تَخْرُصُونَ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نیز مانند آنان دروغ گفتند تا عذاب ما را چشیده اند بگو آیا برای این مطلب سند و دلیلی دارید، آن را به ما ارائه دهید شما فقط از ظن و گمان پیروی می کنید، و کاری جز حدس و تخمین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نیز اندیشه عرب عصر جاهلی را در مورد کارهای خود منعکس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عَلَیْها آباءَنا وَاللّهُ أَمَرَنا بِها قُلْ إِنَّ اللّهَ لایَأْمُرُ بِالْفَحْشاءِأَتَقُولُونَ عَلَی اللّهِ ما لا تَعْلَمُونَ</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 زشتی انجام دهند می گویند ما نیاکان خود را بر این راه یافته ایم و خدا به آن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نمی دانید به خدا نسبت می دهید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آیه مبین عقیده آنهاست و آنان کارهای زشت خود را از این راه توجیه می کرده اند که مشیت خدا بر آن تعلق گرفته است و اگر خواست خدا نبود بت را نمی پرستیدند و یا دیگر کارها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نشانه تعلق مشیت و خواست اوست، در این صورت ما مقصر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توگویی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کنایه از مشیت و خواست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بیانگر پاسخ این اشتباه است که هرگز خدا بر کار زشت فرمان نمی دهد و در نتیجه نباید انسان کار زشت خود را از طریق مشیت الهی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آنجا است که پس از نزول قرآن و گذشت زمان، هنوز اندیشه جبر در اذهان خلفا و مسلمانان باقی بود، عبد 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ابی بکر وارد شد و به او گفت آیا عمل زشتی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الهی است؟ خلیفه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سؤال کننده در پرتو وجدان بیدار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تقدیر الهی است پس چرا مجازات می کند؟ خلیفه در پاسخ، عاجز و ناتوان ماند جز بدگویی پاسخ دیگری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انسان کثیف اگر کسی در این مجلس نبود فرمان می دادم که بینی تو را نرم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اتفاقاً خلیفه دوم نیز برخی از کارهای خود را از طریق جبر توجیه می کرد، واقدی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جمله عمر بن خطاب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نهادند،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انصار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در حال فرار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خداست، یعنی هزیمت و شکست مربوط به ما نیست بلکه خواست خداست که ما در این نبرد محکوم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کوتاهیهای مسلمانان و غرور بی جای آنها را به حساب نیاورد، ولی اگر در علل شکست دقت می کرد، پی به علل آن می 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جبر بعد از خلفا در میان امویان از رشد بیشتری برخوردار بود زیرا آنان با این اصل تمام کارهای خود ووضع جامعه را توجیه می کردند و چنین</w:t>
      </w:r>
    </w:p>
    <w:p>
      <w:pPr>
        <w:pStyle w:val="BookText"/>
        <w:rPr/>
      </w:pPr>
      <w:r>
        <w:rPr>
          <w:rFonts w:ascii="IRNazanin" w:hAnsi="IRNazanin" w:eastAsia="IRNazanin"/>
          <w:color w:val="111111"/>
          <w:sz w:val="28"/>
          <w:sz w:val="28"/>
          <w:szCs w:val="28"/>
          <w:rtl w:val="true"/>
          <w:lang w:bidi="fa-IR"/>
        </w:rPr>
        <w:t>وانمود می کردند گرسنگی توده ها و پرخوری خویشتن معلول خواست الهی است و از این طریق خود را از هر نوع گناه تبرئه می نمودند، حتی روزی که معاویه فرزند خود یزید را به عنوان خلیفه مسلمین معرفی کرد، مورد اعتراض عایشه قرار گرفت معاویه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فرزندم تقدیر الهی است و بندگان خدا حق مداخله در امور مربوط به او را ندارند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نه تنها امویان نبودند که کلیه کارهای خود را از طریق جبریگری و احیاناً تقدیر الهی توجیه می کردند بلکه در طول تاریخ غالباً گنهکاران و تبهکاران کارهای زشت خود را به عاملی غیر خود نسبت می دادند و عجیب اینجاست عارف وارسته ای خواسته و ناخواسته بر این اندیشه صحه نهاده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 بخت مرا هیچ منجم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مادر گیتی به چه طالع زاده ام</w:t>
      </w:r>
    </w:p>
    <w:p>
      <w:pPr>
        <w:pStyle w:val="BookText"/>
        <w:rPr/>
      </w:pPr>
      <w:r>
        <w:rPr>
          <w:rFonts w:ascii="IRNazanin" w:hAnsi="IRNazanin" w:eastAsia="IRNazanin"/>
          <w:color w:val="111111"/>
          <w:sz w:val="28"/>
          <w:sz w:val="28"/>
          <w:szCs w:val="28"/>
          <w:rtl w:val="true"/>
          <w:lang w:bidi="fa-IR"/>
        </w:rPr>
        <w:t xml:space="preserve">تو گویی در جهان مقصری جز کوکب و بخت، و عاملی جز طالع در کار نیست و خود انسان و اراده و تمایلات فزون از حد وی کوچکترین تأثیری در سرنوشت او ندارند، شایسته بود این عارف وارسته از گفته شاعر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بگیرد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گر کنی اختر خویش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فلک چشم نیک اختری 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جا دامن سخن را کوتاه می کنیم و نظر قرآن را در باره افعال انسان مورد بررسی قرار می دهیم</w:t>
      </w:r>
      <w:r>
        <w:rPr>
          <w:rFonts w:eastAsia="IRNazanin" w:cs="IRNazanin"/>
          <w:color w:val="111111"/>
          <w:sz w:val="28"/>
          <w:szCs w:val="28"/>
          <w:rtl w:val="true"/>
          <w:lang w:bidi="fa-IR"/>
        </w:rPr>
        <w:t>.</w:t>
      </w:r>
      <w:bookmarkStart w:id="126" w:name="pg16751_182674"/>
    </w:p>
    <w:p>
      <w:pPr>
        <w:pStyle w:val="Heading4"/>
        <w:numPr>
          <w:ilvl w:val="3"/>
          <w:numId w:val="1"/>
        </w:numPr>
        <w:rPr/>
      </w:pPr>
      <w:bookmarkStart w:id="127" w:name="__RefHeading___Toc4802961_73709187"/>
      <w:bookmarkStart w:id="128" w:name="_Toc49"/>
      <w:bookmarkEnd w:id="126"/>
      <w:bookmarkEnd w:id="127"/>
      <w:r>
        <w:rPr>
          <w:rtl w:val="true"/>
        </w:rPr>
        <w:t>قرآن منادی اختیار است</w:t>
      </w:r>
      <w:bookmarkEnd w:id="128"/>
    </w:p>
    <w:p>
      <w:pPr>
        <w:pStyle w:val="BookText"/>
        <w:rPr/>
      </w:pPr>
      <w:r>
        <w:rPr>
          <w:rFonts w:ascii="IRNazanin" w:hAnsi="IRNazanin" w:eastAsia="IRNazanin"/>
          <w:color w:val="111111"/>
          <w:sz w:val="28"/>
          <w:sz w:val="28"/>
          <w:szCs w:val="28"/>
          <w:rtl w:val="true"/>
          <w:lang w:bidi="fa-IR"/>
        </w:rPr>
        <w:t>در اینکه قرآن منادی اختیار است جای سخن نیست و به عناوین گوناگون او را در انجام کارهای مسئولیت زا مختار و آزاد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طریق حق و باطل را به انسان ارائه کردیم و در نتیجه او با کمال آگاهی و اختیار در مقابل نعمت های الهی یا شکرگزار و یا کفر ورز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ضَلَلْتُ فَإِنَّما أَضِلُّ عَلی نَفسِی وَإِنِ اهْتَدَیْتُ فَبِما یُوحی إِلَیَّ ربّی إِنَّهُ سَمیعٌ قَریبٌ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r>
        <w:rPr>
          <w:rFonts w:ascii="IRNazanin" w:hAnsi="IRNazanin" w:eastAsia="IRNazanin"/>
          <w:color w:val="111111"/>
          <w:sz w:val="28"/>
          <w:sz w:val="28"/>
          <w:szCs w:val="28"/>
          <w:rtl w:val="true"/>
          <w:lang w:bidi="fa-IR"/>
        </w:rPr>
        <w:t>بگو اگر گمراه شده ام به زیان خویش گمراه گشته ام، و اگر راه یافته ام به خاطر چیزی است که خدا به من الهام کرده است او شنوا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عامل ضلالت را خود انسان می داند نه خدا، در حالی که هدایت را به خدا نسبت داده و او را هادی معرفی می کند و نکته آن این است که خدا تمام ابزار هدایت را از فطرت و عقل گرفته تا اعزام پیامبران و مصلحان در اختیار بشر نهاده است و اگر فردی از این سرمایه علمی بهره گرفت خدا او را هدایت کرده است و اما اگر به خاطر خودخواهی ها و تمایلات نفسانی از بهره گیری سرباز زد طبعاً خود او عامل گمراهی خود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حق از جانب خدا فرو فرستاده شد هر که بخواهد ایمان بیاورد، و هر که نخواهد کفر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آیه ای روشنتر از این که ایمان و کفر انسان را مربوط به خواسته او می داند و او را مسئول فعل خویش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دو بیتی را از فقیه و متکلم بزرگ شیعه مرحوم زین الدین عاملی</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بیاوریم و در حقیقت مضمون آیه را در دو بیت خود گنجانیده و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فی القرآن آیة 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وتخبـر أن الاختیـار بـأیدینـا</w:t>
      </w:r>
    </w:p>
    <w:p>
      <w:pPr>
        <w:pStyle w:val="BookText"/>
        <w:rPr/>
      </w:pPr>
      <w:r>
        <w:rPr>
          <w:rFonts w:ascii="Amiri" w:hAnsi="Amiri" w:eastAsia="Amiri" w:cs="Amiri"/>
          <w:color w:val="111111"/>
          <w:sz w:val="28"/>
          <w:sz w:val="28"/>
          <w:szCs w:val="28"/>
          <w:rtl w:val="true"/>
          <w:lang w:bidi="ar-SA"/>
        </w:rPr>
        <w:t xml:space="preserve">تُدمِّر آیاتِ الضلال ومن یُجبِر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فلیُؤْمن ومن شاء فَلیَکفر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بَصائِرُ مِنْ رَبِّکُمْ فَمَنْ أَبْصَرَ فَلِنَفْسِهِ وَمَنْ عَمِیَ فَعَلَیها وَما أَنَا عَلَیْکُمْ بِحَفیظ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بصیرت از جانب خدا به سوی شما آمده است هرکس بصیرت یابد به سود اوست و هرکس چشم بپوشد به ضرر اوست و من نگهبان شما از عذاب خدا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 وَإِنَّ اللّهَ لَسَمیعٌ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کس که محکوم به هلاکت است پس از اتمام حجت، هلاک شود، و آن کس که شایسته زندگی است، با اتمام حجت زنده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 فَإِنَّما یَهْتَدی لِنَفْسِهِ وَمَنْ ضَلَّ فَإِنَّما یَضِلُّ عَلَیْها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هدایت پذیرد به سود خویش هدایت پذیرفته و هرکس گمراه شود به ضرر خویش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امْرِی بِما کَسَبَ رهِینٌ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در گرو عملی است که به دست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تُجْزَوْنَ ما کُنْتُمْ تَعْمَلُونَ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پاداش اعمال خود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نمونه های آنها انسان را مسئول افعال خود معرفی می کند، و او را در کارهای مربوط به ایمان و کفر و آنچه که پاداش و کیفر دارد مختار و آزاد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اندیشه جبر به قرآن نسبت ناروا است و کاملاً با این آیات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طرفداری از اختیار و آزادی انسان، نباید به گونه ای تفسیر شود که نیاز او را به خدا در انجام کار نادیده بگیرد، و در نتیجه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شود،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دوگانگی در تأثیر دچار گردد،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انسان در تصمیم گیری و گزینش یکی از دو طرف فعل به معنی تفویض و وانهادگی نیست به گونه ای که فعل او به تمام معنی به وی وابسته شود، و از خدا منقطع و بریده گردد زیرا یک چنین عقیده با توحید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یک مؤثر مستقل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بنابراین باید راهی میان جبر و تفویض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رسالت پیامبر از روز نخست با دو اندیشه باطل مبارزه کرده اند و کاملاً با آن دو مخالف بودند این دو اندیشه عبارت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یعنی انسان در کارهای خود فاقد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بشر در کارهای خود مستقل بوده و در انجام کارهای خویش نیازی به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مکتب متأسفانه در گذشته و حالا نیز طرفدارانی دارد و پیشوایان معصوم درباره هر دو، موضع گیری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هر دو مکتب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أکرم من أن یکلّف الناس بما لا یطیقون، واللّه أعزّ من أن یکون فی سلطانه ما لا یرید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بزرگوارتر از آن است که انسانها را به بیش از توانایی آنان تکلیف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گرامی تر و بالاتر از آن است که در قلمرو قدرت او کاری صورت بگیرد که اراده وی به آن تعلق نگرفته باشد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تفویض و وانهادگی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آزادی انسان به این نحو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السبیل إلی إتیان ما أُمروا به وترک ما نهوا عنه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راه اطاعت وجود دارد تا اینکه اوامر الهی را انجام داده و از نواهی و محرمات الهی اجتناب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 بیانگر موضع گیری اسلام درباره افعال انسان است افعالی که مسئولیت آن بر دوش اوست، و امّا کارهایی از قبیل قحطی، سیل و زلزله و طوفان و دیگر عوامل خارج از اختیار، کسی درباره آنها مدعی اختیار نیست و لذا مسئولیتی نیز متوجه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آیات و روایات، گروهی از مسلمانان به نام اشاعره به مکتب جبر گرویده و برای انسان درباره افعال خویش، نقشی قائل نشده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برابر این آیات روشن، گرفتار یک سلسله شبهه ها شده و برای شبهات خود آیاتی را دستاویز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است ما آیات مورد نظر آنان را توضیح دهیم تا مخالف خلع سلاح گردد</w:t>
      </w:r>
      <w:r>
        <w:rPr>
          <w:rFonts w:eastAsia="IRNazanin" w:cs="IRNazanin"/>
          <w:color w:val="111111"/>
          <w:sz w:val="28"/>
          <w:szCs w:val="28"/>
          <w:rtl w:val="true"/>
          <w:lang w:bidi="fa-IR"/>
        </w:rPr>
        <w:t>.</w:t>
      </w:r>
      <w:bookmarkStart w:id="129" w:name="pg16751_182678"/>
    </w:p>
    <w:p>
      <w:pPr>
        <w:pStyle w:val="Heading3"/>
        <w:numPr>
          <w:ilvl w:val="2"/>
          <w:numId w:val="1"/>
        </w:numPr>
        <w:rPr/>
      </w:pPr>
      <w:bookmarkStart w:id="130" w:name="__RefHeading___Toc4802963_73709187"/>
      <w:bookmarkStart w:id="131" w:name="_Toc50"/>
      <w:bookmarkEnd w:id="129"/>
      <w:bookmarkEnd w:id="130"/>
      <w:r>
        <w:rPr>
          <w:rtl w:val="true"/>
        </w:rPr>
        <w:t xml:space="preserve">فصل ششم </w:t>
      </w:r>
      <w:r>
        <w:rPr>
          <w:rtl w:val="true"/>
        </w:rPr>
        <w:t xml:space="preserve">: </w:t>
      </w:r>
      <w:r>
        <w:rPr>
          <w:rtl w:val="true"/>
        </w:rPr>
        <w:t>شبهات و تحلیل ها</w:t>
      </w:r>
      <w:bookmarkEnd w:id="131"/>
    </w:p>
    <w:p>
      <w:pPr>
        <w:pStyle w:val="Heading4"/>
        <w:numPr>
          <w:ilvl w:val="3"/>
          <w:numId w:val="1"/>
        </w:numPr>
        <w:rPr/>
      </w:pPr>
      <w:bookmarkStart w:id="132" w:name="__RefHeading___Toc4802965_73709187"/>
      <w:bookmarkStart w:id="133" w:name="_Toc51"/>
      <w:bookmarkEnd w:id="132"/>
      <w:r>
        <w:rPr>
          <w:rtl w:val="true"/>
        </w:rPr>
        <w:t>شبهه خلق اعمال</w:t>
      </w:r>
      <w:bookmarkEnd w:id="133"/>
    </w:p>
    <w:p>
      <w:pPr>
        <w:pStyle w:val="BookText"/>
        <w:rPr/>
      </w:pPr>
      <w:r>
        <w:rPr>
          <w:rFonts w:ascii="IRNazanin" w:hAnsi="IRNazanin" w:eastAsia="IRNazanin"/>
          <w:color w:val="111111"/>
          <w:sz w:val="28"/>
          <w:sz w:val="28"/>
          <w:szCs w:val="28"/>
          <w:rtl w:val="true"/>
          <w:lang w:bidi="fa-IR"/>
        </w:rPr>
        <w:t>نخستین شبهه قائلان به جبر مسأله خلق اعمال است و شبهه آنان بر دو اصل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گواهی می دهند که خالق و آفریدگاری جز خدا نیست و همان طور که خدا آفریدگار انسان است آفریدگار افعال او نیز می باشد، و آیات این قسمت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وَهُوَ الْواحِدُ القَهّارُ</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چیز است اوست که یگانه و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پروردگار شما آفریدگار همه، خدایی جز او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اذْکُرُوا نِعْمَةَ اللّهِ عَلَیْکُمْ هَلْ مِنْ خالِق غَیرُ اللّهِ</w:t>
      </w:r>
      <w:r>
        <w:rPr>
          <w:rFonts w:eastAsia="Amiri" w:cs="Amiri" w:ascii="Amiri" w:hAnsi="Amiri"/>
          <w:color w:val="111111"/>
          <w:sz w:val="28"/>
          <w:szCs w:val="28"/>
          <w:rtl w:val="true"/>
          <w:lang w:bidi="ar-SA"/>
        </w:rPr>
        <w:t>...) .</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خدا بر شما نازل کرده است یاد بیاورید آیا جز او خالقی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 آفریننده صورتگر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جهان هستی آفریدگاری جز خدا نیست، قهراً انسان و افعال وی، مخلوق خدا بوده است، دیگر انسان در کارهای خود نقشی نخواهد داشت،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صحنه هستی، خالق واحدی وجود دارد و برای او در مسأله خلقت، شریک و انبازی نیست طبعاً فعل بشر نیز، مخلوق خدا بوده است و اراده او درباره فعل خویش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که این گروه را به جبریگری کشیده است، رعایت یک اصل عظیم از اصول اسلامی است،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برای حفظ این اصل، تأثیرگذاری انسان را در افعال خویش منکر شده و تصور کرده اند که اگر فعل انسان را به خود اونسبت دهیم اصل یاد شده خدشه دار می شود و مسأله دو خالقی بلکه چند خالقی پیش می آید سرانجام برای حفظ این اصل، خواسته یا ناخواسته یک رشته اصول مسلم اسلامی را منکر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وجدان یکی از حجت های الهی است و هر انسانی در وجدان خویش کاملاً مختار و آزاد می انگارد و مضمون این بیت را زمزمه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اختیار است ای اصنم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پیامبران برای هدایت های انسان اصل بارزی است و پیروان همه شرایع این اصل را پذیرفته اند و اگر مسأله توحید در خالقیت را به نحوی تفسیر کنیم که نقش انسان درباره افعال خود منتفی گردد، در این صورت بعثت</w:t>
      </w:r>
      <w:bookmarkStart w:id="134" w:name="pg16751_182680"/>
    </w:p>
    <w:p>
      <w:pPr>
        <w:pStyle w:val="BookText"/>
        <w:rPr/>
      </w:pPr>
      <w:bookmarkEnd w:id="134"/>
      <w:r>
        <w:rPr>
          <w:rFonts w:ascii="IRNazanin" w:hAnsi="IRNazanin" w:eastAsia="IRNazanin"/>
          <w:color w:val="111111"/>
          <w:sz w:val="28"/>
          <w:sz w:val="28"/>
          <w:szCs w:val="28"/>
          <w:rtl w:val="true"/>
          <w:lang w:bidi="fa-IR"/>
        </w:rPr>
        <w:t>تمام پیامبران لغو و کار عبث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قوانین کیفری وجزایی اسلام بی پایه بوده بلکه نوع ستم در حقّ تبهکاران و گنهکاران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غیری جَنا وأنا المُعاقبُ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فکـأنّنی سبـّابــةُ المتنـدِّم</w:t>
      </w:r>
    </w:p>
    <w:p>
      <w:pPr>
        <w:pStyle w:val="BookText"/>
        <w:rPr/>
      </w:pPr>
      <w:r>
        <w:rPr>
          <w:rFonts w:ascii="IRNazanin" w:hAnsi="IRNazanin" w:eastAsia="IRNazanin"/>
          <w:color w:val="111111"/>
          <w:sz w:val="28"/>
          <w:sz w:val="28"/>
          <w:szCs w:val="28"/>
          <w:rtl w:val="true"/>
          <w:lang w:bidi="fa-IR"/>
        </w:rPr>
        <w:t>شایسته بود گروه اشاعره با در نظر گرفتن این اصول، به تحلیل اصل توحید در خالقیت می پرداختند و آن را به گونه ای تفسیر می کردند تا با دیگر اصول، تعارض پیدا نکند نه اینکه اصل واحدی را بگیرند و بر دیگر اصول خط بطلان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تفسیر این اصل می پردازیم</w:t>
      </w:r>
      <w:r>
        <w:rPr>
          <w:rFonts w:eastAsia="IRNazanin" w:cs="IRNazanin"/>
          <w:color w:val="111111"/>
          <w:sz w:val="28"/>
          <w:szCs w:val="28"/>
          <w:rtl w:val="true"/>
          <w:lang w:bidi="fa-IR"/>
        </w:rPr>
        <w:t>:</w:t>
      </w:r>
    </w:p>
    <w:p>
      <w:pPr>
        <w:pStyle w:val="Heading4"/>
        <w:numPr>
          <w:ilvl w:val="3"/>
          <w:numId w:val="1"/>
        </w:numPr>
        <w:rPr/>
      </w:pPr>
      <w:bookmarkStart w:id="135" w:name="__RefHeading___Toc4802967_73709187"/>
      <w:bookmarkStart w:id="136" w:name="_Toc52"/>
      <w:bookmarkEnd w:id="135"/>
      <w:r>
        <w:rPr>
          <w:rtl w:val="true"/>
        </w:rPr>
        <w:t>حصر خالقیت در خدا، یا توحید افعالی</w:t>
      </w:r>
      <w:bookmarkEnd w:id="136"/>
    </w:p>
    <w:p>
      <w:pPr>
        <w:pStyle w:val="BookText"/>
        <w:rPr/>
      </w:pPr>
      <w:r>
        <w:rPr>
          <w:rFonts w:ascii="IRNazanin" w:hAnsi="IRNazanin" w:eastAsia="IRNazanin"/>
          <w:color w:val="111111"/>
          <w:sz w:val="28"/>
          <w:sz w:val="28"/>
          <w:szCs w:val="28"/>
          <w:rtl w:val="true"/>
          <w:lang w:bidi="fa-IR"/>
        </w:rPr>
        <w:t>آیات مربوط به حصر خالقیت در خدا را به دو نحو می توان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آفریدگار جهان به طور مستقیم هر پدیده ای را بدون سبب و علتی پدید می آورد و خود جانشین تمام علل و اسباب طبیعی و غیر طبیعی می باشد در این صورت جز به یک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نبوده، و همه مظاهر هستی اثر مستقیم فعل خدا خواهد بود، در این صورت، افعال انسان از این اصل مستثنی نبوده، و به طور مستقیم مخلوق او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آفرینش همه متکی به خدا بوده و قائم به وجود اوست، ولی او از طریق آفریدن اسباب و علل مادی و غیر مادی به اشیا، هستی می بخشد،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بر نظام علت و معلول، اسباب و مسببات استوار است، و چه بسا برای تحقق پدیده، علل و اسباب بی شماری</w:t>
      </w:r>
      <w:bookmarkStart w:id="137" w:name="pg16751_182681"/>
    </w:p>
    <w:p>
      <w:pPr>
        <w:pStyle w:val="BookText"/>
        <w:rPr/>
      </w:pPr>
      <w:bookmarkEnd w:id="137"/>
      <w:r>
        <w:rPr>
          <w:rFonts w:ascii="IRNazanin" w:hAnsi="IRNazanin" w:eastAsia="IRNazanin"/>
          <w:color w:val="111111"/>
          <w:sz w:val="28"/>
          <w:sz w:val="28"/>
          <w:szCs w:val="28"/>
          <w:rtl w:val="true"/>
          <w:lang w:bidi="fa-IR"/>
        </w:rPr>
        <w:t>لازم است تا آن پدیده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در جهان یک خالق اصیل و مستقل بیش نداریم امّا خالق های مأذون و تبعی و ظلّی فزون از حدّ هست که همگی در پرتو قدرت او، به آفرینش گری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نخست از آن اشاعره است که با دیگر اصول اسلامی مخالف می باشد در حالی که تفسیر دوم از آن عدلیه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علاوه بر اینکه با دیگر آیات هماهنگ می باشد با سایر اصول نیز همگام است و از آنجا که آیات قرآن می تواند ابهام آیات دیگر را بردارد ما در این جا بخشی از آیات را که تأیید کننده نظریه دوم است نقل می کنیم، در این آیات خواهیم دید که قرآن نیز به وجود علل طبیعی و تأثیر آنها در دیگر پدیده ها تصریح می کند و این می رساند که پدیده های طبیعی اثر مستقیم کار الهی نیست بلکه خدا از طریق توجیه اسباب و علل پدیده را هستی می بخشد</w:t>
      </w:r>
      <w:r>
        <w:rPr>
          <w:rFonts w:eastAsia="IRNazanin" w:cs="IRNazanin"/>
          <w:color w:val="111111"/>
          <w:sz w:val="28"/>
          <w:szCs w:val="28"/>
          <w:rtl w:val="true"/>
          <w:lang w:bidi="fa-IR"/>
        </w:rPr>
        <w:t>.</w:t>
      </w:r>
    </w:p>
    <w:p>
      <w:pPr>
        <w:pStyle w:val="Heading4"/>
        <w:numPr>
          <w:ilvl w:val="3"/>
          <w:numId w:val="1"/>
        </w:numPr>
        <w:rPr/>
      </w:pPr>
      <w:bookmarkStart w:id="138" w:name="__RefHeading___Toc4802969_73709187"/>
      <w:bookmarkStart w:id="139" w:name="_Toc53"/>
      <w:bookmarkEnd w:id="138"/>
      <w:r>
        <w:rPr>
          <w:rtl w:val="true"/>
        </w:rPr>
        <w:t>قرآن و تأثیر علل طبیعی و مادی</w:t>
      </w:r>
      <w:bookmarkEnd w:id="139"/>
    </w:p>
    <w:p>
      <w:pPr>
        <w:pStyle w:val="BookText"/>
        <w:rPr/>
      </w:pPr>
      <w:r>
        <w:rPr>
          <w:rFonts w:ascii="IRNazanin" w:hAnsi="IRNazanin" w:eastAsia="IRNazanin"/>
          <w:color w:val="111111"/>
          <w:sz w:val="28"/>
          <w:sz w:val="28"/>
          <w:szCs w:val="28"/>
          <w:rtl w:val="true"/>
          <w:lang w:bidi="fa-IR"/>
        </w:rPr>
        <w:t>آیات قرآن گواهی می دهند که موجود طبیعی هم تأثیر پذیر است و هم تأثیر گذار، مهم این است که آیات مربوط به تأثیر گذاری موجود مادی را منعکس کنیم، این مطلب در آیات یاد شده در زیر به روشنی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الأَرْضَ هامِدَةً فَإِذا أَنْزَلْنا عَلَیْهَا الْماءَ اهْتَزَّتْ وَرَبَتْ وَأَنْبَتَتْ مِنْ کُلِّ زَوْج بَهیج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IRNazanin" w:hAnsi="IRNazanin" w:eastAsia="IRNazanin"/>
          <w:color w:val="111111"/>
          <w:sz w:val="28"/>
          <w:sz w:val="28"/>
          <w:szCs w:val="28"/>
          <w:rtl w:val="true"/>
          <w:lang w:bidi="fa-IR"/>
        </w:rPr>
        <w:t>زمین را خشک و بی گیاه می بینید آنگاه که باران بر آن فرو فرستاده ایم تکان خورده و بالا می آید، و انواع گیاهان زیبا و نشاط آور را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رابطه آب با حرکت و رویش گیاه و تأثیر گذاری آب در پرورش گیاهان، به روشنی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فَأَنْبَتْنا فِیها مِنْ کُلِّ زَوج کَریم</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فرو فرستاده ایم پس در زمین از هر نوع گیاه یک جفت زیبا رویانیدیم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تأثیر آب در رویش گیاهان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آنجا که می خواهد ارزش انفاق را بیان کند آن را به رویش سنبله ها از دانه گیاهان تشبیه نموده 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وَاللّهُ یُضاعِفُ لِمَنْ یَشاءُوَاللّهُ واسِعٌ عَلِیمٌ</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کسانی که در راه خدا انفاق می کنند مانند دانه ای است که هفت سنبل را می رویاند و در هر یک از این سنبل ها، هفت دانه وجود دارد و خداوند برای هرکس که بخواهد افزایش می دهد و خدا دارای قدرت گسترده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رویش دانه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تبدیل به چنین سنبلها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آیه ای که به اثر پذیری و تأثیر گذاری میان پدیده های طبیعی تصریح می کند آیه یاد شده در زیر می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یُرْسِلُ الرِّیاحَ فَتُثیرُ سَحاباً فَیَبْسُطُهُ فِی السَّماءِ کَیْفَ</w:t>
      </w:r>
    </w:p>
    <w:p>
      <w:pPr>
        <w:pStyle w:val="BookText"/>
        <w:rPr/>
      </w:pPr>
      <w:r>
        <w:rPr>
          <w:rFonts w:ascii="Amiri" w:hAnsi="Amiri" w:eastAsia="Amiri" w:cs="Amiri"/>
          <w:color w:val="111111"/>
          <w:sz w:val="28"/>
          <w:sz w:val="28"/>
          <w:szCs w:val="28"/>
          <w:rtl w:val="true"/>
          <w:lang w:bidi="ar-SA"/>
        </w:rPr>
        <w:t>یَشاءُ وَیَجْعَلُهُ کِسَفاً فَتَری الوَدْقَ یَخْرُجُ مِنْ خِلالِهِ فَإِذا أَصابَ بِهِ مَنْ یَشاءُ مِنْ عِبادِهِ إِذا هُمْ یَسْتَبْشِرُونَ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بادها را می فرستد پس آن بادها ابرها را برمی انگیزند سپس ابرها را به هر کیفیتی که بخواهد در آسمان می گستراند، و بعد به صورت قطعات تیره در می آورد، آنگاه دانه های باران را می بینی که از خلال آنها بیرون می آید و به هر کس که اصابت نماید خوشحال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آشکارا به اصل سببیت در پدیده های طبیعی گواهی می دهد زیرا آمدن باران را به عواملی مختلف همچون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وزش 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ابرها،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آنها،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به نوبه خود در آمدن باران که یک پدیده طبیعی است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تأثیرگذاری اموری طبیعی گواهی داده آیات دیگری نیز به تأثیرگذاری انسان در فعل خود شهادت می دهند به گواه اینکه در قسمتی از آیات، عمل را به خود انسان نسبت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فَسَیَرَی اللّهُ عَمَلَکُمْ وَرَسُولُهُ وَالمُؤْمِنُونَ</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نمایید پس به زودی خدا و پیامبر او و مؤمنان عمل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وَلا تُبْطِلُوا أَعْمالَکُمْ</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را اطاعت نمایید و اعمال خود را باطل ننمایید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برای انسان نصیبی جز از طریق سعی او قائل نمی شود و</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سَعْیَهُ سَوفَ یُری</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بهره ای جز سعی و کوشش او نیست، و اینکه تلاش او به زودی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از این که گاهی به انسان نسبت خلقت می دهد و در دو آیه مبارکه، مسیح را خالق مرغی از گل می داند، و این گواه بر این است که موجود امکانی در فعل خود مؤثر است اینک هر دو آیه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تَخْلُقُ مِنَ الطِّینِ کَهَیْئَةِ الطَّیْرِ بِإِذْنِی فَتَنْفُخُ فیها فَتَکُونُ طَیْراً بِإِذْنِی وَتُبْرِئُ الأَکْمَهَ وَالأَبْرَصَ بِإِذْنِی وَإِذْ تُخْرِجُ الْمَوتی بِإِذْنِی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گِل شکل پرنده ای را به اذن من می آفرینی، و در آن می دمی و به اذن و مشیت من پرنده می گردد، به اذن من کور مادرزاد و مبتلا به بیماری پیسی را، بهبود می بخشی و آنگاه که مردگان را به اذن من زنده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مسیح خود را به گونه ای خالق مأذون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أَخْلُقُ لَکُمْ مِنَ الطِّینِ کَهَیْئَةِ الطَّیْر فَأَنْفُخُ فیهِ فَیَکُونُ طَیْراً بِإِذْنِ اللّهِ وَأُبْرِئُ الأَکْمَهَ وَالأَبْرَصَ وَأُحْیِی الْمَوتی بِإِذْنِ اللّهِ</w:t>
      </w:r>
      <w:r>
        <w:rPr>
          <w:rFonts w:eastAsia="Amiri" w:cs="Amiri" w:ascii="Amiri" w:hAnsi="Amiri"/>
          <w:color w:val="111111"/>
          <w:sz w:val="28"/>
          <w:szCs w:val="28"/>
          <w:rtl w:val="true"/>
          <w:lang w:bidi="ar-SA"/>
        </w:rPr>
        <w:t>...) .</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گِل، صورت پرنده ای را می آفرینم و در آن می دمم در نتیجه به فرمان خدا پرنده می شود و کور مادرزاد و بیماری پیسی را بهبود می بخشم و مردگان را به اذن خدا زنده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مسیح خود را، آفریننده شکل پرنده، بهبود بخشنده بیماران، زنده کننده مردگان به اذن خدا معرفی می کند و قرآن نیز در آیه قبل از آن ادعاهای او را تصدیق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بررسی مجموع این آیات می توان به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 و تفسیر آن، همان است که در گذشته بیان گردید و آن اینکه در جهان آفرینش انسان و دیگر موجودات طبیعی که بخشی از هستی را تشکیل می دهند هر کدام مبدأ یک سلسله آثار و خواص ویژه می باشند و نسبت این موجودات به این آثار، از قبیل نسبت فاعل به فعل، و علت به معلول است ولی همه این مؤثرها و اثرها، فاعل ها وفعل ها با اعتراف به وجود رابطه و علیت و معلولیت میان آنها، قائم به وجود خدا بوده و رشته علیت به آنجا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فعل هر موجودی اعم از طبیعی و غیر طبیعی را می توان هم به خدا نسبت داد و هم به فاعل طبیعی، مثلاً رویش گیاهان هم کار اشعه خورشید و آب زلال است که به پای درخت ریخته می شود و هم فعل خدا، امّا فعل فاعل طبیعی است برای اینکه اسباب طبیعی تأثیر مستقیم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دارند، امّا فعل خداست برای اینکه نظام علت و معلول به خدا منتهی می گردد و جهان با آنچه که درون او هست از فاعل و فعل همه قائم به او بوده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نباید توحید در خالقیت را مزاحم در تأثیر گذاری موجود بدانیم از این بیان نتیجه می گیریم که حصر خالقیت در خدا مایه جبر نیست، زیرا اگر مفاد آن اعتقاد به یک فاعل و انکار دیگر فاعل های تبعی بود در این صورت چنین توهمی جا داشت ولی هرگاه جهان هستی بر اساس علل و معالیل و اسباب و مسببات استوار شده که سرانجام به واجب الوجود منتهی می گردد یک</w:t>
      </w:r>
    </w:p>
    <w:p>
      <w:pPr>
        <w:pStyle w:val="BookText"/>
        <w:rPr/>
      </w:pPr>
      <w:r>
        <w:rPr>
          <w:rFonts w:ascii="IRNazanin" w:hAnsi="IRNazanin" w:eastAsia="IRNazanin"/>
          <w:color w:val="111111"/>
          <w:sz w:val="28"/>
          <w:sz w:val="28"/>
          <w:szCs w:val="28"/>
          <w:rtl w:val="true"/>
          <w:lang w:bidi="fa-IR"/>
        </w:rPr>
        <w:t>چنین تفسیر ملازم با جبر نیست بلکه تابع کیفیت تأثیر گذاری فاعل می باشد، هرگاه تأثیر گذار فاقد علم، شعور، اراده و اختیار باشد قهراً فعل او توأم با جبر خواهد بود و امّا اگر فاعل دارای علم و شعور و اختیار اراده باشد در این صورت فاعلیت او در عین قیام به خدا، از روی اراده و اختیار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 اینکه آیاتی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خالق اصیل مستقل و قائم به ذات است و یک چنین خالقیت منحصر به اوست در حالی که خالقیت و فاعلیت دیگر موجودات قائم به نفس نبود و قائم به خدا می باشند و به صورت ظلّی و تبعی، تأثیر می گذارند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بیان، مفاد توحید افعالی نیز روشن گردیده و مفهوم آن این است که مؤثر اصل و هستی بخش حقیقی، و علت قائم به نفس یکی بیش نیست، و تأثیر گذاری دیگر اسباب و علل در پرتو قدرت و اراده و خواست او صورت می پذیرد و به یک معنی مؤثری جز خدا نیست، اگر مقصود، مؤثر مستقل و قائم به نفس باشد، و به معنی دیگر، مؤثر جز او هست امّا مقصود مؤثّر به نحو تبعی و ظلی و قائم به او باشد</w:t>
      </w:r>
      <w:r>
        <w:rPr>
          <w:rFonts w:eastAsia="IRNazanin" w:cs="IRNazanin"/>
          <w:color w:val="111111"/>
          <w:sz w:val="28"/>
          <w:szCs w:val="28"/>
          <w:rtl w:val="true"/>
          <w:lang w:bidi="fa-IR"/>
        </w:rPr>
        <w:t>.</w:t>
      </w:r>
      <w:bookmarkStart w:id="140" w:name="pg16751_182687"/>
    </w:p>
    <w:p>
      <w:pPr>
        <w:pStyle w:val="Heading3"/>
        <w:numPr>
          <w:ilvl w:val="2"/>
          <w:numId w:val="1"/>
        </w:numPr>
        <w:rPr/>
      </w:pPr>
      <w:bookmarkStart w:id="141" w:name="__RefHeading___Toc4802971_73709187"/>
      <w:bookmarkStart w:id="142" w:name="_Toc54"/>
      <w:bookmarkEnd w:id="140"/>
      <w:bookmarkEnd w:id="141"/>
      <w:r>
        <w:rPr>
          <w:rtl w:val="true"/>
        </w:rPr>
        <w:t xml:space="preserve">فصل هفتم </w:t>
      </w:r>
      <w:r>
        <w:rPr>
          <w:rtl w:val="true"/>
        </w:rPr>
        <w:t xml:space="preserve">: </w:t>
      </w:r>
      <w:r>
        <w:rPr>
          <w:rtl w:val="true"/>
        </w:rPr>
        <w:t>عدل الهی و علم و اراده پیشین خدا</w:t>
      </w:r>
      <w:bookmarkEnd w:id="142"/>
    </w:p>
    <w:p>
      <w:pPr>
        <w:pStyle w:val="Heading4"/>
        <w:numPr>
          <w:ilvl w:val="3"/>
          <w:numId w:val="1"/>
        </w:numPr>
        <w:rPr/>
      </w:pPr>
      <w:bookmarkStart w:id="143" w:name="__RefHeading___Toc4802973_73709187"/>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از شبهاتی که در مورد عدل الهی از زمانهای دیرینه مطرح می باشد، مسأله علم و اراده پیشین الهی نسبت به افعال بندگان است، و اشکال چنین تقریر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از ازل، بر تحقق کلیه حوادث و رخدادهایی که در جهان واقع می شود، تعلق گرفته است او از ازل می دانست که فلان پدیده، و یا رویداد در کدام روز و در چه شرایطی جامه هستی می پوشد، با وجود چنین علم پیشین و خطا ناپذیر، تحقق پدیده و یا کار انسان رنگ قطعی به خود گرفته و انسان از انجام کار ناچار و ناگزیر می شود، و ترک آن برای او ممکن نمی باشد، زیرا اندیشه امکان ترک، ملازم با این است که علم خدا صحیح و پا برجا نبوده و آمیخته با جهل باشد، در حالی که خدا بر همه چیز از ازل آگاه، و دانش او خطا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تازگی نداشته و از زمانهای دیرینه دستاویز گروهی بوده که در پوشش جبر، خواهان آزادی عمل، و با ترویج چنین فکر طرفدار انحلال اخلاقی بودند و دو بیت منسوب به خیام بیانگر این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خورم و هر که چون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من به نزد او سهل بود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حتی این شبهه اختصاص به گروهی که افعال خدا را مخلوق مستقیم خدا می دانند، ندارد بلکه دامنگیر گروه مخالف نیز می باشد حتی آنها که فعل انسان را مخلوق خود انسان می دانند با چنین شبهه روبرو هستند، شارح مواقف بر این نکته توجه پیدا کرده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می داند که بندگان او انجام نخواهند داد، انجام آن برای آنها محال است، زیرا در غیر این صورت علم او واقع نما، نخواهد بود، و آنچه از اعمال آنها که علم به تحقق آن دارد، انجام آن برای آنها، واجب و حتمی بوده، و ترک آن محال باشد، و در غیر این صورت علم خدا به جهل منقلب خواهد بود، در این صورت افعال انسانها پیوسته میان دوحالت دور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ممتنع و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و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از دایره امتناع و وجوب بیرون نباشد، فعل اختیاری نخواهد بود در نتیجه چیزی که دامنگیر قائلان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دامنگیر مخالفان این اصل نیز خواهد بود هر چند نه از جهت خلقت اعمال بلکه ازجهت علم پیشین خدا که به افعال انسان رنگ امتناع یا وجوب می بخشد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شبهه در نظر فخر رازی به اندازه ای استوار و پابرجا می باشد که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خردمندان جهان دور هم گرد آیند، نمی توانند بر این استدلال خرده بگیرند مگر اینکه مذهب هشام بن حکم شیعی را برگزینند که وی منکر</w:t>
      </w:r>
      <w:bookmarkStart w:id="145" w:name="pg16751_182689"/>
    </w:p>
    <w:p>
      <w:pPr>
        <w:pStyle w:val="BookText"/>
        <w:rPr/>
      </w:pPr>
      <w:bookmarkEnd w:id="145"/>
      <w:r>
        <w:rPr>
          <w:rFonts w:ascii="IRNazanin" w:hAnsi="IRNazanin" w:eastAsia="IRNazanin"/>
          <w:color w:val="111111"/>
          <w:sz w:val="28"/>
          <w:sz w:val="28"/>
          <w:szCs w:val="28"/>
          <w:rtl w:val="true"/>
          <w:lang w:bidi="fa-IR"/>
        </w:rPr>
        <w:t>علم پیشین خدا می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شبهه اختصاص به علم الهی ندارد بلکه در مورد اراده خدا نیز حاکم است، زیرا آنچه که در جهان تحقق می پذیرد خارج از قلمرو اراده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شبهه چنین تقریر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در جهان آفرینش، بدون اراده خدا صورت نمی پذیرد و آنچه در جهان رخ می دهد از قلمرو اراده او بیرون نیست، و در نتیجه پدیده ها و رخدادها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افعال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بوده، و اراده ازلی بر تحقق آنها تعلق گرفته است و ناگفته پیداست که تحقق مراد پس از تعلق اراده امر قطعی و الزامی است و نتیجه این اصل این می شود که فعل انسان به صورت یک رخداد مراد خدا بوده و تحقق آن در ظرف خود ضروری وواجب می باشد و ضرورت و وجوب با اختیار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w:t>
      </w:r>
      <w:r>
        <w:rPr>
          <w:rStyle w:val="FootnoteAnchor"/>
          <w:rtl w:val="true"/>
        </w:rPr>
        <w:footnoteReference w:id="71"/>
      </w:r>
      <w:r>
        <w:rPr>
          <w:rFonts w:ascii="IRNazanin" w:hAnsi="IRNazanin" w:eastAsia="IRNazanin"/>
          <w:color w:val="111111"/>
          <w:sz w:val="28"/>
          <w:sz w:val="28"/>
          <w:szCs w:val="28"/>
          <w:rtl w:val="true"/>
          <w:lang w:bidi="fa-IR"/>
        </w:rPr>
        <w:t>شبختانه پاسخ هر دو شبهه یکی است و آن آگاهی از کیفیت تعلق علم و یا اراده الهی بر صدور فعل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پاسخ شبهه به صورت موجز می پردازیم و تفصیل آن را به کتابهای کلامی موکول می کنیم و پاسخ را در مورد علم پیاده می کنیم بعداً پیرامون تعلق اراده خدا بر افعال انسان نیز سخن می گوییم</w:t>
      </w:r>
      <w:r>
        <w:rPr>
          <w:rFonts w:eastAsia="IRNazanin" w:cs="IRNazanin"/>
          <w:color w:val="111111"/>
          <w:sz w:val="28"/>
          <w:szCs w:val="28"/>
          <w:rtl w:val="true"/>
          <w:lang w:bidi="fa-IR"/>
        </w:rPr>
        <w:t>.</w:t>
      </w:r>
    </w:p>
    <w:p>
      <w:pPr>
        <w:pStyle w:val="Heading4"/>
        <w:numPr>
          <w:ilvl w:val="3"/>
          <w:numId w:val="1"/>
        </w:numPr>
        <w:rPr/>
      </w:pPr>
      <w:bookmarkStart w:id="146" w:name="__RefHeading___Toc4802975_73709187"/>
      <w:bookmarkStart w:id="147" w:name="_Toc56"/>
      <w:bookmarkEnd w:id="146"/>
      <w:r>
        <w:rPr>
          <w:rtl w:val="true"/>
        </w:rPr>
        <w:t>پاسخ از شبهه</w:t>
      </w:r>
      <w:bookmarkEnd w:id="1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علم خدا بر این تعلق گرفته که فعلی از انسانی در روز و مکان مشخصی سر بزند ولی باید دید متعلق علم او چیست؟ در این جا دو</w:t>
      </w:r>
    </w:p>
    <w:p>
      <w:pPr>
        <w:pStyle w:val="BookText"/>
        <w:rPr/>
      </w:pPr>
      <w:r>
        <w:rPr>
          <w:rFonts w:ascii="IRNazanin" w:hAnsi="IRNazanin" w:eastAsia="IRNazanin"/>
          <w:color w:val="111111"/>
          <w:sz w:val="28"/>
          <w:sz w:val="28"/>
          <w:szCs w:val="28"/>
          <w:rtl w:val="true"/>
          <w:lang w:bidi="fa-IR"/>
        </w:rPr>
        <w:t>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او تعلق گرفته است که افعال انسان به هر صورتی شده سر بزند، خواه اضطراری و خواه اختیاری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او تعلق گرفته است که فعلی از انسان به طور آزادانه و به صورت اختیار از او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اشکال احتمال نخستین است، در حالی که در احتمال دوم نه تنها اشکالی متوجه نیست بلکه علم خدا مؤید اختیاری بودن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انسان را به دو قسم می 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از او به صورت اضطراری و ناخواسته سر می زند مانند گردش خون در عروق و ضربان قلب و تحلیل غذا در دستگاه هاضمه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از روی اراده و اختیار از او سر می زند به گونه ای که بخواهد انجام می دهد و نخواهد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تقسیم، باید دید متعلق علم خدا چیست، آیا علم او بر اصل صدور فعل تعلق گرفته یا دانش او علاوه بر صدور فعل، بر حدود فعل و صدور آن از فاعل با ویژگی خاصی نیز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تعلق علم او به صورت نخست باشد، اشکال موجه خواهد بود ولی اگر علم او بر صدور هر فعل با ویژگیهای موجود در فاعل، تعلق بگیرد در این صورت علم خدا مؤکّد اختیاری بودن فعل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علم خدا، علم واقع نما است طبعاً احتمال دوم متعین است بنابراین تقسیم، رشته نخست از افعال باید از فاعل ناخواسته سر بزند، و قسم دوم از روی اختیار، و اگر صدور فعل در هر دو مورد بر خلاف فرض یاد شده باشد، علم خدا واقع نما نخواهد نمود</w:t>
      </w:r>
      <w:r>
        <w:rPr>
          <w:rFonts w:eastAsia="IRNazanin" w:cs="IRNazanin"/>
          <w:color w:val="111111"/>
          <w:sz w:val="28"/>
          <w:szCs w:val="28"/>
          <w:rtl w:val="true"/>
          <w:lang w:bidi="fa-IR"/>
        </w:rPr>
        <w:t>.</w:t>
      </w:r>
      <w:bookmarkStart w:id="148" w:name="pg16751_182691"/>
    </w:p>
    <w:p>
      <w:pPr>
        <w:pStyle w:val="BookText"/>
        <w:rPr/>
      </w:pPr>
      <w:bookmarkEnd w:id="148"/>
      <w:r>
        <w:rPr>
          <w:rFonts w:ascii="IRNazanin" w:hAnsi="IRNazanin" w:eastAsia="IRNazanin"/>
          <w:color w:val="111111"/>
          <w:sz w:val="28"/>
          <w:sz w:val="28"/>
          <w:szCs w:val="28"/>
          <w:rtl w:val="true"/>
          <w:lang w:bidi="fa-IR"/>
        </w:rPr>
        <w:t>خوشبختانه حکیمان و بزرگان فن کلام و فلسفه، فخر رازی را خلع سلاح کرده و به شبهه او پاسخ روشن داده اند که عصاره آن همان بود که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سخنی را که حکیم سبزواری بیان کرده است و عصاره آن در اسفار صدر المتألهین</w:t>
      </w:r>
      <w:r>
        <w:rPr>
          <w:rStyle w:val="FootnoteAnchor"/>
          <w:rtl w:val="true"/>
        </w:rPr>
        <w:footnoteReference w:id="72"/>
      </w:r>
      <w:r>
        <w:rPr>
          <w:rFonts w:ascii="IRNazanin" w:hAnsi="IRNazanin" w:eastAsia="IRNazanin"/>
          <w:color w:val="111111"/>
          <w:sz w:val="28"/>
          <w:sz w:val="28"/>
          <w:szCs w:val="28"/>
          <w:rtl w:val="true"/>
          <w:lang w:bidi="fa-IR"/>
        </w:rPr>
        <w:t>نیز موجود است یادآور می شویم،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تنها از صدور فعل از انسان آگاه است، بلکه از مبادی و مقدمات دور و نزدیک آن نیز آگاه می باشد، و یکی از مقدمات و اسباب فعل، توانایی و انتخاب انسان است،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برای انسان یک امر ضروری و حتمی است، و اگر صدور افعال او به مرز ضرورت و لزوم می رسد این ضرورت از قدرت و اختیار وی نشأت گرفته و هرگز با اختیار او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یک بیان عرفانی پرداخته و حاصل آن این است که انسان مظهر اسما و صفات خدای قادر و مختار بالذات است، پس چگونه می شود مظهر او، فاعل مجبور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تا این جا بیان شبهه ونقد آن از دریچه تعلق علم الهی به افعال بشر به پایان رسید اکنون شبهه را از نظر دیگر مطرح می کنیم و آن تعلق اراده خدا به آنچه از جهان امکانی رخ می دهد</w:t>
      </w:r>
      <w:r>
        <w:rPr>
          <w:rFonts w:eastAsia="IRNazanin" w:cs="IRNazanin"/>
          <w:color w:val="111111"/>
          <w:sz w:val="28"/>
          <w:szCs w:val="28"/>
          <w:rtl w:val="true"/>
          <w:lang w:bidi="fa-IR"/>
        </w:rPr>
        <w:t>.</w:t>
      </w:r>
    </w:p>
    <w:p>
      <w:pPr>
        <w:pStyle w:val="Heading4"/>
        <w:numPr>
          <w:ilvl w:val="3"/>
          <w:numId w:val="1"/>
        </w:numPr>
        <w:rPr/>
      </w:pPr>
      <w:bookmarkStart w:id="149" w:name="__RefHeading___Toc4802977_73709187"/>
      <w:bookmarkStart w:id="150" w:name="_Toc57"/>
      <w:bookmarkEnd w:id="149"/>
      <w:r>
        <w:rPr>
          <w:rtl w:val="true"/>
        </w:rPr>
        <w:t>عدل الهی و اراده گسترده او</w:t>
      </w:r>
      <w:bookmarkEnd w:id="15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خود شبهه و نحوه تعارض آن با عدل الهی بیان گردید، اینک</w:t>
      </w:r>
    </w:p>
    <w:p>
      <w:pPr>
        <w:pStyle w:val="BookText"/>
        <w:rPr/>
      </w:pPr>
      <w:r>
        <w:rPr>
          <w:rFonts w:ascii="IRNazanin" w:hAnsi="IRNazanin" w:eastAsia="IRNazanin"/>
          <w:color w:val="111111"/>
          <w:sz w:val="28"/>
          <w:sz w:val="28"/>
          <w:szCs w:val="28"/>
          <w:rtl w:val="true"/>
          <w:lang w:bidi="fa-IR"/>
        </w:rPr>
        <w:t>به تحلیل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تنها بر صدور فعل از موجودات طبیعی تعلق می گیرد یا اراده او گسترده است و تمام آنچه که در جهان امکانی روی دهد حتی افعال انسان متعلق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نظر دوم مقتضای برهان عقل و آیات و روایات است، زیرا با توجه به توحید افعالی و این که در جهان، خالق مستقلی جز او نیست و نیز با توجه به وابستگی جهان امکانی به ذات حق، چاره جز گستردگی اراده اوچیزی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نخست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پدیده از قلم آفرینش و خلقت خدا بیرون نیست و با توجه به 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نیاز سراسر جهان هستی را فرا گرفته، چاره جز تعلق ممکن به واجب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فعل انسان را از گستره اراده خدا بیرون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این برهان عقلی را تأیید می کند و در دو مورد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 اللّهُ رَبُّ العالَمینَ</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توانید چیزی را اراده کنید مگر اینکه پروردگار جهانیان آن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لِنَفْس أَنْ تُؤْمِنَ إِلاّبِإِذْنِ اللّهِ</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ممکن نیست بدون خواست خدا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لِینَة أَوْ تَرَکْتُمُوها قائِمَةً عَلی أُصُولِها فَبِإِذْنِ اللّهِ</w:t>
      </w:r>
    </w:p>
    <w:p>
      <w:pPr>
        <w:pStyle w:val="BookText"/>
        <w:rPr/>
      </w:pPr>
      <w:r>
        <w:rPr>
          <w:rFonts w:ascii="Amiri" w:hAnsi="Amiri" w:eastAsia="Amiri" w:cs="Amiri"/>
          <w:color w:val="111111"/>
          <w:sz w:val="28"/>
          <w:sz w:val="28"/>
          <w:szCs w:val="28"/>
          <w:rtl w:val="true"/>
          <w:lang w:bidi="ar-SA"/>
        </w:rPr>
        <w:t>وَلِیُخْزِی الْفاسِقینَ</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نخلی را قطع کردید و یا آن را بر ریشه های خود رها نمودید همگی به اذن خداوند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آیات حاکی از اصل کلی در نظام آفرینش است و آن این که تمام رخدادهای جهان دور از قلمرو اراده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تیغ عالم بجبند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از روایات پیشوایان معصوم نیز گستردگی اراده او نسبت به موجودات امکانی استفاده می شود اینک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اندیشه محدودیت اراده خدا و بیرون بودن کارهای اختیاری انسان از قلمرو اراده الهی، به معنای محدود کردن قدرت و سلطنت خدا در نظام هستی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اندیشه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انّ الخیر والشرّ بغیر مشیئة اللّه فقد أخرج اللّه من سلطانه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می اندیشد که خیر و شر بدون خواست و مشیت خدا تحقق می یابد پس خدا را از قدرت نامحدود و حکمرانی مطلق بیرون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اندیشه کسانی که کارهای اراده انسان را از قلمرو اراده خدا بیرون می دانند، چنین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أعزّ من أن یکون فی سلطانه ما لایرید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عزیزتر و تواناتر از آن است که در قلمرو و حکمرانی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که اراده</w:t>
      </w:r>
    </w:p>
    <w:p>
      <w:pPr>
        <w:pStyle w:val="BookText"/>
        <w:rPr/>
      </w:pPr>
      <w:r>
        <w:rPr>
          <w:rFonts w:ascii="IRNazanin" w:hAnsi="IRNazanin" w:eastAsia="IRNazanin"/>
          <w:color w:val="111111"/>
          <w:sz w:val="28"/>
          <w:sz w:val="28"/>
          <w:szCs w:val="28"/>
          <w:rtl w:val="true"/>
          <w:lang w:bidi="fa-IR"/>
        </w:rPr>
        <w:t>او به آن تعلق نگرفته است،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قدسی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بمشیئتی کنت الذی تشاء لنفسک ما تشاء، وبإرادتی کنت أنتالّذی ترید لنفسک ما ترید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به مشیت و اراده من کارهای مورد خواست خود را اراده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پدیده ای در آسمان و یا زمین قدم به هستی نمی گذارد مگر از رهگذر این امور هفتگانه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انّه یقدر علی نقض واحدة منهن فقد کفر</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 کند می تواند یکی از آنها را در پیدایش پدیده ای حذف نماید طریق کفر را پیموده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گستردگی اراده خدا مورد تصدیق عقل و نقل است ولی برداشت جبر از این اصل کاملاً نا استوار می باشد، و پاسخ ما در این مورد همان پاسخی است که در مورد علم گسترده و پیشین خدا یادآور شدیم، زیرا درست است که افعال بشر به عنوان پدیده های امکانی متعلق قدرت و اراده خدا می باشد، و درست است که متعلق اراده تکوینی حتماً تحقق می پذیرد ولی باید دید اراده او به چه چیز تعلق گرفته است هرگاه بگوییم اراده خدا بر صدور فعل از انسان بدون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در این صورت</w:t>
      </w:r>
      <w:bookmarkStart w:id="151" w:name="pg16751_182695"/>
    </w:p>
    <w:p>
      <w:pPr>
        <w:pStyle w:val="BookText"/>
        <w:rPr/>
      </w:pPr>
      <w:bookmarkEnd w:id="151"/>
      <w:r>
        <w:rPr>
          <w:rFonts w:ascii="IRNazanin" w:hAnsi="IRNazanin" w:eastAsia="IRNazanin"/>
          <w:color w:val="111111"/>
          <w:sz w:val="28"/>
          <w:sz w:val="28"/>
          <w:szCs w:val="28"/>
          <w:rtl w:val="true"/>
          <w:lang w:bidi="fa-IR"/>
        </w:rPr>
        <w:t>وجود چنین اراده گسترده، مایه جبر خواهد بود، ولی اگر بگوییم اراده او بر صدور فعلی از انسان با خصوصیات و ویژگی هایی که فاعل داراست تعلق گرفته است، در چنین صورت تعلق این اراده نه تنها مایه جبر نیست بلکه پشتوانه اختیار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او تعلق گرفته است که آتش بدون اختیار بسوزاند و انسان از روی اختیار و آزادی کاری را صورت دهد، و اگر انسان با چنین قیدی مبدأ فعل شد مراد خدا تحقق پذیرفته است، و امّا اگر او بدون این قید مبدأ فعل گردد، در این صورت مراد وی جامه هستی نپوشیده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کلامی بحثهای فراوانی درباره واقعیت اراده خدا هست و آن اینکه اراده صفت ذات خداست با صفت فعل، آنگاه در مورد اشکال یاد شده جوابهای مختلف و گوناگونی گفته اند که مجال بازگویی آنها نیست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52" w:name="__RefHeading___Toc4802979_73709187"/>
      <w:bookmarkStart w:id="153" w:name="_Toc58"/>
      <w:bookmarkEnd w:id="152"/>
      <w:r>
        <w:rPr>
          <w:rtl w:val="true"/>
        </w:rPr>
        <w:t>توضیح مفاد سه آیه</w:t>
      </w:r>
      <w:bookmarkEnd w:id="153"/>
    </w:p>
    <w:p>
      <w:pPr>
        <w:pStyle w:val="BookText"/>
        <w:rPr/>
      </w:pPr>
      <w:r>
        <w:rPr>
          <w:rFonts w:ascii="IRNazanin" w:hAnsi="IRNazanin" w:eastAsia="IRNazanin"/>
          <w:color w:val="111111"/>
          <w:sz w:val="28"/>
          <w:sz w:val="28"/>
          <w:szCs w:val="28"/>
          <w:rtl w:val="true"/>
          <w:lang w:bidi="fa-IR"/>
        </w:rPr>
        <w:t xml:space="preserve">لازم است به توضیح برخی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نظر نخست، با آیات پیشین که حاکی از گستردگی اراده خدا،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اینک متن و ترجمه آیات، آنگاه تحلیل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بندگان خود اراده ظلم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یَرضی لِعِبادِهِ الکُفْرَ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کفر بندگان خود راضی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یُحِبُّ الْفَسادَ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تباهی و گناه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آیه نخست یادآور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ارتباطی به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بندگان خارج از قلمرو اراده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آیه درباره افعال خدا سخن می گوید، نه افعال انسان و هرگز در این صدد نیست که ظلمی را که بنده ای بر بنده انجام می دهد، اراده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آیات مربوط به این جمله را مطرح می کنیم آنگاه به توضیح آیه می پردازیم، خدا از قول آل فرعون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آمَنَ یا قَوْمِ 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وَعاد وَثَمُودَ وَالَّذِینَ مِنْ بَعَْدِهِمْ وَمَا اللّهُ یُریدُ ظُلْماً لِلْعِبادِ</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ایمان 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روزی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سرنوشی چون سرنوشت نوح و عاد و ثمود و کسانی که بعد از آنان بوده اند می ترسم، خداوند ظلم و ستمی بر بندگان نمی خواهد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آیات و همچنین آیاتی که پس از آنها آمده اند حاکی است که مؤمن آل فرعون با این جمله هدف دیگری را تعقیب می کند و آن اینکه هلاک اقوامی مانند قوم نوح و عاد و ثمود و آنان که پشت سر آنها آمده اند و هلاک</w:t>
      </w:r>
    </w:p>
    <w:p>
      <w:pPr>
        <w:pStyle w:val="BookText"/>
        <w:rPr/>
      </w:pPr>
      <w:r>
        <w:rPr>
          <w:rFonts w:ascii="IRNazanin" w:hAnsi="IRNazanin" w:eastAsia="IRNazanin"/>
          <w:color w:val="111111"/>
          <w:sz w:val="28"/>
          <w:sz w:val="28"/>
          <w:szCs w:val="28"/>
          <w:rtl w:val="true"/>
          <w:lang w:bidi="fa-IR"/>
        </w:rPr>
        <w:t>شدند نتیجه وواکنش عمل آنان بوده است و هرگز خدا با این عمل، بر آنها ستم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شما هم به ندای موسی لبیک نگفتید گرفتار همان عکس العمل خواهید بود و چنین سرنوشت وکیفر دادن عین عدل و داد بوده و برخاسته از ظلم و ستم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آیه ناظر به تبیین کیفرهای الهی است و مسلماً خدا در کیفر دادن عادل و دادگر است و این مطلب ارتباطی به مسأله کلامی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آیه دیگر نیز از موضوع بحث ما بیرون است، زیرا در آنها راضی نبودن خدا نسبت به کفر و فساد مطرح است نه اراده تکوینی، و این مطلب در برخی از روایات پیشوایان معصوم وارد شده است، در برخی از روایات آمده که اراده و مشیت و رضا و خرسندی از نظر گسترش متعلق، متفاوت می باشند و متعلق اراده او گسترده در حالی که متعلق رضا و خرسندی او به آن گستردگی نیست و دلیل این تفصیل روشن است زیرا به حکم این که در جهان خالق اصیل و موحد مستقل جز خدا نیست کفر کافران نمی تواند دور از قلمرو اراده او باشد، امّا در عین حال او دوستدار کفر انسانها نیست اینک ضمن هر دو 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وأراد ولم یُحبّ ولم یرضَ، لا یکون شیء إلاّ بعلمه وأراد مثل ذلک، ولم یحب أن یقال له ثالث ثلاثة، ولم یرض لعباده الکفر</w:t>
      </w:r>
      <w:r>
        <w:rPr>
          <w:rFonts w:eastAsia="IRNazanin" w:cs="IRNazanin"/>
          <w:color w:val="111111"/>
          <w:sz w:val="28"/>
          <w:szCs w:val="28"/>
          <w:rtl w:val="true"/>
          <w:lang w:bidi="fa-IR"/>
        </w:rPr>
        <w:t>».</w:t>
      </w:r>
      <w:r>
        <w:rPr>
          <w:rStyle w:val="FootnoteAnchor"/>
          <w:rtl w:val="true"/>
        </w:rPr>
        <w:footnoteReference w:id="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ولی آن را دوست نداشته و از آن راضی نیست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مانند علم او گسترده است و به همه چیز</w:t>
      </w:r>
    </w:p>
    <w:p>
      <w:pPr>
        <w:pStyle w:val="BookText"/>
        <w:rPr/>
      </w:pPr>
      <w:r>
        <w:rPr>
          <w:rFonts w:ascii="IRNazanin" w:hAnsi="IRNazanin" w:eastAsia="IRNazanin"/>
          <w:color w:val="111111"/>
          <w:sz w:val="28"/>
          <w:sz w:val="28"/>
          <w:szCs w:val="28"/>
          <w:rtl w:val="true"/>
          <w:lang w:bidi="fa-IR"/>
        </w:rPr>
        <w:t>تعلق دارد ولی عقیده تثلیث را دوست ندارد و از کفر کافران راضی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شاء لهم الکفر وأراد؟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ذلک ورضی،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أراد، ما لم یُحبُّ و مالم یرض،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إلینا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آیا خدا کفر کافران را اراده کرده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دوست داشته و از آن راضی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کارهایی را اراده کرده ولی آنها را دوست نداشته و از آنها راضی نیست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همین صورت از عالم غیب به ما رسیده است</w:t>
      </w:r>
      <w:r>
        <w:rPr>
          <w:rFonts w:eastAsia="IRNazanin" w:cs="IRNazanin"/>
          <w:color w:val="111111"/>
          <w:sz w:val="28"/>
          <w:szCs w:val="28"/>
          <w:rtl w:val="true"/>
          <w:lang w:bidi="fa-IR"/>
        </w:rPr>
        <w:t>.</w:t>
      </w:r>
      <w:bookmarkStart w:id="154" w:name="pg16751_182699"/>
    </w:p>
    <w:p>
      <w:pPr>
        <w:pStyle w:val="Heading3"/>
        <w:numPr>
          <w:ilvl w:val="2"/>
          <w:numId w:val="1"/>
        </w:numPr>
        <w:rPr/>
      </w:pPr>
      <w:bookmarkStart w:id="155" w:name="__RefHeading___Toc4802981_73709187"/>
      <w:bookmarkStart w:id="156" w:name="_Toc59"/>
      <w:bookmarkEnd w:id="154"/>
      <w:bookmarkEnd w:id="155"/>
      <w:r>
        <w:rPr>
          <w:rtl w:val="true"/>
        </w:rPr>
        <w:t xml:space="preserve">فصل هشتم </w:t>
      </w:r>
      <w:r>
        <w:rPr>
          <w:rtl w:val="true"/>
        </w:rPr>
        <w:t xml:space="preserve">: </w:t>
      </w:r>
      <w:r>
        <w:rPr>
          <w:rtl w:val="true"/>
        </w:rPr>
        <w:t>عدل الهی و قضا و قدر</w:t>
      </w:r>
      <w:bookmarkEnd w:id="156"/>
    </w:p>
    <w:p>
      <w:pPr>
        <w:pStyle w:val="Heading4"/>
        <w:numPr>
          <w:ilvl w:val="3"/>
          <w:numId w:val="1"/>
        </w:numPr>
        <w:rPr/>
      </w:pPr>
      <w:bookmarkStart w:id="157" w:name="__RefHeading___Toc4802983_73709187"/>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تقدیر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اندازه گیری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قطعیت و حتمی بودن شیئ است، از مجموع آیات و روایات به دست می آید، که خدا آفرینش هر موجودی را اندازه گیری کرده آنگاه به آن قطعیت وجود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و آنچه در آن رخ می دهد، پیش از اندازه گیری و قطعیت بخشی، همگی در کتابی نوشته شده است در اینجا به سه مطلب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هر موجودی اندازه گیری و پس از اندازه گیری آفریده شده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به اندازه خاص آفریده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إِلاّعِنْدَنا خَزائِنُهُ وَما نُنَزِّلُهُ إِلاّ بِقَدَر مَعْلُوم</w:t>
      </w:r>
      <w:r>
        <w:rPr>
          <w:rFonts w:eastAsia="Amiri" w:cs="Amiri" w:ascii="Amiri" w:hAnsi="Amiri"/>
          <w:color w:val="111111"/>
          <w:sz w:val="28"/>
          <w:szCs w:val="28"/>
          <w:rtl w:val="true"/>
          <w:lang w:bidi="ar-SA"/>
        </w:rPr>
        <w:t>) .</w:t>
      </w:r>
      <w:r>
        <w:rPr>
          <w:rStyle w:val="FootnoteAnchor"/>
          <w:rtl w:val="true"/>
        </w:rPr>
        <w:footnoteReference w:id="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همه چیز تنها نزد ماست و فقط به اندازه معین آن را نازل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پس از اندازه گیری قطعیت پیدا می کند، در این موضوع، آیه های متعددی در موارد مختلف وارد شده که می توان از إمعان در آنها به ضابطه کلی پی برد، مثلاً در باره آفرینش آسمانها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فِی یَوْمَیْن وَأَوْحی فی کُلِّ سَماء أَمْرَها وَزَیَّنَّا السَّماءَ الدُّنْیا بِمَصابِیحَ وَحِفْظاً ذلِکَ تَقْدِیرُالْعَزِیز الْعَلِیمِ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آنها را به صورت هفت آسمان در دو روز آفرید، و کار آن آسمان را به خود او وحی نمود، و آسمان پایین را با چراغهای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بخشیده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رخنه شیاطین حفظ کردیم این است تقدیر خداوند توانا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آفرینش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شما را از گِل آفرید سپس مدتی مقرر داشت و اجل حتمی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و نظایر آن ها حاکی است که وجود شیئ به هنگام آفرینش از قطعیت خاص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برخوردار بوده وحکم الهی حکمی است که بازگشت برای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پدیده ای پیش از آفرینش در کتابی نوشته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زمین و نه در وجود شما روی نمی دهد، مگر اینکه همه آنها</w:t>
      </w:r>
    </w:p>
    <w:p>
      <w:pPr>
        <w:pStyle w:val="BookText"/>
        <w:rPr/>
      </w:pPr>
      <w:r>
        <w:rPr>
          <w:rFonts w:ascii="IRNazanin" w:hAnsi="IRNazanin" w:eastAsia="IRNazanin"/>
          <w:color w:val="111111"/>
          <w:sz w:val="28"/>
          <w:sz w:val="28"/>
          <w:szCs w:val="28"/>
          <w:rtl w:val="true"/>
          <w:lang w:bidi="fa-IR"/>
        </w:rPr>
        <w:t>پیش از آنکه زمین را بیافرینیم، در لوح محفوظ ثبت است و این امر برای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إِلاّ هُوَ وَیَعْلَمُ ما فِی 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غیب، تنها نزد اوست، و جز او کسی آنها را نمی داند، او آنچه را در خشکی و دریاست می 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اینکه از آن آگاه است، و نه هیچ دانه ای در تاریکیهای زمین، و نه هیچ تر و خشکی وجود دارد، جز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مِنْ تُراب ثُمَّ مِنْ نُطْفَة ثُمَّ جَعَلَکُمْ أَزْواجاً وَما تَحْمِلُ مِنْ أُنْثی وَلا تَضَعُ إِلاّ بِعِلْمِهِ وَ ما یُعَمَّرُ مِنْ مُعَمَّر وَلا یُنْقَصُ مِنْ عُمُرِهِ إِلاّفی کِتاب إِنَّ ذلِکَ عَلی اللّهِ یَسیرٌ</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خاکی آفرید، سپس از نطفه ای، سپس شما را به صورت زوجهایی قرار داد، هیچ جنس ماده ای باردار نمی شود و وضع حمل نمی کند، مگر به علم او، و هیچ کس عمر طولانی نمی کند یا از عمرش کاسته نمی شود مگر این که در کتابی ثبت است این ها همه برای خداوند آسان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مقدمه یادآور می شویم شبهه ناسازگاری قضا و قدر با عدل الهی شبهه جدیدی نیست بلکه بازگشت آن به همان علم پیشین خدا و اراده</w:t>
      </w:r>
      <w:bookmarkStart w:id="159" w:name="pg16751_182702"/>
    </w:p>
    <w:p>
      <w:pPr>
        <w:pStyle w:val="BookText"/>
        <w:rPr/>
      </w:pPr>
      <w:bookmarkEnd w:id="159"/>
      <w:r>
        <w:rPr>
          <w:rFonts w:ascii="IRNazanin" w:hAnsi="IRNazanin" w:eastAsia="IRNazanin"/>
          <w:color w:val="111111"/>
          <w:sz w:val="28"/>
          <w:sz w:val="28"/>
          <w:szCs w:val="28"/>
          <w:rtl w:val="true"/>
          <w:lang w:bidi="fa-IR"/>
        </w:rPr>
        <w:t>سابق اوست که در فصل قبل به روشنی آن را پاسخ گفتیم اینک برای توضیح بیشتر اطلاقات قضا و قدر را به صورت موجز بیان می کنیم هر چند برخی از این موارد از محل بحث ما بیرون است</w:t>
      </w:r>
      <w:r>
        <w:rPr>
          <w:rFonts w:eastAsia="IRNazanin" w:cs="IRNazanin"/>
          <w:color w:val="111111"/>
          <w:sz w:val="28"/>
          <w:szCs w:val="28"/>
          <w:rtl w:val="true"/>
          <w:lang w:bidi="fa-IR"/>
        </w:rPr>
        <w:t>.</w:t>
      </w:r>
    </w:p>
    <w:p>
      <w:pPr>
        <w:pStyle w:val="Heading4"/>
        <w:numPr>
          <w:ilvl w:val="3"/>
          <w:numId w:val="1"/>
        </w:numPr>
        <w:rPr/>
      </w:pPr>
      <w:bookmarkStart w:id="160" w:name="__RefHeading___Toc4802985_73709187"/>
      <w:bookmarkStart w:id="161" w:name="_Toc61"/>
      <w:bookmarkEnd w:id="160"/>
      <w:r>
        <w:rPr/>
        <w:t>1</w:t>
      </w:r>
      <w:r>
        <w:rPr>
          <w:rtl w:val="true"/>
        </w:rPr>
        <w:t xml:space="preserve">. </w:t>
      </w:r>
      <w:r>
        <w:rPr>
          <w:rtl w:val="true"/>
        </w:rPr>
        <w:t>سرنوشت، سنن و قوانین کلی</w:t>
      </w:r>
      <w:bookmarkEnd w:id="161"/>
    </w:p>
    <w:p>
      <w:pPr>
        <w:pStyle w:val="BookText"/>
        <w:rPr/>
      </w:pPr>
      <w:r>
        <w:rPr>
          <w:rFonts w:ascii="IRNazanin" w:hAnsi="IRNazanin" w:eastAsia="IRNazanin"/>
          <w:color w:val="111111"/>
          <w:sz w:val="28"/>
          <w:sz w:val="28"/>
          <w:szCs w:val="28"/>
          <w:rtl w:val="true"/>
          <w:lang w:bidi="fa-IR"/>
        </w:rPr>
        <w:t>گاهی قضا و قدر در معنی قوانین و سنن کلی آفرینش به کار می رود، سننی که همگی تقدیرهای خداست، اگر بیماری به پزشک مراجعه کند و دارو بخورد سنت الهی این است که او سلامتی خود را باز یابد، ولی آن کس که از این سنت سرباز زند باید رنجور و دردمند بماند تا چه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به این معنی در کلام نخستین پیشوای شیعه به کار رفته است، امیر مؤمنان از زیر دیوار خراب که مشرف به افتادن بود، فرار کرد وقتی افراد نادان به او گفتند که از قضا و قدر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من قضاء اللّه إلی قدر اللّه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تقدیری به تقدیر دیگر و از سرنوشتی به سرنوشت دیگر پناه می برم زیرا هر دو، سنت الهی است اگر زیر دیوار که در حال فرو ریزی است بنشینم سنت الهی این است فرو ریزد و من کشته شوم، و اگر فرار کنم، سالم بمانم، و هر دو، سرنوشت و تقدیر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 به این معنی هرگز با عدل الهی منافات ندارد، زیرا گزینش هر یک از این سنت ها در اختیار انسان است، و قرآن در یکی از آیات به چنین سنت ها اشاره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مِنَالسَّماءِوَالأَرْضِ وَلکِنْ کَذَّبُوا فَأَخْذناهُمْ بِما کانُوا یَکْذِبُونَ</w:t>
      </w:r>
      <w:r>
        <w:rPr>
          <w:rFonts w:eastAsia="Amiri" w:cs="Amiri" w:ascii="Amiri" w:hAnsi="Amiri"/>
          <w:color w:val="111111"/>
          <w:sz w:val="28"/>
          <w:szCs w:val="28"/>
          <w:rtl w:val="true"/>
          <w:lang w:bidi="ar-SA"/>
        </w:rPr>
        <w:t>) .</w:t>
      </w:r>
      <w:r>
        <w:rPr>
          <w:rStyle w:val="FootnoteAnchor"/>
          <w:rtl w:val="true"/>
        </w:rPr>
        <w:footnoteReference w:id="93"/>
      </w:r>
      <w:bookmarkStart w:id="162" w:name="pg16751_18270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شهرها و آبادیها ایمان می آوردند و تقوا پیشه می کردند برکات آسمانها و زمین را بر آنها می گشودیم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حق را تکذیب کرده اند ما هم آنان را به کیفر اعمالشان مجازات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سرنوشت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در گزینش هر یک از این دو سرنوشت کاملاً مختار است، شاید شاعر عارف وحکیم میرفندرسکی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به این نوع قضا و قدر اشاره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همی گفتی، مکرر گشت این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نصیب قضای آسمان، بیرون ز حکم ماستی</w:t>
      </w:r>
    </w:p>
    <w:p>
      <w:pPr>
        <w:pStyle w:val="BookText"/>
        <w:rPr/>
      </w:pPr>
      <w:r>
        <w:rPr>
          <w:rFonts w:ascii="IRNazanin" w:hAnsi="IRNazanin" w:eastAsia="IRNazanin"/>
          <w:color w:val="111111"/>
          <w:sz w:val="28"/>
          <w:sz w:val="28"/>
          <w:szCs w:val="28"/>
          <w:rtl w:val="true"/>
          <w:lang w:bidi="fa-IR"/>
        </w:rPr>
        <w:t xml:space="preserve">پیش خود گفتن، قضا آسمان این هر دو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قضای آسمان بیرون ز حکم ما ستی</w:t>
      </w:r>
    </w:p>
    <w:p>
      <w:pPr>
        <w:pStyle w:val="BookText"/>
        <w:rPr/>
      </w:pPr>
      <w:r>
        <w:rPr>
          <w:rFonts w:ascii="IRNazanin" w:hAnsi="IRNazanin" w:eastAsia="IRNazanin"/>
          <w:color w:val="111111"/>
          <w:sz w:val="28"/>
          <w:sz w:val="28"/>
          <w:szCs w:val="28"/>
          <w:rtl w:val="true"/>
          <w:lang w:bidi="fa-IR"/>
        </w:rPr>
        <w:t xml:space="preserve">غافل از سر قضائی کاقتضای فعل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اینسان زشت، و گاهی آنچنان زیباستی</w:t>
      </w:r>
    </w:p>
    <w:p>
      <w:pPr>
        <w:pStyle w:val="BookText"/>
        <w:rPr/>
      </w:pPr>
      <w:r>
        <w:rPr>
          <w:rFonts w:ascii="IRNazanin" w:hAnsi="IRNazanin" w:eastAsia="IRNazanin"/>
          <w:color w:val="111111"/>
          <w:sz w:val="28"/>
          <w:sz w:val="28"/>
          <w:szCs w:val="28"/>
          <w:rtl w:val="true"/>
          <w:lang w:bidi="fa-IR"/>
        </w:rPr>
        <w:t xml:space="preserve">هیچ قومی بی سبب مغلوب یا غالب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او ضعفی نهان یا قوتی پیداستی</w:t>
      </w:r>
    </w:p>
    <w:p>
      <w:pPr>
        <w:pStyle w:val="BookText"/>
        <w:rPr/>
      </w:pPr>
      <w:r>
        <w:rPr>
          <w:rFonts w:ascii="IRNazanin" w:hAnsi="IRNazanin" w:eastAsia="IRNazanin"/>
          <w:color w:val="111111"/>
          <w:sz w:val="28"/>
          <w:sz w:val="28"/>
          <w:szCs w:val="28"/>
          <w:rtl w:val="true"/>
          <w:lang w:bidi="fa-IR"/>
        </w:rPr>
        <w:t xml:space="preserve">تو نداری قدرت تشخیص پیدا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پنهان تو را پیداترین رویاستی</w:t>
      </w:r>
    </w:p>
    <w:p>
      <w:pPr>
        <w:pStyle w:val="BookText"/>
        <w:rPr/>
      </w:pPr>
      <w:r>
        <w:rPr>
          <w:rFonts w:ascii="IRNazanin" w:hAnsi="IRNazanin" w:eastAsia="IRNazanin"/>
          <w:color w:val="111111"/>
          <w:sz w:val="28"/>
          <w:sz w:val="28"/>
          <w:szCs w:val="28"/>
          <w:rtl w:val="true"/>
          <w:lang w:bidi="fa-IR"/>
        </w:rPr>
        <w:t xml:space="preserve">دانش و تقوا قوام ملک هر قوم است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آن قومی، که دور از دانش و تقواستی</w:t>
      </w:r>
    </w:p>
    <w:p>
      <w:pPr>
        <w:pStyle w:val="Heading4"/>
        <w:numPr>
          <w:ilvl w:val="3"/>
          <w:numId w:val="1"/>
        </w:numPr>
        <w:rPr/>
      </w:pPr>
      <w:bookmarkStart w:id="163" w:name="__RefHeading___Toc4802987_73709187"/>
      <w:bookmarkStart w:id="164" w:name="_Toc62"/>
      <w:bookmarkEnd w:id="163"/>
      <w:r>
        <w:rPr/>
        <w:t>2</w:t>
      </w:r>
      <w:r>
        <w:rPr>
          <w:rtl w:val="true"/>
        </w:rPr>
        <w:t xml:space="preserve">. </w:t>
      </w:r>
      <w:r>
        <w:rPr>
          <w:rtl w:val="true"/>
        </w:rPr>
        <w:t>سرنوشت، تشریع واجبات و محرمات</w:t>
      </w:r>
      <w:bookmarkEnd w:id="164"/>
    </w:p>
    <w:p>
      <w:pPr>
        <w:pStyle w:val="BookText"/>
        <w:rPr/>
      </w:pPr>
      <w:r>
        <w:rPr>
          <w:rFonts w:ascii="IRNazanin" w:hAnsi="IRNazanin" w:eastAsia="IRNazanin"/>
          <w:color w:val="111111"/>
          <w:sz w:val="28"/>
          <w:sz w:val="28"/>
          <w:szCs w:val="28"/>
          <w:rtl w:val="true"/>
          <w:lang w:bidi="fa-IR"/>
        </w:rPr>
        <w:t>یکی دیگر از معانی سرنوشت تشریع احکام اعم از واجبات و محرمات است و امیر مؤمنان به هنگام بازگشت از صفین در پاسخ پرسشگری آن را چنین تفسیر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بالطاعة، والنهی عن المعصیة، والتمکین من فعل الحسنة وترک</w:t>
      </w:r>
      <w:bookmarkStart w:id="165" w:name="pg16751_182704"/>
    </w:p>
    <w:p>
      <w:pPr>
        <w:pStyle w:val="BookText"/>
        <w:rPr/>
      </w:pPr>
      <w:bookmarkEnd w:id="165"/>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قضاء اللّه فی أفعالنا وقدره لأعمالنا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 خدا در افعال بندگان این است که فرمان داده است او را اطاعت کنیم و از نافرمانی او بپرهیزیم و برانجام کارهای نیک، و ترک کارهای زشت گردن نهیم، این است معمای تقدیر خدا در کارهای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به این معنی کوچکترین اختلاف با عدل الهی ندارد، زیرا هر فردی در گزینش هر حکمی مختار و آزاد است</w:t>
      </w:r>
      <w:r>
        <w:rPr>
          <w:rFonts w:eastAsia="IRNazanin" w:cs="IRNazanin"/>
          <w:color w:val="111111"/>
          <w:sz w:val="28"/>
          <w:szCs w:val="28"/>
          <w:rtl w:val="true"/>
          <w:lang w:bidi="fa-IR"/>
        </w:rPr>
        <w:t>.</w:t>
      </w:r>
    </w:p>
    <w:p>
      <w:pPr>
        <w:pStyle w:val="Heading4"/>
        <w:numPr>
          <w:ilvl w:val="3"/>
          <w:numId w:val="1"/>
        </w:numPr>
        <w:rPr/>
      </w:pPr>
      <w:bookmarkStart w:id="166" w:name="__RefHeading___Toc4802989_73709187"/>
      <w:bookmarkStart w:id="167" w:name="_Toc63"/>
      <w:bookmarkEnd w:id="166"/>
      <w:r>
        <w:rPr/>
        <w:t>3</w:t>
      </w:r>
      <w:r>
        <w:rPr>
          <w:rtl w:val="true"/>
        </w:rPr>
        <w:t xml:space="preserve">. </w:t>
      </w:r>
      <w:r>
        <w:rPr>
          <w:rtl w:val="true"/>
        </w:rPr>
        <w:t>سرنوشت، قضا و قدر تکوینی و خارجی</w:t>
      </w:r>
      <w:bookmarkEnd w:id="167"/>
    </w:p>
    <w:p>
      <w:pPr>
        <w:pStyle w:val="BookText"/>
        <w:rPr/>
      </w:pPr>
      <w:r>
        <w:rPr>
          <w:rFonts w:ascii="IRNazanin" w:hAnsi="IRNazanin" w:eastAsia="IRNazanin"/>
          <w:color w:val="111111"/>
          <w:sz w:val="28"/>
          <w:sz w:val="28"/>
          <w:szCs w:val="28"/>
          <w:rtl w:val="true"/>
          <w:lang w:bidi="fa-IR"/>
        </w:rPr>
        <w:t>سرنوشت به این معنی همان است که در آغاز بحث یادآور شدیم و توضیح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بدون اندازه گیری جامه وجود نمی پوشد زیرا لازمه معلول بودن داشتن حد و خصوصیت است و همچنین هیچ پدیده تا به سر حدّقطعیت نرسد و وجود آن ضروری و عدمش ممتنع نگردد تحقق نمی پذیرد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قطعیت پذیری، به گونه ای که عدم، ممتنع گردد با عدل الهی منافات ندارد باید سرچشمه این ضرورتها و قطعیت ها در افعال انسان را به دست آورد و این او است که به عمل خود، قطعیت می بخشد مثلاً یک حادثه اجتماعی یک پدیده کیهانی بالأخره پیدایش یک موجود زمینی در گرو علتی است که به آن جامه وجود بپوشاند، هرگاه تمام اجزا و شرایط علت پدید آمد و کوچکترین نقص و کمبودی در اجزای علت وجود گذاشت وجود آن معلول قطعی خواهد بود، و فعل انسان بسان همین پدیده ها است، این انسان است که با اراده قاطعانه خود به موجود ضرورت می بخشد و به تقدیر قطعیت می دهد</w:t>
      </w:r>
      <w:r>
        <w:rPr>
          <w:rFonts w:eastAsia="IRNazanin" w:cs="IRNazanin"/>
          <w:color w:val="111111"/>
          <w:sz w:val="28"/>
          <w:szCs w:val="28"/>
          <w:rtl w:val="true"/>
          <w:lang w:bidi="fa-IR"/>
        </w:rPr>
        <w:t>.</w:t>
      </w:r>
      <w:bookmarkStart w:id="168" w:name="pg16751_182705"/>
    </w:p>
    <w:p>
      <w:pPr>
        <w:pStyle w:val="BookText"/>
        <w:rPr/>
      </w:pPr>
      <w:bookmarkEnd w:id="168"/>
      <w:r>
        <w:rPr>
          <w:rFonts w:ascii="IRNazanin" w:hAnsi="IRNazanin" w:eastAsia="IRNazanin"/>
          <w:color w:val="111111"/>
          <w:sz w:val="28"/>
          <w:sz w:val="28"/>
          <w:szCs w:val="28"/>
          <w:rtl w:val="true"/>
          <w:lang w:bidi="fa-IR"/>
        </w:rPr>
        <w:t xml:space="preserve">در روایات به این نوع قضا و قدر اشاره شده است،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هی الهندسة ووضع الحدود من البقاء والقضاء هوالابرام و اقامة العین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اندازه گیری موجود از نظر بقا و فنا است و قضا ابرام و پدید آوردن پدیده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قضا و قدر دو مفهومی است که از مقام وجود و تحقق خارجی موجود 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میان مادی والهی فرق نیست چیزی که هست الهی سلسله علل رابه خدا منتهی می کند، ولی مادی به طور سر در گم عللی جز ماده، چیزی دیگری نمی انگارد</w:t>
      </w:r>
      <w:r>
        <w:rPr>
          <w:rFonts w:eastAsia="IRNazanin" w:cs="IRNazanin"/>
          <w:color w:val="111111"/>
          <w:sz w:val="28"/>
          <w:szCs w:val="28"/>
          <w:rtl w:val="true"/>
          <w:lang w:bidi="fa-IR"/>
        </w:rPr>
        <w:t>.</w:t>
      </w:r>
    </w:p>
    <w:p>
      <w:pPr>
        <w:pStyle w:val="Heading4"/>
        <w:numPr>
          <w:ilvl w:val="3"/>
          <w:numId w:val="1"/>
        </w:numPr>
        <w:rPr/>
      </w:pPr>
      <w:bookmarkStart w:id="169" w:name="__RefHeading___Toc4802991_73709187"/>
      <w:bookmarkStart w:id="170" w:name="_Toc64"/>
      <w:bookmarkEnd w:id="169"/>
      <w:r>
        <w:rPr/>
        <w:t>4</w:t>
      </w:r>
      <w:r>
        <w:rPr>
          <w:rtl w:val="true"/>
        </w:rPr>
        <w:t xml:space="preserve">. </w:t>
      </w:r>
      <w:r>
        <w:rPr>
          <w:rtl w:val="true"/>
        </w:rPr>
        <w:t>سرنوشت ، علم ازلی الهی</w:t>
      </w:r>
      <w:bookmarkEnd w:id="170"/>
    </w:p>
    <w:p>
      <w:pPr>
        <w:pStyle w:val="BookText"/>
        <w:rPr/>
      </w:pPr>
      <w:r>
        <w:rPr>
          <w:rFonts w:ascii="IRNazanin" w:hAnsi="IRNazanin" w:eastAsia="IRNazanin"/>
          <w:color w:val="111111"/>
          <w:sz w:val="28"/>
          <w:sz w:val="28"/>
          <w:szCs w:val="28"/>
          <w:rtl w:val="true"/>
          <w:lang w:bidi="fa-IR"/>
        </w:rPr>
        <w:t>یکی از معانی سرنوشت این است که خداوند جهان از روز نخست از تمام حوادث و رویدادهای جهان آگاه بود و از افعال هر انسانی اطلاع داشت و چون علم خدا واقع نما است بنابراین بشر از انجام آنچه که علم او بر آن تعلق گرفته است چاره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خداوند پیش از آنکه بشر بیافریند از کردار جانیان و بزه کاران، و می خوارگی میگساران و خونریزی سفاکان، آگاهی داشت و می دانست شخص در چه زمانی کاری را صورت می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نقشه عینی جهان با نقشه علمی او مطابق خواهد بود و در نتیجه بشر به حکم اینکه علم خداوند خطا پذیر نیست، در انجام کار خود، مجبور خواهد بود، زیرا هر نوع کار بر خلاف علم او، امکان پذیر نیست،</w:t>
      </w:r>
      <w:bookmarkStart w:id="171" w:name="pg16751_182706"/>
    </w:p>
    <w:p>
      <w:pPr>
        <w:pStyle w:val="BookText"/>
        <w:rPr/>
      </w:pPr>
      <w:bookmarkEnd w:id="171"/>
      <w:r>
        <w:rPr>
          <w:rFonts w:ascii="IRNazanin" w:hAnsi="IRNazanin" w:eastAsia="IRNazanin"/>
          <w:color w:val="111111"/>
          <w:sz w:val="28"/>
          <w:sz w:val="28"/>
          <w:szCs w:val="28"/>
          <w:rtl w:val="true"/>
          <w:lang w:bidi="fa-IR"/>
        </w:rPr>
        <w:t>بنابراین چگونه افراد گنهکار مجازات می شوند در حالی که با عدل الهی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هم در بخش پیش و هم در معنی چهارم قضا و قدر یادآور شدیم، زیرا درست است که خداوند از ازل می دانست که فلان شخص در زمان و مکان مشخصی دست به جنایت می زند ولی او نه تنها از اصل صدور آگاه بود بلکه ازکیفیت صدور نیز آگاه بود و آن اینکه شخص این جنایت را از روی اختیار و با کمال آزادی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از ازل بر این تعلق گرفته است که هر معلولی از علت خود و از مجرای سبب خویش صادر گردد و نتیجه آن در انسان این است که علم خدا تعلق گرفته است، که فعل فاعل مرید ومختار، از روی اراده و اختیار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فاعل مضطر از روی اضطرار و بدون علم و شعور تحقق پذیرد، یعنی علم خدا بر این تعلق گرفته است که خورشید بدون اختیار و اراده بتابد، ولی انسان از روی اراده و آزادی هر عملی را خواست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علم و تقدیر قبلی و سرنوشت ازلی که قرآن و احادیث از آن حکایت می کند، نه تنها موجب جبر نیست بلکه مؤکد اختیار و حریت و آزادی است، علم خدا در صورتی واقع نما و صد در صد مطابق واقع می گردد که فعل انسان با کمال آزادی از او صادر شود، اگر همین فعل از روی جبر و اضطرار از انسان صادر شد در این صورت علم او خلاف واقع خواهد بود</w:t>
      </w:r>
      <w:r>
        <w:rPr>
          <w:rFonts w:eastAsia="IRNazanin" w:cs="IRNazanin"/>
          <w:color w:val="111111"/>
          <w:sz w:val="28"/>
          <w:szCs w:val="28"/>
          <w:rtl w:val="true"/>
          <w:lang w:bidi="fa-IR"/>
        </w:rPr>
        <w:t>.</w:t>
      </w:r>
    </w:p>
    <w:p>
      <w:pPr>
        <w:pStyle w:val="Heading4"/>
        <w:numPr>
          <w:ilvl w:val="3"/>
          <w:numId w:val="1"/>
        </w:numPr>
        <w:rPr/>
      </w:pPr>
      <w:bookmarkStart w:id="172" w:name="__RefHeading___Toc4802993_73709187"/>
      <w:bookmarkStart w:id="173" w:name="_Toc65"/>
      <w:bookmarkEnd w:id="172"/>
      <w:r>
        <w:rPr/>
        <w:t>5</w:t>
      </w:r>
      <w:r>
        <w:rPr>
          <w:rtl w:val="true"/>
        </w:rPr>
        <w:t xml:space="preserve">. </w:t>
      </w:r>
      <w:r>
        <w:rPr>
          <w:rtl w:val="true"/>
        </w:rPr>
        <w:t>سرنوشت، و مشیت ازلی الهی</w:t>
      </w:r>
      <w:bookmarkEnd w:id="17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این است که تمام موجودات جهان با تمام جلوه هایش پس از</w:t>
      </w:r>
    </w:p>
    <w:p>
      <w:pPr>
        <w:pStyle w:val="BookText"/>
        <w:rPr/>
      </w:pPr>
      <w:r>
        <w:rPr>
          <w:rFonts w:ascii="IRNazanin" w:hAnsi="IRNazanin" w:eastAsia="IRNazanin"/>
          <w:color w:val="111111"/>
          <w:sz w:val="28"/>
          <w:sz w:val="28"/>
          <w:szCs w:val="28"/>
          <w:rtl w:val="true"/>
          <w:lang w:bidi="fa-IR"/>
        </w:rPr>
        <w:t>مشیت و اراده الهی، جامه وجود می پوشند و آنچه که در جهان هستی مشاهده می کنیم همگی از مشیت و اراده پروردگار جهان، سرچشمه می گیرد و هیچ موجودی بدون اذن و خواست الهی تحقق نمی پذیرد و همه صفحه هستی نقطه ظهور و جولانگاه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چنین سرنوشت مقتضای دلایل فلسفی و آیاتی قرآنی وروایات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در بخش اراده پیشین خدا به برهان فلسفی و آیات و روایات اشاره کردیم و یادآور شدیم که تعلق اراده حق بر افعال انسان موجب سلب اختیار نمی شود هر چند برخی از دانشمندان با صراحت کامل به عجز خود در حل این اشکال اعتراف کرده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ما در حلّ این مشکل در آن بحث به صورت موجز سخن گفته ایم و اکنون نیز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وی در ازل بر این تعلق گرفته که هر معلولی از علت خود سر بزند و هر پدیده ای از علت ویژه خود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اراده او بر این تعلق گرفته که آفتاب بدون شعور و درک، اشعه خود را بر دشت و دمن فرو ریزد و زنبور و مورچه از روی غریزه و یا حس و شعور امّا بدون اختیار و آزادی شیره درختان را بمکد، و لانه شش گوشه ای بسازد و همچنین او خواسته است که انسان از روی اراده و با کمال اختیار و آزادی کارهای خود را انجام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اصل وجود انسان و فعل او مورد خواست خداست، همچنین صفت و قید فعل او نیز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مورد خواست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اراده ازلی نه تنها مخالف آزادی انسان ها نیست بلکه به اختیار آزادی او تحکیم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تفاسیر پنجگانه سرنوشت آگاه شدیم و روشن گشت که هیچ کدام از این تفسیرها تعارضی با عدل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بحثی که مانده است مسأله کاستی ها و نارسایی ها و به اصطلاح بلاها و ناگواریهای فردی و اجتماعی است چه بسا تصور شود با عدل الهی معارض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بلاها و گرفتاریها از مسائل فلسفی و کلامی که بزرگان فلسفه درباره آن سخن زیاد گفته اند و مرحوم صدرالمتألهین به صورت روشن آن را مطرح نموده و چون بحث ما قرآنی است این مسأله را از این زاویه مطرح خواهیم کرد، و این قسمت بحث آینده ما را تشکیل می دهد</w:t>
      </w:r>
      <w:r>
        <w:rPr>
          <w:rFonts w:eastAsia="IRNazanin" w:cs="IRNazanin"/>
          <w:color w:val="111111"/>
          <w:sz w:val="28"/>
          <w:szCs w:val="28"/>
          <w:rtl w:val="true"/>
          <w:lang w:bidi="fa-IR"/>
        </w:rPr>
        <w:t>.</w:t>
      </w:r>
      <w:bookmarkStart w:id="174" w:name="pg16751_182709"/>
    </w:p>
    <w:p>
      <w:pPr>
        <w:pStyle w:val="Heading3"/>
        <w:numPr>
          <w:ilvl w:val="2"/>
          <w:numId w:val="1"/>
        </w:numPr>
        <w:rPr/>
      </w:pPr>
      <w:bookmarkStart w:id="175" w:name="__RefHeading___Toc4802995_73709187"/>
      <w:bookmarkStart w:id="176" w:name="_Toc66"/>
      <w:bookmarkEnd w:id="174"/>
      <w:bookmarkEnd w:id="175"/>
      <w:r>
        <w:rPr>
          <w:rtl w:val="true"/>
        </w:rPr>
        <w:t xml:space="preserve">فصل نهم </w:t>
      </w:r>
      <w:r>
        <w:rPr>
          <w:rtl w:val="true"/>
        </w:rPr>
        <w:t xml:space="preserve">: </w:t>
      </w:r>
      <w:r>
        <w:rPr>
          <w:rtl w:val="true"/>
        </w:rPr>
        <w:t>عدل الهی و کاستی ها و نارسایی ها</w:t>
      </w:r>
      <w:bookmarkEnd w:id="176"/>
    </w:p>
    <w:p>
      <w:pPr>
        <w:pStyle w:val="Heading4"/>
        <w:numPr>
          <w:ilvl w:val="3"/>
          <w:numId w:val="1"/>
        </w:numPr>
        <w:rPr/>
      </w:pPr>
      <w:bookmarkStart w:id="177" w:name="__RefHeading___Toc4802997_73709187"/>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موضوع کاستی ها و نارسایی ها در کتابهای عقاید در مراحل مختلف مطرح گردیده و احیاناً تصور شده که بلاها و گرفتاریها با چهار اصل مسلم در تضاد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این جا این موضوع را فقط از دیدگاه چهارم بررسی می کنیم، تا روشن شود این نوع کاستی ها با عدل الهی کوچکترین تضادی ندارد، پرسشهایی که در این مورد وجود دارد به سه صورت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عادل است چرا حوادثی رخ می دهد که همگی زیان بار و ضرر خیز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عادل است چرا انسانها را با شایستگیهای متفاوت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عادل است چرا فقر و بدبختی دامن گروهی را گرفته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پاسخ اجمالی وجود دارد که برای اهل ایمان کافی است و آن این</w:t>
      </w:r>
      <w:bookmarkStart w:id="179" w:name="pg16751_182710"/>
    </w:p>
    <w:p>
      <w:pPr>
        <w:pStyle w:val="BookText"/>
        <w:rPr/>
      </w:pPr>
      <w:bookmarkEnd w:id="179"/>
      <w:r>
        <w:rPr>
          <w:rFonts w:ascii="IRNazanin" w:hAnsi="IRNazanin" w:eastAsia="IRNazanin"/>
          <w:color w:val="111111"/>
          <w:sz w:val="28"/>
          <w:sz w:val="28"/>
          <w:szCs w:val="28"/>
          <w:rtl w:val="true"/>
          <w:lang w:bidi="fa-IR"/>
        </w:rPr>
        <w:t>که هرگاه با دلایل قطعی عدل الهی ثابت شد طبعاً ناآگاهی ما از مصالح این رویدادها، بر عدل الهی خدشه ای وارد نمی سازد، زیرا چه بسا در این مورد مصالحی باشد که ما از آن ناآگاهیم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کسانی که هنوز به عدل الهی از دیده شک و تردید می نگرند باید پاسخ دیگری داد اینک ما هر سه پرسش را مطرح و به تحلیل آنها می پردازیم</w:t>
      </w:r>
      <w:r>
        <w:rPr>
          <w:rFonts w:eastAsia="IRNazanin" w:cs="IRNazanin"/>
          <w:color w:val="111111"/>
          <w:sz w:val="28"/>
          <w:szCs w:val="28"/>
          <w:rtl w:val="true"/>
          <w:lang w:bidi="fa-IR"/>
        </w:rPr>
        <w:t>.</w:t>
      </w:r>
    </w:p>
    <w:p>
      <w:pPr>
        <w:pStyle w:val="Heading4"/>
        <w:numPr>
          <w:ilvl w:val="3"/>
          <w:numId w:val="1"/>
        </w:numPr>
        <w:rPr/>
      </w:pPr>
      <w:bookmarkStart w:id="180" w:name="__RefHeading___Toc4802999_73709187"/>
      <w:bookmarkStart w:id="181" w:name="_Toc68"/>
      <w:bookmarkEnd w:id="180"/>
      <w:r>
        <w:rPr/>
        <w:t>1</w:t>
      </w:r>
      <w:r>
        <w:rPr>
          <w:rtl w:val="true"/>
        </w:rPr>
        <w:t xml:space="preserve">. </w:t>
      </w:r>
      <w:r>
        <w:rPr>
          <w:rtl w:val="true"/>
        </w:rPr>
        <w:t>درباره بلاها و مصیبت ها</w:t>
      </w:r>
      <w:bookmarkEnd w:id="181"/>
    </w:p>
    <w:p>
      <w:pPr>
        <w:pStyle w:val="Heading5"/>
        <w:numPr>
          <w:ilvl w:val="4"/>
          <w:numId w:val="1"/>
        </w:numPr>
        <w:rPr/>
      </w:pPr>
      <w:bookmarkStart w:id="182" w:name="__RefHeading___Toc4803001_73709187"/>
      <w:bookmarkStart w:id="183" w:name="_Toc69"/>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داوری قاطع درباره بلاها و گرفتاریها مانند سیلها و زلزله ها و آفت ها در گرو آگاهی ما از وضع عمومی جهان است یعنی بدانیم که این پدیده ها کوچکترین سودی در پهنه زندگی بشر ندارد، و ناگفته پیداست چنین علم محیط برای انسان عادی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افراد به این نوع پدیده ها از نقطه نظر مصالح خود و هم میهنان خود می نگرند وقتی آنها را بر خلاف مصالح خود تشخیص دادند با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بلاها و گرفتاریها با عدل الهی سازگار نیست ولی چه بسا این نوع پدیده ها زیان بار نباشد بلکه نسبت به گروهی مایه حیات باشد خصوصاً اگر مقیاس را مطلق انسان چه در گذشته و چه در حال و چه در آینده،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برای تقریب مطلب به مثالی اکتفا میورزیم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طوفانی در شعاع چند کیلومتری پدید می آید و شاخه های برخی از درختها را شکسته و برخی را نیز از بن می افکند، از دیده یک کشاورز و صاحبان باغ بلا است، امّا چه بسا، این طوفان معلول وزش باد مفید و سودمند است که قطعات ابر را از سواحل دریا همراه داشته است و به سرزمین آماده رسانیده است</w:t>
      </w:r>
      <w:r>
        <w:rPr>
          <w:rFonts w:eastAsia="IRNazanin" w:cs="IRNazanin"/>
          <w:color w:val="111111"/>
          <w:sz w:val="28"/>
          <w:szCs w:val="28"/>
          <w:rtl w:val="true"/>
          <w:lang w:bidi="fa-IR"/>
        </w:rPr>
        <w:t>.</w:t>
      </w:r>
      <w:bookmarkStart w:id="184" w:name="pg16751_182711"/>
    </w:p>
    <w:p>
      <w:pPr>
        <w:pStyle w:val="BookText"/>
        <w:rPr/>
      </w:pPr>
      <w:bookmarkEnd w:id="184"/>
      <w:r>
        <w:rPr>
          <w:rFonts w:ascii="IRNazanin" w:hAnsi="IRNazanin" w:eastAsia="IRNazanin"/>
          <w:color w:val="111111"/>
          <w:sz w:val="28"/>
          <w:sz w:val="28"/>
          <w:szCs w:val="28"/>
          <w:rtl w:val="true"/>
          <w:lang w:bidi="fa-IR"/>
        </w:rPr>
        <w:t>بشر در ارزیابی پدیده ها دچار یک خودبینی خاصی است و هر پدیده ای را از دریچه سود خویش می نگرد، در حالی که باید هر پدیده را با نظام کل جهان سنجید آنگاه درباره آن داوری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که جزئی از جهان که در مقایسه با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نازیبا جلوه می کند در حالی که اگر به مجموع می نگریست سپس داوری کرد چه بسا آن را موزون و زیبا تلقی می کرد،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هرچه را آفرید نیکو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به مضمون این آیه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w:t>
      </w:r>
    </w:p>
    <w:p>
      <w:pPr>
        <w:pStyle w:val="Heading5"/>
        <w:numPr>
          <w:ilvl w:val="4"/>
          <w:numId w:val="1"/>
        </w:numPr>
        <w:rPr/>
      </w:pPr>
      <w:bookmarkStart w:id="185" w:name="__RefHeading___Toc4803003_73709187"/>
      <w:bookmarkStart w:id="186" w:name="_Toc70"/>
      <w:bookmarkEnd w:id="185"/>
      <w:r>
        <w:rPr>
          <w:rtl w:val="true"/>
        </w:rPr>
        <w:t>آثار تربیتی بلاها</w:t>
      </w:r>
      <w:bookmarkEnd w:id="186"/>
    </w:p>
    <w:p>
      <w:pPr>
        <w:pStyle w:val="BookText"/>
        <w:rPr/>
      </w:pPr>
      <w:r>
        <w:rPr>
          <w:rFonts w:ascii="IRNazanin" w:hAnsi="IRNazanin" w:eastAsia="IRNazanin"/>
          <w:color w:val="111111"/>
          <w:sz w:val="28"/>
          <w:sz w:val="28"/>
          <w:szCs w:val="28"/>
          <w:rtl w:val="true"/>
          <w:lang w:bidi="fa-IR"/>
        </w:rPr>
        <w:t>گذشته از این، از آثار تربیتی بلاها نباید در غفلت بود، و از آثار ثمربخش مصایب نباید دیده پوشید، این نوع بلاها مایه توجه انسان به جهان غیب و سبب وارستگی اوست، زندگی شیرین و لذیذ مایه غفلت و خواب آور است، آنگاه که نظام آن به هم خورد، پرده های ضخیم غفلت دریده می شود و انسان ناخود آگاه به جهان غیب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نوع گرفتاریها ترمزی است که بشر را از خواب غفلت بیدار کرده و او را به معنویت و اخلاق سوق می دهد، قرآن مجید به این نکته چنین اشاره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نَبِیّ إِلاّ أَخَذْنا أَهْلَها بِالْبَأْساءِ وَالضَّرّاءِ</w:t>
      </w:r>
    </w:p>
    <w:p>
      <w:pPr>
        <w:pStyle w:val="BookText"/>
        <w:rPr/>
      </w:pPr>
      <w:r>
        <w:rPr>
          <w:rFonts w:ascii="Amiri" w:hAnsi="Amiri" w:eastAsia="Amiri" w:cs="Amiri"/>
          <w:color w:val="111111"/>
          <w:sz w:val="28"/>
          <w:sz w:val="28"/>
          <w:szCs w:val="28"/>
          <w:rtl w:val="true"/>
          <w:lang w:bidi="ar-SA"/>
        </w:rPr>
        <w:t>لَعَلَّهُمْ یَضَّرَّعُون</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پیامبری را در هیچ دهکده و شهری نفرستادیم مگر آن که مردم آنها را به شدت و سختی دچار نمودیم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متوجه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وَنَقْص مِنَ الثَّمَراتِ لَعَلَّهُمْ یَذَّکَرُونَ</w:t>
      </w:r>
      <w:r>
        <w:rPr>
          <w:rFonts w:eastAsia="Amiri" w:cs="Amiri" w:ascii="Amiri" w:hAnsi="Amiri"/>
          <w:color w:val="111111"/>
          <w:sz w:val="28"/>
          <w:szCs w:val="28"/>
          <w:rtl w:val="true"/>
          <w:lang w:bidi="ar-SA"/>
        </w:rPr>
        <w:t>)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را به خشکسالی وکمی میوه دچار نمودیم تا شاید متذکر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فلسفه گرفتاریهای آنان را با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نوع گرفتاریها که مایه ناخوشایندی انسان است، چه بسا ممکن است در آن خیر کثیری باشد که آگاه نیست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أَنْ تَکْرَهُوا شَیْئاً وَیَجْعَلَ اللّهُ فِیهِ خَیْراً کَثیراً</w:t>
      </w:r>
      <w:r>
        <w:rPr>
          <w:rFonts w:eastAsia="Amiri" w:cs="Amiri" w:ascii="Amiri" w:hAnsi="Amiri"/>
          <w:color w:val="111111"/>
          <w:sz w:val="28"/>
          <w:szCs w:val="28"/>
          <w:rtl w:val="true"/>
          <w:lang w:bidi="ar-SA"/>
        </w:rPr>
        <w:t>)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نشمارید ولی خدا در آن خیری فزونی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 و گرفتاری های دردناک، تازیانه بیداری است و سرانجام خوبی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مقصود از واژه نخست، انسان غافل و گنهکاری است که پیوسته در نعمت بوده و هیچ گونه گزندی در زندگی به او نمی رسد و او می پندارد که یک چنین رفاه مستمر به سود اوست، در حالی که یک چنین شرایط، مایه خسران و زیانکاری می باشد، زیرا چنین فردی هیچ گاه از خواب غفلت بیدار نشده و به آغوش حق باز نمی گردد</w:t>
      </w:r>
      <w:r>
        <w:rPr>
          <w:rFonts w:eastAsia="IRNazanin" w:cs="IRNazanin"/>
          <w:color w:val="111111"/>
          <w:sz w:val="28"/>
          <w:szCs w:val="28"/>
          <w:rtl w:val="true"/>
          <w:lang w:bidi="fa-IR"/>
        </w:rPr>
        <w:t>.</w:t>
      </w:r>
      <w:bookmarkStart w:id="187" w:name="pg16751_182713"/>
    </w:p>
    <w:p>
      <w:pPr>
        <w:pStyle w:val="BookText"/>
        <w:rPr/>
      </w:pPr>
      <w:bookmarkEnd w:id="187"/>
      <w:r>
        <w:rPr>
          <w:rFonts w:ascii="IRNazanin" w:hAnsi="IRNazanin" w:eastAsia="IRNazanin"/>
          <w:color w:val="111111"/>
          <w:sz w:val="28"/>
          <w:sz w:val="28"/>
          <w:szCs w:val="28"/>
          <w:rtl w:val="true"/>
          <w:lang w:bidi="fa-IR"/>
        </w:rPr>
        <w:t>در حالی که اگر فرد مؤمن در مسیر زندگی دچار ابتلا گردد وبا حوادث تلخ روبرو شود این حالتها برای او کاملاً سازنده بوده، غبار غفلت را از روح و روان او پاک می سازد،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 آیاتِنا 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وَأُمْلِی لَهُمْ إِنَّ کَیْدِی مَتِینٌ</w:t>
      </w:r>
      <w:r>
        <w:rPr>
          <w:rFonts w:eastAsia="Amiri" w:cs="Amiri" w:ascii="Amiri" w:hAnsi="Amiri"/>
          <w:color w:val="111111"/>
          <w:sz w:val="28"/>
          <w:szCs w:val="28"/>
          <w:rtl w:val="true"/>
          <w:lang w:bidi="ar-SA"/>
        </w:rPr>
        <w:t>)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آیات ما را تکذیب کرده اند به تدریج به نحوی که نمی دانند گرفتار مجازاتشان می نماییم و به آنها مهلت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طرح و نقشه من قوی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فَذَرْنی وَمَنْ یُکَذِّبُ بِهذَا الْحَدیثِ سَنَسْتَدْرِجُهُمْ مِنْ حَیْثُ لا یَعْلَمُونَ</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مرا با آنها که این سخن را تکذیب می کنند واگذار، ما آنان را از آنجا که نمی دانند به تدریج به سوی عذاب پیش می بریم</w:t>
      </w:r>
      <w:r>
        <w:rPr>
          <w:rFonts w:eastAsia="IRNazanin" w:cs="IRNazanin"/>
          <w:color w:val="111111"/>
          <w:sz w:val="28"/>
          <w:szCs w:val="28"/>
          <w:rtl w:val="true"/>
          <w:lang w:bidi="fa-IR"/>
        </w:rPr>
        <w:t>».</w:t>
      </w:r>
    </w:p>
    <w:p>
      <w:pPr>
        <w:pStyle w:val="Heading5"/>
        <w:numPr>
          <w:ilvl w:val="4"/>
          <w:numId w:val="1"/>
        </w:numPr>
        <w:rPr/>
      </w:pPr>
      <w:bookmarkStart w:id="188" w:name="__RefHeading___Toc4803005_73709187"/>
      <w:bookmarkStart w:id="189" w:name="_Toc71"/>
      <w:bookmarkEnd w:id="188"/>
      <w:r>
        <w:rPr>
          <w:rtl w:val="true"/>
        </w:rPr>
        <w:t>بخشی از نارسایی ها معلول کوتاهی ها است</w:t>
      </w:r>
      <w:bookmarkEnd w:id="18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 سومی هست و آن این که متوجه ساختن همه بلاها و مصایب به جهان غیب، دور از واقع بینی است، زیرا بخشی از این نارسایی ها معلول کوتاهی خود انسان است، چه بسا او می تواند بخشی از این گرفتاریها را کاهش دهد، او می تواند با هوش خدادادی از زیانهای آنها بکاهد، بلکه از</w:t>
      </w:r>
      <w:bookmarkStart w:id="190" w:name="pg16751_182714"/>
    </w:p>
    <w:p>
      <w:pPr>
        <w:pStyle w:val="BookText"/>
        <w:rPr/>
      </w:pPr>
      <w:bookmarkEnd w:id="190"/>
      <w:r>
        <w:rPr>
          <w:rFonts w:ascii="IRNazanin" w:hAnsi="IRNazanin" w:eastAsia="IRNazanin"/>
          <w:color w:val="111111"/>
          <w:sz w:val="28"/>
          <w:sz w:val="28"/>
          <w:szCs w:val="28"/>
          <w:rtl w:val="true"/>
          <w:lang w:bidi="fa-IR"/>
        </w:rPr>
        <w:t>آنها به سود خود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خانه های ضد زلزله در مراکز زلزله خیز، و احداث سدهای استوار در مسیل ها، بخشی از زیانهای ناشی از این دو حادثه طبیعی را جلوگیری می کند، و چه بسا انسان از آن به سود خود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ساختن سدها در برابر سیلابها مایه رونق بیشتر حیات بشر گردیده، بلکه از اهرمهای لازم حیات به شمار می رود</w:t>
      </w:r>
      <w:r>
        <w:rPr>
          <w:rFonts w:eastAsia="IRNazanin" w:cs="IRNazanin"/>
          <w:color w:val="111111"/>
          <w:sz w:val="28"/>
          <w:szCs w:val="28"/>
          <w:rtl w:val="true"/>
          <w:lang w:bidi="fa-IR"/>
        </w:rPr>
        <w:t>.</w:t>
      </w:r>
    </w:p>
    <w:p>
      <w:pPr>
        <w:pStyle w:val="Heading4"/>
        <w:numPr>
          <w:ilvl w:val="3"/>
          <w:numId w:val="1"/>
        </w:numPr>
        <w:rPr/>
      </w:pPr>
      <w:bookmarkStart w:id="191" w:name="__RefHeading___Toc4803007_73709187"/>
      <w:bookmarkStart w:id="192" w:name="_Toc72"/>
      <w:bookmarkEnd w:id="191"/>
      <w:r>
        <w:rPr/>
        <w:t>2</w:t>
      </w:r>
      <w:r>
        <w:rPr>
          <w:rtl w:val="true"/>
        </w:rPr>
        <w:t xml:space="preserve">. </w:t>
      </w:r>
      <w:r>
        <w:rPr>
          <w:rtl w:val="true"/>
        </w:rPr>
        <w:t>درباره اختلاف استعدادی</w:t>
      </w:r>
      <w:bookmarkEnd w:id="192"/>
    </w:p>
    <w:p>
      <w:pPr>
        <w:pStyle w:val="BookText"/>
        <w:rPr/>
      </w:pPr>
      <w:r>
        <w:rPr>
          <w:rFonts w:ascii="IRNazanin" w:hAnsi="IRNazanin" w:eastAsia="IRNazanin"/>
          <w:color w:val="111111"/>
          <w:sz w:val="28"/>
          <w:sz w:val="28"/>
          <w:szCs w:val="28"/>
          <w:rtl w:val="true"/>
          <w:lang w:bidi="fa-IR"/>
        </w:rPr>
        <w:t>شکی نیست که افراد انسان با استعدادهای گوناگونی آفریده شده است ولی این تفاوتها، ارتباطی به ظلم ندارد زیرا، ایراد کنندگان از یک اصل اساسی غفلت کرده اند و آن اینکه اختلاف در ذوق و هوش مایه بقای زندگی دسته جمعی است اگر همه افراد از نظر ذوق و استعداد یکنواخت بودند رشته زندگی اجتماعی از هم می گسست زیرا اختلاف ذوق ها سبب می شود افراد جامعه، به صورت فردی درآیند، هر عضوی از او پاسخگوی بخشی از نیازهای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بشر با شایستگیهای ویژه آفریده شده اند، آنچه مهم است این است که شخص ذوق خود را دریابد و بداند که عقربه استعداد او به چه سمتی متوجه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فرد سالمی را پیدا نمی کنیم که برای هیچ کاری شایستگی نداشته باشد، این ما هستیم که برخی از کارها را پر اهمیت و برخی دیگر را بی اهمیت جلوه می دهیم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اجتماعی وجود استعدادهای مختلف لازم و ضروری است، و اگر همه افراد از نظر هوش و درک یکسان باشند چرخ زندگی از گردش افتاده و سرانجام زندگی جمعی می باشد</w:t>
      </w:r>
      <w:r>
        <w:rPr>
          <w:rFonts w:eastAsia="IRNazanin" w:cs="IRNazanin"/>
          <w:color w:val="111111"/>
          <w:sz w:val="28"/>
          <w:szCs w:val="28"/>
          <w:rtl w:val="true"/>
          <w:lang w:bidi="fa-IR"/>
        </w:rPr>
        <w:t>.</w:t>
      </w:r>
      <w:bookmarkStart w:id="193" w:name="pg16751_182715"/>
    </w:p>
    <w:p>
      <w:pPr>
        <w:pStyle w:val="BookText"/>
        <w:rPr/>
      </w:pPr>
      <w:bookmarkEnd w:id="193"/>
      <w:r>
        <w:rPr>
          <w:rFonts w:ascii="IRNazanin" w:hAnsi="IRNazanin" w:eastAsia="IRNazanin"/>
          <w:color w:val="111111"/>
          <w:sz w:val="28"/>
          <w:sz w:val="28"/>
          <w:szCs w:val="28"/>
          <w:rtl w:val="true"/>
          <w:lang w:bidi="fa-IR"/>
        </w:rPr>
        <w:t xml:space="preserve">در روایت است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بخیرها ما تقاوثوا وإذا استووا هلکوا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با هم متفاوتند در خیر و رفاه اند ولی هنگامی که یکسان شوند زندگی آنان می پاشد</w:t>
      </w:r>
      <w:r>
        <w:rPr>
          <w:rFonts w:eastAsia="IRNazanin" w:cs="IRNazanin"/>
          <w:color w:val="111111"/>
          <w:sz w:val="28"/>
          <w:szCs w:val="28"/>
          <w:rtl w:val="true"/>
          <w:lang w:bidi="fa-IR"/>
        </w:rPr>
        <w:t>».</w:t>
      </w:r>
    </w:p>
    <w:p>
      <w:pPr>
        <w:pStyle w:val="Heading4"/>
        <w:numPr>
          <w:ilvl w:val="3"/>
          <w:numId w:val="1"/>
        </w:numPr>
        <w:rPr/>
      </w:pPr>
      <w:bookmarkStart w:id="194" w:name="__RefHeading___Toc4803009_73709187"/>
      <w:bookmarkStart w:id="195" w:name="_Toc73"/>
      <w:bookmarkEnd w:id="194"/>
      <w:r>
        <w:rPr/>
        <w:t>3</w:t>
      </w:r>
      <w:r>
        <w:rPr>
          <w:rtl w:val="true"/>
        </w:rPr>
        <w:t xml:space="preserve">. </w:t>
      </w:r>
      <w:r>
        <w:rPr>
          <w:rtl w:val="true"/>
        </w:rPr>
        <w:t>درباره فقر و نارسایی</w:t>
      </w:r>
      <w:bookmarkEnd w:id="195"/>
    </w:p>
    <w:p>
      <w:pPr>
        <w:pStyle w:val="BookText"/>
        <w:rPr/>
      </w:pPr>
      <w:r>
        <w:rPr>
          <w:rFonts w:ascii="IRNazanin" w:hAnsi="IRNazanin" w:eastAsia="IRNazanin"/>
          <w:color w:val="111111"/>
          <w:sz w:val="28"/>
          <w:sz w:val="28"/>
          <w:szCs w:val="28"/>
          <w:rtl w:val="true"/>
          <w:lang w:bidi="fa-IR"/>
        </w:rPr>
        <w:t>خدای دادگر سفره نعمتی را به نام طبیعت گسترانیده و روزی همه افراد را در آن پدید آورده است چیزی که هست باید فرد از طریق فعالیت و کار بر روزی خدا دادی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 فعالیت نسبت به مرحله عمر متفاوت است فعالیت کودک شیرخوار، مکیدن پستان و تلاش جوان نیرومند، کار و سخت کوشی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فقر و بدبختی معلول تقسیم الهی نیست بلکه نتیجه نظام ظالمانه اجتماعی است که گروهی از پرخوری رنج ببرند و گروهی دیگر از گرسنگی، اگر در جهان نظام عادلانه حاکم بود، همه در زندگی آبرومندی برخوردار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 گواهی می دهند در فصلی میلیون ها بشر در شرق آسیا و آفریقا از گرسنگی جان می سپارند و در همان فصل دولتهای سرمایه داری به خاطر حفظ قیمت گندم، مبالغ زیادی از آن را آتش می زنند</w:t>
      </w:r>
      <w:r>
        <w:rPr>
          <w:rFonts w:eastAsia="IRNazanin" w:cs="IRNazanin"/>
          <w:color w:val="111111"/>
          <w:sz w:val="28"/>
          <w:szCs w:val="28"/>
          <w:rtl w:val="true"/>
          <w:lang w:bidi="fa-IR"/>
        </w:rPr>
        <w:t>.</w:t>
      </w:r>
      <w:bookmarkStart w:id="196" w:name="pg16751_182716"/>
    </w:p>
    <w:p>
      <w:pPr>
        <w:pStyle w:val="Heading3"/>
        <w:numPr>
          <w:ilvl w:val="2"/>
          <w:numId w:val="1"/>
        </w:numPr>
        <w:rPr/>
      </w:pPr>
      <w:bookmarkStart w:id="197" w:name="__RefHeading___Toc4803011_73709187"/>
      <w:bookmarkStart w:id="198" w:name="_Toc74"/>
      <w:bookmarkEnd w:id="196"/>
      <w:bookmarkEnd w:id="197"/>
      <w:r>
        <w:rPr>
          <w:rtl w:val="true"/>
        </w:rPr>
        <w:t xml:space="preserve">فصل دهم </w:t>
      </w:r>
      <w:r>
        <w:rPr>
          <w:rtl w:val="true"/>
        </w:rPr>
        <w:t xml:space="preserve">: </w:t>
      </w:r>
      <w:r>
        <w:rPr>
          <w:rtl w:val="true"/>
        </w:rPr>
        <w:t>عدل الهی و کیفرهای اخروی</w:t>
      </w:r>
      <w:bookmarkEnd w:id="198"/>
    </w:p>
    <w:p>
      <w:pPr>
        <w:pStyle w:val="Heading4"/>
        <w:numPr>
          <w:ilvl w:val="3"/>
          <w:numId w:val="1"/>
        </w:numPr>
        <w:rPr/>
      </w:pPr>
      <w:bookmarkStart w:id="199" w:name="__RefHeading___Toc4803013_73709187"/>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آخرین پرسش که در مورد عدل الهی مطرح است مسأله جزا و کیفرهای اخروی است و پرسش به نحو یاد شده در زیر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از کیفر یا تشفی خاطر است یا عبرت گیری دیگران و جایگاه هر دو زندگی دنیوی است، و در سرای دیگر هیچ یک از دو ملاک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قاتل در زندگی دنیوی جنبه تشفی دارد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بی گناه کشته شود برای ولی او حقّ قصاص قرار دادیم امّا در قتل اسراف نکند چرا که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عبرت گیری دیگران از کیفر مجرمان چنین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وَالزّانِی فَاجْلِدُوا کُلَّ واحِد مِنْهُما مِائَة جَلْدَة وَلا تَأْخُذْکُمْ بِهِما رَأْفَةٌ فِی دِینِ اللّهِ إِنْ کُنْتُمْ تُؤْمِنُونَ بِاللّهِ وَالْیَومِ الآخِر وَلیَشْهَد عَذابَهُما طائِفَةٌ مِنَ الْمُؤْمِنینَ</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اجرای حکم الهی مانع شود، اگر به خدا و روز جزا ایمان دارید و باید گروهی از مؤمنان مجازاتشان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یکسان نگری به مجرم ومطیع خود، یک نوع ظلم و ستم است، و اگر گنهکاران که در این دنیا مجازات نمی شوند در آخرت نیز کیفر نبینند نتیجه آن یکسان بودن عاصی و مطیع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مؤمنان را همچون مجرمان قرار می دهیم، 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در رفع این محذور کافی است که تنها مطیعان زنده شوند و مجرمان برانگیخته نگردند ولی یک چنین پیشنهاد از یک اندیشه خامی سرچشمه می گیرد، زیرا مفاد آن این است که آفرینش مجرمان بی هدف باشد در حالی که حیات اخروی غایت فعل خدا است و فعل پیراسته از غایت و هدف، جز لغو و عبث چیزی نیست و ساحت قدس الهی از آن مبرا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r>
        <w:rPr>
          <w:rStyle w:val="FootnoteAnchor"/>
          <w:rtl w:val="true"/>
        </w:rPr>
        <w:footnoteReference w:id="1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بیهوده آفریده ایم، و به سوی ما باز نمی گردید؟</w:t>
      </w:r>
      <w:r>
        <w:rPr>
          <w:rFonts w:eastAsia="IRNazanin" w:cs="IRNazanin"/>
          <w:color w:val="111111"/>
          <w:sz w:val="28"/>
          <w:szCs w:val="28"/>
          <w:rtl w:val="true"/>
          <w:lang w:bidi="fa-IR"/>
        </w:rPr>
        <w:t>».</w:t>
      </w:r>
      <w:bookmarkStart w:id="201" w:name="pg16751_182718"/>
    </w:p>
    <w:p>
      <w:pPr>
        <w:pStyle w:val="Heading4"/>
        <w:numPr>
          <w:ilvl w:val="3"/>
          <w:numId w:val="1"/>
        </w:numPr>
        <w:rPr/>
      </w:pPr>
      <w:bookmarkStart w:id="202" w:name="__RefHeading___Toc4803015_73709187"/>
      <w:bookmarkStart w:id="203" w:name="_Toc76"/>
      <w:bookmarkEnd w:id="201"/>
      <w:bookmarkEnd w:id="202"/>
      <w:r>
        <w:rPr>
          <w:rtl w:val="true"/>
        </w:rPr>
        <w:t>کیفرهای اخروی لازمه وجود ما است</w:t>
      </w:r>
      <w:bookmarkEnd w:id="203"/>
    </w:p>
    <w:p>
      <w:pPr>
        <w:pStyle w:val="BookText"/>
        <w:rPr/>
      </w:pPr>
      <w:r>
        <w:rPr>
          <w:rFonts w:ascii="IRNazanin" w:hAnsi="IRNazanin" w:eastAsia="IRNazanin"/>
          <w:color w:val="111111"/>
          <w:sz w:val="28"/>
          <w:sz w:val="28"/>
          <w:szCs w:val="28"/>
          <w:rtl w:val="true"/>
          <w:lang w:bidi="fa-IR"/>
        </w:rPr>
        <w:t>در اینجا جواب علمی تر و بالاتر نیز هست که تنها اهل معرفت از آن بهره می گیرند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انسان در این جهان انجام می دهد در جهان دیگر با وجود متناسب با آن جهان خود را نشان می دهد تو گویی کردار انسان برونی دارد و درونی و آنچه برای ما در این جهان ملموس است وجود دنیوی است ولی در آخرت با وجود اخروی ظاهر 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احتکار طلاها و نقره ها در این جهان همان صورتی را دارد که می بینیم ولی در سرای دیگر به صورت آتش خود را نشان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گنجینه می سازند و در راه خدا انفاق نمی کنند به مجازات دردناکی بشارت ده، در آن روز که آن را در آتش جهنم گرم و سوزان کرده، و با آن صورتها و پهلوها و پشتهایشان را داغ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برای خود اندوختید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چیزی را که برای خود می اندوختید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کَنَزْتُمْ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آتش وجود اخروی طلا و نقره گنج زده است، تو گویی برای آن طلا و نقره دو نوع ظهور است، ظهوری در دنیا و به صورت فلز زرد و سفید، و ظهوری در آخرت به صورت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این مطلب مقدمه دیگری افزوده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اعمال از لوازم وجود ما به شمار می رود به گونه ای که تفکیک میان ذات و این افعال امکان پذیر نیست، در این صورت سؤال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بی موردی خواهد بود زیرا هرگاه ذات و فعل تفکیک پذیر بود جا داشت که از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و امّا اگر از لوازم وجود مجرمان و گنهکاران باشد قهراً برانگیختن آنان با برانگیختن اعمال آن نیز همراه خواهد بود، و شاید آیات یاد شده در زیر مؤید این گفتار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إِنْسان أَلْزَمْناهُ طائِرَهُ فی عُنُقِهِ وَنُخْرِجُ لَهُ یَوْمَ القِیامَةِ کِتاباً یَلْقاهُ مَنْشُوراً</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اعمالش را بر گردنش آویخته ایم روز قیامت کتابی برای او بیرون می آوریم که آن را در برابر خود گشوده می 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 آنچه را از کار نیک انجام داده حاضر می بیند و آرزو می کند میان او و آنچه که از اعمال بد انجام داده فاصله زمانی زیادی باشد خداوند شما را از نافرمانی خودش برحذر می دارد و در عین حال خدا نسبت به همه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 وَلا یَظْلِمُ رَبُّکَ أَحَداً</w:t>
      </w:r>
      <w:r>
        <w:rPr>
          <w:rFonts w:eastAsia="Amiri" w:cs="Amiri" w:ascii="Amiri" w:hAnsi="Amiri"/>
          <w:color w:val="111111"/>
          <w:sz w:val="28"/>
          <w:szCs w:val="28"/>
          <w:rtl w:val="true"/>
          <w:lang w:bidi="ar-SA"/>
        </w:rPr>
        <w:t>) .</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گذارده می شود پس گنهکاران را می بینی که از آنچه در آن است ترسان و هراسانند و می گویند ای وای بر ما این چه کتابی است که هیچ عملی کوچک و بزرگ را فرو نگذاشته مگر این که آن را به شمار آورده است او</w:t>
      </w:r>
    </w:p>
    <w:p>
      <w:pPr>
        <w:pStyle w:val="BookText"/>
        <w:rPr/>
      </w:pPr>
      <w:r>
        <w:rPr>
          <w:rFonts w:ascii="IRNazanin" w:hAnsi="IRNazanin" w:eastAsia="IRNazanin"/>
          <w:color w:val="111111"/>
          <w:sz w:val="28"/>
          <w:sz w:val="28"/>
          <w:szCs w:val="28"/>
          <w:rtl w:val="true"/>
          <w:lang w:bidi="fa-IR"/>
        </w:rPr>
        <w:t>در این حالت است که همه اعمال خود را حاضر می بیند و پروردگارت به هیچ کس ستم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آن هنگام هرکس می داند چه چیزی را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إِنَّها إِنْ تَکُ مِثْقالَ حَبَّة مِنْ خَرْدَل فَتَکُنْ فی صَخْرَة أَوْ فِیالسَّماواتِ أَوْ فِی الأَرْضِ یَأْتِ بِهَا اللّهُ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به اندازه سنگینی دانه خردلی کار نیک یا بد باشد و در دل سنگی و یا در گوشه ای از آسمانها و زمین قرار گیرد، خداوند آن را در قیامت می آورد خداوند دقیق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همگی گواهی می دهد که اعمال نیک و بد انسان در آن جهان به صورت های پاداش کیفر مجسم می شود و این جز از طریق تلازم بین ذات و فعل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پاسخ دیگری نیز هست و آن این که نفس انسانی در این جهان بر اثر طاعت عصیان، ملکه های گوناگونی تحصیل کرده و در روز قیامت با همین ملکه ها محشور می شود و هر نفسی مطابق روحیات خود صوری را می آفرینند، که این صور گاهی مایه نشاط و شادمانی و گاهی دیگر مایه ایذا و ناراحتی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وخلاقیت نفس در جهان اخروی خلاقیت طبیعی است و اگر پاداش ها وکیفرها همین صور غیبی باشند قهراً سؤال پیشین ساقط است زیرا این خود مجرم است که خواسته و ناخواسته این صور را که مایه سرور و یا حزن است</w:t>
      </w:r>
    </w:p>
    <w:p>
      <w:pPr>
        <w:pStyle w:val="BookText"/>
        <w:rPr/>
      </w:pPr>
      <w:r>
        <w:rPr>
          <w:rFonts w:ascii="IRNazanin" w:hAnsi="IRNazanin" w:eastAsia="IRNazanin"/>
          <w:color w:val="111111"/>
          <w:sz w:val="28"/>
          <w:sz w:val="28"/>
          <w:szCs w:val="28"/>
          <w:rtl w:val="true"/>
          <w:lang w:bidi="fa-IR"/>
        </w:rPr>
        <w:t>می آفرینند به گونه ای که یک لحظه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پاسخ سؤال دیگری نیز روشن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کافران و نفاق منافقان در این جهان بسیار محدود بوده ولی عذاب آنان در آخرت جاودان است و اگر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به مقدار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این قانون در این مورد به هم خورده و کیفر هزاران برابر گناه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نیز روشن است هرگاه کیفرهای اخروی جنبه جعلی و قراردادی بود این سخن مورد داشت ولی اگر کیفرها معلول خود وجود انسان باشد و گنهکار در سایه ممارست گناه به پایه ای می رسد که متناسب روح خود صوری را ایجاد کند این صور مربوط به خود گنهکار خواهد بود</w:t>
      </w:r>
      <w:r>
        <w:rPr>
          <w:rFonts w:eastAsia="IRNazanin" w:cs="IRNazanin"/>
          <w:color w:val="111111"/>
          <w:sz w:val="28"/>
          <w:szCs w:val="28"/>
          <w:rtl w:val="true"/>
          <w:lang w:bidi="fa-IR"/>
        </w:rPr>
        <w:t>.</w:t>
      </w:r>
      <w:bookmarkStart w:id="204" w:name="pg16751_182724"/>
    </w:p>
    <w:p>
      <w:pPr>
        <w:pStyle w:val="Heading2"/>
        <w:numPr>
          <w:ilvl w:val="1"/>
          <w:numId w:val="1"/>
        </w:numPr>
        <w:rPr/>
      </w:pPr>
      <w:bookmarkStart w:id="205" w:name="__RefHeading___Toc4803017_73709187"/>
      <w:bookmarkStart w:id="206" w:name="_Toc77"/>
      <w:bookmarkEnd w:id="204"/>
      <w:bookmarkEnd w:id="205"/>
      <w:r>
        <w:rPr/>
        <w:t>1</w:t>
      </w:r>
      <w:r>
        <w:rPr>
          <w:rtl w:val="true"/>
        </w:rPr>
        <w:t xml:space="preserve">- </w:t>
      </w:r>
      <w:r>
        <w:rPr>
          <w:rtl w:val="true"/>
        </w:rPr>
        <w:t>مفهوم امامت و خلافت در میان دانشمندان</w:t>
      </w:r>
      <w:bookmarkEnd w:id="206"/>
    </w:p>
    <w:p>
      <w:pPr>
        <w:pStyle w:val="Heading3"/>
        <w:numPr>
          <w:ilvl w:val="2"/>
          <w:numId w:val="1"/>
        </w:numPr>
        <w:rPr/>
      </w:pPr>
      <w:bookmarkStart w:id="207" w:name="__RefHeading___Toc4803019_73709187"/>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در آغاز بحث عدل، یادآور شدیم دو اصل از اصول دین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مذهب شیعه است هم چنان که خصوص عدل از ویژگیهای گروهی از اهل سنت، به نام معتزله است که منقرض شده اند، به شمار می رود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بخش پیشین پیرامون عدل الهی سخن گفته شد، در این بخش پیرامون موضوع امامت از نظر قرآن بحث می نماییم فزون از این حد مربوط به کتابهای عقاید است که در این باره به صورت گسترده سخن گفته است</w:t>
      </w:r>
      <w:r>
        <w:rPr>
          <w:rFonts w:eastAsia="IRNazanin" w:cs="IRNazanin"/>
          <w:color w:val="111111"/>
          <w:sz w:val="28"/>
          <w:szCs w:val="28"/>
          <w:rtl w:val="true"/>
          <w:lang w:bidi="fa-IR"/>
        </w:rPr>
        <w:t>.</w:t>
      </w:r>
    </w:p>
    <w:p>
      <w:pPr>
        <w:pStyle w:val="Heading3"/>
        <w:numPr>
          <w:ilvl w:val="2"/>
          <w:numId w:val="1"/>
        </w:numPr>
        <w:rPr/>
      </w:pPr>
      <w:bookmarkStart w:id="209" w:name="__RefHeading___Toc4803021_73709187"/>
      <w:bookmarkStart w:id="210" w:name="_Toc79"/>
      <w:bookmarkEnd w:id="209"/>
      <w:r>
        <w:rPr>
          <w:rtl w:val="true"/>
        </w:rPr>
        <w:t>دو دیدگاه در مسأله خلافت</w:t>
      </w:r>
      <w:bookmarkEnd w:id="2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خلافت پس از رحلت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دیدگاه متفاوت وجود دارد، یکی از آنِ اهل سنت و دیگری از آن شیعه است، هر دو گروه معتقدند که خلیفه پس از پیامبر، کسی است که زمام امور را باید به دست</w:t>
      </w:r>
    </w:p>
    <w:p>
      <w:pPr>
        <w:pStyle w:val="BookText"/>
        <w:rPr/>
      </w:pPr>
      <w:r>
        <w:rPr>
          <w:rFonts w:ascii="IRNazanin" w:hAnsi="IRNazanin" w:eastAsia="IRNazanin"/>
          <w:color w:val="111111"/>
          <w:sz w:val="28"/>
          <w:sz w:val="28"/>
          <w:szCs w:val="28"/>
          <w:rtl w:val="true"/>
          <w:lang w:bidi="fa-IR"/>
        </w:rPr>
        <w:t>بگیرد، و به تنظیم امور بپردازد، ولی در قلمرو کار او، کاملاً دو نظر مختلف و همین امر سبب شده که ماهیت خلافت و همچنین شرایط امام، در دو مکتب به دو گونه جلوه کند، اینک ما نخست نظریه اهل سنت را منعکس می کنیم ، آنگاه به بیان نظریه شیعه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در نظر اهل سنت جزء فروع دین و از شاخه های امر به معروف و نهی از منکر است، عضدالدین ایجی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عِندنا من الفروع وَإنّما ذکرناها فی علم الکلام تأسّیاً بمَنْ قبْلَنا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نزد ما جزء فروع دین است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گفتیم به پیروی از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سعدالدین تفتازانی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فی انّ مباحث الإمامة بعلم الفروع ألیق لرجوعها إلی انّ القیام بالإمامة ونصب الإمام الموصوف للصفات المخصوصة من فروض الکفایات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خفاء انّ ذلک من الأحکام العملیة دون الاعتقادیة</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گفتگو درباره امامت به علم فروع شایسته تر است زیرا واقعیت امامت به این برمی گردد که امامی با صفات ویژه ای، برای اداره امور از طرف امت منصوب گردد واینکه این کار از احکام عملی و فرعی است نه اعتقادی، بر کسی پوشیده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شیعه امامت را اصلی از اصول می داند، البته نه از اصول دین، بلکه از اصول مذهب ومفاد آن این است که ایمان و کفر به مسأله امامت بستگی ندارد، ولی در عین حال تکمیل ایمان و نجات اخروی در گرو اعتقاد به این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نویسندگان اهل سنت دوستانه گله کرد، زیرا هرگاه امامت فردی، پس از رسول خدا جزء فروع دین می باشد، در این صورت نباید اختلاف در خلافت فردی مایه تفسیق و تکفیر گردد، جایی که خود اصل حکم جنبه فرعی دارد، موضوع وخلافت خود شخص آن، به نحو شایسته تر جنبه فرعی خواهد داشت، و اختلاف در فروع در میان علما و دانشمندان فزون از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اختلاف در مسأله خلافت چه از نظر حکم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 بر عهده خداست یا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نظر موضوع و متصدی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آن علی است یا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اختلاف در دیگر مسایل فرعی مانند اختلاف در جواز مسح بر جوراب یا کفش یا عمل به قیاس خواهد بود، همان طور که اختلاف در دو حکم یاد شده هیچ گاه مایه جنگ وجدال نبوده همچنین مسأله خلافت چه از نظر حکم کلی و چه از نظر متصدی نیز نباید مایه جنگ و جدال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این جا است که امام حنبلی ها </w:t>
      </w:r>
      <w:r>
        <w:rPr>
          <w:rStyle w:val="FootnoteAnchor"/>
          <w:rtl w:val="true"/>
        </w:rPr>
        <w:footnoteReference w:id="117"/>
      </w:r>
      <w:r>
        <w:rPr>
          <w:rFonts w:ascii="IRNazanin" w:hAnsi="IRNazanin" w:eastAsia="IRNazanin"/>
          <w:color w:val="111111"/>
          <w:sz w:val="28"/>
          <w:sz w:val="28"/>
          <w:szCs w:val="28"/>
          <w:rtl w:val="true"/>
          <w:lang w:bidi="fa-IR"/>
        </w:rPr>
        <w:t xml:space="preserve">اعتقاد به خلافت چهار امام را در عداد مسایل عقیدتی آورده همچنان که ابوجعفر طحاوی </w:t>
      </w:r>
      <w:r>
        <w:rPr>
          <w:rStyle w:val="FootnoteAnchor"/>
          <w:rtl w:val="true"/>
        </w:rPr>
        <w:footnoteReference w:id="118"/>
      </w:r>
      <w:r>
        <w:rPr>
          <w:rFonts w:ascii="IRNazanin" w:hAnsi="IRNazanin" w:eastAsia="IRNazanin"/>
          <w:color w:val="111111"/>
          <w:sz w:val="28"/>
          <w:sz w:val="28"/>
          <w:szCs w:val="28"/>
          <w:rtl w:val="true"/>
          <w:lang w:bidi="fa-IR"/>
        </w:rPr>
        <w:t>از او پیروی کرده، و پس از این دو، اعتقاد به خلافت خلفا در کتاب های ابوالحسن اشعری</w:t>
      </w:r>
      <w:r>
        <w:rPr>
          <w:rStyle w:val="FootnoteAnchor"/>
          <w:rtl w:val="true"/>
        </w:rPr>
        <w:footnoteReference w:id="119"/>
      </w:r>
      <w:r>
        <w:rPr>
          <w:rFonts w:ascii="IRNazanin" w:hAnsi="IRNazanin" w:eastAsia="IRNazanin"/>
          <w:color w:val="111111"/>
          <w:sz w:val="28"/>
          <w:sz w:val="28"/>
          <w:szCs w:val="28"/>
          <w:rtl w:val="true"/>
          <w:lang w:bidi="fa-IR"/>
        </w:rPr>
        <w:t>و شیخ عبدالقاهر بغدادی</w:t>
      </w:r>
      <w:r>
        <w:rPr>
          <w:rStyle w:val="FootnoteAnchor"/>
          <w:rtl w:val="true"/>
        </w:rPr>
        <w:footnoteReference w:id="120"/>
      </w:r>
      <w:r>
        <w:rPr>
          <w:rFonts w:ascii="IRNazanin" w:hAnsi="IRNazanin" w:eastAsia="IRNazanin"/>
          <w:color w:val="111111"/>
          <w:sz w:val="28"/>
          <w:sz w:val="28"/>
          <w:szCs w:val="28"/>
          <w:rtl w:val="true"/>
          <w:lang w:bidi="fa-IR"/>
        </w:rPr>
        <w:t>در ردیف اصول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همان است که آن دو متکلم نخست بیان کرده اند ، و دیگران که آن را جزء اصول آورده اند از واقعیت امامت غفلت کرده و آن را از اصول شمرده اند و از نظر تاریخی نخستین کسی که با شیطنت خاصی آن را در عداد</w:t>
      </w:r>
      <w:bookmarkStart w:id="211" w:name="pg16751_182727"/>
    </w:p>
    <w:p>
      <w:pPr>
        <w:pStyle w:val="BookText"/>
        <w:rPr/>
      </w:pPr>
      <w:bookmarkEnd w:id="211"/>
      <w:r>
        <w:rPr>
          <w:rFonts w:ascii="IRNazanin" w:hAnsi="IRNazanin" w:eastAsia="IRNazanin"/>
          <w:color w:val="111111"/>
          <w:sz w:val="28"/>
          <w:sz w:val="28"/>
          <w:szCs w:val="28"/>
          <w:rtl w:val="true"/>
          <w:lang w:bidi="fa-IR"/>
        </w:rPr>
        <w:t xml:space="preserve">مسایل عقیدتی قرار داد، عمروعاص بود، آنگاه که با ابو موسی اشعری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حکمیت به شور پرداخت، و هدف او از قرار دادن خلافت دو خلیفه نخست در شمارش عقاید ،تعریض به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12" w:name="__RefHeading___Toc4803023_73709187"/>
      <w:bookmarkStart w:id="213" w:name="_Toc80"/>
      <w:bookmarkEnd w:id="212"/>
      <w:r>
        <w:rPr>
          <w:rtl w:val="true"/>
        </w:rPr>
        <w:t>اختلاف در ماهیت خلافت</w:t>
      </w:r>
      <w:bookmarkEnd w:id="213"/>
    </w:p>
    <w:p>
      <w:pPr>
        <w:pStyle w:val="BookText"/>
        <w:rPr/>
      </w:pPr>
      <w:r>
        <w:rPr>
          <w:rFonts w:ascii="IRNazanin" w:hAnsi="IRNazanin" w:eastAsia="IRNazanin"/>
          <w:color w:val="111111"/>
          <w:sz w:val="28"/>
          <w:sz w:val="28"/>
          <w:szCs w:val="28"/>
          <w:rtl w:val="true"/>
          <w:lang w:bidi="fa-IR"/>
        </w:rPr>
        <w:t>در گذشته یادآور شدیم، که اختلاف در اینکه، خلافت جزء احکام فرعی است، یا از اصول است، سبب اختلاف در ماهیت خلافت و امامت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نزد اهل سنت شبیه رئیس دولت است که امروزه افراد از راههای گوناگون به چنین مقامی می رسند، گاهی او را مردم انتخاب کرده و گاهی نمایندگان مردم در مجلس شورا، و احیاناً از طریق کودتای نظامی بر سر کار می آیند، در چنین فرمانروایی شرطی جز لیاقت و شایستگی برای اداره امور و آگاهی اجمالی از شریعت، چیز دیگری لازم نیست، در طول مدت خلفای اموی و عباسی به عنوان جانشینان پیامبر بر مردم حکومت کردند و برخی فاقد بعضی از این شرایط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خلافت شبیه رؤسای دولت انتخابی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نخواهید بود که متکلمان بزرگی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خلیفه مسلمین سخنی گفته اند که با توجه به ماهیت خلافت نزد آنان، دور از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باقلانی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ینخلع الإمام بفسقه وظلمه بغصب الأموال، وضرب الابشار، وتناول</w:t>
      </w:r>
    </w:p>
    <w:p>
      <w:pPr>
        <w:pStyle w:val="BookText"/>
        <w:rPr/>
      </w:pPr>
      <w:r>
        <w:rPr>
          <w:rFonts w:ascii="IRNazanin" w:hAnsi="IRNazanin" w:eastAsia="IRNazanin"/>
          <w:color w:val="111111"/>
          <w:sz w:val="28"/>
          <w:sz w:val="28"/>
          <w:szCs w:val="28"/>
          <w:rtl w:val="true"/>
          <w:lang w:bidi="fa-IR"/>
        </w:rPr>
        <w:t>النفوس المحرّمة، وتضییع الحقوق، وتعطیل الحدود، ولا یجب الخروج علیه بل یجب وعظه وتخویفه وترک طاعته فی شیء ممّا یدعو إلیه من معاصی اللّه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نافرمانی خدا و غصب اموال مردم و زدن چهره ها ، و دست درازی به خون های حرام و نابودی حقوق دیگران، و عدم اجرای حدود الهی، از مقام و موقعیت خود برکنار نمی شود، بلکه بر امت است که او را نصیحت کند و بترساند و در مورد گناه از او فرمان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تنها سخن ابوبکر باقلانی نیست بلکه همه افرادی که از آنها نام بردیم آن را تکرار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تفتازانی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ینعزل الإمام بالفسق أو بالخروج عن طاعة اللّه تعالی والجور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الظلم علی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ظهر الفسق وانتشر الجور من الأئمة والأُمراء بعد الخلفاء الراشدین، والسلف کانوا ینقادون لهم ویقیمون الجُمَع والأعیاد بإذنهم ولا یرون الخروج علیهم، ونُقِل عن کتب الشافعیة انّ القاضی ینعزل بالفسق، بخلاف الإمام، والفرق، انّ فی انعزاله ووجوب نصب غیره، إثارة الفتن لما له من الشوکة بخلاف القاضی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طریق فسق، با بیرون رفتن از طاعت خدا، و یا ستم بر مردم از امامت خود، برکنار نمی شود، زیرا در گذشته از امیران و خلفا، فسق و جور دیده شده، ولی پیشینیان دست از بیعت خود برنداشته، و مطیع آنان بوده، و نماز جمعه و اعیاد را به اذن آنان برگزار می کردند، و به خود اجازه شورش بر خلاف آنان نمی دادند، از کتابهای فقهی شافعیه نقل شده است که اگر قاضی فاسق شد خود به خود از منصب خویش منعزل می شود، ولی امام با فسق از مقام خود برکنار نمی گردد و نکته آن این است که عزل قاضی ونصب دیگری در جای آن مشکلی پدید نمی آورد، به خلاف عزل امام که مایه فتنه ها است زیرا امام دارای شوکت و عظمت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آنان درباره امام می گویند با توجه به ماهیت امامت، نزد آنان سخن بسیار رواست، زیرا امام در نظر آنان یک سیاستمدار عالی است که</w:t>
      </w:r>
      <w:bookmarkStart w:id="214" w:name="pg16751_182729"/>
    </w:p>
    <w:p>
      <w:pPr>
        <w:pStyle w:val="BookText"/>
        <w:rPr/>
      </w:pPr>
      <w:bookmarkEnd w:id="214"/>
      <w:r>
        <w:rPr>
          <w:rFonts w:ascii="IRNazanin" w:hAnsi="IRNazanin" w:eastAsia="IRNazanin"/>
          <w:color w:val="111111"/>
          <w:sz w:val="28"/>
          <w:sz w:val="28"/>
          <w:szCs w:val="28"/>
          <w:rtl w:val="true"/>
          <w:lang w:bidi="fa-IR"/>
        </w:rPr>
        <w:t>امت را در زندگی رهبری می کند و برای اشغال این مقام طریق خاصی نیز معین نشده حتی با کودتای نظامی نیز حائز این مقام می گردد</w:t>
      </w:r>
      <w:r>
        <w:rPr>
          <w:rFonts w:eastAsia="IRNazanin" w:cs="IRNazanin"/>
          <w:color w:val="111111"/>
          <w:sz w:val="28"/>
          <w:szCs w:val="28"/>
          <w:rtl w:val="true"/>
          <w:lang w:bidi="fa-IR"/>
        </w:rPr>
        <w:t>.</w:t>
      </w:r>
    </w:p>
    <w:p>
      <w:pPr>
        <w:pStyle w:val="Heading3"/>
        <w:numPr>
          <w:ilvl w:val="2"/>
          <w:numId w:val="1"/>
        </w:numPr>
        <w:rPr/>
      </w:pPr>
      <w:bookmarkStart w:id="215" w:name="__RefHeading___Toc4803025_73709187"/>
      <w:bookmarkStart w:id="216" w:name="_Toc81"/>
      <w:bookmarkEnd w:id="215"/>
      <w:r>
        <w:rPr>
          <w:rtl w:val="true"/>
        </w:rPr>
        <w:t>امام از دیدگاه شیعه</w:t>
      </w:r>
      <w:bookmarkEnd w:id="216"/>
    </w:p>
    <w:p>
      <w:pPr>
        <w:pStyle w:val="BookText"/>
        <w:rPr/>
      </w:pPr>
      <w:r>
        <w:rPr>
          <w:rFonts w:ascii="IRNazanin" w:hAnsi="IRNazanin" w:eastAsia="IRNazanin"/>
          <w:color w:val="111111"/>
          <w:sz w:val="28"/>
          <w:sz w:val="28"/>
          <w:szCs w:val="28"/>
          <w:rtl w:val="true"/>
          <w:lang w:bidi="fa-IR"/>
        </w:rPr>
        <w:t>اکنون که ماهیت امامت نزد اهل سنت آشنا شدیم، وقت آن رسیده است که با واقعیت امامت نزد شیعه آشنا گردیم، اگر امام نزد اهل سنت یک فرد سیاستمدار عادی است که وسایل زندگی مردم را تأمین می کند، وحدود الهی را اجرا می نماید ولی در نزد شیعه، امامت بسان نبوت یک منصب الهی است، و تفاوت این دو، در این است که پیامبر مؤسس دین و طرف وحی الهی است، در حالی که امام فاقد این دو منصب بوده است امّا دیگر وظایف پیامبر از نظر دینی و دنیوی بر دوش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علاوه بر اینکه وسایل زندگی مردم را تأمین می کند، و امنیت را برقرار می نماید،وحدود الهی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دفاع وجهاد می پردازد علاوه بر این امور یاد شده در زیر نیز بر عهده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بزرگترین و جاودانه ترین معجزه پیامبر و مشعل نورانی مسلمانان تا روز رستاخیز است، همان طور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تفسیر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احکام و موضوعات نورسی که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حریم عقاید و احکام و پاسخ به شبهات و پرسشهای موافق و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دین از تحریف و نگهبانی آن از هر گونه انحراف در اصول و</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قیام به چنین اموری در گرو یک رشته تربیت الهی و تعلیم غیبی است که بتواند وظایف پیامبر را علاوه بر وظایف دنیوی در زمینه معنوی نیز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از نظر شیعه نصب امام بر عهده پیامبر آن هم به فرمان خداست زیرا شناسایی چنین فرد در امکان امت نیست، و اصولاً امام که در پرتو تربیت های الهی این چهار امر خطیر را برعهده می گیرد، طبعاً معلم او باید او را به مردم معرفی کند، از این جهت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استمرار وظایف پیامبر است و باید خدا او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امامت از نظر شیعه دارای چنین تعریفی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رئاسة عامة فی أُمور الدین والدّنیا نیابة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تصور می شود انسانی که ریاست کلیه امور مربوط به دین و دنیا را بر عهده می گیرد، پیامبر خواهد بود نه امام ولی این گفتار حاکی است که گوینده مرز نبوت و امامت را در نظر نگرفته است، پیامبر طرف وحی و صاحب شریعت است در حالی که امام خزانه دار علوم نبوی است که به تدریج آن را به مردم بازگو می نماید نه طرف وحی است و نه حامل وحی را می بیند و نه وحی الهی را می شنود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قرآن مجید از انسانهایی یاد می کند که دارای کمالات معنوی بوده و هرگز در شمار پیامبران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مصاحب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آتَیْناهُ رَحْمَةً مِنْ عِنْدِنا وَعَلَّمْناهُ مِنْ لَدُنّا</w:t>
      </w:r>
      <w:bookmarkStart w:id="217" w:name="pg16751_182731"/>
    </w:p>
    <w:p>
      <w:pPr>
        <w:pStyle w:val="BookText"/>
        <w:rPr/>
      </w:pPr>
      <w:bookmarkEnd w:id="217"/>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موسی و همراهش بنده ای از بندگان ما را یافته اند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مرحمت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به او داده و علم فراوانی از نزد خود به او آموخته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از جانب خدا به او علم آموخته شده بود، ولی نبی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در حالی که نه نبی است و نه صاحب شریعت و نه طرف وحی امّا از ناحیه خدا به او علم آموخته شده که می تواند نیازهای امت را در چهار مورد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مجملات قرآن و متشابهات آن را روشن سازد، احکام و موضوعات جدید بیان کند، به شبهات تشکیک گران پاسخ بدهد و نگهبان دین از هر نوع انحراف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دو نظریه مختلف درباره امامت آشنا شدیم اکنون وقت آن رسیده است که هر دو را بر محک تجربه بزنیم تا روشن شود کدام یک از دو نظریه با واقع وفق می دهد ومصالح امت را در برمی گیرد</w:t>
      </w:r>
      <w:r>
        <w:rPr>
          <w:rFonts w:eastAsia="IRNazanin" w:cs="IRNazanin"/>
          <w:color w:val="111111"/>
          <w:sz w:val="28"/>
          <w:szCs w:val="28"/>
          <w:rtl w:val="true"/>
          <w:lang w:bidi="fa-IR"/>
        </w:rPr>
        <w:t>.</w:t>
      </w:r>
    </w:p>
    <w:p>
      <w:pPr>
        <w:pStyle w:val="Heading3"/>
        <w:numPr>
          <w:ilvl w:val="2"/>
          <w:numId w:val="1"/>
        </w:numPr>
        <w:rPr/>
      </w:pPr>
      <w:bookmarkStart w:id="218" w:name="__RefHeading___Toc4803027_73709187"/>
      <w:bookmarkStart w:id="219" w:name="_Toc82"/>
      <w:bookmarkEnd w:id="218"/>
      <w:r>
        <w:rPr>
          <w:rtl w:val="true"/>
        </w:rPr>
        <w:t>مصالح همگانی و شیوه حکومت</w:t>
      </w:r>
      <w:bookmarkEnd w:id="219"/>
    </w:p>
    <w:p>
      <w:pPr>
        <w:pStyle w:val="Heading4"/>
        <w:numPr>
          <w:ilvl w:val="3"/>
          <w:numId w:val="1"/>
        </w:numPr>
        <w:rPr/>
      </w:pPr>
      <w:bookmarkStart w:id="220" w:name="__RefHeading___Toc4803029_73709187"/>
      <w:bookmarkStart w:id="221" w:name="_Toc83"/>
      <w:bookmarkEnd w:id="220"/>
      <w:r>
        <w:rPr>
          <w:rtl w:val="true"/>
        </w:rPr>
        <w:t>اشاره</w:t>
      </w:r>
      <w:bookmarkEnd w:id="22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مصالح امت و شرایط آن زمان، کدام یک از دو نظریه را تأیید می کند، آیا شرایط ایجاب می کرد که پیامبر مسأله جانشینی را نادیده بگیرد و آن را بر عهده امت بگذارد، تا آنان برای اوجانشینی تعیین نمایند، یا مصالح امت در گرو این بود که او درباره بقای دین و صیانت آن بیندیشد و فرد</w:t>
      </w:r>
      <w:bookmarkStart w:id="222" w:name="pg16751_182732"/>
    </w:p>
    <w:p>
      <w:pPr>
        <w:pStyle w:val="BookText"/>
        <w:rPr/>
      </w:pPr>
      <w:bookmarkEnd w:id="222"/>
      <w:r>
        <w:rPr>
          <w:rFonts w:ascii="IRNazanin" w:hAnsi="IRNazanin" w:eastAsia="IRNazanin"/>
          <w:color w:val="111111"/>
          <w:sz w:val="28"/>
          <w:sz w:val="28"/>
          <w:szCs w:val="28"/>
          <w:rtl w:val="true"/>
          <w:lang w:bidi="fa-IR"/>
        </w:rPr>
        <w:t xml:space="preserve">جامع الشرایطی را به مسلمین معرفی کند، حالا خواه این فرد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فرد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جا درباره خلافت شخص معین مطرح نیست، بلکه موضوع به صورت کلی مورد بررسی قرار می گیرد، اینک تحلیل موضوع، از طرق گوناگون</w:t>
      </w:r>
      <w:r>
        <w:rPr>
          <w:rFonts w:eastAsia="IRNazanin" w:cs="IRNazanin"/>
          <w:color w:val="111111"/>
          <w:sz w:val="28"/>
          <w:szCs w:val="28"/>
          <w:rtl w:val="true"/>
          <w:lang w:bidi="fa-IR"/>
        </w:rPr>
        <w:t>:</w:t>
      </w:r>
    </w:p>
    <w:p>
      <w:pPr>
        <w:pStyle w:val="Heading4"/>
        <w:numPr>
          <w:ilvl w:val="3"/>
          <w:numId w:val="1"/>
        </w:numPr>
        <w:rPr/>
      </w:pPr>
      <w:bookmarkStart w:id="223" w:name="__RefHeading___Toc4803031_73709187"/>
      <w:bookmarkStart w:id="224" w:name="_Toc84"/>
      <w:bookmarkEnd w:id="223"/>
      <w:r>
        <w:rPr/>
        <w:t>1</w:t>
      </w:r>
      <w:r>
        <w:rPr>
          <w:rtl w:val="true"/>
        </w:rPr>
        <w:t xml:space="preserve">. </w:t>
      </w:r>
      <w:r>
        <w:rPr>
          <w:rtl w:val="true"/>
        </w:rPr>
        <w:t>خطر مثلث</w:t>
      </w:r>
      <w:bookmarkEnd w:id="224"/>
    </w:p>
    <w:p>
      <w:pPr>
        <w:pStyle w:val="BookText"/>
        <w:rPr/>
      </w:pPr>
      <w:r>
        <w:rPr>
          <w:rFonts w:ascii="IRNazanin" w:hAnsi="IRNazanin" w:eastAsia="IRNazanin"/>
          <w:color w:val="111111"/>
          <w:sz w:val="28"/>
          <w:sz w:val="28"/>
          <w:szCs w:val="28"/>
          <w:rtl w:val="true"/>
          <w:lang w:bidi="fa-IR"/>
        </w:rPr>
        <w:t xml:space="preserve">روزی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بربست، دولت جوان اسلامی را سه دشمن بزرگ از سه طرف احاطه کرده و پیوسته در فکر براندازی حکومت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دشمن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امپراتوری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 و 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امپراتوری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داخلی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خطر دشمن نخست کافی است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نیروی عظیمی را برای مقابله با لشکر روم اعزام کرد و در این جنگ سه فرمانده سپاه اسلام یکی پس از دیگری جام شهادت نوشیده و لشکر شکست خورده اسلام به مدینه بازگشت، برای جبران شکست، پیامبر در سال نهم با ارتش سنگین، قریب به سی هزار نفر با تجهیزات خاصی تا سرزمین تبوک رفت و اثری از دشمن مشاهده نکرد، و راه را برای ادامه دفاع از کیان اسلام هموار ساخت و در آخرین روزهای درگذشت خود ارتشی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 و اصرار ورزید که هر چه زودتر مدینه را ترک گویند و در مرز روم متمرکز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ضلع دوم این مثلث کافی است که خسرو پرویز امپراتور ایران وقتی نامه پیامبر را دریافت کرد و از دعوت او به آیین توحید آگاه گردید از شدت عصبانیت نامه پیامبر را پاره کرد و به فرماندار یمن نوشت مدعی نبوت را دست بسته به سوی من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ستون پنجم بر کسی پوشیده نیست، آیات فراوانی که در حقّ آنها نازل شده است، روشنگر پایه خطر آنها است آنان پیوسته مترصد بودند که پیامبر را ترور کنند، و یا پس از درگذشت او با ترفندی زمام امور را به دست گیرند قرآن در فتنه گری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لَکَ الأُمُورَ حَتّی جاءَالْحَقُّ وَظَهَرَ أَمْرُ اللّهِ وَهُمْ کارِهُونَ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از این، نیز در پی فتنه انگیزی بوده اند و کارهایی را بر زیان تو دگرگون ساخته به هم ریخته اند تا اینکه حق فرا رسید، و فرمان خدا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کراهت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وجود چنین دشمنانی نیرومند که به صورت یک مثلث، در صدد ضربه زدن بر حکومت جوان اسلام بوده اند صحیح بود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بپوشد و برای آینده امت نیندیشد و شخصی را به عنوان رهبر معین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چند فرزند خردسالی داشته باشد به هنگام احساس مرگ، در آینده فرزندان خود می اندیشد و با تعیین سرپرست، سعادت آنان را تأمین می نماید، آیا حفظ رسالت و زحمات دیرینه و وحدت مسلمین از نظر ارزش، کمتر از چند فرزند صغیر می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225" w:name="pg16751_182734"/>
    </w:p>
    <w:p>
      <w:pPr>
        <w:pStyle w:val="Heading4"/>
        <w:numPr>
          <w:ilvl w:val="3"/>
          <w:numId w:val="1"/>
        </w:numPr>
        <w:rPr/>
      </w:pPr>
      <w:bookmarkStart w:id="226" w:name="__RefHeading___Toc4803033_73709187"/>
      <w:bookmarkStart w:id="227" w:name="_Toc85"/>
      <w:bookmarkEnd w:id="225"/>
      <w:bookmarkEnd w:id="226"/>
      <w:r>
        <w:rPr/>
        <w:t>2</w:t>
      </w:r>
      <w:r>
        <w:rPr>
          <w:rtl w:val="true"/>
        </w:rPr>
        <w:t xml:space="preserve">. </w:t>
      </w:r>
      <w:r>
        <w:rPr>
          <w:rtl w:val="true"/>
        </w:rPr>
        <w:t>زندگانی عشایری</w:t>
      </w:r>
      <w:bookmarkEnd w:id="227"/>
    </w:p>
    <w:p>
      <w:pPr>
        <w:pStyle w:val="BookText"/>
        <w:rPr/>
      </w:pPr>
      <w:r>
        <w:rPr>
          <w:rFonts w:ascii="IRNazanin" w:hAnsi="IRNazanin" w:eastAsia="IRNazanin"/>
          <w:color w:val="111111"/>
          <w:sz w:val="28"/>
          <w:sz w:val="28"/>
          <w:szCs w:val="28"/>
          <w:rtl w:val="true"/>
          <w:lang w:bidi="fa-IR"/>
        </w:rPr>
        <w:t>زندگانی مسلمانان در مکه و مدینه زندگی عشایری بود و هر عشیره برای خود رئیس و پیشوایی داشت، و در تاریخ عرب پیوسته به خاطر اختلاف رؤسا، عشیره ای به جان دیگری افتاده و خون همدیگر را می ریختند آنان با همان روح عشیره گری به اسلام پیوستند و در مواردی که قبیله انصار یا مهاجر درگیر می شدند اگر تدبیر حکیمانه رسول خدا نبود خون زیادی ریخته می شد</w:t>
      </w:r>
      <w:r>
        <w:rPr>
          <w:rStyle w:val="FootnoteAnchor"/>
          <w:rtl w:val="true"/>
        </w:rPr>
        <w:footnoteReference w:id="126"/>
      </w:r>
      <w:r>
        <w:rPr>
          <w:rFonts w:ascii="IRNazanin" w:hAnsi="IRNazanin" w:eastAsia="IRNazanin"/>
          <w:color w:val="111111"/>
          <w:sz w:val="28"/>
          <w:sz w:val="28"/>
          <w:szCs w:val="28"/>
          <w:rtl w:val="true"/>
          <w:lang w:bidi="fa-IR"/>
        </w:rPr>
        <w:t>حتی در داستان افک نزدیک بود دو قبیله اوس و خزرج به جان هم بیفتند و حمام خون راه بیندازند</w:t>
      </w:r>
      <w:r>
        <w:rPr>
          <w:rStyle w:val="FootnoteAnchor"/>
          <w:rtl w:val="true"/>
        </w:rPr>
        <w:footnoteReference w:id="127"/>
      </w:r>
      <w:r>
        <w:rPr>
          <w:rFonts w:ascii="IRNazanin" w:hAnsi="IRNazanin" w:eastAsia="IRNazanin"/>
          <w:color w:val="111111"/>
          <w:sz w:val="28"/>
          <w:sz w:val="28"/>
          <w:szCs w:val="28"/>
          <w:rtl w:val="true"/>
          <w:lang w:bidi="fa-IR"/>
        </w:rPr>
        <w:t xml:space="preserve">در این شرایط آیا مصلحت ایجاب نمی کرد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 وارد کار شود و فرمانروای مسلمانان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واگذاری آن به مسلمانان، با داشتن تیره های مختلف و شیوخ گوناگون نتیجه ای جز ایجاد دودستگی وکشمکش نداشت و شاهد روشن این جریان جریان سقیفه است که در آنجا مهاجر و انصار یکدیگر را به باد فحش گرفته و زد وخورد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داستان سقیفه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سعد بن عباده را لگد مال کردیم،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کشته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را بکشد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یک چنین زندگی خصمانه عشایری رهبر مسلمانان را بر آن می داشت که کار را به دست شیوخ قبایل و سران عشایر نسپارد، زیرا در این صورت جز اختلاف و خونریزی نتیجه نخواهد داشت</w:t>
      </w:r>
      <w:r>
        <w:rPr>
          <w:rFonts w:eastAsia="IRNazanin" w:cs="IRNazanin"/>
          <w:color w:val="111111"/>
          <w:sz w:val="28"/>
          <w:szCs w:val="28"/>
          <w:rtl w:val="true"/>
          <w:lang w:bidi="fa-IR"/>
        </w:rPr>
        <w:t>.</w:t>
      </w:r>
      <w:bookmarkStart w:id="228" w:name="pg16751_182735"/>
    </w:p>
    <w:p>
      <w:pPr>
        <w:pStyle w:val="Heading4"/>
        <w:numPr>
          <w:ilvl w:val="3"/>
          <w:numId w:val="1"/>
        </w:numPr>
        <w:rPr/>
      </w:pPr>
      <w:bookmarkStart w:id="229" w:name="__RefHeading___Toc4803035_73709187"/>
      <w:bookmarkStart w:id="230" w:name="_Toc86"/>
      <w:bookmarkEnd w:id="228"/>
      <w:bookmarkEnd w:id="229"/>
      <w:r>
        <w:rPr/>
        <w:t>3</w:t>
      </w:r>
      <w:r>
        <w:rPr>
          <w:rtl w:val="true"/>
        </w:rPr>
        <w:t xml:space="preserve">. </w:t>
      </w:r>
      <w:r>
        <w:rPr>
          <w:rtl w:val="true"/>
        </w:rPr>
        <w:t>صحابه و پایه استقامت آنان در دین</w:t>
      </w:r>
      <w:bookmarkEnd w:id="230"/>
    </w:p>
    <w:p>
      <w:pPr>
        <w:pStyle w:val="BookText"/>
        <w:rPr/>
      </w:pPr>
      <w:r>
        <w:rPr>
          <w:rFonts w:ascii="IRNazanin" w:hAnsi="IRNazanin" w:eastAsia="IRNazanin"/>
          <w:color w:val="111111"/>
          <w:sz w:val="28"/>
          <w:sz w:val="28"/>
          <w:szCs w:val="28"/>
          <w:rtl w:val="true"/>
          <w:lang w:bidi="fa-IR"/>
        </w:rPr>
        <w:t>شکی نیست در میان یاران پیامبر انسان های والا و وارسته ای بود که دعای آنان مایه نزول رحمت و خشم آنان مظهر خشم خدا بود، سخن درباره این گروه اندک نیست، سخن در مجموع یاران اوست آیا واقعاً از نظر آگاهی و اعتقاد قلبی و استقامت در دین، به آن پایه رسیده بوده اند که پیامبر رهبری را به دست آنان بسپارد و برود، یا اینکه این گروه پس از درگذشت پیامبر مانند دوران حیات او، از وجود یک رهبر قاطع و آگاه بی نیاز نبودند که این جمع را به سوی کمال رهبری کند و از کارشکنی ها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صفحات تاریخ نشان می دهد که در مراحل حساس، عقیده ها متزلزل و افکار گوناگونی به آنان رخ می داد و اندیشه بازگشت به عصر جاهلی در مخیّله ها خودنمایی می کرد، آیا صحیح است که پیامبر ناموس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چنین افرادی بسپارد؟ بی آنکه برای آن متولی مشخصی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برخی از آیات را که حاکی از اندیشه عقب گرد برخی از صحابه به عصر جاهلی است منعکس می کنیم، قرآن در باره جنگ احد که از نبردهای سخت و جانکاه مسلمانان بود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 فرستاده خدا است و پیش از او فرستادگان دیگری نیز بوده اند آیا اگر او بمیرد یا کشته شود شما به عقب برمی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رها کرده به دوران جاهلیت بازگشت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باز گردد هرگز به خدا ضرری نمی زند، و</w:t>
      </w:r>
    </w:p>
    <w:p>
      <w:pPr>
        <w:pStyle w:val="BookText"/>
        <w:rPr/>
      </w:pPr>
      <w:r>
        <w:rPr>
          <w:rFonts w:ascii="IRNazanin" w:hAnsi="IRNazanin" w:eastAsia="IRNazanin"/>
          <w:color w:val="111111"/>
          <w:sz w:val="28"/>
          <w:sz w:val="28"/>
          <w:szCs w:val="28"/>
          <w:rtl w:val="true"/>
          <w:lang w:bidi="fa-IR"/>
        </w:rPr>
        <w:t xml:space="preserve">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الأَمْرِشَیْءٌ ما قُتِلْنا هاهُنا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در فکر جان خویش بوده اند، آنها گمانهای نادرستی همچون گمانهای دوران جاهلیت درباره خدا داشتند و می گفتند آیا چیزی از پیروزی نصیب 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همه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 است، آنها در دل خود چیزی پنهان می دارند که برای تو آشکار نمی سازند، می گویند اگر ما سهمی از پیروزی داشتیم در اینجا 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 شود این نوع ضعفها و نارسایی ها مربوط به آغاز هجرت است وجنگ احد در سال سوم هجرت رخ داد ولی مسلمانان در اواخر هجرت از نظر عقیده و اندیشه و پایداری به حدّکمال رسیده و شایسته آن بوده اند که پیامبر زمام کار را به دست آنان بسپارد، ولی این اندیشه را تاریخ به شدت رد می کند به گواه این که در جنگ حنین که در سال هشتم هجرت رخ داد، مسلمانان صحنه نبرد را ترک گفته و همگی جز عده معدودی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گذاردند، در حا لی که پیامبر به آنان چنین خطاب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أیها الناس؟ هلّموا إلیّ ، أنا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قرآن درباره نبرد حنین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وَیَوْمَ حُنَیْن إِذْ أَعْجَبَتْکُمْ کَثْرَتُکُمْ</w:t>
      </w:r>
      <w:bookmarkStart w:id="231" w:name="pg16751_182737"/>
    </w:p>
    <w:p>
      <w:pPr>
        <w:pStyle w:val="BookText"/>
        <w:rPr/>
      </w:pPr>
      <w:bookmarkEnd w:id="231"/>
      <w:r>
        <w:rPr>
          <w:rFonts w:ascii="Amiri" w:hAnsi="Amiri" w:eastAsia="Amiri" w:cs="Amiri"/>
          <w:color w:val="111111"/>
          <w:sz w:val="28"/>
          <w:sz w:val="28"/>
          <w:szCs w:val="28"/>
          <w:rtl w:val="true"/>
          <w:lang w:bidi="ar-SA"/>
        </w:rPr>
        <w:t>فَلَمْ تُغْنِ عَنْکُمْ شَیْئاً وَضاقَتْ عَلَیْکُمُ الأَرْضُ بِما رَحُبَتْ ثُمَّ وَلَّیْتُمْ مُدْبِرینَ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جاهای زیادی یاری کرد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یاری نمود در آن هنگام که فزونی جمعیتتان شما را مغرور ساخت ولی فزونی جمعیت، به درد شما نخورد و زمین با همه وسعتش بر شما تنگ شد ، سپس پشت به دشمن کرده و فرار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کننده پایه ایمان و پایبندی آنان به اسلام عزیز و رهبر او است، آیا صحیح است پیامبر آگاه از روحیه اکثریت آنان، در تحکیم آیین خود از طریق تعیین رهبر، کاری صورت ندهد، ارتداد گروهی از طوایف پس از رحلت پیامبر نشانه بارز ضعف ایمان آنان بود، محاسبه این نوع حادثه ها که طبعاً برای پیامبر روشن بود ایجاب می کرد که پیامبر قاطعانه وصی خود را معین کند تا بر مشکلات پیروز آید، واگذاری امر رهبری به چنین گروهی که در میان آنان مؤمن و منافق، ثابت و متزلزل فراوان است مقرون به مصلحت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بینیم شیخ الرئیس درکتاب شفا مسأله خلافت را مطرح می کند و یادآور می شود که تنصیص بر وصی از صواب بیشتری برخوردار است زیرا چنین کاری از ایجاد اختلاف و جدال جلوگیری می کند، بر خلاف عکس آن که موجب دو دستگی و اختلاف در زندگی می باشد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32" w:name="__RefHeading___Toc4803037_73709187"/>
      <w:bookmarkStart w:id="233" w:name="_Toc87"/>
      <w:bookmarkEnd w:id="232"/>
      <w:r>
        <w:rPr>
          <w:rtl w:val="true"/>
        </w:rPr>
        <w:t>سر درگمی در شیوه حکومت</w:t>
      </w:r>
      <w:bookmarkEnd w:id="23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اهل سنت مسأله تنصیصی بودن خلافت را نپذیرفته، ولی</w:t>
      </w:r>
    </w:p>
    <w:p>
      <w:pPr>
        <w:pStyle w:val="BookText"/>
        <w:rPr/>
      </w:pPr>
      <w:r>
        <w:rPr>
          <w:rFonts w:ascii="IRNazanin" w:hAnsi="IRNazanin" w:eastAsia="IRNazanin"/>
          <w:color w:val="111111"/>
          <w:sz w:val="28"/>
          <w:sz w:val="28"/>
          <w:szCs w:val="28"/>
          <w:rtl w:val="true"/>
          <w:lang w:bidi="fa-IR"/>
        </w:rPr>
        <w:t>الگوی روشنی از خلافت اسلامی ارائه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آخرین لحظات حیات خود بر سر دو راهی بود یا باید قاطعانه خلیفه وجانشین تعیین کند ویا لااقل شیوه حکومت را به مسلمانان آموزش دهد، متأسفانه از نظر اهل سنت پیامبر هیچ کدام را انجام نداده است، بالأخره پیامبری که در موضوعات بی شماری سخن گفته محال است در یک چنین قضیه مهمی شیوه حکومت را بیان نکند، و شگفت این است که در مجموع روایات وارد در صحاح و سنن روایتی که بیانگر شیوه حکومت باشد وارد نشده است در حالی که نویسندگان اهل سنت تنها به آیه های مشاوره بسنده کرده و می گویند شیوه حکومت بر اساس شوری استوار است در حالی که اصل مشاوره یک اصل کلی است و اصل کلی نمی تواند بیانگر صدها مسایل مربوط به حکومت اسلامی باشد، باید در کنار این اصل، اصول دیگری نیز در کتاب و سنت وارد شود تا این خلأ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 از اصول ارزنده اسلام است ولی تنها این اصل نمی تواند، بیانگر شیوه حکومت اسلامی باشد، حکومت برای خود، اصول و شرایطی لازم دارد که باید وحی آسمانی آنها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اکمال دین در گرو، انجام یکی از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و تعیین خلیفه آنگاه خود خلیفه به خاطر منصوب بودن جوانب کار را روشن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شیوه حکومت از نظر منتخِب و منتخب، و شرایط انتخاب و دهها موضوعات جانبی که بدون روشن شدن آنها، شیوه حکومت واضح نمی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نظر اهل سنت هیچ کدام از دو امر اساسی انجام نگرفته نه</w:t>
      </w:r>
      <w:bookmarkStart w:id="234" w:name="pg16751_182739"/>
    </w:p>
    <w:p>
      <w:pPr>
        <w:pStyle w:val="BookText"/>
        <w:rPr/>
      </w:pPr>
      <w:bookmarkEnd w:id="234"/>
      <w:r>
        <w:rPr>
          <w:rFonts w:ascii="IRNazanin" w:hAnsi="IRNazanin" w:eastAsia="IRNazanin"/>
          <w:color w:val="111111"/>
          <w:sz w:val="28"/>
          <w:sz w:val="28"/>
          <w:szCs w:val="28"/>
          <w:rtl w:val="true"/>
          <w:lang w:bidi="fa-IR"/>
        </w:rPr>
        <w:t>امامی معین شده و نه شیوه حکومت به صورت روشن و جامع بیان گردیده است</w:t>
      </w:r>
      <w:r>
        <w:rPr>
          <w:rFonts w:eastAsia="IRNazanin" w:cs="IRNazanin"/>
          <w:color w:val="111111"/>
          <w:sz w:val="28"/>
          <w:szCs w:val="28"/>
          <w:rtl w:val="true"/>
          <w:lang w:bidi="fa-IR"/>
        </w:rPr>
        <w:t>.</w:t>
      </w:r>
    </w:p>
    <w:p>
      <w:pPr>
        <w:pStyle w:val="Heading4"/>
        <w:numPr>
          <w:ilvl w:val="3"/>
          <w:numId w:val="1"/>
        </w:numPr>
        <w:rPr/>
      </w:pPr>
      <w:bookmarkStart w:id="235" w:name="__RefHeading___Toc4803039_73709187"/>
      <w:bookmarkStart w:id="236" w:name="_Toc88"/>
      <w:bookmarkEnd w:id="235"/>
      <w:r>
        <w:rPr>
          <w:rtl w:val="true"/>
        </w:rPr>
        <w:t>حکومت شورایی</w:t>
      </w:r>
      <w:bookmarkEnd w:id="236"/>
    </w:p>
    <w:p>
      <w:pPr>
        <w:pStyle w:val="BookText"/>
        <w:rPr/>
      </w:pPr>
      <w:r>
        <w:rPr>
          <w:rFonts w:ascii="IRNazanin" w:hAnsi="IRNazanin" w:eastAsia="IRNazanin"/>
          <w:color w:val="111111"/>
          <w:sz w:val="28"/>
          <w:sz w:val="28"/>
          <w:szCs w:val="28"/>
          <w:rtl w:val="true"/>
          <w:lang w:bidi="fa-IR"/>
        </w:rPr>
        <w:t xml:space="preserve">نویسندگان اهل سنت بالأخص در عصر حاضر شیوه حکومت اسلامی را شورایی می انگارند و پشتوانه حکومت اسلامی را همان دو آیه ای که پیرامون شورا در قرآن وارد شده است می دانند، ولی آنان از نکته ای غفلت ورزیده اند که اگر حکومت اسلامی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بود لازم بود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خصوصیات آن را بیان کند، در حالی که درباره خصوصیات آن سخنی به میان نیامده است، مثلاً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اصل شوری را به اجرا بگذارد؟</w:t>
      </w:r>
    </w:p>
    <w:p>
      <w:pPr>
        <w:pStyle w:val="BookText"/>
        <w:rPr/>
      </w:pPr>
      <w:r>
        <w:rPr>
          <w:rFonts w:ascii="IRNazanin" w:hAnsi="IRNazanin" w:eastAsia="IRNazanin"/>
          <w:color w:val="111111"/>
          <w:sz w:val="28"/>
          <w:sz w:val="28"/>
          <w:szCs w:val="28"/>
          <w:rtl w:val="true"/>
          <w:lang w:bidi="fa-IR"/>
        </w:rPr>
        <w:t>رأی دهندگان چه کسانی باشند؟ انصار و مهاجر یا مسلمانان مدینه و مکه یا همه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اختلاف نظر، ملاک ترجیح چیست، اکثریت است یا ملاکهای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پرسشها و دهها پرسش مانند آن در هاله ابهام باقی است از این جهت نمی توان گفت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اصل، اعتماد نمود و درباره شیوه حکومت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باید دید آیات مربوط به شورا به کدام یک از امور ناظر می باشد، اینک آیات مربوطه را مطرح کرده بعداً در حدود دلالت آنها سخن 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در کار مشورت کن هر موقع تصمیم گرفتی بر خدا توکل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اسْتَجابُوا لِرَبِّهِمْ وَأَقامُوا الصَّلاةَ وَأَمْرُهُمْ شُوری بَیْنَهُمْ وَمِمّا رَزَقْناهُمْ یُنْفِقُونَ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دعوت پروردگارشان را اجابت کرده و نماز را به پا می دارند و کارهایشان به صورت مشورت صورت می پذیرد، و از آنچه به آنها روزی دادیم،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و شرایط نزول، مانع از آن است که آیه ها ناظر به بیان شیوه حکومت در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نخست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یاران خود به شور بپردازد، در مورد آیه، حاکم از جانب خدا معین شده و به حاکم مسلَّم یعنی پیامبر، خطاب می کند که برای جلب قلوب یاران خود با آنان مشورت کند در این صورت آیه ناظر به شور در تعیین حاکم نخواهد بود، بلکه بیانگر وظیفه حاکم موجود است که چنین کند و امّا اینکه مردم نیز در تعیین حاکم از این اصل بهره بگیرند هرگز آیه ناظر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خطاب به افراد با ایمان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مربوط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 در این صورت باید احراز شود که خلافت پس از درگذشت پیامبر از امور واگذار شده به مردم است یا نه، و ما احتمال می دهیم که این امر، به مردم واگذار نشده است و در اختیار خدا و رسول او است، با این احتمال نمی توان آیه را سند شیوه حکومت اسلامی دانست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یادآور می شویم بسیاری از افراد که در شیوه حکومت کتاب یا رساله نوشته اند اعضای شورا را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یعنی کسانی که باز و بستن امور به دست آنها است ولی خود این جمله</w:t>
      </w:r>
      <w:bookmarkStart w:id="237" w:name="pg16751_182741"/>
    </w:p>
    <w:p>
      <w:pPr>
        <w:pStyle w:val="BookText"/>
        <w:rPr/>
      </w:pPr>
      <w:bookmarkEnd w:id="237"/>
      <w:r>
        <w:rPr>
          <w:rFonts w:ascii="IRNazanin" w:hAnsi="IRNazanin" w:eastAsia="IRNazanin"/>
          <w:color w:val="111111"/>
          <w:sz w:val="28"/>
          <w:sz w:val="28"/>
          <w:szCs w:val="28"/>
          <w:rtl w:val="true"/>
          <w:lang w:bidi="fa-IR"/>
        </w:rPr>
        <w:t>از مبهمات است، زیرا روشن نیست که آیا مقصود علما و دانشمندان است آن هم در چه پایه از علم و دانش، و میزان سنجش دانش آنها چیست؟</w:t>
      </w:r>
    </w:p>
    <w:p>
      <w:pPr>
        <w:pStyle w:val="BookText"/>
        <w:rPr/>
      </w:pPr>
      <w:r>
        <w:rPr>
          <w:rFonts w:ascii="IRNazanin" w:hAnsi="IRNazanin" w:eastAsia="IRNazanin"/>
          <w:color w:val="111111"/>
          <w:sz w:val="28"/>
          <w:sz w:val="28"/>
          <w:szCs w:val="28"/>
          <w:rtl w:val="true"/>
          <w:lang w:bidi="fa-IR"/>
        </w:rPr>
        <w:t>یا مقصود مسئولان حکومت اسلامی است؟</w:t>
      </w:r>
    </w:p>
    <w:p>
      <w:pPr>
        <w:pStyle w:val="BookText"/>
        <w:rPr/>
      </w:pPr>
      <w:r>
        <w:rPr>
          <w:rFonts w:ascii="IRNazanin" w:hAnsi="IRNazanin" w:eastAsia="IRNazanin"/>
          <w:color w:val="111111"/>
          <w:sz w:val="28"/>
          <w:sz w:val="28"/>
          <w:szCs w:val="28"/>
          <w:rtl w:val="true"/>
          <w:lang w:bidi="fa-IR"/>
        </w:rPr>
        <w:t>یا کسانی که در ارتش و سپاه اسلام مشغول انجام وظیفه می باشند؟</w:t>
      </w:r>
    </w:p>
    <w:p>
      <w:pPr>
        <w:pStyle w:val="BookText"/>
        <w:rPr/>
      </w:pPr>
      <w:r>
        <w:rPr>
          <w:rFonts w:ascii="IRNazanin" w:hAnsi="IRNazanin" w:eastAsia="IRNazanin"/>
          <w:color w:val="111111"/>
          <w:sz w:val="28"/>
          <w:sz w:val="28"/>
          <w:szCs w:val="28"/>
          <w:rtl w:val="true"/>
          <w:lang w:bidi="fa-IR"/>
        </w:rPr>
        <w:t>در هر حال، در این که شورا یکی از اصول اجتماعی اسلام است سخنی نیست، ولی آیا در همه موارد یا موارد خاصی، این اصل تنها نمی تواند چهره حکومت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پیامبر برای حفظ میراث الهی بر سر دو راهی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قاطعانه پیشوای پس از خود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خصوصیات حکومت و وظیفه مسلمانان را به صورت روشن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نظر اهل سنت هیچ کدام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 توان به اصل شورا در تبیین صیغه حکومت اکتفا کرد</w:t>
      </w:r>
      <w:r>
        <w:rPr>
          <w:rFonts w:eastAsia="IRNazanin" w:cs="IRNazanin"/>
          <w:color w:val="111111"/>
          <w:sz w:val="28"/>
          <w:szCs w:val="28"/>
          <w:rtl w:val="true"/>
          <w:lang w:bidi="fa-IR"/>
        </w:rPr>
        <w:t>.</w:t>
      </w:r>
    </w:p>
    <w:p>
      <w:pPr>
        <w:pStyle w:val="Heading4"/>
        <w:numPr>
          <w:ilvl w:val="3"/>
          <w:numId w:val="1"/>
        </w:numPr>
        <w:rPr/>
      </w:pPr>
      <w:bookmarkStart w:id="238" w:name="__RefHeading___Toc4803041_73709187"/>
      <w:bookmarkStart w:id="239" w:name="_Toc89"/>
      <w:bookmarkEnd w:id="238"/>
      <w:r>
        <w:rPr>
          <w:rtl w:val="true"/>
        </w:rPr>
        <w:t>بیعت و شیوه حکومت اسلامی</w:t>
      </w:r>
      <w:bookmarkEnd w:id="239"/>
    </w:p>
    <w:p>
      <w:pPr>
        <w:pStyle w:val="BookText"/>
        <w:rPr/>
      </w:pPr>
      <w:r>
        <w:rPr>
          <w:rFonts w:ascii="IRNazanin" w:hAnsi="IRNazanin" w:eastAsia="IRNazanin"/>
          <w:color w:val="111111"/>
          <w:sz w:val="28"/>
          <w:sz w:val="28"/>
          <w:szCs w:val="28"/>
          <w:rtl w:val="true"/>
          <w:lang w:bidi="fa-IR"/>
        </w:rPr>
        <w:t xml:space="preserve">یکی از شیوه های زندگی عرب قبل از اسلام بیعت با رئیس عشیره بود و اسلام نیز آن را در مواردی تنفیذ کرد، مردم مدینه در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کردند که اگر رسول گرامی به سرزمین آنان وارد شود، از او بسان فرزندان و بستگان خود دفاع کنند، این نوع بیعت مربوط به تعیین حاکم نبود بلکه نتیجه ایمان آنان به رسول خدا بود و تعهد نمودند که از رهبر خود دفاع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نیز با پیامبر بیعت کردند یکی در غزوه حدیبیه و دیگری در بیعت زنان مکه با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بیعت نخست قرآن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وَأَصابَهُمْ فَتْحاً قَرِیباً</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هنگامی که در زیر آن درخت با تو بیعت کرده اند راضی و خشنود شد، خدا آن چه را در درون دلهایشان نهفته بود می دانست از این رو آرامش را بر دلهایشان نازل کرد و پیروزی نزدیک به عنوان پاداش نصیب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 فرزندان خود را نکشند، تهمت و افترایی پیش دست و پای خود نیاورند و در هیچ کار شایسته ای مخالفت فرمان تو نکنند، با آنها بیعت کن و برای آنان از درگاه خداوند آمرزش بطلب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نمود که هر دو آیه خارج از موضوع ما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آنان به نبوت پیامبر ایمان آورده و حاکم اسلامی از جانب خدا معین نشده بود بیعت برای این بود که از جان او دفاع کنند همچنان که از</w:t>
      </w:r>
    </w:p>
    <w:p>
      <w:pPr>
        <w:pStyle w:val="BookText"/>
        <w:rPr/>
      </w:pPr>
      <w:r>
        <w:rPr>
          <w:rFonts w:ascii="IRNazanin" w:hAnsi="IRNazanin" w:eastAsia="IRNazanin"/>
          <w:color w:val="111111"/>
          <w:sz w:val="28"/>
          <w:sz w:val="28"/>
          <w:szCs w:val="28"/>
          <w:rtl w:val="true"/>
          <w:lang w:bidi="fa-IR"/>
        </w:rPr>
        <w:t>جان و فرزندان خود دفاع می نمایند، یعنی حاکم مشخص، و فقط بیعت کردند که در این لحظه حساس، از او دفاع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درباره تعیین حاکم نیست بلکه تأکید بر ایمان آنان به نبوت پیامبر است و در حقیقت عملاً متعهد شدند که به شریعت او عمل کنند از این جهت یادآور می شود که شرک نورزند، زنا نکنند، دزدی نکنند، سرقت نکنند، در این صورت این آیات را نمی توان ناظر به بیان شیوه حکومت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مجرد بیان بیعت در شناساندن شیوه حکومت کافی نیست، باید در کنار بیان بیعت، خصوصیات خلیفه از نظر ایمان و تقوا و علم و آگاهی و دیگر شرائط بیان گردد، در حالی که هیچ کدام از دو، در سنت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انسان از دقت در این آیات و موارد بیعت استفاده می کند این است که هدف از بیعت تعیین حاکم و یا تثبیت حکومت او نیست بلکه اخذ بیعت برای تأکید بر عمل به مقتضای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حدیبیه بیعت نمودند تا سر حد جان از اسلام دفاع کنند یا در محیط مکه زنان بیعت می کردند شرک نورزند و کار زشت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درگذشت پیامبر تعیین خلیفه از طریق بیعت صورت گرفت آن هم در 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خلیفه نخست، با بیعت افراد اندکی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اکثریت قریب به اتفاق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یک چنین روش، استمرار بر همان سیره پیش از اسلام بود که از طریق بیعت شیخ قبیله را گزینش می کردند ولی مسلماً عمل صحابه مدرک برای حکم شرعی نیست، حکم شرع را باید از کتاب و سنت گرفت نه از افراد غیر</w:t>
      </w:r>
      <w:bookmarkStart w:id="240" w:name="pg16751_182744"/>
    </w:p>
    <w:p>
      <w:pPr>
        <w:pStyle w:val="BookText"/>
        <w:rPr/>
      </w:pPr>
      <w:bookmarkEnd w:id="240"/>
      <w:r>
        <w:rPr>
          <w:rFonts w:ascii="IRNazanin" w:hAnsi="IRNazanin" w:eastAsia="IRNazanin"/>
          <w:color w:val="111111"/>
          <w:sz w:val="28"/>
          <w:sz w:val="28"/>
          <w:szCs w:val="28"/>
          <w:rtl w:val="true"/>
          <w:lang w:bidi="fa-IR"/>
        </w:rPr>
        <w:t>معصوم آن هم در چنین مسأله سرنوشت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 اسلام که آیین جهانی است و تا روز رستاخیز باید جهان را اداره کند حتماً در عظیم ترین و اساسی ترین مسأله به نام حکومت اسلامی روشن گریهای گسترده داشته باشد</w:t>
      </w:r>
      <w:r>
        <w:rPr>
          <w:rFonts w:eastAsia="IRNazanin" w:cs="IRNazanin"/>
          <w:color w:val="111111"/>
          <w:sz w:val="28"/>
          <w:szCs w:val="28"/>
          <w:rtl w:val="true"/>
          <w:lang w:bidi="fa-IR"/>
        </w:rPr>
        <w:t>.</w:t>
      </w:r>
    </w:p>
    <w:p>
      <w:pPr>
        <w:pStyle w:val="Heading4"/>
        <w:numPr>
          <w:ilvl w:val="3"/>
          <w:numId w:val="1"/>
        </w:numPr>
        <w:rPr/>
      </w:pPr>
      <w:bookmarkStart w:id="241" w:name="__RefHeading___Toc4803043_73709187"/>
      <w:bookmarkStart w:id="242" w:name="_Toc90"/>
      <w:bookmarkEnd w:id="241"/>
      <w:r>
        <w:rPr>
          <w:rtl w:val="true"/>
        </w:rPr>
        <w:t>شیوه حکومت در سخن پیامبر</w:t>
      </w:r>
      <w:bookmarkEnd w:id="242"/>
    </w:p>
    <w:p>
      <w:pPr>
        <w:pStyle w:val="BookText"/>
        <w:rPr/>
      </w:pPr>
      <w:r>
        <w:rPr>
          <w:rFonts w:ascii="IRNazanin" w:hAnsi="IRNazanin" w:eastAsia="IRNazanin"/>
          <w:color w:val="111111"/>
          <w:sz w:val="28"/>
          <w:sz w:val="28"/>
          <w:szCs w:val="28"/>
          <w:rtl w:val="true"/>
          <w:lang w:bidi="fa-IR"/>
        </w:rPr>
        <w:t xml:space="preserve">سخنان حکیمانه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روشنگر تنصیصی بودن مقام امامت از روز نخست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دعوت کرد رئیس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نحن بایعناک علی أمرک ثمّ أظهرک اللّه علی من خالفک أیکون لنا الأمر من بعدک؟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نظر می دهی اگر ما با تو بیعت کردیم خدا تو را بر مخالفان پیروز کرد، آیا پس از تو، ما سهمی در کار تو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مربوط به خداست هر کجا بخواهد آن را قرار می 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بنی عامر رسالت پیامبر را یک حکومت بشری فکرمی کرد ولذا انتظار داشت در برابر کمک به پیامبر، سهمی در آن داشته باشد، پیامبر دست رد بر سینه او زد، و امر حکومت را مربوط به خدا دانست که باید او تعیین کند، اگر به راستی زمام حکومت در دست امت اسلامی یا اهل حل و عقد یا دیگران</w:t>
      </w:r>
      <w:bookmarkStart w:id="243" w:name="pg16751_182745"/>
    </w:p>
    <w:p>
      <w:pPr>
        <w:pStyle w:val="BookText"/>
        <w:rPr/>
      </w:pPr>
      <w:bookmarkEnd w:id="243"/>
      <w:r>
        <w:rPr>
          <w:rFonts w:ascii="IRNazanin" w:hAnsi="IRNazanin" w:eastAsia="IRNazanin"/>
          <w:color w:val="111111"/>
          <w:sz w:val="28"/>
          <w:sz w:val="28"/>
          <w:szCs w:val="28"/>
          <w:rtl w:val="true"/>
          <w:lang w:bidi="fa-IR"/>
        </w:rPr>
        <w:t>بود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إلی الأُمّة أو إلی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گونه ای که برای طرف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شیوه حکومت از جمله ای بهره گرفت که خدا در مورد رسالت از آن استفاده کرده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آگاه تر است رسالت خود را کجا قرار دهد</w:t>
      </w:r>
      <w:r>
        <w:rPr>
          <w:rFonts w:eastAsia="IRNazanin" w:cs="IRNazanin"/>
          <w:color w:val="111111"/>
          <w:sz w:val="28"/>
          <w:szCs w:val="28"/>
          <w:rtl w:val="true"/>
          <w:lang w:bidi="fa-IR"/>
        </w:rPr>
        <w:t>».</w:t>
      </w:r>
    </w:p>
    <w:p>
      <w:pPr>
        <w:pStyle w:val="Heading4"/>
        <w:numPr>
          <w:ilvl w:val="3"/>
          <w:numId w:val="1"/>
        </w:numPr>
        <w:rPr/>
      </w:pPr>
      <w:bookmarkStart w:id="244" w:name="__RefHeading___Toc4803045_73709187"/>
      <w:bookmarkStart w:id="245" w:name="_Toc91"/>
      <w:bookmarkEnd w:id="244"/>
      <w:r>
        <w:rPr>
          <w:rtl w:val="true"/>
        </w:rPr>
        <w:t>برداشت صحابه از خلافت پس از درگذشت پیامبر</w:t>
      </w:r>
      <w:bookmarkEnd w:id="245"/>
    </w:p>
    <w:p>
      <w:pPr>
        <w:pStyle w:val="BookText"/>
        <w:rPr/>
      </w:pPr>
      <w:r>
        <w:rPr>
          <w:rFonts w:ascii="IRNazanin" w:hAnsi="IRNazanin" w:eastAsia="IRNazanin"/>
          <w:color w:val="111111"/>
          <w:sz w:val="28"/>
          <w:sz w:val="28"/>
          <w:szCs w:val="28"/>
          <w:rtl w:val="true"/>
          <w:lang w:bidi="fa-IR"/>
        </w:rPr>
        <w:t>بررسی تاریخ خلافت نشان می دهد که تعیین خلیفه از طریق تنصیص خلیفه پیشین صورت می گرفت اگر از خلافت ابی بکر و امیرمؤمنان صرف نظر کنیم دیگر خلافت ها همگی جنبه تعیینی و تنصیصی داشته است خلافت عمر به وسیله ابی بکر انجام گرفت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خلافت عثمان از طریق شورای شش نفره به نتیجه رسید شورایی که اعضای آن را خلیفه پیشین معین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آنگاه که عمر ترور شد عایشه از طریق فرزند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 برسان و بگو امت محمد را بدون نگهبان ترک مکن، کسی برای آنها معین کن زیرا من از فتنه می ترسم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 است که تو کسی را بر</w:t>
      </w:r>
    </w:p>
    <w:p>
      <w:pPr>
        <w:pStyle w:val="BookText"/>
        <w:rPr/>
      </w:pPr>
      <w:r>
        <w:rPr>
          <w:rFonts w:ascii="IRNazanin" w:hAnsi="IRNazanin" w:eastAsia="IRNazanin"/>
          <w:color w:val="111111"/>
          <w:sz w:val="28"/>
          <w:sz w:val="28"/>
          <w:szCs w:val="28"/>
          <w:rtl w:val="true"/>
          <w:lang w:bidi="fa-IR"/>
        </w:rPr>
        <w:t>خلافت برنمی گزینی، اگر برای تو شتر و گوسفندانی باشد و آن را در اختیار چوپانی قرار دهی، هرگاه چوپان آنها را در بیابان رها کند درباره او چگونه قضاوت می کنی؟ آیا دامهای تو را در معرض هلاکت قرار نداده است اگر چنین است رعایت مصالح مردم از اهمیت بالایی برخوردار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هنگامی که معاویه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مسلمین معرفی کرد عبداللّه بن عمر را خواست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امت محمد را پس از خویش بسان گله بدون چوپان رها کنم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همه این جمله حاکی است که صبغه حکومت در نزد همگان جنبه تنصیصی داشت مسأله شورا یا بیعت اهل حل و عقد تئوری هایی است که بعدها متکلمان اهل سنت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مقصود از استشهاد با این جمله ها ردّ نظریه شورا و بیعت است و الاّ تنصیص بشر تا به وحی الهی منتهی نشود فاقد ارزش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مسأله امامت و خلافت از نظر نبوت روشن گشت، اکنون باید ببینیم دلایل موجود در کتاب و سنت کدامیک از دو نظر را تأیید می کند</w:t>
      </w:r>
      <w:r>
        <w:rPr>
          <w:rFonts w:eastAsia="IRNazanin" w:cs="IRNazanin"/>
          <w:color w:val="111111"/>
          <w:sz w:val="28"/>
          <w:szCs w:val="28"/>
          <w:rtl w:val="true"/>
          <w:lang w:bidi="fa-IR"/>
        </w:rPr>
        <w:t>.</w:t>
      </w:r>
      <w:bookmarkStart w:id="246" w:name="pg16751_182747"/>
    </w:p>
    <w:p>
      <w:pPr>
        <w:pStyle w:val="Heading2"/>
        <w:numPr>
          <w:ilvl w:val="1"/>
          <w:numId w:val="1"/>
        </w:numPr>
        <w:rPr/>
      </w:pPr>
      <w:bookmarkStart w:id="247" w:name="__RefHeading___Toc4803047_73709187"/>
      <w:bookmarkStart w:id="248" w:name="_Toc92"/>
      <w:bookmarkEnd w:id="246"/>
      <w:bookmarkEnd w:id="247"/>
      <w:r>
        <w:rPr/>
        <w:t>2</w:t>
      </w:r>
      <w:r>
        <w:rPr>
          <w:rtl w:val="true"/>
        </w:rPr>
        <w:t xml:space="preserve">- </w:t>
      </w:r>
      <w:r>
        <w:rPr>
          <w:rtl w:val="true"/>
        </w:rPr>
        <w:t>آیات ولایت و خلافت</w:t>
      </w:r>
      <w:bookmarkEnd w:id="248"/>
    </w:p>
    <w:p>
      <w:pPr>
        <w:pStyle w:val="Heading3"/>
        <w:numPr>
          <w:ilvl w:val="2"/>
          <w:numId w:val="1"/>
        </w:numPr>
        <w:rPr/>
      </w:pPr>
      <w:bookmarkStart w:id="249" w:name="__RefHeading___Toc4803049_73709187"/>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این فصل آیات مربوط به خلافت و امامت را مورد بررسی قرار می دهیم تا روشن شود قرآن کدام یک از دو نظریه را تأیید می کند، اینک تفصیل موضوع</w:t>
      </w:r>
      <w:r>
        <w:rPr>
          <w:rFonts w:eastAsia="IRNazanin" w:cs="IRNazanin"/>
          <w:color w:val="111111"/>
          <w:sz w:val="28"/>
          <w:szCs w:val="28"/>
          <w:rtl w:val="true"/>
          <w:lang w:bidi="fa-IR"/>
        </w:rPr>
        <w:t>:</w:t>
      </w:r>
    </w:p>
    <w:p>
      <w:pPr>
        <w:pStyle w:val="Heading3"/>
        <w:numPr>
          <w:ilvl w:val="2"/>
          <w:numId w:val="1"/>
        </w:numPr>
        <w:rPr/>
      </w:pPr>
      <w:bookmarkStart w:id="251" w:name="__RefHeading___Toc4803051_73709187"/>
      <w:bookmarkStart w:id="252" w:name="_Toc94"/>
      <w:bookmarkEnd w:id="251"/>
      <w:r>
        <w:rPr/>
        <w:t>1</w:t>
      </w:r>
      <w:r>
        <w:rPr>
          <w:rtl w:val="true"/>
        </w:rPr>
        <w:t xml:space="preserve">. </w:t>
      </w:r>
      <w:r>
        <w:rPr>
          <w:rtl w:val="true"/>
        </w:rPr>
        <w:t>آیه انذار نزدیکان</w:t>
      </w:r>
      <w:bookmarkEnd w:id="252"/>
    </w:p>
    <w:p>
      <w:pPr>
        <w:pStyle w:val="BookText"/>
        <w:rPr/>
      </w:pPr>
      <w:r>
        <w:rPr>
          <w:rFonts w:ascii="IRNazanin" w:hAnsi="IRNazanin" w:eastAsia="IRNazanin"/>
          <w:color w:val="111111"/>
          <w:sz w:val="28"/>
          <w:sz w:val="28"/>
          <w:szCs w:val="28"/>
          <w:rtl w:val="true"/>
          <w:lang w:bidi="fa-IR"/>
        </w:rPr>
        <w:t>وحی الهی در کوه حرا بر قلب پیامبر، نازل گردید، و او را به مقام نبوت و رسالت مفتخر ساخت، رسالتی که باید در سطح جهانی پیاده گردد، و تمام ملل روی زمین، زیر پرچم آیین اسلام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هر چند او را به مقام رسالت مفتخر ساخت، ولی نقطه شروع کار و وقت تبلیغ رسالت را برای مردم معین نکرد، از این نظر پیامبر به مدت سه سال، از دعوت عمومی خودداری نمود، تنها از رهگذر تماسهای خصوصی با افراد قابل و شایسته، توانست گروه کمی را به آیین خویش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سه سال، پیک وحی الهی فرا رسید، و فرمان داد که پیامبر دعوت همگانی خود را از طریق دعوت خویشاوندان و بستگان آغاز نماید، و او را با آیه زیر مورد خطاب قرار داد و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وَأَنْذِرْعَشِیرَتَکَ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جَناحَکَ لِمَنِ اتَّبَعَکَ</w:t>
      </w:r>
    </w:p>
    <w:p>
      <w:pPr>
        <w:pStyle w:val="BookText"/>
        <w:rPr/>
      </w:pP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عَصَوْکَ فَقُلْ إِنِّی بَرِیءٌ مِمّا تَعْمَلُونَ</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 نزدیک خود را از عذاب الهی بیم ده، پر و بال پر مهر و مودت خود را بر سر افراد با ایمان پایین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آنان ابراز علاقه و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تو از در مخالفت وارد شوند بگو من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چهل و پنج نفر از شخصیتهای بزرگ بنی هاشم را برای ضیافت ناهار، دعوت کند، و غذایی از گوشت، همراه با شیر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مهمانان همگی در وقت معین، به حضور پیامبر شتافتند، و پس از صرف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با سخنان سبک خود، مجلس را از آمادگی برای طرح سخن و تعقیب هدف، برانداخت و مجلس بدون اخذ نتیجه به پایان رسید، و مهمانان پس از صرف غذا و شیر، خانه رسول خدا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فردای آن روز ضیافت دیگری ترتیب دهد، وهمه آنان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 غذا و شیر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شخصیتهای برجسته و شناخته شده بنی هاشم برای صرف ناهار و استماع سخنان پیامبر،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همگی در موعد مقرر به خانه پیامبر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در مجمع بزرگی که شخصیتهای بنی هاشم، در آنجا گرد آمده بودند، برای دعوت خویشاوندان به آیین توحید ورسالت خویش به پا خاست، و سخنان خود را چنین آغاز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هیچ گاه راهنمای مردم، به آنان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جز او خدایی نیست، من فرستاده او به سوی شما و عموم جهانیان هستم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 گونه که می خوابید، می میرید، و همچنان که</w:t>
      </w:r>
    </w:p>
    <w:p>
      <w:pPr>
        <w:pStyle w:val="BookText"/>
        <w:rPr/>
      </w:pPr>
      <w:r>
        <w:rPr>
          <w:rFonts w:ascii="IRNazanin" w:hAnsi="IRNazanin" w:eastAsia="IRNazanin"/>
          <w:color w:val="111111"/>
          <w:sz w:val="28"/>
          <w:sz w:val="28"/>
          <w:szCs w:val="28"/>
          <w:rtl w:val="true"/>
          <w:lang w:bidi="fa-IR"/>
        </w:rPr>
        <w:t xml:space="preserve">بیدار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خواهید شد، نیکوکاران به پاداش اعمال، و بدکاران به کیفر کردار خود می رسند، و بهشت جاویدان برای نیکوکاران و دوزخ همیشگی برای بدکاران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مردم، برا ی کسان خود، چیزی بهتر از آنچه من برای شما آورده ام، نیاورده است من خیر دنیا و آخرت برای شما آورده ام، خدایم به من فرمان داده که شما را به توحید و یگانگی وی و رسالت خویش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هذا الأمر، علی أن یکون أخی ووصی وخلیفتی فیکم؟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شما مرا در این راه کمک می کند، تا برادر ووصی و نماینده من درمیان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جمله را گفت و مقداری مکث نمود، تا ببیند کدام یک از آنان به ندای او پاسخ مثبت می گوید در این موقع سکوت آمیخته با بهت و تحیّر بر مجلس، حکومت می کرد، و همگی سر به زیر افکنده و در فکر فرو رفته بودند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 او در آن روز،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142"/>
      </w:r>
      <w:r>
        <w:rPr>
          <w:rFonts w:ascii="IRNazanin" w:hAnsi="IRNazanin" w:eastAsia="IRNazanin"/>
          <w:color w:val="111111"/>
          <w:sz w:val="28"/>
          <w:sz w:val="28"/>
          <w:szCs w:val="28"/>
          <w:rtl w:val="true"/>
          <w:lang w:bidi="fa-IR"/>
        </w:rPr>
        <w:t>تجاوز نمی کرد، سکوت را درهم شکست و برخاست رو به پیامبر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تو را در این راه یاری می کنم، سپس دست بسوی پیامبر دراز کرد، تا دست او را به عنوان پیمان فداکاری، بفشارد در این موقع، پیامبر دستور داد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بار دیگر گفتار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آمادگی خود را اعلام کرد، این بار نیز پیامبر به وی دستور داد که بنشیند، در مرتبه سوم نیز بسان دومرتبه پیشین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برنخاست، و تنها او</w:t>
      </w:r>
    </w:p>
    <w:p>
      <w:pPr>
        <w:pStyle w:val="BookText"/>
        <w:rPr/>
      </w:pPr>
      <w:r>
        <w:rPr>
          <w:rFonts w:ascii="IRNazanin" w:hAnsi="IRNazanin" w:eastAsia="IRNazanin"/>
          <w:color w:val="111111"/>
          <w:sz w:val="28"/>
          <w:sz w:val="28"/>
          <w:szCs w:val="28"/>
          <w:rtl w:val="true"/>
          <w:lang w:bidi="fa-IR"/>
        </w:rPr>
        <w:t xml:space="preserve">بود که پشتیبانی خود را از هدف مقدس پیامبر اعلام کرد، در این موقع پیامبر، دست خود را بر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وجمله تاریخی خود را در مجلس بزرگان بنی هاشم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نمود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أخی ووصیّی وخلیفتی فیکم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خویشاوندان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 برادر ووصی و خلیفه من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نقل سیره حلبی، دو لفظ دیگر نیز افزود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ووزیری 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ووارث من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راه نخستین وصی اسلام به وسیله آخرین سفیر الهی، در آغاز رسالت که هنوز جز گروه کمی به آیین وی نگرویده بود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پیامبر، نبوت خود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همزمان اعلام کرد و روزی که به بستگان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همان روز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وجانشین من است، می توان مقام و موقعیت امامت را به نحو روشن ارزیابی نمود، و اینکه این دو مقام از یک دیگر جدا نبوده، و همواره دومی مکمل برنامه رسالت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در اصطلاح محدثان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دلالت آن بر ولایت و خلافت علی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این می رساند که از روز نخست، منصب امامت بسان نبوت، مقام تنصیصی است نه اختیاری و یا انتخابی، شگفت آور این که برخی از مورخین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تاریخ خود به نحو صحیح آورده ولی در</w:t>
      </w:r>
    </w:p>
    <w:p>
      <w:pPr>
        <w:pStyle w:val="BookText"/>
        <w:rPr/>
      </w:pPr>
      <w:r>
        <w:rPr>
          <w:rFonts w:ascii="IRNazanin" w:hAnsi="IRNazanin" w:eastAsia="IRNazanin"/>
          <w:color w:val="111111"/>
          <w:sz w:val="28"/>
          <w:sz w:val="28"/>
          <w:szCs w:val="28"/>
          <w:rtl w:val="true"/>
          <w:lang w:bidi="fa-IR"/>
        </w:rPr>
        <w:t>بخش تفسیر دست به تحریف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داستان گذشته را به نحوی که نگاشتیم آورده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ولی آنگاه که در تفسیر خود به آیه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 رسد و به نقل شأن نزول آیه می پردازد، کلام پیامبر را تحریف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آنها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یوازرنی علی هذا الأمر علی أن یکون أخی وکذا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به جای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کنایی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پیامبر نقل می کند، و آنگاه که به بیان سخن پیامبر درباره علی می رسد، به جای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خلیفه من، الفاظ کنائی به کار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توبرادر و چنان و چنین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تصریح بر خلافت امام را نقل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تحریف در تاریخ فراوان است و روز به روز بر دامنه آن افزوده می شود خصوصاً که الآن کتابهای بزرگان در دست نشر و تجدید چاپ است محققان مزدور آنچه که مربوط به تشیع و ولای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حدّامکان حذف و یا تحریف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شامی نیز در تفسیر خود به جای پیروی از تاریخ طبری، از تفسیر طبری پیروی کرده و کلمات کنایی به کار برده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انگیزتر کار دکتر هیکل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نقل جمله نخست اکتفا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فَأَیّکم یوازرنی علی هذا الأمر علی أن یکون أخی ووصی وخلیفتی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جمله دوم را که پیامبر بعد از برخاستن علی گفت، به کلی نقل نکرده است</w:t>
      </w:r>
      <w:r>
        <w:rPr>
          <w:rFonts w:eastAsia="IRNazanin" w:cs="IRNazanin"/>
          <w:color w:val="111111"/>
          <w:sz w:val="28"/>
          <w:szCs w:val="28"/>
          <w:rtl w:val="true"/>
          <w:lang w:bidi="fa-IR"/>
        </w:rPr>
        <w:t>.</w:t>
      </w:r>
      <w:bookmarkStart w:id="253" w:name="pg16751_182752"/>
    </w:p>
    <w:p>
      <w:pPr>
        <w:pStyle w:val="BookText"/>
        <w:rPr/>
      </w:pPr>
      <w:bookmarkEnd w:id="253"/>
      <w:r>
        <w:rPr>
          <w:rFonts w:ascii="IRNazanin" w:hAnsi="IRNazanin" w:eastAsia="IRNazanin"/>
          <w:color w:val="111111"/>
          <w:sz w:val="28"/>
          <w:sz w:val="28"/>
          <w:szCs w:val="28"/>
          <w:rtl w:val="true"/>
          <w:lang w:bidi="fa-IR"/>
        </w:rPr>
        <w:t>آنگاه که آن کتاب در جامعه مصر منتشر شد خرده گیران متعصب ، او را به خاطر نقل این حدیث حتی به صورت ناقص انتقاد کرده او ناچار شده که خشم خدا را در برابر رضای مردم بخرد از این جهت در چاپ دوم و چاپهای بعدی جمله نخست را نیز حذف کرد، این است معنی روشنفکری و آزاد منشی</w:t>
      </w:r>
      <w:r>
        <w:rPr>
          <w:rFonts w:eastAsia="IRNazanin" w:cs="IRNazanin"/>
          <w:color w:val="111111"/>
          <w:sz w:val="28"/>
          <w:szCs w:val="28"/>
          <w:rtl w:val="true"/>
          <w:lang w:bidi="fa-IR"/>
        </w:rPr>
        <w:t>.</w:t>
      </w:r>
    </w:p>
    <w:p>
      <w:pPr>
        <w:pStyle w:val="Heading3"/>
        <w:numPr>
          <w:ilvl w:val="2"/>
          <w:numId w:val="1"/>
        </w:numPr>
        <w:rPr/>
      </w:pPr>
      <w:bookmarkStart w:id="254" w:name="__RefHeading___Toc4803053_73709187"/>
      <w:bookmarkStart w:id="255" w:name="_Toc95"/>
      <w:bookmarkEnd w:id="254"/>
      <w:r>
        <w:rPr/>
        <w:t>2</w:t>
      </w:r>
      <w:r>
        <w:rPr>
          <w:rtl w:val="true"/>
        </w:rPr>
        <w:t xml:space="preserve">. </w:t>
      </w:r>
      <w:r>
        <w:rPr>
          <w:rtl w:val="true"/>
        </w:rPr>
        <w:t xml:space="preserve">آیه </w:t>
      </w:r>
      <w:r>
        <w:rPr>
          <w:rtl w:val="true"/>
        </w:rPr>
        <w:t>(</w:t>
      </w:r>
      <w:r>
        <w:rPr>
          <w:rtl w:val="true"/>
        </w:rPr>
        <w:t>إِنَّما وَلِیُّکُمُ اللّه</w:t>
      </w:r>
      <w:r>
        <w:rPr>
          <w:rtl w:val="true"/>
        </w:rPr>
        <w:t>)</w:t>
      </w:r>
      <w:bookmarkEnd w:id="255"/>
    </w:p>
    <w:p>
      <w:pPr>
        <w:pStyle w:val="Heading4"/>
        <w:numPr>
          <w:ilvl w:val="3"/>
          <w:numId w:val="1"/>
        </w:numPr>
        <w:rPr/>
      </w:pPr>
      <w:bookmarkStart w:id="256" w:name="__RefHeading___Toc4803055_73709187"/>
      <w:bookmarkStart w:id="257" w:name="_Toc96"/>
      <w:bookmarkEnd w:id="256"/>
      <w:r>
        <w:rPr>
          <w:rtl w:val="true"/>
        </w:rPr>
        <w:t>اشاره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خدا و پیامبر او و کسانی هستند که ایمان دارند ونماز می گزارند، و در حال رکوع زکات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خدا و فرستاده او و افراد با ایمان را ولی خود اتخاذ کند،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سائلی وارد مسجد شد و درخواست کمک کرد، کسی چیزی به او نداد،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رکوع بود با انگشت خود که انگشتری در آن بود به فقیر اشاره کرد تا انگشتری را از دست او در آورد، او نیز انجام داد و مسجد را ترک گفت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خبر به پیامبر رسید، او رو به درگاه الهی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 طور که برای موسی از خاندان خویش، وزیری معین نمودی، پروردگارا برای من نیز از اهل بیتم،وزیری معین بفرما، در این لحظه فرشته وحی فرود آمد و آیه یاد شده را برای پیامبر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را به صورتی که نقل گردید، شخصیت های برجسته ای از صحابه مانند خود امام، ابن عباس، عمار، جابر، ابو رافع، انس بن مالک، و عبداللّه بن سلام نقل کرده 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شیوه استدلال با این آیه بسیار روشن است زیرا مقصود از ولی همان متصرف و سرپرست و آن کسی است که برخود انسان اولویت دارد نه دوست، گواه این مطلب این است که ولایت را مقید به فردی کرده است که در حال رکوع صدقه می دهد، و اگر مقصود از ولایت دوست بود این اختصاص به فردی، اختصاص نداشت زیرا همه مؤمنان به حکم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أَولیاءُبَعْض</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دوست و یاور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برای ولی در آیه معنایی جز همین ولی و سرپرست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این که آیه ولایت را بر سه نفر منحصر می کند خدا و پیامبر و کسانی که در حال رکوع صدقه می دهند، حاکی از این است که این ولایت غیر از این ولایت عمومی همه مؤمنان نسبت به یکدیگر است، و آن جز ولایت عامه و متصرف در امور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در مورد امیرمؤمنان وارد شده است مؤید این مطلب است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ولیُّ کلّ مؤمن من بعدی</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ولی هر فرد با ایمان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گواه بر این است که مقصود زعامت و سرپرستی جامعه مسلمانان است و در حقیقت مقصود از ولی در آیه،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ای در حقّ پیامبر وارد شده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افراد با ایمان از جان آنها اولی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مقاماتی بوده و از این طریق بر امت اولویت داشت، اینک این مقامات از نظر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و داوری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أَراکَاللّهُ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به حق نازل کردیم تا در میان مردم با آنچه که خدا بر تو ارائه کرده است داوری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اطاعت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رسولش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فرمان چنان که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فرمان پیامبر مخالفت میورزند از آن بترسند که در کشاکش امتحان سخت قرار گیرند و یا با عذاب دردناکی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یادآور شدیم برخی از مقامات ولایی و حکومتی پیامبر است و در این موارد پیامبر بر همه اولویت 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افراد با ایمان از جان آنها اولی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ظاهر آیه این است که ولایت خدا و رسول او و ولایت شخص ثالثی که در حال نماز صدقه می دهد، مفهوم واحدی دارند و اگر مقصود از ولی بودن خدا و رسول، اولویت آن دو بر جان و مال مردم باشد ولایت فرد سوم نیز به همان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یکسان بودن مفهوم ولایت در هر سه، آیه بعدی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و رسولش و مؤمنین را ولی خود قرار بدهد او وابسته به حزب الهی و حزب خدا پیوسته حاکم و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پذیرش ولایت آنها مایه دخول در حزب خدا و فسخ ولایت آنان مایه خروج از حزب الهی است خود گواه بر این است که این ولایت به معنی دوستی و یاوری نیست بلکه پذیرش ولایت است که در صورت فقدان، انسان از دایره حزب الهی بیرون می 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 شود ، هر کس اولویت خدا و پیامبر و فرد سوم را نپذیرد تو گویی مسلمان نیست</w:t>
      </w:r>
      <w:r>
        <w:rPr>
          <w:rFonts w:eastAsia="IRNazanin" w:cs="IRNazanin"/>
          <w:color w:val="111111"/>
          <w:sz w:val="28"/>
          <w:szCs w:val="28"/>
          <w:rtl w:val="true"/>
          <w:lang w:bidi="fa-IR"/>
        </w:rPr>
        <w:t>.</w:t>
      </w:r>
      <w:bookmarkStart w:id="258" w:name="pg16751_182756"/>
    </w:p>
    <w:p>
      <w:pPr>
        <w:pStyle w:val="Heading4"/>
        <w:numPr>
          <w:ilvl w:val="3"/>
          <w:numId w:val="1"/>
        </w:numPr>
        <w:rPr/>
      </w:pPr>
      <w:bookmarkStart w:id="259" w:name="__RefHeading___Toc4803057_73709187"/>
      <w:bookmarkStart w:id="260" w:name="_Toc97"/>
      <w:bookmarkEnd w:id="258"/>
      <w:bookmarkEnd w:id="259"/>
      <w:r>
        <w:rPr>
          <w:rtl w:val="true"/>
        </w:rPr>
        <w:t>پاسخ یک پرسش</w:t>
      </w:r>
      <w:bookmarkEnd w:id="260"/>
    </w:p>
    <w:p>
      <w:pPr>
        <w:pStyle w:val="BookText"/>
        <w:rPr/>
      </w:pPr>
      <w:r>
        <w:rPr>
          <w:rFonts w:ascii="IRNazanin" w:hAnsi="IRNazanin" w:eastAsia="IRNazanin"/>
          <w:color w:val="111111"/>
          <w:sz w:val="28"/>
          <w:sz w:val="28"/>
          <w:szCs w:val="28"/>
          <w:rtl w:val="true"/>
          <w:lang w:bidi="fa-IR"/>
        </w:rPr>
        <w:t xml:space="preserve">گاهی گفته می شود هرگاه مقصود از ولیّ در آیه همان زعیم اسلامی و متصرف در حقوق و اموال است و آیه نیز در حقّ علی نازل گردیده، لازمه آن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چنین مقام و موقعیتی باشد در حالی که سرپرستی جامعه در این بخش از زمان از آن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روشن است تعیین یک فرد برای زعامت به آن معنی نیست که در همان ظرف انتصاب کار را بر عهده بگیرد و در امور سیاسی و اجتماعی مداخله کند بلکه هدف این است که در زمان نبودن زعیم رسمی این فرد این خلأ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ولایت بود ولی چون هدف از اعطا چنین مقام سد خلائی بود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طبعاً بهره گیری از این ولایت مربوط به عصر بعد خواهد بود</w:t>
      </w:r>
      <w:r>
        <w:rPr>
          <w:rFonts w:eastAsia="IRNazanin" w:cs="IRNazanin"/>
          <w:color w:val="111111"/>
          <w:sz w:val="28"/>
          <w:szCs w:val="28"/>
          <w:rtl w:val="true"/>
          <w:lang w:bidi="fa-IR"/>
        </w:rPr>
        <w:t>.</w:t>
      </w:r>
    </w:p>
    <w:p>
      <w:pPr>
        <w:pStyle w:val="Heading4"/>
        <w:numPr>
          <w:ilvl w:val="3"/>
          <w:numId w:val="1"/>
        </w:numPr>
        <w:rPr/>
      </w:pPr>
      <w:bookmarkStart w:id="261" w:name="__RefHeading___Toc4803059_73709187"/>
      <w:bookmarkStart w:id="262" w:name="_Toc98"/>
      <w:bookmarkEnd w:id="261"/>
      <w:r>
        <w:rPr>
          <w:rtl w:val="true"/>
        </w:rPr>
        <w:t>پاسخ به سؤال دیگر</w:t>
      </w:r>
      <w:bookmarkEnd w:id="262"/>
    </w:p>
    <w:p>
      <w:pPr>
        <w:pStyle w:val="BookText"/>
        <w:rPr/>
      </w:pPr>
      <w:r>
        <w:rPr>
          <w:rFonts w:ascii="IRNazanin" w:hAnsi="IRNazanin" w:eastAsia="IRNazanin"/>
          <w:color w:val="111111"/>
          <w:sz w:val="28"/>
          <w:sz w:val="28"/>
          <w:szCs w:val="28"/>
          <w:rtl w:val="true"/>
          <w:lang w:bidi="fa-IR"/>
        </w:rPr>
        <w:t xml:space="preserve">هرگاه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باشد پس چرا به جای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به کار برده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مواردی در مورد فردی صیغه جمع به کار برده است مانند آیه مباهله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وَنِسائَنا وَنِسائَکُمْ وَأَنْفُسَنا وَأَنْفُسَکُمْ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حالی که پیامبر برای مباهله از زنان فقط دخت گرامیش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منافقین در مورد عبد اللّه بن اُبی، صیغه جمع به کار رفته است</w:t>
      </w:r>
      <w:bookmarkStart w:id="263" w:name="pg16751_182757"/>
    </w:p>
    <w:p>
      <w:pPr>
        <w:pStyle w:val="BookText"/>
        <w:rPr/>
      </w:pPr>
      <w:bookmarkEnd w:id="263"/>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 گویند اگر به مدینه بازگشتیم عزیزان ذلیلان را بیرون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گوینده سخن، عبد اللّه بن ابیّ زعیم منافقان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آیات دیگر که در آنها صیغه جمع به جای مفرد به کار رفته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استعمال صیغه جمع در مورد مفرد اشکال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به کار بردن صیغه جمع در مورد مفرد بی نکته نخواهد بود و در آیات یاد شده نکته آن روشن است وشاید علت آن در آیه این است که عواطف منافقان بر ضد امام تحریک نشود و بدانند که این یک قانون کلی است و امکان دارد افراد و مصادیق فراوان پیدا کنند که فعلاً مصداق آن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خود نکته دیگری نیز یاد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صیغه جمع می خواهد علاقه افراد را بر این کار تحریک کند، و آنها بکوشند خود را به حد کمال برسانند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64" w:name="__RefHeading___Toc4803061_73709187"/>
      <w:bookmarkStart w:id="265" w:name="_Toc99"/>
      <w:bookmarkEnd w:id="264"/>
      <w:r>
        <w:rPr/>
        <w:t>3</w:t>
      </w:r>
      <w:r>
        <w:rPr>
          <w:rtl w:val="true"/>
        </w:rPr>
        <w:t xml:space="preserve">. </w:t>
      </w:r>
      <w:r>
        <w:rPr>
          <w:rtl w:val="true"/>
        </w:rPr>
        <w:t>آیه بلاغ</w:t>
      </w:r>
      <w:bookmarkEnd w:id="2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w:t>
      </w:r>
    </w:p>
    <w:p>
      <w:pPr>
        <w:pStyle w:val="BookText"/>
        <w:rPr/>
      </w:pPr>
      <w:r>
        <w:rPr>
          <w:rFonts w:ascii="Amiri" w:hAnsi="Amiri" w:eastAsia="Amiri" w:cs="Amiri"/>
          <w:color w:val="111111"/>
          <w:sz w:val="28"/>
          <w:sz w:val="28"/>
          <w:szCs w:val="28"/>
          <w:rtl w:val="true"/>
          <w:lang w:bidi="ar-SA"/>
        </w:rPr>
        <w:t>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پروردگارت بر تو فرود آمده، برسان، و اگر نرسانی رسالت خدای را به جای نیاوردی و خداوند تو را از گزند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موضوع حکایت می کند، و می رساند که پیامبر به وسیله این آیه، مأمور به ابلاغ پیامی از طرف خدا بود که اگر العیاذ باللّه انجام نمی داد گویا رسالت خود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چنین موضوعی باید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قرار گیرد که اگر ابلاغی صورت نگیرد تو گویی در این مدت کاری صورت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پیامبر در طریق انجام این مأموریت احتمال می داد از جانب مردم آسیبی به او برسد یا او را در این انتصاب به گرایشهای قومی متهم کنند، از این جهت خدا برای تقویت اراده او نوید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باید دید این موضوع با اهمیت که این همه تأکید و نوید درباره آن وارد شده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اهل سنت احتمالاتی درباره نزول این آیه داده اند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مربوط به حکم رجم و سنگسار کردن زنان و مردان بدکار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همسر پسر خوانده خود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به همسران خود که اگر دنیا را می خواهند آماده طلاق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و منافقان به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آنها که فخر رازی در تفسیر خود آورده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همان طوری که ملاحظه می کنید هیچ کدام از این احتمالات نمی تواند مصداق آیه باشد، یعنی کوتاهی در ابلاغ آنها، از طرفی همسنگ با عدم ابلاغ رسالت و از طرف دیگر مایه ترس از مردم باشد در یکی از احتمالاتی که فخر رازی و دیگران نقل می کنند این است که آیه در مورد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آنگاه که در روز غدیر دست او را گرفت و درباره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اضافه می کند که عمر بن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طالب أصبحت مولای ومولی کلّ مؤمن ومؤمنة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من و سرور هر مرد و زن مؤمن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اضافه می کند که این روایت را، ابن عباس، و براء بن عازب،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این جا هر چند بخشی از حقیقت را بیان کرده ولی به خاطر کمی اطلاعات و یا تمایلات درونی نتوانسته و یا نخواسته مدارک نزول این حدیث را پیش از این نقل کند در حالی که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طریق حدیثالغدیر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نزول این آیه را در مورد حدیث غدیر از زید بن ارقم به طور گسترده بیان کرده است، همچنان که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نزول این آیه را در روز غدیر از ابن سعید خدری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الغدیر علامه امینی نزول این آیه را از سی دانشمند سنی با ذکر مصادر و صفحات در کتاب الغدیر نقل می نماید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ما در این جا در صدد نقل سرگذشت غدیر نیستیم ولی چون در کلمات گذشتگان نزول این آیه در حدیث غدیر وارد شده است اجمالی از آن را در این جا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در آفتاب داغ و سوزنده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الحجه در سرزمین معروف به غدیر فرود آمد در حالی که گروه بی شماری نیز همراه او بوده اند، در این لحظات حساس، طنین اذان نماز ظهر سراسر بیابان را فرا گرفت، و ندای تکبیر مؤذن بلند شد، و مردم خود را برای ادای نماز ظهر آماده کردند و پیامبر نماز ظهر را با آن اجتماع پر شکوه که هرگز سرزمین غدیر، نظیر آن را بخاطر نداشت برگزارد سپس به میان جمعیت آمد و روی نقطه بلندی که از جهاز شتران ترتیب یافته بود، قرار گرفت و پس از حمد و ثنای خدا رو به مردم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گواهی نمی دهید که معبودی جز خدا نیست، و محمد بنده خدا و پیامبر او است و بهشت دوزخ و مرگ حق است و روز رستاخیز بدون شک فرا خواهد رسید و خداوند افرادی را که در دل خاک پنهان شده اند زنده خواهد نمود؟ حاضران در سرزمین غدیر همگی بر آنچه که پیامبر شمرده بود،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یادگار می گذارم چگونه با آنها معامله خواهید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چیز گرانبها 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 است که یک طرف آن در دست خدا و طرف دیگر آن در دست شما است، به کتاب خدا چنگ بزنید تا گمراه نشوید، ثقل اصغر، عترت و أهل بیت من است خدا به من خبر داده است که دو یادگار من تا روز رستاخیز از هم جدا نمی شوند، 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و عترت من سبقت و پیشی نگیرید و از آن دو عقب نمانید تا نابود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و همه جمعیت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بر مؤمنان از خود آنها کیست؟</w:t>
      </w:r>
    </w:p>
    <w:p>
      <w:pPr>
        <w:pStyle w:val="BookText"/>
        <w:rPr/>
      </w:pP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من است و من مولای مؤمنان هستم، بر آنها از خودشان سزاوارتر است هان ای مردم 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کسی را که علی را دوست بدارد، و دشمن بدار کسی را که علی را دشمن بدارد، خدایا یاران علی را یاری کن، و دشمنان او را خوار و ذلیل بنما، پروردگارا علی را محور حق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ها را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حاضران به غایبان خبر دهند و دیگران را از این حادثه مطلع سازند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تشهد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فانظرونی کیف تُخْلِفونی فی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الأکبر، کتاب اللّه، طرف بید اللّه عزّ وجلّ وطرف بأیدیکم، فتمسّکوا به لا تضلّوا، والآخر الأصغر عترتی، وانّ اللطیف الخبیر نبأنی 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یتفرقاحتی یردا علیّ الحوض، فسألت ذلک لهما ربی، فلا تقدّموهما فتُهْلکوا ولا تقصروا عنها فتهلکوا ثمّ أخذ بید علی فرفعها حتی رؤی بیاض أباطهما وعرفه القوم أجمعون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أولی الناس بالمؤمنین من أنفسهم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مولی المؤمنین وأنا أولی بهم من أنفسهم فمن کنت مولاه فعلیٌّ مولاه، اللّهمّ وال من والاه وعاد من عاداه، وأحبّ من أحبّه، وأبغض من أبغضه وانصر من نصره، واخذل من خذله وادر الحق معه حیث ما دار الا فلیبلغ الشاهد الغائب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اجتماع پر شکوه به حال خود باقی بود که فرشته وحی فرود آمد و آیه</w:t>
      </w:r>
    </w:p>
    <w:p>
      <w:pPr>
        <w:pStyle w:val="BookText"/>
        <w:rPr/>
      </w:pPr>
      <w:r>
        <w:rPr>
          <w:rFonts w:ascii="IRNazanin" w:hAnsi="IRNazanin" w:eastAsia="IRNazanin"/>
          <w:color w:val="111111"/>
          <w:sz w:val="28"/>
          <w:sz w:val="28"/>
          <w:szCs w:val="28"/>
          <w:rtl w:val="true"/>
          <w:lang w:bidi="fa-IR"/>
        </w:rPr>
        <w:t>اکمال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آیین شما را تکمیل نموده ام و نعمت خویش را بر شما ارزانی داشته ام و اسلام را به عنوان یک دین بر شما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اجتماع با شکوه برقرار بود حسان بن ثابت واقعه را در قالب شعر ریخت که برخی از آن را یاد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مولاکم ونبیّکم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ولم یبدوا هناک التعامیاً</w:t>
      </w:r>
    </w:p>
    <w:p>
      <w:pPr>
        <w:pStyle w:val="BookText"/>
        <w:rPr/>
      </w:pPr>
      <w:r>
        <w:rPr>
          <w:rFonts w:ascii="IRNazanin" w:hAnsi="IRNazanin" w:eastAsia="IRNazanin"/>
          <w:color w:val="111111"/>
          <w:sz w:val="28"/>
          <w:sz w:val="28"/>
          <w:szCs w:val="28"/>
          <w:rtl w:val="true"/>
          <w:lang w:bidi="fa-IR"/>
        </w:rPr>
        <w:t xml:space="preserve">الهک مولانا وأنت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تلقَ منّا فی الولایة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بعدی إماماً وهادیاً</w:t>
      </w:r>
    </w:p>
    <w:p>
      <w:pPr>
        <w:pStyle w:val="BookText"/>
        <w:rPr/>
      </w:pPr>
      <w:r>
        <w:rPr>
          <w:rFonts w:ascii="IRNazanin" w:hAnsi="IRNazanin" w:eastAsia="IRNazanin"/>
          <w:color w:val="111111"/>
          <w:sz w:val="28"/>
          <w:sz w:val="28"/>
          <w:szCs w:val="28"/>
          <w:rtl w:val="true"/>
          <w:lang w:bidi="fa-IR"/>
        </w:rPr>
        <w:t xml:space="preserve">فمن کنت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فکونوا له أتباع صدق موالیاً</w:t>
      </w:r>
    </w:p>
    <w:p>
      <w:pPr>
        <w:pStyle w:val="BookText"/>
        <w:rPr/>
      </w:pPr>
      <w:r>
        <w:rPr>
          <w:rFonts w:ascii="Amiri" w:hAnsi="Amiri" w:eastAsia="Amiri" w:cs="Amiri"/>
          <w:color w:val="111111"/>
          <w:sz w:val="28"/>
          <w:sz w:val="28"/>
          <w:szCs w:val="28"/>
          <w:rtl w:val="true"/>
          <w:lang w:bidi="ar-SA"/>
        </w:rPr>
        <w:t xml:space="preserve">هناک دعا اللّهم ؟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للذی عادی علیّاً معادیاً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مضمون این اشعار چنین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پیامبر یاران خود را در سرزمین خم ندا می داد، و به ندای</w:t>
      </w:r>
      <w:bookmarkStart w:id="266" w:name="pg16751_182763"/>
    </w:p>
    <w:p>
      <w:pPr>
        <w:pStyle w:val="BookText"/>
        <w:rPr/>
      </w:pPr>
      <w:bookmarkEnd w:id="266"/>
      <w:r>
        <w:rPr>
          <w:rFonts w:ascii="IRNazanin" w:hAnsi="IRNazanin" w:eastAsia="IRNazanin"/>
          <w:color w:val="111111"/>
          <w:sz w:val="28"/>
          <w:sz w:val="28"/>
          <w:szCs w:val="28"/>
          <w:rtl w:val="true"/>
          <w:lang w:bidi="fa-IR"/>
        </w:rPr>
        <w:t>رسول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مولا و نبی شما، آنان پاسخ گفتند و نا آگاهی نشان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و پیامبر ما هستی، و هرگز از ما، در مورد ولایت تو نافرمانی مشاهده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برخیز، من تو را بعد از خویش به عنوان پیشوا و راهنما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من مولای او هستم، علی ولی اوست، در این صورت از پیروان صادق و موالیان واقعی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پیامبر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علی را دوست بدار، و دشمن اورا دشمن بدار</w:t>
      </w:r>
      <w:r>
        <w:rPr>
          <w:rFonts w:eastAsia="IRNazanin" w:cs="IRNazanin"/>
          <w:color w:val="111111"/>
          <w:sz w:val="28"/>
          <w:szCs w:val="28"/>
          <w:rtl w:val="true"/>
          <w:lang w:bidi="fa-IR"/>
        </w:rPr>
        <w:t>».</w:t>
      </w:r>
    </w:p>
    <w:p>
      <w:pPr>
        <w:pStyle w:val="Heading3"/>
        <w:numPr>
          <w:ilvl w:val="2"/>
          <w:numId w:val="1"/>
        </w:numPr>
        <w:rPr/>
      </w:pPr>
      <w:bookmarkStart w:id="267" w:name="__RefHeading___Toc4803063_73709187"/>
      <w:bookmarkStart w:id="268" w:name="_Toc100"/>
      <w:bookmarkEnd w:id="267"/>
      <w:r>
        <w:rPr>
          <w:rtl w:val="true"/>
        </w:rPr>
        <w:t>آیه اکمال</w:t>
      </w:r>
      <w:bookmarkEnd w:id="268"/>
    </w:p>
    <w:p>
      <w:pPr>
        <w:pStyle w:val="Heading4"/>
        <w:numPr>
          <w:ilvl w:val="3"/>
          <w:numId w:val="1"/>
        </w:numPr>
        <w:rPr/>
      </w:pPr>
      <w:bookmarkStart w:id="269" w:name="__RefHeading___Toc4803065_73709187"/>
      <w:bookmarkStart w:id="270" w:name="_Toc101"/>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 xml:space="preserve">از آیاتی که در مورد امامت و در روز غدیر پس از نصب امام نازل گردیده آیه اکمال است، محدثان می گویند، پس از 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در روز غدیر، آیه اکمال فرود آمد، یعنی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آیین شما را تکمیل نموده ام و نعمت خویش را بر شما ارزانی داشته ام و اسلام را به عنوان یک دین بر شما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است که فخر رازی ناخود آگاه به حقیقت اعتراف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تفسیر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نویسان و محدثان و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یک یا هشتاد و دو روز عمر کرد و پس از آن در شریعت نه فزونی رخ داد و نه نسخ و نه دگرگونی و این بر اساس گزارش پیامبر بود که از مرگ خود خبر داد و خود این یکی از معجزات پیامبر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اکنون با این حساب روشن خواهیم دید که این آیه بسان آیه پیشین در روز غدیر فرود آمده است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و سرگذشت غدیر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و فاصله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تقریباً هشتاد و یک یا هشتاد و دو روز است و این مطلب به ملاحظه این که ممکن است دو ماه از این سه ماه فاقد سلخ بودند طبعاً فاصله های دو واقعه هشتاد و دو روز خواهد بود واگر روز وفات پیامبر را حساب نکنیم و بگوییم محاسب، آن روز را به حساب نیاورده فاصله هر دو واقعه، یا هشتاد و یک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نظر خواننده گرامی را به اسامی صحابه که نزول آیه را در روز غدیر نقل کرده اند جلب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w:t>
      </w:r>
      <w:r>
        <w:rPr>
          <w:rStyle w:val="FootnoteAnchor"/>
          <w:rtl w:val="true"/>
        </w:rPr>
        <w:footnoteReference w:id="169"/>
      </w:r>
      <w:r>
        <w:rPr>
          <w:rFonts w:ascii="IRNazanin" w:hAnsi="IRNazanin" w:eastAsia="IRNazanin"/>
          <w:color w:val="111111"/>
          <w:sz w:val="28"/>
          <w:sz w:val="28"/>
          <w:szCs w:val="28"/>
          <w:rtl w:val="true"/>
          <w:lang w:bidi="fa-IR"/>
        </w:rPr>
        <w:t>، ابو سعیدخدری</w:t>
      </w:r>
      <w:r>
        <w:rPr>
          <w:rStyle w:val="FootnoteAnchor"/>
          <w:rtl w:val="true"/>
        </w:rPr>
        <w:footnoteReference w:id="170"/>
      </w:r>
      <w:r>
        <w:rPr>
          <w:rFonts w:ascii="IRNazanin" w:hAnsi="IRNazanin" w:eastAsia="IRNazanin"/>
          <w:color w:val="111111"/>
          <w:sz w:val="28"/>
          <w:sz w:val="28"/>
          <w:szCs w:val="28"/>
          <w:rtl w:val="true"/>
          <w:lang w:bidi="fa-IR"/>
        </w:rPr>
        <w:t>، ابن عباس</w:t>
      </w:r>
      <w:r>
        <w:rPr>
          <w:rStyle w:val="FootnoteAnchor"/>
          <w:rtl w:val="true"/>
        </w:rPr>
        <w:footnoteReference w:id="171"/>
      </w:r>
      <w:r>
        <w:rPr>
          <w:rFonts w:ascii="IRNazanin" w:hAnsi="IRNazanin" w:eastAsia="IRNazanin"/>
          <w:color w:val="111111"/>
          <w:sz w:val="28"/>
          <w:sz w:val="28"/>
          <w:szCs w:val="28"/>
          <w:rtl w:val="true"/>
          <w:lang w:bidi="fa-IR"/>
        </w:rPr>
        <w:t>، أبو هریره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غدیر در کتاب ارزشمند خود نزول آیه را در روز غدیر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سنی نقل کرده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اگر روایات شیعه را نیز بر آن بیفزاییم نزول آیه در چنین واقعه حالت تضافر به خود خواهد گرفت</w:t>
      </w:r>
      <w:r>
        <w:rPr>
          <w:rFonts w:eastAsia="IRNazanin" w:cs="IRNazanin"/>
          <w:color w:val="111111"/>
          <w:sz w:val="28"/>
          <w:szCs w:val="28"/>
          <w:rtl w:val="true"/>
          <w:lang w:bidi="fa-IR"/>
        </w:rPr>
        <w:t>.</w:t>
      </w:r>
      <w:bookmarkStart w:id="271" w:name="pg16751_182765"/>
    </w:p>
    <w:p>
      <w:pPr>
        <w:pStyle w:val="Heading4"/>
        <w:numPr>
          <w:ilvl w:val="3"/>
          <w:numId w:val="1"/>
        </w:numPr>
        <w:rPr/>
      </w:pPr>
      <w:bookmarkStart w:id="272" w:name="__RefHeading___Toc4803067_73709187"/>
      <w:bookmarkStart w:id="273" w:name="_Toc102"/>
      <w:bookmarkEnd w:id="271"/>
      <w:bookmarkEnd w:id="272"/>
      <w:r>
        <w:rPr>
          <w:rtl w:val="true"/>
        </w:rPr>
        <w:t>تواتر سند، و قطعی بودن دلالت</w:t>
      </w:r>
      <w:bookmarkEnd w:id="273"/>
    </w:p>
    <w:p>
      <w:pPr>
        <w:pStyle w:val="BookText"/>
        <w:rPr/>
      </w:pPr>
      <w:r>
        <w:rPr>
          <w:rFonts w:ascii="IRNazanin" w:hAnsi="IRNazanin" w:eastAsia="IRNazanin"/>
          <w:color w:val="111111"/>
          <w:sz w:val="28"/>
          <w:sz w:val="28"/>
          <w:szCs w:val="28"/>
          <w:rtl w:val="true"/>
          <w:lang w:bidi="fa-IR"/>
        </w:rPr>
        <w:t xml:space="preserve">استدلال با حدیث غدیر بر اصلی از اصول دین در گرو قطعی بودن حدیث از نظر سند، و دلالت است، خوشبختانه هر دو شرط در این حدیث به نحو روشن متحقق می باشد، امّا از نظر سند تنها از علمای اهل سنت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این حدیث را در طول چهارده قرن نقل کرده، و در هر قرنی حدیث حالت تواتر داشته است حتی گروهی درباره سند این روایت کتابهای جداگانه نوشته اند، مثلاً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ولایت این حدیث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کافی که در باره حدیث غدیر از نظر سند انجام گرفته هر نوع شک و تردید را در صدور این حدیث نفی می کند</w:t>
      </w:r>
      <w:r>
        <w:rPr>
          <w:rStyle w:val="FootnoteAnchor"/>
          <w:rtl w:val="true"/>
        </w:rPr>
        <w:footnoteReference w:id="174"/>
      </w:r>
      <w:r>
        <w:rPr>
          <w:rFonts w:ascii="IRNazanin" w:hAnsi="IRNazanin" w:eastAsia="IRNazanin"/>
          <w:color w:val="111111"/>
          <w:sz w:val="28"/>
          <w:sz w:val="28"/>
          <w:szCs w:val="28"/>
          <w:rtl w:val="true"/>
          <w:lang w:bidi="fa-IR"/>
        </w:rPr>
        <w:t>تا آنجا که غالباً شعرای عرب زبان در قصاید خود به مناسبتهایی از این حدیث یاد کرده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در حدیث غدیر، قطعی بودن دلالت آن است، با توجه به قراین موجود در حدیث می 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باید توجه نمود که در قرآن و لغت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اولی به کار می رود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وَلا مِنَ الَّذِینَ کَفَرُوا مَأْواکُمُ النّارُ هِیَ مَولاکُمْ وَبِئْسَ الْمَصِیرُ</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شما و نه از افراد کافر، عوض گرفته نمی شود جایگاه شما آتش است و آن برای شما سزاوارتر است چه سرنوشت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می گویند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برای این افراد بر اثر اعمال ناشایست، شایسته ترین جایگاه، همان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لَمَنْ ضَرُّهُ أَقْرَبُ مِنْ نَفْعِهِ وَلَبِئْسَ المَولی وَلَبِئْسَ العَشیرُ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را می خواند که ضرر او از سودش نزدیک تر است چه بد ولیّو چه بد مصاحبی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آیات ماقبل که مربوط به مشرکان و بت پرستان است به معنی اتخاذ ولی و سرپرست است به گواه اینکه بت پرستان اصنام خود را ولیّ خود اتخاذ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سخنی نیست ولی اکنون باید دید مقصود از آن در حدیث غدیر نیز همین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قراین فراوان نشان می دهد که مقصود از آن در حدیث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w:t>
      </w:r>
    </w:p>
    <w:p>
      <w:pPr>
        <w:pStyle w:val="BookText"/>
        <w:rPr/>
      </w:pP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 برخی از این قراین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آن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جمله دوم را پس از جمله نخست آورد خود گواه بر این است که 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اولویت است که خدا و رسول آن را دارا می باشند چیزی که هست ولایت الهی ذاتی است و ولایت نبی و امام موهبتی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آغاز خطبه خود از مردم به اعتقاد به توحید و نبوت و معاد اقرار گرفت سپس مولویت علی را یادآور شد، این گواه بر این است که این ولایت در ردیف مسأله پیشین است و چیزی که می تواند در ردیف آن سه باشد همان مقصود از آن ولایت کبری و سرپرستی جامعه باشد نه دوستداری علی و یا یاری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آنگاه که آیه اکمال فرود آمد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علی إکمال الدین وإتمام النعمة ورضا الربّ برسالتی والولایة لعلیّ فی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دید کدام 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مایه کمال دین و اتمام نعمت و در ردیف رضایت خدا به رسالت پیامبر قرار گیرد جز ولایت کبری و سرپرستی علی، که مفاد آن استمرار وظیفه نبوت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خطبه از رحلت و نزدیک شدن اجل خود، سخن می گوید و این گواه براین است که با نصب علی می خواهد این خلأ را پر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اگر مقصود نصب علی بر مقام امامت و ولایت نبود، گردآوری این جمعیت در بیابان سوزان هیچ لزومی نداشت اگر واقعاً</w:t>
      </w:r>
    </w:p>
    <w:p>
      <w:pPr>
        <w:pStyle w:val="BookText"/>
        <w:rPr/>
      </w:pPr>
      <w:r>
        <w:rPr>
          <w:rFonts w:ascii="IRNazanin" w:hAnsi="IRNazanin" w:eastAsia="IRNazanin"/>
          <w:color w:val="111111"/>
          <w:sz w:val="28"/>
          <w:sz w:val="28"/>
          <w:szCs w:val="28"/>
          <w:rtl w:val="true"/>
          <w:lang w:bidi="fa-IR"/>
        </w:rPr>
        <w:t>می خواست مردم را به نصرت و دوستی علی دعوت کند این یک مسأله پوشیده نبود تا در این بیابان سوزان هشتاد هزار نفر یا متجاوز از آن را از محمل ها و شتران پیاده کند و خطبه گسترده بخواند و از مرگ خود گزارش کند، آنگاه بگوید مردم علی را دوست بدارند و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قراین که در خود حدیث نهفته است گواهی می دهند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اولویت به تصرف و سرپرستی است، نه ناصر و یاور، و یا محبوب و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شاعر عهد رسالت که در خود واقعه حضور داشت از حدیث جز معنای ولایت چیز دیگری تلقی نکرد ولذا در شعر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فَقـالَ لـهُ قُم یـا علی فانّنـی</w:t>
      </w:r>
    </w:p>
    <w:p>
      <w:pPr>
        <w:pStyle w:val="BookText"/>
        <w:rPr/>
      </w:pPr>
      <w:r>
        <w:rPr>
          <w:rFonts w:ascii="Amiri" w:hAnsi="Amiri" w:eastAsia="Amiri" w:cs="Amiri"/>
          <w:color w:val="111111"/>
          <w:sz w:val="28"/>
          <w:sz w:val="28"/>
          <w:szCs w:val="28"/>
          <w:rtl w:val="true"/>
          <w:lang w:bidi="ar-SA"/>
        </w:rPr>
        <w:t>رضیتُک مِنْ بَعْدی إماماً وهادیاً</w:t>
      </w:r>
    </w:p>
    <w:p>
      <w:pPr>
        <w:pStyle w:val="BookText"/>
        <w:rPr/>
      </w:pPr>
      <w:r>
        <w:rPr>
          <w:rFonts w:ascii="IRNazanin" w:hAnsi="IRNazanin" w:eastAsia="IRNazanin"/>
          <w:color w:val="111111"/>
          <w:sz w:val="28"/>
          <w:sz w:val="28"/>
          <w:szCs w:val="28"/>
          <w:rtl w:val="true"/>
          <w:lang w:bidi="fa-IR"/>
        </w:rPr>
        <w:t xml:space="preserve">در پایان یادآور می شویم که در میان علمای اهل سنت افراد با انصافی اعتراف به دلالت حدیث غدیر بر امامت علی نموده اند از آن جمله 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غدیر آمده است در آن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و یاور،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یادآور می شود که از این معانی هفتگانه هیچ کدام متناسب با صدر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پنج معنی نخست نمی تواند مقصود پیامبر باشد و امّا معنی ششم توضیح واضح بوده و نیاز به بیان پیامبر و گردآوری مردم نداشت قهراً مقصود همان معنی هفتم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5/273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بحث ما یک بحث تفسیری است پیرامون حدیث غدیر با دیگر احادیثی که مربوط به ولایت کبرای امیر مؤمنان است سخن نمی گوییم، و ادامه این بحث ها را به کتاب الهیات ارجاع می 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bookmarkStart w:id="274" w:name="pg16751_182770"/>
    </w:p>
    <w:p>
      <w:pPr>
        <w:pStyle w:val="Heading3"/>
        <w:numPr>
          <w:ilvl w:val="2"/>
          <w:numId w:val="1"/>
        </w:numPr>
        <w:rPr/>
      </w:pPr>
      <w:bookmarkStart w:id="275" w:name="__RefHeading___Toc4803069_73709187"/>
      <w:bookmarkStart w:id="276" w:name="_Toc103"/>
      <w:bookmarkEnd w:id="274"/>
      <w:bookmarkEnd w:id="275"/>
      <w:r>
        <w:rPr>
          <w:rtl w:val="true"/>
        </w:rPr>
        <w:t>خاندان علی</w:t>
      </w:r>
      <w:r>
        <w:rPr>
          <w:rtl w:val="true"/>
        </w:rPr>
        <w:t>(</w:t>
      </w:r>
      <w:r>
        <w:rPr>
          <w:rtl w:val="true"/>
        </w:rPr>
        <w:t>علیه السلام</w:t>
      </w:r>
      <w:r>
        <w:rPr>
          <w:rtl w:val="true"/>
        </w:rPr>
        <w:t xml:space="preserve">) </w:t>
      </w:r>
      <w:r>
        <w:rPr>
          <w:rtl w:val="true"/>
        </w:rPr>
        <w:t>در سرزمین مباهله</w:t>
      </w:r>
      <w:bookmarkEnd w:id="276"/>
    </w:p>
    <w:p>
      <w:pPr>
        <w:pStyle w:val="Heading4"/>
        <w:numPr>
          <w:ilvl w:val="3"/>
          <w:numId w:val="1"/>
        </w:numPr>
        <w:rPr/>
      </w:pPr>
      <w:bookmarkStart w:id="277" w:name="__RefHeading___Toc4803071_73709187"/>
      <w:bookmarkStart w:id="278" w:name="_Toc104"/>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هر چند بحث ما در باره آیات مربوط به امامت به پایان رسید ولی به عنوان تکمیل آیاتی که سند فضیلت خاندان رسالت است در این جا می آوریم و به تفسیر اجمالی آنها می پردازیم</w:t>
      </w:r>
      <w:r>
        <w:rPr>
          <w:rFonts w:eastAsia="IRNazanin" w:cs="IRNazanin"/>
          <w:color w:val="111111"/>
          <w:sz w:val="28"/>
          <w:szCs w:val="28"/>
          <w:rtl w:val="true"/>
          <w:lang w:bidi="fa-IR"/>
        </w:rPr>
        <w:t>:</w:t>
      </w:r>
    </w:p>
    <w:p>
      <w:pPr>
        <w:pStyle w:val="Heading4"/>
        <w:numPr>
          <w:ilvl w:val="3"/>
          <w:numId w:val="1"/>
        </w:numPr>
        <w:rPr/>
      </w:pPr>
      <w:bookmarkStart w:id="279" w:name="__RefHeading___Toc4803073_73709187"/>
      <w:bookmarkStart w:id="280" w:name="_Toc105"/>
      <w:bookmarkEnd w:id="279"/>
      <w:r>
        <w:rPr/>
        <w:t>1</w:t>
      </w:r>
      <w:r>
        <w:rPr>
          <w:rtl w:val="true"/>
        </w:rPr>
        <w:t xml:space="preserve">. </w:t>
      </w:r>
      <w:r>
        <w:rPr>
          <w:rtl w:val="true"/>
        </w:rPr>
        <w:t>آیه مباهله</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تو پس از آنکه آگاه شدی، به مجادله برخیزد بگو بیایید تا بخوانیم فرزندان خود و فرزندان شما را، زنان خود و زنان شما را، و جانهای خود و جانهای شما را و لعنت خدا بر گروه دروغگو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به موازات مکاتبه با سران دول جهان، و مراکز مذهبی، نامه ای به اسقف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طیّ آن نامه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آیین اسلام دعوت نمود، اینک مضمون نامه آن حضرت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پیامبر و رسول خدا به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و اسحاق و یعقوب و</w:t>
      </w:r>
    </w:p>
    <w:p>
      <w:pPr>
        <w:pStyle w:val="BookText"/>
        <w:rPr/>
      </w:pPr>
      <w:r>
        <w:rPr>
          <w:rFonts w:ascii="IRNazanin" w:hAnsi="IRNazanin" w:eastAsia="IRNazanin"/>
          <w:color w:val="111111"/>
          <w:sz w:val="28"/>
          <w:sz w:val="28"/>
          <w:szCs w:val="28"/>
          <w:rtl w:val="true"/>
          <w:lang w:bidi="fa-IR"/>
        </w:rPr>
        <w:t xml:space="preserve">احمد را ستایش می کنم، و شماها را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نمایم، شما را دعوت می کنم که از ولایت بندگان خدا خارج شوید، و در ولایت خداوند وارد آیید، و اگر دعوت مرا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حکومت اسلامی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این مبلغ جزئی، از جان و مال شما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شما اعلام خطر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مصادر تاریخی شیعه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آیه مربوط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را که در آن همگی به پرستش خدای یگانه دعوت شده اند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پیامبر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نامه پیامبر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وی نامه را با دقت هر چه تمامتر خوانده و برای تصمیم، شورایی مرکب از شخصیتهای بارز مذهبی و غیر مذهبی تشکیل داد، یکی از افراد طرف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عقل و درایت و کاردانی معروفیت کامل داشت، وی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نمود، اطلاعات من در مسایل مذهبی بسیار ناچیز است، بنابراین من حق اظهار نظر ندارم و اگر در غیر این موضوع با من وارد شور می شدید، من می توانستم راه حلهایی در اختیار شما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ناچارم مطلبی را تذکر دهم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کراراً از پیشوایان مذهبی خود شنیده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منصب نبوت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خواهد یافت، و هیچ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اسماعیل است همان پیامبر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نظر داد که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هیئتی از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برود، تا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21/285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نزدیک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گرفته و دلایل نبوت او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تن از زبده ترین و داناترین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 و در رأس آنان سه پیشوای مذهبی بود این سه تن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حارثة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نجران که نماینده رسمی کلیساهای روم در حجاز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و به عقل و تدبیر و کاردانی معروف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کهنسال و شخصیت محترم ملت نجران بشمار می 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نجرانی، طرف عصر در حالی که لباس های تجملی ابریشمی بر تن، و انگشترهای طلا بر دست و صلیبها بر گردن داشتند، وارد مسجد شده به پیامبر سلام کردند، ولی وضع زننده و نامناسب آنان آن هم در مسجد، پیامبر را سخت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کردند که از آنان ناراحت شده است، امّا علّت ناراحتی را ندانستند، فوراً با عثمان بن عفان و عبدالرحمان بن عوف که سابقه آشنایی با آنان داشتند، تماس گرفتند وجریان را به آنها گفتند آنان اظهار داشتند که حل این گره به دست علی بن ابی طالب است، آنان به امیرمؤمنان مراجعه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آنها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لباسهای خود را تغییر دهید، و با وضع ساده، بدون زر و زیور به حضور حضرت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مورد احترام وتکریم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نجران با لباس ساده بدون انگشتر طلا، شرفیاب محضر پیامبر شده و سلام کردند، پیامبر با احترام خاص پاسخ سلام آنان را داد، و برخی از هدایایی که برای وی آورده بودند پذیرفت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پیش از آن که وارد مذاکره شوند، اظهار کردند که وقت نماز آنان رسیده است، پیامبر اجازه داد که نمازهای خود را در مسجد مدینه در حالی که رو به مشرق ایستاده بودند بخوانند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سیره نویس معروف برهان الدین حلبی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گفت من شما را به آیین و پرستش خدای یگانه ، و تسلیم در برابر اوامر او دعوت می کنم، سپس آیاتی چند از قرآن برای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 اگر مقصود از اسلام ایمان به خدای یگانه است ما قبلاً به او ایمان آورده و به احکام وی عمل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علایمی دارد چگونه می گویید خدای یگانه را پرستش می کنید در صورتی که شماها صلیب را می پرستید و از خوردن گوشت خوک پرهیز نمی کنید و مسیح را فرزند خدا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او فرزند خدا است زیرا مادر او مریم، بدون نزدیکی با کسی، او را به دنیا آورد، ناچار باید او فرزند خدا باشد در این موقع فرشته وحی بر پیامبر نازل شد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عیسی ازمادر بدون آن که کسی با او نزدیکی کند نزد خدا همچون آدم است که او را از خاک آفرید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او هم فوراً موجود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ولادت مسیح بدون پدر دلیل بر الوهیت اونیست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نجران در مقابل منطق وحی ناگزیر شدند راه مجادله در پیش گیرند و پیشنهاد مباهله داده اند، در آن موقع پیک الهی نازل شد پیامبر را نیز به</w:t>
      </w:r>
    </w:p>
    <w:p>
      <w:pPr>
        <w:pStyle w:val="BookText"/>
        <w:rPr/>
      </w:pPr>
      <w:r>
        <w:rPr>
          <w:rFonts w:ascii="IRNazanin" w:hAnsi="IRNazanin" w:eastAsia="IRNazanin"/>
          <w:color w:val="111111"/>
          <w:sz w:val="28"/>
          <w:sz w:val="28"/>
          <w:szCs w:val="28"/>
          <w:rtl w:val="true"/>
          <w:lang w:bidi="fa-IR"/>
        </w:rPr>
        <w:t>مباهله مأمور ساخت، طرفین به فیصله دادن مسأله از طریق مباهله آماده شدند و قرار شد فردا همگی برای مباهله حاضر و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قرار بود که مباهله در نقطه ای خارج از شهر مدینه در دامنه صحرا انجام گیرد پیامبر از میان مسلمانان و بستگان زیاد فقط چهار نفر را برای مباهله برگزید و این چهار تن جز علی و فاطمه و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هیئت نمایندگی نجران با یکدیگر گفتگو می کردند ومی گفتند اگر محمد با شکوه مادی به میدان مباهله وارد شود، اعتمادی به ادعای او نیست، و اگر به وضع ساده همراه عزیزانش گام به صحرای مباهله گذارد عمل او گواه بر اعتماد او به نبوت خویش است تا آنجا که عزیزان خود را به میدان مباهله آورده است، هنوز در این گفتگو بودند که چهره های معصومی برای آنان آشکار گشت همگی با هم گفتند این مرد به دعوت خود اعتقاد راسخ دارد، وگرنه یک فرد دروغگو یا شاک عزیزان خود را در معرض بلای آسمانی قرار نمی دهد، و لذا با دیدن این وضع وارد شور شدند و از مباهله منصرف گشتند ، قرار شد هر سال مبلغی به عنوان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در برابر آن حکومت اسلامی از مال و جان آنان دفاع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پیامبر اسلام چهار تن همراهان خود را زیر چادر مشکی رنگی، وارد کرد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پس ازبیان نکات آیه در پایان بحث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مباهله و مفاد این آیه بزرگترین گواه بر فضیلت اصحاب کساء است و سندی زنده بر حقانیت آیین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مباهله بزرگترین سند فضیلت برای اهل پیامبر است زیرا الفاظ و مفردات آیه حاکی است که همراهان پیامبر در چه پایه ای از فضیلت قرار داشتند، زیرا پیامبر در این آیه، علاوه بر این که حسن و حسین را فرزندان خود، و فاطمه را یگانه زن منتسب به خاندان خویش می خواند، از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آن شخصیت عظیم جهان انسانی را به منزله جان پیامبر می داند فضیلتی بالاتر از این که یک شخص از نظر معنویت و فضیلت به پایه ای برسد که خداوند بزرگ او را به منزله جان و روح پیامبر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آیه، گواه برتری امیر مؤمنان بر تمام مسلمانان جهان نیست؟</w:t>
      </w:r>
    </w:p>
    <w:p>
      <w:pPr>
        <w:pStyle w:val="BookText"/>
        <w:rPr/>
      </w:pPr>
      <w:r>
        <w:rPr>
          <w:rFonts w:ascii="IRNazanin" w:hAnsi="IRNazanin" w:eastAsia="IRNazanin"/>
          <w:color w:val="111111"/>
          <w:sz w:val="28"/>
          <w:sz w:val="28"/>
          <w:szCs w:val="28"/>
          <w:rtl w:val="true"/>
          <w:lang w:bidi="fa-IR"/>
        </w:rPr>
        <w:t xml:space="preserve">از روایاتی که از پیشوایان مذهبی ما وارد شده است استفاده می شود که موضوع مباهله اختصاص به پیامبر نداشته و هر فرد مسلمانی در مسایل مذهبی می تواند با مخالفان خود به مباهله برخیزد و شیوه مباهله و دعای آن در کتابهای حدیث وارد شده برای اطلاع بیشتر به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بفرمایید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حضرت استاد علاّمه طباطبائی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یکی ازمعجزات باقی اسلام است و هر فرد با ایمانی به پیروی از نخستین پیشوای اسلام، می تواند در راه اثبات حقیقتی از حقایق اسلام با مخالفان خود به مباهله بپردازد و از خداوند جهان درخواست کند که طرف مخالف، را کیفر بدهد و محکوم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اسلامی نیز به این موضوع تصریح شده است، به اصول کافی، کتاب دعا، باب مباهله،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تذکر چند نکته ای ناگزیریم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این که تمام مفسران و دانشمندان شیعه، موضوع مباهله را در کتابهای خود آورده اند از میان علما و دانشمندان اهل تسنن شصت نفر در کتابهای خود پیرامون این سرگذشت سخنانی گفته اند و نکاتی یادآور شده اند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دومین صحیح از صحاح ششگانه است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نمی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خصلتی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من آرزو می کنم که یکی از آنها را دارا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سخنانی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مباهله نازل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وقتی همگی جمع شدند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مستدرک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از ابن عباس و غیره رسیده است که پیامبر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را گرفت و فاطمه را پشت سر قرار داد و رو به هیئت نمایندگی نجران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أبنائنا وأنفسنا ونسائنا فهلموا أنفسکم وأبنائکم ونسائکم ثمّ نبتهل فنجعل لعنة اللّه علی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فرزندان ما و زنان و جان های ما هستند شما نیز برخیزید همانند آنها را بیاورید تا مباهله کنیم و لعنت خدا را بر گروه دروغگویان بفرستیم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در تفسیر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مباهله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آغوش داشت و دست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گرامی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پشت 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می داشتند در این موقع اسقف نجران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النصاری أنّی لأری وُجوهاً لو سألوا اللّهَ أن یزیل جبلاً من مکانه لأزاله فلا تَبتَهِلُوا فَتُهْلَکوا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 معصومی را مشاهده می کنم که اگر ازخداوند بخواهند که کوهی را از بیخ بکند، خدا دعای آنان را مستجاب می کند، هرگز مباهله نکنید زیرا نابود می شوید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کشاف پس از نقل جمله هایی که از ثعلبی نقل کردیم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او است نابودی اهل نجران نزدیک شده است اگر مباهله کنید لباس انسانیت از بدن شما کنده می شود و به صورت حیوانات مسخ شده در می آیید و صحرا برای شما کانونی از آتش خداوند که ریشه مسیحیان نجران را می 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امیر مؤمنان روز شورای عمر، برای برتری خود بر اعضای شورا با آیه مباهله احتجاج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کسی هست که پیوند خویشاوندی وی با پیامبر از من نزدیک تر باشد اورا جان و نفس خود، و فرزندان او را فرزندان خود، و زن او را زنان خود معرفی کند، همه اعضای شورا به تصدیق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گفتند نه هرگز جز تو کسی را به این خصوصیت سراغ نداریم</w:t>
      </w:r>
      <w:r>
        <w:rPr>
          <w:rFonts w:eastAsia="IRNazanin" w:cs="IRNazanin"/>
          <w:color w:val="111111"/>
          <w:sz w:val="28"/>
          <w:szCs w:val="28"/>
          <w:rtl w:val="true"/>
          <w:lang w:bidi="fa-IR"/>
        </w:rPr>
        <w:t>.</w:t>
      </w:r>
      <w:r>
        <w:rPr>
          <w:rStyle w:val="FootnoteAnchor"/>
          <w:rtl w:val="true"/>
        </w:rPr>
        <w:footnoteReference w:id="182"/>
      </w:r>
      <w:bookmarkStart w:id="281" w:name="pg16751_182778"/>
    </w:p>
    <w:p>
      <w:pPr>
        <w:pStyle w:val="Heading4"/>
        <w:numPr>
          <w:ilvl w:val="3"/>
          <w:numId w:val="1"/>
        </w:numPr>
        <w:rPr/>
      </w:pPr>
      <w:bookmarkStart w:id="282" w:name="__RefHeading___Toc4803075_73709187"/>
      <w:bookmarkStart w:id="283" w:name="_Toc106"/>
      <w:bookmarkEnd w:id="281"/>
      <w:bookmarkEnd w:id="282"/>
      <w:r>
        <w:rPr/>
        <w:t>2</w:t>
      </w:r>
      <w:r>
        <w:rPr>
          <w:rtl w:val="true"/>
        </w:rPr>
        <w:t xml:space="preserve">. </w:t>
      </w:r>
      <w:r>
        <w:rPr>
          <w:rtl w:val="true"/>
        </w:rPr>
        <w:t>آیه لیلة المبیت</w:t>
      </w:r>
      <w:bookmarkEnd w:id="283"/>
    </w:p>
    <w:p>
      <w:pPr>
        <w:pStyle w:val="Heading5"/>
        <w:numPr>
          <w:ilvl w:val="4"/>
          <w:numId w:val="1"/>
        </w:numPr>
        <w:rPr/>
      </w:pPr>
      <w:bookmarkStart w:id="284" w:name="__RefHeading___Toc4803077_73709187"/>
      <w:bookmarkStart w:id="285" w:name="_Toc107"/>
      <w:bookmarkEnd w:id="284"/>
      <w:r>
        <w:rPr>
          <w:rtl w:val="true"/>
        </w:rPr>
        <w:t>اشاره</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ابْتِغاءَمَرضاتِ اللّهِ وَاللّهُ رَؤُوفٌ بِالْعِبادِ</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جان خود را برای تحصیل رضای خداوند می فروشند خداوند به بندگان خود رؤوف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جانبازی و فداکاری از نشانه های افراد با ایمان است اعمال و رفتار هر فردی زاییده طرز تفکر و عقیده اوست و اگر انسان در راه عقیده خود از جان و مال بگذرد این کار حاکی از آن است که ایمان وی به هدف در درجه بسیار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این حقیقت را در آیه ای منعکس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کسانی هستند که خدا و پیامبر او را باور نموده و در آن تردید نمی کنند، و با مال وجان خود در راه خدا جهاد می کنند آنان به راستی افراد با ایمان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سال دهم بعثت حامی و مدافع خویش یعنی حضرت ابوطالب را از دست داده هنوز داغ عمو را بر دل داشت حامی دیگر یعنی همسر</w:t>
      </w:r>
    </w:p>
    <w:p>
      <w:pPr>
        <w:pStyle w:val="BookText"/>
        <w:rPr/>
      </w:pPr>
      <w:r>
        <w:rPr>
          <w:rFonts w:ascii="IRNazanin" w:hAnsi="IRNazanin" w:eastAsia="IRNazanin"/>
          <w:color w:val="111111"/>
          <w:sz w:val="28"/>
          <w:sz w:val="28"/>
          <w:szCs w:val="28"/>
          <w:rtl w:val="true"/>
          <w:lang w:bidi="fa-IR"/>
        </w:rPr>
        <w:t>گرامی خود را نیز از دست داد از این جهت مشرکان قریش تصمیم گرفتند به هر قیمتی شده ندای توحید را در محیط شرک خاموش سازند واو را زندانی یا تبعید و یا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رسول گرامی را از نقشه قریش آگاه ساخت و وحی الهی به نحو زیر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الْماکِرینَ</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 هنگامی که کافران از در مکر وارد شده و تصمیم گرفتند که تو را زندانی کنند و یا بکشند و یا تبعید نمایند، آنان مکر میورزند خدا نیز مکر آنان را خنثی می سازد خداوند از همه چاره جوتر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پیشنهادهای سه گانه، نقشه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گشت و قرار شد از هر قبیله ای فردی انتخاب گردد و در نیمه شب وارد خانه پیامبر شوند و او را قطعه ـ قطعه کنند و خون او در میان قبایل عرب پخش گردد تا خاندان هاشم را یارای نبرد با قبایل که در ریختن خون وی شرکت کرده اند نباشد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فرشته وحی پیامبر را از نقشه قریش آگاه کرد او از شیوه غافل گیری بهره گرفت و خانه را ترک نمود ولی برای این که اطمینان افراد مسلح را نسبت به ماندن خود در خانه جلب کند لازم دید که کسی در بستر پیامبر بخوابد و این شخص فداکار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این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قریش امشب نقشه قتل مرا کشیده اند و تصمیم گرفته اند که به طور دسته جمعی به خانه من بریزند و مرا در میان بسترم بکشند، از این جهت از طرف خدا مأمورم که مکه را به سوی نقطه ای ترک کنم، هم اکنون لازم است امشب در فراش من بخوابی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را به خود به پیچی تا آنان تصور کنند</w:t>
      </w:r>
      <w:bookmarkStart w:id="286" w:name="pg16751_182780"/>
    </w:p>
    <w:p>
      <w:pPr>
        <w:pStyle w:val="BookText"/>
        <w:rPr/>
      </w:pPr>
      <w:bookmarkEnd w:id="286"/>
      <w:r>
        <w:rPr>
          <w:rFonts w:ascii="IRNazanin" w:hAnsi="IRNazanin" w:eastAsia="IRNazanin"/>
          <w:color w:val="111111"/>
          <w:sz w:val="28"/>
          <w:sz w:val="28"/>
          <w:szCs w:val="28"/>
          <w:rtl w:val="true"/>
          <w:lang w:bidi="fa-IR"/>
        </w:rPr>
        <w:t>که من هنوز در بسترم آرمیده ام و مرا تعقیب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 وحی الهی در باره ستایش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ایمان و وفای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ستود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ابْتِغاءَمَرضاتِ اللّهِ وَاللّهُ رَؤُوفٌ بِالْعِبادِ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شب در بستر پیامبر آرمید و چهل نفر تروریست اطراف خانه را محاصره کرده و از شکاف در به داخل خانه می نگریستند ووضع خانه را عادی می دیدند و گمان می کردند که پیامبر در بستر خود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سراپا یک تن، حس ومراقبت بودند، دلها بیدار و چشمها تیز و سینه ها پر از کینه بود، و آنان وضع خانه را تحت نظر گرفته بودند که جنبش موری از نظر آنان مخفی نبود</w:t>
      </w:r>
      <w:r>
        <w:rPr>
          <w:rFonts w:eastAsia="IRNazanin" w:cs="IRNazanin"/>
          <w:color w:val="111111"/>
          <w:sz w:val="28"/>
          <w:szCs w:val="28"/>
          <w:rtl w:val="true"/>
          <w:lang w:bidi="fa-IR"/>
        </w:rPr>
        <w:t>.</w:t>
      </w:r>
    </w:p>
    <w:p>
      <w:pPr>
        <w:pStyle w:val="Heading5"/>
        <w:numPr>
          <w:ilvl w:val="4"/>
          <w:numId w:val="1"/>
        </w:numPr>
        <w:rPr/>
      </w:pPr>
      <w:bookmarkStart w:id="287" w:name="__RefHeading___Toc4803079_73709187"/>
      <w:bookmarkStart w:id="288" w:name="_Toc108"/>
      <w:bookmarkEnd w:id="287"/>
      <w:r>
        <w:rPr>
          <w:rtl w:val="true"/>
        </w:rPr>
        <w:t>یورش به خانه وحی</w:t>
      </w:r>
      <w:bookmarkEnd w:id="288"/>
    </w:p>
    <w:p>
      <w:pPr>
        <w:pStyle w:val="BookText"/>
        <w:rPr/>
      </w:pPr>
      <w:r>
        <w:rPr>
          <w:rFonts w:ascii="IRNazanin" w:hAnsi="IRNazanin" w:eastAsia="IRNazanin"/>
          <w:color w:val="111111"/>
          <w:sz w:val="28"/>
          <w:sz w:val="28"/>
          <w:szCs w:val="28"/>
          <w:rtl w:val="true"/>
          <w:lang w:bidi="fa-IR"/>
        </w:rPr>
        <w:t>مأموران قریش که دست های آنان روی قبضه شمشیر بود منتظر فرمانی بودند که به خانه وحی یورش ببرند از شکاف در به خوابگاه پیامبر می نگریستند و تصور می کردند وی در بستر خود آرمیده و روانداز سبز رنگی را به روی خود افکنده است، ولی نمی دانستند او علی است که با قلبی مطمئن و آرام در خوابگاه پیامبر آرمیده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یورش صادر شد مأموران با شمشیرهای برهنه به طور دسته جمعی به خانه پیامبر هجوم آوردند، و ناگهان دیدند که تیر آنان به سنگ خورده و پیامبر مکه را ترک گفته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خوابگاه او خوابیده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یاد شده در آغاز در این سبب فرود آمد</w:t>
      </w:r>
      <w:r>
        <w:rPr>
          <w:rFonts w:eastAsia="IRNazanin" w:cs="IRNazanin"/>
          <w:color w:val="111111"/>
          <w:sz w:val="28"/>
          <w:szCs w:val="28"/>
          <w:rtl w:val="true"/>
          <w:lang w:bidi="fa-IR"/>
        </w:rPr>
        <w:t>.</w:t>
      </w:r>
      <w:bookmarkStart w:id="289" w:name="pg16751_182781"/>
    </w:p>
    <w:p>
      <w:pPr>
        <w:pStyle w:val="Heading4"/>
        <w:numPr>
          <w:ilvl w:val="3"/>
          <w:numId w:val="1"/>
        </w:numPr>
        <w:rPr/>
      </w:pPr>
      <w:bookmarkStart w:id="290" w:name="__RefHeading___Toc4803081_73709187"/>
      <w:bookmarkStart w:id="291" w:name="_Toc109"/>
      <w:bookmarkEnd w:id="289"/>
      <w:bookmarkEnd w:id="290"/>
      <w:r>
        <w:rPr/>
        <w:t>3</w:t>
      </w:r>
      <w:r>
        <w:rPr>
          <w:rtl w:val="true"/>
        </w:rPr>
        <w:t xml:space="preserve">. </w:t>
      </w:r>
      <w:r>
        <w:rPr>
          <w:rtl w:val="true"/>
        </w:rPr>
        <w:t xml:space="preserve">آیه مودت و دوستی اهل بیت </w:t>
      </w:r>
      <w:r>
        <w:rPr>
          <w:rtl w:val="true"/>
        </w:rPr>
        <w:t>(</w:t>
      </w:r>
      <w:r>
        <w:rPr>
          <w:rtl w:val="true"/>
        </w:rPr>
        <w:t>علیهم السلام</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 وَمَنْ یَقْتَرِفْ حَسَنَةً نَزِدْ لَهُ فِیها حُسْناً إِنَّ اللّهَ غَفُورٌ شَکُورٌ</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خداوند بندگانش را که ایمان آورده و عمل صالح را انجام داده اند به آن نوید می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پاداش از شما درباره رسالتم درخواست نمی کنم جز دوست داشتن نزدیکانم و هرکس کار نیکی انجام دهد بر نیکیش می افزایم چرا که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عالیقدر و محدثان اسلامی و همچنین شعرا و ادبا همگی اتفاق نظر دارند که این آیه درباره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و امام شافعی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به مضمون این آیه در قالب شعر ریخته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بیت رسول اللّه 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 xml:space="preserve">کفاکم من عظیم القدرِ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علیکم لا صلاةَ له</w:t>
      </w:r>
      <w:r>
        <w:rPr>
          <w:rStyle w:val="FootnoteAnchor"/>
          <w:rtl w:val="true"/>
        </w:rPr>
        <w:footnoteReference w:id="1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رسالت، دوستی شما از واجباتی است که خدا آن را در قرآن فرو فرستاده است، در عظمت مقام شما این بس که هرکس در نماز بر</w:t>
      </w:r>
    </w:p>
    <w:p>
      <w:pPr>
        <w:pStyle w:val="BookText"/>
        <w:rPr/>
      </w:pPr>
      <w:r>
        <w:rPr>
          <w:rFonts w:ascii="IRNazanin" w:hAnsi="IRNazanin" w:eastAsia="IRNazanin"/>
          <w:color w:val="111111"/>
          <w:sz w:val="28"/>
          <w:sz w:val="28"/>
          <w:szCs w:val="28"/>
          <w:rtl w:val="true"/>
          <w:lang w:bidi="fa-IR"/>
        </w:rPr>
        <w:t>شما درود نفرستد نماز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امام شافعی شاعر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مُصْعَب عبدی کوفی در قصیده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فولائکم فرض من الـر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 فی القرآن أنزله</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ابن حجر در صواعق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ابن العربی مضمون آیه را در قالب شعر ریخته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ولائی آل طه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أهل البُعْد یورثنی القربی</w:t>
      </w:r>
    </w:p>
    <w:p>
      <w:pPr>
        <w:pStyle w:val="BookText"/>
        <w:rPr/>
      </w:pPr>
      <w:r>
        <w:rPr>
          <w:rFonts w:ascii="IRNazanin" w:hAnsi="IRNazanin" w:eastAsia="IRNazanin"/>
          <w:color w:val="111111"/>
          <w:sz w:val="28"/>
          <w:sz w:val="28"/>
          <w:szCs w:val="28"/>
          <w:rtl w:val="true"/>
          <w:lang w:bidi="fa-IR"/>
        </w:rPr>
        <w:t xml:space="preserve">فما طلب المبعوث أجراً علی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بتبلیغه إلاّالمودة فی القربی</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دوستی اولاد طه را واجب می دانم بر خلاف گمان گروهی که از آنان دوری می جویند دوستی آنان مایه نزدیکی به خدا است،پیامبر برانگیخته خدا برای کار خود اجر و پاداش نخواست جز مودت در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شعرای دیگر در قصاید خود مضمون آیه را در قالب شعر ریخته و از این طریق ولای خود را به اهل بیت روشن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در کتاب فصول مهمه دو شعر یاد شده در زیر را نقل می کند و در این دو شعر جایگاه آیات نازل درباره اهل بیت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العروة الوثقی لمعتصم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مناقبُهم جاءت بوحی وإنزال</w:t>
      </w:r>
    </w:p>
    <w:p>
      <w:pPr>
        <w:pStyle w:val="BookText"/>
        <w:rPr/>
      </w:pPr>
      <w:r>
        <w:rPr>
          <w:rFonts w:ascii="IRNazanin" w:hAnsi="IRNazanin" w:eastAsia="IRNazanin"/>
          <w:color w:val="111111"/>
          <w:sz w:val="28"/>
          <w:sz w:val="28"/>
          <w:szCs w:val="28"/>
          <w:rtl w:val="true"/>
          <w:lang w:bidi="fa-IR"/>
        </w:rPr>
        <w:t xml:space="preserve">مناقبَ فی شوری، وسورة هل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سورة الأحزابِ یعرفها التالی</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دستگیره های محکم و استواری هستند برای کسی که به آن چنگ بزند، و فضایل آنان از طریق وحی و قرآن به ثبوت رسیده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آنان در سوره های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همین آیه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مربوط به روزه گرفتن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دادن افطار خود به فقیر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همین مقدار از اشعار بسنده می کنیم وبه تفسیر آیه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قرابت و نزدیکی است اهل قربی یعنی اهل قرابت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بنابراین مقصود از اهل قربی کسانی که با پیامبر پیوند خویشاوندی دارند، نه خویشاوند هر کسی نسبت به خود، به گواه فعل متقدم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گواه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خود سؤال کننده است و در آیات دیگری که این کلمه وارد شده است مقصود از آن پیوند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سوره ای که در این آیه وارد شده است از سوره های مکی است و در آن روز هنوز علی با پیامبر گرامی وصلت نکرده وفرزندی نداشته ولی باید توجه نمود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مکه نازل شده امّا این آیه به تصریح مفسران در مدینه نازل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الدین بقاعی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وتناسق الآیات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مکی است، مگر آیات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193"/>
      </w:r>
      <w:bookmarkStart w:id="292" w:name="pg16751_182784"/>
    </w:p>
    <w:p>
      <w:pPr>
        <w:pStyle w:val="BookText"/>
        <w:rPr/>
      </w:pPr>
      <w:bookmarkEnd w:id="292"/>
      <w:r>
        <w:rPr>
          <w:rFonts w:ascii="IRNazanin" w:hAnsi="IRNazanin" w:eastAsia="IRNazanin"/>
          <w:color w:val="111111"/>
          <w:sz w:val="28"/>
          <w:sz w:val="28"/>
          <w:szCs w:val="28"/>
          <w:rtl w:val="true"/>
          <w:lang w:bidi="fa-IR"/>
        </w:rPr>
        <w:t>البته مفسران دیگر نیزمانند نیشابوری در تفسیر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مکی است ولی این آیه در مدینه نازل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راه دور نرویم قرآن هایی که زیر نظر محقّقان دانشگاه الأزهر چاپ شده است بالای سوره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شوری مکیّة إلاّالآیات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اختصاص به سوره شوری ندارد بلکه قسمت اعظم سوره های کلی آمیخته با مدنی یا بالعکس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مدرک نزول این آیه در حقّ خاندان رسالت کافی است که مدارک یاد شده در زیر را مراجعه بفرمایید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293" w:name="__RefHeading___Toc4803083_73709187"/>
      <w:bookmarkStart w:id="294" w:name="_Toc110"/>
      <w:bookmarkEnd w:id="293"/>
      <w:r>
        <w:rPr>
          <w:rtl w:val="true"/>
        </w:rPr>
        <w:t>پاسخ یک سؤال</w:t>
      </w:r>
      <w:bookmarkEnd w:id="294"/>
    </w:p>
    <w:p>
      <w:pPr>
        <w:pStyle w:val="BookText"/>
        <w:rPr/>
      </w:pPr>
      <w:r>
        <w:rPr>
          <w:rFonts w:ascii="IRNazanin" w:hAnsi="IRNazanin" w:eastAsia="IRNazanin"/>
          <w:color w:val="111111"/>
          <w:sz w:val="28"/>
          <w:sz w:val="28"/>
          <w:szCs w:val="28"/>
          <w:rtl w:val="true"/>
          <w:lang w:bidi="fa-IR"/>
        </w:rPr>
        <w:t>ممکن است گفته شود شعار تمام پیامبران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أَسْأَلُکُمْْ عََلَیْهِ مِنْ أَجْر إِنْ أَجْرِیَ إِلاّ عَلی رَبِّ الْعالَمینَ</w:t>
      </w:r>
      <w:r>
        <w:rPr>
          <w:rFonts w:eastAsia="IRNazanin" w:cs="IRNazanin"/>
          <w:color w:val="111111"/>
          <w:sz w:val="28"/>
          <w:szCs w:val="28"/>
          <w:rtl w:val="true"/>
          <w:lang w:bidi="fa-IR"/>
        </w:rPr>
        <w:t>)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تبلیغ رسالت خویش هیچ نوع پاداش نمی خواهم و اجر من با خدا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یکی از نشانه های پیامبران این است که برای دعوت خود مزد و</w:t>
      </w:r>
    </w:p>
    <w:p>
      <w:pPr>
        <w:pStyle w:val="BookText"/>
        <w:rPr/>
      </w:pPr>
      <w:r>
        <w:rPr>
          <w:rFonts w:ascii="IRNazanin" w:hAnsi="IRNazanin" w:eastAsia="IRNazanin"/>
          <w:color w:val="111111"/>
          <w:sz w:val="28"/>
          <w:sz w:val="28"/>
          <w:szCs w:val="28"/>
          <w:rtl w:val="true"/>
          <w:lang w:bidi="fa-IR"/>
        </w:rPr>
        <w:t>پاداش نمی طلبند ولذا فرد با ایمانی از همین طریق به فرستاده های مسیح ایمان آورد زیرا دید آنان در تبلیغ خود خواهان پاداش نیستند و لذا رو به مردم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مَنْ لا یَسْأَلُکُمْ أَجْراً وَهُمْ مُهْتَدُونَ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روی این اساس چگونه پیامبر پاداشی به نام دوستی خاندان خود می خواهد در حالی که خود او نیز مانند دیگر پیامبران این شعار را سر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إِنْ هُوَ إِلاّذِکْری لِلْعالَمینَ</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پاسخ اجر، پاداشی است که سود و نفع آن به درخواست کننده برگردد و پیامبر از روز نخست به این نوع پاداشها پشت پا زده و هرگز برای خود پاداش نطلبیده، و اصولاً مردان الهی باید چنین باشند، یعنی صادقانه و بدون چشم داشت به هدایتگری جامعه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دوستی خاندانش چیزی نیست که سود آن عاید پیامبر گردد بلکه خود مردم از آن منتفع می شوند زیرا دوست داشتن گروهی که جانشین پیامبر و بازگو کنندگان احکام الهی و مربی جامعه اسلامی می باشند، مایه آگاهی انسان از حقیقت دین و گرایش انسان به فضایل ومناقب است، و در حقیقت خود انسان از این دوستی منتفع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شبیه گفتار پزشکی است که بیماری را به طور رایگان معالجه کند و نسخه بلند وبالایی بنویسد و اظهار دارد که من از تو چیزی نمی خواهم جز این که به این نسخه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به ظاهر مزد و پاداش خواسته ولی در باطن چیزی جز خیرخواهی طرف نخواسته است و لذا در آیه دیگر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w:t>
      </w:r>
      <w:r>
        <w:rPr>
          <w:rStyle w:val="FootnoteAnchor"/>
          <w:rtl w:val="true"/>
        </w:rPr>
        <w:footnoteReference w:id="199"/>
      </w:r>
      <w:bookmarkStart w:id="295" w:name="pg16751_182786"/>
    </w:p>
    <w:p>
      <w:pPr>
        <w:pStyle w:val="BookText"/>
        <w:rPr/>
      </w:pPr>
      <w:bookmarkEnd w:id="2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که خواستم به نفع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پاداش خود را راه جویی افراد مؤمن به سوی خدا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أَسْأَلکُمْ عَلَیْهِ مِنْ أَجْر إِلاّ مَنْ شاءَ أَنْ یَتَّخِذَ إِلی رَبِّهِ سَبیلاً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اجری نمی خواهم مگر کسی را که به سوی پروردگار خود راهی اتخاذ کند یعنی به شریعت من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هر سه آیه که پیرامون مزد رسالت پیامبر وارد شده، بر یک معنی منطبق می باشند و آن عمل به متن شریعت است گاهی این مطلب به طور مستقیم درخواست شده و گاهی از طریق درخواست مودت اهل بیت که سبب می شود انسان ظاهراً و باطناً شبیه آنان گردد و در نتیجه به شریعت عمل کنند</w:t>
      </w:r>
      <w:r>
        <w:rPr>
          <w:rFonts w:eastAsia="IRNazanin" w:cs="IRNazanin"/>
          <w:color w:val="111111"/>
          <w:sz w:val="28"/>
          <w:szCs w:val="28"/>
          <w:rtl w:val="true"/>
          <w:lang w:bidi="fa-IR"/>
        </w:rPr>
        <w:t>.</w:t>
      </w:r>
    </w:p>
    <w:p>
      <w:pPr>
        <w:pStyle w:val="Heading4"/>
        <w:numPr>
          <w:ilvl w:val="3"/>
          <w:numId w:val="1"/>
        </w:numPr>
        <w:rPr/>
      </w:pPr>
      <w:bookmarkStart w:id="296" w:name="__RefHeading___Toc4803085_73709187"/>
      <w:bookmarkStart w:id="297" w:name="_Toc111"/>
      <w:bookmarkEnd w:id="296"/>
      <w:r>
        <w:rPr>
          <w:rtl w:val="true"/>
        </w:rPr>
        <w:t>پاسخ به سؤال دیگر</w:t>
      </w:r>
      <w:bookmarkEnd w:id="297"/>
    </w:p>
    <w:p>
      <w:pPr>
        <w:pStyle w:val="BookText"/>
        <w:rPr/>
      </w:pPr>
      <w:r>
        <w:rPr>
          <w:rFonts w:ascii="IRNazanin" w:hAnsi="IRNazanin" w:eastAsia="IRNazanin"/>
          <w:color w:val="111111"/>
          <w:sz w:val="28"/>
          <w:sz w:val="28"/>
          <w:szCs w:val="28"/>
          <w:rtl w:val="true"/>
          <w:lang w:bidi="fa-IR"/>
        </w:rPr>
        <w:t>ممکن است گفته شود که مقصود دوستی و مودت مسلمانان به یکدیگر است یعنی مسلمانان همدیگر را دوست بدارند و طبرسی نیز این احتمال را ذکر کرده است، این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فی تبلیغ الرسالة أجراً إلاّ التودد والتحابب فیما یقرب إلی اللّه تعالی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تبلیغ رسالت از شما اجری نمی خواهم جز این که به چیزی که انسان را به خدا نزدیک کند، دست محبت ومودت به 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مودت در آیه به دوستی یکدیگر صحیح نیست، زیرا دوست داشتن یکدیگر هر چند یک اصل اسلامی است ولی به حکم این که استثنا، پس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مقصود قربای همان سؤال کننده باشد و اگر مقصود این بود که مسلمانان همدیگر را دوست بدارند دیگر لزوم نداشت این تعبیر را به کار ببرد ، کافی بود که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وَالْمُؤْمِناتُ بَعْضُهُمْ أَولیاءُ بَعْض</w:t>
      </w:r>
      <w:r>
        <w:rPr>
          <w:rFonts w:eastAsia="IRNazanin" w:cs="IRNazanin"/>
          <w:color w:val="111111"/>
          <w:sz w:val="28"/>
          <w:szCs w:val="28"/>
          <w:rtl w:val="true"/>
          <w:lang w:bidi="fa-IR"/>
        </w:rPr>
        <w:t>...).</w:t>
      </w:r>
      <w:r>
        <w:rPr>
          <w:rStyle w:val="FootnoteAnchor"/>
          <w:rtl w:val="true"/>
        </w:rPr>
        <w:footnoteReference w:id="2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پیرامون آیه برخی از پیش داوران اشکالات غیر صحیحی را مطرح کرده اند که با دقت مختصری پاسخ همه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دامن سخن را درباره بحث امامت به پایان می رسانیم، امید است خدا این خدمت ناچیز را از ما بپذیرد</w:t>
      </w:r>
      <w:r>
        <w:rPr>
          <w:rFonts w:eastAsia="IRNazanin" w:cs="IRNazanin"/>
          <w:color w:val="111111"/>
          <w:sz w:val="28"/>
          <w:szCs w:val="28"/>
          <w:rtl w:val="true"/>
          <w:lang w:bidi="fa-IR"/>
        </w:rPr>
        <w:t>.</w:t>
      </w:r>
      <w:bookmarkStart w:id="298" w:name="pg16751_182788"/>
    </w:p>
    <w:p>
      <w:pPr>
        <w:pStyle w:val="Heading2"/>
        <w:numPr>
          <w:ilvl w:val="1"/>
          <w:numId w:val="1"/>
        </w:numPr>
        <w:rPr/>
      </w:pPr>
      <w:bookmarkStart w:id="299" w:name="__RefHeading___Toc4803087_73709187"/>
      <w:bookmarkStart w:id="300" w:name="_Toc112"/>
      <w:bookmarkEnd w:id="298"/>
      <w:bookmarkEnd w:id="299"/>
      <w:r>
        <w:rPr>
          <w:rtl w:val="true"/>
        </w:rPr>
        <w:t>شفاعت در قرآن</w:t>
      </w:r>
      <w:bookmarkEnd w:id="30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4803089_73709187"/>
      <w:bookmarkStart w:id="302" w:name="_Toc113"/>
      <w:bookmarkEnd w:id="301"/>
      <w:r>
        <w:rPr>
          <w:rtl w:val="true"/>
        </w:rPr>
        <w:t>اشاره</w:t>
      </w:r>
      <w:bookmarkStart w:id="303" w:name="pg16751_182790"/>
      <w:bookmarkEnd w:id="302"/>
    </w:p>
    <w:p>
      <w:pPr>
        <w:pStyle w:val="Heading3"/>
        <w:numPr>
          <w:ilvl w:val="2"/>
          <w:numId w:val="1"/>
        </w:numPr>
        <w:rPr/>
      </w:pPr>
      <w:bookmarkStart w:id="304" w:name="__RefHeading___Toc4803091_73709187"/>
      <w:bookmarkStart w:id="305" w:name="_Toc114"/>
      <w:bookmarkEnd w:id="303"/>
      <w:bookmarkEnd w:id="304"/>
      <w:r>
        <w:rPr>
          <w:rtl w:val="true"/>
        </w:rPr>
        <w:t>پیشگفتار</w:t>
      </w:r>
      <w:bookmarkEnd w:id="305"/>
    </w:p>
    <w:p>
      <w:pPr>
        <w:pStyle w:val="Heading4"/>
        <w:numPr>
          <w:ilvl w:val="3"/>
          <w:numId w:val="1"/>
        </w:numPr>
        <w:rPr/>
      </w:pPr>
      <w:bookmarkStart w:id="306" w:name="__RefHeading___Toc4803093_73709187"/>
      <w:bookmarkStart w:id="307" w:name="_Toc115"/>
      <w:bookmarkEnd w:id="306"/>
      <w:r>
        <w:rPr>
          <w:rtl w:val="true"/>
        </w:rPr>
        <w:t>شفاعت، یک اندیشه اصیل اسلامی است</w:t>
      </w:r>
      <w:bookmarkEnd w:id="307"/>
    </w:p>
    <w:p>
      <w:pPr>
        <w:pStyle w:val="BookText"/>
        <w:rPr/>
      </w:pPr>
      <w:r>
        <w:rPr>
          <w:rFonts w:ascii="IRNazanin" w:hAnsi="IRNazanin" w:eastAsia="IRNazanin"/>
          <w:color w:val="111111"/>
          <w:sz w:val="28"/>
          <w:sz w:val="28"/>
          <w:szCs w:val="28"/>
          <w:rtl w:val="true"/>
          <w:lang w:bidi="fa-IR"/>
        </w:rPr>
        <w:t>همگی با واژه شفاعت آشنایی کامل داریم، هنگامی که سخن از جرم و گناه، ومحکومیت یک فرد به میان می آید، و شخصی پا به میان می گذارد، و درباره فردی فعالیت ووساطت می کند، تا او را از مرگ و اعدام یا زندان و توقیف نجات بخشد،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جفت،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به وساطت شخص برای نجات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این است که مقام و موقعیت شفاعت کننده، و نیروی تأثیر او یا عوامل نجاتی که در وجود شفاعت شونده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و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ضمیمه می شوند و هر دو به کمک هم، موجب خلاصی شخص گنهکار می گردند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شفاعت اولیای خدا برای گنهکاران در ظاهر این است که عزیزان الهی، روی قرب و موقعیتی که در پیشگاه خداوند دارند، می توانند برای مجرمها و گنهکاران وساطت کنند، و از خداوند بزرگ بخواهند که از تقصیر و گناه آنان در گذرد، البته شفاعت کردن و پذیرفته شدن شفاعت آنان در گرو یک رشته شرایطی است که برخی مربوط به شخص گنهکار، وبرخی مربوط به</w:t>
      </w:r>
    </w:p>
    <w:p>
      <w:pPr>
        <w:pStyle w:val="BookText"/>
        <w:rPr/>
      </w:pPr>
      <w:r>
        <w:rPr>
          <w:rFonts w:ascii="IRNazanin" w:hAnsi="IRNazanin" w:eastAsia="IRNazanin"/>
          <w:color w:val="111111"/>
          <w:sz w:val="28"/>
          <w:sz w:val="28"/>
          <w:szCs w:val="28"/>
          <w:rtl w:val="true"/>
          <w:lang w:bidi="fa-IR"/>
        </w:rPr>
        <w:t xml:space="preserve">مورد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شفاعت همان کمک کردن اولیای خدا است با اذن خدا، به افرادی که در عین گنهکار بودن پیوند ایمانی خود رابا خداوند، و پیوند معنوی خویش را با اولیای خدا قطع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معنی شفاعت این است که یک موجود مادون که استعداد جهش و پیشرفت دارد، از موجود بالا، به صورت یک امر قانونی، استمداد ومدد طلبد، البته مددخواه از نظر کمال روحی باید به حدّی سقوط نکند که نیروی جهش و تکامل را از دست بدهد، و امکان تبدیل او به یک انسان پاک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شفاعت به اندازه ای در میان مسلمانان رسوخ دارد که هر کجا برویم و از هر که بپرسیم این اعتقاد را از عقاید اسلامی خویش می شمارد، و در اصالت آن از نظر اسلام هیچ گونه تردیدی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بینیم که در مواقع راز و نیاز مسلمانها با خدا، و نیز در کنار قبر پیشوایان بزرگ اسلام دلها و اندیشه های افراد گنهکار، به سوی شفیعان درگاه الهی کشیده می شود و از آنان می خواهند که از پیشگاه خدای بزرگ بخواهند تا مورد عفو و رحمت الهی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عقیده راسخ وپا بر جا، نمی تواند ساختگی و غیر اصیل باشد، قطعاً توجه جامعه اسلامی به سوی این عقیده معلول ورود آن در قرآن مجید و احادیث اسلامی است، زیرا معنی ندارد یک جمعیت بیش از یک میلیارد نفری وبخصوص دانشمندان آنها، به دنبال عقیده ای بروند که هرگز در کتاب آسمانی ومدارک دینی آنها وارد نشده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اعتراف کرد که این مسأله اصیل اسلامی بسان برخی دیگر از</w:t>
      </w:r>
    </w:p>
    <w:p>
      <w:pPr>
        <w:pStyle w:val="BookText"/>
        <w:rPr/>
      </w:pPr>
      <w:r>
        <w:rPr>
          <w:rFonts w:ascii="IRNazanin" w:hAnsi="IRNazanin" w:eastAsia="IRNazanin"/>
          <w:color w:val="111111"/>
          <w:sz w:val="28"/>
          <w:sz w:val="28"/>
          <w:szCs w:val="28"/>
          <w:rtl w:val="true"/>
          <w:lang w:bidi="fa-IR"/>
        </w:rPr>
        <w:t>معارف بلند آن، با برخی از پیرایه های غلط همراه شده است، و از همین رو بر دانشمندان است که مردم را در این زمینه روشن سازند ومطالب اصیل اسلامی را از غیر آن جدا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شفاعت وکمک کردن موجود عالی به فرد پایین، غیر از مسأله پارتی بازی و وسیله تراشی ظالمانه دستگاههای طاغوتی بشری است ، حالا اگر یک فرد نا اهل یا گروه غیر وارد، این اصل اسلامی را از محور صحیح آن منحرف کرده، و چهره آن را کریه ساخته اند، مربوط به اندیشه صحیح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شاید چنین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شافعان راستین الهی، یزیدها و حجاج ها و چنگیزها را زیر بال و پر شفاعت خود قرار خواهند داد، و همه آنان از حوزه معنویت ونورانیت شافعان بهره مند گردیده، و در کانون وجود آنان جهشی به سوی پاکی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در این اندیشه سخت در اشتباهند، زیرا شفاعت شافعان واقعی از آن کسانی است که در روح و روان آنان نیروی جهش به سوی کمال و پاکی باشد، ولی کسانی که در سراسر وجود آنان نقطه قوت وکمالی پیدا نمی شود، هرگز نورانیت شافعان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تاریک آنان را روشن نخواهد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تبیین شفاعت، از تمثیل زیر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فرض کنیم که پاسی از عمر خود را در فساد وناپاکی گذرانده است ولی بر اثر برخورد با صالحان وپاکان، جرقه ای در دل او روشن گردیده، و انقلابی در او پدید می آید، و او را انسان دیگری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جریان را درباره انسان های اخروی بیندیشیم، انسان هایی که در روح وروان آنان آلودگی وجود دارد ولی در عین حال نیروی جهش به سوی کمال از روان آنان به کلی رخت برنبسته است، در این موقع بر اثر برخورد با شخصیت های سازنده الهی و قرار گرفتن درحوزه</w:t>
      </w:r>
    </w:p>
    <w:p>
      <w:pPr>
        <w:pStyle w:val="BookText"/>
        <w:rPr/>
      </w:pPr>
      <w:r>
        <w:rPr>
          <w:rFonts w:ascii="IRNazanin" w:hAnsi="IRNazanin" w:eastAsia="IRNazanin"/>
          <w:color w:val="111111"/>
          <w:sz w:val="28"/>
          <w:sz w:val="28"/>
          <w:szCs w:val="28"/>
          <w:rtl w:val="true"/>
          <w:lang w:bidi="fa-IR"/>
        </w:rPr>
        <w:t>نورانیت انسان های نورانی، یک نوع دگرگونی در وجود آنان رخ داده و جرقه انقلاب وجهش به سوی کمال در روح وروان آنان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نارسا و کمرنگی از حقیقت شفاعت اخروی است که به وسیله شافعان راستین به اذن الهی انجام خواهد گرفت و تا خود به آن جهان گام ننهیم، به حقیقت آن واقع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درباره شفاعت همان طور بیندیشیم که درباره توبه وندامت می اندیشیم، جای شک نیست که توبه وندامت از اعمال گذشته با شرایطی که گفته شده است انسان را شستشو داده و جرقه انقلاب را در کانون وجود او روشن می سازد و هرگز کسی نگفته است که تشریع توبه مایه جرأت تبهکاران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موضوع اعتقاد به شافعت را مایه جرأت ووسیله گسترش گناه بیندیشیم، بلکه باید آن را روزنه امید به سوی بازگشت به طهارت وپاکی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قسمت را در نخستین بخش از این کتاب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کمک خدا در این کتاب، شفاعت را از جهات گوناگون مورد بحث و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وپیرایه های نامطلوبی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علف های هرزه ای که کنار گل های زیبا سبز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بسته شده بریده وقیچی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مسأله شفاعت از جهات مختلفی مورد بحث وبررسی قرار گرفته است که فهرست آن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سازندگی و آثار تربیتی اعتقاد به 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 و نظریات دانشمندان اسلام پیرامون 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شفاعت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شفاعت، اسقاط کیفر است یا ترفیع درجه؟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پندارهای بی اساس پیرامون شفاعت و پاسخ به اشکالاتی که در این زمینه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خواهی از اولیای خدا چگونه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احادیث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کنندگان و شفاعت شوندگان از نظر قرآن و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در آثار ادبی عربی و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لیاقت و شایستگی می خواهیم تا در روز رستاخیز، مورد شفاعت عزیزان درگاهش قرار گیریم و اگر خدای نکرده از چنین فیضی محروم شدیم نباید از آنان برنجیم بلکه باید قصور و کوتاهی ویا تقصیر و گناه را متوجه خود سازیم و به قول شیخ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دو مسأله دیگر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مسأله شفاعت ارتباط نزدیک دارند اینک دو مسأله دیگر را پس از شفاعت مورد بحث قرار داده و همه را به عنوان جلد هفتم منشور جاوید که نخستین تفسیر موضوعی به زبان فارسی است حضور خوانندگان گرامی تقدیم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سبحانی</w:t>
      </w:r>
      <w:bookmarkStart w:id="308" w:name="pg16751_182796"/>
    </w:p>
    <w:p>
      <w:pPr>
        <w:pStyle w:val="Heading3"/>
        <w:numPr>
          <w:ilvl w:val="2"/>
          <w:numId w:val="1"/>
        </w:numPr>
        <w:rPr/>
      </w:pPr>
      <w:bookmarkStart w:id="309" w:name="__RefHeading___Toc4803095_73709187"/>
      <w:bookmarkStart w:id="310" w:name="_Toc116"/>
      <w:bookmarkEnd w:id="308"/>
      <w:bookmarkEnd w:id="309"/>
      <w:r>
        <w:rPr/>
        <w:t>1</w:t>
      </w:r>
      <w:r>
        <w:rPr>
          <w:rtl w:val="true"/>
        </w:rPr>
        <w:t xml:space="preserve">- </w:t>
      </w:r>
      <w:r>
        <w:rPr>
          <w:rtl w:val="true"/>
        </w:rPr>
        <w:t>سازندگی و آثار تربیتی اعتقاد به شفاعت</w:t>
      </w:r>
      <w:bookmarkEnd w:id="310"/>
    </w:p>
    <w:p>
      <w:pPr>
        <w:pStyle w:val="Heading4"/>
        <w:numPr>
          <w:ilvl w:val="3"/>
          <w:numId w:val="1"/>
        </w:numPr>
        <w:rPr/>
      </w:pPr>
      <w:bookmarkStart w:id="311" w:name="__RefHeading___Toc4803097_73709187"/>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از آنجا که در پیشگفتار، حقیقت شفاعت را به طور فشرده بیان کردیم، شایسته است که پیش از هر چیز پیرامون آثار تربیتی و خصوصیات انقلابی این ایده مذهبی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نظر بحث های کلاسیکی لازم بود که قبلاً، دلایل شفاعت را از نظر قرآن وحدیث مورد بحث وبررسی قرار دهیم سپس به آثار تربیتی و انقلابی آن بپردازیم، زیرا تا وجود چیزی از نظر عقل ونقل ثابت نگردد، بحث پیرامون آثار تربیتی آن، جنبه فرضی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امروز از دید بسیاری از خوانندگان ، اهمیت و لزوم بحث پیرامون یک ایده مذهبی، در گرو آثار تربیتی و سازندگی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ایده مذهبی در این مسیر قرار نگیرد آن را از مسائل درجه دوی مذهبی می شمارند و احیاناً خود را موظف به غور و بحث در آن نمی دانند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لحاظ برای نشان دادن اهمیت بحث و این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مقیاسی که آنان برای درجه بندی مسایل مذهبی ترتیب داده اند، از مسایل درجه یک می باشد، بحث پیرامون آثار تربیتی و اصلاحی آن را بر دیگر بحث ها مقدم داشته ابتدا در این مورد به بحث و گفتگو می پردازیم</w:t>
      </w:r>
      <w:r>
        <w:rPr>
          <w:rFonts w:eastAsia="IRNazanin" w:cs="IRNazanin"/>
          <w:color w:val="111111"/>
          <w:sz w:val="28"/>
          <w:szCs w:val="28"/>
          <w:rtl w:val="true"/>
          <w:lang w:bidi="fa-IR"/>
        </w:rPr>
        <w:t>.</w:t>
      </w:r>
      <w:bookmarkStart w:id="313" w:name="pg16751_182797"/>
    </w:p>
    <w:p>
      <w:pPr>
        <w:pStyle w:val="Heading4"/>
        <w:numPr>
          <w:ilvl w:val="3"/>
          <w:numId w:val="1"/>
        </w:numPr>
        <w:rPr/>
      </w:pPr>
      <w:bookmarkStart w:id="314" w:name="__RefHeading___Toc4803099_73709187"/>
      <w:bookmarkStart w:id="315" w:name="_Toc118"/>
      <w:bookmarkEnd w:id="313"/>
      <w:bookmarkEnd w:id="314"/>
      <w:r>
        <w:rPr>
          <w:rtl w:val="true"/>
        </w:rPr>
        <w:t>شفاعت مایه امیدواری است</w:t>
      </w:r>
      <w:bookmarkEnd w:id="315"/>
    </w:p>
    <w:p>
      <w:pPr>
        <w:pStyle w:val="BookText"/>
        <w:rPr/>
      </w:pPr>
      <w:r>
        <w:rPr>
          <w:rFonts w:ascii="IRNazanin" w:hAnsi="IRNazanin" w:eastAsia="IRNazanin"/>
          <w:color w:val="111111"/>
          <w:sz w:val="28"/>
          <w:sz w:val="28"/>
          <w:szCs w:val="28"/>
          <w:rtl w:val="true"/>
          <w:lang w:bidi="fa-IR"/>
        </w:rPr>
        <w:t>اعتقاد به شفاعت پدید آورنده امید در دل گنهکاران، ومایه بازگشت آنان در نیمه زندگی، به سوی خدا است، و اگرحقیقت شفاعت درست مورد بررسی قرار گیرد، خواهیم دیدکه اعتقاد به شفاعت اولیای خدا، نه تنها مایه جرأت و موجب سرسختی با خدا نمی باشد، بلکه سبب می شود که گروهی به امید اینکه راه بازگشت به سوی خدا به روی آنان باز است، بتوانند به وسیله اولیای خدا، آمرزش الهی را نسبت به گذشته جلب کنند و از عصیان و سرکشی و سرسختی دست برداشته به سوی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شفاعت در زندگی انسانها، این نقش را برعهده دارد، بلکه پذیرش توبه، ودر سطح وسیعتر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به بهبود وضع آینده اجتماع، از عوامل سازنده و نیروبخش در دگرگون ساختن اوضاع و نابسامانی های بشر می باشد و او را از محیط تیره و تار یأس و نومیدی، به فضای روشن رجا و امیدواری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شفاعت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گنهکاران سبب می شود که فرد گنهکار معتقد گردد که وی از این به بعد می تواند سرنوشت خود را دگرگون سازد، و اعمال دیرینه وی طوری نیست که برای او یک سرنوشت شوم قطعی و غیر قابل تغییر ساخته باشد، بلکه او از همین حالا به کمک اولیای خدا و تصمیم راسخ خود بر اطاعت و فرمانبرداری از خدا، می تواند سرنوشت خود را عوض کند، و درهای سعادت را به روی خود باز کند، ولی بر عکس،یأس ونومیدی و این که دیگر کاری از او و دیگران ساخته نیست، چراغ امید را در شبستان عمر انسان خاموش می سازد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که در طول زندگی، گناهان و لغزشهایی داشته است هرگاه معتقد</w:t>
      </w:r>
    </w:p>
    <w:p>
      <w:pPr>
        <w:pStyle w:val="BookText"/>
        <w:rPr/>
      </w:pPr>
      <w:r>
        <w:rPr>
          <w:rFonts w:ascii="IRNazanin" w:hAnsi="IRNazanin" w:eastAsia="IRNazanin"/>
          <w:color w:val="111111"/>
          <w:sz w:val="28"/>
          <w:sz w:val="28"/>
          <w:szCs w:val="28"/>
          <w:rtl w:val="true"/>
          <w:lang w:bidi="fa-IR"/>
        </w:rPr>
        <w:t>گردد که کارهای زشت پیشین او، آن چنان کاخ سعادت وی را ویران کرده که دیگر قابل ترمیم نیست، و برای او یک سرنوشت قطعی پدید آورده که به هیچ وسیله ای نمی توان آن را دگرگون ساخت، و آمرزش خدا را به خویش جلب نمود، وحتی توبه وپشیمانی و شفاعت وکمک خواهی از اولیای حق، نمی توانند سرنوشت او را دگرگون سازند، یک چنین اعتقاد نه تنها از حجم گناه او نمی کاهد، بلکه سبب می شود که پرونده زندگی وی روز به روز سیاه تر، و بار گناه او سنگین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خود چنین فکرمی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راه بازگشت به روی من باز نیست و از این به بعد هر نوع قدم نیکی در راه اطاعت خدا بردارم سودی به حال من نخواهد داشت، دیگر جهت ندارد که من در نیمه عمر، رنج اطاعت را بر خود هموار سازم، و از گناهان لذت بخش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اگر روزنه امید را به روی خود باز ببیند و بداند که از همین حالا می تواند وضع خود را در آینده دگرگون سازد، در این صورت کوشش می کند که گذشته را جبران کند و به وضع خود در آینده بهبودی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همان طور که در آینده خواهیم گفت شفاعت اولیای خدا منوط به اذن پروردگار جهان است، و تا اجازه خدا نباشد، هیچ کس نمی تواند، شفاعت نماید، ناگفته پیداست که اذن خدا بی جهت و بی حکمت نخواهد بود، در این صورت باید گفت اذن خدا شامل حال کسانی می شود که برای عفو و اغماض، شایستگی دارند و اگر در طول زندگی لغزش و گناهی داشته اند، به مرحله پرده دری وطغیان نرسیده است، و اگر رابطه خود را در بعضی از جهات ضعیف کرده اند، ولی به کلی آن را قطع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 که پیوندهای گوناگون خود را با حق و حقیقت نگسسته اند، مشمول و شایسته شفاعت می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نوید شفاعت با این شرط، خود هشداری است به گنهکاران که به هوش</w:t>
      </w:r>
    </w:p>
    <w:p>
      <w:pPr>
        <w:pStyle w:val="BookText"/>
        <w:rPr/>
      </w:pPr>
      <w:r>
        <w:rPr>
          <w:rFonts w:ascii="IRNazanin" w:hAnsi="IRNazanin" w:eastAsia="IRNazanin"/>
          <w:color w:val="111111"/>
          <w:sz w:val="28"/>
          <w:sz w:val="28"/>
          <w:szCs w:val="28"/>
          <w:rtl w:val="true"/>
          <w:lang w:bidi="fa-IR"/>
        </w:rPr>
        <w:t>باشند و هر چه زودتر از ادامه گناه باز گردند، و همه پیوندهای خود را پاره نکنند، و پرده ها را ندرند، و از شعاع شفاعت دور نگردند که در غیر این صورت راه نجاتی برای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احساس و توجه، در بازگشت افراد گنهکار به راه حق و تجدید نظر در برنامه های غلط مؤثر می گردد، و در حقیقت روزنه امیدی برای پاک ساختن برنامه زندگی، از نقاط تاریک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اگر روزنه امیدی به روی افراد مجرم گشوده شود و احساس نمایند که اگر در برنامه غلط ناروای خود تجدید نظر کنند، راه نجاتی برای آنها هست، بسیاری از آنها از بیراهه، به راه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قوانین جزایی وکیفری ملت ها، قانونی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زندانیان ومجرمان بزرگ و محکومان به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نکته آن این است که روزنه امیدی برای این افراد باز شود، و در برنامه زندگی خود تجدیدنظر نمایند،و اگر این روزنه نبود، علت نداشت که در همان محیط، آرام بنشینند و دست به جنایت نزنند، زیرا بالاتر از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درباره افراد لایق و شایسته جز روزنه امید برای امکان تجدید حیات دینی و اخلاقی چیزی نیست، و مخصوص کسانی است که روابط خود را با خدا و اولیای دین حفظ کرده اند، ولی کسی که دارای اعمال نیک نبوده و از ایمان به خدا بهره نداشته و عمری در گناه وفساد بسر برده باشد، هرگز مشمول شفاعت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طایفه را می توان با مثالی مجسم ساخت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سربازانی مأمور گشودن دژی بر فراز کوهی می باشند، و گشودن آن دژ، در حفظ کشور آنان از تجاوز خارجی، فوق العاده مؤثر است،</w:t>
      </w:r>
    </w:p>
    <w:p>
      <w:pPr>
        <w:pStyle w:val="BookText"/>
        <w:rPr/>
      </w:pPr>
      <w:r>
        <w:rPr>
          <w:rFonts w:ascii="IRNazanin" w:hAnsi="IRNazanin" w:eastAsia="IRNazanin"/>
          <w:color w:val="111111"/>
          <w:sz w:val="28"/>
          <w:sz w:val="28"/>
          <w:szCs w:val="28"/>
          <w:rtl w:val="true"/>
          <w:lang w:bidi="fa-IR"/>
        </w:rPr>
        <w:t>فرمانده ماهر و ورزیده، وسایل لازم بالا روی و گشودن دژ را در اختیار آنان می گذارد، و فرمان بالا رفتن را صادر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سربازان بی انضباط وترسو که گوش به فرمان فرمانده نداده، و در پایین کوه می مانند، هیچ گاه مشمول حمایت او نمی گردند، امّا آن گروه که فداکارند و به سرعت از کوه بالا می روند، اگر در میان آنان افرادی ضعیف وناتوان باشند، و در بعضی از گذرگاهها بلغزند، یا صعود وبالا رفتن در بعضی از نقاط حساس کوه برای ایشان مشکل باشد، فرمانده دلسوز از آنها مراقبت می نماید و در نقاط حساس برای عبور از لغزشگاه به آنها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مراقبت و کمک یک نوع شفاعت است و از آن افرادی است که در مسیر هدف گام بر می دارند، و هیچ اشکال ندارد که فرمانده دلسوز پیش از صعود به کوه این مطلب را اعلام کند و بگوید اگر شما در نقاط حساسی ازصعود باز بمانید، از کمکهای بیدریغ من محروم نخواهید ماند، و من با تمام قوا کوشش می کنم که شما را در این هدف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اعلام قبلی، افراد را برای کار دلگرم کرده و نور امید را در دل آنان پدید می آورد و برقدرت وپایداری آنان می افزاید، و در حقیقت یک نوع تربیت ووسیله تکامل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از تذکر نکته ای ناگزیریم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شفاعت در صورتی می تواند مؤثر وسازنده باشد که دور از هر نوع عوام فریبی تفسیر شود و حساب شفاعتی که قرآن وحدیث ویا عقل و خرد ما را به سوی آن دعوت می کند، ازشفاعتی که در اذهان برخی از دور افتادگان از تعالیم اسلام وجود دارد، جدا گردد، زیرا گاهی تفسیرهای غلط برای شفاعت از طرف افراد ناوارد، مردم را از درک حقیقت شفاعت باز می دارد، و ما را به یاد شعر شاعری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اندازد که فکر می کرد در روز رستاخیز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شفاعت گنهکاران آنچنان باز است که علاقه مندان وی به اطمینان شفاعتش هر چه بخواهند می توانند گناه کنند، از این جهت به افتخار امام قصیده ای سرود که نخستین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تو هر چه بخواهی گناه کن</w:t>
      </w:r>
    </w:p>
    <w:p>
      <w:pPr>
        <w:pStyle w:val="BookText"/>
        <w:rPr/>
      </w:pPr>
      <w:r>
        <w:rPr>
          <w:rFonts w:ascii="IRNazanin" w:hAnsi="IRNazanin" w:eastAsia="IRNazanin"/>
          <w:color w:val="111111"/>
          <w:sz w:val="28"/>
          <w:sz w:val="28"/>
          <w:szCs w:val="28"/>
          <w:rtl w:val="true"/>
          <w:lang w:bidi="fa-IR"/>
        </w:rPr>
        <w:t>ولی همین شاعر طبق گفته خویش در عالم رؤیا امام را به خواب دید و خشم حضرت را از سرودن چنین شعر خرافی لمس کرد و امام خواستار آن شد که قسمت دوم از شعر خود را عوض کند و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حاجب اگر معامله حشر با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رخ علی کن و کمتر گناه کن</w:t>
      </w:r>
    </w:p>
    <w:p>
      <w:pPr>
        <w:pStyle w:val="BookText"/>
        <w:rPr/>
      </w:pPr>
      <w:r>
        <w:rPr>
          <w:rFonts w:ascii="IRNazanin" w:hAnsi="IRNazanin" w:eastAsia="IRNazanin"/>
          <w:color w:val="111111"/>
          <w:sz w:val="28"/>
          <w:sz w:val="28"/>
          <w:szCs w:val="28"/>
          <w:rtl w:val="true"/>
          <w:lang w:bidi="fa-IR"/>
        </w:rPr>
        <w:t>خواه این جریان، حقیقت داشته باشد و یا افسانه و پنداری بیش نباشد، حقیقت همین است که در این سرگذشت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عزیز، علاقه مندان به مکتب پیامبران، باید معارف دینی خود را از دانشمندان محقق و کتابهای اصیل اسلامی بگیرند تا شفاعت حقیقی را از شفاعت تحریف یافته به خوبی باز شناسند و به گفته هر درویش معرکه گیر، یا داستانسرایان حرفه ای، ویا نوشته های مبتذل که به خامه افراد فاقد صلاحیت نوشته می شود، اعتماد نکنند</w:t>
      </w:r>
      <w:r>
        <w:rPr>
          <w:rFonts w:eastAsia="IRNazanin" w:cs="IRNazanin"/>
          <w:color w:val="111111"/>
          <w:sz w:val="28"/>
          <w:szCs w:val="28"/>
          <w:rtl w:val="true"/>
          <w:lang w:bidi="fa-IR"/>
        </w:rPr>
        <w:t>.</w:t>
      </w:r>
      <w:bookmarkStart w:id="316" w:name="pg16751_182802"/>
    </w:p>
    <w:p>
      <w:pPr>
        <w:pStyle w:val="Heading4"/>
        <w:numPr>
          <w:ilvl w:val="3"/>
          <w:numId w:val="1"/>
        </w:numPr>
        <w:rPr/>
      </w:pPr>
      <w:bookmarkStart w:id="317" w:name="__RefHeading___Toc4803101_73709187"/>
      <w:bookmarkStart w:id="318" w:name="_Toc119"/>
      <w:bookmarkEnd w:id="316"/>
      <w:bookmarkEnd w:id="317"/>
      <w:r>
        <w:rPr>
          <w:rtl w:val="true"/>
        </w:rPr>
        <w:t>آرا و نظرات دانشمندان اسلام پیرامون شفاعت</w:t>
      </w:r>
      <w:bookmarkEnd w:id="318"/>
    </w:p>
    <w:p>
      <w:pPr>
        <w:pStyle w:val="Heading5"/>
        <w:numPr>
          <w:ilvl w:val="4"/>
          <w:numId w:val="1"/>
        </w:numPr>
        <w:rPr/>
      </w:pPr>
      <w:bookmarkStart w:id="319" w:name="__RefHeading___Toc4803103_73709187"/>
      <w:bookmarkStart w:id="320" w:name="_Toc120"/>
      <w:bookmarkEnd w:id="319"/>
      <w:r>
        <w:rPr>
          <w:rtl w:val="true"/>
        </w:rPr>
        <w:t>آیات موضوع</w:t>
      </w:r>
      <w:bookmarkEnd w:id="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وَاسْتَغْفِرْلِذَنْبِکَ وَلِلْمُؤمِنینَ وَالْمُؤْمِناتِ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وَکَمْ مِنْ مَلَک فِی السَّمواتِ لا تُغْنی شَفاعَتُهُمْ شَیْئاً إِلاّ مِنْبَعْدِ أَنْ یَأْذَنَ اللّهُ لِمَنْ یَشاءُ وَیَرْضی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1" w:name="pg16751_182803"/>
    </w:p>
    <w:p>
      <w:pPr>
        <w:pStyle w:val="Heading5"/>
        <w:numPr>
          <w:ilvl w:val="4"/>
          <w:numId w:val="1"/>
        </w:numPr>
        <w:rPr/>
      </w:pPr>
      <w:bookmarkStart w:id="322" w:name="__RefHeading___Toc4803105_73709187"/>
      <w:bookmarkStart w:id="323" w:name="_Toc121"/>
      <w:bookmarkEnd w:id="321"/>
      <w:bookmarkEnd w:id="322"/>
      <w:r>
        <w:rPr>
          <w:rtl w:val="true"/>
        </w:rPr>
        <w:t>ترجمه آیات</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او شفاعت پذیرفته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وی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شب را عبادت کن شاید خداوند تو را بر مقام پسندیده ای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هیچ کس سودی نمی بخشد، جز کسی که خداوند رحمان به او جازه داده، و به گفتار او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مورد رضایت خدا است کسی را شفاعت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نه شافعی هست، نه دوست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گناهان خود و مردان و زنان با ایمان طلب آمرزش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فرشتگانی در آسمانها هستند که شفاعت آنان سودی نمی بخشد مگر پس از اذن خدا درباره کسانی که خدا بخواهد و مورد رضایت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شفاعت کنندگان به حال آنها سودی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پروردگار به تو عطا کند تا راضی گردی</w:t>
      </w:r>
      <w:r>
        <w:rPr>
          <w:rFonts w:eastAsia="IRNazanin" w:cs="IRNazanin"/>
          <w:color w:val="111111"/>
          <w:sz w:val="28"/>
          <w:szCs w:val="28"/>
          <w:rtl w:val="true"/>
          <w:lang w:bidi="fa-IR"/>
        </w:rPr>
        <w:t>».</w:t>
      </w:r>
    </w:p>
    <w:p>
      <w:pPr>
        <w:pStyle w:val="Heading5"/>
        <w:numPr>
          <w:ilvl w:val="4"/>
          <w:numId w:val="1"/>
        </w:numPr>
        <w:rPr/>
      </w:pPr>
      <w:bookmarkStart w:id="324" w:name="__RefHeading___Toc4803107_73709187"/>
      <w:bookmarkStart w:id="325" w:name="_Toc122"/>
      <w:bookmarkEnd w:id="324"/>
      <w:r>
        <w:rPr>
          <w:rtl w:val="true"/>
        </w:rPr>
        <w:t>تفسیر آیات</w:t>
      </w:r>
      <w:bookmarkEnd w:id="325"/>
    </w:p>
    <w:p>
      <w:pPr>
        <w:pStyle w:val="BookText"/>
        <w:rPr/>
      </w:pPr>
      <w:r>
        <w:rPr>
          <w:rFonts w:ascii="IRNazanin" w:hAnsi="IRNazanin" w:eastAsia="IRNazanin"/>
          <w:color w:val="111111"/>
          <w:sz w:val="28"/>
          <w:sz w:val="28"/>
          <w:szCs w:val="28"/>
          <w:rtl w:val="true"/>
          <w:lang w:bidi="fa-IR"/>
        </w:rPr>
        <w:t>در این بخش خواهیم دید که تمام علما و دانشمندان اسلام شفاعت را از اصول مسلم اسلام می دانند و هیچ تیره ای از مسلمانان آن را انکار نکرده است و اگر اختلافی هست در مفاد و معنی شفاعت می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علمای اسلام به پیروی از ظاهر آیات و احادیث، شفاعت را چنین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پاس احترام و مقام و منزلتی که شفیعان واقعی در درگاه الهی دارند، گروهی از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شرایطی</w:t>
      </w:r>
    </w:p>
    <w:p>
      <w:pPr>
        <w:pStyle w:val="BookText"/>
        <w:rPr/>
      </w:pPr>
      <w:r>
        <w:rPr>
          <w:rFonts w:ascii="IRNazanin" w:hAnsi="IRNazanin" w:eastAsia="IRNazanin"/>
          <w:color w:val="111111"/>
          <w:sz w:val="28"/>
          <w:sz w:val="28"/>
          <w:szCs w:val="28"/>
          <w:rtl w:val="true"/>
          <w:lang w:bidi="fa-IR"/>
        </w:rPr>
        <w:t>که بعداً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نجات پیدا کرده خداوند از تقصیر آنان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یکی دو فرقه از علمای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شفاعت را پذیرفته اند امّا در تفسیر آن با دیگر علمای اسلام مخالفت ورزیده اند، و تصور نموده اند که شفاعت مربوط به افراد مطیع ونیکوکار است نه گنهکار، و در نتیجه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افزایش درجه وپاداش نیکوکاران است نه نجات گهنکاران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گروه با تمام علمای اسلام در معنی شفاعت مخالفت کرده اند، نظریه ای است که قبلاً درباره مرتکبان گناه کبیره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فرقه معتقدند که مرتکبان گناه کبیره هیچ گاه بخشوده نمی شوند و پیوسته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ناچار شده اند که ظاهر آیات شفاعت و احادیث را به صورت غیر صحیحی تفسیر کنند واگر قبلاً چنین پیشداوری نمی کردند، هرگز آیات و احادیث مربوط به شفاعت را این گونه توجیه نمی نمودند، زیرا پیشداوری در یک موضوع، مایه گمراهی و لغزش در موضوعات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در این بخش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تمام کلمات و سخنان دانشمندان اسلام پیرامون شفاعت نیست، زیرا انجام این کار به تتبع فراوان و بررسی کتابهای عقاید و مذاهب، و تفسیر و حدیث که در عصور و قرون اسلامی نوشته شده است نیاز دارد، و این کار از هدف این کتاب که تحقیق مسأله شفاعت از دیدگاه قرآن است بیرون می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ارائه نمونه، آرا و نظرات دانشمندان بزرگ اسلامی را اعم از</w:t>
      </w:r>
    </w:p>
    <w:p>
      <w:pPr>
        <w:pStyle w:val="BookText"/>
        <w:rPr/>
      </w:pPr>
      <w:r>
        <w:rPr>
          <w:rFonts w:ascii="IRNazanin" w:hAnsi="IRNazanin" w:eastAsia="IRNazanin"/>
          <w:color w:val="111111"/>
          <w:sz w:val="28"/>
          <w:sz w:val="28"/>
          <w:szCs w:val="28"/>
          <w:rtl w:val="true"/>
          <w:lang w:bidi="fa-IR"/>
        </w:rPr>
        <w:t>شیعه و سنی تا آنجا که مؤلفات آنان در اختیار نگارنده بود، در این صفحات منعکس می نماییم، تا از این زاویه از افکار وعقاید دیگر دانشمندان اسلام آگاه گردیم و به اصطلاح مشت نمونه خروار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 محمد بن محمد ماتریدی سمرقندی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که نفی شفاعت می کند، به شفاعت مقبوله اشاره می نماید و برای اثبات آن 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استدلال می کند</w:t>
      </w:r>
      <w:r>
        <w:rPr>
          <w:rStyle w:val="FootnoteAnchor"/>
          <w:rtl w:val="true"/>
        </w:rPr>
        <w:footnoteReference w:id="204"/>
      </w:r>
      <w:r>
        <w:rPr>
          <w:rFonts w:ascii="IRNazanin" w:hAnsi="IRNazanin" w:eastAsia="IRNazanin"/>
          <w:color w:val="111111"/>
          <w:sz w:val="28"/>
          <w:sz w:val="28"/>
          <w:szCs w:val="28"/>
          <w:rtl w:val="true"/>
          <w:lang w:bidi="fa-IR"/>
        </w:rPr>
        <w:t>،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آیه نخست نفی شفاعت می کند ولی در اسلام شفاعت مقبوله ای داریم که آیه یاد شده بر آن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الاسلام ابوبکر محمد کلابادی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خداوند در کتاب خود بیان کرده و پیامبر گرامی آن را آورده است موضوع شفاعت است، خداوند درباره حق شفاعت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پروردگار به تو عطا کند تا راضی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20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خداوند تو را بر مقام پسندیده ای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مورد رضایت خدا است کسی را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إدَّخرتُ شفاعتی لأهل الکبائر من أُمّتی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خود را برای آن گروه از گنهکاران امتم ذخیره کرده ام که از روی جهالت گناهان بزرگ مرتکب می شوند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امامیه اتفاق نظر دارند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مرتکبان گناه کبیره را شفاعت می کند، نه تنها پیامبر بلکه امیر مؤمنان 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در حق شیعیان گنهکار خود شفاعت می کنند و بر اثر شفاعت آنان گروه زیادی از شیعیان خطاکار نجات پیدا می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گروه 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تسنن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برخاسته تصور کرده اند که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افراد مطیع و فرمانبردار است نه گروه گنهکار و پیامبر هرگز درباره کسانی که محکوم به عذاب هستند شفاعت نمی کند، به عقیده این گروه، شفاعت مایه ترفیع و افزایش پاداش خواهد بود نه بخشش گناه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گنهکاران از شیعه، شفاعت می کند و خدا نیز شفاعت اورا می پذیرد،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صورت شفاعت می نماید و خدا شفاعت او را قبول می کند، حتی مؤمن نیکوکار، در حقّ دوست گنهکار خود، شفاعت می کند، و شفاعت او نتیجه بخش بوده خداوند آن را می پذیرد، و این حقیقتی است که دانشمندان امامیه همگی برآنند و قرآن به این مطلب تصریح کرده و احادیث اسلامی نیز آن را تأیید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 کافر شایستگی شفاعت را ندارند، از این رو، روز بازپسین از روی حسرت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نه شافعی هست، نه دوست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رستاخیز شفاعت می کنم، و شفاعتم پذیرفته می شود،علی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شفاعت می کند و شفاعت او قبول می گردد، و کمترین شفاعتی که یک فرد مؤمن می تواند انجام دهد این است که در حقّ چهل تن از برادران دینی خود شفاعت می نماید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شیخ 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آیه نفی پذیرفته شدن شفاعت در حقّ گروه کافر است،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افراد با ایمان شفاعت خواهد کرد و نتیجه شفاعت، نجات گروهی از گنهکاران از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خویش را برای آن گروه ذخیره کرده ام که از روی جهالت مرتکب گناهان بزرگ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پیامبر شفاعت می کند بلکه تمام پیشوایان معصوم و بسیاری از اهل ایمان که صالح وپاکند نیز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درباره اختلافی که در معنی شفاعت میان مسلمانان و گروهی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 و حق مطلب را ادا کرده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عالیقدر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ارزنده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که شفاعت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پذیرفته می شود، سخنی ندارند هر چند در کیفیت آن میان معتزله و دیگران اختلاف نظر هست،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هدف از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گنهکاران از عذاب و کیفر اعمال است، در حالی که معتزله می گویند شفاعت پیامبر درباره افراد فرمانبردار و یا آن دسته از گنهکارانی که توبه کرده اند،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شفاعت پیامبر پذیرفته می شود بلکه شفاعت یاران برگزیده او و پیشوایان معصوم و افراد با ایمان و صالح نیز قبول می گردد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اهل سنت این است که شفاعت از نظر عقل، بی اشکال است و از نظر دلایل نقلی اعتقاد به آن واجب و لازم</w:t>
      </w:r>
    </w:p>
    <w:p>
      <w:pPr>
        <w:pStyle w:val="BookText"/>
        <w:rPr/>
      </w:pPr>
      <w:r>
        <w:rPr>
          <w:rFonts w:ascii="IRNazanin" w:hAnsi="IRNazanin" w:eastAsia="IRNazanin"/>
          <w:color w:val="111111"/>
          <w:sz w:val="28"/>
          <w:sz w:val="28"/>
          <w:szCs w:val="28"/>
          <w:rtl w:val="true"/>
          <w:lang w:bidi="fa-IR"/>
        </w:rPr>
        <w:t xml:space="preserve">است، زیرا قرآن مجید و مخبر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داده است و احادیث زیادی که مجموع آنها به حدّ تواتر می رسد، در این زمینه وارد شده است، و همگی گواهی می دهند که در روز رستاخیز برای افراد مؤمن گنهکار شفاعت وجود دارد، و در این مسأله تمام دانشمندان گذشته اسلام و کسانی که پس از آنها آمده اند اتفاق نظر دارند، جز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فرقه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اعتقاد ندارند و نکته انکار آنان این است، که تصور کرده اند افراد گنهکار در عذاب دوزخ مخلّد و جاودان هستند و بر این مطلب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استدلال کرده اند</w:t>
      </w:r>
      <w:r>
        <w:rPr>
          <w:rStyle w:val="FootnoteAnchor"/>
          <w:rtl w:val="true"/>
        </w:rPr>
        <w:footnoteReference w:id="215"/>
      </w:r>
      <w:r>
        <w:rPr>
          <w:rFonts w:ascii="IRNazanin" w:hAnsi="IRNazanin" w:eastAsia="IRNazanin"/>
          <w:color w:val="111111"/>
          <w:sz w:val="28"/>
          <w:sz w:val="28"/>
          <w:szCs w:val="28"/>
          <w:rtl w:val="true"/>
          <w:lang w:bidi="fa-IR"/>
        </w:rPr>
        <w:t>در حالی که این آیه، وجود شفاعت را نفی نمی کند، زیرا این آیه مربوط به مشرکان بوده و در حقّ بت پرستان نازل شده است و سخن ما درباره افراد با ایمانی است که دچار لغزش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نظریه کسانی که احادیث شفاعت را تأویل می کنند و می گویند مقصود این است که در اثر شفاعت، رتبه افراد پاکدامن بالا می رود نه این که گنهکار از عذاب خلاص گردد، بسیار بی اساس است، زیرا آیات قرآن و احادیث اسلامی با صراحت هر چه تمامتر عقیده این دو گروه را رد کرده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 حفص عمر بن محمد نسفی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برای پیامبران، و مردان نیکوکار در روز رستاخیز قطعی است و این مطلب در دین مقدس اسلام به طور مستفیض ثابت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شرحی بر این کتاب نوشته است متن را تصدیق و شرح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بن احمد فتال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قسمتی از آیات و روایات شفاعت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مسلمانان اختلافی نیست که شفاعت از اصول مسلم اسلام است چیزی که هست پیروان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شفاعت، افزایش پاداش و ترفیع درجه است ولی دیگران آن را به معنی نجات بندگان گنهکار از عذاب تفسیر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به رد نظریه نخست پرداخته وبحث را به پایان رسانیده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الحسن 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العلوم</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عقاید زیدیه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از امور قطعی غیر قابل انکار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اتفاق نظر دارند که پیامبر اسلام روز رستاخیز حقّ شفاعت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شفاعت را جور دیگر تفسیر نموده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شفاعت پیامبر در این روز آن است که شفاعت وی سبب می شود که پاداش نیکوکاران بالا برود نه این که گنهکاران را از عذاب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حق همان است که تمام طوایف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گویند و معنی شفاعت پیامبر این است که گنهکاران را از عذاب دوزخ می رهاند تا وارد آتش نشوند و آنها هم که در آن می سوزند، در پرتو شفاعت پیامبر از آتش دوزخ خارج شده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همه مسلمانان اتفاق نظر دارند که شفاعت از آن مؤمن است و گروه کافر برای شفاعت شایستگی ندارند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شفاعت از عقاید صحیح اسلامی است، خواه به منظور افزایش پاداش باشد و خواه برای اسقاط کیفر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اتفاق نظر دارند که پیامبر اسلام در روز رستاخیز حقّ شفاعت دارد و آیه زیر گواه بر شفاعت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پروردگارت تو را به مقام پسندیده 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این آیه را شفاعت تفسیر نموده اند و در معنی شفاعت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 گویند هدف از شفاعت افزایش پاداش برای افراد با ایمان است ولی گروه دیگر می گویند هدف از آن نجات گنهکاران از عذاب است وقول حق همین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با حدیث معروفی که محدثان اسلامی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کرده اند، استدلال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احادیث مشهوری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إدَّخرتُ شفاعتی لأهل الکبائر من أُمّتی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 خود را برای مرتکبان گناهان بزرگ از امت خویش ذخیره کرده ام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دارای سه نوع شفاعت است و پس از بیان دو نوع شفاعت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درباره کسانی که مستحق عذابند، شفاعت می کند، نه تنها او بلکه تمام پیامبران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نیز درباره گنهکاران شفاعت می کنند تا معذب نشوند و اگر وارد دوزخ شده اند، از آن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مطالب در کتابهای آسمانی و احادیثی که از پیامبران وبالأخص پیامبر اسلام رسیده است وارد شده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او نه تنها در این رساله بلکه در رساله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شفاعت تصریح کرده و معتزله و خوارج را که منکر شفاعت به معنی معروف شده اند گمراه و بدعت گذار،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طور تواتر و از طریق اجماع ثابت شده و کسانی که پس از اقامه دلیل، چنین موضعی را انکار کنند کافر می شوند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فردی است که بذر مذهبی را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در جامعه اسلامی پاشیده است امّا در این دو کتاب به وجود شفاعت به طور صریح اقرار کرده و منکر آن را کافر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آگاهی از شرح حال او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زرکلی</w:t>
      </w:r>
      <w:r>
        <w:rPr>
          <w:rFonts w:eastAsia="IRNazanin" w:cs="IRNazanin"/>
          <w:color w:val="111111"/>
          <w:sz w:val="28"/>
          <w:szCs w:val="28"/>
          <w:rtl w:val="true"/>
          <w:lang w:bidi="fa-IR"/>
        </w:rPr>
        <w:t>:</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عمر رضا کحاله</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برخی او را از منکران شفاعت پنداشته اند ولی حقیقت بر خلاف این است، زیرا وی با تمام انحرافاتی که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هرگز منکر شفاعت 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شایسته دیدیم که نظر وی را درباره شفاعت پس از نقل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شویم هر چند از نظر زمان، وی از علمای اواخر قرن دوازده، و اوایل سیزده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از اصول مسلم اسلامی می داند، اینک نمونه هایی از سخنان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اسلامی، پیامبر اسلام و همچنین پیامبران دیگر و فرشتگان و اولیا و کودکان، روز رستاخیز شفاعت می کنند و وظیفه ما این است که شفاعت را از مالک واقعی و اذن دهنده شفاعت که خدا است، بخواهیم و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را درباره ما در روز بازپسین بپذیر،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بندگان صالح و فرشتگانت را در حقّ ما قبول بفرما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حق نداریم که به طور مستقیم از رسول خدا و یا ولی الهی بخواهیم که در حقّ ما شفاعت نماید، زیرا آنان بدون اذن خداوند قدرت شفاعت ندارند و هرگاه غیر مقدوری را از آنان بخواهیم در این صورت برای خدا شریک قرار داده ایم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مسلم در آخرت شفاعت است و بر هر مسلمانی لازم است که به شفاعت پیامبر و دیگر شفیعان ایمان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وظیفه ما این است چشم امید به خدا بدوزیم و از خداوند بخواهیم که شفاعت پیامبر خود را در حقّ ما بپذیرد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رساله ای که به عنوان تعلیم مناظره به پیروان خود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بپرسند که آیا شما شفاعت پیامبر را انکار می کنید؟ و ازآن دوری می جویید؟ در جواب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شفاعت او را انکار نمی کنیم بلکه او شفاعت کننده ای است که شفاعت وی پذیرفته می شود، و امید به شفاعت او داریم و باید بدانیم که زمام شفاعت در دست خدا و همگی مربوط به</w:t>
      </w:r>
    </w:p>
    <w:p>
      <w:pPr>
        <w:pStyle w:val="BookText"/>
        <w:rPr/>
      </w:pPr>
      <w:r>
        <w:rPr>
          <w:rFonts w:ascii="IRNazanin" w:hAnsi="IRNazanin" w:eastAsia="IRNazanin"/>
          <w:color w:val="111111"/>
          <w:sz w:val="28"/>
          <w:sz w:val="28"/>
          <w:szCs w:val="28"/>
          <w:rtl w:val="true"/>
          <w:lang w:bidi="fa-IR"/>
        </w:rPr>
        <w:t>پروردگار است و هیچ کس بدون اذن او نمی تواند شفاعت کند، پیامبر و دیگران نیز پس از اذن خدا شفاعت می کنند، اکنون که با مرکز شفاعت آشنا شدیم باید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شفاعت پیامبر محروم مفرما،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 حقّ ما بپذیر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دقت در این سخنان به خوبی ثابت می کند که بر خلاف آنچه از این گروه نقل می گردد آنان هرگز منکر شفاعت نبوده اند بلکه آن را به عنوان یک اصل مسلم اسلامی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تفاوتی که این فرقه با دیگر فرقه های اسلام دارند این است که می گویند باید شفاعت را از خدا خواست، و از او طلب نمود که شفاعت شفیعان را در حقّ ما بپذیرد وحق نداریم که مستقیماً از خود شفیعان، بطلبیم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اصل وجود شفاعت بحثی است و درخواست شفاعت از شفیعان بحثی دیگر، آنان اوّلی را پذیرفته اند و دومی را به خاطر تصور شرک، باطل می دانند وچون بحث ما فعلاً پیرامون اصل شفاعت است آنان را جزء موافقان می شماریم و به خواست خدا، پیرامون مطلب دوم در یکی از فصول این کتاب به بحث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المسترشدین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افراد گنهکار شفاعت خواهد کرد و این مطلب به دلایل زیر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مسلمانان بر شفاعت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دستور می دهد که در حقّ افراد گنهکار طلب</w:t>
      </w:r>
    </w:p>
    <w:p>
      <w:pPr>
        <w:pStyle w:val="BookText"/>
        <w:rPr/>
      </w:pPr>
      <w:r>
        <w:rPr>
          <w:rFonts w:ascii="IRNazanin" w:hAnsi="IRNazanin" w:eastAsia="IRNazanin"/>
          <w:color w:val="111111"/>
          <w:sz w:val="28"/>
          <w:sz w:val="28"/>
          <w:szCs w:val="28"/>
          <w:rtl w:val="true"/>
          <w:lang w:bidi="fa-IR"/>
        </w:rPr>
        <w:t>آمرزش کند ،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وَاسْتَغْفِرْلِذَنْبِکَ وَلِلْمُؤمِنینَ وَالْمُؤْمِناتِ</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گناهان خود و مردان و زنان با ایمان طلب آمرزش بنما</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معروف به ملا علی قوشچی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علم کلام در نزد اهل تسنن است، در شرح تجرید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شفاعت را به عنوان یک اصل مسلم پذیرفته اند و درباره آن اختلاف ندارند و مفسران می گویند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شفاعت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رشته بحث را به تحقیق درباره معنی شفاعت کشیده و نظریه معتزله و دیگر علمای اسلام را به روشنی بیان کرده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معروف خود می نویسد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شفاعت برای دفع عذاب و بالا بردن درجه برای آن گروهی که خدا اذن دهد ثابت و محقق است مانند پیامبران و افراد با ایمان چنان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است که روز قیامت شفاعت می کند و</w:t>
      </w:r>
    </w:p>
    <w:p>
      <w:pPr>
        <w:pStyle w:val="BookText"/>
        <w:rPr/>
      </w:pPr>
      <w:r>
        <w:rPr>
          <w:rFonts w:ascii="IRNazanin" w:hAnsi="IRNazanin" w:eastAsia="IRNazanin"/>
          <w:color w:val="111111"/>
          <w:sz w:val="28"/>
          <w:sz w:val="28"/>
          <w:szCs w:val="28"/>
          <w:rtl w:val="true"/>
          <w:lang w:bidi="fa-IR"/>
        </w:rPr>
        <w:t>شفاعت او پذیرفته می شود و هیچ کس بر او در شفاعت سبقت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از جلال الدین سیوطی نقل می کند که پیامبر دارای هشت نوع شفاعت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علاّمه شهیر مرحوم محمد باقر، معروف به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گردآوری اخبار پیشوایان شیعه به حق، رنج توانفرسایی کشیده، و در حلّ مشکلات اخبار، موفقیت کامل به دست آورده است، از جمله کسانی است که در کتاب های خویش مخصوصاً حقّ الیقین و بحار الانوار </w:t>
      </w:r>
      <w:r>
        <w:rPr>
          <w:rStyle w:val="FootnoteAnchor"/>
          <w:rtl w:val="true"/>
        </w:rPr>
        <w:footnoteReference w:id="236"/>
      </w:r>
      <w:r>
        <w:rPr>
          <w:rFonts w:ascii="IRNazanin" w:hAnsi="IRNazanin" w:eastAsia="IRNazanin"/>
          <w:color w:val="111111"/>
          <w:sz w:val="28"/>
          <w:sz w:val="28"/>
          <w:szCs w:val="28"/>
          <w:rtl w:val="true"/>
          <w:lang w:bidi="fa-IR"/>
        </w:rPr>
        <w:t>از نظر نقل اخبار مربوط به شفاعت، حقّ کلام را ادا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اختلافی نیست که پیامبر اسلام درباره امت خویش بلکه امت های گذشته شفاعت خواهد کرد و این مطالب از ضروریات دین اسلام است و اگر اختلافی باشد در معنی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و اکثر علمای اهل تسنن می گویند شفاعت هم به خاطر افزایش پاداش و ترفیع درجه انجام می گیرد، و هم به خاطر نجات گنهکاران از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نخست منحصر کرده اند که دلایل عقلی و نقلی بر خلاف آن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عصر اخیر و از نوپردازان جامعه مصری است شفاعت را به عنوان یک اصل مسلم پذیرفته و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و روایاتی که درباره شفاعت وارد شده از آیات متشابه است و روش</w:t>
      </w:r>
    </w:p>
    <w:p>
      <w:pPr>
        <w:pStyle w:val="BookText"/>
        <w:rPr/>
      </w:pPr>
      <w:r>
        <w:rPr>
          <w:rFonts w:ascii="IRNazanin" w:hAnsi="IRNazanin" w:eastAsia="IRNazanin"/>
          <w:color w:val="111111"/>
          <w:sz w:val="28"/>
          <w:sz w:val="28"/>
          <w:szCs w:val="28"/>
          <w:rtl w:val="true"/>
          <w:lang w:bidi="fa-IR"/>
        </w:rPr>
        <w:t>گذشتگان در این نوع مسائل این است که به آن ایمان بیاورند هر چند به کُنه وحقیقت آن واقف نباشند، در هر حال شفاعت امتیازی است که خداوند به برخی از بندگان خود می دهد و به طور مسلّم حقیقت شفاعت در آخرت با شفاعتی که در میان ما رواج دارد تفاوت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 حقیقت شفاعت را چنین تصویر می کنند که خدا دعای شفیع را در حقّ کسانی که مورد شفاعت قرار می گیرند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و مسلم و دیگر جوامع، حدیثی وارد شده است که پیامبر گرامی در روز رستاخیز سر به سجده نهاده خدا را حمد و ثنا می گوید، در این موقع خطاب الهی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بردار و شفاعت بنما، و ما شفاعت تو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این نیست که اراده ازلی خدا در پرتو شفاعت شفیع دگرگون گردد بلکه همان اراده ازلی، پس از دعای شفیع تنفیذ می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رشیدرضا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مصری که از شاگردان مبرّز استاد عبده بود و درس استاد خود را پیرامون تفسیر قرآن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نیز حقیقت شفاعت را چنین تفسیر نموده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تصریحات دانشمندان اسلام بر این که شفاعت از اصول مسلم اسلام است بیش از آن است که در این رساله گردآوری گردد و همین اندازه حاکی است که تمام علمای اسلام به ثبوت شفاعت در روز بازپسین اعتقاد راسخ دارند و اگر اختلافی هست درباره فروع و شاخه های آن می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شفاعت این است که از خداوند برای مردم خیر طلب کنیم و در حقیقت شفاعت نوعی از دعای استجابت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 این شفاعت مربوط به سرور ما پیامبر خدا است، او از خدا می خواهد که در میان مردم حکم و داوری کند تا از وحشت محشر کاسته شود، در این موقع خداوند دعای او را مستجاب می کند و همه خلایق به مقام بزرگ او غبطه می خورند و برتری او بر دیگران ثابت می گردد و این همان مقام بلند وپسندیده است که خداوند به وی وعده کرده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شب را عبادت کن شاید خداوند تو را بر مقام پسندیده ای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به برخی از روایات شفاعت و شروط پذیرفته شدن آن می پردازد و بحث را به پایان می رساند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سلیمان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فلسفه در دانشکده اصول دین، در تشریح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کسانی که خداوند برای شفاعت، به آنان اذن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توانند برای نجات گنهکاران و بالا بردن درجه دیگران کوشش نمایند،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w:t>
      </w:r>
      <w:r>
        <w:rPr>
          <w:rFonts w:eastAsia="Amiri" w:cs="Amiri" w:ascii="Amiri" w:hAnsi="Amiri"/>
          <w:color w:val="111111"/>
          <w:sz w:val="28"/>
          <w:szCs w:val="28"/>
          <w:rtl w:val="true"/>
          <w:lang w:bidi="ar-SA"/>
        </w:rPr>
        <w:t>...) .</w:t>
      </w:r>
      <w:r>
        <w:rPr>
          <w:rStyle w:val="FootnoteAnchor"/>
          <w:rtl w:val="true"/>
        </w:rPr>
        <w:footnoteReference w:id="2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 شفاعت کسی نفعی نمی بخشد، مگر آن کس که از طرف خداوند مأذون</w:t>
      </w:r>
      <w:bookmarkStart w:id="326" w:name="pg16751_182820"/>
    </w:p>
    <w:p>
      <w:pPr>
        <w:pStyle w:val="BookText"/>
        <w:rPr/>
      </w:pPr>
      <w:bookmarkEnd w:id="32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ازهر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شفاعت از پیامبر گرامی روایات زیادی وارد شده است مخصوصاً هنگامی که توقف مردم در محشر به طول انجامد و غم و اندوه شدیدتر شود، وحشت همه را فرا می گیرد، روزی که زنان از کودکان شیرخوار خود غفلت میورزند، مردم سراغ پیامبران می روند و هر پیامبری جریان را به پیامبر بالاتر و با فضیلت تر از خود ارجاع می دهد، تا این که نوبت به پیامبر اسلام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بر سجده می نهد تا این که ندا می آید سر خود را بلند کن و شفاعت بنما، زیرا شفاعت تو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اشعاری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سرود و از او شفاعت طلبید نقل می کند که ما به نقل دو بیت از آن اکتفا 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وسیله از پیامبران به سوی خدا هستی، ای فرزند مردان گرامی و پاک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شفیع من باش در روزی که شفاعت هیچ کس سواد بن عازب را بی نیاز نمی سازد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327" w:name="__RefHeading___Toc4803109_73709187"/>
      <w:bookmarkStart w:id="328" w:name="_Toc123"/>
      <w:bookmarkEnd w:id="327"/>
      <w:r>
        <w:rPr>
          <w:rtl w:val="true"/>
        </w:rPr>
        <w:t>لغزش نابخشودنی</w:t>
      </w:r>
      <w:bookmarkEnd w:id="3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نویسندگان بزرگ مصری است و در طول عمر خود خدماتی به جهان اسلام انجام داده و</w:t>
      </w:r>
    </w:p>
    <w:p>
      <w:pPr>
        <w:pStyle w:val="BookText"/>
        <w:rPr/>
      </w:pPr>
      <w:r>
        <w:rPr>
          <w:rFonts w:ascii="IRNazanin" w:hAnsi="IRNazanin" w:eastAsia="IRNazanin"/>
          <w:color w:val="111111"/>
          <w:sz w:val="28"/>
          <w:sz w:val="28"/>
          <w:szCs w:val="28"/>
          <w:rtl w:val="true"/>
          <w:lang w:bidi="fa-IR"/>
        </w:rPr>
        <w:t>نوشته های او حاکی از عرق دینی و علاقه شدید او به اسلام می باشد</w:t>
      </w:r>
      <w:r>
        <w:rPr>
          <w:rStyle w:val="FootnoteAnchor"/>
          <w:rtl w:val="true"/>
        </w:rPr>
        <w:footnoteReference w:id="244"/>
      </w:r>
      <w:r>
        <w:rPr>
          <w:rFonts w:ascii="IRNazanin" w:hAnsi="IRNazanin" w:eastAsia="IRNazanin"/>
          <w:color w:val="111111"/>
          <w:sz w:val="28"/>
          <w:sz w:val="28"/>
          <w:szCs w:val="28"/>
          <w:rtl w:val="true"/>
          <w:lang w:bidi="fa-IR"/>
        </w:rPr>
        <w:t>، در نوشته های مربوط به ولایت، و مقامات پیشوایان بزرگ تحت تبلیغات وهابیگری قرار گرفته و از دید وهابیها به آنها نگریسته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از آن جمله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پیرامون آن به طور اجمال بحث کرده و اصلی را که علمای اسلام چهارده قرن آن را از اصول اسلام شمرده اند انکار نموده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این است که برخی از صالحان از خداوند بخواهند، که از تقصیر برخی از گنهکاران بگذرد، عقیده به چنین شفاعت، ضررهای زیادی به ادیان وارد کرده است و شفاعت به این معنی تحریفی است که کاهنان آن را به وجود آورده اند تا مقام و موقعیت خود را در نظر مردم تحکیم کنند و در حالی که اسلام آمد و عقاید ملت ها را محکم و استوار نمود و درباره شفاعت مورد اعتقاد آنان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اذن وی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السَّمواتِ لا تُغْنی شَفاعَتُهُمْ شَیْئاً إِلاّ مِنْ بَعْدِ أَنْ یَأْذَنَاللّهُ لِمَنْ یَشاءُ وَیَرْضی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ascii="IRNazanin" w:hAnsi="IRNazanin" w:eastAsia="IRNazanin"/>
          <w:color w:val="111111"/>
          <w:sz w:val="28"/>
          <w:sz w:val="28"/>
          <w:szCs w:val="28"/>
          <w:rtl w:val="true"/>
          <w:lang w:bidi="fa-IR"/>
        </w:rPr>
        <w:t>چقدر فرشتگانی در آسمانها هستند که شفاعت آنان سودی نمی بخشد مگر پس از اذن خدا درباره کسانی که خدا بخواهد و مورد رضایت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مسلمان بداند که شافع حقیقی خدا است و از دست دیگران کاری ساخته نیست طبعاً چهره از دیگران بر می تابند و رو به درگاه الهی می آورند، تا از هر نوع بت پرستی دور مانده و به توحید و یگانه پرستی نزدیک گردند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هرگز از یک دانشمند دینی که یک عمر در جامعه اسلامی در میان اساتید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است انتظار نمی رود که درباره شفاعت که مورد اتفاق همه علمای اسلام بوده و آیات و احادیث فراوانی پیرامون آن وارد شده است، چنین داوری کند، با این همه سخن او خالی از ابهام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سخن خود می خواهد اصل شفاعت را انکار کند، و آن را یک عقیده زیانبخش، ساخته و پرداخته فکر کاهنان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پایان سخن می خواهد از نظریه وهابی گری پیروی کرده بگوید که باید از غیر خدا چشم بپوشیم و به او متوجه گردیم و از او شفاعت پیامبران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این که چنین عقیده را یک نوع بت پرستی معرفی کرده است که بخواست خدا در بحث های آینده بی پایگی آن را روشن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لغزش،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معاصر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هنگامی که در تفسیر خود به نخستین آیه شفاعت می رسد، اعتراف می کند که شفاعت از اصول مسلم اسلام است و در این معنی میان معتزله و فلاسفه و دیگر فرقه های اسلامی تفاوتی نیست، و اگر اختلافی هست در مفاد و معنی آن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نتوانسته شفاعت مورد اتفاق علمای اسلام را که همان وساطت صالحان در مغفرت و بخشودن گناهان است درست تجزیه و تحلیل نموده و خالی از ایراد تصور کند، برای شفاعت معنی دیگری تصور کرده که خلاصه آن این است که پیامبر با آوردن شریعت و آیین و کتاب آسمانی تمام</w:t>
      </w:r>
    </w:p>
    <w:p>
      <w:pPr>
        <w:pStyle w:val="BookText"/>
        <w:rPr/>
      </w:pPr>
      <w:r>
        <w:rPr>
          <w:rFonts w:ascii="IRNazanin" w:hAnsi="IRNazanin" w:eastAsia="IRNazanin"/>
          <w:color w:val="111111"/>
          <w:sz w:val="28"/>
          <w:sz w:val="28"/>
          <w:szCs w:val="28"/>
          <w:rtl w:val="true"/>
          <w:lang w:bidi="fa-IR"/>
        </w:rPr>
        <w:t>مردم را به حق و حقیقت رهبری نموده است و کسانی که از او پیروی نمایند از عذاب و شکنجهه ای اخروی رهایی پیدا می کنند و متخلفان از راه او وارد دوزخ می شوند بنابراین شفاعت پیامبر جز این نیست که در سایه رهبری او از عذاب الهی نجات یابیم و همچنین اعمال هر کس شفیع او است، زیرا در پرتو اعمال خود می تواند خویش را از قید عذاب برهاند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یک چنین تفسیری برای شفاعت که شایسته است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هر چند در جای خود صحیح و درست بوده و روایاتی در این مورد وارد شده است ولی هرگز ارتباطی به شفاعتی که مورد اتفاق جامعه اسلامی است ندارد و توضیح این قسمت را در آینده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نقل سخنان دانشمندان بزرگ این است که روشن شود، شفاعت یک اصل مسلم اسلامی است، و شک و تردید در آن، یک نوع تردید در مسایل روشن اسلامی می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کسانی که پیرامون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دانشمندان شیعه و چه 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بیش از آن است که نام، و سخنان همه آنان در این جا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شیعه، مرحوم شیخ جواد بلاغی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مرحوم سید محسن عاملی مؤلف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شبهات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 المنیعة فیما أورده صاحب المنار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در کتاب های یاد شده پیرامون شفاعت سخن گفته اند و ما برای پرهیز از اطاله سخن از نقل گفتار آنان خودداری نمودیم</w:t>
      </w:r>
      <w:r>
        <w:rPr>
          <w:rFonts w:eastAsia="IRNazanin" w:cs="IRNazanin"/>
          <w:color w:val="111111"/>
          <w:sz w:val="28"/>
          <w:szCs w:val="28"/>
          <w:rtl w:val="true"/>
          <w:lang w:bidi="fa-IR"/>
        </w:rPr>
        <w:t>.</w:t>
      </w:r>
      <w:bookmarkStart w:id="329" w:name="pg16751_182824"/>
    </w:p>
    <w:p>
      <w:pPr>
        <w:pStyle w:val="Heading5"/>
        <w:numPr>
          <w:ilvl w:val="4"/>
          <w:numId w:val="1"/>
        </w:numPr>
        <w:rPr/>
      </w:pPr>
      <w:bookmarkStart w:id="330" w:name="__RefHeading___Toc4803111_73709187"/>
      <w:bookmarkStart w:id="331" w:name="_Toc124"/>
      <w:bookmarkEnd w:id="329"/>
      <w:bookmarkEnd w:id="330"/>
      <w:r>
        <w:rPr>
          <w:rtl w:val="true"/>
        </w:rPr>
        <w:t>شفاعت از دیدگاه قرآن مجید</w:t>
      </w:r>
      <w:bookmarkEnd w:id="331"/>
    </w:p>
    <w:p>
      <w:pPr>
        <w:pStyle w:val="Heading6"/>
        <w:numPr>
          <w:ilvl w:val="5"/>
          <w:numId w:val="1"/>
        </w:numPr>
        <w:rPr/>
      </w:pPr>
      <w:bookmarkStart w:id="332" w:name="__RefHeading___Toc4803113_73709187"/>
      <w:bookmarkStart w:id="333" w:name="_Toc125"/>
      <w:bookmarkEnd w:id="332"/>
      <w:r>
        <w:rPr>
          <w:rtl w:val="true"/>
        </w:rPr>
        <w:t>آیات موضوع</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وَلا شَفاعَةٌ وَالکافِرُونَ هُمُ الظّالِمُونَ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نَری مَعَکُمْ شُفَعاءَکُمُ الَّذینَ زَعَمْتُمْ أَنَّهُمْ فِیکُمْ شُرَکاؤُا لَقَدْتَقَطَّعَ بَیْنَکُمْ وَضَلَّ عَنْکُمْ ما کُنْتُمْ تَزْعُمُونَ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الَّذِینَ نَسُوهُ مِنْ قَبْلُ قَدْجاءَتْ رُسُلُ رَبِّنا بِالْحَقِّ فَهَلْ لَنا مِنْ شُفَعاء فَیَشْفَعُوا لَنا أَوْ نُرَدُّ فَنَعْمَلَ غَیْرَ الَّذِی کُنّا</w:t>
      </w:r>
      <w:bookmarkStart w:id="334" w:name="pg16751_182825"/>
    </w:p>
    <w:p>
      <w:pPr>
        <w:pStyle w:val="BookText"/>
        <w:rPr/>
      </w:pPr>
      <w:bookmarkEnd w:id="334"/>
      <w:r>
        <w:rPr>
          <w:rFonts w:ascii="Amiri" w:hAnsi="Amiri" w:eastAsia="Amiri" w:cs="Amiri"/>
          <w:color w:val="111111"/>
          <w:sz w:val="28"/>
          <w:sz w:val="28"/>
          <w:szCs w:val="28"/>
          <w:rtl w:val="true"/>
          <w:lang w:bidi="ar-SA"/>
        </w:rPr>
        <w:t>نَعْمَلُ قَدْ خَسِرُوا أَنْفُسَهُمْ وَضَلَّ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السَّمواتِ لا تُغْنِی شَفاعَتُهُمْ شَیْئاً إلاّ مِنْ بَعْدِ أَنْ یأْذَنَاللّهُ لِمَنْ یَشاءُ وَ یَرْضی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4803115_73709187"/>
      <w:bookmarkStart w:id="336" w:name="_Toc126"/>
      <w:bookmarkEnd w:id="335"/>
      <w:r>
        <w:rPr>
          <w:rtl w:val="true"/>
        </w:rPr>
        <w:t>ترجمه آیات</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رو بترسید که کسی به جای کسی مجازات نمی گردد، نه شفاعت پذیرفته می شود، و نه غرامت و بدل قبول می گردد و آنان یاری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آنچه ما روزی شما کردیم، انفاق کنید، پیش از آن که روزی فرا رسد که در آن داد و ستد و پیوند دوستی و شفاعت وجود ندارد، و افراد کافر ستمگرانند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پیش او شفاعت کند جز به اذن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قرآن کسانی را که امید دارند به سوی پروردگار خود بازگردند، بیم بده، و نصیحت کن، زیرا برای آنان جز خدا حامی و شفیعی نیست شاید آنان پرهیزکار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گروه بت پرست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شفیعان شما را که آنها را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پنداشتید ، نمی بینیم ، پیوندهای شما با آنها قطع شد و آنچه درباره این بت ها تصور می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خدا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روز رستاخیز را در گذشته فراموش کرده بودند به خود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پروردگار ما آمدند آیا ما شفیعانی داریم که در حقّ ما شفاعت کنند یا ما را به دنیا بازگردانند تا این بار غیر آنچه را که عمل می کردیم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بدانند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کرده اند و خود را در معرض عذاب قرار داده اند و آنچه را که بر خدا افترا می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مقربان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آب درآمد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فرشتگانی در آسمانها هستند که شفاعت آنان درباره افراد سودی</w:t>
      </w:r>
      <w:bookmarkStart w:id="337" w:name="pg16751_182826"/>
    </w:p>
    <w:p>
      <w:pPr>
        <w:pStyle w:val="BookText"/>
        <w:rPr/>
      </w:pPr>
      <w:bookmarkEnd w:id="337"/>
      <w:r>
        <w:rPr>
          <w:rFonts w:ascii="IRNazanin" w:hAnsi="IRNazanin" w:eastAsia="IRNazanin"/>
          <w:color w:val="111111"/>
          <w:sz w:val="28"/>
          <w:sz w:val="28"/>
          <w:szCs w:val="28"/>
          <w:rtl w:val="true"/>
          <w:lang w:bidi="fa-IR"/>
        </w:rPr>
        <w:t>نمی بخشد مگر آنکه خدا به هرکسی بخواهد اذن دهد و به شفاعت او راضی گردد</w:t>
      </w:r>
      <w:r>
        <w:rPr>
          <w:rFonts w:eastAsia="IRNazanin" w:cs="IRNazanin"/>
          <w:color w:val="111111"/>
          <w:sz w:val="28"/>
          <w:szCs w:val="28"/>
          <w:rtl w:val="true"/>
          <w:lang w:bidi="fa-IR"/>
        </w:rPr>
        <w:t>».</w:t>
      </w:r>
    </w:p>
    <w:p>
      <w:pPr>
        <w:pStyle w:val="Heading6"/>
        <w:numPr>
          <w:ilvl w:val="5"/>
          <w:numId w:val="1"/>
        </w:numPr>
        <w:rPr/>
      </w:pPr>
      <w:bookmarkStart w:id="338" w:name="__RefHeading___Toc4803117_73709187"/>
      <w:bookmarkStart w:id="339" w:name="_Toc127"/>
      <w:bookmarkEnd w:id="338"/>
      <w:r>
        <w:rPr>
          <w:rtl w:val="true"/>
        </w:rPr>
        <w:t>تفسیر آیات</w:t>
      </w:r>
      <w:bookmarkEnd w:id="339"/>
    </w:p>
    <w:p>
      <w:pPr>
        <w:pStyle w:val="Heading6"/>
        <w:numPr>
          <w:ilvl w:val="5"/>
          <w:numId w:val="1"/>
        </w:numPr>
        <w:rPr/>
      </w:pPr>
      <w:bookmarkStart w:id="340" w:name="__RefHeading___Toc4803119_73709187"/>
      <w:bookmarkStart w:id="341" w:name="_Toc128"/>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بررسی گذشته ثابت نمود که اعتقاد به شفاعت و این که پیامبران و اولیا و صالحان در روز رستاخیز درباره کسانی که پیوند ایمانی خود را با خدا قطع ننموده و رابطه معنوی خود را با شفیعان درگاه الهی حفظ کرده اند، وساطت و شفاعت خواهند کرد، دارای آثار ارزنده تربیتی است و کاملاً جنبه سازندگی دارد و سبب می شود که گروهی از گنهکاران به راه اطاعت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زمینه را برای بررسی آیات شفاعت کاملاً آماده می سازد، از این جهت لازم است که مجموع آیات شفاعت یک به یک مورد بررسی قرار گیرد، و هدفگیری آیات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 تمام مشتقات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های مختلف و گوناگون به طور نفی و اثبات وارد شده است، که این خود حاکی از اهمیت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صحیح از آیات شفاعت به این بستگی دارد که تمام آیات شفاعت به دقت مورد بررسی قرار گیرد و از مجموع، نتیجه واحدی که هدف همه آیات است گرفته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خطا است که از میان این همه آیات مربوط به شفاعت، با یک آیه بر مدعای خویش استدلال کنیم، و از آیات دیگر چشم بپوشیم، لغزشهایی که در اطراف شفاعت و یا دیگر مسایل عقیدتی وجود دارد، معلول یک چنین بررسی ناقص و ناروا است و این که آیه ای را بگیریم و از آیات دیگری که می توانند مفسر و قرینه مفاد همان آیه باشند، تغافل نموده و یا غفلت ورزیم،</w:t>
      </w:r>
    </w:p>
    <w:p>
      <w:pPr>
        <w:pStyle w:val="BookText"/>
        <w:rPr/>
      </w:pPr>
      <w:r>
        <w:rPr>
          <w:rFonts w:ascii="IRNazanin" w:hAnsi="IRNazanin" w:eastAsia="IRNazanin"/>
          <w:color w:val="111111"/>
          <w:sz w:val="28"/>
          <w:sz w:val="28"/>
          <w:szCs w:val="28"/>
          <w:rtl w:val="true"/>
          <w:lang w:bidi="fa-IR"/>
        </w:rPr>
        <w:t>از روش تحقیق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یصدّق بعضه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برخی برخی دیگر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وینطق بعضه ببعض، ویشهد بعضه علی بعض</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بعضی به کمک بعضی سخن می گوید و برخی از آن، بر برخی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هرگز نباید در اخذ نتیجه و تشریح هدف آیات مربوط به شفاعت، از آیات دیگر چشم بپوشیم، زیرا ابهام و اجمال برخی از آیات به وسیله آیات دیگر، برطرف می گردد، و ما پیرامون این مطلب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به طور گسترده سخن گفته 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چاره ای جز این نیست که در توضیح آیات مربوط به موضوع شفاعت از این شیوه پیروی کنیم</w:t>
      </w:r>
      <w:r>
        <w:rPr>
          <w:rFonts w:eastAsia="IRNazanin" w:cs="IRNazanin"/>
          <w:color w:val="111111"/>
          <w:sz w:val="28"/>
          <w:szCs w:val="28"/>
          <w:rtl w:val="true"/>
          <w:lang w:bidi="fa-IR"/>
        </w:rPr>
        <w:t>.</w:t>
      </w:r>
      <w:bookmarkStart w:id="342" w:name="pg16751_182828"/>
    </w:p>
    <w:p>
      <w:pPr>
        <w:pStyle w:val="Heading6"/>
        <w:numPr>
          <w:ilvl w:val="5"/>
          <w:numId w:val="1"/>
        </w:numPr>
        <w:rPr/>
      </w:pPr>
      <w:bookmarkStart w:id="343" w:name="__RefHeading___Toc4803121_73709187"/>
      <w:bookmarkStart w:id="344" w:name="_Toc129"/>
      <w:bookmarkEnd w:id="342"/>
      <w:bookmarkEnd w:id="343"/>
      <w:r>
        <w:rPr/>
        <w:t>1</w:t>
      </w:r>
      <w:r>
        <w:rPr>
          <w:rtl w:val="true"/>
        </w:rPr>
        <w:t xml:space="preserve">. </w:t>
      </w:r>
      <w:r>
        <w:rPr>
          <w:rtl w:val="true"/>
        </w:rPr>
        <w:t>تقسیم بندی آیات مربوط به شفاعت</w:t>
      </w:r>
      <w:bookmarkEnd w:id="344"/>
    </w:p>
    <w:p>
      <w:pPr>
        <w:pStyle w:val="Heading6"/>
        <w:numPr>
          <w:ilvl w:val="5"/>
          <w:numId w:val="1"/>
        </w:numPr>
        <w:rPr/>
      </w:pPr>
      <w:bookmarkStart w:id="345" w:name="__RefHeading___Toc4803123_73709187"/>
      <w:bookmarkStart w:id="346" w:name="_Toc130"/>
      <w:bookmarkEnd w:id="345"/>
      <w:r>
        <w:rPr>
          <w:rtl w:val="true"/>
        </w:rPr>
        <w:t>گروه نخست</w:t>
      </w:r>
      <w:bookmarkEnd w:id="346"/>
    </w:p>
    <w:p>
      <w:pPr>
        <w:pStyle w:val="BookText"/>
        <w:rPr/>
      </w:pPr>
      <w:r>
        <w:rPr>
          <w:rFonts w:ascii="IRNazanin" w:hAnsi="IRNazanin" w:eastAsia="IRNazanin"/>
          <w:color w:val="111111"/>
          <w:sz w:val="28"/>
          <w:sz w:val="28"/>
          <w:szCs w:val="28"/>
          <w:rtl w:val="true"/>
          <w:lang w:bidi="fa-IR"/>
        </w:rPr>
        <w:t>دسته ای از آیات، شفاعت را به طو رمطلق نفی می کند وآن یک آیه بیش نیست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وَلا شَفاعَةٌ وَالکافِرُونَ هُمُ الظّالِمُونَ</w:t>
      </w:r>
      <w:r>
        <w:rPr>
          <w:rFonts w:eastAsia="Amiri" w:cs="Amiri" w:ascii="Amiri" w:hAnsi="Amiri"/>
          <w:color w:val="111111"/>
          <w:sz w:val="28"/>
          <w:szCs w:val="28"/>
          <w:rtl w:val="true"/>
          <w:lang w:bidi="ar-SA"/>
        </w:rPr>
        <w:t>)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آنچه ما روزی شما کردیم، انفاق کنید، پیش از آن که روزی فرا رسد که در آن داد و ستد و پیوند دوستی و شفاعت وجود ندارد، و افراد کافر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مستمسکی است برای کسانی که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ساخته و پرداخته افکار کاهنان بدانند، ولی با توجه به نکات زیر مفاد آیه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یک آیه و چشم پوشی از آیات دیگر، نمی تواند مبنای صحیحی برای تفسیر قرآن باشد، زیرا همان طور که گفته شد مجموع آیات یک موضوع در قرآن، هدف واحدی را تعقیب می کنند و تا مجموع آیات در نظر گرفته نشود هرگز نمی توان مقصود نهایی قرآن را تعیین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همین مورد که قرآن به حسب ظاهر وجود شفاعت را در روز</w:t>
      </w:r>
    </w:p>
    <w:p>
      <w:pPr>
        <w:pStyle w:val="BookText"/>
        <w:rPr/>
      </w:pPr>
      <w:r>
        <w:rPr>
          <w:rFonts w:ascii="IRNazanin" w:hAnsi="IRNazanin" w:eastAsia="IRNazanin"/>
          <w:color w:val="111111"/>
          <w:sz w:val="28"/>
          <w:sz w:val="28"/>
          <w:szCs w:val="28"/>
          <w:rtl w:val="true"/>
          <w:lang w:bidi="fa-IR"/>
        </w:rPr>
        <w:t xml:space="preserve">رستاخیز نفی می کند، بلافاصله در آیه بعدی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وجود شفیعانی تصریح می کند که به اذن خداوند درباره گروهی شفاعت خواهند نمود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است که پیش او شفاعت کند جز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قرینه پیوسته به آیه، و با وجود قراین فراوانی که در آیات دیگر وجود دارد، باید گفت مفاد آیه غیر آن باشد که در وهله اول به نظر می رسد، یعنی مقصود نفی شفاعت های باطل است نه مطلق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که مقصود نفی مطلق شفاعت نیست بلکه هدف نفی قسمتی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ظاهر این جمله این است که پیوند دوستی همه افراد در روز رستاخیز از هم گسسته می شود، در صورتی که از آیه دیگر استفاده می شود که تنها پیوند دوستی افراد کافر از هم گسسته می گردد، امّا پیوند دوستی افراد پرهیزکار به شکلی که در دنیا بوده باقی می ماند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اَلاَخِلاّءُ یَومَئِذ بَعْضُهُمْ لِبَعْض عَدُوٌّ إِلاّ الْمُتَّقینَ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دوستان در روز بازپسین دشمنان یکدیگرند، مگر افراد پرهیزکار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پیوند دوستی آنان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ظاهر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پرهیزکاران دشمن یکدیگر نیستند، ولی پس از دقت استفاده می شود که نه تنها دشمن یکدیگر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نیستند بلکه پیوند دوستی آنان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علت از هم گسستن پیوند دوستی گنهکاران و دشمن شدن آنان نسبت به یکدیگر، این است که دوستی آنان در این جهان مایه گمراهی یکدیگر بوده، بر عکس دوستی افراد پرهیزکار نه تنها مایه گمراهی نبوده بلکه مایه راهنمایی و وسیله موفقیت همدیگر محسوب می شده، با توجه به این اصل، می توان گفت که هدف آیه نه تنها بیان دشمن نبودن افراد پرهیزکار نسبت به یکدیگر است بلکه اشاره به بقای پیوند دوستی این گروه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همان طور که نمی توان 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گفت در روز بازپسین پیوند دوستی تمام افراد اعم از پرهیزکار و غیر آنان از هم گسسته می شود، زیرا آیه دیگر به بقای برخی از پیوندها تصریح و یا اشاره می کند، همچنین نمی 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نفی مطلق شفاعت گرفت، زیرا برخی از آیات، شفاعت را تحت شرایطی امضا و تصحیح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انفاق در آیه همان ادای زکات است و در اهمیت این فریضه همین کافی است که ذیل آیه کسانی را که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 کافر خوانده،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وَالکافِرُونَ هُمُ الظّالِمُونَ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کافر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چنانکه در آیه مربوط به فریضه حج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کَفَرَفَإِنَّ اللّهَ غَنِیٌّ عَنِ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کفر بورزد خداوند از همه جهانیان بی نیاز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bookmarkStart w:id="347" w:name="pg16751_182831"/>
    </w:p>
    <w:p>
      <w:pPr>
        <w:pStyle w:val="BookText"/>
        <w:rPr/>
      </w:pPr>
      <w:bookmarkEnd w:id="347"/>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وعلت این که خداوند مطلب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نموده این است که روشن سازد که ادای فریضه حج آن چنان اهمیت دارد که ترک آن، به منزله کفر به خدا تلقی می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نفی شفاعت درمورد گروهی است که اصلاً ایمان نیاورده اند و اگر هم ایمان دارند ایمان آنان آنچنان ضعیف است که آنها را بر ادای یک چنین فریضه بزرگ اسلامی تحریک نمی کند و به طور مسلم هر دو دسته به حکم آیه از شفاعت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در بحث های آینده ثابت خواهیم نمود که شفاعت پیامبران وصالحان درباره آن گروهی است که برای شفاعت قابلیت و استعداد داشته باشند، و پیوند ایمانی خود را با خدا قطع نکرده و ارتباط معنوی آنان با عزیزان درگاه الهی باقی مانده باشد و گروهی که آیه از آنها نفی شفاعت می کند یا کافر و غیر مؤمن هستند و یا مسلمانند ولی زکات مال خود را نمی پردازند و این دو گروه شایسته شفاعت نیستند، و این، دلیل بر نفی شفاعت از دیگران نمی گردد</w:t>
      </w:r>
      <w:r>
        <w:rPr>
          <w:rFonts w:eastAsia="IRNazanin" w:cs="IRNazanin"/>
          <w:color w:val="111111"/>
          <w:sz w:val="28"/>
          <w:szCs w:val="28"/>
          <w:rtl w:val="true"/>
          <w:lang w:bidi="fa-IR"/>
        </w:rPr>
        <w:t>.</w:t>
      </w:r>
    </w:p>
    <w:p>
      <w:pPr>
        <w:pStyle w:val="Heading6"/>
        <w:numPr>
          <w:ilvl w:val="5"/>
          <w:numId w:val="1"/>
        </w:numPr>
        <w:rPr/>
      </w:pPr>
      <w:bookmarkStart w:id="348" w:name="__RefHeading___Toc4803125_73709187"/>
      <w:bookmarkStart w:id="349" w:name="_Toc131"/>
      <w:bookmarkEnd w:id="348"/>
      <w:r>
        <w:rPr>
          <w:rtl w:val="true"/>
        </w:rPr>
        <w:t>گروه دوم</w:t>
      </w:r>
      <w:bookmarkEnd w:id="349"/>
    </w:p>
    <w:p>
      <w:pPr>
        <w:pStyle w:val="BookText"/>
        <w:rPr/>
      </w:pPr>
      <w:r>
        <w:rPr>
          <w:rFonts w:ascii="IRNazanin" w:hAnsi="IRNazanin" w:eastAsia="IRNazanin"/>
          <w:color w:val="111111"/>
          <w:sz w:val="28"/>
          <w:sz w:val="28"/>
          <w:szCs w:val="28"/>
          <w:rtl w:val="true"/>
          <w:lang w:bidi="fa-IR"/>
        </w:rPr>
        <w:t>آیاتی است که شفاعت مورد نظر یهود را نفی می کند، زیرا آنان در باره شفاعت عقیده خاصی داشتند که هم اکنون توضیح داده می شود، آیات مربوط به این قسمت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یُؤْخَذُ مِنْها عَدْلٌ وَلا هُمْ یُنْصَرُونَ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کسی به جای کسی مجازات نمی گردد، نه شفاعت پذیرفته می شود، و نه غرامت و بدل قبول می گردد و آنان یاری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عَدْلٌ وَلا تَنْفَعُها شَفاعَةٌ وَلا هُمْ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دو آیه به گواهی ما قبل و مابعد آنها، هر دو مربوط به نفی شفاعتی است که یهود درباره خویش معتقد بودند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خطاب به آنان است و آیه ماقبل هر دو، آیه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اذْکُرُوا نِعْمَتِیَ الَّتی أَنْعَمْتُ عَلَیْکُمْ وَأَنّی فَضَّلْتُکُمْ عَلَی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بنی اسرائیل نعمت های مرا که بر شما ارزانی داشته ام به خاطر بیاورید، و من شماها را بر جهانیان برتری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دو آیه که پذیرفته شدن هر نوع شفاعت را نفی می کند، ناظر به شفاعتی است که فرزندان اسرائیل درباره خویش معتقد بودند،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پیامبران هستیم و هر اندازه بار گناه ما سنگین باشد، پدران ما در حق ما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چنین شفاعتی بی قید و شرط، و این که دست فرزندان پیامبران در انجام هر نوع کار زشتی باز باشد، و انتساب آنان به خاندان رسالت کافی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پدران آنها در باره آنها شفاعت کنند، شدیداً مورد انکار اسلام است، زیرا آیین اسلام ملاک و زیربنای نجات را ایمان و عمل صالح می داند، نه نسب و پیوند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قرآن شفاعت مورد نظر آنان را نفی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اصولاً ملت یهود خود را ملت برگزیده و رشته جداگانه بافته می اندیشیدند، و گوش همه جهانیان این جمله را از آنان شنیده است که ما امت برگزیده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آنان بلکه به نقل قرآن مسیحیان نیز چنین عقیده ای را درباره خود داشتند چنان که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وَالنَّصاری نَحْنُ أَبْناءُ اللّهِ وَأَحِبّاؤُهُ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فرزندان و دوستان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نجات در آخرت را از آن کسی می دانستند که به خاندان اسرائیل منتسب گردد، تو گویی انتساب به فامیل اسرائیل و یا انتساب به یکی از دو آیین هر چند عملی در کار نباشد، مایه نجات انسانها است تا آنجا که قرآن از آنان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یَدْخُلَ الْجَنَّةَ إِلاّ مَنْ کانَ هُوداً أَوْ نَصاری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بهشت جز یهودی یا مسیحی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طور آشکار با این فکر مبارزه می کند که انتساب به فامیل اسرائیل و یا انتساب به آیینی در نجات انسان کافی باشد بلکه مایه نجات را ایمان قلبی و تسلیم باطنی و عمل به آئین می داند و در بی پایگی انتساب لفظی و فامیلی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وَهُوَ مُحْسِنٌ فَلَهُ أَجْرَهُ عِنْدَ رَبِّهِ وَلا خَوفٌ عَلَیْهِمْ وَلا هُمْ یَحْزَنُونَ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که بهشت تنها از آن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بیش نیست واگر راست می گویند برای گفتار خود دلیلی بیاورند، بلکه بهشت از آن کسی است که با سراسر وجود خود تسلیم خدا باشد و عمل نیک انجام دهد، برای چنین فردی در پیشگاه خدا اجر و پاداش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گستاخی آنان به جایی رسیده بود که با کمال بی شرمی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تَمَسَّنَا النّارُإِلاّ أَیّاماً مَعْدُودَةً قُلْ أَتَّخَذْتُمْ عِنْدَ اللّهِ عَهْداً </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چند روزی در آتش دوزخ نخواهیم سوخت تو گویی از خداوند برای این مطلب پیمانی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درباره چنین ملت متکبر و خودخواه سخن می گوید و شفاعت مورد اعتقاد آنان را که هیچ قید و شرطی برای آن قائل نبودند،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این دو آیه نمی تواند ناظر به شفاعتی باشد که خود قرآن و آیین اسلام آن را تحت شرایطی تصویب کرده و اعلام داشته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هنگامی که بزرگان علم تفسیر به شرح این دو آیه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مربوط به نفی شفاعتی است که یهود درباره خود معتقد</w:t>
      </w:r>
      <w:bookmarkStart w:id="350" w:name="pg16751_182835"/>
    </w:p>
    <w:p>
      <w:pPr>
        <w:pStyle w:val="BookText"/>
        <w:rPr/>
      </w:pPr>
      <w:bookmarkEnd w:id="350"/>
      <w:r>
        <w:rPr>
          <w:rFonts w:ascii="IRNazanin" w:hAnsi="IRNazanin" w:eastAsia="IRNazanin"/>
          <w:color w:val="111111"/>
          <w:sz w:val="28"/>
          <w:sz w:val="28"/>
          <w:szCs w:val="28"/>
          <w:rtl w:val="true"/>
          <w:lang w:bidi="fa-IR"/>
        </w:rPr>
        <w:t>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پیامبرزاده ایم و در روز رستاخیز به همین جهت مورد شفاعت قرار خواهیم گرفت</w:t>
      </w:r>
      <w:r>
        <w:rPr>
          <w:rFonts w:eastAsia="IRNazanin" w:cs="IRNazanin"/>
          <w:color w:val="111111"/>
          <w:sz w:val="28"/>
          <w:szCs w:val="28"/>
          <w:rtl w:val="true"/>
          <w:lang w:bidi="fa-IR"/>
        </w:rPr>
        <w:t>.</w:t>
      </w:r>
      <w:r>
        <w:rPr>
          <w:rStyle w:val="FootnoteAnchor"/>
          <w:rtl w:val="true"/>
        </w:rPr>
        <w:footnoteReference w:id="255"/>
      </w:r>
    </w:p>
    <w:p>
      <w:pPr>
        <w:pStyle w:val="Heading6"/>
        <w:numPr>
          <w:ilvl w:val="5"/>
          <w:numId w:val="1"/>
        </w:numPr>
        <w:rPr/>
      </w:pPr>
      <w:bookmarkStart w:id="351" w:name="__RefHeading___Toc4803127_73709187"/>
      <w:bookmarkStart w:id="352" w:name="_Toc132"/>
      <w:bookmarkEnd w:id="351"/>
      <w:r>
        <w:rPr>
          <w:rtl w:val="true"/>
        </w:rPr>
        <w:t>گروه سوم</w:t>
      </w:r>
      <w:bookmarkEnd w:id="352"/>
    </w:p>
    <w:p>
      <w:pPr>
        <w:pStyle w:val="BookText"/>
        <w:rPr/>
      </w:pPr>
      <w:r>
        <w:rPr>
          <w:rFonts w:ascii="IRNazanin" w:hAnsi="IRNazanin" w:eastAsia="IRNazanin"/>
          <w:color w:val="111111"/>
          <w:sz w:val="28"/>
          <w:sz w:val="28"/>
          <w:szCs w:val="28"/>
          <w:rtl w:val="true"/>
          <w:lang w:bidi="fa-IR"/>
        </w:rPr>
        <w:t>آیاتی که صریحاً می گوید که روز رستاخیز برای گروه کافر، شفیع و شافعی وجود ندارد و یا شفاعت شافعان به حال آنان سودی نمی بخشد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الَّذِینَ نَسُوهُ مِنْ قَبْلُ قَدْجاءَتْ رُسُلُ رَبِّنا بِالْحَقِّ فَهَلْ لَنا مِنْ شُفَعاءَ فَیَشْفَعُوا لَنا أَوْ نُرَدُّ فَنَعْمَلَ غَیْرَ الَّذِی کُنّا نَعْمَلُ قَدْ خَسِرُوا أَنْفُسَهُمْ وَضَلَّ عَنْهُمْ ما کانُوا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روز رستاخیز را در گذشته فراموش کرده بودند به خود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پروردگار ما آمدند آیا ما شفیعانی داریم که در حقّ ما شفاعت کنند یا ما را به دنیا بازگردانند تا این بار غیر آنچه را که عمل می کردیم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باید بدانند کار از کار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کرده اند و خود را در معرض عذاب قرار داده اند و آنچه را که بر خدا افترا می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مقربان درگاه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کنندگان شفاعت در این آیه، همان منکران روز رستاخیزند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بر این است که برای آنان شافعانی نیست واگر شفیعانی برای آنان بود هرگز صحیح نبود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قَدْخَسِروا أَنْفُسَهُمْ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إِذْنُسَوِّیکُمْ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أَضَلَّنا إِلاّالْمُجْرِمُونَ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با معبودهای خود به آتش افتادند، رو به معبودهای خود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در پرستش، با خداوند جهان، یکسان قرار دادیم، ما را گروه مجرمان گمراه کردند برای ما نه شافعی هست و نه دوست مهربانی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را انکار کردیم تا آن که برای ما یقین آمد، در این موقع شفاعت شافعان به حال آنان فایده ای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شافعان در آیه همان شافعان حقیقی هستند نه شافعان پنداری مانند بت، که گروه بت پرستان آنها را شافعان خویش می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مربوط به این گروه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که شفاعت آنان درباره این گروه سودی نمی بخشد این است که این افراد بر اثر کفر و انکار روز بازپسین و ارتکاب یک رشته جرایم بزرگ، و ترک فرایض چنان که در آیات قبل از دو آیه مورد بحث، تصریح شده است</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وارد دوزخ ساخت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گزاردیم، مستمندان را اطعام نمی کردیم، و در باطل فرو می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شفاعت نیستند، زیرا کوچک ترین ارتباط ایمانی با خدا نداشته و پیوند معنوی خود را با شافعان قطع کرده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بر اثر دوری از تقوا و پاکی، هرگز به وسیله شفاعت پاک و طاهر نمی شوند، و بر اثر نداشتن قابلیت، شفاعت به حال آنان سودی نمی بخشد و به عبارت دیگر، شفاعت صالحان درباره افراد، منوط به اذن خدا و رضای او</w:t>
      </w:r>
      <w:bookmarkStart w:id="353" w:name="pg16751_182837"/>
    </w:p>
    <w:p>
      <w:pPr>
        <w:pStyle w:val="BookText"/>
        <w:rPr/>
      </w:pPr>
      <w:bookmarkEnd w:id="353"/>
      <w:r>
        <w:rPr>
          <w:rFonts w:ascii="IRNazanin" w:hAnsi="IRNazanin" w:eastAsia="IRNazanin"/>
          <w:color w:val="111111"/>
          <w:sz w:val="28"/>
          <w:sz w:val="28"/>
          <w:szCs w:val="28"/>
          <w:rtl w:val="true"/>
          <w:lang w:bidi="fa-IR"/>
        </w:rPr>
        <w:t>است و اذن خدا درباره گروهی است که با او ارتباط داشته باشند و مورد رضایت او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مقصود از شافعان در آیه، شافعان پنداری آنان باشد، زیرا سیاق آیات می رساند که آنان بت پرست بوده و به روز رستاخیز ایمان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شفاعت درباره این گروه مؤثر نمی گردد یا به خاطر نبودن لیاقت در مورد شفاعت و یا به علت نبودن شایستگی در شفیع های پنداری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نبودن شفیع برای گروه کافر و منکران معاد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مفاد دو آیه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سودمند واقع نشدن شفاعت شافعان 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ثبوت شفاعت درباره اهل ایمان ندارد</w:t>
      </w:r>
      <w:r>
        <w:rPr>
          <w:rFonts w:eastAsia="IRNazanin" w:cs="IRNazanin"/>
          <w:color w:val="111111"/>
          <w:sz w:val="28"/>
          <w:szCs w:val="28"/>
          <w:rtl w:val="true"/>
          <w:lang w:bidi="fa-IR"/>
        </w:rPr>
        <w:t>.</w:t>
      </w:r>
    </w:p>
    <w:p>
      <w:pPr>
        <w:pStyle w:val="Heading6"/>
        <w:numPr>
          <w:ilvl w:val="5"/>
          <w:numId w:val="1"/>
        </w:numPr>
        <w:rPr/>
      </w:pPr>
      <w:bookmarkStart w:id="354" w:name="__RefHeading___Toc4803129_73709187"/>
      <w:bookmarkStart w:id="355" w:name="_Toc133"/>
      <w:bookmarkEnd w:id="354"/>
      <w:r>
        <w:rPr>
          <w:rtl w:val="true"/>
        </w:rPr>
        <w:t>گروه چهارم</w:t>
      </w:r>
      <w:bookmarkEnd w:id="355"/>
    </w:p>
    <w:p>
      <w:pPr>
        <w:pStyle w:val="BookText"/>
        <w:rPr/>
      </w:pPr>
      <w:r>
        <w:rPr>
          <w:rFonts w:ascii="IRNazanin" w:hAnsi="IRNazanin" w:eastAsia="IRNazanin"/>
          <w:color w:val="111111"/>
          <w:sz w:val="28"/>
          <w:sz w:val="28"/>
          <w:szCs w:val="28"/>
          <w:rtl w:val="true"/>
          <w:lang w:bidi="fa-IR"/>
        </w:rPr>
        <w:t>آیاتی است که از شفیع بودن بتها انتقاد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آیات قرآن و تاریخ عرب جاهلی روشن می سازد که بت پرستان، بتهای چوبی و سنگی و فلزی را می پرستیدند و چنین می پنداشتند که با پرستش معبودهای مصنوعی، می توانند رضا و توجه آنان را به خود جلب نمایند تا در درگاه الهی شفیعان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عناوین گوناگون نه تنها از عبادت و پرستش آنها نهی می کند، بلکه از شفیع بودن آنان شدیداً انتقاد می نماید، و توجه می دهد که این معبودهای ناچیز که مالک خیر و شر خویش نیستند، چگونه می توانند عذاب الهی را از دیگران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دسته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نَری مَعَکُمْ شُفَعاءَکُمُ الَّذینَ زَعَمْتُمْ أَنَّهُمْ فِیکُمْ شُرَکاؤُا</w:t>
      </w:r>
    </w:p>
    <w:p>
      <w:pPr>
        <w:pStyle w:val="BookText"/>
        <w:rPr/>
      </w:pPr>
      <w:r>
        <w:rPr>
          <w:rFonts w:ascii="Amiri" w:hAnsi="Amiri" w:eastAsia="Amiri" w:cs="Amiri"/>
          <w:color w:val="111111"/>
          <w:sz w:val="28"/>
          <w:sz w:val="28"/>
          <w:szCs w:val="28"/>
          <w:rtl w:val="true"/>
          <w:lang w:bidi="ar-SA"/>
        </w:rPr>
        <w:t>لَقَدْتَقَطَّعَ بَیْنَکُمْ وَضَلَّ عَنْکُمْ ما کُنْتُمْ تَزْعُمُونَ</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بت پرست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شفیعان شما را که آنها را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پنداشتید ، نمی بینیم ، پیوندهای شما با آنها قطع شد و آنچه درباره این بت ها تصور می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شریکان خدا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 پرستند که ضرر و سودی به آنها نمی رساند، و می گویند آنها شفیعان ما در پیشگاه خداوند می باشند بگو آیا خبر از چیزی می دهید که در آسمانها و زمین خدا از آن خبر ندارد، پیراسته است خدا از آنچه برای او شریک قرار می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لَهُمْ مِنْ شُرَکائِهِمْ شُفعَاؤُا وَکانُوا بِشُرکائِهِمْ 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بت هایی که می پرستیدند و شریک خداوند تصور می کردند، شفیعانی برای آنان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معبودن بودن آنها را انکار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کانُوا لا یَمْلِکُونَ شَیْئاً وَلا یَعْقِلُونَ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شفیعانی جز خدا اتخاذ نموده اند، بگو با این که آنها مالک چیزی نبوده و تعقلی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آنها را شفیع می 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متن این آیات، و قراینی که در قبل و بعد آنها است، روشن می گردد که هدف همگی انتقاد از شفیع بودن بت ها می باشد، و مفاد آنها نفی شفاعت به طور مطلق نیست بلکه هدف، انتقاد از شفیع بودن بت ها است، زیرا این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قرآن عقل و شعوری ندارند و مالک چیزی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از دیگری دفع ضرر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ءَأَتَّخِذُ مِنْ دُونِهِ آلِهَةً إِنْ یُرِدْنِ الرَّحْمنُ بِضُرّ لا تُغْنِ عَنّی شَفاعَتُهُمْ شَیْئاً وَلا یُنْقِذُونَ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جز خدا، خدایانی برای خود انتخاب کنم، در صورتی که هرگاه از طرف خدا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می گردد، شفاعت آنان سودی نبخشیده و مرا نجات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این سخن طبق نقل مفسران، حبیب نجار است که به حمایت از رسولان عیسی برخاسته، و از توجه به بتها و اعتقاد به شفاعت آنها انتقاد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آیات نفی کننده شفاعت در چهار گروه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علامه طباطبایی در مفاد آیه های نفی کننده شفاعت بیانی دارند، که خلاصه آن را در این جا می آوریم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 اعم از بت پرستها وغیر آنها، معتقد بودند که زندگی آخرت نیز یک نوع حیات دنیوی است که قانون اسباب و تأثیر و تأثرات مادی و طبیعی، عیناً در آن حکمفرماست، لذا انواع قربانیها و هدایا را به خدایان خود تقدیم می داشتند، تا از گناهان آنها صرفنظر کرده و یا در احتیاجات، آنها را کمک کنند، و یا آنها را وسیله شفاعت خود قرار می دادند ویا فداء و بدلی برای</w:t>
      </w:r>
    </w:p>
    <w:p>
      <w:pPr>
        <w:pStyle w:val="BookText"/>
        <w:rPr/>
      </w:pPr>
      <w:r>
        <w:rPr>
          <w:rFonts w:ascii="IRNazanin" w:hAnsi="IRNazanin" w:eastAsia="IRNazanin"/>
          <w:color w:val="111111"/>
          <w:sz w:val="28"/>
          <w:sz w:val="28"/>
          <w:szCs w:val="28"/>
          <w:rtl w:val="true"/>
          <w:lang w:bidi="fa-IR"/>
        </w:rPr>
        <w:t>جرایم خود تهیه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اشخاص و اسلحه استمداد می جستند، تا آنجا که انواع زینت آلات و اسلحه را با مردگان خود دفن می کردند، به این خیال که در آخرت از آن استفاده کرده و یا به وسیله آن، از خود دفاع کنند، گاهی کار به اینجا می رسید که بعضی از کنیزان را برای مأنوس شدن میت و یا بعضی از شجاعان زمینی را برای کمک وی، همراه او دفن می نمودند امروز هم در موزه ها در میان آثار مختلف زمینی ، عتیقه های فراوانی یافت می شود که از آن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ملل مختلف اسلامی نیز عقاید گوناگونی شبیه این عقاید دیده می شود که به عنوان توارث از آن زمان باقیمانده، و چه بسا در طی دورانهای مختلف رنگهای تازه ای به خود گرفته است با این که قرآن تمام این آرای سست و عقاید غلط را باطل شمرده و صریحاً اعلام کرده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یَومَئذ للّهِ</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حکم و فرمان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وَرَأَوُا الْعَذابَ وَتَقَطَّعَتْ بِهِمُ الأَسْبابُ</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می بینند و اسباب بر آنها قطع خواهد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 وَما نَری مَعَکُمْ شُفَعاءَکُمُ الَّذِینَ زَعَمْتُمْ أَنَّهُمْ فیکُمْ شُرَکاؤُا لَقَدْ تَقَطَّعَ بَیْنَکُمْ وَضَلَّ عَنْکُمْ ما کُنْتُمْ تَزْعُمُونَ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فرد، فرد به سوی ما آمدید، همانطور که بار اول شما را آفریدیم و آنچه به شما داده بودیم پشت سر انداختید و شفیعانتان را که خیال می کردید شریک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یا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 با شما نمی بینیم، رابطه میان شما قطع شد و آنچه را خیال می کردید بر باد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تَبْلُوا کُلُّ نَفْس ما أَسْلَفَتْ وَرُدُّوا إِلَی اللّهِ مَوْلاهُمُ الْحَقِّ وَضَلَّ عَنْهُمْ ما کانُوا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پیش فرستاده آزمایش می کند و به سوی خداوند، مولای حقیقی خود بازگشت داده می شوند، و آنچه افترا می بستند از آنها گم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آیات که خداوند در طی آنها بیان کرده است که عالم آخرت از این اسباب دنیوی خالی و از ارتباطات طبیعی برکنار است، روی این اصل تمام آن عقاید و اوهام بطور اجمال باطل می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قرآن در این آیات به طور اجمال مطلب را بیان کرده است ولی در آیات دیگر تفصیلاً به بیان مطلب پرداخته و یک یک آن عقاید را ابطال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بپرهیزید که کسی را، جای کسی نمی گیرند، و از او شفاعت پذیرفته</w:t>
      </w:r>
    </w:p>
    <w:p>
      <w:pPr>
        <w:pStyle w:val="BookText"/>
        <w:rPr/>
      </w:pPr>
      <w:r>
        <w:rPr>
          <w:rFonts w:ascii="IRNazanin" w:hAnsi="IRNazanin" w:eastAsia="IRNazanin"/>
          <w:color w:val="111111"/>
          <w:sz w:val="28"/>
          <w:sz w:val="28"/>
          <w:szCs w:val="28"/>
          <w:rtl w:val="true"/>
          <w:lang w:bidi="fa-IR"/>
        </w:rPr>
        <w:t>نمی شود، و غرامتی از آن گرفته نشده و هرگز کمک کرده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بَیْعٌ فیهِ وَلا خُلَّةٌ وَلا شَفاعَةٌ</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نه خرید و فروش در آن است و نه دوستی ونه شفاعت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ابداً دوستی به درد دوست دیگر نمی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تُوَلُّونَ مُدْبِرینَ ما لَکُمْ مِنَ اللّهِ مِنْ عاصِم</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می کنید و هیچ پناهی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یکدیگر یاری نمی جویید؟ ولی امروز آنها کاملاً تسلیم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أَتُنَبِّئُونَ اللّهَ بِما لا یَعْلَمُ فِی السَّماواتِ وَلا فی الأَرْضِ سُبْحانَهُ وَ تَعالی عَمّا یُشْرِکُونَ</w:t>
      </w:r>
      <w:r>
        <w:rPr>
          <w:rFonts w:eastAsia="Amiri" w:cs="Amiri" w:ascii="Amiri" w:hAnsi="Amiri"/>
          <w:color w:val="111111"/>
          <w:sz w:val="28"/>
          <w:szCs w:val="28"/>
          <w:rtl w:val="true"/>
          <w:lang w:bidi="ar-SA"/>
        </w:rPr>
        <w:t>) .</w:t>
      </w:r>
      <w:r>
        <w:rPr>
          <w:rStyle w:val="FootnoteAnchor"/>
          <w:rtl w:val="true"/>
        </w:rPr>
        <w:footnoteReference w:id="2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غیر از خدا می پرستند که نه به آنها ضرر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زیان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آنها منفعت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توقع نفع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اینها شفیعان ما در نزد خدا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خواهید خدا را از چیزی که در تمام زمین و آسمانها علم به آن ندارد با خبر سازید خدا از شرک آنها منزه وبالاتر است</w:t>
      </w:r>
      <w:r>
        <w:rPr>
          <w:rFonts w:eastAsia="IRNazanin" w:cs="IRNazanin"/>
          <w:color w:val="111111"/>
          <w:sz w:val="28"/>
          <w:szCs w:val="28"/>
          <w:rtl w:val="true"/>
          <w:lang w:bidi="fa-IR"/>
        </w:rPr>
        <w:t>».</w:t>
      </w:r>
      <w:bookmarkStart w:id="356" w:name="pg16751_182843"/>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خویشاوندی که به درد آنها بخورد و شفاعت کننده ای که شفاعتش قبول شود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 کننده و دوستی مهربان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آیات که وقوع شفاعت مورد تخیل مردم آن زمان و تأثیر اسباب و وسایط را در قیامت نفی می 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ولی با این همه نفی و انکار، اسلام عقیده به شفاعت را، بسان برخی دیگر از عقاید پیشینیان اصلاح نموده در عین این که این گونه اعتقادات را به باد انتقاد گرفته، و نظام اخروی را غیر از نظام این جهان دانسته است امّا اصل وجود شفاعت را انکار نکرده و آن را اصالتاً حق خدا دانسته و برای اولیای وی تحت شرایطی که مهم آنها، اذن الهی است، ثابت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میان آیات نافی ومثبت کوچکترین اختلافی وجود ندارد، زیرا نافی ناظر بر رد عقاید بت پرستان و اقوامی مشابه آنها است ولی آیات مثبت شفاعت، ناظر به شفاعت صحیح است که مبتکر آن قرآن و شارح آن احادیث اسلامی است</w:t>
      </w:r>
      <w:r>
        <w:rPr>
          <w:rFonts w:eastAsia="IRNazanin" w:cs="IRNazanin"/>
          <w:color w:val="111111"/>
          <w:sz w:val="28"/>
          <w:szCs w:val="28"/>
          <w:rtl w:val="true"/>
          <w:lang w:bidi="fa-IR"/>
        </w:rPr>
        <w:t>.</w:t>
      </w:r>
    </w:p>
    <w:p>
      <w:pPr>
        <w:pStyle w:val="Heading6"/>
        <w:numPr>
          <w:ilvl w:val="5"/>
          <w:numId w:val="1"/>
        </w:numPr>
        <w:rPr/>
      </w:pPr>
      <w:bookmarkStart w:id="357" w:name="__RefHeading___Toc4803131_73709187"/>
      <w:bookmarkStart w:id="358" w:name="_Toc134"/>
      <w:bookmarkEnd w:id="357"/>
      <w:r>
        <w:rPr>
          <w:rtl w:val="true"/>
        </w:rPr>
        <w:t>گروه پنجم</w:t>
      </w:r>
      <w:bookmarkEnd w:id="3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آیاتی برمی خوریم که شفاعت را مختص خدا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دهنده و شفیعی نیست و شفاعت همگی مربوط به او است،</w:t>
      </w:r>
    </w:p>
    <w:p>
      <w:pPr>
        <w:pStyle w:val="BookText"/>
        <w:rPr/>
      </w:pPr>
      <w:r>
        <w:rPr>
          <w:rFonts w:ascii="IRNazanin" w:hAnsi="IRNazanin" w:eastAsia="IRNazanin"/>
          <w:color w:val="111111"/>
          <w:sz w:val="28"/>
          <w:sz w:val="28"/>
          <w:szCs w:val="28"/>
          <w:rtl w:val="true"/>
          <w:lang w:bidi="fa-IR"/>
        </w:rPr>
        <w:t>آیات این قسمت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قرآن کسانی را که امید دارند به سوی پروردگار خود بازگردند، بیم بده، و نصیحت کن، زیرا برای آنان جز خدا حامی و شفیعی نیست شاید آنان پرهیزکار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 الَّذِینَ اتَّخَذُوا دِینَهُمْ لَعِباً وَلَهْواً وَغَرَّتْهُمُ الْحَیاةُ الدُّنْیا وَذَکِّرْبِهِ أَنْ تُبْسَلَ نَفْسٌ بِما کَسَبَتْ لَیْسَ لَها مِنْ دُونِ اللّهِ وَلِیٌّ وَلا شَفِیعٌ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دین خود را بازیچه خود قرار داده، و زندگی دنیا، آنان را فریفته است مجالست مکن، آنان را تذکر بده تا مبادا هر شخصی تسلیم نتیجه اعمال خود شود در حالی که برای اوجز خدا حامی و شفیعی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 ما لَکُمْ مِنْ دُونِهِ مِنْ وَلِیّ وَلا شَفیع أَفَلا تَتَذَکَّرُونَ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آسمانها و زمین و آنچه را که در میان آنها قرار داد در شش دوره آفرید، سپس بر عرش قدرت مسلط گردید، برای شما جز خداوند حامی و شفیعی نیست چرا متذکر نمی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 لَهُ مُلْکُ السَّماواتِ وَالأَرْضِ ثُمَّ إِلَیْهِ</w:t>
      </w:r>
    </w:p>
    <w:p>
      <w:pPr>
        <w:pStyle w:val="BookText"/>
        <w:rPr/>
      </w:pP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همگی مال خدا است و او مالک آسمانها و زمین است سپس به سوی او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آیات به روشنی می رسانند که شفاعت از آن خدا است و همه اش در دست او است و کسی حق شفاعت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غیر وارد در مسایل مذهبی، با ملاحظه آیه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که شفاعت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درباره شفاعت تردید کرده و می گویند با وجود چنین انحصاری چگونه می توان گفت در روز رستاخیز غیر از خداوند شفیعانی 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گفتار روشن است، زیرا گذشته از تحقیقی که پیرامون آیات شفاعت و چگونگی دلالت آنها به عمل خواهیم آورد، ماقبل آیه گواه بر این است که هدف آیه کوبیدن پندار بت پرستان است که بت ها را شفیعان خود می دانستند، قرآن مجید برای ابطال این اندیشه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شفاعت از آن خدا است و بس، نه از آن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آیه ناظر به شفاعت دیگر شفیعان مانند پیامبران و اولیا وصلحا، نیست، در این باره کافی است ما قبل آیه را ملاحظه بفرمایید، اینک متن آیه ما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کانُوا لا یَمْلِکُونَ شَیْئاً وَلا یَعْقِلُونَ</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غیر از خدا شفیعانی برای خود گرفته اند بگو هر چند آنها مالک چیزی نباشند و مطلبی را درک نکنند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آیه بعدی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قُلْللّهِ الشَّفاعَةُ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w:t>
      </w:r>
      <w:bookmarkStart w:id="359" w:name="pg16751_182846"/>
    </w:p>
    <w:p>
      <w:pPr>
        <w:pStyle w:val="BookText"/>
        <w:rPr/>
      </w:pPr>
      <w:bookmarkEnd w:id="359"/>
      <w:r>
        <w:rPr>
          <w:rFonts w:ascii="IRNazanin" w:hAnsi="IRNazanin" w:eastAsia="IRNazanin"/>
          <w:color w:val="111111"/>
          <w:sz w:val="28"/>
          <w:sz w:val="28"/>
          <w:szCs w:val="28"/>
          <w:rtl w:val="true"/>
          <w:lang w:bidi="fa-IR"/>
        </w:rPr>
        <w:t>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ماقبل آیه روشن می شود که نفی و اثبات در دو آیه، مربوط به خدا و بتها است که این حق را از بت ها سلب کرده و برای خدا ثابت می کند و هرگز آیه ناظر به دیگر شافعان نیست که در آیات قرآن پذیرفته شدن شفاعت آنان قطعی اعلام گردیده است</w:t>
      </w:r>
      <w:r>
        <w:rPr>
          <w:rFonts w:eastAsia="IRNazanin" w:cs="IRNazanin"/>
          <w:color w:val="111111"/>
          <w:sz w:val="28"/>
          <w:szCs w:val="28"/>
          <w:rtl w:val="true"/>
          <w:lang w:bidi="fa-IR"/>
        </w:rPr>
        <w:t>.</w:t>
      </w:r>
    </w:p>
    <w:p>
      <w:pPr>
        <w:pStyle w:val="Heading6"/>
        <w:numPr>
          <w:ilvl w:val="5"/>
          <w:numId w:val="1"/>
        </w:numPr>
        <w:rPr/>
      </w:pPr>
      <w:bookmarkStart w:id="360" w:name="__RefHeading___Toc4803133_73709187"/>
      <w:bookmarkStart w:id="361" w:name="_Toc135"/>
      <w:bookmarkEnd w:id="360"/>
      <w:r>
        <w:rPr>
          <w:rtl w:val="true"/>
        </w:rPr>
        <w:t>گروه ششم</w:t>
      </w:r>
      <w:bookmarkEnd w:id="361"/>
    </w:p>
    <w:p>
      <w:pPr>
        <w:pStyle w:val="BookText"/>
        <w:rPr/>
      </w:pPr>
      <w:r>
        <w:rPr>
          <w:rFonts w:ascii="IRNazanin" w:hAnsi="IRNazanin" w:eastAsia="IRNazanin"/>
          <w:color w:val="111111"/>
          <w:sz w:val="28"/>
          <w:sz w:val="28"/>
          <w:szCs w:val="28"/>
          <w:rtl w:val="true"/>
          <w:lang w:bidi="fa-IR"/>
        </w:rPr>
        <w:t>در این گروه به آیاتی برمی خوریم که با صراحت هر چه کاملتر، شفاعت غیر خدا را در محکمه الهی به عنوان یک اصل مسلم پذیرفته و غیر قابل رد می داند، هر چند آن را از نظر شفیع و شخصی که مورد شفاعت قرار می گیرد، محدود و مشروط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شفیع شرایطی دارد که شرط مهم آن این است که شفاعت باید به اذن خدا باشد و بدون اذن او هیچ گاه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مورد شفاعت نیز شرایطی دارد که به طور اجمال این است که شخصی که مورد شفاعت قرار می گیرد باید جلب رضایت خدا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از آیات، نام و خصوصیات شافعان مکتوم مانده و بیان نگردیده و تنها به ذکر صفات و شرایط پذیرفته شدن شفاعت آنها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آیات این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هیچ کس بدون اذن او شفاعت نخواهد کرد، ولی تلویحاً می رساند که در روز بازپسین شفیعانی هستند که به اذن او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نیست مگر بعد از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آیه را مربوط به شفاعت مورد بحث می دانند ولی در آینده خواهیم گفت ممکن است این آیه مربوط به شفاعت اصطلاحی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معبودهای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شفاعت نمی گردد مگر آن که با خدا عهدی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گروهی می توانند شفاعت نمایند که خداوند به آنها قول شفاعت داده و با خدا چنین عهدی داشته باشند، و خدا از میان معبودهای باطل آنان، تنها به آن گروه وعده شفاعت داده که به وحدانیت خدا ویگانگی معبود گواهی دهند چنان که توضیح آن در ششمین آیه این بخش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إِلاّمَنْ أَذِنَ لَهُ الرَّحْمانُ وَرَضِیَ لَهُ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شفاعت کسی درباره کسی مفید واقع نمی شود مگر شفاعت کسی که خدا به او اذن دهد و به گفتار او راضی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نگوید که خشم خدا</w:t>
      </w:r>
    </w:p>
    <w:p>
      <w:pPr>
        <w:pStyle w:val="BookText"/>
        <w:rPr/>
      </w:pPr>
      <w:r>
        <w:rPr>
          <w:rFonts w:ascii="IRNazanin" w:hAnsi="IRNazanin" w:eastAsia="IRNazanin"/>
          <w:color w:val="111111"/>
          <w:sz w:val="28"/>
          <w:sz w:val="28"/>
          <w:szCs w:val="28"/>
          <w:rtl w:val="true"/>
          <w:lang w:bidi="fa-IR"/>
        </w:rPr>
        <w:t>را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إِلاّلِمَنْ أَذِنَ 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کسی سودی نمی بخشد مگر شفاعت آن کس که خدا به او اذن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إِلاّمَنْ شَهِدَ بِالْحَقِّ وَهُمْ یَعْلَمُونَ</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خدا مورد پرستش واقع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بتها و ملائکه و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مالک شفاعت نمی شوند، مگر آن گروه که به حق گواهی دهند و از صمیم دل به آن عالم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است که تمام معبودهای جهان اعم از فرشته و انسان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مالک شفاعت نمی باشند و توانایی بر آن کار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استثنا می کند و آنها کسانی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توحید و یگانگی خدا است گواهی دهند، و معترف باشند که خداوند جهان یکی است مانند فرشتگان و پیامبرانی مانند مسیح که معبود گروهی می باشند امّا خود بر بندگی خویش ووحدانیت معبود حقیقی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یکی از شرایط پذیرفته شدن شفاعت این است که شفیع بر یگانگی خدا گواهی 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گواهی به توحید خدا، شرط پذیرفته شدن شفاعت شفیع باشد،</w:t>
      </w:r>
      <w:bookmarkStart w:id="362" w:name="pg16751_182849"/>
    </w:p>
    <w:p>
      <w:pPr>
        <w:pStyle w:val="BookText"/>
        <w:rPr/>
      </w:pPr>
      <w:bookmarkEnd w:id="362"/>
      <w:r>
        <w:rPr>
          <w:rFonts w:ascii="IRNazanin" w:hAnsi="IRNazanin" w:eastAsia="IRNazanin"/>
          <w:color w:val="111111"/>
          <w:sz w:val="28"/>
          <w:sz w:val="28"/>
          <w:szCs w:val="28"/>
          <w:rtl w:val="true"/>
          <w:lang w:bidi="fa-IR"/>
        </w:rPr>
        <w:t>قطعاً مورد شفاعت نیز باید دارای چنین شرطی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آیات ما را به نکات زیر رهبری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در روز رستاخیز به طور قطع و یقین تحت شرایطی شفاعت خواهند نمود در این آیات از نام و نشان آنان گفتگویی به میان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شرایط نفوذ شفاعت، اذن الهی است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 این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یگانگی خدا گواهی دهد چنان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شفاعت آمیخته به سخنی که خشم خدا را برمی انگیزد نباشد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این است که درباره افرادی درخواست شفاعت نکند که هرگز شایستگی شفاعت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شفاعت با خداوند داشته باشند 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می رساند</w:t>
      </w:r>
      <w:r>
        <w:rPr>
          <w:rFonts w:eastAsia="IRNazanin" w:cs="IRNazanin"/>
          <w:color w:val="111111"/>
          <w:sz w:val="28"/>
          <w:szCs w:val="28"/>
          <w:rtl w:val="true"/>
          <w:lang w:bidi="fa-IR"/>
        </w:rPr>
        <w:t>.</w:t>
      </w:r>
    </w:p>
    <w:p>
      <w:pPr>
        <w:pStyle w:val="Heading6"/>
        <w:numPr>
          <w:ilvl w:val="5"/>
          <w:numId w:val="1"/>
        </w:numPr>
        <w:rPr/>
      </w:pPr>
      <w:bookmarkStart w:id="363" w:name="__RefHeading___Toc4803135_73709187"/>
      <w:bookmarkStart w:id="364" w:name="_Toc136"/>
      <w:bookmarkEnd w:id="363"/>
      <w:r>
        <w:rPr>
          <w:rtl w:val="true"/>
        </w:rPr>
        <w:t>سؤال</w:t>
      </w:r>
      <w:bookmarkEnd w:id="3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 آید که آیا مضمون این آیات که برای گروهی در روز رستاخیز تحت شرایطی حق شفاعت قائل شده است با آیات گروه پیش که شفاعت را حق مختص خدا می داند، منافات و تضادی ندارند؟</w:t>
      </w:r>
      <w:r>
        <w:rPr>
          <w:rFonts w:eastAsia="IRNazanin" w:cs="IRNazanin"/>
          <w:color w:val="111111"/>
          <w:sz w:val="28"/>
          <w:szCs w:val="28"/>
          <w:rtl w:val="true"/>
          <w:lang w:bidi="fa-IR"/>
        </w:rPr>
        <w:t>!</w:t>
      </w:r>
      <w:bookmarkStart w:id="365" w:name="pg16751_182850"/>
    </w:p>
    <w:p>
      <w:pPr>
        <w:pStyle w:val="Heading6"/>
        <w:numPr>
          <w:ilvl w:val="5"/>
          <w:numId w:val="1"/>
        </w:numPr>
        <w:rPr/>
      </w:pPr>
      <w:bookmarkStart w:id="366" w:name="__RefHeading___Toc4803137_73709187"/>
      <w:bookmarkStart w:id="367" w:name="_Toc137"/>
      <w:bookmarkEnd w:id="365"/>
      <w:bookmarkEnd w:id="366"/>
      <w:r>
        <w:rPr>
          <w:rtl w:val="true"/>
        </w:rPr>
        <w:t>پاسخ</w:t>
      </w:r>
      <w:bookmarkEnd w:id="367"/>
    </w:p>
    <w:p>
      <w:pPr>
        <w:pStyle w:val="BookText"/>
        <w:rPr/>
      </w:pPr>
      <w:r>
        <w:rPr>
          <w:rFonts w:ascii="IRNazanin" w:hAnsi="IRNazanin" w:eastAsia="IRNazanin"/>
          <w:color w:val="111111"/>
          <w:sz w:val="28"/>
          <w:sz w:val="28"/>
          <w:szCs w:val="28"/>
          <w:rtl w:val="true"/>
          <w:lang w:bidi="fa-IR"/>
        </w:rPr>
        <w:t>هرگز میان این دو گروه کوچکترین اختلافی وجود ندارد، زیرا اگر شفاعت این گروه منوط به اذن خدای بزرگ نبود و در کار خود استقلال داشتند، در این صورت جا داشت که چنین اندیشه ای به مغز ما خطور کند، ولی اگر آنان مجریان اوامر و مظهر اراده حکیمانه خدا باشند، در این صورت نه تنها شفاعت آنان، با اختصاص شفاعت به خدا منافاتی ندارد بلکه تصدیق کننده آیات پیش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شفاعت حقّ مطلق خدا است وغیر او همگی بندگان خدا هستند، ولی گاهی خداوند به اولیایی از بندگان خود اجازه می دهد که از این حق استفاده کنند آن هم برای یکی از دو جهت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رحمت الهی اعم از مادی و معنوی در این جهان از طریق یک سلسله اسباب به ما می رسد مثلاً پیامبرانی را بر می انگیزد که راه سعادت و خوشبختی را به ما بنمایانند، و آفتابی می آفریند که با ریختن اشعه حیات بخش خویش، به گیاهان و جانداران زندگی و نیرو بخشد، همچنین مغفرت و آمرزش او نیز که بزرگترین فیض الهی است در آن جهان از طریق اسبابی که خود برمی انگیزد به ما می رسد و در حقیقت اولیای الهی سبب می باشند و مؤثر خود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دادن مقام شفاعت به اولیای خود، خواسته است از آنان تجلیل شایسته ای بنماید و قرب و ارزش وجودی آنان را برای ما معرفی کند، از این جهت به آنان اجازه داده است که در موارد خاصی دست به شفاعت بزنند، مشابه این نوع سخن که چیزی، مختص خدا باشد، و در عین حال برخی از بندگان به اذن او همان کار را انجام دهند،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w:t>
      </w:r>
    </w:p>
    <w:p>
      <w:pPr>
        <w:pStyle w:val="BookText"/>
        <w:rPr/>
      </w:pPr>
      <w:r>
        <w:rPr>
          <w:rFonts w:ascii="IRNazanin" w:hAnsi="IRNazanin" w:eastAsia="IRNazanin"/>
          <w:color w:val="111111"/>
          <w:sz w:val="28"/>
          <w:sz w:val="28"/>
          <w:szCs w:val="28"/>
          <w:rtl w:val="true"/>
          <w:lang w:bidi="fa-IR"/>
        </w:rPr>
        <w:t>صراحت هر چه کاملتر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غیب آسمانها و زمین را جز خدا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گروه از آیات، آیاتی داریم که آشکارا می رساند که خدا پیامبران خود را بر امور پنهانی آگاه می سازد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 وَلکِنَّ اللّهَ یَجْتَبی مِنْ رُسُلِهِ مَنْ یَشاءُ فَامِنُوا بِاللّهِ وَرُسُلِهِ وَإِنْ تُؤْمِنُوا وَتَتَّقُوا فَلَکُمْ أَجْرٌ عَظِیمٌ</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شماها را بر غیب مسلط نمی سازد، ولی هر فردی از پیامبران را بخواهد، غیب را به او می آموزد پس به خدا و پیامبر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و پرهیزکار باشید برای شما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اطلاع پیامبران از امور پنهانی با توجه به این که علم پیامبران پرتوی از علم و اطلاع او است، منافاتی با مختص بودن علم غیب به خدا ندارد، زیرا علم گروه دوم مکتسب 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شفاعت نیز مطلب از همین قرار است، آیاتی که صریحاً می رسانند که گروهی به اذن الهی شفاعت خواهند کرد، شفاعت این گروه را از دو نظر محدود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الهی چنین کاری از آنان ساخته نیست و تا اراده حکیمانه خداوند بر شفاعت آنان تعلق نگیرد، نمی توانند شفاعت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عالیقدر علاّمه طباطبایی درباره نسبت این دو نوع آیات که یکی شفاعت را مخصوص خدا دانسته و دیگری به غیر او به اذن وی نسبت می دهد</w:t>
      </w:r>
    </w:p>
    <w:p>
      <w:pPr>
        <w:pStyle w:val="BookText"/>
        <w:rPr/>
      </w:pPr>
      <w:r>
        <w:rPr>
          <w:rFonts w:ascii="IRNazanin" w:hAnsi="IRNazanin" w:eastAsia="IRNazanin"/>
          <w:color w:val="111111"/>
          <w:sz w:val="28"/>
          <w:sz w:val="28"/>
          <w:szCs w:val="28"/>
          <w:rtl w:val="true"/>
          <w:lang w:bidi="fa-IR"/>
        </w:rPr>
        <w:t>بیانی دارد که از نظر خوانندگان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این آیات دلالت دارد که شفاعت مخصوص خدا است و بعضی دیگر مقام شفاعت را به غیر خدا یعنی کسانی که به اذن و رضایت او شفاعت کنند تعمیم داده است و در هر حال اصل موضوع را بدون اشکال ثابت می کند، منتها در بعضی، آن را به عنوان اصالت مخصوص خداوند معرفی کرده، و در پاره ای در مورد غیر خدا با اجازه و رضایت او نیز اثبات نموده است و از طرفی همانطور که دانستیم موضوع شفاعت در عده ای از آیات نفی شده، بنابراین نسبت دو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نفی کننده و اثبات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مانند آیات نفی کننده علم غیب است از غیر خدا، نسبت به آیاتی که علم غیب را به عنوان اصلی برای خدا و به رضایت او برای غیر خدا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آیات، آیات دیگری است که درباره آفرینش و میراندن و روزی دادن و تأثیر وحکم و فرمانروایی گفت و گو می کنند، چه، طبق اسلوبی که قرآن دارد، ابتدا هر نوع کمالی را از غیر خدا نفی کرده سپس آن را برای خدا به عنوان استقلال و برای غیر خدا به اذن و خواست او اثبات می کند، و در حقیقت می فهماند که غیر خداوند هر کسی کمالی دارد از خود او نیست، بلکه خدا به او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که از پاره ای از آیات استفاده می شود که در مواردی هم که خدا حکم و قضای حتمی و لازم کرده است، باز منوط به این نوع مشیت و خواست او است و چنان نیست که زمام آن از اختیار او بیرون رفته باشد مانند این آیه زیر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مادامَتِالسَّماواتُ وَالأَرْضُ إِلاّ ما شاءَ رَبُّکَ إِنَّ رَبَّکَ فَعّالٌ لِما</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شقاوتمندان در آتشند، و ناله می کشند، و مادامی که آسمانها و زمین برقرار است در آتش خواهند بود مگر آن که پروردگار تو بخواهد، پروردگارت هر چه بخواهد انجام می دهد و امّا سعادتمندان در بهشت هستند و مادامی که آسمانها و زمین برقرار است در آنند مگر آن که پروردگارت بخواهد، بخششی هست قطع 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کنید خداوند در این آیه خلود و ماندن همیشگی را در بهشت و دوزخ، معلق بر مشیت و اراده خود کرده است، این موضوع مخصوصاً در مورد خلود در بهشت که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حکم خدا بر خلود، کار را از دست او بیرون نمی برد و لطمه ای به فرمانروایی و مالکیت مطلقه او نمی زند همچنان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 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آیه این مطلب را تأکید می کند خلاصه این که اگر چیزی را نبخشد برای این است که می خواهد آن را برای خود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روشن می شود که منظور از آیات نفی کننده شفاعت این است که کسی به عنوان استقلال چنین حقّی را ندارد و منظور از آیات اثبات کننده شفاعت این است که اصلاً و ذاتاً شفاعت برای خداست و برای غیر خدا به اذن و تملیک اوست یعنی این مقام ممکن است برای غیر باشد امّا به اذن و اجازه او</w:t>
      </w:r>
      <w:r>
        <w:rPr>
          <w:rFonts w:eastAsia="IRNazanin" w:cs="IRNazanin"/>
          <w:color w:val="111111"/>
          <w:sz w:val="28"/>
          <w:szCs w:val="28"/>
          <w:rtl w:val="true"/>
          <w:lang w:bidi="fa-IR"/>
        </w:rPr>
        <w:t>».</w:t>
      </w:r>
      <w:r>
        <w:rPr>
          <w:rStyle w:val="FootnoteAnchor"/>
          <w:rtl w:val="true"/>
        </w:rPr>
        <w:footnoteReference w:id="28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آنان از نظر مورد نیز محدود است، زیرا تنها در حقّ افرادی شفاعت می کنند که مورد رضای خدا باشند چنان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بر این معنی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یادآوری دو نکته ناگزیریم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مفسران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واقع در آیه های زیر را به نحو دیگر تفسیر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یَمْلِکُونَ الشَّفاعَةَ إِلاّمَنِ اتَّخَذَ عِنْدَ الرَّحمنِ عَهْداً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توضیح این که ما در گذشته همه این استثناها را مربوط به شفیع دانستیم وگفتیم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شفیعان می باشند وچنین معنی کردیم که در روز رستاخیز کسی مالک شفاعت نمی گردد و یا شفاعت کسی سودی نمی بخشد مگر این که شخص شفیع واجد چنین شرطی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احتمال دیگری داده اند که از نظر صحت و استواری در درجه دوم قرار دارد، و آن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گنهکاری است که مورد شفاعت قرار می گیرد، در این صورت مفاد آیات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کسی مالک شفاعت نمی شود ویا شفاعت کسی سودی نمی بخشد مگر درباره آن گروه از گنهکاران که دارای شرایط خاصی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تفسیر اوّل شرایط وارد در این آیات مربوط به شفیع خواهد بود ولی بنابر این احتمال دوم شرایط یاد شده به مورد شفاعت و فرد گنهکار مربوط خواهد شد</w:t>
      </w:r>
      <w:r>
        <w:rPr>
          <w:rFonts w:eastAsia="IRNazanin" w:cs="IRNazanin"/>
          <w:color w:val="111111"/>
          <w:sz w:val="28"/>
          <w:szCs w:val="28"/>
          <w:rtl w:val="true"/>
          <w:lang w:bidi="fa-IR"/>
        </w:rPr>
        <w:t>.</w:t>
      </w:r>
      <w:bookmarkStart w:id="368" w:name="pg16751_182855"/>
    </w:p>
    <w:p>
      <w:pPr>
        <w:pStyle w:val="BookText"/>
        <w:rPr/>
      </w:pPr>
      <w:bookmarkEnd w:id="368"/>
      <w:r>
        <w:rPr>
          <w:rFonts w:ascii="Amiri" w:hAnsi="Amiri" w:eastAsia="Amiri" w:cs="Amiri"/>
          <w:color w:val="111111"/>
          <w:sz w:val="28"/>
          <w:sz w:val="28"/>
          <w:szCs w:val="28"/>
          <w:rtl w:val="true"/>
          <w:lang w:bidi="ar-SA"/>
        </w:rPr>
        <w:t xml:space="preserve">ولی به قرینه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می توان گفت که این استثناها نیز مربوط به شفیع خواهد بود نه به افرادی که مورد شفاعت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شفیعان ما در روز رستاخیز شفیعان مأذونی خواهند بود که در حقیقت مجریان اوامر خدا و مظهر اراده حکیمانه او می باشند و ما هرگز در روز رستاخیز شفیع مستقل ومطاعی که از جانب خود امر و نهی صادر کند و فرمانروایی نماید، نخواهیم داشت از این جهت قرآن به شدت وجود چنین شافعان را نفی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برای گروه ستمگر دوست مهربان و شفیعی که فرمان آنان مورد اطاعت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شفیعان روز رستاخیز هرگز صاحبان اراده و مصادر دستور و فرمان نیستند بلکه مظاهر اراده خدا، و مجریان فرمان او می باشند، از این جهت در این آیه وجود شفیع مطاع را به شدت انکار کرده و در آیات دیگر به وجود شفیعان مأذون تصریح نموده است</w:t>
      </w:r>
      <w:r>
        <w:rPr>
          <w:rFonts w:eastAsia="IRNazanin" w:cs="IRNazanin"/>
          <w:color w:val="111111"/>
          <w:sz w:val="28"/>
          <w:szCs w:val="28"/>
          <w:rtl w:val="true"/>
          <w:lang w:bidi="fa-IR"/>
        </w:rPr>
        <w:t>.</w:t>
      </w:r>
    </w:p>
    <w:p>
      <w:pPr>
        <w:pStyle w:val="Heading6"/>
        <w:numPr>
          <w:ilvl w:val="5"/>
          <w:numId w:val="1"/>
        </w:numPr>
        <w:rPr/>
      </w:pPr>
      <w:bookmarkStart w:id="369" w:name="__RefHeading___Toc4803139_73709187"/>
      <w:bookmarkStart w:id="370" w:name="_Toc138"/>
      <w:bookmarkEnd w:id="369"/>
      <w:r>
        <w:rPr>
          <w:rtl w:val="true"/>
        </w:rPr>
        <w:t>گروه هفتم</w:t>
      </w:r>
      <w:bookmarkEnd w:id="370"/>
    </w:p>
    <w:p>
      <w:pPr>
        <w:pStyle w:val="BookText"/>
        <w:rPr/>
      </w:pPr>
      <w:r>
        <w:rPr>
          <w:rFonts w:ascii="IRNazanin" w:hAnsi="IRNazanin" w:eastAsia="IRNazanin"/>
          <w:color w:val="111111"/>
          <w:sz w:val="28"/>
          <w:sz w:val="28"/>
          <w:szCs w:val="28"/>
          <w:rtl w:val="true"/>
          <w:lang w:bidi="fa-IR"/>
        </w:rPr>
        <w:t>در این بخش آیاتی را می خوانیم که نه تنها به طور کلی از وجود شافعانی خبر می دهد که درباره بندگان گنهکار شفاعت می کنند بلکه انگشت روی نام و مشخصات آنها گذارده و معین می کند مانند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w:t>
      </w:r>
    </w:p>
    <w:p>
      <w:pPr>
        <w:pStyle w:val="BookText"/>
        <w:rPr/>
      </w:pPr>
      <w:r>
        <w:rPr>
          <w:rFonts w:ascii="Amiri" w:hAnsi="Amiri" w:eastAsia="Amiri" w:cs="Amiri"/>
          <w:color w:val="111111"/>
          <w:sz w:val="28"/>
          <w:sz w:val="28"/>
          <w:szCs w:val="28"/>
          <w:rtl w:val="true"/>
          <w:lang w:bidi="ar-SA"/>
        </w:rPr>
        <w:t>بِالْقَولِ وَهُمْ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 وَلا یَشْفَعُونَ إِلاّلِمَنِ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 فرزندانی برای خود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بندگان گرامی خدا هستند، هرگز بر فرمان او سبقت نمی گیرند و به آن عمل می کنند، خداوند از پیش آنها و پشت سر آنها آگاه است و درباره کسانی شفاعت می کنند که مورد پسند خدا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 أَنْ یَأْذَنَ اللّهُ لِمَنْ یَشاءُ وَیَرْضی</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فرشتگانی در آسمانها هستند که شفاعت آنان درباره افراد سودی نمی بخشد مگر آن که خدا به هر کسی بخواهد اذن دهد و به شفاعت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فرشتگان آسمانها شفیعانی معرفی شده اند که به اذن خداوند می توانند شفاعت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و کسانی که در اطراف آن قرار دارند، خدا را تسبیح می گویند و به او ایمان می آورند و درباره افراد با ایمان طلب آمرزش می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صراحت کاملتر می گوید که حاملان عرش الهی و کسانی که دور آن قرار دارند در حقّ افراد با ایمان طلب آمرزش می کنند از آنجا که زمان</w:t>
      </w:r>
      <w:bookmarkStart w:id="371" w:name="pg16751_182857"/>
    </w:p>
    <w:p>
      <w:pPr>
        <w:pStyle w:val="BookText"/>
        <w:rPr/>
      </w:pPr>
      <w:bookmarkEnd w:id="371"/>
      <w:r>
        <w:rPr>
          <w:rFonts w:ascii="IRNazanin" w:hAnsi="IRNazanin" w:eastAsia="IRNazanin"/>
          <w:color w:val="111111"/>
          <w:sz w:val="28"/>
          <w:sz w:val="28"/>
          <w:szCs w:val="28"/>
          <w:rtl w:val="true"/>
          <w:lang w:bidi="fa-IR"/>
        </w:rPr>
        <w:t>طلب مغفرت محدود نیست و به حکم این که برای استغفار، ظرف و زمانی معین نکرده است شامل روز رستاخیز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بخواست خدا در بحث های آینده خواهیم گفت که یکی از معانی شفاعت، دعای شفیع در حقّ شخص مورد شفاعت است که با او ارتباط معنوی دارند، از این جهت حاملان عرش و آنها که در اطراف آن قرار دارند، با طلب آمرزش خود درباره افراد با ایمان به اذن الهی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توضیحات بالا، این آیه یکی از دلایل شفاعت محدود خواهد بود</w:t>
      </w:r>
      <w:r>
        <w:rPr>
          <w:rFonts w:eastAsia="IRNazanin" w:cs="IRNazanin"/>
          <w:color w:val="111111"/>
          <w:sz w:val="28"/>
          <w:szCs w:val="28"/>
          <w:rtl w:val="true"/>
          <w:lang w:bidi="fa-IR"/>
        </w:rPr>
        <w:t>.</w:t>
      </w:r>
    </w:p>
    <w:p>
      <w:pPr>
        <w:pStyle w:val="Heading6"/>
        <w:numPr>
          <w:ilvl w:val="5"/>
          <w:numId w:val="1"/>
        </w:numPr>
        <w:rPr/>
      </w:pPr>
      <w:bookmarkStart w:id="372" w:name="__RefHeading___Toc4803141_73709187"/>
      <w:bookmarkStart w:id="373" w:name="_Toc139"/>
      <w:bookmarkEnd w:id="372"/>
      <w:r>
        <w:rPr/>
        <w:t>2</w:t>
      </w:r>
      <w:r>
        <w:rPr>
          <w:rtl w:val="true"/>
        </w:rPr>
        <w:t xml:space="preserve">. </w:t>
      </w:r>
      <w:r>
        <w:rPr>
          <w:rtl w:val="true"/>
        </w:rPr>
        <w:t>شفاعت منفی و مثبت در قرآن مجید</w:t>
      </w:r>
      <w:bookmarkEnd w:id="373"/>
    </w:p>
    <w:p>
      <w:pPr>
        <w:pStyle w:val="Heading6"/>
        <w:numPr>
          <w:ilvl w:val="5"/>
          <w:numId w:val="1"/>
        </w:numPr>
        <w:rPr/>
      </w:pPr>
      <w:bookmarkStart w:id="374" w:name="__RefHeading___Toc4803143_73709187"/>
      <w:bookmarkStart w:id="375" w:name="_Toc14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تا این جا مجموع آیات مربوط به شفاعت مورد بررسی قرار گرفت وما در این بررسی، خود را از هر نوع پیشداوری که آفت فهم واقعیت و مانع از وصول به حقیقت است دور نگهداشتیم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بررسی این شد که قرآن برخی از شفاعت ها را مردود می داند، و برخی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مانند یهود و گروه بت پرست به طور مطلق صحه بر شفاعت نهاده، و آن را دربست و بدون هیچ قید و شرطی قبول کرده است و نه مانند منکران شفاعت به کلی آن را طرد کرده، و برای اولیای خدا حق و مقامی قائل نشده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در اسلام بین نفی و اثبات است که نوعی از آن را پذیرفته و اقسام دیگر را مردود دانسته است</w:t>
      </w:r>
      <w:r>
        <w:rPr>
          <w:rFonts w:eastAsia="IRNazanin" w:cs="IRNazanin"/>
          <w:color w:val="111111"/>
          <w:sz w:val="28"/>
          <w:szCs w:val="28"/>
          <w:rtl w:val="true"/>
          <w:lang w:bidi="fa-IR"/>
        </w:rPr>
        <w:t>.</w:t>
      </w:r>
      <w:bookmarkStart w:id="376" w:name="pg16751_182858"/>
    </w:p>
    <w:p>
      <w:pPr>
        <w:pStyle w:val="BookText"/>
        <w:rPr/>
      </w:pPr>
      <w:bookmarkEnd w:id="376"/>
      <w:r>
        <w:rPr>
          <w:rFonts w:ascii="IRNazanin" w:hAnsi="IRNazanin" w:eastAsia="IRNazanin"/>
          <w:color w:val="111111"/>
          <w:sz w:val="28"/>
          <w:sz w:val="28"/>
          <w:szCs w:val="28"/>
          <w:rtl w:val="true"/>
          <w:lang w:bidi="fa-IR"/>
        </w:rPr>
        <w:t>اینک بیان شفاعت های منفی و مثبت در اسلام</w:t>
      </w:r>
      <w:r>
        <w:rPr>
          <w:rFonts w:eastAsia="IRNazanin" w:cs="IRNazanin"/>
          <w:color w:val="111111"/>
          <w:sz w:val="28"/>
          <w:szCs w:val="28"/>
          <w:rtl w:val="true"/>
          <w:lang w:bidi="fa-IR"/>
        </w:rPr>
        <w:t>:</w:t>
      </w:r>
    </w:p>
    <w:p>
      <w:pPr>
        <w:pStyle w:val="Heading6"/>
        <w:numPr>
          <w:ilvl w:val="5"/>
          <w:numId w:val="1"/>
        </w:numPr>
        <w:rPr/>
      </w:pPr>
      <w:bookmarkStart w:id="377" w:name="__RefHeading___Toc4803145_73709187"/>
      <w:bookmarkStart w:id="378" w:name="_Toc141"/>
      <w:bookmarkEnd w:id="377"/>
      <w:r>
        <w:rPr>
          <w:rtl w:val="true"/>
        </w:rPr>
        <w:t>شفاعت های مردود</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خیالهای بیهوده یهود پیرامون شفاعت باطل و بی اساس است، آنان تصور می کردند که چون فرزندان پیامبران هستند هر اندازه هم مجرم باشند، مورد شفاعت نیاکان خود قرار خواهند گرفت، و نیز تصور می کردند که برا ی گناهان می توان فداء و بدل تهیه نمود، همان طور که در این جهان گاهی می توان از طریق رشوه و پارتی و هدایا و تحف، جرایم را خرید و افکار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کوبیدن چنین افکار غلط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یُقْبَلُ مِنْها شَفاعَةٌ وَلا یُؤْخَذُ مِنْها عَدْلٌ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شفاعت پذیرفته می شود و نه غرامت و نه بدل آن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آیات گروه دوم، پیرامون نفی شفاعتی است که یهود به آن اعتقاد داشته است و بعید نیست که آیه گروه نخست نیز ناظر به عقیده یهود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پیوند ایمانی خود را با خدا قطع نموده و با شفیعان روز رستاخیز رابطه معنوی برقرار نکردند، از شفاعت محروم بوده، و هرگز برای آنان شفیعی نخواهد بود مانند بت پرستان و منکران توحید و روز رستاخیز و یا ظالمان و ستمگران، به صورتی که قرآن از آنان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با دقت در آیات گروه سوم و همچنین آیه گروه نخست کاملاً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های مصنوعی عرب جاهلی حق شفاعت در روز رستاخیز ندارند</w:t>
      </w:r>
      <w:bookmarkStart w:id="379" w:name="pg16751_182859"/>
    </w:p>
    <w:p>
      <w:pPr>
        <w:pStyle w:val="BookText"/>
        <w:rPr/>
      </w:pPr>
      <w:bookmarkEnd w:id="379"/>
      <w:r>
        <w:rPr>
          <w:rFonts w:ascii="IRNazanin" w:hAnsi="IRNazanin" w:eastAsia="IRNazanin"/>
          <w:color w:val="111111"/>
          <w:sz w:val="28"/>
          <w:sz w:val="28"/>
          <w:szCs w:val="28"/>
          <w:rtl w:val="true"/>
          <w:lang w:bidi="fa-IR"/>
        </w:rPr>
        <w:t>و آنها پست تر از آنند که درباره پرستندگان خود شفاعت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چهار بخش از این گروه، آیات مربوط به نفی شفاعت به پایان می رسد و معلوم می گردد که هرگز اسلام شفاعت را از بن و ریشه نزده و تنها قسمتی از آن را مردود دانسته است</w:t>
      </w:r>
      <w:r>
        <w:rPr>
          <w:rFonts w:eastAsia="IRNazanin" w:cs="IRNazanin"/>
          <w:color w:val="111111"/>
          <w:sz w:val="28"/>
          <w:szCs w:val="28"/>
          <w:rtl w:val="true"/>
          <w:lang w:bidi="fa-IR"/>
        </w:rPr>
        <w:t>.</w:t>
      </w:r>
    </w:p>
    <w:p>
      <w:pPr>
        <w:pStyle w:val="Heading6"/>
        <w:numPr>
          <w:ilvl w:val="5"/>
          <w:numId w:val="1"/>
        </w:numPr>
        <w:rPr/>
      </w:pPr>
      <w:bookmarkStart w:id="380" w:name="__RefHeading___Toc4803147_73709187"/>
      <w:bookmarkStart w:id="381" w:name="_Toc142"/>
      <w:bookmarkEnd w:id="380"/>
      <w:r>
        <w:rPr>
          <w:rtl w:val="true"/>
        </w:rPr>
        <w:t>شفاعت های مثبت</w:t>
      </w:r>
      <w:bookmarkEnd w:id="381"/>
    </w:p>
    <w:p>
      <w:pPr>
        <w:pStyle w:val="BookText"/>
        <w:rPr/>
      </w:pPr>
      <w:r>
        <w:rPr>
          <w:rFonts w:ascii="IRNazanin" w:hAnsi="IRNazanin" w:eastAsia="IRNazanin"/>
          <w:color w:val="111111"/>
          <w:sz w:val="28"/>
          <w:sz w:val="28"/>
          <w:szCs w:val="28"/>
          <w:rtl w:val="true"/>
          <w:lang w:bidi="fa-IR"/>
        </w:rPr>
        <w:t>شفاعت های مثبت و مجاز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از آن خدا است و حق مختص او می باشد، و احدی در این حق نمی تواند با او منازعه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گروهی از بندگان خدا بدون آن که از نام و خصوصیات آنها آگاه باشیم تحت شرایطی که مهمترین آنها اذن خداوند است، در مورد افراد محدودی که مورد انتخاب و رضایت خدا می باشند، شفاعت می نمایند و وساطت آنها پذیرفته می شود و یک چنین شفاعت محدود و مشروط آن هم به اذن خداوند در مورد بندگان خاصی، با مختص بودن شفاعت به خدا تضادی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بندگان خدا به نام فرشته وحاملان عرش به اذن خداوند در روز رستاخیز شفاعت خواهند نمود و شفاعت آنان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مردود در سه طائفه، و شفاعت مثبت در سه گروه خلاصه می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بحث را فشرده تر بنویسیم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منکران دیگر اصول اسلام مانند یهود ونصاری و همچنین ظالمان و ستمگران</w:t>
      </w:r>
      <w:bookmarkStart w:id="382" w:name="pg16751_182860"/>
    </w:p>
    <w:p>
      <w:pPr>
        <w:pStyle w:val="BookText"/>
        <w:rPr/>
      </w:pPr>
      <w:bookmarkEnd w:id="382"/>
      <w:r>
        <w:rPr>
          <w:rFonts w:ascii="IRNazanin" w:hAnsi="IRNazanin" w:eastAsia="IRNazanin"/>
          <w:color w:val="111111"/>
          <w:sz w:val="28"/>
          <w:sz w:val="28"/>
          <w:szCs w:val="28"/>
          <w:rtl w:val="true"/>
          <w:lang w:bidi="fa-IR"/>
        </w:rPr>
        <w:t>که همه نوع پیوند خود را با خدا و شفیعان خدا قطع کرده اند از شفاعت اولیای خدا محروم می باشند، و بت های مورد ستایش بت پرستان نیز حقّ شفاعت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آنان، بندگان پاک الهی مانند فرشتگان و رجال الهی با اذن خداوند درباره گروهی که توانسته اند رضایت خدا را جلب نمایند شفاعت خواهند نمود و شفاعت آنان در این زمینه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خلاصه گیری، شفاعت های مثبت و منفی به خوبی باز شناخته می شود، هر چند حد وحدود کسانی که مورد شفاعت قرار می گیرند به روشنی در قرآن بیان نشده است و تنها آیه ای که در این مورد صراحت دارد آیه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هیچ کس جز آن که خدا او را انتخاب کند و برگزیند،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شرط انتخاب و رضایت خدا چیست؟ چه افرادی شایستگی این مقام را دارند؟ تفصیل این مطلب را باید با در نظر گرفتن آیات دیگر، و با مراجعه به روایات صحیح به دست آورد، و در آینده پیرامون این موضوع سخن خواهیم گفت</w:t>
      </w:r>
      <w:r>
        <w:rPr>
          <w:rFonts w:eastAsia="IRNazanin" w:cs="IRNazanin"/>
          <w:color w:val="111111"/>
          <w:sz w:val="28"/>
          <w:szCs w:val="28"/>
          <w:rtl w:val="true"/>
          <w:lang w:bidi="fa-IR"/>
        </w:rPr>
        <w:t>.</w:t>
      </w:r>
    </w:p>
    <w:p>
      <w:pPr>
        <w:pStyle w:val="Heading6"/>
        <w:numPr>
          <w:ilvl w:val="5"/>
          <w:numId w:val="1"/>
        </w:numPr>
        <w:rPr/>
      </w:pPr>
      <w:bookmarkStart w:id="383" w:name="__RefHeading___Toc4803149_73709187"/>
      <w:bookmarkStart w:id="384" w:name="_Toc143"/>
      <w:bookmarkEnd w:id="383"/>
      <w:r>
        <w:rPr>
          <w:rtl w:val="true"/>
        </w:rPr>
        <w:t>با آیات دیگر شفاعت آشنا شویم</w:t>
      </w:r>
      <w:bookmarkEnd w:id="3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شفاعت منحصر به آنچه نگارش یافت نیست بلکه علمای اسلام برای شفاعت با آیات دیگری نیز استدلال کرده اند که این آیات هر چند صراحتی در موضوع شفاعت ندارند امّا با در نظر گرفتن قرائن دیگر، و به کمک احادیث متواتر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آنها شفاعت است و یا این که</w:t>
      </w:r>
    </w:p>
    <w:p>
      <w:pPr>
        <w:pStyle w:val="BookText"/>
        <w:rPr/>
      </w:pPr>
      <w:r>
        <w:rPr>
          <w:rFonts w:ascii="IRNazanin" w:hAnsi="IRNazanin" w:eastAsia="IRNazanin"/>
          <w:color w:val="111111"/>
          <w:sz w:val="28"/>
          <w:sz w:val="28"/>
          <w:szCs w:val="28"/>
          <w:rtl w:val="true"/>
          <w:lang w:bidi="fa-IR"/>
        </w:rPr>
        <w:t>شفاعت یکی از مصادیق آنها می باشد، اینک سه آیه را در این جا یادآور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فَتَهَجَّدْبِهِ نافِلَةً لَکَ 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گزاردن نماز نافله در بخشی از شب برخیز، تا خدا تو را برای مقام بس پسندیده ای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از آن یاد می کند، بیان موقعیت پسندیده رسول خدا است که هرکس رسول گرامی را در آن مقام ببیند، او را به خاطر چنین مقامی ستایش می کند، چه موقعیتی بالاتر از مقام شفاعت که مایه ستایش تمام اهل محشر می 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اسلامی اتفاق نظر دارند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شفاعت است و می گویند در روز رستاخیز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گیرد، و تمام پیامبران زیر آن پرچم قرا رمی گیرند، او نخستین شفاعت کننده و نخستین کسی است که شفاعت او پذیرفته می شود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 که به صورت تواتر پیرامون این آیه وارد شده است، در توضیح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و بحرینی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از پیشوایان اسلام ده روایت نقل</w:t>
      </w:r>
    </w:p>
    <w:p>
      <w:pPr>
        <w:pStyle w:val="BookText"/>
        <w:rPr/>
      </w:pPr>
      <w:r>
        <w:rPr>
          <w:rFonts w:ascii="IRNazanin" w:hAnsi="IRNazanin" w:eastAsia="IRNazanin"/>
          <w:color w:val="111111"/>
          <w:sz w:val="28"/>
          <w:sz w:val="28"/>
          <w:szCs w:val="28"/>
          <w:rtl w:val="true"/>
          <w:lang w:bidi="fa-IR"/>
        </w:rPr>
        <w:t xml:space="preserve">کرده اند که برای اختصار از نقل آنها در این جا خودداری می کنیم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نظر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نقل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 شَیْئاً وَلا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رَحِمَاللّهُ إِنَّهُ هُوَ الْعَزیزُ الرَّحیمُ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فرا می رسد که هیچ مصاحبی خود را از چیزی بی نیاز نمی سازد، و هرگز آنان کمک کرده نمی شوند، مگر آن کسی که مورد رحم خدا قرار گیرد،او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عزیز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 دو چیز را در روز رستاخیز نفی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کسی را بی نیاز نمی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کمک کرده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یُنْصَرُونَ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مورد را استثنا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آن کس که خدا او را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تفاوت جمله اول با جمله دوم که هر دو به صورت منفی آمده اند چیست؟</w:t>
      </w:r>
    </w:p>
    <w:p>
      <w:pPr>
        <w:pStyle w:val="BookText"/>
        <w:rPr/>
      </w:pPr>
      <w:r>
        <w:rPr>
          <w:rFonts w:ascii="IRNazanin" w:hAnsi="IRNazanin" w:eastAsia="IRNazanin"/>
          <w:color w:val="111111"/>
          <w:sz w:val="28"/>
          <w:sz w:val="28"/>
          <w:szCs w:val="28"/>
          <w:rtl w:val="true"/>
          <w:lang w:bidi="fa-IR"/>
        </w:rPr>
        <w:t xml:space="preserve">هرگاه کسی همه مقدمات کار را برای کسی انجام داد، به طوری که شخص دوم بدون ضمیمه کردن چیزی، از آن مقدمات، می تواند نتیجه بگیرد در این موقع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 و می گویند فلانی، دیگری را بی نیاز ساخت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هرگاه شخص اول قسمتی از کار را انجام داد، و کار او به کارهای دیگری که شخص دوم انجام می دهد، ضمیمه گردید و نتیجه بخشید، در این صورت می گویند شخص اول به دومی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هیچ یک از این دو، وجود ندارد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 مولی عن مولی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بی نیاز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 کمک کرده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یک مورد را از صورت دوم استثنا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کسی که مورد ترحم خداوند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شفاعت از قبیل قسم دوم است، باید شخص مورد شفاعت، خود برخی از اسباب را دارا باشد، و پیوند ایمانی خود را با خدا برقرار داشته باشد و رابطه معنوی خود را با اولیای خدا حفظ نموده باشد، در این موقع شخصی که دارای دین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ترحم قرار گرفته و اولیای خدا به کمک او شتافته و او را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جمله این است که استثنا از جمله دوم است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چنین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کمک کرده نمی شود مگر آن کس که خداوند به او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آنان کمک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جز کمک کردن موجود کامل و قوی، نسبت به موجود غیر کامل و ناتوان،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 در مضمون آیه که جمله استثنا مربوط به جمله نزدیکتر است نه جمله دورتر، می توان آیه را گواه بر وجود شفاعت در روز رستاخیز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وَلَلآخِرَةُ خَیْرٌ لَکَ مِنَ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برای تو از این جهان بهتر است، به زودی خدا آن قدر به تو عطا می کند که راضی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سوم از دو نظر ابهام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عطای الهی بیان نشده است، از کجا معلوم که ظرف عطا روز رستاخیزباشد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عطا خواهد کرد، روشن نکرده است شاید مقصود غیر شفاعت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دو ابهام با توجه به ما قبل آیه، قابل رفع است، زیرا در آیه قبل خدا آخرت را ستوده و آن را بر دنیا ترجیح داده است وسپس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قدر به تو عطا می کند که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اتصال این دو آیه گواه بر آن نیست که مکان و زمان عطا،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مناسب مقام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نیست که در چنین روزی وحشت زا به فکر امت باشد و با آمرزیده شدن گروه هایی، راضی وخوشحال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معنی این است که روایات اسلامی نیز این آیه را به شفاعت تفسیر کرده است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نیز که صریحاً به افراد با ایمان دستور می دهد که به حضور پیامبر برسند و از او بخواهند که در حق آنان از خدا، طلب آمرزش کند، یکی دیگر از دلایل تحقق شفاعت در همین جهان و سرای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آیات مربوط به این بخش</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اصل شفاعت را ثابت می کند، خود گواه بر جواز درخواست شفاعت از اولیای خدا است، که گروهی شدیداً آن را انکار می کنند از این جهت آیات مربوط به این قسمت را در فصل جداگانه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خواهی از اولیای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bookmarkStart w:id="385" w:name="pg16751_182866"/>
    </w:p>
    <w:p>
      <w:pPr>
        <w:pStyle w:val="Heading6"/>
        <w:numPr>
          <w:ilvl w:val="5"/>
          <w:numId w:val="1"/>
        </w:numPr>
        <w:rPr/>
      </w:pPr>
      <w:bookmarkStart w:id="386" w:name="__RefHeading___Toc4803151_73709187"/>
      <w:bookmarkStart w:id="387" w:name="_Toc144"/>
      <w:bookmarkEnd w:id="385"/>
      <w:bookmarkEnd w:id="386"/>
      <w:r>
        <w:rPr>
          <w:rtl w:val="true"/>
        </w:rPr>
        <w:t>حقیقت شفاعت چیست؟</w:t>
      </w:r>
      <w:bookmarkEnd w:id="387"/>
    </w:p>
    <w:p>
      <w:pPr>
        <w:pStyle w:val="Heading6"/>
        <w:numPr>
          <w:ilvl w:val="5"/>
          <w:numId w:val="1"/>
        </w:numPr>
        <w:rPr/>
      </w:pPr>
      <w:bookmarkStart w:id="388" w:name="__RefHeading___Toc4803153_73709187"/>
      <w:bookmarkStart w:id="389" w:name="_Toc145"/>
      <w:bookmarkEnd w:id="388"/>
      <w:r>
        <w:rPr>
          <w:rtl w:val="true"/>
        </w:rPr>
        <w:t>آیات موضوع</w:t>
      </w:r>
      <w:bookmarkEnd w:id="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 ذلِکُمُ اللّهُ رَبُّکُمْ فَاعْبُدُوهُ أَفَلا تَذَکَّرُونَ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سَوْفَ أَسْتَغْفِرُ لَکُمْ رَبّی إِنَّهُ هُوَ الْغَفُورُالرَّحیمُ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bookmarkStart w:id="390" w:name="pg16751_182867"/>
    </w:p>
    <w:p>
      <w:pPr>
        <w:pStyle w:val="BookText"/>
        <w:rPr/>
      </w:pPr>
      <w:bookmarkEnd w:id="39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یُؤْتَوْنَ أَجْرَهُمْ مَرَّتَیْنِ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4803155_73709187"/>
      <w:bookmarkStart w:id="392" w:name="_Toc146"/>
      <w:bookmarkEnd w:id="391"/>
      <w:r>
        <w:rPr>
          <w:rtl w:val="true"/>
        </w:rPr>
        <w:t>ترجمه آیات</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از گناهان بزرگ بپرهیزید، گناهان کوچک شما را جبران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شرک را نمی بخشد، ولی سایر گناهان را برای هر کس که بخواهد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آنان هنگامی که به خویش ستم کرده بودند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از خداوند طلب آمرزش می کردند و پیامبر نیز درباره آنها درخواست آمرزش می نمود، خدا را توبه پذیر و رحیم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خدایی است که آسمانها و زمین را در شش دوره آفریده، سپس بر عرش قدرت مستولی گردید، امور جهان آفرینش را تدبیر می کند، بدون اذن او شفیعی وجود ندارد، این است خداوند که پروردگار شما است او را بپرستید چرا متذکر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پیشاپیش اتباع و پیروان خود حرکت می کند و آنها را وارد آتش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پدرجان از خداوند درباره ما طلب آمرزش نما، ما گروه خطاکار بودیم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زودی از پروردگارم برای شما طلب مغفرت می کنم، او بخشنده و</w:t>
      </w:r>
      <w:bookmarkStart w:id="393" w:name="pg16751_182868"/>
    </w:p>
    <w:p>
      <w:pPr>
        <w:pStyle w:val="BookText"/>
        <w:rPr/>
      </w:pPr>
      <w:bookmarkEnd w:id="393"/>
      <w:r>
        <w:rPr>
          <w:rFonts w:ascii="IRNazanin" w:hAnsi="IRNazanin" w:eastAsia="IRNazanin"/>
          <w:color w:val="111111"/>
          <w:sz w:val="28"/>
          <w:sz w:val="28"/>
          <w:szCs w:val="28"/>
          <w:rtl w:val="true"/>
          <w:lang w:bidi="fa-IR"/>
        </w:rPr>
        <w:t>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مردمی را با پیشوای ایشان می خوانیم هر کس با امام خودش محشور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اعمال گروه کافر توجه نموده آنها را همچون غبار پراکنده در هوا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حسنه 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 هستند که پاداش خود را دو برابر دریافت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دانش تو همه 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راه تو بازگشته اند و از راه تو پیروی کرده اند، بیامرز و ازعذاب دوزخ بازدار</w:t>
      </w:r>
      <w:r>
        <w:rPr>
          <w:rFonts w:eastAsia="IRNazanin" w:cs="IRNazanin"/>
          <w:color w:val="111111"/>
          <w:sz w:val="28"/>
          <w:szCs w:val="28"/>
          <w:rtl w:val="true"/>
          <w:lang w:bidi="fa-IR"/>
        </w:rPr>
        <w:t>».</w:t>
      </w:r>
    </w:p>
    <w:p>
      <w:pPr>
        <w:pStyle w:val="Heading6"/>
        <w:numPr>
          <w:ilvl w:val="5"/>
          <w:numId w:val="1"/>
        </w:numPr>
        <w:rPr/>
      </w:pPr>
      <w:bookmarkStart w:id="394" w:name="__RefHeading___Toc4803157_73709187"/>
      <w:bookmarkStart w:id="395" w:name="_Toc147"/>
      <w:bookmarkEnd w:id="394"/>
      <w:r>
        <w:rPr>
          <w:rtl w:val="true"/>
        </w:rPr>
        <w:t>تفسیر آیات</w:t>
      </w:r>
      <w:bookmarkEnd w:id="395"/>
    </w:p>
    <w:p>
      <w:pPr>
        <w:pStyle w:val="Heading6"/>
        <w:numPr>
          <w:ilvl w:val="5"/>
          <w:numId w:val="1"/>
        </w:numPr>
        <w:rPr/>
      </w:pPr>
      <w:bookmarkStart w:id="396" w:name="__RefHeading___Toc4803159_73709187"/>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بررسی بخش آیات شفاعت، به روشنی ثابت نمود که شفاعت یکی از اصول مسلم اسلام است، و به خاطر آثار ارزنده تربیتی که در اعتقاد به آن موجود است، در قرآن عنایت قابل ملاحظه ای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هیچ مسلمانی نمی تواند منکر وجود شفاعت در روز رستاخیز گردد، و آن را نادیده بگیرد، و شاید در میان مسلمانان کسی پیدا نشود که اصل موضوع را انکار کند، ولی آنچه مهم است فهمیدن حقیقت شفاعت در قرآن می باشد به این جهت ما در این جا تفسیرهای گوناگونی را که برای شفاعت شده است می آوریم و در میان آنها داوری می نماییم</w:t>
      </w:r>
      <w:r>
        <w:rPr>
          <w:rFonts w:eastAsia="IRNazanin" w:cs="IRNazanin"/>
          <w:color w:val="111111"/>
          <w:sz w:val="28"/>
          <w:szCs w:val="28"/>
          <w:rtl w:val="true"/>
          <w:lang w:bidi="fa-IR"/>
        </w:rPr>
        <w:t>.</w:t>
      </w:r>
    </w:p>
    <w:p>
      <w:pPr>
        <w:pStyle w:val="Heading6"/>
        <w:numPr>
          <w:ilvl w:val="5"/>
          <w:numId w:val="1"/>
        </w:numPr>
        <w:rPr/>
      </w:pPr>
      <w:bookmarkStart w:id="398" w:name="__RefHeading___Toc4803161_73709187"/>
      <w:bookmarkStart w:id="399" w:name="_Toc149"/>
      <w:bookmarkEnd w:id="398"/>
      <w:r>
        <w:rPr/>
        <w:t>1</w:t>
      </w:r>
      <w:r>
        <w:rPr>
          <w:rtl w:val="true"/>
        </w:rPr>
        <w:t xml:space="preserve">. </w:t>
      </w:r>
      <w:r>
        <w:rPr>
          <w:rtl w:val="true"/>
        </w:rPr>
        <w:t>شفاعت</w:t>
      </w:r>
      <w:r>
        <w:rPr>
          <w:rtl w:val="true"/>
        </w:rPr>
        <w:t xml:space="preserve">: </w:t>
      </w:r>
      <w:r>
        <w:rPr>
          <w:rtl w:val="true"/>
        </w:rPr>
        <w:t>تأثیر علل تکوینی در جهان آفرینش</w:t>
      </w:r>
      <w:bookmarkEnd w:id="39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 ای برای خود، علت ویژه ای دارد که سرچشمه وجود معلول</w:t>
      </w:r>
    </w:p>
    <w:p>
      <w:pPr>
        <w:pStyle w:val="BookText"/>
        <w:rPr/>
      </w:pPr>
      <w:r>
        <w:rPr>
          <w:rFonts w:ascii="IRNazanin" w:hAnsi="IRNazanin" w:eastAsia="IRNazanin"/>
          <w:color w:val="111111"/>
          <w:sz w:val="28"/>
          <w:sz w:val="28"/>
          <w:szCs w:val="28"/>
          <w:rtl w:val="true"/>
          <w:lang w:bidi="fa-IR"/>
        </w:rPr>
        <w:t xml:space="preserve">خود می باشد، قانون علیت و معلولیت از اصول مسلمی است، که هر فرد واقع بین و به اصطلاح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راسخ دارد روی این اصل، جهان آفرینش توده بی شماری است از اسباب و مسببات که پدیده های جهان را مانند حلقه های زنجیر به هم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باغچه مصفا و دلنوازی نشسته ایم، ناگهان وزش نسیم ملایمی را لمس می کنیم می بینیم که نسیم، برگ گیاهان و گلها را نوازش می دهد، و آنها را به آرامی به حرکت در می آورد، یک فرد سطحی چنین فکر می کند که نسیمی وزید، گل وگیاهی را به حرکت درآورد، امّا از نظر یک فیلسوف واقع بین، یک دانشمند جهان شناس، وزش این نسیم با تمام پدیده های جهان، که در همان لحظه ویا پیش از آن وجود داشته و دارند، کاملاً مرتبط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میلیاردها علت، از نخستین روز آفرینش، دست به دست هم داده اند، تا چنین پدیده ای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اعتراف به این که جهان خلقت توده ای از اسباب و مسببات و علل و معلولاتی است که به هم پیوسته اند، به طوری که پدیده های امروز، معلول پدیده های دیروز، وحوادث دیروز مسبب از حوادث پریروز است 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اعتراف به این حقیقت، از نظر یک فرد خداشناس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علة العللی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سرچشمه جهان هستی، و پدید آرنده نظام آفرینش، و آفریدگار تمام سلسله علل و معلولات است، و اگر بر فرض محال او وجود نداشت، کاخ جهان با عظمت خلقت،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غلغله علل و معلولات اثری به چشم نمی خورد، زیرا تمام اسباب وعلل در جهان آفرینش از او سرچشمه گرفته، و قائم به وجود او است و هر چه دارند از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به خورشید فروزندگی، و به آتش سوزندگی، و به ماه درخشندگی، عطا نموده که هر کدام مبدأ پیدایش میلیونها پدیده در جهان می باشند، وهر پدیده در نوبه خود نیز مصدر یک رشته حوادث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جهان آفرینش هر پدیده ای علتی دارد، و اراده حکیمانه الهی بر این تعلق گرفته است که هر پدیده ای از علت ویژه خود سر بزند، ولی در عین حال، آفریننده سبب، و دهنده سببیت به آتش، و گیرنده همین صفت از آن، او است، او است خدای سبب ساز، که به آتش صفت سوزندگی داده است، و او است خدای سبب سوز که آتش را برای ابراهیم بی اثر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نظام آفرینش هیچ علتی بدون مشیتی و اراده حکیمانه او مبدأ اثری نمی گردد، و تأثیری از خود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شفاعت در قرآن این است که هیچ علت و سببی بدون اذن خداوند، مؤثر نمی گردد، و تأثیر آنها در گرو خواست و اذن الهی است، علت این که به این نحوه از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علل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است که در گذشته گفته شد که شفاعت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تأثیر علل طبیعی متوقف بر اذن خدا و اراده حکیمانه او است، در این صورت با ضمیمه گشتن علل طبیعی به اراده و اذن الهی، معلول تحقق یافته و در صحنه هستی وجود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قرآن تنها در یک مورد به این نحوه از شفاعت اشاره شده است آنجا که می 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یُدَبِّرُ الأَمْرَ ما مِنْ شَفیع إِلاّ مِنْ بَعْدِ إِذْنِهِ</w:t>
      </w:r>
    </w:p>
    <w:p>
      <w:pPr>
        <w:pStyle w:val="BookText"/>
        <w:rPr/>
      </w:pPr>
      <w:r>
        <w:rPr>
          <w:rFonts w:ascii="Amiri" w:hAnsi="Amiri" w:eastAsia="Amiri" w:cs="Amiri"/>
          <w:color w:val="111111"/>
          <w:sz w:val="28"/>
          <w:sz w:val="28"/>
          <w:szCs w:val="28"/>
          <w:rtl w:val="true"/>
          <w:lang w:bidi="ar-SA"/>
        </w:rPr>
        <w:t>ذلِکُمُ اللّهُ رَبُّکُمْ فَاعْبُدُوهُ أَفَلا تَذَکَّرُونَ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خدایی است که آسمانها و زمین را در شش دوره آفریده، سپس بر عرش قدرت مستولی گردید، امور جهان آفرینش را تدبیر می کند، بدون اذن او شفیعی وجود ندارد، این است خداوند که پروردگار شما است او را بپرستید چرا متذکر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علل و اسباب طبیعی است که در پرتو اراده و اذن الهی اثراتی از خود نشان می دهند، و هرگز بدون اراده حکیمانه و بدون استمداد از قدرت بی پایان وی، هیچ سببی و علتی نمی تواند مبدأ اثری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نظام علل و اسباب است،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بلافاصله پس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شَفیع إِلاّمِنْ بَعْدِ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معنی آیه این می شود که تدبیر جهان خلقت و رهبری مجموع جهان به سوی کمال با او است، و هرگز در تدبیر جهان برای او شریکی و انبازی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 جهان آفرینش بر اساس علیت و معلولیت آفریده شده و هر پدیده ای برای خود علتی دارد، نه به آن معنی است که علل طبیعی در انجام وظایف خود مستقل بوده، و بدون استمداد از قدرت مطلقه خدا، و بدون اذن و مشیت او، کار نمی کنند، و اثر نمی بخشند، بلکه تأثیر این علل و اسباب، به اراده و اذن و استمداد از قدرت بی پایان او بستگی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معنایی که برای آیه نمودیم، آیه مورد بحث از ادله شفاعت به معنی معروف خارج می گردد و لذا در گذشته یادآور شدیم که ممکن است</w:t>
      </w:r>
    </w:p>
    <w:p>
      <w:pPr>
        <w:pStyle w:val="BookText"/>
        <w:rPr/>
      </w:pPr>
      <w:r>
        <w:rPr>
          <w:rFonts w:ascii="IRNazanin" w:hAnsi="IRNazanin" w:eastAsia="IRNazanin"/>
          <w:color w:val="111111"/>
          <w:sz w:val="28"/>
          <w:sz w:val="28"/>
          <w:szCs w:val="28"/>
          <w:rtl w:val="true"/>
          <w:lang w:bidi="fa-IR"/>
        </w:rPr>
        <w:t>بگوییم این آیه مربوط به شفاعت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ما را به انتخاب این معنی که کمتر مفسّری به آن توجه نموده، وادار ساخته است جمله هایی است که در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اول در آغاز آیه، از خلقت زمین و آسمانها در شش دوره سخن به میان آمده است، و به عبارت روشنتر موضوع سخن، آفرینش آسمانها و زمین است و چنین موضوعی با مسأله شفاعت که مربوط به تکالیف الهی و وظایف بندگان و نحوه فرمانبرداری آنها است، چندان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آیه سخن از تشریع و تکلیف و موافقت و مخالفت بندگان در میان بود و سپس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سابقه ای که ذهن انسان از مسأله شفاعت دارد، حدس می زد که مقصود،شفاعت اولیای الهی در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محور سخن امور تکوینی و مسایل مربوط به آفرینش جهان شد، در چنین زمینه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شفیعی کاری بدون اذن او انجام نمی دهد باید گفت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علل طبیعی است که بدون اراده حکیمانه و خواست او منشأ اثر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دوم موضوع، گسترش تسلط خدا بر عرش قدرت،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تصوّر نشود که با خلقت زمین و آسمانهای پهناور، زمام قدرت از دست خدا بیرون رفته است، بلکه هر چه آفرینش زمین و آسمانها عظیم تر باشد قدرت خدا بالاتر و وسیع تر می باشد، ووسعت جهان مانع از تسلط و احاطه تدبیر او نمی گردد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سوم موضوع، تدبیر جهان آفرینش به میان آمده، و خدا تدبیر</w:t>
      </w:r>
      <w:bookmarkStart w:id="400" w:name="pg16751_182873"/>
    </w:p>
    <w:p>
      <w:pPr>
        <w:pStyle w:val="BookText"/>
        <w:rPr/>
      </w:pPr>
      <w:bookmarkEnd w:id="400"/>
      <w:r>
        <w:rPr>
          <w:rFonts w:ascii="IRNazanin" w:hAnsi="IRNazanin" w:eastAsia="IRNazanin"/>
          <w:color w:val="111111"/>
          <w:sz w:val="28"/>
          <w:sz w:val="28"/>
          <w:szCs w:val="28"/>
          <w:rtl w:val="true"/>
          <w:lang w:bidi="fa-IR"/>
        </w:rPr>
        <w:t>نظام خلقت را از آن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سه جمله که محور بحث در هر سه، نظام خلقت و مسایل تکوینی آفرینش است، ناچار باید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إِلاّ مِنْ بَعْدِإِذْنِهِ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طوری معنی کرد که با جمله های پیشین متناسب باشد و معنای مناسب این است که بگوییم این که کاخ آفرینش بر اساس علل و اسباب برافراشته شده است، مانع از آن نیست که تدبیر جهان آفرینش مختص خدا و از آن او باشد، زیرا تأثیر هر یک از علل موقوف به اذن و اراده حکیمانه خدا است و همگی مظهر اراده او و مجریان فرمان و دستورهای او می باشند، و اعتقاد به چنین اسباب و علل مانع از آن نیست که بگوییم تدبیر جهان خلقت از آن خدا است، زیرا همه جهان با تمام محتویات خود، با تمام علل و اسباب مادی و مجردش، زیر نظر یک مدبر می گردند و می چرخند و اگر هر علتی در رتبه خود مشغول کار و انجام وظیفه ای می باشد، آن نیز به اراده حکیمانه و خواست ازلی خداوند است از این جهت مدبری جز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که مدبر جهان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تدبیرهای طبیعی و تکوینی به اذن و خواست اوست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إِلاّ مِنْ بَعْدِإِذْنِهِ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برای شفاعت تکوینی موردی نشان بدهیم یکی از آنها همین مورد است</w:t>
      </w:r>
      <w:r>
        <w:rPr>
          <w:rFonts w:eastAsia="IRNazanin" w:cs="IRNazanin"/>
          <w:color w:val="111111"/>
          <w:sz w:val="28"/>
          <w:szCs w:val="28"/>
          <w:rtl w:val="true"/>
          <w:lang w:bidi="fa-IR"/>
        </w:rPr>
        <w:t>.</w:t>
      </w:r>
    </w:p>
    <w:p>
      <w:pPr>
        <w:pStyle w:val="Heading6"/>
        <w:numPr>
          <w:ilvl w:val="5"/>
          <w:numId w:val="1"/>
        </w:numPr>
        <w:rPr/>
      </w:pPr>
      <w:bookmarkStart w:id="401" w:name="__RefHeading___Toc4803163_73709187"/>
      <w:bookmarkStart w:id="402" w:name="_Toc150"/>
      <w:bookmarkEnd w:id="401"/>
      <w:r>
        <w:rPr>
          <w:rtl w:val="true"/>
        </w:rPr>
        <w:t>بیانی از علاّمه طباطبایی</w:t>
      </w:r>
      <w:bookmarkEnd w:id="4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عالیقدر حضرت علاّمه طباطبایی با بیانی بس دقیقی خواسته اند که تأثیر شفاعت شافعان را بسان تأثیر علل تکوینی معرفی کنند، و در حقیقت درخواست شفیع، خود جزء عللی است که سبب می گردد تا عوامل مؤثر در</w:t>
      </w:r>
    </w:p>
    <w:p>
      <w:pPr>
        <w:pStyle w:val="BookText"/>
        <w:rPr/>
      </w:pPr>
      <w:r>
        <w:rPr>
          <w:rFonts w:ascii="IRNazanin" w:hAnsi="IRNazanin" w:eastAsia="IRNazanin"/>
          <w:color w:val="111111"/>
          <w:sz w:val="28"/>
          <w:sz w:val="28"/>
          <w:szCs w:val="28"/>
          <w:rtl w:val="true"/>
          <w:lang w:bidi="fa-IR"/>
        </w:rPr>
        <w:t>رفع کیفر، بر عوامل ایجاب کننده آن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باید به چیزی متوسل گردد که در کسی که نزد او شفاعت می کند،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شفیع، درخواست نمی کند که خدا از مقام مولویت خود و بندگی بنده خویش صرف نظر کند، و یا این که از حکم و تکلیف خود دست برداشته آن را به طور کلی یا در خصوص شخص مورد شفاعت منسوخ سازد، و یا این که قانون مجازات خود را در همه جا یا خصوص این مورد ابطال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شفاعت کننده نه تأثیری در مقام مولویت و عبودیت دارد و نه در حکم، و نه جزای حکم، بلکه او با قبول این جهات سه گانه، متوسل به یکی از جهات زیر شده و مقصود خود را به کمک آن عملی می سازد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صفاتی که در شخص مولا وجود دارد و مستوجب عفو و اغماض است مانند بزرگی و کرم و بخشش و شرافت او،یا به اوصافی که در بنده است و مقتضی ترحم بر او و تأثیر عوامل آمرزش در حقّ او می باشد مانند مذلت و فقر و کوچکی و پریشان حالی او، یا به اوصافی که در خود شفیع است مانند نزدیکی او به مولا و داشتن شخصیت و مقام 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تقاضای شفیع چنین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تقاضا نمی کنم که از مقام مولویت و آقایی خود نسبت به بنده ات صرف نظر کرده یا حکم و یا قانون مجازات خود را ابطال کنی بلکه استدعا دارم از این بنده درگذری چه این که بزرگ و مهربان وکریمی، نه از عقاب او سودی می بری، و نه گذشت از گناه او، تو را زیانی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بنده ای است کوچک و نادان، و بیچاره و پریشان و مثل تو به کار او وقعی نمی نهد، یا به واسطه این که من آبرو و حیثیت و مقام نزد تو دارم و آن</w:t>
      </w:r>
    </w:p>
    <w:p>
      <w:pPr>
        <w:pStyle w:val="BookText"/>
        <w:rPr/>
      </w:pPr>
      <w:r>
        <w:rPr>
          <w:rFonts w:ascii="IRNazanin" w:hAnsi="IRNazanin" w:eastAsia="IRNazanin"/>
          <w:color w:val="111111"/>
          <w:sz w:val="28"/>
          <w:sz w:val="28"/>
          <w:szCs w:val="28"/>
          <w:rtl w:val="true"/>
          <w:lang w:bidi="fa-IR"/>
        </w:rPr>
        <w:t>ایجاب می کند تقاضای مرا پذیرفته و از خطای او درگذری و او 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روشن می شود که کار شفاعت این است که یک رشته عوامل مؤثر در رفع عقاب را بر عوامل ایجاب کننده آن حکومت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حکومت این است که موضوعی را از مورد حکمی خارج ساخته و داخل در مورد حکم دیگری کند به طوری که حکم اوّل شامل آن نشود، نه این که حکم شامل آن بشود ولی به وسیله ایجاد ضد، آن را از کار بیندازد آنچنان که در عالم طبیعت بعض از عوامل، آثار عوامل دیگری را بر اثر مبارزه و غالب شدن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شفاعت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شدن در رساندن نفع یا دفع ضرر از کسی به عنوان حکومت نه به عنوان مبارزه و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شد که شفاعت از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 عبارت است از وساطت سبب قریب در میان سبب بعید و مسبب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مطلبی که از تحلیل معنای شفاعت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صحت</w:t>
      </w:r>
      <w:r>
        <w:rPr>
          <w:rStyle w:val="FootnoteAnchor"/>
          <w:rtl w:val="true"/>
        </w:rPr>
        <w:footnoteReference w:id="298"/>
      </w:r>
      <w:r>
        <w:rPr>
          <w:rFonts w:ascii="IRNazanin" w:hAnsi="IRNazanin" w:eastAsia="IRNazanin"/>
          <w:color w:val="111111"/>
          <w:sz w:val="28"/>
          <w:sz w:val="28"/>
          <w:szCs w:val="28"/>
          <w:rtl w:val="true"/>
          <w:lang w:bidi="fa-IR"/>
        </w:rPr>
        <w:t>و استواری تجزیه و تحلیل حضرت استاد قدَّس سرَّه سخنی نیست و هرگز مانعی ندارد که درخواست شافعان جزء علل واقعی شمرده شوند زیرا نه تنها در مورد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شفیع جزء علل حقیقی و تکوینی می باشد بلکه می توان دعا را به طور کلی جزء علل و اسباب دانست که به ضمیمه چیزهای دیگر مایه تحقیق معلول 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دعای شخصی مستجاب می گردد، و یا این که دعای مؤمنان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باران می گردد، و یا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محو و اثبات می شود، همگی برای این است که دعا و</w:t>
      </w:r>
    </w:p>
    <w:p>
      <w:pPr>
        <w:pStyle w:val="BookText"/>
        <w:rPr/>
      </w:pPr>
      <w:r>
        <w:rPr>
          <w:rFonts w:ascii="IRNazanin" w:hAnsi="IRNazanin" w:eastAsia="IRNazanin"/>
          <w:color w:val="111111"/>
          <w:sz w:val="28"/>
          <w:sz w:val="28"/>
          <w:szCs w:val="28"/>
          <w:rtl w:val="true"/>
          <w:lang w:bidi="fa-IR"/>
        </w:rPr>
        <w:t>درخواست افراد با ایمان، با شرایط صحیح، از اجزای علتی است که معلول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تأثیر دعا در جهان آفرینش و یا نحوه ضمیمه گشتن این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اجزای دیگر علت، چگونه است برای ما که هنوز در زندان ماده به سر می بریم مخفی و پنهان است اجمالاً می دانیم دعا در سلک علل اشیا قرار گرفته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عین این مطلب، در شفاعت نیز حکم 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نکته ای که باید به آن توجه نمود این است که هرگز نمی توان موضوع شفاعت خواهی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دلیلی بر دلیل دیگری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دلیلی بر دلیل دیگر به عنوان حکومت مقدم می شود، برای این است که موضوع دلیل دوم هیچ گاه محکوم به حکم دلیل نخست نبوده است و اگر کسی فکر می کرد که موضوع دلیل دوم مشمول حکم دلیل نخست نیز می باشد اندیشه ای بیش نبوده و اساسی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نظر انسان فکر می کند که روزه بر تمام افراد اعم از روزه ای که مایه مشقت توانفرسا باشد یا نباشد، واجب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آیه دیگر که نفی کننده تشریع و تقنین هر نوع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03" w:name="pg16751_182877"/>
    </w:p>
    <w:p>
      <w:pPr>
        <w:pStyle w:val="BookText"/>
        <w:rPr/>
      </w:pPr>
      <w:bookmarkEnd w:id="403"/>
      <w:r>
        <w:rPr>
          <w:rFonts w:ascii="IRNazanin" w:hAnsi="IRNazanin" w:eastAsia="IRNazanin"/>
          <w:color w:val="111111"/>
          <w:sz w:val="28"/>
          <w:sz w:val="28"/>
          <w:szCs w:val="28"/>
          <w:rtl w:val="true"/>
          <w:lang w:bidi="fa-IR"/>
        </w:rPr>
        <w:t>اسلام است، حاکم بر آیه نخست می باشد، و افرادی را که روزه برای آنان مایه حرج و مشقت فوق العاده است به لسان شرح دلیل وجوب روزه، بیرون کرده و می رساند که چنین افرادی از روز نخست مشمول حکم وجود نبوده 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حکم پر زحمت، تقنین و تشریع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این آیه به آیه نخست، می فهمیم که افرادی که روزه برای آنان، توأم با مشقت فوق العاده است، از نخست داخل در حکم اول نبوده اند و اگر در وهله اول ما چنین توهمی نموده و خیال می کردیم که برای این گروه روزه واجب است، پنداری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مسأله شفاعت جریان از این قرار نیست بلکه فرد گنهکار از روز نخست مشمول کیفر الهی بوده است و پس از شفاعت شفیع،می خواهد از چنگال قانون مجازات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رهایی چگونه است و چگونه موجب تغییر و دگرگونی اراده الهی نیست مشروح این قسمت را در فصل اشکالات شفاعت خواهید خواند</w:t>
      </w:r>
      <w:r>
        <w:rPr>
          <w:rFonts w:eastAsia="IRNazanin" w:cs="IRNazanin"/>
          <w:color w:val="111111"/>
          <w:sz w:val="28"/>
          <w:szCs w:val="28"/>
          <w:rtl w:val="true"/>
          <w:lang w:bidi="fa-IR"/>
        </w:rPr>
        <w:t>.</w:t>
      </w:r>
    </w:p>
    <w:p>
      <w:pPr>
        <w:pStyle w:val="Heading6"/>
        <w:numPr>
          <w:ilvl w:val="5"/>
          <w:numId w:val="1"/>
        </w:numPr>
        <w:rPr/>
      </w:pPr>
      <w:bookmarkStart w:id="404" w:name="__RefHeading___Toc4803165_73709187"/>
      <w:bookmarkStart w:id="405" w:name="_Toc151"/>
      <w:bookmarkEnd w:id="404"/>
      <w:r>
        <w:rPr/>
        <w:t>2</w:t>
      </w:r>
      <w:r>
        <w:rPr>
          <w:rtl w:val="true"/>
        </w:rPr>
        <w:t xml:space="preserve">. </w:t>
      </w:r>
      <w:r>
        <w:rPr>
          <w:rtl w:val="true"/>
        </w:rPr>
        <w:t>شفاعت یا رهبری</w:t>
      </w:r>
      <w:bookmarkEnd w:id="4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معنای شفاعت این است که انسان در پرتو کمک های دیگری از عذاب الهی، نجات یابد، در این صورت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و قرآن و کلیه کتابهای آسمانی و علما و دانشمندان، با تعالیم عالی، با رهبری های صحیح خود مایه نجات پیروان خویش بوده و شفیعان انسانها در</w:t>
      </w:r>
    </w:p>
    <w:p>
      <w:pPr>
        <w:pStyle w:val="BookText"/>
        <w:rPr/>
      </w:pPr>
      <w:r>
        <w:rPr>
          <w:rFonts w:ascii="IRNazanin" w:hAnsi="IRNazanin" w:eastAsia="IRNazanin"/>
          <w:color w:val="111111"/>
          <w:sz w:val="28"/>
          <w:sz w:val="28"/>
          <w:szCs w:val="28"/>
          <w:rtl w:val="true"/>
          <w:lang w:bidi="fa-IR"/>
        </w:rPr>
        <w:t>درگاه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نتیجه شفاعت در روز رستاخیز یکی از دو چیز است یا عذاب الهی را برطرف می کند و یا موجب ارتقای درجه می گردد و هر دو نتیجه به وسیله تعالیم پیامبران وعلما و دانشمندان و رهبری کتابهای آسمانی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به این نوع از شفاعت کاملاً تصریح شده است که ذیلاً نمونه هایی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خود در باره قرآن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التبست علیکم الفتن کقطع اللّیل المظلم فعلیکم بالقرآن فانّه شافعٌ مشفّع و ماحل مصدّق</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فتنه ها، آسمان زندگی شما را بسان تیره های شب تاریک، فرا گرفت، به قرآن پناه ببرید زیرا قرآن شفاعت کننده ای است که شفاعت او پذیرفته می گردد، و سعایت کننده ای است که سعایت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قرآن شفیعی معرفی شده است که شفاعت او پذیرفته می شود، نه تنها شفاعت او پذیرفته می شود بلکه سعایت و شکایت او در پیشگاه خدا نیز قبول می گردد، اکنون باید دید مقصود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بعدی حدیث، به این سؤال پاسخ می دهد که مقصود از شفاعت قرآن جز این نیست که عمل به آن مایه سعادت می شود، و نادیده گرفتن آن، مایه عذاب و بدبختی می گردد آنجا که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جعله أمامه قاده إلی الجنة، و من جعله خلفه ساقه إلی النار، وهو</w:t>
      </w:r>
    </w:p>
    <w:p>
      <w:pPr>
        <w:pStyle w:val="BookText"/>
        <w:rPr/>
      </w:pPr>
      <w:r>
        <w:rPr>
          <w:rFonts w:ascii="IRNazanin" w:hAnsi="IRNazanin" w:eastAsia="IRNazanin"/>
          <w:color w:val="111111"/>
          <w:sz w:val="28"/>
          <w:sz w:val="28"/>
          <w:szCs w:val="28"/>
          <w:rtl w:val="true"/>
          <w:lang w:bidi="fa-IR"/>
        </w:rPr>
        <w:t>الدّلیل یدلّ علی خیر سبیل وهو کتاب فیه تفصیل وبیان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 را قائد و راهنمای خود قرار دهد او را به سوی بهشت رهبری می کند، و هر کس آن را پشت سر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رهبری او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سوق می دهد، او است راهنما که به بهترین راه هدایت می کند و او است کتابی که در آن تفصیل وظایف بندگان و نسخه های سعادت و شفاعت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شفاعت که خواه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از مصادیق حقیقی شفاعت است، زیرا در این عالم تعالیم پیامبران و رهبری های آنان به عمل انسان ضمیمه می گردد و نتیجه بخش می شود و اگر در این حدیث به قرآن، شافع گفته شده است مجازگویی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 الَّذینَ یَخافُونَ أَنْ یُحْشَرُوا إِلی رَبِّهِمْ لَیْسَ لَهُمْ مِنْ دُونِهِ وَلِیٌّ وَلا شَفیعٌ لَعَلَّهُمْ یَتَّقُونَ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افرادی را که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سوی پروردگار خود محشور شوند، بیم بده، برای آنان ولی و شفیعی جز خدا نیست شاید آنان پرهیزکار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 بالقرآن من یرجون الوصول إلی ربّهم ترغبهم فیما عنده فانّ القرآن شافع مشفّع لهم</w:t>
      </w:r>
      <w:r>
        <w:rPr>
          <w:rFonts w:eastAsia="IRNazanin" w:cs="IRNazanin"/>
          <w:color w:val="111111"/>
          <w:sz w:val="28"/>
          <w:szCs w:val="28"/>
          <w:rtl w:val="true"/>
          <w:lang w:bidi="fa-IR"/>
        </w:rPr>
        <w:t>».</w:t>
      </w:r>
      <w:r>
        <w:rPr>
          <w:rStyle w:val="FootnoteAnchor"/>
          <w:rtl w:val="true"/>
        </w:rPr>
        <w:footnoteReference w:id="3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کسانی را که امید لقای خدا را دارند بیم بده و آنان را به آنچه در نزد خدا است تشویق بنما، زیرا قرآن شفاعت کننده ای است که شفاعت آن درباره آنان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ملاحظه این است که ظرف چنین شفاعت ها و تعاونها، در همین جهان تکلیف است، نه در آخرت، زیرا محل تعالیم پیامبران و رهبری های آنان و هدایت قرآن و دیگر وسایل شفاعت، همگی در این جهان است هر چند نتایج آنها در آخرت آشکار می گردد، و هر مکلفی در پرتو پیروی از رهبری های آنان، به عالی ترین درجه کمال رسیده یا این که بر اثر سرباز زدن از آنها، به قهر الهی و آتش برافروخته دوزخ،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اساس نمی توان آیات مربوط به شفاعت را مربوط به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شفاعت در این معنی صراحت کامل دارند که ظرف شفاعت و ظهور نتیجه آن همگی در روز رستاخیز است نه این که اصل شفاعت در این جهان انجام می گیرد و نتایج آن در جهان دیگر ظاهر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آیات مربوط به شفاعت را در بخش پیش گرد آوردیم و با مراجعه به متون آیات اعم از نافی و مثبت روشن می گردد که ظرف شفاعت های صحیح و اصیل، همان روز بازپسین است، و در آن روز یک رشته شفاعت ها انجام می گیرد، و رشته دیگر جامه عمل به خود نمی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عنوان نمونه آیات زیر را مورد دقت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بترسید که کسی را به جای کسی نمی گیرند و از او شفاعتی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روزی شما کرده ایم انفاق کنید، پیش از آن که روزی برسد که در آن روز داد و ستد و دوستی و شفاعت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شفاعت سودی نمی بخشد مگر شفاعت کسی که خدا به او اذن دهد و از گفتار او راضی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مصاحبی مصاحب خود را از چیزی بی نیاز نمی کند، و هرگز کمک کرده نمی شوند مگر آنان که خدا به آنها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مجموع آیات شفاعت ناظر به روز رستاخیز است و می رساند که در چنین روزی گروهی به اذن خداوند به داد افراد رسیده و به اذن الهی آنان را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حقیقت این آیات، باید شفاعت را آن چنان تفسیر نمود که باظواهر آنها منطبق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آیات شفاعت در زمینه تعدیل افکار یهود و نصاری وعرب بت پرست، نازل شده و خواسته است شفاعت را از آن صورت باطل، به صورت یک اصل صحیح عقلی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یهود خود را فرزندان پیامبران می دانستند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رستاخیز در حقّ فرزندان خویش شفاعت خواهند کرد و بر اثر اعتقادی که به شفاعت آنان داشتند می گفتند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 إِلاّ أَیّاماً مَعْدُودَةً</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چند روزی بیش در آتش نخواهیم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عرب بت پرست معتقد بود که بت های مورد پرستش آنان در پیشگاه خدا در حقّ آنها شفاعت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این قراین و افکار موجود در اذهان عرب جاهلی و یهود مدینه، درباره شفاعت سخن می گوید و اگر آن را نفی و رد می کند همان را نفی می کند، و اگر آن را محدود می سازد، همان فکر را محدود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ملاحظات، صحیح نیست آیات مربوط به شفاعت را آنچنان معنی کنیم که با این زمینه و قراین، ارتباطی نداشته باشد وچیزی را که مردم جهان آن را در روز رستاخیز می طلبند و قرآن نیز با این فرض سخن می گوید، در این جهان به آنان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برخی از شفیعانی مانند فرشتگان نام می برد که هرگز بشر عادی در این جهان از رهبری های آنان بهره ای نبرده است در این موقع چگونه می توان حقیقت شفاعت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فکری در این جهان خلاصه کرده و ظرف آن را هم این عالم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آیه زیر دقت بفرمایید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السَّماواتِ لا تُغْنِی شَفاعَتُهُمْ شَیْئاً إِلاّ مِنْ بَعْدِ</w:t>
      </w:r>
    </w:p>
    <w:p>
      <w:pPr>
        <w:pStyle w:val="BookText"/>
        <w:rPr/>
      </w:pPr>
      <w:r>
        <w:rPr>
          <w:rFonts w:ascii="Amiri" w:hAnsi="Amiri" w:eastAsia="Amiri" w:cs="Amiri"/>
          <w:color w:val="111111"/>
          <w:sz w:val="28"/>
          <w:sz w:val="28"/>
          <w:szCs w:val="28"/>
          <w:rtl w:val="true"/>
          <w:lang w:bidi="ar-SA"/>
        </w:rPr>
        <w:t>أَنْ یَأْذَنَ اللّهُ لِمَنْ یَشاءُ وَیَرضی</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فرشتگانی در آسمانها است که شفاعت آنها سودی نمی بخشد، مگر درباره کسی که خدا بخواهد و از او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شفاعت، به شفاعت رهبری، هر چند در حدّ خود صحیح است امّا نمی توان آیات شفاعت را ناظر به آن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مصری از افرادی است که اصرار دارد که آیات مربوط به شفاعت را به همین معنی تفسیر کند چون وی نتوانسته اشکالات شفاعت اصطلاحی را حل کند، و از طرف دیگر ملاحظه کرده است که آیات قرآن بر شفاعت محدود اصرار میورزد، از این رو ناچار شده است که برای شفاعت تفسیر خاصی بنماید که آماج ایرادها و اعتراض ها و قانون شکنی ها و پارتی بازیهایی که پیرامون شفاعت اصطلاحی تصور می شود، نباشد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وی پس از بحث مفصلی پیرامون شفاعت در تفسیر خود به این نتیجه می رسد که شفاعت پیامبران جز همان تعالیمی که در اختیار ما گذارده اند، و ما بر اثر پیروی از آنها از آتش دوزخ رهایی پیدا کرده و وارد بهشت می شویم، چیز دیگری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این معنی، با آنچه که اهل تسنن و یا معتزلهدرباره شفاعت گفته اند مخالفتی ندارد، زیرا رهایی و دوری ما از آتش دوزخ و یا افزایش درجه و پاداش ما در روز رستاخیز، همگی معلول تعالیم و شرایع پیامبران است اگر پیامبرانی نبودند، اگر چنین شرایعی برای ما نیاورده بودند هرگز چنین نتایجی عاید ما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شفاعتی که در قرآن و احادیث وارد شده است به این نحو، یک نوع تفسیر ناروایی است که با ظواهر قرآن و احادیث اسلامی هرگز تطبیق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محقق خواسته است که ظرف این نوع شفاعت ها را در آخرت نیز تصویر کند، موضوع تجسم اعمال را پیش کشیده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کردارهایی که انسان در دنیا مرتکب می گردد، در جهان دیگر تجسم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اشباح و صور واقعی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اعمال انسان تجسم پیدا می کند، بلکه روابط اعمال او نیز مجسم می گردد، روابط معنویی که در این جهان بین مردم برقرار است، در آن جهان صورت عینی وجسمی پیدا می کنند، زمانی که یک انسان سبب هدایت انسان دیگر می شود، رابطه رهبری و پیروی در میان آنان در رستاخیز، به صورت عینی در می آید، و هادی به صورت پیشوا و امام، و هدایت یافته به صورت پیرو و مأموم ظاهر می گردد، در مورد گمراه ساختن و اغوا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مردمی را با پیشوای ایشان می خوانیم هر کس با امام خودش محشور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تجسم پیشوایی فرعون نسبت به قوم خود در آخرت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قَوْمَهُ یَوْمَ الْقِیامَةِ فَأَوْرَدَهُمُ النّارَ</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پیشاپیش اتباع و پیروان خود حرکت می کند و آنها را وارد آتش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که در این جهان گمراه بود و گمراهان قومش گام جای گام او</w:t>
      </w:r>
    </w:p>
    <w:p>
      <w:pPr>
        <w:pStyle w:val="BookText"/>
        <w:rPr/>
      </w:pPr>
      <w:r>
        <w:rPr>
          <w:rFonts w:ascii="IRNazanin" w:hAnsi="IRNazanin" w:eastAsia="IRNazanin"/>
          <w:color w:val="111111"/>
          <w:sz w:val="28"/>
          <w:sz w:val="28"/>
          <w:szCs w:val="28"/>
          <w:rtl w:val="true"/>
          <w:lang w:bidi="fa-IR"/>
        </w:rPr>
        <w:t>می گذاشتند، در آن جهان نیز به صورت قائد و امام آنان مجسم می گردد، فرعون شفیع و واسطه قوم خود می باشد هم در دنیا و هم در آخرت، شفیعی است که در دنیا موجب گناهان و ضلالت ها بوده است و در آخرت واسطه رسانیدن به دوزخ و آتش می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مسأله تجسم اعمال و روابط در سرای دیگر از معارف مسلم قرآن است که در آیات متعددی به آن تصریح و یا اشاره شده و ما نیز در جلد پنجم این مجموعه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معارف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پیرامون آن گفتگو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تجسم اعمال و روابط در سرای دیگر سبب نمی شود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گردد و نقطه تحقق آن روز بازپسین شود بلکه ظرف شفاعت رهبران و هادیان، در جهان ماده و عالم طبیعت است چیزی که هست آنچه در این جهان تحقق یافته در جهان دیگر به صورت دیگری جلوه گر می شود، نه این که فعل و انفعال نو و تازه ای در آن عالم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تجسم اعمال و روابط جز این نیست که اعمال مادی ما در این جهان به صور و اشباحی در سرای دیگر تبدیل می گردد، در حقیقت این اشباح و صور، روح اعمال و حقیقت آن کردارها است که در آن جهان خود را نشان می دهند، چیزی که هست اعمال ما در این جهان دارای تیرگی های مادی و طبیعی است و در آن جهان این تیرگی ها از آن زدوده می شود، و بسان طلا و نقره می شوند که از لابلای خروارها خاک معدنی استخراج و تصفیه می گردند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طلای شمش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عیاری همان خروارها خاک است که به صورت خاک</w:t>
      </w:r>
      <w:bookmarkStart w:id="406" w:name="pg16751_182886"/>
    </w:p>
    <w:p>
      <w:pPr>
        <w:pStyle w:val="BookText"/>
        <w:rPr/>
      </w:pPr>
      <w:bookmarkEnd w:id="406"/>
      <w:r>
        <w:rPr>
          <w:rFonts w:ascii="IRNazanin" w:hAnsi="IRNazanin" w:eastAsia="IRNazanin"/>
          <w:color w:val="111111"/>
          <w:sz w:val="28"/>
          <w:sz w:val="28"/>
          <w:szCs w:val="28"/>
          <w:rtl w:val="true"/>
          <w:lang w:bidi="fa-IR"/>
        </w:rPr>
        <w:t>معدن در دل کوه قرار دارد ولی پس از یک رشته عملیات شیمیایی، سیمای خود را عوض می کند و به صورت طلا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مجسم و اشباح مرئی در روز رستاخیز نیز این حکم را دارند، تیرگی های ماده وچرکهای طبیعت از آنان زدوده می شود و به صورت اشباح تجسم و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نوع جلوه گری، نوآوری و نوپردازی نیست، بلکه نمایشی است از آنچه در این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 هرگز با توسل به مسأله تجسم اعمال نمی توان آیات شفاعت را به این نوع شفاعت که همه کارهای آن، در این جهان شکل می گیرد، و تنها ثمره آن در آخرت نشان داده می شود، مربوط دانست، زیرا ظاهر آیات این است که شفاعت در روز بازپسین انجام می گیرد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این گذشته، اشکالات دیگری نیز دارد که یادآور می شویم</w:t>
      </w:r>
      <w:r>
        <w:rPr>
          <w:rFonts w:eastAsia="IRNazanin" w:cs="IRNazanin"/>
          <w:color w:val="111111"/>
          <w:sz w:val="28"/>
          <w:szCs w:val="28"/>
          <w:rtl w:val="true"/>
          <w:lang w:bidi="fa-IR"/>
        </w:rPr>
        <w:t>.</w:t>
      </w:r>
    </w:p>
    <w:p>
      <w:pPr>
        <w:pStyle w:val="Heading6"/>
        <w:numPr>
          <w:ilvl w:val="5"/>
          <w:numId w:val="1"/>
        </w:numPr>
        <w:rPr/>
      </w:pPr>
      <w:bookmarkStart w:id="407" w:name="__RefHeading___Toc4803167_73709187"/>
      <w:bookmarkStart w:id="408" w:name="_Toc152"/>
      <w:bookmarkEnd w:id="407"/>
      <w:r>
        <w:rPr/>
        <w:t>3</w:t>
      </w:r>
      <w:r>
        <w:rPr>
          <w:rtl w:val="true"/>
        </w:rPr>
        <w:t xml:space="preserve">. </w:t>
      </w:r>
      <w:r>
        <w:rPr>
          <w:rtl w:val="true"/>
        </w:rPr>
        <w:t>شفاعت یا آمرزش گناهان در پرتو درخواست اولیا</w:t>
      </w:r>
      <w:bookmarkEnd w:id="408"/>
    </w:p>
    <w:p>
      <w:pPr>
        <w:pStyle w:val="Heading6"/>
        <w:numPr>
          <w:ilvl w:val="5"/>
          <w:numId w:val="1"/>
        </w:numPr>
        <w:rPr/>
      </w:pPr>
      <w:bookmarkStart w:id="409" w:name="__RefHeading___Toc4803169_73709187"/>
      <w:bookmarkStart w:id="410" w:name="_Toc153"/>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شفاعت معروف در میان ملل جهان، و مصطلح دانشمندان این است که وساطت شفیعی موجب بخشودگی گناهان گردد، یا علاوه بر این، مایه افزایش پاداش و ترفیع درجه او نیز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چگونه می شود وساطت فرد مقربی، موجب چنین تحولی در پرونده اعمال یک فرد گنهکار می شود؟ تصدیق استواری این مطلب در گرو</w:t>
      </w:r>
      <w:bookmarkStart w:id="411" w:name="pg16751_182887"/>
    </w:p>
    <w:p>
      <w:pPr>
        <w:pStyle w:val="BookText"/>
        <w:rPr/>
      </w:pPr>
      <w:bookmarkEnd w:id="411"/>
      <w:r>
        <w:rPr>
          <w:rFonts w:ascii="IRNazanin" w:hAnsi="IRNazanin" w:eastAsia="IRNazanin"/>
          <w:color w:val="111111"/>
          <w:sz w:val="28"/>
          <w:sz w:val="28"/>
          <w:szCs w:val="28"/>
          <w:rtl w:val="true"/>
          <w:lang w:bidi="fa-IR"/>
        </w:rPr>
        <w:t>بیان یک رشته مطالبی است که ذیلاً توجه شما را به آنها جلب می نماییم</w:t>
      </w:r>
      <w:r>
        <w:rPr>
          <w:rFonts w:eastAsia="IRNazanin" w:cs="IRNazanin"/>
          <w:color w:val="111111"/>
          <w:sz w:val="28"/>
          <w:szCs w:val="28"/>
          <w:rtl w:val="true"/>
          <w:lang w:bidi="fa-IR"/>
        </w:rPr>
        <w:t>:</w:t>
      </w:r>
    </w:p>
    <w:p>
      <w:pPr>
        <w:pStyle w:val="Heading6"/>
        <w:numPr>
          <w:ilvl w:val="5"/>
          <w:numId w:val="1"/>
        </w:numPr>
        <w:rPr/>
      </w:pPr>
      <w:bookmarkStart w:id="412" w:name="__RefHeading___Toc4803171_73709187"/>
      <w:bookmarkStart w:id="413" w:name="_Toc154"/>
      <w:bookmarkEnd w:id="412"/>
      <w:r>
        <w:rPr/>
        <w:t>1</w:t>
      </w:r>
      <w:r>
        <w:rPr>
          <w:rtl w:val="true"/>
        </w:rPr>
        <w:t xml:space="preserve">. </w:t>
      </w:r>
      <w:r>
        <w:rPr>
          <w:rtl w:val="true"/>
        </w:rPr>
        <w:t>رحمت حق گسترده است</w:t>
      </w:r>
      <w:bookmarkEnd w:id="413"/>
    </w:p>
    <w:p>
      <w:pPr>
        <w:pStyle w:val="BookText"/>
        <w:rPr/>
      </w:pPr>
      <w:r>
        <w:rPr>
          <w:rFonts w:ascii="IRNazanin" w:hAnsi="IRNazanin" w:eastAsia="IRNazanin"/>
          <w:color w:val="111111"/>
          <w:sz w:val="28"/>
          <w:sz w:val="28"/>
          <w:szCs w:val="28"/>
          <w:rtl w:val="true"/>
          <w:lang w:bidi="fa-IR"/>
        </w:rPr>
        <w:t xml:space="preserve">آیات و احادیث فراوانی به رحمت گسترده خداوند بزرگ، گواهی می دهند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 شاخه ای از این درخت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وسیع است که شامل حال تمام موجودات جهان می باشد، و هر موجودی به اندازه شایستگی و لیاقت خود از آن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حاملان عرش الهی درباره افراد با ایمان به استغفار وطلب مغفرت می پردازند، و از خداوند می خواهند که آنان را ببخشد، درخواست مغفرت خدا را نسبت به آنان چنین مدلل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وَعِلْماً فَاغْفِرْ لِلَّذِینَ تابُوا وَاتَّبَعُوا سَبیلَکَ وَقِهِمْ عَذابَ الْجَحِیمِ</w:t>
      </w:r>
      <w:r>
        <w:rPr>
          <w:rFonts w:eastAsia="Amiri" w:cs="Amiri" w:ascii="Amiri" w:hAnsi="Amiri"/>
          <w:color w:val="111111"/>
          <w:sz w:val="28"/>
          <w:szCs w:val="28"/>
          <w:rtl w:val="true"/>
          <w:lang w:bidi="ar-SA"/>
        </w:rPr>
        <w:t>)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دانش تو همه چیز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راه تو بازگشته اند و از راه تو پیروی کرده اند، بیامرز و ازعذاب دوزخ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آیه می رساند که حاملان عرش که خود شفیعان درگاه خداوندی می باشند، از آن جا که رحمت خدا را گسترده دیده، و شامل حال همه موجودات می بینند، از درگاه او می خواهند که شاخه ای از رحمت گسترده خود را که مغفرت و آمرزش گناهان و بازداری بندگان از عذاب دوزخ می باشد، بر سر گروهی از بندگان که شایستگی بهره برداری از آن را دارند، بگستراند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درباره کسانی که از گناهان بزرگ وحدّ آور، پرهیز می کنند</w:t>
      </w:r>
      <w:bookmarkStart w:id="414" w:name="pg16751_182888"/>
    </w:p>
    <w:p>
      <w:pPr>
        <w:pStyle w:val="BookText"/>
        <w:rPr/>
      </w:pPr>
      <w:bookmarkEnd w:id="414"/>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پروردگار تو، دارای مغفرت وسیع وگسترده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کَذَّبُوکَ فَقُلْ رَبُّکُمْ ذُو رَحْمَة واسِعَة</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بگو پروردگار تو، دارای رحمت وسیع و گسترده است</w:t>
      </w:r>
      <w:r>
        <w:rPr>
          <w:rFonts w:eastAsia="IRNazanin" w:cs="IRNazanin"/>
          <w:color w:val="111111"/>
          <w:sz w:val="28"/>
          <w:szCs w:val="28"/>
          <w:rtl w:val="true"/>
          <w:lang w:bidi="fa-IR"/>
        </w:rPr>
        <w:t>».</w:t>
      </w:r>
    </w:p>
    <w:p>
      <w:pPr>
        <w:pStyle w:val="Heading6"/>
        <w:numPr>
          <w:ilvl w:val="5"/>
          <w:numId w:val="1"/>
        </w:numPr>
        <w:rPr/>
      </w:pPr>
      <w:bookmarkStart w:id="415" w:name="__RefHeading___Toc4803173_73709187"/>
      <w:bookmarkStart w:id="416" w:name="_Toc155"/>
      <w:bookmarkEnd w:id="415"/>
      <w:r>
        <w:rPr/>
        <w:t>2</w:t>
      </w:r>
      <w:r>
        <w:rPr>
          <w:rtl w:val="true"/>
        </w:rPr>
        <w:t xml:space="preserve">. </w:t>
      </w:r>
      <w:r>
        <w:rPr>
          <w:rtl w:val="true"/>
        </w:rPr>
        <w:t>جز گناه شرک هر نوع گناهی قابل بخشش است</w:t>
      </w:r>
      <w:bookmarkEnd w:id="416"/>
    </w:p>
    <w:p>
      <w:pPr>
        <w:pStyle w:val="BookText"/>
        <w:rPr/>
      </w:pPr>
      <w:r>
        <w:rPr>
          <w:rFonts w:ascii="IRNazanin" w:hAnsi="IRNazanin" w:eastAsia="IRNazanin"/>
          <w:color w:val="111111"/>
          <w:sz w:val="28"/>
          <w:sz w:val="28"/>
          <w:szCs w:val="28"/>
          <w:rtl w:val="true"/>
          <w:lang w:bidi="fa-IR"/>
        </w:rPr>
        <w:t>در عظمت و بزرگی رحمت خداوند همین بس که همه نوع گناه را جز گناه کفر و شرک، قابل مغفرت و آمرزش می داند،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 آمرزد ولی غیر آن را برای هر کسی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که خداوند هرگناهی جز شرک را می بخشد، و مقصود، آن گناهی است که پشت سر آن، توبه ای انجام نگیرد، یعنی رحمت خداوند به اندازه ای وسیع است که هر گناهی جز شرک را هر چند مرتکب آن، توبه نکند، می بخشد و می آمرزد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گناهی است که توبه ای همراه آن نباشد، به خاطر این است که اگر مقصود گناهی باشد که به دنبال آن توبه باشد در این صورت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غیر صحیح خواهد بود، زیرا با توبه و ایمان، تمام</w:t>
      </w:r>
      <w:bookmarkStart w:id="417" w:name="pg16751_182889"/>
    </w:p>
    <w:p>
      <w:pPr>
        <w:pStyle w:val="BookText"/>
        <w:rPr/>
      </w:pPr>
      <w:bookmarkEnd w:id="417"/>
      <w:r>
        <w:rPr>
          <w:rFonts w:ascii="IRNazanin" w:hAnsi="IRNazanin" w:eastAsia="IRNazanin"/>
          <w:color w:val="111111"/>
          <w:sz w:val="28"/>
          <w:sz w:val="28"/>
          <w:szCs w:val="28"/>
          <w:rtl w:val="true"/>
          <w:lang w:bidi="fa-IR"/>
        </w:rPr>
        <w:t>گناهان حتی شرک وکفر بخشوده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نمی شود برای این است که مرتکب این گناه لیاقت و شایستگی را از خود سلب کرده و دیگر قابل تطهیر نیست، او بسان موجودات نجس العین است که اگر آن را وارد هفت دریا کنند باز پاک نمی شود، و یا بسان ظرف دربسته است که اگر در قعر اقیانوسها قرار گیرد، قطره ای آب به درون آن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نوع گناه جز شرک را می بخشد، هدف فقط بیان قابلیت هر گناهی، برای بخشودگی است نه اخبار فعلی و قطعی از بخشودگی تمام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این بخشودگی درباره آن کسی است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مفاد آیه مایه تجری وجرأت نمی گردد و شرح این قسمت را در بخش اشکالات شفاعت می خوانید</w:t>
      </w:r>
      <w:r>
        <w:rPr>
          <w:rFonts w:eastAsia="IRNazanin" w:cs="IRNazanin"/>
          <w:color w:val="111111"/>
          <w:sz w:val="28"/>
          <w:szCs w:val="28"/>
          <w:rtl w:val="true"/>
          <w:lang w:bidi="fa-IR"/>
        </w:rPr>
        <w:t>.</w:t>
      </w:r>
    </w:p>
    <w:p>
      <w:pPr>
        <w:pStyle w:val="Heading6"/>
        <w:numPr>
          <w:ilvl w:val="5"/>
          <w:numId w:val="1"/>
        </w:numPr>
        <w:rPr/>
      </w:pPr>
      <w:bookmarkStart w:id="418" w:name="__RefHeading___Toc4803175_73709187"/>
      <w:bookmarkStart w:id="419" w:name="_Toc156"/>
      <w:bookmarkEnd w:id="418"/>
      <w:r>
        <w:rPr/>
        <w:t>3</w:t>
      </w:r>
      <w:r>
        <w:rPr>
          <w:rtl w:val="true"/>
        </w:rPr>
        <w:t xml:space="preserve">. </w:t>
      </w:r>
      <w:r>
        <w:rPr>
          <w:rtl w:val="true"/>
        </w:rPr>
        <w:t>دعای پیامبران مایه بخشودگی است</w:t>
      </w:r>
      <w:bookmarkEnd w:id="419"/>
    </w:p>
    <w:p>
      <w:pPr>
        <w:pStyle w:val="BookText"/>
        <w:rPr/>
      </w:pPr>
      <w:r>
        <w:rPr>
          <w:rFonts w:ascii="IRNazanin" w:hAnsi="IRNazanin" w:eastAsia="IRNazanin"/>
          <w:color w:val="111111"/>
          <w:sz w:val="28"/>
          <w:sz w:val="28"/>
          <w:szCs w:val="28"/>
          <w:rtl w:val="true"/>
          <w:lang w:bidi="fa-IR"/>
        </w:rPr>
        <w:t>از قرآن مجید استفاده می شود که دعای اولیای خدا و عزیزان درگاه او مایه جلب مغفرت و آمرزش خدا به بندگان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بینیم هنگامی که فرزندان یعقوب از کرده های خود پشیمان می گردند رو به پدر کرده،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 .</w:t>
      </w:r>
      <w:r>
        <w:rPr>
          <w:rStyle w:val="FootnoteAnchor"/>
          <w:rtl w:val="true"/>
        </w:rPr>
        <w:footnoteReference w:id="31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از خداوند درباره ما طلب آمرزش نما، ما گروه خطاکار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نیز به درخواست آنان جواب مثبت می دهد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لَکُمْ رَبّی إِنَّهُ هُوَ الْغَفُورُالرَّحیمُ</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از پروردگارم برای شما طلب مغفرت می کنم، او بخشنده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یعقوب نیست که دعای وی مایه مغفرت گنهکاران می گردد، بلکه خداوند گروهی را از این نظر مذمت و ملامت می کند که چرا حضور پیامبر نمی روند تا از پیامبر بخواهند که حضرتش درباره آنان طلب آمرزش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جاؤوکَ فَاسْتَغْفَرُوا اللّهَ وَاسْتَغْفَرَ لَهُمُالرَّسُولُ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آنان هنگامی که به خویش ستم کرده بودند حضور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و از خداوند طلب آمرزش می کردند و پیامبر نیز درباره آنها درخواست آمرزش می نمود، خدا را توبه پذیر و رحیم می یافتند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این دو آیه وبرخی دیگر از آیات، گواهی می دهند که دعای پیامبران و مقربان درگاه خدا آن چنان مؤثر است که مایه مغفرت گروههایی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دعای پیامبران در این جهان مایه آمرزش گناهان است و خداوند وعده قطعی داده است که اگر آنان در حق بدترین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منافقان که مورد آیه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 خداوند را توبه پذیر و رحمان می یابند، قطعاً دعای آنان در سرای دیگر نیز چنین اثری خواهد داشت</w:t>
      </w:r>
      <w:r>
        <w:rPr>
          <w:rFonts w:eastAsia="IRNazanin" w:cs="IRNazanin"/>
          <w:color w:val="111111"/>
          <w:sz w:val="28"/>
          <w:szCs w:val="28"/>
          <w:rtl w:val="true"/>
          <w:lang w:bidi="fa-IR"/>
        </w:rPr>
        <w:t>.</w:t>
      </w:r>
      <w:bookmarkStart w:id="420" w:name="pg16751_182891"/>
    </w:p>
    <w:p>
      <w:pPr>
        <w:pStyle w:val="BookText"/>
        <w:rPr/>
      </w:pPr>
      <w:bookmarkEnd w:id="420"/>
      <w:r>
        <w:rPr>
          <w:rFonts w:ascii="IRNazanin" w:hAnsi="IRNazanin" w:eastAsia="IRNazanin"/>
          <w:color w:val="111111"/>
          <w:sz w:val="28"/>
          <w:sz w:val="28"/>
          <w:szCs w:val="28"/>
          <w:rtl w:val="true"/>
          <w:lang w:bidi="fa-IR"/>
        </w:rPr>
        <w:t>زیرا علت پذیرفته شدن دعای آنان همان قرب معنوی آنان به درگاه الهی مغفرت قرب و شایستگی آنان در هر دو جهان محفوظ است</w:t>
      </w:r>
      <w:r>
        <w:rPr>
          <w:rFonts w:eastAsia="IRNazanin" w:cs="IRNazanin"/>
          <w:color w:val="111111"/>
          <w:sz w:val="28"/>
          <w:szCs w:val="28"/>
          <w:rtl w:val="true"/>
          <w:lang w:bidi="fa-IR"/>
        </w:rPr>
        <w:t>.</w:t>
      </w:r>
    </w:p>
    <w:p>
      <w:pPr>
        <w:pStyle w:val="Heading6"/>
        <w:numPr>
          <w:ilvl w:val="5"/>
          <w:numId w:val="1"/>
        </w:numPr>
        <w:rPr/>
      </w:pPr>
      <w:bookmarkStart w:id="421" w:name="__RefHeading___Toc4803177_73709187"/>
      <w:bookmarkStart w:id="422" w:name="_Toc157"/>
      <w:bookmarkEnd w:id="421"/>
      <w:r>
        <w:rPr/>
        <w:t>4</w:t>
      </w:r>
      <w:r>
        <w:rPr>
          <w:rtl w:val="true"/>
        </w:rPr>
        <w:t xml:space="preserve">. </w:t>
      </w:r>
      <w:r>
        <w:rPr>
          <w:rtl w:val="true"/>
        </w:rPr>
        <w:t>فیض معنوی دارای نظامی است</w:t>
      </w:r>
      <w:bookmarkEnd w:id="422"/>
    </w:p>
    <w:p>
      <w:pPr>
        <w:pStyle w:val="BookText"/>
        <w:rPr/>
      </w:pPr>
      <w:r>
        <w:rPr>
          <w:rFonts w:ascii="IRNazanin" w:hAnsi="IRNazanin" w:eastAsia="IRNazanin"/>
          <w:color w:val="111111"/>
          <w:sz w:val="28"/>
          <w:sz w:val="28"/>
          <w:szCs w:val="28"/>
          <w:rtl w:val="true"/>
          <w:lang w:bidi="fa-IR"/>
        </w:rPr>
        <w:t>اگر در این جهان فیض مادی به دنبال نظام خاصی است و نیازمندیهای طبیعی بشر به وسیله یک رشته علل و اسباب مادی برطرف می گردد همچنین فیض معنوی خداوند مانند هدایت و راهنمایی و مغفرت و آمرزش او به دنبال نظامی است که گوشه ای از آن بر ما معلوم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اراده حکیمانه خداوند بر این تعلق گرفته است که فیض هدایت در این جهان، به وسیله پیامبرانی که از جانب او برانگیخته می شوند، به انسانها برسد، زیرا جز پیامبران هیچ کس به طور مستقیم مورد خطاب و امر و نهی الهی قرار نمی گیرد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حتی نزول وحی برای پیامبر نیز دارای نظامی است که در قرآن مجید به آن اشاره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هیچ مانعی نخواهد داشت که مغفرت و رحمت الهی در جهان دیگر نیز دارای چنین نظامی باشد که گوشه ای از آن برای ما روشن است یعنی بخشایش او از طریق ارواح و نفوس پاک به افراد گنهکار که لیاقت و شایستگی مغفرت خدا را دارند برسد همچنان که در این جهان نیز آمرزش و دیگر فیض های معنویش از طریق پیامبران به افراد می رسد</w:t>
      </w:r>
      <w:r>
        <w:rPr>
          <w:rFonts w:eastAsia="IRNazanin" w:cs="IRNazanin"/>
          <w:color w:val="111111"/>
          <w:sz w:val="28"/>
          <w:szCs w:val="28"/>
          <w:rtl w:val="true"/>
          <w:lang w:bidi="fa-IR"/>
        </w:rPr>
        <w:t>.</w:t>
      </w:r>
      <w:bookmarkStart w:id="423" w:name="pg16751_182892"/>
    </w:p>
    <w:p>
      <w:pPr>
        <w:pStyle w:val="Heading6"/>
        <w:numPr>
          <w:ilvl w:val="5"/>
          <w:numId w:val="1"/>
        </w:numPr>
        <w:rPr/>
      </w:pPr>
      <w:bookmarkStart w:id="424" w:name="__RefHeading___Toc4803179_73709187"/>
      <w:bookmarkStart w:id="425" w:name="_Toc158"/>
      <w:bookmarkEnd w:id="423"/>
      <w:bookmarkEnd w:id="424"/>
      <w:r>
        <w:rPr/>
        <w:t>5</w:t>
      </w:r>
      <w:r>
        <w:rPr>
          <w:rtl w:val="true"/>
        </w:rPr>
        <w:t xml:space="preserve">. </w:t>
      </w:r>
      <w:r>
        <w:rPr>
          <w:rtl w:val="true"/>
        </w:rPr>
        <w:t>حقیقت شفاعت چیست؟</w:t>
      </w:r>
      <w:bookmarkEnd w:id="425"/>
    </w:p>
    <w:p>
      <w:pPr>
        <w:pStyle w:val="BookText"/>
        <w:rPr/>
      </w:pPr>
      <w:r>
        <w:rPr>
          <w:rFonts w:ascii="IRNazanin" w:hAnsi="IRNazanin" w:eastAsia="IRNazanin"/>
          <w:color w:val="111111"/>
          <w:sz w:val="28"/>
          <w:sz w:val="28"/>
          <w:szCs w:val="28"/>
          <w:rtl w:val="true"/>
          <w:lang w:bidi="fa-IR"/>
        </w:rPr>
        <w:t>حقیقت شفاعت، جز این نیست که رحمت گسترده خدا ومغفرت آمرزش او از طریق اولیای الهی که حاملان فیض و وسایط رحمت هستند، به افراد گنهکار که لیاقت بخشایشگری او را دارند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فیض می توانست بدون توسط کسی به آنان برسد امّا اراده حکیمانه خداوند بر این تعلق گرفته است که فیض معنوی وی در آن سرا مانند این سرا،و بسان دیگر فیض های مادی و معنوی او، از طریق اسباب خاصی و علل معینی به دست افراد برسد از این نظر اراده خداوند این است که گروهی به فرمان و اذن صریح او، در روز رستاخیز با دعا و درخواست خویش که نحوه تأثیر تکوینی دعای آنها در محو گناهان وجلب مغفرت خدا برای ما روشن نیست، رحمت گسترده او را شامل گروهی از بندگان نمایند و آنان را از چنگال کیفرها و مجازات های سنگین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فیض بخشودگی به طور مستقیم شامل حال بندگان نمی گردد علاوه بر این که اراده حکیمانه خدا بر این تعلق گرفته است که فیض های مادی و معنوی وی در هر دو جهان پیرو نظام خاصی باشند، این است که پذیرفتن دعا و درخواست اولیا، خود یک نوع تکریم و احترام نسبت به آنان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و رجال صالح و فرشتگان آسمانها وحاملان عرش، که عمری خدا را اطاعت نموده و گام از دایره عبودیت بیرون ننهاده اند شایسته تکریم و احترام می باشند چه احترامی بالاتر از این که دعای آنان درباره بندگان شایسته رحمت و مغفرت، مستجاب گردد</w:t>
      </w:r>
      <w:r>
        <w:rPr>
          <w:rFonts w:eastAsia="IRNazanin" w:cs="IRNazanin"/>
          <w:color w:val="111111"/>
          <w:sz w:val="28"/>
          <w:szCs w:val="28"/>
          <w:rtl w:val="true"/>
          <w:lang w:bidi="fa-IR"/>
        </w:rPr>
        <w:t>.</w:t>
      </w:r>
      <w:bookmarkStart w:id="426" w:name="pg16751_182893"/>
    </w:p>
    <w:p>
      <w:pPr>
        <w:pStyle w:val="Heading6"/>
        <w:numPr>
          <w:ilvl w:val="5"/>
          <w:numId w:val="1"/>
        </w:numPr>
        <w:rPr/>
      </w:pPr>
      <w:bookmarkStart w:id="427" w:name="__RefHeading___Toc4803181_73709187"/>
      <w:bookmarkStart w:id="428" w:name="_Toc159"/>
      <w:bookmarkEnd w:id="426"/>
      <w:bookmarkEnd w:id="427"/>
      <w:r>
        <w:rPr/>
        <w:t>6</w:t>
      </w:r>
      <w:r>
        <w:rPr>
          <w:rtl w:val="true"/>
        </w:rPr>
        <w:t xml:space="preserve">. </w:t>
      </w:r>
      <w:r>
        <w:rPr>
          <w:rtl w:val="true"/>
        </w:rPr>
        <w:t>زمام کار در روز رستاخیز در دست خدا است</w:t>
      </w:r>
      <w:bookmarkEnd w:id="428"/>
    </w:p>
    <w:p>
      <w:pPr>
        <w:pStyle w:val="BookText"/>
        <w:rPr/>
      </w:pPr>
      <w:r>
        <w:rPr>
          <w:rFonts w:ascii="IRNazanin" w:hAnsi="IRNazanin" w:eastAsia="IRNazanin"/>
          <w:color w:val="111111"/>
          <w:sz w:val="28"/>
          <w:sz w:val="28"/>
          <w:szCs w:val="28"/>
          <w:rtl w:val="true"/>
          <w:lang w:bidi="fa-IR"/>
        </w:rPr>
        <w:t>زمام کار در روز رستاخیز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او را با جمله زیر یاد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 و کیفرها مربوط به او است و او حق دارد که از مجازات گروهی روی مصالحی درگذرد و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صراحت هر چه کاملتر به حکومت مطلق و بدون منازع خدا، درباره پاداش ها و کیفرها اعتراف می نماید و او را با جمله های زیر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روی مصالحی گناهان افراد را به حسنات تبدیل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حسنه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اعمال نیک افرادی را روی عللی معدوم و نابود می سازد و آنها، دیگر از آن بهره ای نمی برند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إِلی ما عَمِلُوا مِنْ عَمَل فَجَعَلْناهُ هَباءً مَنْثُوراً</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اعمال گروه کافر توجه نموده آنها را همچون غبار پراکنده در هوا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است که در آیات دیگر نیز به آن اشاره شده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خدایی است که پرهیز از گناهان بزرگ را مایه مغفرت گناهان دیگر</w:t>
      </w:r>
    </w:p>
    <w:p>
      <w:pPr>
        <w:pStyle w:val="BookText"/>
        <w:rPr/>
      </w:pPr>
      <w:r>
        <w:rPr>
          <w:rFonts w:ascii="IRNazanin" w:hAnsi="IRNazanin" w:eastAsia="IRNazanin"/>
          <w:color w:val="111111"/>
          <w:sz w:val="28"/>
          <w:sz w:val="28"/>
          <w:szCs w:val="28"/>
          <w:rtl w:val="true"/>
          <w:lang w:bidi="fa-IR"/>
        </w:rPr>
        <w:t>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گناهان بزرگ بپرهیزید، گناهان کوچک شما را جبران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نوید می دهد که همه گناهان جز شرک وکفر، قابل مغفرت و آمرزش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را نمی بخشد، ولی سایر گناهان را برای هر کس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گاهی برای یک کردار نیک دو برابر و گاهی ده برابر پاداش می دهد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یُؤْتَوْنَ أَجْرَهُمْ مَرَّتَیْنِ</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پاداش خود را دو برابر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 نیک انجام دهد برای او ده برابر عوض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او خدایی است که گاهی عمل معدوم را موجود می سازد و کاری را که کسی انجام نداده است پاداش می دهد چنان که می 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وَاتَّبَعَتْهُمْ ذُرِّیَّتُهُمْ بِإِیمان أَلْحَقْنا بِهِمْ ذُرِّیَّتَهُمْ وَما</w:t>
      </w:r>
      <w:bookmarkStart w:id="429" w:name="pg16751_182895"/>
    </w:p>
    <w:p>
      <w:pPr>
        <w:pStyle w:val="BookText"/>
        <w:rPr/>
      </w:pPr>
      <w:bookmarkEnd w:id="429"/>
      <w:r>
        <w:rPr>
          <w:rFonts w:ascii="Amiri" w:hAnsi="Amiri" w:eastAsia="Amiri" w:cs="Amiri"/>
          <w:color w:val="111111"/>
          <w:sz w:val="28"/>
          <w:sz w:val="28"/>
          <w:szCs w:val="28"/>
          <w:rtl w:val="true"/>
          <w:lang w:bidi="ar-SA"/>
        </w:rPr>
        <w:t>أَلَتْناهُمْ مِنْ عَمَلِهِمْ مِنْ شَیْء کُلُّ امْرِیء بِما کَسَبَ رَهینٌ</w:t>
      </w:r>
      <w:r>
        <w:rPr>
          <w:rFonts w:eastAsia="Amiri" w:cs="Amiri" w:ascii="Amiri" w:hAnsi="Amiri"/>
          <w:color w:val="111111"/>
          <w:sz w:val="28"/>
          <w:szCs w:val="28"/>
          <w:rtl w:val="true"/>
          <w:lang w:bidi="ar-SA"/>
        </w:rPr>
        <w:t>)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 و فرزندان آنها هم از آنان پیروی کرده اند فرزندان آنها را هم به ایشان ملحق می سازیم و از عمل آنها هیچ کم نمی کنیم هر کسی در گرو عمل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زمام کار در جهان دیگر در دست او است و او مالک مطلق، و فرمانروایی بدون منازع است، هر کاری را بخواهد انجام می دهد هر حکمی را بخواهد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کاری را بکند از روی مصلحت وعلتی است که آن کار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این کارها، شفاعت انبیا و اولیا وبندگان مقرب او است آن هم تحت شرایطی</w:t>
      </w:r>
      <w:r>
        <w:rPr>
          <w:rFonts w:eastAsia="IRNazanin" w:cs="IRNazanin"/>
          <w:color w:val="111111"/>
          <w:sz w:val="28"/>
          <w:szCs w:val="28"/>
          <w:rtl w:val="true"/>
          <w:lang w:bidi="fa-IR"/>
        </w:rPr>
        <w:t>....</w:t>
      </w:r>
    </w:p>
    <w:p>
      <w:pPr>
        <w:pStyle w:val="Heading6"/>
        <w:numPr>
          <w:ilvl w:val="5"/>
          <w:numId w:val="1"/>
        </w:numPr>
        <w:rPr/>
      </w:pPr>
      <w:bookmarkStart w:id="430" w:name="__RefHeading___Toc4803183_73709187"/>
      <w:bookmarkStart w:id="431" w:name="_Toc160"/>
      <w:bookmarkEnd w:id="430"/>
      <w:r>
        <w:rPr/>
        <w:t>7</w:t>
      </w:r>
      <w:r>
        <w:rPr>
          <w:rtl w:val="true"/>
        </w:rPr>
        <w:t xml:space="preserve">. </w:t>
      </w:r>
      <w:r>
        <w:rPr>
          <w:rtl w:val="true"/>
        </w:rPr>
        <w:t>شفاعت یک نوع تطهیر و پالایش است</w:t>
      </w:r>
      <w:bookmarkEnd w:id="431"/>
    </w:p>
    <w:p>
      <w:pPr>
        <w:pStyle w:val="BookText"/>
        <w:rPr/>
      </w:pPr>
      <w:r>
        <w:rPr>
          <w:rFonts w:ascii="IRNazanin" w:hAnsi="IRNazanin" w:eastAsia="IRNazanin"/>
          <w:color w:val="111111"/>
          <w:sz w:val="28"/>
          <w:sz w:val="28"/>
          <w:szCs w:val="28"/>
          <w:rtl w:val="true"/>
          <w:lang w:bidi="fa-IR"/>
        </w:rPr>
        <w:t xml:space="preserve">از نظر قرآن، مرگ پایان زندگی نیست، بلکه روزنه ای است به جهان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 زندگی در آنجا با شیوه زندگی در این جهان کاملاً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آنجا معذب و گروهی دیگر متنعم می باشند افرادی که رابطه ایمانی خود را با خدا قطع ننموده و پیوند معنوی خود را با شفیعان درگاه او حفظ کرده اند در برزخ تا حدّی به کیفر اعمال خود می رسند، و همین کیفرها، مقدمه تصفیه و پالایش قسمتی از عوارض بد گناه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هنگامی که گام به محشر می نهند، به خاطر تصفیه و پالایشی که در جهان برزخ درباره آنها انجام گرفته است آمادگی بیشتری برای مغفرت و آمرزش پروردگار جهان دارند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مغفرت وآمرزش خدا که از طریق شفیعان درگاه وی متوجه آنان می گردد</w:t>
      </w:r>
      <w:bookmarkStart w:id="432" w:name="pg16751_182896"/>
    </w:p>
    <w:p>
      <w:pPr>
        <w:pStyle w:val="BookText"/>
        <w:rPr/>
      </w:pPr>
      <w:bookmarkEnd w:id="432"/>
      <w:r>
        <w:rPr>
          <w:rFonts w:ascii="IRNazanin" w:hAnsi="IRNazanin" w:eastAsia="IRNazanin"/>
          <w:color w:val="111111"/>
          <w:sz w:val="28"/>
          <w:sz w:val="28"/>
          <w:szCs w:val="28"/>
          <w:rtl w:val="true"/>
          <w:lang w:bidi="fa-IR"/>
        </w:rPr>
        <w:t>جز تطهیر و شستشوی اساسی و محو عوارض بد گناه و پاک گردانیدن روح و روان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اولیای خدا، روی ولایت و قدرتی که بر تصرف در روح وروان افراد دارند، به فرمان پروردگار جهان به تطهیر و تصفیه این گروه پرداخته آنان را پاک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درگذشته گفتیم که شفاعت جز کمک کردن افراد توانا به افراد ناتوان، چیز دیگری نیست</w:t>
      </w:r>
      <w:r>
        <w:rPr>
          <w:rFonts w:eastAsia="IRNazanin" w:cs="IRNazanin"/>
          <w:color w:val="111111"/>
          <w:sz w:val="28"/>
          <w:szCs w:val="28"/>
          <w:rtl w:val="true"/>
          <w:lang w:bidi="fa-IR"/>
        </w:rPr>
        <w:t>.</w:t>
      </w:r>
    </w:p>
    <w:p>
      <w:pPr>
        <w:pStyle w:val="Heading6"/>
        <w:numPr>
          <w:ilvl w:val="5"/>
          <w:numId w:val="1"/>
        </w:numPr>
        <w:rPr/>
      </w:pPr>
      <w:bookmarkStart w:id="433" w:name="__RefHeading___Toc4803185_73709187"/>
      <w:bookmarkStart w:id="434" w:name="_Toc161"/>
      <w:bookmarkEnd w:id="433"/>
      <w:r>
        <w:rPr/>
        <w:t>8</w:t>
      </w:r>
      <w:r>
        <w:rPr>
          <w:rtl w:val="true"/>
        </w:rPr>
        <w:t xml:space="preserve">. </w:t>
      </w:r>
      <w:r>
        <w:rPr>
          <w:rtl w:val="true"/>
        </w:rPr>
        <w:t>شفاعت تفضّلی</w:t>
      </w:r>
      <w:bookmarkEnd w:id="434"/>
    </w:p>
    <w:p>
      <w:pPr>
        <w:pStyle w:val="BookText"/>
        <w:rPr/>
      </w:pPr>
      <w:r>
        <w:rPr>
          <w:rFonts w:ascii="IRNazanin" w:hAnsi="IRNazanin" w:eastAsia="IRNazanin"/>
          <w:color w:val="111111"/>
          <w:sz w:val="28"/>
          <w:sz w:val="28"/>
          <w:szCs w:val="28"/>
          <w:rtl w:val="true"/>
          <w:lang w:bidi="fa-IR"/>
        </w:rPr>
        <w:t>نام این گونه شفاعت را شایسته است شفاعت مغفرت و یا شفاعت تفضّلی بگذاریم، زیرا بخشودگی گناهان و پذیرفتن شفاعت اولیا، تفضّلی است از جانب خداوند نسبت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معانی سه گانه شفاعت این معنی متین است و آیات مثبت شفاعت جز این معنی هدفی را تعقیب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زمان نزول قرآن و پیش از آن و نیز بعد از آن، در میان مردم عرب استعمال می شد و هنگامی که شخص مجرم به کسی متوسل می شد که برای او نزد حاکم و یا مجری حاکم، وساطت کند، نام او را شفاعت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شناس بزرگ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ارزنده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فلان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ثانیه ملتمساً مطلبه ومعیناً له</w:t>
      </w:r>
      <w:r>
        <w:rPr>
          <w:rFonts w:eastAsia="IRNazanin" w:cs="IRNazanin"/>
          <w:color w:val="111111"/>
          <w:sz w:val="28"/>
          <w:szCs w:val="28"/>
          <w:rtl w:val="true"/>
          <w:lang w:bidi="fa-IR"/>
        </w:rPr>
        <w:t>».</w:t>
      </w:r>
      <w:r>
        <w:rPr>
          <w:rStyle w:val="FootnoteAnchor"/>
          <w:rtl w:val="true"/>
        </w:rPr>
        <w:footnoteReference w:id="32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برای فلانی شفاعت کرد، یعنی شخص دوم به کمک شخص اول برخاست و با درخواست خود او را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رسول خدا است حضور پیامبر گرامی رسید و از او درخواست کرد که روز رستاخیز شفیع او باشد و اشعاری در این زمینه سرود که یک بیت از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 لی شفیعاً یوم لا ذو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بمغن سواک عن سواد بن عازب</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گرامی روزی که شفاعت غیر تو، انسان را بی نیاز نمی سازد تو شفیع 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سخن ساز با همان صرافت طبع، و قریحه دست نخورده عربی خود، شفاعت را در همان وساطت پیامبر برای نجات خویش به کار برده بدون این که معنای دیگری به قلب او خطور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حاملان عرش شفیع هستند ویا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گروهی با اذن وی درباره افرادی که خدا بخواهد و رضایت بدهد،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عرب که زبان عربی، زبان ملی و مادری آنها بود از این آیات جز همان معنای مرتکز در اذهان، چیز دیگری نفهمیدند، و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آخرت همان صورت تعدیل شده شفاعت در نزد مردم این جهان است چیزی که هست در شفاعت های رایج در میان مردم، میزان صحیحی برای پذیرفتن و یا رد وجود ندارد، بلکه هر موقع احتیاج حاکم به شفیع بیش از نیازش به مجازات مجرم شد، در این صورت شفاعت او را پذیرفته و در غیر این صورت آن را رد می 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این ایده مذهبی را تحت قانون و شرایط خاصی درآورده که از نظر تربیتی و سازندگی بسیار مؤثر و مفید می باشد، و پذیرفتن شفاعت افراد ارتباطی به نیاز پذیرنده به شفیع ندارد بلکه برای خود ملاکی دارد که در قرآن</w:t>
      </w:r>
    </w:p>
    <w:p>
      <w:pPr>
        <w:pStyle w:val="BookText"/>
        <w:rPr/>
      </w:pPr>
      <w:r>
        <w:rPr>
          <w:rFonts w:ascii="IRNazanin" w:hAnsi="IRNazanin" w:eastAsia="IRNazanin"/>
          <w:color w:val="111111"/>
          <w:sz w:val="28"/>
          <w:sz w:val="28"/>
          <w:szCs w:val="28"/>
          <w:rtl w:val="true"/>
          <w:lang w:bidi="fa-IR"/>
        </w:rPr>
        <w:t>مجید وارد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هرگز صحیح نیست ما الفاظ و مفردات قرآن را بدون شاهد عقلی و نقلی، به غیر آنچه که نوع مردم از آن الفاظ می فهمند، تفسیر و تویل کنیم، و لفظ شفاعت از جمله الفاظی است که در میان مردم رایج بوده و قرینه برای حمل آن به غیر معنای معروف، وجود ندارد</w:t>
      </w:r>
      <w:r>
        <w:rPr>
          <w:rFonts w:eastAsia="IRNazanin" w:cs="IRNazanin"/>
          <w:color w:val="111111"/>
          <w:sz w:val="28"/>
          <w:szCs w:val="28"/>
          <w:rtl w:val="true"/>
          <w:lang w:bidi="fa-IR"/>
        </w:rPr>
        <w:t>.</w:t>
      </w:r>
      <w:bookmarkStart w:id="435" w:name="pg16751_182899"/>
    </w:p>
    <w:p>
      <w:pPr>
        <w:pStyle w:val="Heading6"/>
        <w:numPr>
          <w:ilvl w:val="5"/>
          <w:numId w:val="1"/>
        </w:numPr>
        <w:rPr/>
      </w:pPr>
      <w:bookmarkStart w:id="436" w:name="__RefHeading___Toc4803187_73709187"/>
      <w:bookmarkStart w:id="437" w:name="_Toc162"/>
      <w:bookmarkEnd w:id="435"/>
      <w:bookmarkEnd w:id="436"/>
      <w:r>
        <w:rPr>
          <w:rtl w:val="true"/>
        </w:rPr>
        <w:t>شفاعت بخشیدن گناهان است یا ترفیع درجه؟</w:t>
      </w:r>
      <w:bookmarkEnd w:id="437"/>
    </w:p>
    <w:p>
      <w:pPr>
        <w:pStyle w:val="Heading6"/>
        <w:numPr>
          <w:ilvl w:val="5"/>
          <w:numId w:val="1"/>
        </w:numPr>
        <w:rPr/>
      </w:pPr>
      <w:bookmarkStart w:id="438" w:name="__RefHeading___Toc4803189_73709187"/>
      <w:bookmarkStart w:id="439" w:name="_Toc163"/>
      <w:bookmarkEnd w:id="438"/>
      <w:r>
        <w:rPr>
          <w:rtl w:val="true"/>
        </w:rPr>
        <w:t>آیات موضوع</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 وَیَعْلَمُ</w:t>
      </w:r>
      <w:bookmarkStart w:id="440" w:name="pg16751_182900"/>
    </w:p>
    <w:p>
      <w:pPr>
        <w:pStyle w:val="BookText"/>
        <w:rPr/>
      </w:pPr>
      <w:bookmarkEnd w:id="440"/>
      <w:r>
        <w:rPr>
          <w:rFonts w:ascii="Amiri" w:hAnsi="Amiri" w:eastAsia="Amiri" w:cs="Amiri"/>
          <w:color w:val="111111"/>
          <w:sz w:val="28"/>
          <w:sz w:val="28"/>
          <w:szCs w:val="28"/>
          <w:rtl w:val="true"/>
          <w:lang w:bidi="ar-SA"/>
        </w:rPr>
        <w:t>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4803191_73709187"/>
      <w:bookmarkStart w:id="442" w:name="_Toc164"/>
      <w:bookmarkEnd w:id="441"/>
      <w:r>
        <w:rPr>
          <w:rtl w:val="true"/>
        </w:rPr>
        <w:t>ترجمه آیات</w:t>
      </w:r>
      <w:bookmarkEnd w:id="4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 بپرهیزید ما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به نفس خویش ستم کنند، سپس نزد تو بیایند، و خود آنها از خداوند طلب آمرزش نمایند وپیامبر نیز از برای آنها طلب آمرزش کند، خداوند را توبه پذیر و رحیم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بجز شرک باقی گناهان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 ایمان از مخالفت خداوند بپرهیزید و وسیله ای که شما را به رضای حق برساند بطلبید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محو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توبه بندگان خود را می پذیرد و گناهان را عفو می کند و کارهای شما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امر ناگواری بر شما برسد نتیجه اعمال خود شما می باشد و خدا بسیاری از گناهان را عفو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با ایمان به سوی خدا بازگردید و راه توبه ای که در آن، بازگشتی به سوی گناه نباشد پیش گیرید</w:t>
      </w:r>
      <w:r>
        <w:rPr>
          <w:rFonts w:eastAsia="IRNazanin" w:cs="IRNazanin"/>
          <w:color w:val="111111"/>
          <w:sz w:val="28"/>
          <w:szCs w:val="28"/>
          <w:rtl w:val="true"/>
          <w:lang w:bidi="fa-IR"/>
        </w:rPr>
        <w:t>».</w:t>
      </w:r>
      <w:bookmarkStart w:id="443" w:name="pg16751_182901"/>
    </w:p>
    <w:p>
      <w:pPr>
        <w:pStyle w:val="Heading6"/>
        <w:numPr>
          <w:ilvl w:val="5"/>
          <w:numId w:val="1"/>
        </w:numPr>
        <w:rPr/>
      </w:pPr>
      <w:bookmarkStart w:id="444" w:name="__RefHeading___Toc4803193_73709187"/>
      <w:bookmarkStart w:id="445" w:name="_Toc165"/>
      <w:bookmarkEnd w:id="443"/>
      <w:bookmarkEnd w:id="444"/>
      <w:r>
        <w:rPr>
          <w:rtl w:val="true"/>
        </w:rPr>
        <w:t>تفسیر آیات</w:t>
      </w:r>
      <w:bookmarkEnd w:id="445"/>
    </w:p>
    <w:p>
      <w:pPr>
        <w:pStyle w:val="Heading6"/>
        <w:numPr>
          <w:ilvl w:val="5"/>
          <w:numId w:val="1"/>
        </w:numPr>
        <w:rPr/>
      </w:pPr>
      <w:bookmarkStart w:id="446" w:name="__RefHeading___Toc4803195_73709187"/>
      <w:bookmarkStart w:id="447" w:name="_Toc166"/>
      <w:bookmarkEnd w:id="446"/>
      <w:r>
        <w:rPr/>
        <w:t>1</w:t>
      </w:r>
      <w:r>
        <w:rPr>
          <w:rtl w:val="true"/>
        </w:rPr>
        <w:t xml:space="preserve">. </w:t>
      </w:r>
      <w:r>
        <w:rPr>
          <w:rtl w:val="true"/>
        </w:rPr>
        <w:t>شفاعت، اسقاط کیفر است، یا ترفیع درجه است، یا هر دو؟</w:t>
      </w:r>
      <w:bookmarkEnd w:id="447"/>
    </w:p>
    <w:p>
      <w:pPr>
        <w:pStyle w:val="BookText"/>
        <w:rPr/>
      </w:pPr>
      <w:r>
        <w:rPr>
          <w:rFonts w:ascii="IRNazanin" w:hAnsi="IRNazanin" w:eastAsia="IRNazanin"/>
          <w:color w:val="111111"/>
          <w:sz w:val="28"/>
          <w:sz w:val="28"/>
          <w:szCs w:val="28"/>
          <w:rtl w:val="true"/>
          <w:lang w:bidi="fa-IR"/>
        </w:rPr>
        <w:t>یکی از شرایط تفسیر صحیح قرآن این است که مفسر، خود را از عقاید شخصی و معتقدات پیشین تجرید کند، و آیه یا آیات مربوط به یک موضوع را بدون استمداد از هر نوع پیشداوری، مورد دقت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آفت برای یک مفسر، این است که با در نظر گرفتن یک رشته عقاید فلسفی و کلامی ، در صدد تفسیر آیات برآید، زیرا در این صورت جز تطبیق قرآن بر عقاید شخصی، نتیجه ای نخواهد گرفت و به جای آن که قرآن دلیل وراهنمای او گردد، وی راهنمای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افراد قبلاً به جای این که آرا و عقاید خود را بر قرآن عرضه بدارند، و از آیات این کتاب الهام بگیرند، قرآن را بر عقاید و آرای پیشین خود عرضه می دارند، و به اصطلاح مدعا را تعیین کرده و عقیده را اتخاذ نموده اند، سپس به دنبال دلیل نقلی آن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معتزله در فهم آیات مربوط به شفاعت، دچار همین اشکال شده اند، زیرا آنان از مجموع آیات مربوط به شفاعت چنین نتیجه گرفته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اولیای خدا مخصوص گروهی است که خدا را اطاعت کرده و دامن آنان به گناه آلوده نگردیده است، این گروه با این که اهل بهشت هستند ولی در پرتو شفاعت، پاداش بیشتری دریافت داشته ارتقای درجه پیدا می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از شفاعت هرگز مورد انکار نیست و هیچ بعید نیست که</w:t>
      </w:r>
    </w:p>
    <w:p>
      <w:pPr>
        <w:pStyle w:val="BookText"/>
        <w:rPr/>
      </w:pPr>
      <w:r>
        <w:rPr>
          <w:rFonts w:ascii="IRNazanin" w:hAnsi="IRNazanin" w:eastAsia="IRNazanin"/>
          <w:color w:val="111111"/>
          <w:sz w:val="28"/>
          <w:sz w:val="28"/>
          <w:szCs w:val="28"/>
          <w:rtl w:val="true"/>
          <w:lang w:bidi="fa-IR"/>
        </w:rPr>
        <w:t>شفاعت شافعان در روز رستاخیز درباره گروه مطیع و پاکدامن چنین باشد، یعنی سبب گردد که پاداش بیشتری دریافت نموده درجه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رایج لفظ شفاعت در لغت عرب غیر این قسم است همچنان که متبادر از شفاعت در نزد مردم و متشرعه نیز غیر این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دقت وبررسی آیات قرآن روشن می گردد، زیرا هرگز نمی توان گفت که آیات شفاعت ناظر به این صورت است ولا اقل نمی توان احتمال داد که منحصر به این قسم باشد، بلکه شفاعت معنای وسیعی دارد که شفاعت درباره افراد مطیع و پاکدامن یکی از مصادیق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آیات شفاعت اعم از نافی و مثبت، موجی در قرآن پدید آورده است و برخی از شفاعت ها را انکار کرده و برخی دیگر را پذیرفته است ولی هرگز نمی توان گفت که شعاع موج از محدوده گروه پاکدامن بیرون نیست و این مطلب با مراجعه به مجموع آیات مربوط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سوم این کتاب منعکس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شفاعت چیزی نیست که تنها قرآن مبتکر آن باشد بلکه پیش از اسلام نیز در میان ملل جهان چنین ایده ای وجود داشته است، چیزی که هست اسلام آمده اصل آن را پذیرفته و شاخه های کج و معوج آن را بریده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ایده شفاعت و امید به وساطت بزرگان و مقربان درگاه خدا بیشتر درباره گنهکاران و گروه های آلوده است، زیرا در طول تاریخ پیوسته بت پرستان آلوده و یهود پلید که از ارتکاب هیچ نوع گناهی ابا نداشتند ، چشم امید به شفاعت دوخته، خود را با اندیشه پذیرفته شدن شفاعت شافعان درباره آنها، دلگرم می کردند</w:t>
      </w:r>
      <w:r>
        <w:rPr>
          <w:rFonts w:eastAsia="IRNazanin" w:cs="IRNazanin"/>
          <w:color w:val="111111"/>
          <w:sz w:val="28"/>
          <w:szCs w:val="28"/>
          <w:rtl w:val="true"/>
          <w:lang w:bidi="fa-IR"/>
        </w:rPr>
        <w:t>.</w:t>
      </w:r>
      <w:bookmarkStart w:id="448" w:name="pg16751_182903"/>
    </w:p>
    <w:p>
      <w:pPr>
        <w:pStyle w:val="BookText"/>
        <w:rPr/>
      </w:pPr>
      <w:bookmarkEnd w:id="448"/>
      <w:r>
        <w:rPr>
          <w:rFonts w:ascii="IRNazanin" w:hAnsi="IRNazanin" w:eastAsia="IRNazanin"/>
          <w:color w:val="111111"/>
          <w:sz w:val="28"/>
          <w:sz w:val="28"/>
          <w:szCs w:val="28"/>
          <w:rtl w:val="true"/>
          <w:lang w:bidi="fa-IR"/>
        </w:rPr>
        <w:t>قرآن در چنین زمینه ای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جز او و بدون اذن وی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چنین اوضاع و احوال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درباره افرادی که مورد رضایت خدا هستند، شفاعت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چگونه می توان گفت شفاعت صالحان مخصوص افراد مطیع و گروه پاکدامن است که در سایه آن پاداش بیشتری دریافت کنند؟</w:t>
      </w:r>
    </w:p>
    <w:p>
      <w:pPr>
        <w:pStyle w:val="BookText"/>
        <w:rPr/>
      </w:pPr>
      <w:r>
        <w:rPr>
          <w:rFonts w:ascii="IRNazanin" w:hAnsi="IRNazanin" w:eastAsia="IRNazanin"/>
          <w:color w:val="111111"/>
          <w:sz w:val="28"/>
          <w:sz w:val="28"/>
          <w:szCs w:val="28"/>
          <w:rtl w:val="true"/>
          <w:lang w:bidi="fa-IR"/>
        </w:rPr>
        <w:t>از این گذشته احادیث اسلامی که پیرامون شفاعت وارد شده است همگی بر خلاف اندیشه معتزله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محدثان اسلامی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شفاعتم را برای مرتکبان گناه کبیره از امت خویش 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حدیث و احادیث دیگری که از نظر مضمون به حدّ تواتر می رسند، چگونه می توان شفاعت را تنها از اهل اطاعت دانست؟</w:t>
      </w:r>
    </w:p>
    <w:p>
      <w:pPr>
        <w:pStyle w:val="Heading6"/>
        <w:numPr>
          <w:ilvl w:val="5"/>
          <w:numId w:val="1"/>
        </w:numPr>
        <w:rPr/>
      </w:pPr>
      <w:bookmarkStart w:id="449" w:name="__RefHeading___Toc4803197_73709187"/>
      <w:bookmarkStart w:id="450" w:name="_Toc167"/>
      <w:bookmarkEnd w:id="449"/>
      <w:r>
        <w:rPr/>
        <w:t>2</w:t>
      </w:r>
      <w:r>
        <w:rPr>
          <w:rtl w:val="true"/>
        </w:rPr>
        <w:t xml:space="preserve">. </w:t>
      </w:r>
      <w:r>
        <w:rPr>
          <w:rtl w:val="true"/>
        </w:rPr>
        <w:t>بررسی یک نزاع دیرینه</w:t>
      </w:r>
      <w:bookmarkEnd w:id="45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گروهی از دانشمندان عقاید ومذاهب اهل تسنن هستند که گاهی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درباره گناهان کبیره نظر خاصی دارند که سبب شده که با دیگر فرقه های اسلامی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دانشمندان اسلامی اتفاق نظر دارند که گناه صغیره و همچنین گناه کبیره که مرتکب آن توبه کند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مرتکب گناه کبیره قابل عفو و بخشودگی می باشد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بخشودگی دارد نه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از قرآن بر صحت و استواری آن گواهی می دهد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 معتزله اصرار دارند که صاحبان کبایر دوزخی می باشند و در آن مخلد و دائمی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عقیده خود با آیاتی از قرآن استدلال نموده اند که محققان اسلامی در کتابهای خود به ردّ دلایل آنها پرداخته و حقیقت را روشن ساخته 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از این جهت ما خود را از نقل دلایل و پاسخ استدلال آنها بی نیاز می دانیم و دامن سخن را کوتاه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 که خوانندگان گرامی تا حدودی به حقیقت مطلب واقف گردند، به طور فشرده نظر علمای اسلام درباره سخنان گروه مشهور این فرقه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اسلام به گواهی آیات زیادی می گویند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مرتکب گناه کبیره اند، در صورتی معذب خواهند بود که مشمول عفو الهی و یا شفاعت اولیای الهی قرار نگیرند ولی اگر روی عللی</w:t>
      </w:r>
    </w:p>
    <w:p>
      <w:pPr>
        <w:pStyle w:val="BookText"/>
        <w:rPr/>
      </w:pPr>
      <w:r>
        <w:rPr>
          <w:rFonts w:ascii="IRNazanin" w:hAnsi="IRNazanin" w:eastAsia="IRNazanin"/>
          <w:color w:val="111111"/>
          <w:sz w:val="28"/>
          <w:sz w:val="28"/>
          <w:szCs w:val="28"/>
          <w:rtl w:val="true"/>
          <w:lang w:bidi="fa-IR"/>
        </w:rPr>
        <w:t>مشمول عفو الهی گردیدند یا اولیای خدا به اذن پروردگار درباره آنان شفاعت نمودند، در این صورت دچار عذاب الهی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مواردی از عفو و بخشودگی بسیاری از گناهان سخن گفته است هر چند همراه با توبه نباشد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توبه بندگان خود را می پذیرد و گناهان را عفو می کند و کارهای شما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پس از بیان پذیرفتن توبه، موضوع عفو گناهان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عطف کرده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وَیَعْفُوا عَنِ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عطف این است که عفو گناه، مربوط به صورت توبه نیست و گرنه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نخست عطف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مفسران می گویند با پذیرفته شدن توبه، گناه ساقط می شود و از بین می رود، دیگر نیازی به عفو و بخشودگی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معلوم می شود که علاوه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به نام عفو داریم که شامل گناهان کبیره و صغیره می شود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گناه کبیره معفو نیست، بر خلاف اطلاق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وَیَعْفُوا عَنْ کَثیر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امر ناگواری بر شما برسد نتیجه اعمال خود شما می باشد و خدا بسیاری از گناهان را عفو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نکته بحث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زیرا ظاهر این جمله این</w:t>
      </w:r>
    </w:p>
    <w:p>
      <w:pPr>
        <w:pStyle w:val="BookText"/>
        <w:rPr/>
      </w:pPr>
      <w:r>
        <w:rPr>
          <w:rFonts w:ascii="IRNazanin" w:hAnsi="IRNazanin" w:eastAsia="IRNazanin"/>
          <w:color w:val="111111"/>
          <w:sz w:val="28"/>
          <w:sz w:val="28"/>
          <w:szCs w:val="28"/>
          <w:rtl w:val="true"/>
          <w:lang w:bidi="fa-IR"/>
        </w:rPr>
        <w:t>است که بسیاری از گناهان را عفو می کند و از این که بسیاری از گناهان را گفته و همه گناهان را نفرموده است، می فهمیم که این جمله ناظر به صورتی است که صاحب گناه موفق به توبه نگردد، زیرا در صورت توبه، همه گناهان بخشوده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شرک را نمی بخشد و غیر آن را برای هر کس که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ناظر به صورت عدم توبه است، زیرا در صورت توبه همه گناهان حتی کفر وشرک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مرتکبان گناه کبیره، می توانند امید به مغفرت و آمرزش خدا داشته باشند البته نمی توان گفت حتماً بخشیده می شوند همچنان که نیز نمی توان گفت قطعاً مورد عفو و رحمت خدا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بیانات استفاده می شود که مرتکب گناه کبیره نه تنها در عذاب مخلد وجاودان نیست بلکه نمی توان به طور قطع گفت که وی حتماً وارد آتش دوزخ می شود بلکه این گروه باید بین خوف و رجا و بیم و امید بسر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هرگاه مرتکبان کبیره طوری زندگی کرده باشند که پیوند ایمانی خود را با خدا قطع نکرده و رابطه معنوی خود را با اولیای خدا محفوظ داشته باشند، از شفاعت اولیا محروم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نظر علما و دانشمندان اسلام بود در باره این گروه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برخی از گناهان کبیره آن چنان ضربت شکننده ای بر پیوند معنوی افراد وارد می کند که رابطه آنها را از خدا و اولیای او قطع کرده و برای مدتی هر نوع شایستگی و لیاقت را برای شفاعت از بین می برد وپس از یک نوع</w:t>
      </w:r>
    </w:p>
    <w:p>
      <w:pPr>
        <w:pStyle w:val="BookText"/>
        <w:rPr/>
      </w:pPr>
      <w:r>
        <w:rPr>
          <w:rFonts w:ascii="IRNazanin" w:hAnsi="IRNazanin" w:eastAsia="IRNazanin"/>
          <w:color w:val="111111"/>
          <w:sz w:val="28"/>
          <w:sz w:val="28"/>
          <w:szCs w:val="28"/>
          <w:rtl w:val="true"/>
          <w:lang w:bidi="fa-IR"/>
        </w:rPr>
        <w:t>تطهیر و پالایش در عذاب، مجدداً شایسته شفاعت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کدام گناه است که یک چنین اثر سوئی از خود برجای می گذارد، در این مورد باید به اخبار و احادیث اسلامی مراجعه کرد و انگشت روی موارد آن نهاد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معتزله معتقدند که مرتکبان گناه کبیره در عذاب مخلدند و برای اثبات نظریه خود با آیاتی که هرگز بر مدعای آنان دلالت ندارد استدلال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دلایل آنان می توانید به کتابهای عقاید و مذاهب مراجعه کنید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البته بسیاری از دلایل آنان آیات نافی شفاعت است که مفاد و موضع گیری آنها در بخش سوم روشن گردید</w:t>
      </w:r>
      <w:r>
        <w:rPr>
          <w:rFonts w:eastAsia="IRNazanin" w:cs="IRNazanin"/>
          <w:color w:val="111111"/>
          <w:sz w:val="28"/>
          <w:szCs w:val="28"/>
          <w:rtl w:val="true"/>
          <w:lang w:bidi="fa-IR"/>
        </w:rPr>
        <w:t>.</w:t>
      </w:r>
      <w:bookmarkStart w:id="451" w:name="pg16751_182908"/>
    </w:p>
    <w:p>
      <w:pPr>
        <w:pStyle w:val="Heading6"/>
        <w:numPr>
          <w:ilvl w:val="5"/>
          <w:numId w:val="1"/>
        </w:numPr>
        <w:rPr/>
      </w:pPr>
      <w:bookmarkStart w:id="452" w:name="__RefHeading___Toc4803199_73709187"/>
      <w:bookmarkStart w:id="453" w:name="_Toc168"/>
      <w:bookmarkEnd w:id="451"/>
      <w:bookmarkEnd w:id="452"/>
      <w:r>
        <w:rPr>
          <w:rtl w:val="true"/>
        </w:rPr>
        <w:t>اشکالات هشت گانه شفاعت</w:t>
      </w:r>
      <w:bookmarkEnd w:id="453"/>
    </w:p>
    <w:p>
      <w:pPr>
        <w:pStyle w:val="Heading6"/>
        <w:numPr>
          <w:ilvl w:val="5"/>
          <w:numId w:val="1"/>
        </w:numPr>
        <w:rPr/>
      </w:pPr>
      <w:bookmarkStart w:id="454" w:name="__RefHeading___Toc4803201_73709187"/>
      <w:bookmarkStart w:id="455" w:name="_Toc169"/>
      <w:bookmarkEnd w:id="454"/>
      <w:r>
        <w:rPr>
          <w:rtl w:val="true"/>
        </w:rPr>
        <w:t>انتقادات ناروا در شفاعت</w:t>
      </w:r>
      <w:bookmarkEnd w:id="455"/>
    </w:p>
    <w:p>
      <w:pPr>
        <w:pStyle w:val="Heading6"/>
        <w:numPr>
          <w:ilvl w:val="5"/>
          <w:numId w:val="1"/>
        </w:numPr>
        <w:rPr/>
      </w:pPr>
      <w:bookmarkStart w:id="456" w:name="__RefHeading___Toc4803203_73709187"/>
      <w:bookmarkStart w:id="457" w:name="_Toc170"/>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 xml:space="preserve">تا این جا با حقیقت شفاعت، و آثار تربیتی آن کاملاً آشنا شدیم و روشن شد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اصیل ترین تعالیم مذهبی است که در قرآن مجید وارد شده است و بر هیچ فرد منصفی، جای ابهام و تردید در صحت و استواری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اصل مذهبی بسان اصول و تعالیم دیگر، دچار یک رشته شبهات و اشکالات و انتقادهای بس ناروا شده، و بسیاری از این انتقادها نتیجه عدم دقت در اصل موضوع است ولی هرگز نباید از این نوع اشکالات ترسید و هراسید، زیرا زیربنای تمام مذاهب و عقاید ملل را مسأله خداشناسی تشکیل می دهد که امروز پیرامون آن اشکالات و شبهات فراوانی مطرح شده است، که جواب همه آن اشکالات داده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یک از این انتقادها را، جدا جدا، یادآور شده و به پاسخ آن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درخواست ما از افراد اندیشمند، این است که این فصل از کتاب را به دقت مورد بررسی قرار دهند</w:t>
      </w:r>
      <w:r>
        <w:rPr>
          <w:rFonts w:eastAsia="IRNazanin" w:cs="IRNazanin"/>
          <w:color w:val="111111"/>
          <w:sz w:val="28"/>
          <w:szCs w:val="28"/>
          <w:rtl w:val="true"/>
          <w:lang w:bidi="fa-IR"/>
        </w:rPr>
        <w:t>.</w:t>
      </w:r>
      <w:r>
        <w:rPr>
          <w:rStyle w:val="FootnoteAnchor"/>
          <w:rtl w:val="true"/>
        </w:rPr>
        <w:footnoteReference w:id="336"/>
      </w:r>
      <w:bookmarkStart w:id="458" w:name="pg16751_182909"/>
    </w:p>
    <w:p>
      <w:pPr>
        <w:pStyle w:val="Heading6"/>
        <w:numPr>
          <w:ilvl w:val="5"/>
          <w:numId w:val="1"/>
        </w:numPr>
        <w:rPr/>
      </w:pPr>
      <w:bookmarkStart w:id="459" w:name="__RefHeading___Toc4803205_73709187"/>
      <w:bookmarkStart w:id="460" w:name="_Toc171"/>
      <w:bookmarkEnd w:id="458"/>
      <w:bookmarkEnd w:id="459"/>
      <w:r>
        <w:rPr>
          <w:rtl w:val="true"/>
        </w:rPr>
        <w:t xml:space="preserve">اشکال نخست </w:t>
      </w:r>
      <w:r>
        <w:rPr>
          <w:rtl w:val="true"/>
        </w:rPr>
        <w:t xml:space="preserve">: </w:t>
      </w:r>
      <w:r>
        <w:rPr>
          <w:rtl w:val="true"/>
        </w:rPr>
        <w:t>اعتقاد به شفاعت و اندیشه جرأت</w:t>
      </w:r>
      <w:bookmarkEnd w:id="460"/>
    </w:p>
    <w:p>
      <w:pPr>
        <w:pStyle w:val="BookText"/>
        <w:rPr/>
      </w:pPr>
      <w:r>
        <w:rPr>
          <w:rFonts w:ascii="IRNazanin" w:hAnsi="IRNazanin" w:eastAsia="IRNazanin"/>
          <w:color w:val="111111"/>
          <w:sz w:val="28"/>
          <w:sz w:val="28"/>
          <w:szCs w:val="28"/>
          <w:rtl w:val="true"/>
          <w:lang w:bidi="fa-IR"/>
        </w:rPr>
        <w:t>امید به شفاعت شفیعان، سبب می شود که افراد عصیانگر به تعدی و گناه خود ادامه دهند، و روز به روز بر حجم جرایم خویش بیفزایند، زیرا با خود چنین می اندیشند که در روز سزا، شفیعانی دارند که در حقّ آنان شفاعت می نمایند، و در نتیجه خداوند گناه آنان را می بخشد</w:t>
      </w:r>
      <w:r>
        <w:rPr>
          <w:rFonts w:eastAsia="IRNazanin" w:cs="IRNazanin"/>
          <w:color w:val="111111"/>
          <w:sz w:val="28"/>
          <w:szCs w:val="28"/>
          <w:rtl w:val="true"/>
          <w:lang w:bidi="fa-IR"/>
        </w:rPr>
        <w:t>.</w:t>
      </w:r>
    </w:p>
    <w:p>
      <w:pPr>
        <w:pStyle w:val="Heading6"/>
        <w:numPr>
          <w:ilvl w:val="5"/>
          <w:numId w:val="1"/>
        </w:numPr>
        <w:rPr/>
      </w:pPr>
      <w:bookmarkStart w:id="461" w:name="__RefHeading___Toc4803207_73709187"/>
      <w:bookmarkStart w:id="462" w:name="_Toc172"/>
      <w:bookmarkEnd w:id="461"/>
      <w:r>
        <w:rPr>
          <w:rtl w:val="true"/>
        </w:rPr>
        <w:t>پاسخ</w:t>
      </w:r>
      <w:bookmarkEnd w:id="462"/>
    </w:p>
    <w:p>
      <w:pPr>
        <w:pStyle w:val="BookText"/>
        <w:rPr/>
      </w:pPr>
      <w:r>
        <w:rPr>
          <w:rFonts w:ascii="IRNazanin" w:hAnsi="IRNazanin" w:eastAsia="IRNazanin"/>
          <w:color w:val="111111"/>
          <w:sz w:val="28"/>
          <w:sz w:val="28"/>
          <w:szCs w:val="28"/>
          <w:rtl w:val="true"/>
          <w:lang w:bidi="fa-IR"/>
        </w:rPr>
        <w:t>دقت در این اشکال حاکی است که برداشت انتقاد کننده از شفاعت، همان است که در ذهن یک فرد عامی دور از بحث های دینی، نقش می بندد، او تصور کرده است که نتیجه عقیده به شفاعت این است که گروهی به اتکای شفاعت اولیای خدا، خود را آلوده سازند، از این جهت نتیجه گرفته است که اعتقاد به آن مایه تجری و تصمیم بر ادامه گناه می گردد، در صورتی که حقیقت غیر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و یا انتقاد را می توان به چند بیان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امید به مغفرت و آمرزش که نتیجه اعتقاد به شفاعت است، مایه جرأت افراد می گردد، پس چرا خداوند بندگان خود را از گسترش رحمت خود خبر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جز شرک را می بخشد چنان که می 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بجز شرک باقی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گناهان را می بخشد، مقصود بخشیدن بدون توبه است، زیرا اگر مقصود آمرزش همراه با توبه باشد، استثنای شرک صحیح نخواهد بود، زیرا شرک در پرتو توبه که همان بازگشت به توحید است نیز بخشیده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امید به مغفرت مایه جرأت است چرا خداوند نوید می دهد که اگر از گناهان بزرگ اجتناب کنید ما گناهان کوچک شما را می بخشیم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ما حق داریم به خدا بگوییم که او با چنین وعده و نوید، سبب تجری افراد را به ارتکاب گناهان کوچک فراهم ساخته است؟ یا این که باید چنین نویدی را، مایه بازگشت بسیاری از افراد از ادامه گناه تلقی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اعتقاد به شفاعت، مایه جرأت گردد، پس اعتقاد به پذیرفته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گنهکار، و نوید به آن که خداوند توبه گنهکاران را می پذیرد، باید مایه جرأت گنهکاران گردد، در حالی که همگی می دانیم در میان تمام ملل جهان، مسأله ای به نام توبه و پشیمانی گروه عاصی وجود دارد، که در شرایط خاصی ندامت آنان پذیرفته می شود، و از مجازات و کیفرهایی که برای آنها تعیین شده است، بخشوده می شوند، اکنون باید گفت که تمام ملل جهان با تصویب این قانون بر تمرد عصیان دامن زده و آنها را بر ادامه طغیان تشویق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توبه و این که ندامت و پشیمانی گنهکاران از کرده های خود،در شرایط خاصی مؤثر می افتد، یکی از معارف درخشان اسلام است، که قرآن در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بزرگ بپرهیزید ما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مردم را به آن دعوت کرده است، آنجا که همه جامعه با ایمان را که گاهی بر اثر طغیان غرایز، دچار گناه می شوند، با آیه زیر، به توبه 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 ایمان به سوی خدا بازگردید و راه توبه ای که در آن، بازگشتی به سوی گناه نباشد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وجدان شما اجازه می دهد که نظر خردمندان جهان و قرآن مجید را که مسأله توبه را در لابلای قوانین کیفری وجزایی خود قرار داده اند، تخطئه کرده و تصور کنیم که چنین نویدهایی مایه جرأت گنهکاران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شفاعت به آن معنای غلط، که در ذهن گروهی از دور افتادگان از حقایق اسلامی نقش بسته و معتقدند که تحت پوشش شفاعت می توان هر نوع کار زشت و ناروا را انجام داد، مایه جرأت وبدبختی افراد گهنکار می باشد، ولی شفاعت به معنی صحیح و این که گروهی از گنهکاران که از نظر گناه و کیفر در شرایط خاصی قرار دارند به خاطر پیوندهای معنوی که با خدا و به خاطر ارتباط ایمانی که با اولیای او دارند، مورد شفاعت شفیعان روز رستاخیز قرار می گیرند، هرگز موجب تشویق گناه و دعوت به تجری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وسیله تربیت و مایه بازگشت افراد گنهکار، از نیمه راه بشمار می رود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نباید از نتایج درخشان و سودمند مسأله رجا و امید، غفلت ورزید، زیرا هرگاه کسی تصور کند که هیچ روزنه امیدی به روی او باز نیست، هرگز از آن راهی که در پیش گرفته باز نمی گردد، امّا اگر بداند که هنوز عواملی در کار است که در شرایط خاصی می توانند به داد او برسند، و او را نجات دهند، در این صورت برنامه تجری و گناه را متوقف ساخته و به فکر بازگشت به</w:t>
      </w:r>
    </w:p>
    <w:p>
      <w:pPr>
        <w:pStyle w:val="BookText"/>
        <w:rPr/>
      </w:pPr>
      <w:r>
        <w:rPr>
          <w:rFonts w:ascii="IRNazanin" w:hAnsi="IRNazanin" w:eastAsia="IRNazanin"/>
          <w:color w:val="111111"/>
          <w:sz w:val="28"/>
          <w:sz w:val="28"/>
          <w:szCs w:val="28"/>
          <w:rtl w:val="true"/>
          <w:lang w:bidi="fa-IR"/>
        </w:rPr>
        <w:t>سوی خدا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عوامل که نور امید را در دل پدید می آورد اعتقاد به شفاعت اولیای خدا است آن هم در شرایط خاصی یعنی در صورتی که رشته ارتباط خود را با خدا قطع نکند، و ارتباط معنوی خویش را با اولیای او از میان نبرد، و در این موقع فرد گنهکار در همه زندگی به فکر حفظ پیوندهای خود با خدا و اولیای گرامی می باشد، و از روز نخست می کوشد که پل های پشت سر خود را ویران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روانکاوان درباره اهمیت امید و ضررهای سنگین بار نومیدی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نا آگاه به محتوای انسانی و مهرآمیز مذهب توجه نمی کنند، تعصب را به جایی می رسانند که از مذهب تنها به جنبه های آمرانه آن، و وعده های مجازاتی که داده شده است توجه می کنند، اینان در واقع فراموش می کنند که خداوند اگر دوزخی دارد، بهشتی هم دارد، اینان عدالت خداوند و عفو و بخشایش الهی را عمداً یا ناآگاهانه،فراموش می نمایند، ودر حقیقت چهره های نادرست از پروردگار تصویر می کنند، چهره ای که گویا تنها کارش مجازات آدمیان به خاطر هر گناه و خطای کوچک است، چنین تصور نادرستی از خداوند بزرگ و فرامین مذهبی او، باعث می شودکه آدمی هر لحظه خود را به دست خویش به دوزخی تبدیل سازد، و دچار عقده های آزار دهنده شود، از این جهت در آموزش فرزندانمان باید نخست بکوشیم که جنبه بهشتی مذهب را در ذهن آنان تزریق کنیم، و آنان را بیهوده از مذهب و خداوند نترسانیم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این است که همه بندگان خداوند به بهشت می روند مگر کسانی که مرتکب گناهان بزرگی بشوند و فرصت توبه وپشیمانی و جبران مافات را نیز گرامی نشمارند</w:t>
      </w:r>
      <w:r>
        <w:rPr>
          <w:rFonts w:eastAsia="IRNazanin" w:cs="IRNazanin"/>
          <w:color w:val="111111"/>
          <w:sz w:val="28"/>
          <w:szCs w:val="28"/>
          <w:rtl w:val="true"/>
          <w:lang w:bidi="fa-IR"/>
        </w:rPr>
        <w:t>.</w:t>
      </w:r>
      <w:bookmarkStart w:id="463" w:name="pg16751_182913"/>
    </w:p>
    <w:p>
      <w:pPr>
        <w:pStyle w:val="BookText"/>
        <w:rPr/>
      </w:pPr>
      <w:bookmarkEnd w:id="463"/>
      <w:r>
        <w:rPr>
          <w:rFonts w:ascii="IRNazanin" w:hAnsi="IRNazanin" w:eastAsia="IRNazanin"/>
          <w:color w:val="111111"/>
          <w:sz w:val="28"/>
          <w:sz w:val="28"/>
          <w:szCs w:val="28"/>
          <w:rtl w:val="true"/>
          <w:lang w:bidi="fa-IR"/>
        </w:rPr>
        <w:t>اگر مجازات هست عفو و بخشش نیز هست، اگر به فرزندانمان، به جوانان و نوجوانان چنین تلقین کنیم که با هر خطا و گناه کوچکی، درِ بهشت به روی آنان بسته می شود، در این صورت هیچ بعید نیست که فرزند ما بدین نتیجه نادرست برسد که در اثر خطایی که از او سرزده، دیگر به درد هیچ کاری نمی خورد و هر کاری هم بکند در داوری نهایی خداوند تأثیری نخواهد داشت، یک چنین فرد مأیوس هر گونه احساس مسؤولیتی را از دست می دهد و هیچ بعید نیست که از روی نومیدی به هر جنایتی دست بزند، کسانی که با دگرگون ساختن چهره واقعی مذهب، در توبه و پشیمانی و اصلاح خویشتن را به روی جوانان می بندند در حقیقت به بارگاه الهی توهین می کنند، چرا که در مذهب راستین درهای بهشت همیشه به روی توبه کاران باز است</w:t>
      </w:r>
      <w:r>
        <w:rPr>
          <w:rFonts w:eastAsia="IRNazanin" w:cs="IRNazanin"/>
          <w:color w:val="111111"/>
          <w:sz w:val="28"/>
          <w:szCs w:val="28"/>
          <w:rtl w:val="true"/>
          <w:lang w:bidi="fa-IR"/>
        </w:rPr>
        <w:t>.</w:t>
      </w:r>
    </w:p>
    <w:p>
      <w:pPr>
        <w:pStyle w:val="Heading6"/>
        <w:numPr>
          <w:ilvl w:val="5"/>
          <w:numId w:val="1"/>
        </w:numPr>
        <w:rPr/>
      </w:pPr>
      <w:bookmarkStart w:id="464" w:name="__RefHeading___Toc4803209_73709187"/>
      <w:bookmarkStart w:id="465" w:name="_Toc173"/>
      <w:bookmarkEnd w:id="464"/>
      <w:r>
        <w:rPr>
          <w:rtl w:val="true"/>
        </w:rPr>
        <w:t>پاسخی به گونه دیگر</w:t>
      </w:r>
      <w:bookmarkEnd w:id="465"/>
    </w:p>
    <w:p>
      <w:pPr>
        <w:pStyle w:val="BookText"/>
        <w:rPr/>
      </w:pPr>
      <w:r>
        <w:rPr>
          <w:rFonts w:ascii="IRNazanin" w:hAnsi="IRNazanin" w:eastAsia="IRNazanin"/>
          <w:color w:val="111111"/>
          <w:sz w:val="28"/>
          <w:sz w:val="28"/>
          <w:szCs w:val="28"/>
          <w:rtl w:val="true"/>
          <w:lang w:bidi="fa-IR"/>
        </w:rPr>
        <w:t>وعده شفاعت و تبلیغ آن در صورتی موجب جرأت بر معصیت می گردد که به صورت منجّز و بدون هیچ نوع ابهام و تردیدی نوید داده شود در صورتی که قرآن شفاعت را به صورت مشروط همراه با یک رشته ابهام هایی القا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شروط و ابهام هایی که به شکل هاله ای دور شفاعت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شفاعت به صورت منجّز و بدون قید و شرطی انجام گیرد، در این موقع جا دارد که چنین اندیشه ای به آن راه یابد امّا اگر انجام آن نوید، مشروط به شرطی گردد که وجود آن مبهم و مشکوک باشد در این صورت نوید به آن، چنین جرأتی را به دنبال نخواهد داشت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همان طور که در آیات شفاعت بیان گردید انجام شفاعت مشروط به اذن خدا است و شفاعت شونده باید مورد رضایت خدا باشد چنان که</w:t>
      </w:r>
      <w:bookmarkStart w:id="466" w:name="pg16751_182914"/>
    </w:p>
    <w:p>
      <w:pPr>
        <w:pStyle w:val="BookText"/>
        <w:rPr/>
      </w:pPr>
      <w:bookmarkEnd w:id="46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شفاعت کند جز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افرادی شفاعت می کنند که مورد رضایت و پسند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طور مسلم هیچ گنهکاری نمی تواند مطمئن باشد که خدا به عزیزان درگاه خود اجازه خواهد داد که در حقّ او شفاعت کنند تا در پرتو این اطمینان، وسیله جرأت و تمرد او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مشروط کردن شفاعت به اذن و رضایت خدا، به تحقق شفاعت در باره افراد، ابهام خاصی بخشیده است به طوری که هیچ فردی نمی تواند به اعتقاد شفاعت دست به گناه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نه تنها از نظر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دارد، بلکه از جهات دیگری نیز مبهم است و همین ابهام سبب می گردد که انسانی به امید شفاعت نتواند خود را آلوده به گناه سازد و ابهام های دیگر شفاعت به قرار زیر است</w:t>
      </w:r>
      <w:r>
        <w:rPr>
          <w:rFonts w:eastAsia="IRNazanin" w:cs="IRNazanin"/>
          <w:color w:val="111111"/>
          <w:sz w:val="28"/>
          <w:szCs w:val="28"/>
          <w:rtl w:val="true"/>
          <w:lang w:bidi="fa-IR"/>
        </w:rPr>
        <w:t>:</w:t>
      </w:r>
    </w:p>
    <w:p>
      <w:pPr>
        <w:pStyle w:val="Heading6"/>
        <w:numPr>
          <w:ilvl w:val="5"/>
          <w:numId w:val="1"/>
        </w:numPr>
        <w:rPr/>
      </w:pPr>
      <w:bookmarkStart w:id="467" w:name="__RefHeading___Toc4803211_73709187"/>
      <w:bookmarkStart w:id="468" w:name="_Toc174"/>
      <w:bookmarkEnd w:id="467"/>
      <w:r>
        <w:rPr/>
        <w:t>1</w:t>
      </w:r>
      <w:r>
        <w:rPr>
          <w:rtl w:val="true"/>
        </w:rPr>
        <w:t xml:space="preserve">. </w:t>
      </w:r>
      <w:r>
        <w:rPr>
          <w:rtl w:val="true"/>
        </w:rPr>
        <w:t>ابهام از نظر مجرم وجرم</w:t>
      </w:r>
      <w:bookmarkEnd w:id="46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انگشت روی مجرم بگذارند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یا گروهی خاص ومعین مشمول شفاعت الهی خواهند شد ویا انگشت روی جرم گذارده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گناه مطلقاً ودرباره تمام افراد عقوبتی نخواهد داشت، در این صورت چنین نویدی مایه جرأت و وسیله تمرد افراد خواهد بود، و اوامر و</w:t>
      </w:r>
      <w:bookmarkStart w:id="469" w:name="pg16751_182915"/>
    </w:p>
    <w:p>
      <w:pPr>
        <w:pStyle w:val="BookText"/>
        <w:rPr/>
      </w:pPr>
      <w:bookmarkEnd w:id="469"/>
      <w:r>
        <w:rPr>
          <w:rFonts w:ascii="IRNazanin" w:hAnsi="IRNazanin" w:eastAsia="IRNazanin"/>
          <w:color w:val="111111"/>
          <w:sz w:val="28"/>
          <w:sz w:val="28"/>
          <w:szCs w:val="28"/>
          <w:rtl w:val="true"/>
          <w:lang w:bidi="fa-IR"/>
        </w:rPr>
        <w:t>نواهی الهی را بی اثر خواهد ساخت، ولی اگر این دو قسمت مبهم گذارده شود، و روشن نگردد که شفاعت درباره چه اشخاصی و یا درباره چه گناهانی مؤثر واقع خواهد شد دیگر کسی جرأت بر انجام گناه و ارتکاب معصیت پیدا نخواهد کرد</w:t>
      </w:r>
      <w:r>
        <w:rPr>
          <w:rFonts w:eastAsia="IRNazanin" w:cs="IRNazanin"/>
          <w:color w:val="111111"/>
          <w:sz w:val="28"/>
          <w:szCs w:val="28"/>
          <w:rtl w:val="true"/>
          <w:lang w:bidi="fa-IR"/>
        </w:rPr>
        <w:t>.</w:t>
      </w:r>
    </w:p>
    <w:p>
      <w:pPr>
        <w:pStyle w:val="Heading6"/>
        <w:numPr>
          <w:ilvl w:val="5"/>
          <w:numId w:val="1"/>
        </w:numPr>
        <w:rPr/>
      </w:pPr>
      <w:bookmarkStart w:id="470" w:name="__RefHeading___Toc4803213_73709187"/>
      <w:bookmarkStart w:id="471" w:name="_Toc175"/>
      <w:bookmarkEnd w:id="470"/>
      <w:r>
        <w:rPr/>
        <w:t>2</w:t>
      </w:r>
      <w:r>
        <w:rPr>
          <w:rtl w:val="true"/>
        </w:rPr>
        <w:t xml:space="preserve">. </w:t>
      </w:r>
      <w:r>
        <w:rPr>
          <w:rtl w:val="true"/>
        </w:rPr>
        <w:t>ابهام از نظر وقت و انجام عقوبت</w:t>
      </w:r>
      <w:bookmarkEnd w:id="471"/>
    </w:p>
    <w:p>
      <w:pPr>
        <w:pStyle w:val="BookText"/>
        <w:rPr/>
      </w:pPr>
      <w:r>
        <w:rPr>
          <w:rFonts w:ascii="IRNazanin" w:hAnsi="IRNazanin" w:eastAsia="IRNazanin"/>
          <w:color w:val="111111"/>
          <w:sz w:val="28"/>
          <w:sz w:val="28"/>
          <w:szCs w:val="28"/>
          <w:rtl w:val="true"/>
          <w:lang w:bidi="fa-IR"/>
        </w:rPr>
        <w:t>اگر فرض شود که مجرم و یا نوع جرم تعیین شود، امّا نسبت به وقت پذیرفته شدن شفاعت ویا انواع عذاب و عقوبت ها، ابهامی باقی بماند دیگر چنین وعده ای مایه جرأت و تمرد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نه تنها مجرم و جرم، در قرآن به طور مبهم بیان شده است و توضیحاتی در این باره داده نشده است بلکه انواع کیفر، و این که چه نوع کیفری مشمول شفاعت خواهد شد نیز به طور مجمل وارد گردیده است و نیز وقت شفاعت و این که آغاز پذیرفته شدن شفاعت چه لحظه ای است، به طور مبهم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محشر، روز بس دراز ویک روز آن معادل هزار سال دنیا و یا پنجاه هزار سال آن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پروردگار تو، معادل با هزار سال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انسان در چنین روزی مواقف مختلفی است که هول و هراس برخی کمتر از دردهای عذاب نیست، هیچ گنهکاری نمی داند که اگر مشمول شفاعت گردید از چه لحظه ای مشمول چنین فیضی خواهد بود، آیا از نخستین لحظات حشر، مورد شفاعت قرار خواهد گرفت یا پس از گذشتن پاسی از آن، ویا پس از چشیدن قسمتی از دردها و عذاب های الهی</w:t>
      </w:r>
      <w:r>
        <w:rPr>
          <w:rFonts w:eastAsia="IRNazanin" w:cs="IRNazanin"/>
          <w:color w:val="111111"/>
          <w:sz w:val="28"/>
          <w:szCs w:val="28"/>
          <w:rtl w:val="true"/>
          <w:lang w:bidi="fa-IR"/>
        </w:rPr>
        <w:t>.</w:t>
      </w:r>
      <w:bookmarkStart w:id="472" w:name="pg16751_182916"/>
    </w:p>
    <w:p>
      <w:pPr>
        <w:pStyle w:val="BookText"/>
        <w:rPr/>
      </w:pPr>
      <w:bookmarkEnd w:id="472"/>
      <w:r>
        <w:rPr>
          <w:rFonts w:ascii="IRNazanin" w:hAnsi="IRNazanin" w:eastAsia="IRNazanin"/>
          <w:color w:val="111111"/>
          <w:sz w:val="28"/>
          <w:sz w:val="28"/>
          <w:szCs w:val="28"/>
          <w:rtl w:val="true"/>
          <w:lang w:bidi="fa-IR"/>
        </w:rPr>
        <w:t>این ابهام های چهارگانه، شفاعت را به صورت یک روزنه رجا و امید درآورده و اندیشه تمرد و عصیان را به اعتماد شفاعت شافعان از اذهان بیرون رانده است</w:t>
      </w:r>
      <w:r>
        <w:rPr>
          <w:rFonts w:eastAsia="IRNazanin" w:cs="IRNazanin"/>
          <w:color w:val="111111"/>
          <w:sz w:val="28"/>
          <w:szCs w:val="28"/>
          <w:rtl w:val="true"/>
          <w:lang w:bidi="fa-IR"/>
        </w:rPr>
        <w:t>.</w:t>
      </w:r>
    </w:p>
    <w:p>
      <w:pPr>
        <w:pStyle w:val="Heading6"/>
        <w:numPr>
          <w:ilvl w:val="5"/>
          <w:numId w:val="1"/>
        </w:numPr>
        <w:rPr/>
      </w:pPr>
      <w:bookmarkStart w:id="473" w:name="__RefHeading___Toc4803215_73709187"/>
      <w:bookmarkStart w:id="474" w:name="_Toc176"/>
      <w:bookmarkEnd w:id="473"/>
      <w:r>
        <w:rPr>
          <w:rtl w:val="true"/>
        </w:rPr>
        <w:t>شفاعت و دگرگونی علم و اراده خدا</w:t>
      </w:r>
      <w:bookmarkEnd w:id="474"/>
    </w:p>
    <w:p>
      <w:pPr>
        <w:pStyle w:val="BookText"/>
        <w:rPr/>
      </w:pPr>
      <w:r>
        <w:rPr>
          <w:rFonts w:ascii="IRNazanin" w:hAnsi="IRNazanin" w:eastAsia="IRNazanin"/>
          <w:color w:val="111111"/>
          <w:sz w:val="28"/>
          <w:sz w:val="28"/>
          <w:szCs w:val="28"/>
          <w:rtl w:val="true"/>
          <w:lang w:bidi="fa-IR"/>
        </w:rPr>
        <w:t>جای گفتگو نیست که هر نوع محکومیتی که برای مجرم در دادگاه الهی تعیین گردد، عین عدل و داد خواهد بود، و آن را باید مطابق مصلحت و مقتضای عدل الهی دانست، در این صورت این سؤال پیش می آید که هرگاه نخستین حکم خداوند درباره مجرم، عین عدل و داد و مطابق مصلحت است دیگر دلیل ندارد که به وسیله شفاعت حکم یاد شده نقض گردد، زیرا نقض حکم نخست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حکم دوم مطابق مصلحت ومقتضای عدل الهی است و حکم نخست بر خلاف عدل و مصلحت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باید خدا را غیر عادل بدانیم ومعتقد شویم که با توجه به بر خلاف عدل بودن حکم نخست، آن را تصویب کرده است و این مطلبی است که باید ساحت مقدس خدا را ازآن پیراسته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این که آگاهی خدا را نارسا و تشخیص نخست او را اشتباه بدانیم وبگوییم علم و اراده او بسان دیگر دادرسان قابل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باطل است، زیرا علم او عین ذات او است تغییر در علم او ملازم با تغییر و دگرگونی در ذات او می باشد، وذات متغیر که بسان موجودات مادی در حال تبدیل باشد، شایسته مقام ربوبی نخواهد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کنیم که حکم نخست عین عدل ومصلحت بوده، و حکم دوم بر خلاف آن می باشد، نتیجه این فرض این است که خداوند فرمانروایی</w:t>
      </w:r>
      <w:bookmarkStart w:id="475" w:name="pg16751_182917"/>
    </w:p>
    <w:p>
      <w:pPr>
        <w:pStyle w:val="BookText"/>
        <w:rPr/>
      </w:pPr>
      <w:bookmarkEnd w:id="475"/>
      <w:r>
        <w:rPr>
          <w:rFonts w:ascii="IRNazanin" w:hAnsi="IRNazanin" w:eastAsia="IRNazanin"/>
          <w:color w:val="111111"/>
          <w:sz w:val="28"/>
          <w:sz w:val="28"/>
          <w:szCs w:val="28"/>
          <w:rtl w:val="true"/>
          <w:lang w:bidi="fa-IR"/>
        </w:rPr>
        <w:t>عادل و حکیم نباشد، زیرا با این که می داند که پذیرفتن شفاعت شفیع بر خلاف مصلحت و بر خلاف مقتضای دادگری است امّاروی علاقه ای که به شفیع و یا به حفظ ارتباط خود با او دارد، حکم نخست را نقض کرده و آن را بر اقامه عدل و انجام امور بر وفق مصالح، ترجیح داده است</w:t>
      </w:r>
      <w:r>
        <w:rPr>
          <w:rFonts w:eastAsia="IRNazanin" w:cs="IRNazanin"/>
          <w:color w:val="111111"/>
          <w:sz w:val="28"/>
          <w:szCs w:val="28"/>
          <w:rtl w:val="true"/>
          <w:lang w:bidi="fa-IR"/>
        </w:rPr>
        <w:t>.</w:t>
      </w:r>
    </w:p>
    <w:p>
      <w:pPr>
        <w:pStyle w:val="Heading6"/>
        <w:numPr>
          <w:ilvl w:val="5"/>
          <w:numId w:val="1"/>
        </w:numPr>
        <w:rPr/>
      </w:pPr>
      <w:bookmarkStart w:id="476" w:name="__RefHeading___Toc4803217_73709187"/>
      <w:bookmarkStart w:id="477" w:name="_Toc177"/>
      <w:bookmarkEnd w:id="476"/>
      <w:r>
        <w:rPr>
          <w:rtl w:val="true"/>
        </w:rPr>
        <w:t>پاسخ</w:t>
      </w:r>
      <w:r>
        <w:rPr>
          <w:rtl w:val="true"/>
        </w:rPr>
        <w:t>:</w:t>
      </w:r>
      <w:bookmarkEnd w:id="477"/>
    </w:p>
    <w:p>
      <w:pPr>
        <w:pStyle w:val="BookText"/>
        <w:rPr/>
      </w:pPr>
      <w:r>
        <w:rPr>
          <w:rFonts w:ascii="IRNazanin" w:hAnsi="IRNazanin" w:eastAsia="IRNazanin"/>
          <w:color w:val="111111"/>
          <w:sz w:val="28"/>
          <w:sz w:val="28"/>
          <w:szCs w:val="28"/>
          <w:rtl w:val="true"/>
          <w:lang w:bidi="fa-IR"/>
        </w:rPr>
        <w:t>با در نظر گرفتن معنی صحیح شفاعت روشن می شود که در علم خدا دگرگونی پدیدنمی آید، بلکه اگر دگرگونی هست در ناحیه مجرم و گنهکار می باشد، یعنی وضع او طوری می شود که مستحق رحمت الهی می گردد در صورتی که قبلاً دارای چنین وضع وحالی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خوب است حال گنهکاری را در نظر بگیرید که راه ندامت و پشیمانی، و توبه و بازگشت به سوی خدا را در پیش گیرد، یک چنین فرد پیش از این انقلاب روحی در دادگاه خداوند مجرم شناخته شده، و مشمول کیفرهایی بود، ولی پس از توبه و انقلاب روحی و بازگشت به سوی خدا، وضع و روحیه او دگرگون گردیده ومشمول رحمت گسترده خدا 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که در این موقع انقلاب و تحول و تغییر و دگرگونی در کجا پدید آمده آیا علم و اراده خدا تغییر یافته، یا این که تحولی در حال مجرم پدید آمده، به طور مسلم حقیقت، صورت دوم است، زیرا چون این فرد در پرتو توبه، خود را عوض کرده است، دیگر این فرد توبه کار که از کرده خود پشیمان است و تصمیم گرفته است که در آینده گرد چنین گناهی نگردد آن فرد طغیانگری نیست که خشم و کیفرهای الهی را نادیده گرفته و از همه چیز جز هوس نفس غافل بوده و چون موضوع عوض گردید طبعاً باید حکم الهی هم درباره وی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از ازل درباره هر گنهکاری دو حکم و به اصطلاح دو نوع اراده داشت و هر کدام متوجه موضوع خاصی بوده و هیچیک ناقض دیگری نیست بلکه هر کدام در جای خود و روی موضوع ویژه خویش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حکیمانه الهی بر این تعلق گرفته هر فرد گنهکار وآلوده ای به کیفر اعمال خود محکوم گردد و تا این حالت در او باقی است شایسته هیچ نوع رحمت و مغفرت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حکیمانه خداوند در باره گنهکاری که در او انقلاب روحی پدید آید و بر اثر توبه و بازگشت به سوی خدا وضع و حال او عوض گردد، و در دادگاه الهی با فرد سابق تفاوت روشنی پیدا کند، این است که این فرد، شایسته رحمت گسترده و آمرزش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اختلاف اراده ها و به عبارت صحیح تر علت اختلاف قانونها، همان اختلاف حالات مجرم است که هر یک حکم خاصی را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از روز نخست می داند که کدام مجرم راه توبه و بازگشت را در پیش خواهد گرفت، و کدام مجرم از انقلاب روحی و استحقاق شفاعت محروم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اختلاف و دگرگونی در علم خدا نیست، و سر سوزنی از واقع نمایی علم خدا کاسته نمی شود، و اگر اختلافی هست در ناحیه موضوع است وجای گفتگو نیست با عوض شدن موضوع، حکم نیز دگرگون می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هیچ کدام از این دو حکم ناقض دیگری و یا مخالف مصلحت و مباین با عدل الهی نیست بلکه هر یک در جای خود عین دادگری و مصلحت بوده، و هر کدام مخصوص موضوع خویش می باشد، و در حقیقت یک موضوع است امّا دوحالت دارد، هرگاه یک مجرم در دو حالت مختلف یک نوع محکومیت داشته باشد، آن بر خلاف عدل و دادگری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که در خرداد ماه عقب ماندگی پیدا می کند، و تجدیدی می آورد هرگاه عقب ماندگی خود را درتابستان جبران کند و در امتحان قبول شود هرگز نباید گفت نظر دوم ناقض نظر اول است، بلکه هر دو تشخیص، مطابق واقع و عین دادگری است چیزی که هست هر حکمی روی موضوع خویش مطابق مصلحت و عین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بیان در مورد شفاعت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گنهکار بدون در نظر گرفتن حالات و ضمایم دیگر، محکوم به کیفری است که در قرآن و احادیث بیان گردیده است امّا همین فرد در حال دیگر از قبیل تحمل مجازات های برزخ و ترس های روز قیامت که مایه تصفیه و پاک کننده روح وروان است به ضمیمه دعا و درخواست اولیای الهی، محکوم به حکم دیگری است که نتیجه آن همان مغفرت و آمرزش گناه می باشد، و هرگز نباید این دو حکم را بسان حکم دادگاه تمیز نسبت به دادگاه بدوی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دادگاه دوم حکم دادگاه نخست را نقض کرده و از بین می برد، بلکه باید آن را بسان حکم محکومی دانست که رضایت شاکی را به دست آورده و خود را از پرداخت غرامت رها ساخته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دو نوع حکم بر یک فرد، در دو حالت،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اسلام اصطلاحی است به نام اوامر امتحانی، که در یک زمان ثابت و درزمان دیگر، مرتفع می باشد و هر دو حکم بر وفق عدل وداد است و هدف از اوامر امتحانی، آزمایش باطن مکلف وابراز ضمیر او است،</w:t>
      </w:r>
      <w:r>
        <w:rPr>
          <w:rStyle w:val="FootnoteAnchor"/>
          <w:rtl w:val="true"/>
        </w:rPr>
        <w:footnoteReference w:id="342"/>
      </w:r>
      <w:r>
        <w:rPr>
          <w:rFonts w:ascii="IRNazanin" w:hAnsi="IRNazanin" w:eastAsia="IRNazanin"/>
          <w:color w:val="111111"/>
          <w:sz w:val="28"/>
          <w:sz w:val="28"/>
          <w:szCs w:val="28"/>
          <w:rtl w:val="true"/>
          <w:lang w:bidi="fa-IR"/>
        </w:rPr>
        <w:t>مثلاً فرمانروایی، برای آزمودن افسران خود دستوری صادر می کند هنگامی که در آنان احساس آمادگی کرد و دید همگی و یا برخی به دنبال مقدمات کار رفته اند</w:t>
      </w:r>
    </w:p>
    <w:p>
      <w:pPr>
        <w:pStyle w:val="BookText"/>
        <w:rPr/>
      </w:pPr>
      <w:r>
        <w:rPr>
          <w:rFonts w:ascii="IRNazanin" w:hAnsi="IRNazanin" w:eastAsia="IRNazanin"/>
          <w:color w:val="111111"/>
          <w:sz w:val="28"/>
          <w:sz w:val="28"/>
          <w:szCs w:val="28"/>
          <w:rtl w:val="true"/>
          <w:lang w:bidi="fa-IR"/>
        </w:rPr>
        <w:t>فوراً حکم خود را دگرگون کرده و دستور دیگری را جایگزین حکم نخست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ذبح فرزند خود گردید، پس از انجام مقدمات حکم دیگری جایگزین حکم نخست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حکم مختلف بر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حالت، حکومت می کند و هیچ نوع اشکالی را در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عقاب مجرم، در یک زمان ثابت و بعداً به وسیله شفاعت از بین برود، زیرا اختلاف دوحکم روی دو موضوع ویا یک موضوع در دوحالت امر ممکن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اراده خدا دگرگون نمی گردد، به دنبال آن، علم و اراده جدیدی بر آن تعلق می گیرد، مثلاً همگی می دانیم که هنگام شب، تاریکی همه جا را فرا می گیرد، و بر اثر نبودن نور، دیدگان ما از دیدن اشیا عاجز می گردند، همچنان که می دانیم پس از سپری شدن ساعات شب، آفتاب طلوع می کند، و نور همه جا را فرا می گیرد، از این جهت شب، برای جبران فقدان نور، چراغ روشن می کنیم و هنگامی که آفتاب طلوع کرد آن را خاموش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فاقد نور است، و روز دارای نور می باشد، و مطابق دو علم دو کار و دو اراده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 روشن می کنیم، روز آن را خاموش می نماییم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علم دوم مناقض و تخطئه کننده علم اوّل نیست، بلکه هر علمی روی موضوع خود علمی است صحیح وپای برجا و هرگز این دو علم، مانند این نیست که از دور شبحی را ببینیم نخست تصور کنیم که درخت است وقتی که نزدیک شدیم متوجه شویم که خطا کرده بودیم، و آن شبح درخت نبوده،</w:t>
      </w:r>
      <w:bookmarkStart w:id="478" w:name="pg16751_182921"/>
    </w:p>
    <w:p>
      <w:pPr>
        <w:pStyle w:val="BookText"/>
        <w:rPr/>
      </w:pPr>
      <w:bookmarkEnd w:id="478"/>
      <w:r>
        <w:rPr>
          <w:rFonts w:ascii="IRNazanin" w:hAnsi="IRNazanin" w:eastAsia="IRNazanin"/>
          <w:color w:val="111111"/>
          <w:sz w:val="28"/>
          <w:sz w:val="28"/>
          <w:szCs w:val="28"/>
          <w:rtl w:val="true"/>
          <w:lang w:bidi="fa-IR"/>
        </w:rPr>
        <w:t>بلکه حیوان بوده است، زیرا در این جا علم دوم، علم اول را تخطئه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مثال شب و روز، چون موضوع دو تا است طبعاً علم هم دوتا خواهد بود و به موازات تعدد علم، دو نوع اراده خواهیم داشت که هر کدام برای خود موضوع خاصی دارند، و لذا در شب که موضوع خاصی است اراده می کنیم که چراغ روشن کنیم، و در روز که آن نیز موضوع دیگری است، می خواهیم که آن را خاموش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و امثال آن، نه این که اراده ها عوض می شود بلکه از نخست دو اراده بوده، و هر کدام روی موضوع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در این مثال نه علم تغییر پیدا می کند،و نه اراده، بلکه این معلوم و مراد است که تعدد دارند، و در نتیجه علم و اراده هم تعدد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بیان در مورد شفاعت جاری است، خدا از ازل می دانست که فلان انسان حالات مختلفی خواهد داشت، در فلان روز دارای شرایط و اسباب خاصی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آن شرایط، درباره او اراده خاصی انجام خواهد گرفت، از این جهت خدا مطابق آن شرایط در باره او اراده خاصی نمود، هم چنین می دانست که در روز دیگر، شرایط و اوضاع او عوض خواهد شد وحال تازه ای بر خلاف حال نخست پیدا خواهد کرد، از این نظر درباره او چیز دیگری اراده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خطا در علم اول است و نه تغییر در اراده، بلکه هر علمی نسبت به موضوع خود صحیح و واقع نما است و هر اراده ای نسبت به موضوع خود حکیمانه و مطابق مصلحت می باشد</w:t>
      </w:r>
      <w:r>
        <w:rPr>
          <w:rFonts w:eastAsia="IRNazanin" w:cs="IRNazanin"/>
          <w:color w:val="111111"/>
          <w:sz w:val="28"/>
          <w:szCs w:val="28"/>
          <w:rtl w:val="true"/>
          <w:lang w:bidi="fa-IR"/>
        </w:rPr>
        <w:t>.</w:t>
      </w:r>
    </w:p>
    <w:p>
      <w:pPr>
        <w:pStyle w:val="Heading6"/>
        <w:numPr>
          <w:ilvl w:val="5"/>
          <w:numId w:val="1"/>
        </w:numPr>
        <w:rPr/>
      </w:pPr>
      <w:bookmarkStart w:id="479" w:name="__RefHeading___Toc4803219_73709187"/>
      <w:bookmarkStart w:id="480" w:name="_Toc178"/>
      <w:bookmarkEnd w:id="479"/>
      <w:r>
        <w:rPr>
          <w:rtl w:val="true"/>
        </w:rPr>
        <w:t xml:space="preserve">اشکال سوّم </w:t>
      </w:r>
      <w:r>
        <w:rPr>
          <w:rtl w:val="true"/>
        </w:rPr>
        <w:t xml:space="preserve">: </w:t>
      </w:r>
      <w:r>
        <w:rPr>
          <w:rtl w:val="true"/>
        </w:rPr>
        <w:t>امکان شفاعت و وقوع آن؟</w:t>
      </w:r>
      <w:bookmarkEnd w:id="4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شفاعت و وقوع آن؟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آیات شفاعت جز امکان وجود شفاعت، در روز رستاخیز چیز دیگری استفاده نمی شود و هرگز گواه بر تحقق شفاعت در آن روز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شفاعت به طور کلی نفی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 یَومٌ لا بَیْعٌ فیهِ وَلا خُلَّةٌ وَلا شَفاعَةٌ</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دادوستد، و دوستی و شفاعت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 برای آنان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شفاعت به اذن خدا و ارتضای او منوط گردیده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این نوع استثناها دلیل بر وقوع اذن و ارتضای از خداوند نیست، زیرا کراراً این نوع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مشیت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مطلق به کار رفته و استثنا تحقق خارجی پیدا نکرده است مانند آیه 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قرآن را برای تو می خوانیم و فراموش نمی کنی مگر آنچه 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 هیچ گاه محقق نشد وپیامبر هیچ یک از آیات قرآن را فراموش نکرد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السَّماواتُوَالأَرْضُ إِلاّما شاءَ رَبُّکَ</w:t>
      </w:r>
      <w:r>
        <w:rPr>
          <w:rFonts w:eastAsia="Amiri" w:cs="Amiri" w:ascii="Amiri" w:hAnsi="Amiri"/>
          <w:color w:val="111111"/>
          <w:sz w:val="28"/>
          <w:szCs w:val="28"/>
          <w:rtl w:val="true"/>
          <w:lang w:bidi="ar-SA"/>
        </w:rPr>
        <w:t>...).</w:t>
      </w:r>
      <w:r>
        <w:rPr>
          <w:rStyle w:val="FootnoteAnchor"/>
          <w:rtl w:val="true"/>
        </w:rPr>
        <w:footnoteReference w:id="348"/>
      </w:r>
      <w:bookmarkStart w:id="481" w:name="pg16751_182923"/>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آن قرار دارند تا آسمان و زمین برپا است مگر وقتی که پروردگارت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 در این آیه هیچ گاه محقق نخواهد شد و خداوند اهل بهشت را از آنجا بیرون نخواهد کرد ولی برای این که بفهماند همه کارها وابسته به مشیت و اراده او است، مثلاً اگر پیامبر قرآن را فراموش نمی کند و یا بهشتیان در آن جاودانه می باشند همگی وابسته به خواست و مشیت او است و آنچنان نیست که زمام کار از دست خدا بیرون باشد، در هر دو آیه، یک صورت را استثنا کرده ویادآور شده است، که اگر خدا بخواهد، پیامبر فراموش می کند، و بهشتیان نیز از بهشت خارج می شوند، ولی هرگز مشیت خدا بر چنین کاری تعلق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 دارد که استثناهای آیات شفاعت نیز مانند استثناهای این آیات باشد که فقط گواه بر امکان صدور چنین اذنی از مقام ربوبی گردد نه گواه بر وقوع آن، و نتیجه این می شود که شفاعت شافعان امکان دارد امّا دلیل بر وقوع آن در روز رستاخیز نداریم</w:t>
      </w:r>
      <w:r>
        <w:rPr>
          <w:rFonts w:eastAsia="IRNazanin" w:cs="IRNazanin"/>
          <w:color w:val="111111"/>
          <w:sz w:val="28"/>
          <w:szCs w:val="28"/>
          <w:rtl w:val="true"/>
          <w:lang w:bidi="fa-IR"/>
        </w:rPr>
        <w:t>.</w:t>
      </w:r>
    </w:p>
    <w:p>
      <w:pPr>
        <w:pStyle w:val="Heading6"/>
        <w:numPr>
          <w:ilvl w:val="5"/>
          <w:numId w:val="1"/>
        </w:numPr>
        <w:rPr/>
      </w:pPr>
      <w:bookmarkStart w:id="482" w:name="__RefHeading___Toc4803221_73709187"/>
      <w:bookmarkStart w:id="483" w:name="_Toc179"/>
      <w:bookmarkEnd w:id="482"/>
      <w:r>
        <w:rPr>
          <w:rtl w:val="true"/>
        </w:rPr>
        <w:t>پاسخ</w:t>
      </w:r>
      <w:bookmarkEnd w:id="483"/>
    </w:p>
    <w:p>
      <w:pPr>
        <w:pStyle w:val="BookText"/>
        <w:rPr/>
      </w:pPr>
      <w:r>
        <w:rPr>
          <w:rFonts w:ascii="IRNazanin" w:hAnsi="IRNazanin" w:eastAsia="IRNazanin"/>
          <w:color w:val="111111"/>
          <w:sz w:val="28"/>
          <w:sz w:val="28"/>
          <w:szCs w:val="28"/>
          <w:rtl w:val="true"/>
          <w:lang w:bidi="fa-IR"/>
        </w:rPr>
        <w:t>پیرامون برخی از آیاتی که در این اشکال به آنها استدلال شده است، در سومین بخش این کتاب توضیحات کافی داده شد و روشن گردید که هرگز این آیات گواه بر نفی شفاعت در روز رستاخیز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آیاتی که به طور مطلق شفاعت را نفی می کند، ناظر به شفاعت هایی است که جامعه یهود وعرب بت پرست جاهلی به آن معتقد بودند، و تصور</w:t>
      </w:r>
    </w:p>
    <w:p>
      <w:pPr>
        <w:pStyle w:val="BookText"/>
        <w:rPr/>
      </w:pPr>
      <w:r>
        <w:rPr>
          <w:rFonts w:ascii="IRNazanin" w:hAnsi="IRNazanin" w:eastAsia="IRNazanin"/>
          <w:color w:val="111111"/>
          <w:sz w:val="28"/>
          <w:sz w:val="28"/>
          <w:szCs w:val="28"/>
          <w:rtl w:val="true"/>
          <w:lang w:bidi="fa-IR"/>
        </w:rPr>
        <w:t>می کردند که در آن جهان نیز بسان این دنیا، می توان در پرتو پیوند دوستی و انواع وسائل دیگر از عذاب الهی نجات یافت همانطور که در گذشته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این نوع آیات مربوط به آن دسته از شفاعت ها است که بدون اذن و رضایت پروردگار صورت بگیرد وبس و نفی این نوع شفاعت ها گواه بر نفی شفاعت به طور مطلق در روز بازپسین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نافی بهره رسانی شفاعت است راجع به طایفه خاصی از مجرمان است که روز رستاخیز را انکار کرده و به اصول اسلام اعتقاد نداشتند و آیات قبلی بر این مطلب گواهی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رستاخیز را انکار می کردیم تا این که مرگ فرا رسید و یقین به قیامت پیدا کردیم دیگر شفاعت شافعان مفید واقع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نفی بهره رسانی شفاعت در حقّ گروه کافر، گواه بر نفی آن در حقّ افراد با ایمان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انتقاد، قسمت سوم آن است که آیا یک چنین استثناها دلیل بر صدور اذن از خدا است یا این که گواه بر امکان آن است؟ انتقاد کننده می گوید در این موارد بیش از امکان، مطلب دیگری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قواعد عربی و بررسی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مشابه آیات شفاعت روشن می گردد که چنین استثناها گواه بر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امکان آن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بحث درباره امکان و امتناع شفاعت و تفسیر آیات آن از طریق</w:t>
      </w:r>
    </w:p>
    <w:p>
      <w:pPr>
        <w:pStyle w:val="BookText"/>
        <w:rPr/>
      </w:pPr>
      <w:r>
        <w:rPr>
          <w:rFonts w:ascii="IRNazanin" w:hAnsi="IRNazanin" w:eastAsia="IRNazanin"/>
          <w:color w:val="111111"/>
          <w:sz w:val="28"/>
          <w:sz w:val="28"/>
          <w:szCs w:val="28"/>
          <w:rtl w:val="true"/>
          <w:lang w:bidi="fa-IR"/>
        </w:rPr>
        <w:t>امکان، و این که هدف آیات شفاعت اثبات امکان آن است در برابر ادعای امتناع، شبیه بحث های فلسفی است که فلاسفه پیرامون امتناع و امکان چیزی با یکدیگر بحث و گفتگو می کنند و حمل آیات قرآن بر یک چنین معنی که دور از اذهان عمومی است از نظر اصول تفسیر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فلسفی نیست که درباره امتناع و امکان چیزی سخن بگوید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قرآن کتاب زندگی و تربیتی است و هدف آن تشریح یک رشته اموری است که بشر در این جهان و یا جهان دیگر با آن روبه رو می گردد، برای چنین کتابی که دارای این نوع هدف مشخص است، بحث در امکان شفاعت در مقابل امتناع آن خارج از هدف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آیات یاد شده را بر امکان صدور اذن از خدا حمل می کنند، از جنبه های تربیتی و سازندگی شفاعت به کلی غافل و بی خبرند، اگر خداوند بزرگ شفاعت را قرار داده و در کتاب خود از آن گزارش داده است به خاطر جنبه های تربیتی و آثار سازندگی آن است، و چیزی که می تواند به گنهکاران تحرک ونیرو بخشد، و آنان را از ادامه کار زشت باز بدارد همان اعتماد و اطمینان آنان به وجود شفاعت در روز رستاخیز است نه امکان و احتمال وقوع و عدم وقوع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دو آیه یاد شده شفاعت به اذن خدا منوط شده است و از نظر انتقاد کننده استثنا دلیل بر تحقق چنین اذنی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آیه سوم </w:t>
      </w:r>
      <w:r>
        <w:rPr>
          <w:rStyle w:val="FootnoteAnchor"/>
          <w:rtl w:val="true"/>
        </w:rPr>
        <w:footnoteReference w:id="351"/>
      </w:r>
      <w:r>
        <w:rPr>
          <w:rFonts w:ascii="IRNazanin" w:hAnsi="IRNazanin" w:eastAsia="IRNazanin"/>
          <w:color w:val="111111"/>
          <w:sz w:val="28"/>
          <w:sz w:val="28"/>
          <w:szCs w:val="28"/>
          <w:rtl w:val="true"/>
          <w:lang w:bidi="fa-IR"/>
        </w:rPr>
        <w:t xml:space="preserve">شفاعت بر ارتضا و انتخاب خدا معلق شده، و از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تحقق آن دارد، تعبیر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انتخاب شدن فردی برای شفاعت شدن، بدون اذن خدا به شفیعی که در حقّ وی شفاعت کند، امکان پذیر نیست، بنابراین از تحقق ارتضا وانتخاب فردی برای شفاعت شدن ، می توان وجود و تحقق اذن خدا را به شافعان استکشاف نمودواین که خداوند همراه با انتخاب فردی برای شفاعت شدن، به اولیای خود اذن داده است که درباره وی شفاعت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زیر با صراحت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معبودهایی که به وحدانیت و یگانگی خدا با آگاهی کامل،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شفاعت خواهند کرد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جز خدا به عنوان عبادت و پرستش خوانده می شوند، مالک شفاعت نمی شوند مگر آن کس که آگاهانه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از آن است که برخی از جانب خدا، مالک شفاعت می باشند، و تفویض این قدرت به آنان گواه بر صدور اذن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تحقق تفویض شفاعت به گروهی که در آیه استثنا شده است استفاده می کنیم که مراحل قبلی مانند اذن به شفاعت و انتخاب افراد مورد شفاعت پایان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بیان در این آیه نیز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مالک شفاعت نمی گردد مگر آن کس که نزد خدا عهدی 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صراحت 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نزد خدا عهد و پیمانی</w:t>
      </w:r>
    </w:p>
    <w:p>
      <w:pPr>
        <w:pStyle w:val="BookText"/>
        <w:rPr/>
      </w:pPr>
      <w:r>
        <w:rPr>
          <w:rFonts w:ascii="IRNazanin" w:hAnsi="IRNazanin" w:eastAsia="IRNazanin"/>
          <w:color w:val="111111"/>
          <w:sz w:val="28"/>
          <w:sz w:val="28"/>
          <w:szCs w:val="28"/>
          <w:rtl w:val="true"/>
          <w:lang w:bidi="fa-IR"/>
        </w:rPr>
        <w:t>دارند مالک شفاعت خواهند شد و تملیک شفاعت به فرد و یا گروهی از جانب خدا بدون اذن الهی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از آیاتی که شفاعت را منوط به اذن الهی کرده است تحقق اذن خدا را استفاده نکنیم حتماً از آیات دیگری که از انتخاب گروهی برای شفاعت شدن و یا تملیک شفاعت به افراد خاصی خبر می دهند، تحقق اذن الهی را به دست آورده و می فهمیم که مسأله از مرحله امکان گذشته و گام به مرحله تحقق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تصور نمود که تملیک مقام شفاعت به کسی و یا گروهی دلیل بر وقوع استفاده از آن نیست و ممکن است، خداوند این مقام را به کسی تملیک کند، امّا اجازه استفاده از آن را ندهد، و یک چنین تصور از آن سفسطه های بی معنی است که می فهماند گوینده آن آشنا به وضع افعال الهی نیست، زیرا معنی ندارد که خداوند حقی را به کسی تفویض کند امّا هیچ گاه اجازه ندهد که آن شخص از آن حق استفاده کند، و یک چنین تفویض جز کار لغو، و بیهوده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تذکر دونکته ناگزیریم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ما استثنا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إِلاّما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امکان می کنیم نه بر وقوع به خاطر دلیل خارجی است که می دانیم پیامبر گرامی از خطا و نسیان، معصوم و پیراسته است و هدف از بعثت بدون یک چنین عصمت گسترده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عقلی ما را بر آن داشته است که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نسیان است نه وقوع و هیچ گاه این استثنا محقق نخواهد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استثنا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السَّماواتُ وَالأَرْضُ إِلاّ ما شاءَ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امکان خروج تفسیر می کنیم نه بر وقوع آن، به خاطر آیات</w:t>
      </w:r>
      <w:bookmarkStart w:id="484" w:name="pg16751_182928"/>
    </w:p>
    <w:p>
      <w:pPr>
        <w:pStyle w:val="BookText"/>
        <w:rPr/>
      </w:pPr>
      <w:bookmarkEnd w:id="484"/>
      <w:r>
        <w:rPr>
          <w:rFonts w:ascii="IRNazanin" w:hAnsi="IRNazanin" w:eastAsia="IRNazanin"/>
          <w:color w:val="111111"/>
          <w:sz w:val="28"/>
          <w:sz w:val="28"/>
          <w:szCs w:val="28"/>
          <w:rtl w:val="true"/>
          <w:lang w:bidi="fa-IR"/>
        </w:rPr>
        <w:t>و عقیده مسلم اسلام است که خلود وجاودانی بودن بهشتیان را در بهشت مسلم و قطعی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قرائن در کار نبود هرگز این دو استثنا را به طور امکان تفسیر نمی کردیم ولی این قرائن در آیات مربوط به شفاعت وجود ندارد، اگر نگوییم قراین بر خلاف این تفسیر گواهی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احتمال با روایات متواتر شفاعت به هیچ نحو سازگار نیست، زیرا مفاد احادیث اسلامی پیرامون شفاعت، گواه بر تحقق آن می باشد تا آنجا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که محدثان سنی و شیعه نقل کرده اند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شَفاعَتی لأَهْلِ الْکَبائرِ مِنْ أُمّتی</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شفاعتم را برای مرتکبان کبایر از امت خویش 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این جمله ، این است که احتمال دارد من شفاعت بکنم و احتمال دارد نکنم، یا این که پیامبر در این خبر به طور قطعی از شفاعت خویش در روز قیامت درباره گروه مزبور گزارش می دهد؟ به طور مسلم معنی دوم مقصود است</w:t>
      </w:r>
      <w:r>
        <w:rPr>
          <w:rFonts w:eastAsia="IRNazanin" w:cs="IRNazanin"/>
          <w:color w:val="111111"/>
          <w:sz w:val="28"/>
          <w:szCs w:val="28"/>
          <w:rtl w:val="true"/>
          <w:lang w:bidi="fa-IR"/>
        </w:rPr>
        <w:t>.</w:t>
      </w:r>
    </w:p>
    <w:p>
      <w:pPr>
        <w:pStyle w:val="Heading6"/>
        <w:numPr>
          <w:ilvl w:val="5"/>
          <w:numId w:val="1"/>
        </w:numPr>
        <w:rPr/>
      </w:pPr>
      <w:bookmarkStart w:id="485" w:name="__RefHeading___Toc4803223_73709187"/>
      <w:bookmarkStart w:id="486" w:name="_Toc180"/>
      <w:bookmarkEnd w:id="485"/>
      <w:r>
        <w:rPr>
          <w:rtl w:val="true"/>
        </w:rPr>
        <w:t xml:space="preserve">اشکال چهارم </w:t>
      </w:r>
      <w:r>
        <w:rPr>
          <w:rtl w:val="true"/>
        </w:rPr>
        <w:t xml:space="preserve">: </w:t>
      </w:r>
      <w:r>
        <w:rPr>
          <w:rtl w:val="true"/>
        </w:rPr>
        <w:t>شفاعت،نجات در پرتو تبلیغ پیامبران</w:t>
      </w:r>
      <w:bookmarkEnd w:id="48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شفاعت این است که پیامبران از طریق تبلیغ احکام خدا و نمایاندن راه سعادت و خوشبختی، مقدمات نجات بندگان را فراهم آورده اند</w:t>
      </w:r>
      <w:r>
        <w:rPr>
          <w:rFonts w:eastAsia="IRNazanin" w:cs="IRNazanin"/>
          <w:color w:val="111111"/>
          <w:sz w:val="28"/>
          <w:szCs w:val="28"/>
          <w:rtl w:val="true"/>
          <w:lang w:bidi="fa-IR"/>
        </w:rPr>
        <w:t>.</w:t>
      </w:r>
      <w:bookmarkStart w:id="487" w:name="pg16751_182929"/>
    </w:p>
    <w:p>
      <w:pPr>
        <w:pStyle w:val="Heading6"/>
        <w:numPr>
          <w:ilvl w:val="5"/>
          <w:numId w:val="1"/>
        </w:numPr>
        <w:rPr/>
      </w:pPr>
      <w:bookmarkStart w:id="488" w:name="__RefHeading___Toc4803225_73709187"/>
      <w:bookmarkStart w:id="489" w:name="_Toc181"/>
      <w:bookmarkEnd w:id="487"/>
      <w:bookmarkEnd w:id="488"/>
      <w:r>
        <w:rPr>
          <w:rtl w:val="true"/>
        </w:rPr>
        <w:t>پاسخ</w:t>
      </w:r>
      <w:bookmarkEnd w:id="489"/>
    </w:p>
    <w:p>
      <w:pPr>
        <w:pStyle w:val="BookText"/>
        <w:rPr/>
      </w:pPr>
      <w:r>
        <w:rPr>
          <w:rFonts w:ascii="IRNazanin" w:hAnsi="IRNazanin" w:eastAsia="IRNazanin"/>
          <w:color w:val="111111"/>
          <w:sz w:val="28"/>
          <w:sz w:val="28"/>
          <w:szCs w:val="28"/>
          <w:rtl w:val="true"/>
          <w:lang w:bidi="fa-IR"/>
        </w:rPr>
        <w:t>در گذشته گفته شد که یکی از معانی شفاعت همین است که در این انتقاد خلاصه گردیده است ولی هرگز دلیل نداریم که معنی شفاعت منحصر به همین معنی است و این مطلب در گذشته به صورت گسترده بیان گردیده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جا جمله ای را اضافه می کنیم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معنی شفاعت این است که تبلیغ پیامبران و عمل ما به دستور آنان، مایه نجات است، پس چرا قرآن از یک آمرزش گسترده نوید می دهد که منوط به توبه و عمل نیست و یگانه شرط آن را فقط ایمان به خدا و اصول و ارکان اسلام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شرک را نمی بخشد و پایین تر آن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گفتیم که این بخشودگی مربوط به توبه نیست و گرنه باید شرک را نیز در صورت توبه که همان بازگشت به توحید است ببخشد، در صورتی که در این آیه شرک را استثنا کرده و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 فهمیم که خداوند دارای رحمت خاص و گسترده ای است که احیاناً بدون توبه و عملی شامل حال افراد با ایمان می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یک نوع شفاعتی است که ربط به شفاعت عملی که انتقاد کننده مدعی حصر معنی شفاعت در آن است ندارد</w:t>
      </w:r>
      <w:r>
        <w:rPr>
          <w:rFonts w:eastAsia="IRNazanin" w:cs="IRNazanin"/>
          <w:color w:val="111111"/>
          <w:sz w:val="28"/>
          <w:szCs w:val="28"/>
          <w:rtl w:val="true"/>
          <w:lang w:bidi="fa-IR"/>
        </w:rPr>
        <w:t>.</w:t>
      </w:r>
      <w:bookmarkStart w:id="490" w:name="pg16751_182930"/>
    </w:p>
    <w:p>
      <w:pPr>
        <w:pStyle w:val="Heading6"/>
        <w:numPr>
          <w:ilvl w:val="5"/>
          <w:numId w:val="1"/>
        </w:numPr>
        <w:rPr/>
      </w:pPr>
      <w:bookmarkStart w:id="491" w:name="__RefHeading___Toc4803227_73709187"/>
      <w:bookmarkStart w:id="492" w:name="_Toc182"/>
      <w:bookmarkEnd w:id="490"/>
      <w:bookmarkEnd w:id="491"/>
      <w:r>
        <w:rPr>
          <w:rtl w:val="true"/>
        </w:rPr>
        <w:t xml:space="preserve">اشکال پنجم </w:t>
      </w:r>
      <w:r>
        <w:rPr>
          <w:rtl w:val="true"/>
        </w:rPr>
        <w:t xml:space="preserve">: </w:t>
      </w:r>
      <w:r>
        <w:rPr>
          <w:rtl w:val="true"/>
        </w:rPr>
        <w:t>آیات شفاعت از آیات متشابه است؟</w:t>
      </w:r>
      <w:bookmarkEnd w:id="492"/>
    </w:p>
    <w:p>
      <w:pPr>
        <w:pStyle w:val="BookText"/>
        <w:rPr/>
      </w:pPr>
      <w:r>
        <w:rPr>
          <w:rFonts w:ascii="IRNazanin" w:hAnsi="IRNazanin" w:eastAsia="IRNazanin"/>
          <w:color w:val="111111"/>
          <w:sz w:val="28"/>
          <w:sz w:val="28"/>
          <w:szCs w:val="28"/>
          <w:rtl w:val="true"/>
          <w:lang w:bidi="fa-IR"/>
        </w:rPr>
        <w:t xml:space="preserve">اشکال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شفاعت از آیات متشابه است؟</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برای تحقّق و وقوع شفاعت دلیل عقلی وجود ندارد و آیات مربوط به آن نیز متشابه است و تأدب دینی ایجاب می کند علم این آیات را به خداوند واگذار کنیم</w:t>
      </w:r>
      <w:r>
        <w:rPr>
          <w:rFonts w:eastAsia="IRNazanin" w:cs="IRNazanin"/>
          <w:color w:val="111111"/>
          <w:sz w:val="28"/>
          <w:szCs w:val="28"/>
          <w:rtl w:val="true"/>
          <w:lang w:bidi="fa-IR"/>
        </w:rPr>
        <w:t>.</w:t>
      </w:r>
    </w:p>
    <w:p>
      <w:pPr>
        <w:pStyle w:val="Heading6"/>
        <w:numPr>
          <w:ilvl w:val="5"/>
          <w:numId w:val="1"/>
        </w:numPr>
        <w:rPr/>
      </w:pPr>
      <w:bookmarkStart w:id="493" w:name="__RefHeading___Toc4803229_73709187"/>
      <w:bookmarkStart w:id="494" w:name="_Toc183"/>
      <w:bookmarkEnd w:id="493"/>
      <w:r>
        <w:rPr>
          <w:rtl w:val="true"/>
        </w:rPr>
        <w:t>پاسخ</w:t>
      </w:r>
      <w:bookmarkEnd w:id="494"/>
    </w:p>
    <w:p>
      <w:pPr>
        <w:pStyle w:val="BookText"/>
        <w:rPr/>
      </w:pPr>
      <w:r>
        <w:rPr>
          <w:rFonts w:ascii="IRNazanin" w:hAnsi="IRNazanin" w:eastAsia="IRNazanin"/>
          <w:color w:val="111111"/>
          <w:sz w:val="28"/>
          <w:sz w:val="28"/>
          <w:szCs w:val="28"/>
          <w:rtl w:val="true"/>
          <w:lang w:bidi="fa-IR"/>
        </w:rPr>
        <w:t>آیات متشابه آن دسته از آیاتی است که مقصود واقعی آن روشن نباشد و هاله ای از شبهه و احتمال دور معنی واقعی آن را بگیرد، و سرانجام معنی اساسی آیه به غیر آن مشتبه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با این خصوصیات، در آیات شفاعت وجود ندارد و هدف هر آیه ای از آیات شفاعت با در نظر گرفتن ما قبل و مابعد آن بسیار روشن است و اگر نیاز آیات شفاعت به بحث و تفسیر نشانه متشابه بودن آنها باشد، باید گفت بیشتر آیات قرآن متشابه است، زیرا اغلب آیات قرآن احتیاج به بحث و شرح 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کتاب آسمانی است که برای هدایت بشر در تمام ادوار و اعصار فرو فرستاده شده است و رسیدن به مقصد نهایی چنین کتابی بی نیاز از تدبر و تفکر و تفسیر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اسلام در آیات مربوط به احکام چه قدر به تدبر واندیشه و بحث می پردازند، و گاهی پیرامون آیه ای رساله ای می نویسند، آیا این نوع بحثها دلیل بر متشابه بودن آیات قرآن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آیات متشابه را به جرم این که متشابه است نباید کنار گذارد بلکه</w:t>
      </w:r>
      <w:bookmarkStart w:id="495" w:name="pg16751_182931"/>
    </w:p>
    <w:p>
      <w:pPr>
        <w:pStyle w:val="BookText"/>
        <w:rPr/>
      </w:pPr>
      <w:bookmarkEnd w:id="495"/>
      <w:r>
        <w:rPr>
          <w:rFonts w:ascii="IRNazanin" w:hAnsi="IRNazanin" w:eastAsia="IRNazanin"/>
          <w:color w:val="111111"/>
          <w:sz w:val="28"/>
          <w:sz w:val="28"/>
          <w:szCs w:val="28"/>
          <w:rtl w:val="true"/>
          <w:lang w:bidi="fa-IR"/>
        </w:rPr>
        <w:t xml:space="preserve">باید به کمک آیات محکم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حل کرد، و ابهام آنها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سومین بخش این کتاب مجموع آیات مربوط به شفاعت را در چند فراز آوردیم و به کمک یکدیگر، همه را معنی کردیم دیگر چرا در تفسیر این آیات انگشت تعجب به دندان گرفته و خود را به تجاهل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تجاهل ها علتی جز غلبه روح وهابیگری و گرایش به افکار سلفی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با این که اصل شفاعت را به حکم صراحت آیات پذیرفته اند امّا هرگز برداشت صحیحی از این اصل اسلامی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ممکن است علت این تجاهل یک نوع غرب زدگی باشد که بر افکار نویسندگان بزرگ مصری سایه افکنده است، و سبب شده است که برخی از اصول اسلامی به صورت غیر صحیح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نوع غرب زدگی شواهدی است که فعلاً جای بازگویی آنها نیست</w:t>
      </w:r>
      <w:r>
        <w:rPr>
          <w:rFonts w:eastAsia="IRNazanin" w:cs="IRNazanin"/>
          <w:color w:val="111111"/>
          <w:sz w:val="28"/>
          <w:szCs w:val="28"/>
          <w:rtl w:val="true"/>
          <w:lang w:bidi="fa-IR"/>
        </w:rPr>
        <w:t>.</w:t>
      </w:r>
    </w:p>
    <w:p>
      <w:pPr>
        <w:pStyle w:val="Heading6"/>
        <w:numPr>
          <w:ilvl w:val="5"/>
          <w:numId w:val="1"/>
        </w:numPr>
        <w:rPr/>
      </w:pPr>
      <w:bookmarkStart w:id="496" w:name="__RefHeading___Toc4803231_73709187"/>
      <w:bookmarkStart w:id="497" w:name="_Toc184"/>
      <w:bookmarkEnd w:id="496"/>
      <w:r>
        <w:rPr>
          <w:rtl w:val="true"/>
        </w:rPr>
        <w:t xml:space="preserve">اشکال ششم </w:t>
      </w:r>
      <w:r>
        <w:rPr>
          <w:rtl w:val="true"/>
        </w:rPr>
        <w:t xml:space="preserve">: </w:t>
      </w:r>
      <w:r>
        <w:rPr>
          <w:rtl w:val="true"/>
        </w:rPr>
        <w:t>شفاعت تبعیض است؟</w:t>
      </w:r>
      <w:bookmarkEnd w:id="497"/>
    </w:p>
    <w:p>
      <w:pPr>
        <w:pStyle w:val="BookText"/>
        <w:rPr/>
      </w:pPr>
      <w:r>
        <w:rPr>
          <w:rFonts w:ascii="IRNazanin" w:hAnsi="IRNazanin" w:eastAsia="IRNazanin"/>
          <w:color w:val="111111"/>
          <w:sz w:val="28"/>
          <w:sz w:val="28"/>
          <w:szCs w:val="28"/>
          <w:rtl w:val="true"/>
          <w:lang w:bidi="fa-IR"/>
        </w:rPr>
        <w:t>هرگاه بر اثر شفاعت اولیا، عموم گنهکاران از هر گناهی که انجام داده اند بخشیده شوند، در این صورت تعیین کیفر برای گنهکار، لغو و بیهوده خواهد بود، گذشته از این، هدف از تعیین کیفر، ایجاد بیم در بندگان است که به وظایف دینی خود قیام کنند، در این صورت دیگر بیمی در کار نخواهد بود که ضامن اجرای تکالیف الهی 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نتیجه شفاعت عفو برخی از گنهکاران و یا همه گنهکاران گرچه نسبت به گناه خاصی باشد، نتیجه چنین شفاعت یک نوع تبعیض نارواست، زیرا تمام افراد از نظر مجرم بودن یکسان ویکنواخت می باشند، همچنان که</w:t>
      </w:r>
      <w:bookmarkStart w:id="498" w:name="pg16751_182932"/>
    </w:p>
    <w:p>
      <w:pPr>
        <w:pStyle w:val="BookText"/>
        <w:rPr/>
      </w:pPr>
      <w:bookmarkEnd w:id="498"/>
      <w:r>
        <w:rPr>
          <w:rFonts w:ascii="IRNazanin" w:hAnsi="IRNazanin" w:eastAsia="IRNazanin"/>
          <w:color w:val="111111"/>
          <w:sz w:val="28"/>
          <w:sz w:val="28"/>
          <w:szCs w:val="28"/>
          <w:rtl w:val="true"/>
          <w:lang w:bidi="fa-IR"/>
        </w:rPr>
        <w:t>گناهان از نظر این که همگی عصیان و تمرد است و تخلف از رسم بندگی می باشند، با هم فرقی ندارند، در این صورت چرا برخی از گنهکاران مورد شفاعت قرار گیرند، و برخی دیگر قرار نگیرند و یا بعضی گناهان بخشیده شود بعضی دیگر بخشیده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معنی مجرم این است که گام از مرز بندگی بردارد، و به رسوم بندگی عمل نکند، و همه افراد مجرم در این موضوع یکسانند، در این صورت چرا باید برخی مشمول شفاعت بشوند، و برخی دیگر محروم گردند؟</w:t>
      </w:r>
    </w:p>
    <w:p>
      <w:pPr>
        <w:pStyle w:val="Heading6"/>
        <w:numPr>
          <w:ilvl w:val="5"/>
          <w:numId w:val="1"/>
        </w:numPr>
        <w:rPr/>
      </w:pPr>
      <w:bookmarkStart w:id="499" w:name="__RefHeading___Toc4803233_73709187"/>
      <w:bookmarkStart w:id="500" w:name="_Toc185"/>
      <w:bookmarkEnd w:id="499"/>
      <w:r>
        <w:rPr>
          <w:rtl w:val="true"/>
        </w:rPr>
        <w:t>پاسخ</w:t>
      </w:r>
      <w:bookmarkEnd w:id="500"/>
    </w:p>
    <w:p>
      <w:pPr>
        <w:pStyle w:val="BookText"/>
        <w:rPr/>
      </w:pPr>
      <w:r>
        <w:rPr>
          <w:rFonts w:ascii="IRNazanin" w:hAnsi="IRNazanin" w:eastAsia="IRNazanin"/>
          <w:color w:val="111111"/>
          <w:sz w:val="28"/>
          <w:sz w:val="28"/>
          <w:szCs w:val="28"/>
          <w:rtl w:val="true"/>
          <w:lang w:bidi="fa-IR"/>
        </w:rPr>
        <w:t>درست است که همه مجرم ها وجرم ها، از نظر به هم زدن مرز بندگی یکسان و یکنواختند، و هر دو گروه خدا را نافرمانی می کنند ، امّا خود جرم دارای مراتب مختلفی است که به خاطر همین اختلاف مراتب، کیفرهای گوناگونی را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آتش زدن دستمال مغازه داری جرم و گناه است، و آتش زدن یک کارخانه نیز جرم و نافرمانی می باشد امّا این کجا و آن کجا، جریمه اولی پرداخت بهای آن است دومی علاوه بر پرداخت بهای کالاهای سوخته شده، زندان است و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جرم دارای درجات گوناگونی است، همچنین مجرم ها نیز از نظر روحیه و دنائت وپستی، شرارت و هرزگی درجات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تبعیض میان مجرم ها وجرم ها، تبعیض ناروا و غیر منطقی نخواهد بود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کننده، تنها به یک نقطه توجه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به طور مطلق از مرز بندگی تجاوز می نماید و هر جرمی نیز تجاوز به حقوق الهی است چرا میان مجرم ها وجرم ها تفاوتی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وی از نقطه دیگر غفلت ورزیده است، زیرا درست است که همه مجرم ها و جرم ها در این مطلب شریک و یکسانند، ولی از نظر مراتب جرم و علل و آثار آن، یکسان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مطلب به مثال زیر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نورهای جهان اعم از یک شمعی و یا ده شمعی تا برسد به ده هزار شمعی، در این که خود روشن، و اطراف خود را نیز روشن می سازند، شریک و یکسانند، ولی نور یک نور افکن ده هزار شمعی چندین برابر نور یک لامپ صد شمعی است، و بر اثر اختلاف در درجه نور، آثار آنها نیز مختلف و گوناگون می باشد، یکی شعاع ده متری را روشن می سازد، ولی دیگری شعاع صد متری را نور باران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 تنها از نظر درجه نور و اثر، با هم اختلاف دارند، بلکه از نظر دستگاه مولد برق نیز با هم مختلف می باشند، دستگاهی که بتواند شعاع صد متری را روشن سازد حتماً باید قوی تر از دستگاهی باشد که ده متری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مسأله را می توانیم درباره علل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جرم اثر آن در اجتماع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جوانی که تنها به زن نامحرم می نگرد، و بس و هرگز حاضر نیست که گام از آن فراتر نهد، قطعاً با روحیه جوانی که به شنیع ترین اعمال منافی عفت دست می زند، و چیزی را در انجام مقاصد کثیف و پلید خود مانع ورادع نمی بیند،تفاوت بس 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اختلاف در روحیه و عوامل گناه، از نظر خود جرم نیز اختلاف خواهند داشت، جرم یکی نگاه و تجاوز سطحی به ناموس مردم است در حالی که جرم دیگری تجاوز عنفی به ناموس مردم می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 است اختلاف در روحیه و خود جرم، پدید آورنده اختلاف در آثار زیانبار گناه نیز هست، و هرگز مفسده تجاوز به ناموس مردم، با مفسده نگاه به دختر مردم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برخی از مجرم ها و بعضی از جرم ها مشمول شفاعت شوند و بعضی دیگر ازآن محروم گردند تبعیض ناروا، و کار غیر منطقی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این گونه تبعیض را که در حقیقت تبعیض نیست، بلکه تفاوت است از راه دیگر تفسیر نمود و آن این که هرگاه افرادی که مورد شفاعت قرار می گیرند هیچ گونه شایستگی و ترجیح بر دیگران نداشته باشند و در این شرایط به آنها کمک شود، و بر دیگران مقدم گردند، قطعاً این کار یک نوع تبعیض ناروا خواهد بود ولی اگر بعضی از گناهکاران به خاطر پیوندهای معنویی که با خدا داشتند، و به خاطر ارتباط ایمانی که با اولیای خدا برقرار ساخته بودند مورد کمک شفیعان روز رستاخیز قرار گیرند، در این صورت، شفاعت عین عدل و دادگری ونوید به آن در این جهان، وسیله تربیت و بازگشت افراد گنهکار از نیمه راه خواهد بود، زیرا در این فرض ملاک تبعیض، و این که برخی مورد شفاعت قرار می گیرند و برخی دیگر از آن محروم می باشند، همان شایستگی و پیوندهای معنوی افراد است، آنان که پیوند خود را با خدا حفظ کرده و با اولیای خدا نیز ارتباط معنوی دارند، مشمول شفاعت اولیای او قرار می گیرند ولی کسانی که فاقد این دو شرط می باشند بر اثر دوری از مقام ربوبی و نداشتن چنین ارتباطی با اولیای حق، مستحق و شایسته آن نمی باشند، و این کار تفاوت ناروا و تبعیض غیر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 این بیان تفاوت هایی است که قرآن میان مشرک و غیر مشرک قائل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مشرک را نمی بخشد و پایین تر از آن را می بخشد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که میان مشرک و غیر آن فرق می گذارد، مربوط به صورت توبه</w:t>
      </w:r>
      <w:bookmarkStart w:id="501" w:name="pg16751_182935"/>
    </w:p>
    <w:p>
      <w:pPr>
        <w:pStyle w:val="BookText"/>
        <w:rPr/>
      </w:pPr>
      <w:bookmarkEnd w:id="501"/>
      <w:r>
        <w:rPr>
          <w:rFonts w:ascii="IRNazanin" w:hAnsi="IRNazanin" w:eastAsia="IRNazanin"/>
          <w:color w:val="111111"/>
          <w:sz w:val="28"/>
          <w:sz w:val="28"/>
          <w:szCs w:val="28"/>
          <w:rtl w:val="true"/>
          <w:lang w:bidi="fa-IR"/>
        </w:rPr>
        <w:t>نیست، زیرا اگر مربوط به توبه بود هرگز میان مشرک و غیر آن تفاوتی قائل نمی شد و هر دو گروه با توبه و بازگشت به آغوش توحید بخشیده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چرا رحمت گسترده حق، شامل حال مشرک نمی گردد، در حالی که رحمت او غیر مشرک را فرا می گیرد؟جواب داده می شود، زیرا مشرک به اندازه ای از خدا دور است که تمام پیوندهای خود را با خدا قطع کرده، و از زیر پوشش رحمت او بیرون رفته است، در حالی که غیر مشرک قسمتی از پیوندهای خود را با خدا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پرهیز از گناهان بزرگ را کفاره گناهان کوچک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 اجتناب ورزید ما از گناهان کوچک شما، در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بیان یاد شده، حقیقت مطلب روشن می گردد، زیرا فردی که از گناهان کبیره اجتناب ورزد قسمت اعظم پیوندهای خویش را با خدا حفظ کرده، و تنها لحظاتی از خدا غافل گردیده است، هرگز چنین فردی را نمی توان با آن مرتکب کبایر که غرق در فساد و آلودگی است مقایسه کرد و هر دو را یکسان دانست</w:t>
      </w:r>
      <w:r>
        <w:rPr>
          <w:rFonts w:eastAsia="IRNazanin" w:cs="IRNazanin"/>
          <w:color w:val="111111"/>
          <w:sz w:val="28"/>
          <w:szCs w:val="28"/>
          <w:rtl w:val="true"/>
          <w:lang w:bidi="fa-IR"/>
        </w:rPr>
        <w:t>.</w:t>
      </w:r>
    </w:p>
    <w:p>
      <w:pPr>
        <w:pStyle w:val="Heading6"/>
        <w:numPr>
          <w:ilvl w:val="5"/>
          <w:numId w:val="1"/>
        </w:numPr>
        <w:rPr/>
      </w:pPr>
      <w:bookmarkStart w:id="502" w:name="__RefHeading___Toc4803235_73709187"/>
      <w:bookmarkStart w:id="503" w:name="_Toc186"/>
      <w:bookmarkEnd w:id="502"/>
      <w:r>
        <w:rPr>
          <w:rtl w:val="true"/>
        </w:rPr>
        <w:t xml:space="preserve">اشکال هفتم </w:t>
      </w:r>
      <w:r>
        <w:rPr>
          <w:rtl w:val="true"/>
        </w:rPr>
        <w:t xml:space="preserve">: </w:t>
      </w:r>
      <w:r>
        <w:rPr>
          <w:rtl w:val="true"/>
        </w:rPr>
        <w:t>شفاعت و سنت های یکنواخت الهی</w:t>
      </w:r>
      <w:bookmarkEnd w:id="50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روش خدا بر این جاری شده که افعال خود را یک نواخت و بدون استثنا اجرا کند، و در عالم اسباب نیز سنت بر همین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bookmarkStart w:id="504" w:name="pg16751_182936"/>
    </w:p>
    <w:p>
      <w:pPr>
        <w:pStyle w:val="BookText"/>
        <w:rPr/>
      </w:pPr>
      <w:bookmarkEnd w:id="504"/>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ascii="IRNazanin" w:hAnsi="IRNazanin" w:eastAsia="IRNazanin"/>
          <w:color w:val="111111"/>
          <w:sz w:val="28"/>
          <w:sz w:val="28"/>
          <w:szCs w:val="28"/>
          <w:rtl w:val="true"/>
          <w:lang w:bidi="fa-IR"/>
        </w:rPr>
        <w:t>این روش مستقیم من است که بر بندگان من تسلطی نداری مگر بر گمراهان که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جمله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است که سنت خداوند پیوسته یک نواخت و یکسان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تَبدیلاً وَلَنْ تَجِدَ لِسُنَّةِ اللّهِ تَحْویلاً</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سنت و روش های خدا، تبدیل و تحویلی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بخشیدن برخی از مجرم ها و یا عفو از برخی از جرم ها، یک نوع تبدیل و تغییر در سنن الهی است که باید یک نواخت باشد</w:t>
      </w:r>
      <w:r>
        <w:rPr>
          <w:rFonts w:eastAsia="IRNazanin" w:cs="IRNazanin"/>
          <w:color w:val="111111"/>
          <w:sz w:val="28"/>
          <w:szCs w:val="28"/>
          <w:rtl w:val="true"/>
          <w:lang w:bidi="fa-IR"/>
        </w:rPr>
        <w:t>.</w:t>
      </w:r>
    </w:p>
    <w:p>
      <w:pPr>
        <w:pStyle w:val="Heading6"/>
        <w:numPr>
          <w:ilvl w:val="5"/>
          <w:numId w:val="1"/>
        </w:numPr>
        <w:rPr/>
      </w:pPr>
      <w:bookmarkStart w:id="505" w:name="__RefHeading___Toc4803237_73709187"/>
      <w:bookmarkStart w:id="506" w:name="_Toc187"/>
      <w:bookmarkEnd w:id="505"/>
      <w:r>
        <w:rPr>
          <w:rtl w:val="true"/>
        </w:rPr>
        <w:t>پاسخ</w:t>
      </w:r>
      <w:bookmarkEnd w:id="506"/>
    </w:p>
    <w:p>
      <w:pPr>
        <w:pStyle w:val="BookText"/>
        <w:rPr/>
      </w:pPr>
      <w:r>
        <w:rPr>
          <w:rFonts w:ascii="IRNazanin" w:hAnsi="IRNazanin" w:eastAsia="IRNazanin"/>
          <w:color w:val="111111"/>
          <w:sz w:val="28"/>
          <w:sz w:val="28"/>
          <w:szCs w:val="28"/>
          <w:rtl w:val="true"/>
          <w:lang w:bidi="fa-IR"/>
        </w:rPr>
        <w:t>مغفرت و رحمت گسترده حق، که تحت شرایط خاصی شامل حال گنهکاران می گردد، خود یکی از سنن الهی، و روش های تغییر ناپذیر خداوند جهان است، همان طور که خدا وعده عذاب و کیفر داده است، همچنین تحت شرایطی وعده مغفرت و آمرزش به بندگان گنهکار خود نیز داده است، و هرگز نباید یکی را سنت خدا و دیگری را گامی بر خلاف سنت و روش های او تفسیر نمود، بلکه هر دو تحت شرایط خاصی از سنن تغییر ناپذیر وروش های دیرینه او شمرده می 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کننده تصور کرده است که عذاب و کیفر دادن سنت اصلی است،</w:t>
      </w:r>
    </w:p>
    <w:p>
      <w:pPr>
        <w:pStyle w:val="BookText"/>
        <w:rPr/>
      </w:pPr>
      <w:r>
        <w:rPr>
          <w:rFonts w:ascii="IRNazanin" w:hAnsi="IRNazanin" w:eastAsia="IRNazanin"/>
          <w:color w:val="111111"/>
          <w:sz w:val="28"/>
          <w:sz w:val="28"/>
          <w:szCs w:val="28"/>
          <w:rtl w:val="true"/>
          <w:lang w:bidi="fa-IR"/>
        </w:rPr>
        <w:t>امّا عفو و مغفرت از طریق شفاعت یک نوع استثنا در قانون می باشد در حالی که هیچ کدام نسبت به دیگری جنبه استثنایی ندارد، بلکه هر یک از سنت های قطعی است که در مورد خود اجرا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معنی این که سنت ها و روش های خدا دگرگونی نمی پذیرد، این نیست که خداوند در پهنه هستی یک کار بیش ندارد در حالی که او خود را در کتاب عزیزش چنین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برای او کار و شأن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در قرآن، خود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بخواهد محو و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جهان آفرینش برای خدا جلوه و تجلیات گوناگونی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محیی و زنده کننده است، ممیت و میراننده نیز می باشد، هرگاه رؤوف و رحیم است قاهر و منتقم نیز می باشد، البته هر یک در جای معینی و شرایط مخصوصی، نه این که یکی سنت اصلی خدا است، و دیگری از قبیل استثنا در قانون خدا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عفو از گناه در پرتو تو به یکی از سنت های استوار و خلل ناپذیر الهی است، همچنین بخشودن گناهان در سایه شفاعت اولیای خویش، یکی دیگر از مظاهر لطف و رأفت خاص او می باشد، که هیچ گاه تغییر و خلل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عرفای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از کارهای خدا، و هر جلوه ای از تجلیات او، مربوط به یکی از صفات او است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را شفا می بخشد،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را به خاک مذلت می افکند،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بزهکاران را کیفر می دهد، و هر اسمی برای خود جلوه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حجاز در کنار زن بادیه نشینی از حفظ تلاوت قرآن می کردم، آیه مربوط به حدّ سرقت را چنین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أَیْدِیَهُما جَزاءً بِما کَسَبا نَکالاً مِنَ اللّهِ وَاللّهُ غَفُورٌ رَحیمٌ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زن و مرد دزد را ببرید، انتقامی است از خدا و کیفری است در مقابل بزهکاری خود، و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زن بادیه نشین رو به من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غفوراً رحیماً لما أمر بقطع أیدیهما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غفور ورحیم بود، هرگز دستور به بریدن دست های آنان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فوراً قرآن را باز کردم و نگاه کردم دیدم من اشتباه کرده ام و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معنی آن، قدرتمندی است که کارهای خود را حکیمانه انجام دهد، در این جا نباید خدا به نام غفور و رحیم تجلی کند، زیرا مقام اجرای حد بر سارق تبهکار، با مقام رؤوفی و غفوری خداوند مناسب نیست، بلکه این مقام، با اسم عزیز وحکیم او، کاملاً مناسب می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این زن به گفتاری که حکما وعرفا در کتابهای خود آورده اند با جمله کوتاهی اشاره کرده و خواسته است بگوید این جا جای تجلی خدا به</w:t>
      </w:r>
    </w:p>
    <w:p>
      <w:pPr>
        <w:pStyle w:val="BookText"/>
        <w:rPr/>
      </w:pPr>
      <w:r>
        <w:rPr>
          <w:rFonts w:ascii="IRNazanin" w:hAnsi="IRNazanin" w:eastAsia="IRNazanin"/>
          <w:color w:val="111111"/>
          <w:sz w:val="28"/>
          <w:sz w:val="28"/>
          <w:szCs w:val="28"/>
          <w:rtl w:val="true"/>
          <w:lang w:bidi="fa-IR"/>
        </w:rPr>
        <w:t>نام غفور و یا رحیم نیست این جا، جای تجلی به نام عزیز وحکیم است که شنونده بداند که اگر آن خدای رؤوف و مهربان دستور می دهد که دست سارق را ببرند منافاتی با مقام غفوری او ندارد، زیرا آن سنت برای خود جای و مقامی دارد و این سنت نیز برای خود جای و مقام دیگری دارد، و هیچ کدام استثنا از قانون نیست بلکه هر سخن جایی و هر نکته برای خود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تذکر نکته ای ناگزیرم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صراط روش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روش و سنت های خدا یکسان و یکنواخت است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آیه این است که راه من مستقیم و درست است و راه شیطان راه انحراف و کج است چنان که ذیل آیه بر آن گواهی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من تسلطی نداری، مگر بر گمراهان که از تو پیروی کرده اند و دوزخ وعده گاه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معنی این آیه، بسان معنی آیه دیگر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راست من است از آن پیروی کنید، نه از راه های دیگر که شماها را از راه خدا پراکنده می 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این آیات ناظر به یکسان و یکنواخت بودن سنت های خدا، در جهان تکوین و تشریع نیست، بلکه هدف جداگانه ای دارند</w:t>
      </w:r>
      <w:r>
        <w:rPr>
          <w:rFonts w:eastAsia="IRNazanin" w:cs="IRNazanin"/>
          <w:color w:val="111111"/>
          <w:sz w:val="28"/>
          <w:szCs w:val="28"/>
          <w:rtl w:val="true"/>
          <w:lang w:bidi="fa-IR"/>
        </w:rPr>
        <w:t>.</w:t>
      </w:r>
      <w:bookmarkStart w:id="507" w:name="pg16751_182940"/>
    </w:p>
    <w:p>
      <w:pPr>
        <w:pStyle w:val="Heading6"/>
        <w:numPr>
          <w:ilvl w:val="5"/>
          <w:numId w:val="1"/>
        </w:numPr>
        <w:rPr/>
      </w:pPr>
      <w:bookmarkStart w:id="508" w:name="__RefHeading___Toc4803239_73709187"/>
      <w:bookmarkStart w:id="509" w:name="_Toc188"/>
      <w:bookmarkEnd w:id="507"/>
      <w:bookmarkEnd w:id="508"/>
      <w:r>
        <w:rPr>
          <w:rtl w:val="true"/>
        </w:rPr>
        <w:t xml:space="preserve">اشکال هشتم </w:t>
      </w:r>
      <w:r>
        <w:rPr>
          <w:rtl w:val="true"/>
        </w:rPr>
        <w:t xml:space="preserve">: </w:t>
      </w:r>
      <w:r>
        <w:rPr>
          <w:rtl w:val="true"/>
        </w:rPr>
        <w:t>آیا شفاعت یک نوع وسیله تراشی وپارتی بازی است؟</w:t>
      </w:r>
      <w:bookmarkEnd w:id="509"/>
    </w:p>
    <w:p>
      <w:pPr>
        <w:pStyle w:val="BookText"/>
        <w:rPr/>
      </w:pPr>
      <w:r>
        <w:rPr>
          <w:rFonts w:ascii="IRNazanin" w:hAnsi="IRNazanin" w:eastAsia="IRNazanin"/>
          <w:color w:val="111111"/>
          <w:sz w:val="28"/>
          <w:sz w:val="28"/>
          <w:szCs w:val="28"/>
          <w:rtl w:val="true"/>
          <w:lang w:bidi="fa-IR"/>
        </w:rPr>
        <w:t>نوید شفاعت و این که گروهی از بندگان پاک خدا، در حقّ گروهی از گنهکاران، شفاعت خواهند کرد، و وساطت آنان سبب خواهد شد که خداوند از سر تقصیر آنان در گذرد، شبیه به یک نوع وسیله تراشی وپارتی بازی دنیا است که باید ساحت دستگاه ربوبی را از آن پیراسته ساخت، تو گویی جهان دیگر نیزبسان این جهان است که هر کسی که پارتی قوی و نیرومندی دارد، می تواند از کیفر کردار خویش نجات یابد، کسانی که قدرت بروسیله تراشی وواسطه آفرینی ندارند، باید کیفر اعمال خود را ببینند</w:t>
      </w:r>
      <w:r>
        <w:rPr>
          <w:rFonts w:eastAsia="IRNazanin" w:cs="IRNazanin"/>
          <w:color w:val="111111"/>
          <w:sz w:val="28"/>
          <w:szCs w:val="28"/>
          <w:rtl w:val="true"/>
          <w:lang w:bidi="fa-IR"/>
        </w:rPr>
        <w:t>.</w:t>
      </w:r>
    </w:p>
    <w:p>
      <w:pPr>
        <w:pStyle w:val="Heading6"/>
        <w:numPr>
          <w:ilvl w:val="5"/>
          <w:numId w:val="1"/>
        </w:numPr>
        <w:rPr/>
      </w:pPr>
      <w:bookmarkStart w:id="510" w:name="__RefHeading___Toc4803241_73709187"/>
      <w:bookmarkStart w:id="511" w:name="_Toc189"/>
      <w:bookmarkEnd w:id="510"/>
      <w:r>
        <w:rPr>
          <w:rtl w:val="true"/>
        </w:rPr>
        <w:t>پاسخ</w:t>
      </w:r>
      <w:bookmarkEnd w:id="511"/>
    </w:p>
    <w:p>
      <w:pPr>
        <w:pStyle w:val="BookText"/>
        <w:rPr/>
      </w:pPr>
      <w:r>
        <w:rPr>
          <w:rFonts w:ascii="IRNazanin" w:hAnsi="IRNazanin" w:eastAsia="IRNazanin"/>
          <w:color w:val="111111"/>
          <w:sz w:val="28"/>
          <w:sz w:val="28"/>
          <w:szCs w:val="28"/>
          <w:rtl w:val="true"/>
          <w:lang w:bidi="fa-IR"/>
        </w:rPr>
        <w:t>هرگاه حقیقت شفاعت این باشد که گنهکار در روز رستاخیز بسان این جهان، از پیش خود وسیله ای برانگیزد، و او نیز بدون در نظر گرفتن هیچ شرطی، تحت تأثیر درخواست او قرار گیرد، و در پرتو نفوذی که در پیشگاه خداوند دارد عفو و مغفرت خدا را نسبت به چنین مجرم جلب نماید، این نوع شفاعت همان بیدادگری و پارتی بازی است که باید دستگاه ربوبی را از این آلودگی ها پاک و پیراسته دانست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شفاعت باطلی است که عربهای مشرک درباره بتها می اندیشیدند، زیرا آنها را متنفذان درگاه الهی می دانستند و معتقد بودند که از طریق نیایش و پرستش می توانند رضایت آنها را جلب کنند، و آنها را تحت</w:t>
      </w:r>
    </w:p>
    <w:p>
      <w:pPr>
        <w:pStyle w:val="BookText"/>
        <w:rPr/>
      </w:pPr>
      <w:r>
        <w:rPr>
          <w:rFonts w:ascii="IRNazanin" w:hAnsi="IRNazanin" w:eastAsia="IRNazanin"/>
          <w:color w:val="111111"/>
          <w:sz w:val="28"/>
          <w:sz w:val="28"/>
          <w:szCs w:val="28"/>
          <w:rtl w:val="true"/>
          <w:lang w:bidi="fa-IR"/>
        </w:rPr>
        <w:t>تأثیر خود قرار دهند که در حقّ آنها شفاعت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شفیعان ما در پیشگاه خداوند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از این جهت می پرستیم که ما را به خدا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 شدّت خاصی از این نوع شفاعت انتقاد کرده، و در ذیل آیه نخست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به آنچه که در آسمانها و زمین وجود ندارد، آگاه می سازید؟ پیراسته است خداوند از آنچه که برای او شریک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شفاعت به این معنی که، کار از گنهکار شروع گردد، به خدا منتهی شود، و در شفاعت هیچ قید و شرطی در کار نباشد، شفاعتی است باطل، که هرگز نمی توان آن را به مقام ربوبی که جز اراده نافذ او هیچ اراده ای حاکم و نافذ نیست، و زمام کار در دست او است، نسبت داد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وجود چنین شفاعت، جز مقایسه شفاعت اخروی به شفاعت های دنیوی، علت دیگری ندارد، وجریان در شفاعت های دنیوی از این قرار است و فرد گنهکار به شفیعی متوسل می شود، و او را بر می انگیزد که با فرمانروای وقت، که زمام کار در دست او است، تماس بگیرد، و روی نفوذی که در دستگاه او دارد، وی را وادار کند که از تقصیر او درگذرد و از اجرای قانون در حقّ او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شفاعت در روز رستاخیز درست نقطه مقابل این است، در این جا فرمانروای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مصالحی که خود می داند، اولیای خود را برمی انگیزد که درباره آن گروه از گنهکاران که شایستگی شفاعت را دارند، و ارتباط خود را با خدا قطع نکرده، و پیوند ایمانی را با اولیای خدا حفظ کرده اند، شفاعت کنند تا مشمول رحمت و مغفرت و آمرزش خداوند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ممکن است سؤال شود که هرگاه هدف از شفاعت این است که افراد گنهکار مشمول رحمت حق و آمرزش او قرار گیرند چرا خود خدا مستقیماً این کار را انجام نمی دهد؟</w:t>
      </w:r>
    </w:p>
    <w:p>
      <w:pPr>
        <w:pStyle w:val="BookText"/>
        <w:rPr/>
      </w:pPr>
      <w:r>
        <w:rPr>
          <w:rFonts w:ascii="IRNazanin" w:hAnsi="IRNazanin" w:eastAsia="IRNazanin"/>
          <w:color w:val="111111"/>
          <w:sz w:val="28"/>
          <w:sz w:val="28"/>
          <w:szCs w:val="28"/>
          <w:rtl w:val="true"/>
          <w:lang w:bidi="fa-IR"/>
        </w:rPr>
        <w:t>پاسخ این سؤال روشن است، زیرا سنّت و اراده حکیمانه خداوندی، بر این تعلق گرفته است که نعمت های مادی و معنوی خود را از طریق اسباب و علل به بندگان خود برساند، مثلاً یک انسان در پرتو اشعه حیات بخش خورشید، رشد و نمو می کند، در حالی که خداوند می توانست بدون آفریدن چنین سببی، نعمت نمو و رشد در اختیار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افراد بشر را به وسیله پیامبران به تکالیف خود آشنا می سازد، و نعمت هدایت الهی، از راه پیامبران خدا به بشر می رسد، در صورتی که خداوند می توانست نعمت هدایت خود را بدون اعزام پیامبران به آنها ارزانی بدارد در حالی که می بینیم که تمام این فیوض از طریق اسباب خاص به ما می رسد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چون اراده حکیمانه وی بر این تعلق گرفته است که کلیه مواهب مادی ومعنوی خود را از طریق اسبابی که خود می آفریند و بر می انگیزد به بندگان خود برساند، از این جهت تمام این نعمت ها از طریق یک رشته نظامات مادی ومعنوی به دست بشر می رسد، و در سرای دیگر، جریان نیز از همین قرار است، شفاعت جز مغفرت گسترده و آمرزش خداوند چیزی نیست از این جهت هرگاه همین مغفرت به خود خدا نسبت داده شود آن را مغفرت و</w:t>
      </w:r>
    </w:p>
    <w:p>
      <w:pPr>
        <w:pStyle w:val="BookText"/>
        <w:rPr/>
      </w:pPr>
      <w:r>
        <w:rPr>
          <w:rFonts w:ascii="IRNazanin" w:hAnsi="IRNazanin" w:eastAsia="IRNazanin"/>
          <w:color w:val="111111"/>
          <w:sz w:val="28"/>
          <w:sz w:val="28"/>
          <w:szCs w:val="28"/>
          <w:rtl w:val="true"/>
          <w:lang w:bidi="fa-IR"/>
        </w:rPr>
        <w:t>آمرزش می نامند، و اگر به اسباب و به علل آن که اولیای الهی می باشند نسبت داده شود، شفاعت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خداوند همه ذرات جهان تا چه رسد انسان را فرا گرفته است، شعار فرشتگانی که در حقّ افراد با ایمان طلب آمرزش می کنند،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کُلَّ شَیْء رَحْمَةً وَعِلْماً</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رحمت تو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بر نظام معنوی گواهی می دهند</w:t>
      </w:r>
    </w:p>
    <w:p>
      <w:pPr>
        <w:pStyle w:val="BookText"/>
        <w:rPr/>
      </w:pPr>
      <w:r>
        <w:rPr>
          <w:rFonts w:ascii="IRNazanin" w:hAnsi="IRNazanin" w:eastAsia="IRNazanin"/>
          <w:color w:val="111111"/>
          <w:sz w:val="28"/>
          <w:sz w:val="28"/>
          <w:szCs w:val="28"/>
          <w:rtl w:val="true"/>
          <w:lang w:bidi="fa-IR"/>
        </w:rPr>
        <w:t>از بررسی آیات قرآن کریم کاملاً استفاده می شود که گسترش رحمت و آمرزش خداوند نظام خاصی دارد که به فرمان الهی فیض معنوی از این نظام به بندگان خدا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پیامبر دستور می دهد که در حقّ گروهی که زکات مال خود را می پردازند، دعا و طلب آمرزش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 دعا کن، دعای تو درباره آنان مایه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گنهکاران دستور می دهد که حضور پیامبر بروند، و از او درخواست کنند که در حقّ آنها طلب آمرزش کند تا خدا از گناهان آنان درگذرد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إِذْظَلَمُوا أَنْفُسَهُمْ جاؤُوکَ فَاسْتَغْفِروا اللّهَ وَاسْتَغْفَرَ لَهُمُالرَّسُولُ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به نفس خویش ستم کنند، سپس نزد تو بیایند، و خود آنها از خداوند</w:t>
      </w:r>
    </w:p>
    <w:p>
      <w:pPr>
        <w:pStyle w:val="BookText"/>
        <w:rPr/>
      </w:pPr>
      <w:r>
        <w:rPr>
          <w:rFonts w:ascii="IRNazanin" w:hAnsi="IRNazanin" w:eastAsia="IRNazanin"/>
          <w:color w:val="111111"/>
          <w:sz w:val="28"/>
          <w:sz w:val="28"/>
          <w:szCs w:val="28"/>
          <w:rtl w:val="true"/>
          <w:lang w:bidi="fa-IR"/>
        </w:rPr>
        <w:t>طلب آمرزش نمایند وپیامبر نیز از برای آنها طلب آمرزش کند، خداوند را توبه پذیر و رحیم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خدا بر این تعلق گرفته بود که آمرزش او بدون یک نظام خاصی به بندگان خود برسد، چرا به پیامبر دستور می دهد که درباره افراد زکات ده، دعا کن؟ چرا به گنهکاران دستور می دهد که پیش پیامبر بروند و از او بخواهند که در حقّ آنها طلب آمرزش نماید؟</w:t>
      </w:r>
    </w:p>
    <w:p>
      <w:pPr>
        <w:pStyle w:val="BookText"/>
        <w:rPr/>
      </w:pPr>
      <w:r>
        <w:rPr>
          <w:rFonts w:ascii="IRNazanin" w:hAnsi="IRNazanin" w:eastAsia="IRNazanin"/>
          <w:color w:val="111111"/>
          <w:sz w:val="28"/>
          <w:sz w:val="28"/>
          <w:szCs w:val="28"/>
          <w:rtl w:val="true"/>
          <w:lang w:bidi="fa-IR"/>
        </w:rPr>
        <w:t>اینها همگی حاکی است که رحمت خداوند بر اساس نظام و اسبابی است که یکی از آنها دخالت پیامبر و دیگر اولیای الهی است تا از این طریق فیض به گنهکاران و یا گروهی از بندگان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به افراد با ایمان دستور می دهد که برای جلب آمرزش خداوند دنبال وسیله بروند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مخالفت خداوند بپرهیزید و وسیله ای که شما را به رضای حق برساند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کاملاً می رسانند که نعمتهای معنوی و رحمت گسترده خداوند، نظام خاصی دارد که باید از آن طریق به بندگان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دیگر تعجب نخواهیم کرد که چرا در روز رستاخیز آمرزش خداوند از طریق اولیای او به ما می رسد و اولیای خدا باید به اذن وی درباره گنهکاران شفاعت نمایند، تا آنان مشمول لطف و عنایت خداوند گردند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بر این پذیرفتن دعا و درخواست اولیای الهی در روز رستاخیز، یک نوع احترام تکریم از عزیزان درگاه خدا می باشد، و پذیرفتن درخواست آنها معرّف موقعیت آنان است</w:t>
      </w:r>
      <w:r>
        <w:rPr>
          <w:rFonts w:eastAsia="IRNazanin" w:cs="IRNazanin"/>
          <w:color w:val="111111"/>
          <w:sz w:val="28"/>
          <w:szCs w:val="28"/>
          <w:rtl w:val="true"/>
          <w:lang w:bidi="fa-IR"/>
        </w:rPr>
        <w:t>.</w:t>
      </w:r>
      <w:bookmarkStart w:id="512" w:name="pg16751_182945"/>
    </w:p>
    <w:p>
      <w:pPr>
        <w:pStyle w:val="BookText"/>
        <w:rPr/>
      </w:pPr>
      <w:bookmarkEnd w:id="512"/>
      <w:r>
        <w:rPr>
          <w:rFonts w:ascii="IRNazanin" w:hAnsi="IRNazanin" w:eastAsia="IRNazanin"/>
          <w:color w:val="111111"/>
          <w:sz w:val="28"/>
          <w:sz w:val="28"/>
          <w:szCs w:val="28"/>
          <w:rtl w:val="true"/>
          <w:lang w:bidi="fa-IR"/>
        </w:rPr>
        <w:t>علاوه بر این نخستین شرط شفاعت این است که فرد گنهکار، پیوند خود را با خدا قطع نکند، و ارتباط ایمانی و روحی او با اولیای خدا محفوظ باشد، و در پرتو برقرار بودن ارتباط با خدا و اولیای او، مستحق مواهب بیشتری از خداوند گردد پس دیگر نمی توان نام این تفاوت ها را پارتی بازی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شک و تردید کنیم که ارتباط ناقص با کامل، یا جاهل با دانشمند، یا یک کارگر ساده با استاد کار، ناخود آگاه مایه تکامل آنان می گردد، بنابراین پیوندی که این دسته از گنهکاران با خدا و اولیای او دارند موجب تکامل و برتری آنان نسبت به گروههای دیگری می گردد، و از این جهت بیشتر مشمول لطف ومرحمت الهی می شوند</w:t>
      </w:r>
      <w:r>
        <w:rPr>
          <w:rFonts w:eastAsia="IRNazanin" w:cs="IRNazanin"/>
          <w:color w:val="111111"/>
          <w:sz w:val="28"/>
          <w:szCs w:val="28"/>
          <w:rtl w:val="true"/>
          <w:lang w:bidi="fa-IR"/>
        </w:rPr>
        <w:t>.</w:t>
      </w:r>
    </w:p>
    <w:p>
      <w:pPr>
        <w:pStyle w:val="Heading6"/>
        <w:numPr>
          <w:ilvl w:val="5"/>
          <w:numId w:val="1"/>
        </w:numPr>
        <w:rPr/>
      </w:pPr>
      <w:bookmarkStart w:id="513" w:name="__RefHeading___Toc4803243_73709187"/>
      <w:bookmarkStart w:id="514" w:name="_Toc190"/>
      <w:bookmarkEnd w:id="513"/>
      <w:r>
        <w:rPr>
          <w:rtl w:val="true"/>
        </w:rPr>
        <w:t>تفاوت شفاعت های دنیوی و اخروی</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شفاعت های اخروی کار در دست خدا است، وکار از او سرچشمه می گیرد، و او است که شفیع را بر می انگیزد و بر اثر کمال و موقعیتی که دارد به او حق شفاعت می بخشد، و رحمت ومغفرت خود را از مجرای او شامل حال بندگان می سازد، ولی در شفاعت های دنیوی کار کاملاً بر عکس است، زیرا مجرم شفیع را بر می انگیزد، و اگر تحریک او نبود، هرگز به فکر شفاعت نمی افتاد، اگر قرآن مجید دستور می دهد که در همین دنیا گروه گنهکار حضور پیامبر برسند، و او را برای دعا و طلب آمرزش تحریک کنند، این کار نیز مستقیماً از خود خدا شروع می شود، زیرا او به ما فرمان می دهد که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او نبود هرگز بدنبال پیامبر نمی رفتیم و اگر هم می رفتیم، بدون فرمان او تأثیری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شفاعت های صحیح، شفیع تحت تأثیر مقام ربوبی قرار می گیرد، ولی در شفاعت های باطل صاحب قدرت تحت تأثیر سخنان شفیع</w:t>
      </w:r>
    </w:p>
    <w:p>
      <w:pPr>
        <w:pStyle w:val="BookText"/>
        <w:rPr/>
      </w:pPr>
      <w:r>
        <w:rPr>
          <w:rFonts w:ascii="IRNazanin" w:hAnsi="IRNazanin" w:eastAsia="IRNazanin"/>
          <w:color w:val="111111"/>
          <w:sz w:val="28"/>
          <w:sz w:val="28"/>
          <w:szCs w:val="28"/>
          <w:rtl w:val="true"/>
          <w:lang w:bidi="fa-IR"/>
        </w:rPr>
        <w:t>قرار گرفته، و خود شفیع تحت تأثیر مجرم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های دنیوی فقط تبعیض در قانون است و نفوذ شفیع، اراده قانونگذار ویا مجریان قانون را مغلوب ساخته، و سرانجام قانون تنها قدرت خود را بر افراد ضعیف وناتوان نشان می دهد، در حالی که در شفاعت های اخروی هیچ کس قدرت خود را بر خدا تحمیل نمی کند، و جلو قانون را نمی گیرد بلکه شفاعت رحمت گسترده و مغفرت نامحدود خدای مهربان است که از او سرچشمه گرفته و می خواهد بوسیله آن افرادی را که شایسته تطهیر هستند و قابلیت برای پاک شدن دارند،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از شفاعت محروم می گردند نه از این نظر است که در قانون خدا تبعیض وجود دارد بلکه قابلیت مغفرت و رحمت گسترده الهی را ندارند از این نظر باید به همان حالت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برخی از دانشمندان رحمت خدا بسان موجودی صندوق یک بازرگان و یا بانک نیست که پایان بپذیرد بلکه باید در طرف قابلیت و شایستگی باشد، تا رحمت خدا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مشرک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دل مشرک بسان ظرف دربسته ای است که اگر به هفت دریا فرو رود، هیچ گاه آب به درون آن نفوذ نمی کند، یا بسان سرزمین شوره زار است که هر چند باران بر آن بریزد، جز خس و خار چیز دیگری در آن نمی روید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اصرار میورزد که شفاعت اولیای خدا، مخصوص کسانی</w:t>
      </w:r>
      <w:bookmarkStart w:id="515" w:name="pg16751_182947"/>
    </w:p>
    <w:p>
      <w:pPr>
        <w:pStyle w:val="BookText"/>
        <w:rPr/>
      </w:pPr>
      <w:bookmarkEnd w:id="515"/>
      <w:r>
        <w:rPr>
          <w:rFonts w:ascii="IRNazanin" w:hAnsi="IRNazanin" w:eastAsia="IRNazanin"/>
          <w:color w:val="111111"/>
          <w:sz w:val="28"/>
          <w:sz w:val="28"/>
          <w:szCs w:val="28"/>
          <w:rtl w:val="true"/>
          <w:lang w:bidi="fa-IR"/>
        </w:rPr>
        <w:t>است که مورد رضایت پروردگار جهان گردند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کسانی شفاعت می کنند که مورد رضایت خداوند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است که او می داند چه کسی لیاقت و شایستگی فیض معنوی و رحمت گسترده او را دارد و چه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خواجه شفاعت نکند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ز مشاطه نرنجیم که زشتیم نه تنها گروه مشرک از رحمت گسترده خدا و شفاعت اولیای او محروم می باشند بلکه گروهی که بر اثر ناپاکیهای زیاد، شایستگی مغفرت خدا را ندارند ممکن است لطف الهی از طریق شفیعان درگاه او به آنان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مجموع انتقادهایی که پیرامون شفاعت شده بود، یا ممکن بود، بشود، به دقت مورد بررسی قرار گرفت، و روشن گردید که هیچ یک از این اشکالات اساس و پایه محکمی نداشت و بسیاری از آنها نتیجه بینش بد و ناروا نسبت به اصول و ایده های مسلّم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بر خود لازم و فریضه می دانم که از زحمات ارزنده استاد بزرگوار حضرت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نمایم، زیرا وی بیشتر این اشکالات را در تفسیر خود گرد آورده و به نحو مبسوط به تجزیه و تحلیل آنها پرداخته است و نگارنده خود بسان دیگر علاقمندان آثار علمی استاد، در این بخش از خرمن علمی استاد، حداکثر استفاده را نموده و به گونه ای که مناسب با سطح فکر جوانان و ذوق آنان باشد، در این صفحات منعکس نموده است</w:t>
      </w:r>
      <w:r>
        <w:rPr>
          <w:rFonts w:eastAsia="IRNazanin" w:cs="IRNazanin"/>
          <w:color w:val="111111"/>
          <w:sz w:val="28"/>
          <w:szCs w:val="28"/>
          <w:rtl w:val="true"/>
          <w:lang w:bidi="fa-IR"/>
        </w:rPr>
        <w:t>.</w:t>
      </w:r>
      <w:r>
        <w:rPr>
          <w:rStyle w:val="FootnoteAnchor"/>
          <w:rtl w:val="true"/>
        </w:rPr>
        <w:footnoteReference w:id="375"/>
      </w:r>
    </w:p>
    <w:p>
      <w:pPr>
        <w:pStyle w:val="Heading6"/>
        <w:numPr>
          <w:ilvl w:val="5"/>
          <w:numId w:val="1"/>
        </w:numPr>
        <w:rPr/>
      </w:pPr>
      <w:bookmarkStart w:id="516" w:name="__RefHeading___Toc4803245_73709187"/>
      <w:bookmarkStart w:id="517" w:name="_Toc191"/>
      <w:bookmarkEnd w:id="516"/>
      <w:r>
        <w:rPr>
          <w:rtl w:val="true"/>
        </w:rPr>
        <w:t>انتقاد بی جا</w:t>
      </w:r>
      <w:bookmarkEnd w:id="51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برخی سوگند یاد کرده اند که در هر بحثی از مباحث اسلام که وارد</w:t>
      </w:r>
    </w:p>
    <w:p>
      <w:pPr>
        <w:pStyle w:val="BookText"/>
        <w:rPr/>
      </w:pPr>
      <w:r>
        <w:rPr>
          <w:rFonts w:ascii="IRNazanin" w:hAnsi="IRNazanin" w:eastAsia="IRNazanin"/>
          <w:color w:val="111111"/>
          <w:sz w:val="28"/>
          <w:sz w:val="28"/>
          <w:szCs w:val="28"/>
          <w:rtl w:val="true"/>
          <w:lang w:bidi="fa-IR"/>
        </w:rPr>
        <w:t xml:space="preserve">می شوند،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جاده مستقیم خود منحرف ساخته و لذا کم و بیش باعث گیجی خوانندگان گردند، از این رو، اگر گاهی در متن یک بحث هیچ جای پایی برای خود نیافتند می کوشند تا با ضمیمه کردن مطلب دیگری باز ذهن خواننده را مشوب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عبادت و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شفاعت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شفاعت یکی از مسایل مهمه دینی است و از مسلمات دین مبین اسلام است و سپس قسمت زیادی از آیات مربوط به شفاعت را نقل می کند و همانطور که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نتیجه می گیرد که شفاعت ثابت است امّا به شرط رضایت خداوند از شفاعت شونده، و اذن او به شفاعت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مطلب تازه ای نیاورده همان را که دانشمندان شیعه و سنی از آیات این باب استفاده نموده اند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دو صفحه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ببینیم شفاعت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سؤال از گذشتن گناه گناهکار است و در اصطلاح دینی عبارت است از سؤال بعضی از صالحین از خداوند برای گذشتن از عقاب گناهکاران و مورد عفو قرار دادن معصیت کاران، این اعتقاد که ضرر بسیاری به اهل دیانات وارد آورده، تحریفی است از تعلیمات کاهنان و برای این که نزد مردم شأنی داشته باشند این معنی را درست کردند و این مقام را برای خود قایل شدند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نویسنده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تصریح می کنید شفاعت از مسلمات دین مبین اسلام است و از قرآن مجید به شرط رضایت خداوند از</w:t>
      </w:r>
    </w:p>
    <w:p>
      <w:pPr>
        <w:pStyle w:val="BookText"/>
        <w:rPr/>
      </w:pPr>
      <w:r>
        <w:rPr>
          <w:rFonts w:ascii="IRNazanin" w:hAnsi="IRNazanin" w:eastAsia="IRNazanin"/>
          <w:color w:val="111111"/>
          <w:sz w:val="28"/>
          <w:sz w:val="28"/>
          <w:szCs w:val="28"/>
          <w:rtl w:val="true"/>
          <w:lang w:bidi="fa-IR"/>
        </w:rPr>
        <w:t>شفاعت شونده و اذن او به شفاعت کننده استفاده می شود، پس چطور می گویید اعتقاد به شفاعت ضرر بسیاری به اهل دیانات وارد آورده، و آن تحریفی است از تعلیمات کاهنان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تناقض گویی نام دیگری دارد؟سپس اضافه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شد که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شفاعت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شفاعت من کسی ا ست که از صمیم قلب لااله إلا اللّه بگوید پس حضرت بزرگترین اسباب نیل به شفاعت را تجرید توحید قرار داد و این درست بر عکس چیزی است که مشرکین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نایل به شفاعت می گردی که انبیا را شفیع بگیری، و غیر از خدا به آنان هم موالات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ایشان در این جمله دو مطلب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و دوستی پیامبران در شفاعت شدن تأثیر دارد، این گفتار با توحید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پیامبر را شفیع خود بگیرد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دو گفتار توجه شما را به مراتب زیر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ما را به دوستی و موالات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دعوت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خدا و پیامبر او و کسانی را که ایمان دارند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خدا، حتماً چیره می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کسی که خدا و رسول او و افراد با ایمان را دوست داشته باشد به حکم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از اعضای چنین حزبی</w:t>
      </w:r>
    </w:p>
    <w:p>
      <w:pPr>
        <w:pStyle w:val="BookText"/>
        <w:rPr/>
      </w:pPr>
      <w:r>
        <w:rPr>
          <w:rFonts w:ascii="Amiri" w:hAnsi="Amiri" w:eastAsia="Amiri" w:cs="Amiri"/>
          <w:color w:val="111111"/>
          <w:sz w:val="28"/>
          <w:sz w:val="28"/>
          <w:szCs w:val="28"/>
          <w:rtl w:val="true"/>
          <w:lang w:bidi="ar-SA"/>
        </w:rPr>
        <w:t xml:space="preserve">راضی است، و به حکم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 کنند مگر کسانی را که مورد رضایت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شفاعت قرار خواهند گرفت پس دوستی انسان 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شفاعت شدن او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دوستی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عمل به احکام اسلام و متنِ شریعت و پرهیز بیشتر از گناه است و چنین شخصی قطعاً مورد شفاعت قرار می گیرد، و موالات پیامبر، جنبه طریقی دارد یعنی از این رهگذر به انجام وظایف و عمل به احکام دین می رسیم، و محبت راستین هیچ گاه جدا از عمل به منویات محبوب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این سؤال نیست که از نویسنده بپرسیم چطور عقیده به تأثیر دوستی با پیامبر گرامی، در شفاعت منافی با توحید است با این که تأثیر دوستی او از خود قرآن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گوید اگر پیامبری را شفیع خود بگیریم شرک است این همان گفتار گروه وهابیه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صالحان ثابت است ولی نباید از غیر خدا آن را بخواهیم و اگر از غیر خدا بخواهیم مشرک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هفتم این کتاب، موضوع شفاعت خواهی، از پیشوایان معصوم را به طور گسترده بررسی خواهیم کرد و روشن خواهیم نمود چنین درخواستی ارتباط با شرک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واضح تر عقیده شرکیه در شفاعت همین اعتقادی است که عوام دارند که انبیا واولیا را عبادت می کنند و در مقابلشان خضوع وخشوع و در مجالس عزاداری ایشان، گریه وزاری می نمایند، و محبتشان را در دل جایگزین می کنند و در عوض هزاران عمل فاسد از ایشان بروز می کند و خیال</w:t>
      </w:r>
    </w:p>
    <w:p>
      <w:pPr>
        <w:pStyle w:val="BookText"/>
        <w:rPr/>
      </w:pPr>
      <w:r>
        <w:rPr>
          <w:rFonts w:ascii="IRNazanin" w:hAnsi="IRNazanin" w:eastAsia="IRNazanin"/>
          <w:color w:val="111111"/>
          <w:sz w:val="28"/>
          <w:sz w:val="28"/>
          <w:szCs w:val="28"/>
          <w:rtl w:val="true"/>
          <w:lang w:bidi="fa-IR"/>
        </w:rPr>
        <w:t>می کنند فردای قیامت مورد شفاعت آنان واقع می شوند این عقیده مشرکین است که به هیچوجه اتکای به عمل صالح نداشتند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میزان در تشریح عقاید یک ملت، همان نوشته های دانشمندان وعلمای طراز اول و درجه یک آنها است، نه عقاید عوام آنها، زیرا عوام هر ملّت غالباً عقاید اصیل خود را با یک رشته اوهام و پندارها درهم آمیخته و معجونی از صحیح و باطل می سازد، بنابراین حق این بود که نویسنده حقیقت شفاعت را از کتابهای اصیل اسلامی که دست تحریف به آنها راه نیافته است می گرفت، و درباره آن قضاوت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کجا و کی دیده شده است که یکی از عوام، انبیا و اولیا را عبادت و پرستش کند این چه افترایی است که به مسلمانان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شما خواننده عزیز می پرسیم آیا جایگزین کردن محبت انبیا و اولیا در دل گناه است، آیا دوستی با اولیای خدا که غالباً انسان را عمل به شریعت سوق می دهد وموجب نجات می گردد، شرک است؟ آیا اظهار ادب به اولیای خدا با برگزاری مجالس جشن و سرور در ایام سرور آنان، و برپا کردن مجالس عزاداری و گریه در ایام سوگواری آنان آن هم با برنامه صحیح، شرک است؟ آیا مسلمانان به هیچوجه اتکای به عمل صالح ندارند، و فقط و فقط دل خود را به شفاعت گرم کرده اند؟</w:t>
      </w:r>
    </w:p>
    <w:p>
      <w:pPr>
        <w:pStyle w:val="BookText"/>
        <w:rPr/>
      </w:pPr>
      <w:r>
        <w:rPr>
          <w:rFonts w:ascii="IRNazanin" w:hAnsi="IRNazanin" w:eastAsia="IRNazanin"/>
          <w:color w:val="111111"/>
          <w:sz w:val="28"/>
          <w:sz w:val="28"/>
          <w:szCs w:val="28"/>
          <w:rtl w:val="true"/>
          <w:lang w:bidi="fa-IR"/>
        </w:rPr>
        <w:t>سپس در پایان کلام خود می نویسد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برای نجات یافتن از عقاید شرکیه راجع به شفاعت باید سه اصل را در نظر گرفت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اذن خدا محال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اذن شفاعت نمی دهد مگر آن که قولاً و عملاً از شخص شفاعت شونده راضی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وعملی که راضی کننده خدا است توحید مجرد از عقاید</w:t>
      </w:r>
    </w:p>
    <w:p>
      <w:pPr>
        <w:pStyle w:val="BookText"/>
        <w:rPr/>
      </w:pPr>
      <w:r>
        <w:rPr>
          <w:rFonts w:ascii="IRNazanin" w:hAnsi="IRNazanin" w:eastAsia="IRNazanin"/>
          <w:color w:val="111111"/>
          <w:sz w:val="28"/>
          <w:sz w:val="28"/>
          <w:szCs w:val="28"/>
          <w:rtl w:val="true"/>
          <w:lang w:bidi="fa-IR"/>
        </w:rPr>
        <w:t>شرکیه و متابعت رسول و سنت سنیه اوست پس اگر شرایط بالا جمع نشود شفاعت شافعین بی فایده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اگر بحثهای گذشته این کتاب به ویژه بخش شفاعت از نظر دانشمندان اسلامی را خوانده باشید می دانید که شرایط سه گانه ای که این نویسنده برای شفاعت بیان نموده سخن تازه ای نیست که فقط او از قرآن استفاده کرده باشد بلکه همه دانشمندان از قدیم با استفاده از قرآن مجید هر سه شرط را یادآوری نموده و آیات ذیل را هم گواه خود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بدون اذن او شفاعت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کسانی که مورد رضایت خدا باشند شفاعت نمی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لَنا مِنْ شافِعینَ</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مشرک می گویند برای ما شفاعت کننده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که اصل سخن او تازگی ندارد، یک اشکال هم دارد، زیرا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راضی کننده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رسول و سنت سنیه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به مبانی تشیّع معتقد باشد باید متابعت از پیشوایان معصوم را به متابعت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سنیه او اضافه کند، زیرا همانطور که می دانیم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احادیث فراوان دیگر و نیز به حکم قرآن مجید</w:t>
      </w:r>
      <w:r>
        <w:rPr>
          <w:rStyle w:val="FootnoteAnchor"/>
          <w:rtl w:val="true"/>
        </w:rPr>
        <w:footnoteReference w:id="386"/>
      </w:r>
      <w:r>
        <w:rPr>
          <w:rFonts w:ascii="IRNazanin" w:hAnsi="IRNazanin" w:eastAsia="IRNazanin"/>
          <w:color w:val="111111"/>
          <w:sz w:val="28"/>
          <w:sz w:val="28"/>
          <w:szCs w:val="28"/>
          <w:rtl w:val="true"/>
          <w:lang w:bidi="fa-IR"/>
        </w:rPr>
        <w:t>اطاعت از پیشوایان معصوم شیعه در ردیف</w:t>
      </w:r>
    </w:p>
    <w:p>
      <w:pPr>
        <w:pStyle w:val="BookText"/>
        <w:rPr/>
      </w:pPr>
      <w:r>
        <w:rPr>
          <w:rFonts w:ascii="IRNazanin" w:hAnsi="IRNazanin" w:eastAsia="IRNazanin"/>
          <w:color w:val="111111"/>
          <w:sz w:val="28"/>
          <w:sz w:val="28"/>
          <w:szCs w:val="28"/>
          <w:rtl w:val="true"/>
          <w:lang w:bidi="fa-IR"/>
        </w:rPr>
        <w:t xml:space="preserve">اطاعت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اطاعت از آنان اطاعت از رسول خدا تحقق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قسمتهای دیگر نوشته این نویسنده از جمله این که شفاعت باعث مغرور شدن مردم و شانه خالی کردن از انجام وظایف می شود در بخش نخست با بیانی ساده و مستدل پاسخ داده شد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شود تصور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و اوامری از طرف خداوند بیاورد و بگوید باید اوامر را بجا آورید و نواهی را ترک کنید، ولی اگر چنین نکردید من از شما شفاعت می کنم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پاسخ این گفتار هم از بخش اول کتاب که در پیرامون سازندگی و آثار تربیتی شفاعت بحث شده به خوبی استفاده می شود و هیچ کس نمی گوید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کنید تا من شفاعت کنم بلکه همه می گویند که پیشوایان معصوم گفته اند، پیرامون گناه نگردید و از کوچکترین گناهان جدّاً پرهیز کنید امّا از رحمت خدا مأیوس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وقتی بحث این نویسنده درباره شفاعت را مطالعه می کنیم می بینیم قسمتهای صحیح نوشته او همان است که دانشمندان بزرگ شیعه پیش از او گفته اند و هیچ تازگی ندارند و بقیه مطالب وی پایه صحیح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به تذکر است که قسمتی از کتاب توحید عبادت و یکتاپرستی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عبدالرحمان بن حسن بن محمد بن عبد الوهاب است که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درگذشته، و کراراً در سعودی چاپ شده است و متأسفانه وی نامی از این کتاب نبرده است</w:t>
      </w:r>
      <w:r>
        <w:rPr>
          <w:rFonts w:eastAsia="IRNazanin" w:cs="IRNazanin"/>
          <w:color w:val="111111"/>
          <w:sz w:val="28"/>
          <w:szCs w:val="28"/>
          <w:rtl w:val="true"/>
          <w:lang w:bidi="fa-IR"/>
        </w:rPr>
        <w:t>.</w:t>
      </w:r>
      <w:bookmarkStart w:id="518" w:name="pg16751_182954"/>
    </w:p>
    <w:p>
      <w:pPr>
        <w:pStyle w:val="Heading6"/>
        <w:numPr>
          <w:ilvl w:val="5"/>
          <w:numId w:val="1"/>
        </w:numPr>
        <w:rPr/>
      </w:pPr>
      <w:bookmarkStart w:id="519" w:name="__RefHeading___Toc4803247_73709187"/>
      <w:bookmarkStart w:id="520" w:name="_Toc192"/>
      <w:bookmarkEnd w:id="518"/>
      <w:bookmarkEnd w:id="519"/>
      <w:r>
        <w:rPr>
          <w:rtl w:val="true"/>
        </w:rPr>
        <w:t>درخواست شفاعت از شافعان راستین</w:t>
      </w:r>
      <w:bookmarkEnd w:id="520"/>
    </w:p>
    <w:p>
      <w:pPr>
        <w:pStyle w:val="BookText"/>
        <w:rPr/>
      </w:pPr>
      <w:r>
        <w:rPr>
          <w:rFonts w:ascii="IRNazanin" w:hAnsi="IRNazanin" w:eastAsia="IRNazanin"/>
          <w:color w:val="111111"/>
          <w:sz w:val="28"/>
          <w:sz w:val="28"/>
          <w:szCs w:val="28"/>
          <w:rtl w:val="true"/>
          <w:lang w:bidi="fa-IR"/>
        </w:rPr>
        <w:t>درخواست شفاعت از شافعان راستین که شافع بودن آنها از طریق قرآن و حدیث قطعیت پیدا کرده است چگونه است؟</w:t>
      </w:r>
    </w:p>
    <w:p>
      <w:pPr>
        <w:pStyle w:val="BookText"/>
        <w:rPr/>
      </w:pPr>
      <w:r>
        <w:rPr>
          <w:rFonts w:ascii="IRNazanin" w:hAnsi="IRNazanin" w:eastAsia="IRNazanin"/>
          <w:color w:val="111111"/>
          <w:sz w:val="28"/>
          <w:sz w:val="28"/>
          <w:szCs w:val="28"/>
          <w:rtl w:val="true"/>
          <w:lang w:bidi="fa-IR"/>
        </w:rPr>
        <w:t>از زمان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زمانهای بعد، روش مسلمانان درخواست شفاعت از شافعان راستین بوده، و پیوسته از آنان در حال حیات و ممات، درخواست شفاعت می کردند و چنین درخواستی را هیچ یک از دانشمندان اسلامی، با هیچ یک از مبانی و اصول اسلام مخالف نمی دانستند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در قرن هفتم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با طرز تفکر خاصی با این مسأله و بسیاری از سنن و روشهای مستمر میان مسلمانان مخالفت کرد، و چند قرن پس از وی محمد بن عبدالوهاب نجدی مجدّداً پرچم مخالفت را افراشت و مکتب ابن تیمیه را به گونه ای شدیدتر از نو زنده کرد، و به کمک قدرت های محلی شیوخ وقبایل، افکار انحرافی خود را در میان اعراب نجد، اشاعه داد، ولی هرگز از منطقه نجد، و از میان قبایل بدوی آن جا، گام فراتر ننهاد، با این که شیوخ قبایل نجد، از آن جمله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پیوسته از افکار و آرای او طرفداری می کردند، و در راه اشاعه آن، نبردهای خونین به راه می انداختند، و بر اثر تکفیر دیگر فرقه های اسلامی دست به غارتگری زده و نقاط مجاور بالأخص منطقه عراق را مکرر غارت کرده و قتل عام می نمودند، با این همه از دوران وفات محمد بن عبدالوهاب که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افکار، گام از بیابانهای نجد فراتر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تسلط خاندان سعود بر مدینه و مکه، که از روز نخست حامی این مکتب بودند، کم کم این نوع طرز تفکر در پرتو قدرت نظامی در حرمین، و دیگر نقاط عربستان شایع گردید، وبا نشر کتاب و گنجانیدن عقاید وهابی گری در فرهنگ عربستان کم کم نضج و نمو کرد، و به خارج نیز سرایت نمود، در این میان گروهی از نویسندگان مصری به عللی، به ترویج این مکتب پرداخته و رسماً در جراید و مطبوعات مصر از آن دفاع کردند، و کم کم مطالب آنان از طریق مطبوعات مصر که از نظر فرهنگ ووسایل طبع و نشر، قوی تر و نیرومندتر است، به دیگر کشورهای اسلامی کشیده شد، و طبعاً در این میان، کشور ایران نیز از ماجرا مصون نماند، و برخی را تحت تأثیر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استاد ازل دستور گفتن آن را داده بود آنان نیز همان را گفتند و همه را کپیه کرده و نسخه مطابق اصل،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نگارنده برخود فریضه دید که در ضمن بحث از شفاعت به نقطه اختلاف گروه وهابی با دیگر فرق اسلامی در این مسأله اشاره کند، و آن را از دید علمی با کمال بی طرفی مورد بررسی قرار 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نقاط اختلاف وهابیها با دیگر فرقه های اسلامی این است که آنان با این که بسان دیگر مسلمانان شفاعت را به عنوان یک اصل اسلامی پذیرفته اند، و می گویند که روز قیامت شافعان درباره گنهکاران امت شفاعت خواهند کرد، و پیامبر اکرم در این قسمت سهم بزرگتری را دارد، در عین حال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حق نداریم در این جهان از آنان طلب شفاعت کنیم و در این موضوع به اندازه ای تند رفته اند که عفت قلم مانع از نقل سخنان آنان است، لذا خلاصه گفتار آنان از نظرتان می گذرد</w:t>
      </w:r>
      <w:r>
        <w:rPr>
          <w:rFonts w:eastAsia="IRNazanin" w:cs="IRNazanin"/>
          <w:color w:val="111111"/>
          <w:sz w:val="28"/>
          <w:szCs w:val="28"/>
          <w:rtl w:val="true"/>
          <w:lang w:bidi="fa-IR"/>
        </w:rPr>
        <w:t>.</w:t>
      </w:r>
      <w:bookmarkStart w:id="521" w:name="pg16751_182956"/>
    </w:p>
    <w:p>
      <w:pPr>
        <w:pStyle w:val="BookText"/>
        <w:rPr/>
      </w:pPr>
      <w:bookmarkEnd w:id="521"/>
      <w:r>
        <w:rPr>
          <w:rFonts w:ascii="IRNazanin" w:hAnsi="IRNazanin" w:eastAsia="IRNazanin"/>
          <w:color w:val="111111"/>
          <w:sz w:val="28"/>
          <w:sz w:val="28"/>
          <w:szCs w:val="28"/>
          <w:rtl w:val="true"/>
          <w:lang w:bidi="fa-IR"/>
        </w:rPr>
        <w:t>پیامبر اسلام و دیگر پیامبران و فرشتگان و اولیا در روز رستاخیز حق شفاعت دارند ولی باید شفاعت را از مالک شفاعت و اذن دهنده آن که خدا باشد، خواست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 و دیگر بندگان صالح خود را در روز قیامت شفیع ما قرار بده ولی ما حق نداریم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از تومی خواهیم در حقّ من شفاعت بنمایی، زیرا شفاعت چیزی است که جز خدا کسی بر آن قادر نیست، هرگاه چنین چیزی را از پیامبر که در برزخ بسر می برد بخواهی به دام شرک افتادی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پس از یادآوری مقام شفاعت برای پیامبر و اولیا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شفّع نبیّنا محمّداً فینا یوم القیامة أو اللّهمّ شفّع فینا عبادک الصالحین أو ملائکتک أو نحو ذلک ممّا یطلب من اللّه لا منهم فلا یقال یا رسول اللّه أو یا ولی اللّه أسألک الشفاعة أو غیرها ممّا لا یقدر علیه إلاّاللّه فإذا طلبت ذلک فی أیّام البرزخ کان من أقسام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با دلایل پنجگانه ای درخواست شفاعت از شافعان راستین را تحریم کرده و درخواست کننده را مشرک وعمل او را شرک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آن که دلایل آنان را رسیدگی کنیم خود مسأله را از نظر کتاب و سنت و عقل مورد بررسی قرار داده و از خدا می خواهیم که ما را در این بحث از اندیشه های ناروا باز دارد</w:t>
      </w:r>
      <w:r>
        <w:rPr>
          <w:rFonts w:eastAsia="IRNazanin" w:cs="IRNazanin"/>
          <w:color w:val="111111"/>
          <w:sz w:val="28"/>
          <w:szCs w:val="28"/>
          <w:rtl w:val="true"/>
          <w:lang w:bidi="fa-IR"/>
        </w:rPr>
        <w:t>.</w:t>
      </w:r>
    </w:p>
    <w:p>
      <w:pPr>
        <w:pStyle w:val="Heading6"/>
        <w:numPr>
          <w:ilvl w:val="5"/>
          <w:numId w:val="1"/>
        </w:numPr>
        <w:rPr/>
      </w:pPr>
      <w:bookmarkStart w:id="522" w:name="__RefHeading___Toc4803249_73709187"/>
      <w:bookmarkStart w:id="523" w:name="_Toc193"/>
      <w:bookmarkEnd w:id="522"/>
      <w:r>
        <w:rPr>
          <w:rtl w:val="true"/>
        </w:rPr>
        <w:t>دلایل جواز درخواست شفاعت از اولیای خدا</w:t>
      </w:r>
      <w:bookmarkEnd w:id="523"/>
    </w:p>
    <w:p>
      <w:pPr>
        <w:pStyle w:val="Heading6"/>
        <w:numPr>
          <w:ilvl w:val="5"/>
          <w:numId w:val="1"/>
        </w:numPr>
        <w:rPr/>
      </w:pPr>
      <w:bookmarkStart w:id="524" w:name="__RefHeading___Toc4803251_73709187"/>
      <w:bookmarkStart w:id="525" w:name="_Toc194"/>
      <w:bookmarkEnd w:id="524"/>
      <w:r>
        <w:rPr/>
        <w:t>1</w:t>
      </w:r>
      <w:r>
        <w:rPr>
          <w:rtl w:val="true"/>
        </w:rPr>
        <w:t xml:space="preserve">. </w:t>
      </w:r>
      <w:r>
        <w:rPr>
          <w:rtl w:val="true"/>
        </w:rPr>
        <w:t>درخواست شفاعت همان درخواست دعا است</w:t>
      </w:r>
      <w:bookmarkEnd w:id="52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پیامبر گرامی و دیگر شافعان راستین جز دعا و نیایش به درگاه الهی چیز دیگری نیست، و در سایه قرب و مقامی که آنان در پیشگاه خدا</w:t>
      </w:r>
    </w:p>
    <w:p>
      <w:pPr>
        <w:pStyle w:val="BookText"/>
        <w:rPr/>
      </w:pPr>
      <w:r>
        <w:rPr>
          <w:rFonts w:ascii="IRNazanin" w:hAnsi="IRNazanin" w:eastAsia="IRNazanin"/>
          <w:color w:val="111111"/>
          <w:sz w:val="28"/>
          <w:sz w:val="28"/>
          <w:szCs w:val="28"/>
          <w:rtl w:val="true"/>
          <w:lang w:bidi="fa-IR"/>
        </w:rPr>
        <w:t>دارند، بر اثر دعایی که درباره گنهکاران انجام می دهند، خداوند مهربان لطف و مهر گسترده خود را شامل حال افراد گنهکار نموده، و آنان را می بخشد، و درخواست دعا از برادر مؤمن تا چه رسد به نبی گرامی امری است مستحسن و احدی از علمای اسلام اعم از وهابی و غیره در صحت آن تردیدی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شفاعت در تمام مواقف محشر، همان دعای به درگاه الهی است امّا می توان گفت که یکی از معانی روشن آن همان دعا است و کسانی که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پیشگاه خدا جاه و مقامی داری در نزد خدا درباره ما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را قصد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نیشابوری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یَشْفَعُ شَفاعَةً حَسَنَةً یَکُنْ لَهُ نَصِیبٌ مِنْها</w:t>
      </w:r>
      <w:r>
        <w:rPr>
          <w:rFonts w:eastAsia="Amiri" w:cs="Amiri" w:ascii="Amiri" w:hAnsi="Amiri"/>
          <w:color w:val="111111"/>
          <w:sz w:val="28"/>
          <w:szCs w:val="28"/>
          <w:rtl w:val="true"/>
          <w:lang w:bidi="ar-SA"/>
        </w:rPr>
        <w:t>...)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مقاتل نقل می کند که حقیقت شفاعت همان دعا کردن برای مسلمانان است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هر کس پشت سر برادر مسلمان خود دعا کند مستجاب می شود و فرشته ای می گوید برای تو نیز مانند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از جمله افرادی است که درخواست دعا از شخص زنده را صحیح می داند بنابراین درخواست شفاعت اختصاص به پیامبر و اولیا ندارد بلکه می توان از هر مؤمنی که در پیشگاه خدا ارج و ارزشی داشته باشد، چنین درخواستی را نمود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از جمله کسانی است که شفاعت را به دعا ونیایش به درگاه</w:t>
      </w:r>
    </w:p>
    <w:p>
      <w:pPr>
        <w:pStyle w:val="BookText"/>
        <w:rPr/>
      </w:pPr>
      <w:r>
        <w:rPr>
          <w:rFonts w:ascii="IRNazanin" w:hAnsi="IRNazanin" w:eastAsia="IRNazanin"/>
          <w:color w:val="111111"/>
          <w:sz w:val="28"/>
          <w:sz w:val="28"/>
          <w:szCs w:val="28"/>
          <w:rtl w:val="true"/>
          <w:lang w:bidi="fa-IR"/>
        </w:rPr>
        <w:t xml:space="preserve">الهی تفسیر کرده و در تفسیر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وَیَسْتَغْفِرُونَ لِلَّذِینَ آمَنُوا رَبَّنا وَسِعْتَ کُلَّ شَیْء رَحْمَةً</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گواهی می دهد که شفاعت حاملان عرش تنها درباره گنهکاران است</w:t>
      </w:r>
      <w:r>
        <w:rPr>
          <w:rStyle w:val="FootnoteAnchor"/>
          <w:rtl w:val="true"/>
        </w:rPr>
        <w:footnoteReference w:id="391"/>
      </w:r>
      <w:r>
        <w:rPr>
          <w:rFonts w:ascii="IRNazanin" w:hAnsi="IRNazanin" w:eastAsia="IRNazanin"/>
          <w:color w:val="111111"/>
          <w:sz w:val="28"/>
          <w:sz w:val="28"/>
          <w:szCs w:val="28"/>
          <w:rtl w:val="true"/>
          <w:lang w:bidi="fa-IR"/>
        </w:rPr>
        <w:t>هم چنان که شفاعت پیامبر وپیامبران دیگر نیز در باره همین گروه است، زیرا خداوند به پیامبر چنین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 وَلِلْمُؤْمِنینَ وَالمُؤْمِناتِ</w:t>
      </w:r>
      <w:r>
        <w:rPr>
          <w:rFonts w:eastAsia="Amiri" w:cs="Amiri" w:ascii="Amiri" w:hAnsi="Amiri"/>
          <w:color w:val="111111"/>
          <w:sz w:val="28"/>
          <w:szCs w:val="28"/>
          <w:rtl w:val="true"/>
          <w:lang w:bidi="ar-SA"/>
        </w:rPr>
        <w:t>...)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گناهان خود و افراد با ایمان طلب آمرزش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نوح درباره خود و والدینش و کسانی که به او ایمان آورده و همه افراد با ایمانی که تا دامنه قیامت می آیند طلب آمرزش کرده و از این طریق رسالت شفاعت خود را انجام داده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بیان از فخر رازی گواه بر آن است که وی شفاعت را همان دعای شفیع در حقّ گنهکار تلقی کرده و درخواست شفاعت را همان درخواست دعا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اشارات روشنی بر این است که دعای مسلمان در حقّ مسلمان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مسلم یموتُ فیقومُ علی جنازته أربعونَ رجلاً لا یُشْرکُونَ باللّه</w:t>
      </w:r>
      <w:bookmarkStart w:id="526" w:name="pg16751_182959"/>
    </w:p>
    <w:p>
      <w:pPr>
        <w:pStyle w:val="BookText"/>
        <w:rPr/>
      </w:pPr>
      <w:bookmarkEnd w:id="526"/>
      <w:r>
        <w:rPr>
          <w:rFonts w:ascii="Amiri" w:hAnsi="Amiri" w:eastAsia="Amiri" w:cs="Amiri"/>
          <w:color w:val="111111"/>
          <w:sz w:val="28"/>
          <w:sz w:val="28"/>
          <w:szCs w:val="28"/>
          <w:rtl w:val="true"/>
          <w:lang w:bidi="ar-SA"/>
        </w:rPr>
        <w:t>شیئاً إلاّ شفعهم اللّه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مسلمانی بمیرد و بر جنازه او چهل مرد که شرک نمیورزند نماز بگزارند خداوند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درباره وی می پذیرد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این حدیث دعا کننده به عنوان شافع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صد نفر بر جنازه کسی نماز بگزارند و همه آنان در حقّ اوشفاعت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آنها را می پذیرد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حالا اگر کسی در حال حیات خود از چهل دوست با وفایش بخواهد که پس از مرگش برای نماز خواندن بر جنازه وی حاضر گردند و در حقّ وی دعا نمایند در واقع از آنها طلب شفاعت کرده و مقدمات شفاعت بندگان خدا را فراهم کرده است</w:t>
      </w:r>
      <w:r>
        <w:rPr>
          <w:rFonts w:eastAsia="IRNazanin" w:cs="IRNazanin"/>
          <w:color w:val="111111"/>
          <w:sz w:val="28"/>
          <w:szCs w:val="28"/>
          <w:rtl w:val="true"/>
          <w:lang w:bidi="fa-IR"/>
        </w:rPr>
        <w:t>.</w:t>
      </w:r>
    </w:p>
    <w:p>
      <w:pPr>
        <w:pStyle w:val="Heading6"/>
        <w:numPr>
          <w:ilvl w:val="5"/>
          <w:numId w:val="1"/>
        </w:numPr>
        <w:rPr/>
      </w:pPr>
      <w:bookmarkStart w:id="527" w:name="__RefHeading___Toc4803253_73709187"/>
      <w:bookmarkStart w:id="528" w:name="_Toc195"/>
      <w:bookmarkEnd w:id="527"/>
      <w:r>
        <w:rPr/>
        <w:t>2</w:t>
      </w:r>
      <w:r>
        <w:rPr>
          <w:rtl w:val="true"/>
        </w:rPr>
        <w:t xml:space="preserve">. </w:t>
      </w:r>
      <w:r>
        <w:rPr>
          <w:rtl w:val="true"/>
        </w:rPr>
        <w:t>احادیث اسلامی و سیره صحابه</w:t>
      </w:r>
      <w:bookmarkEnd w:id="528"/>
    </w:p>
    <w:p>
      <w:pPr>
        <w:pStyle w:val="BookText"/>
        <w:rPr/>
      </w:pPr>
      <w:r>
        <w:rPr>
          <w:rFonts w:ascii="IRNazanin" w:hAnsi="IRNazanin" w:eastAsia="IRNazanin"/>
          <w:color w:val="111111"/>
          <w:sz w:val="28"/>
          <w:sz w:val="28"/>
          <w:szCs w:val="28"/>
          <w:rtl w:val="true"/>
          <w:lang w:bidi="fa-IR"/>
        </w:rPr>
        <w:t xml:space="preserve">محدث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یکی از صحاح اهل تسنن از انس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أن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أطلبک؟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w:t>
      </w:r>
      <w:r>
        <w:rPr>
          <w:rStyle w:val="FootnoteAnchor"/>
          <w:rtl w:val="true"/>
        </w:rPr>
        <w:footnoteReference w:id="39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درخواست کردم که در روز قیامت در حقّ من شفاعت کند وی پذیرفت وگفت شفاعت خواهم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 را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با صرافت طبع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می کند، وی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انس در این درخواست اشکالی خطور نمی کند،و پیامبر نیز نه تنها او را از این درخواست نهی نمی کند، بلکه به او نوید عمل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سواد بن عازب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اشعاری از پیامبر درخواست شفاعت می کند 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لی شفیعاً یوم لا ذو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بمغن فتیلا عن سواد بن عازب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روز رستاخیز شفیع من باش روزی که شفاعت دیگران به حال سواد بن عازب مفید و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حمیر پیش از تولد پیامبر شنیده بود که به همین زودی پیامبری از سرزمین عربستان از جانب خدا برانگیخته خواهد شد وی پیش از مرگ نامه ای تنظیم کرد و از نزدیکان خود درخواست نمود اگر روزی چنین پیامبری مبعوث به رسالت شد، نامه مرا به او برسانید و در آن نامه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أدرکک فاشفع لی یوم القیامة ولا تنسنی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عمرم وفا نکرد و پیش از درک تو درگذشتم، در آخرت درباره من شفاعت بنما و مرا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نامه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صالح</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درخواست شفاعت از پیامبر شرک بود، هرگز پیامبر او را برادر خود نمی خواند و سه مرتبه بر او آفرین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از مخالفین سرسخت درخواست شفاعت از شافعان راستین است در کتاب زیارة القبور حدیثی از پیامبر گرامی به شرح زیر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بیابانی حضور رسول خدا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 به لب آمده و گرسنگی ما را فرا گرفته وچهارپاها نابود شده اند سپس این دو جمله را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لنا فانّا نستشفع باللّه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سوی تو شفیع می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نیز شفیع خود به درگاه الهی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از میان دو گفتار او تنها گفتار نخست او را تخطئه کرد، زیرا معنی ندارد خدا را پیش پیامبر شفیع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هرگز خداوند چیزی از بندگان خود درخواست نمی کند تا شفیع انسانی نسبت به انسان دیگر باشد، زیرا لازمه شفیع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درخواست از دیگری است بلکه برعکس باید مخلوق خدا را شفیع خود، به درگاه الهی قرار دهیم ازاین نظر پیامبر پس از تسبیح خدا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انّ اللّه لا یُستشفع به علی أحد من خلقه شأن اللّه أعظم من ذلک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شأن خداوند بالاتر از آن است که پیش کسی شفیع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استفاده می شود که پیامبر گرامی تنها جمله نخست را تخطئه کرده ولی جمله دوم را که از پیامبر خواست در حقّ اوشفاعت کند، صحیح و پای برجا دانسته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محدث معروف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نقل کرده اند که مردی مبتلا به درد چشم حضور پیامبر رسید و درخواست دعا کرد و به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أن یعافینی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بخواه تا خدا مرا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میان دعا و صبر بر بلا مخیر ساخت پیامبر به او دستور داد که وضوی صحیح بگیرد وبا دعای مخصوص خدا را بخواند، و او انجام داد و گرفتاریش برطرف گردید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هرگاه طلب دعا از پیامبر جایز نبود، نباید پیامبر در برابر گفتار اعرابی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احادیث حاکی است که طلب شفاعت از شفیع راستین در حال حیات و زندگانی او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رشته روایات و احادیث استفاده می شود که صحابه پیامبر پس از وفات وی از روح پاک او طلب شفاعت می کردند از باب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امیر مؤمنان از غسل وکفن پیامبر فارغ گردید روی او را باز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 أُمّی طبت حیّاً وطبت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وأذکرنا عند ربّک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در حال حیات و ممات پاک وپاکیزه هستی، از ما پیش پروردگار خود یادی بفرما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ابوبکر آمد چهره او را باز کرد وبوسید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باد در حال حیات و ممات پاک و پاکیزه هستی از ما پیش پروردگار خود یاد کن و به خاطر داشته باش</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مؤلف کشف الارتیاب در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زرقانی در شرح مواهب،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هنگام دعا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أستشْفع بنبیّک یا نبیّ الرحمة اشفع لی عند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تورا شفیع خود قرار می دهم ای پیامبر رحمت، در حق من در پیشگاه پروردگارت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چنین شخصی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همگی حاکی از این است که در طلب شفاعت میان حال حیات و ممات شفیع، تفاوتی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شفیعی در حال ممات، شرک باشد در این صورت باید در حال حیات هم شرک شمرده شود و حیات وممات شفیع در این قسمت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علمای بزرگ اسلام درکتابهای آداب زیارت پیامبر یادآور می شوند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 لقضاء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والاستشفاع بک فلیس لنا یا رسول اللّه شفیع غیرک فاستغفر لنا واشفع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به زیارت تو شتافتیم تا حقّ تو را ادا کنیم و از تو طلب شفاعت کنیم ای رسول خدا ما شفیعی جز تو نداریم در حقّ ما شفاعت بنما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و روایات، سنت جاری در میان مسلمانان در تمام اعصار، موضوع درخواست شفاعت به صورت یک مسأله بدیهی در می آید و هرگز نباید درباره آن شک و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این فصل خواهید خواند که صحابه پیامبر پس از درگذشت او، طلب دعا کردند، و اگر درخواست دعا پس از وفات وی صحیح باشد، طلب شفاعت نیز که یک نوع درخواست دعا است، صحیح خواهد بود</w:t>
      </w:r>
      <w:r>
        <w:rPr>
          <w:rFonts w:eastAsia="IRNazanin" w:cs="IRNazanin"/>
          <w:color w:val="111111"/>
          <w:sz w:val="28"/>
          <w:szCs w:val="28"/>
          <w:rtl w:val="true"/>
          <w:lang w:bidi="fa-IR"/>
        </w:rPr>
        <w:t>.</w:t>
      </w:r>
      <w:bookmarkStart w:id="529" w:name="pg16751_182964"/>
    </w:p>
    <w:p>
      <w:pPr>
        <w:pStyle w:val="Heading6"/>
        <w:numPr>
          <w:ilvl w:val="5"/>
          <w:numId w:val="1"/>
        </w:numPr>
        <w:rPr/>
      </w:pPr>
      <w:bookmarkStart w:id="530" w:name="__RefHeading___Toc4803255_73709187"/>
      <w:bookmarkStart w:id="531" w:name="_Toc196"/>
      <w:bookmarkEnd w:id="529"/>
      <w:bookmarkEnd w:id="530"/>
      <w:r>
        <w:rPr/>
        <w:t>3</w:t>
      </w:r>
      <w:r>
        <w:rPr>
          <w:rtl w:val="true"/>
        </w:rPr>
        <w:t xml:space="preserve">. </w:t>
      </w:r>
      <w:r>
        <w:rPr>
          <w:rtl w:val="true"/>
        </w:rPr>
        <w:t>قرآن و شفاعت خواهی</w:t>
      </w:r>
      <w:bookmarkEnd w:id="531"/>
    </w:p>
    <w:p>
      <w:pPr>
        <w:pStyle w:val="BookText"/>
        <w:rPr/>
      </w:pPr>
      <w:r>
        <w:rPr>
          <w:rFonts w:ascii="IRNazanin" w:hAnsi="IRNazanin" w:eastAsia="IRNazanin"/>
          <w:color w:val="111111"/>
          <w:sz w:val="28"/>
          <w:sz w:val="28"/>
          <w:szCs w:val="28"/>
          <w:rtl w:val="true"/>
          <w:lang w:bidi="fa-IR"/>
        </w:rPr>
        <w:t>آیات قرآن گواهی می دهند که طلب آمرزش پیامبر در حقّ افراد کاملاً مؤثر و مفید می باشد مانند آیه های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 لِذَنْبِکَ وَلِلْمُؤْمِنینَ</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گناه خود و افراد با ایمان طلب آمرزش بنما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عَلَیْهِمْ إِنَّ صَلاتَکَ سَکَنٌ لَهُمْ</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آنان دعا کن دعای تو مایه آرامش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دعای پیامبر چنین نفعی به حال انسان دارد چه مانعی دارد که از او خواسته شود که در حقّ انسانی چنین دعایی بکند و درخواست دعا جز درخواست شفاعت،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آنان هنگامی که بر خویش ستم کردند پیش تو می آمدند و از خداوند طلب آمرزش می کردند و پیامبر نیز برای آنان طلب آمرزش می کرد، خدا را توبه پذیر و رحیم می یافتند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می آیند درخواست دعا و طلب آمرزش از پیامبر کنند، و اگر هدف این نبود آمدن آنان لغو بود، و شرفیابی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خود گواه بر</w:t>
      </w:r>
    </w:p>
    <w:p>
      <w:pPr>
        <w:pStyle w:val="BookText"/>
        <w:rPr/>
      </w:pPr>
      <w:r>
        <w:rPr>
          <w:rFonts w:ascii="IRNazanin" w:hAnsi="IRNazanin" w:eastAsia="IRNazanin"/>
          <w:color w:val="111111"/>
          <w:sz w:val="28"/>
          <w:sz w:val="28"/>
          <w:szCs w:val="28"/>
          <w:rtl w:val="true"/>
          <w:lang w:bidi="fa-IR"/>
        </w:rPr>
        <w:t>انقلاب روحی، که برای استجابت دعا زمینه را آماده می سازد،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گواهی می دهد که شایسته است افراد گنهکار که بر نفس خویش ستم کرده اند پیش پیامبر بروند و از او بخواهند در حقّ آنان دعا کند و طلب آمرزش نماید، در این موقع خداوند توبه آنان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این آیه شایسته است افراد گنهکار به حضور پیامبر برسند و از او درخواست کنند که در حقّ آنان دعا و طلب آمرزش کند و طلب دعا از پیامبر جز درخواست دعا چیز دیگری نیست، درگذشته بیان گردید که حقیقت شفاعت و یا قسمتی از آن همان درخواست دعا از پیامبر و دیگر شافعان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درخواست شفاعت از پیامبر شرک و گناه بوده خدا چنین دستوری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از فرزندان یعقوب نقل می کند که آنان از پدر خود خواستند که در حقّ آنان طلب آمرزش کند،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درخواست آنان را پذیرفت و به وعده خود عمل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این آیات حاکی است که طلب دعا از پیامبر و دیگر صالحان از نظر موازین اسلامی کوچکترین ایرادی ندارد، ممکن است گفته شود که این آیات گواه بر این است که در زمان حیات پیامبر می توان از او درخواست شفاعت نمود، در صورتی که بحث ما مربوط به دوران پس از رحلت اوست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پدرجان در حقّ ما طلب آمرزش کن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 به همین زودی برای شما طلب آمرزش می نمایم</w:t>
      </w:r>
      <w:r>
        <w:rPr>
          <w:rFonts w:eastAsia="IRNazanin" w:cs="IRNazanin"/>
          <w:color w:val="111111"/>
          <w:sz w:val="28"/>
          <w:szCs w:val="28"/>
          <w:rtl w:val="true"/>
          <w:lang w:bidi="fa-IR"/>
        </w:rPr>
        <w:t>».</w:t>
      </w:r>
      <w:bookmarkStart w:id="532" w:name="pg16751_182966"/>
    </w:p>
    <w:p>
      <w:pPr>
        <w:pStyle w:val="BookText"/>
        <w:rPr/>
      </w:pPr>
      <w:bookmarkEnd w:id="532"/>
      <w:r>
        <w:rPr>
          <w:rFonts w:ascii="IRNazanin" w:hAnsi="IRNazanin" w:eastAsia="IRNazanin"/>
          <w:color w:val="111111"/>
          <w:sz w:val="28"/>
          <w:sz w:val="28"/>
          <w:szCs w:val="28"/>
          <w:rtl w:val="true"/>
          <w:lang w:bidi="fa-IR"/>
        </w:rPr>
        <w:t>ولی باید توجه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استدلال به این آیات این است که ثابت کنیم که چنین درخواستی از پیامبر و دیگر اولیای خدا، شرک و مخالف مبانی مسلّم اسلام نیست، زیرا اگر شرک بود حیات و ممات در آن تأثیری نداشت امّا این که طلب شفاعت از یک میت چه سودی دارد، این اشکال جداگانه ای است که در ضمن بیان استدلالات وهابی ها به گونه ای از آن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بخاری بابی دارد تحت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إسْتَشْفَعُوا إلی الإمامِ لیَسْتَسْقِی لَهُمْ لم یردَّهم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از امام خود درخواست شفاعت کردند که برای آنان باران بطلبد نباید درخواست آنان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بابی دارد تحت 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استشفعَ المشرکونَ بالمسلمینَ عند القَحْطِ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 مشرک در موقع قحطی به مسلمین طلب شفاعت نمایند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صحیح بخاری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533" w:name="__RefHeading___Toc4803257_73709187"/>
      <w:bookmarkStart w:id="534" w:name="_Toc197"/>
      <w:bookmarkEnd w:id="533"/>
      <w:r>
        <w:rPr>
          <w:rtl w:val="true"/>
        </w:rPr>
        <w:t>دلایل قائلان به تحریم درخواست شفاعت</w:t>
      </w:r>
      <w:bookmarkEnd w:id="534"/>
    </w:p>
    <w:p>
      <w:pPr>
        <w:pStyle w:val="Heading6"/>
        <w:numPr>
          <w:ilvl w:val="5"/>
          <w:numId w:val="1"/>
        </w:numPr>
        <w:rPr/>
      </w:pPr>
      <w:bookmarkStart w:id="535" w:name="__RefHeading___Toc4803259_73709187"/>
      <w:bookmarkStart w:id="536" w:name="_Toc198"/>
      <w:bookmarkEnd w:id="535"/>
      <w:r>
        <w:rPr>
          <w:rtl w:val="true"/>
        </w:rPr>
        <w:t>اشاره</w:t>
      </w:r>
      <w:bookmarkEnd w:id="53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فرا رسیده است که دلایل مخالف را به دقت مورد بررسی قرار دهیم، آنان با دلایل گوناگون درخواست شفاعت از شافعان را در این جهان تحریم کرده اند</w:t>
      </w:r>
      <w:r>
        <w:rPr>
          <w:rFonts w:eastAsia="IRNazanin" w:cs="IRNazanin"/>
          <w:color w:val="111111"/>
          <w:sz w:val="28"/>
          <w:szCs w:val="28"/>
          <w:rtl w:val="true"/>
          <w:lang w:bidi="fa-IR"/>
        </w:rPr>
        <w:t>.</w:t>
      </w:r>
      <w:bookmarkStart w:id="537" w:name="pg16751_182967"/>
    </w:p>
    <w:p>
      <w:pPr>
        <w:pStyle w:val="BookText"/>
        <w:rPr/>
      </w:pPr>
      <w:bookmarkEnd w:id="537"/>
      <w:r>
        <w:rPr>
          <w:rFonts w:ascii="IRNazanin" w:hAnsi="IRNazanin" w:eastAsia="IRNazanin"/>
          <w:color w:val="111111"/>
          <w:sz w:val="28"/>
          <w:sz w:val="28"/>
          <w:szCs w:val="28"/>
          <w:rtl w:val="true"/>
          <w:lang w:bidi="fa-IR"/>
        </w:rPr>
        <w:t>اینک دلایل آنان</w:t>
      </w:r>
      <w:r>
        <w:rPr>
          <w:rFonts w:eastAsia="IRNazanin" w:cs="IRNazanin"/>
          <w:color w:val="111111"/>
          <w:sz w:val="28"/>
          <w:szCs w:val="28"/>
          <w:rtl w:val="true"/>
          <w:lang w:bidi="fa-IR"/>
        </w:rPr>
        <w:t>:</w:t>
      </w:r>
    </w:p>
    <w:p>
      <w:pPr>
        <w:pStyle w:val="Heading6"/>
        <w:numPr>
          <w:ilvl w:val="5"/>
          <w:numId w:val="1"/>
        </w:numPr>
        <w:rPr/>
      </w:pPr>
      <w:bookmarkStart w:id="538" w:name="__RefHeading___Toc4803261_73709187"/>
      <w:bookmarkStart w:id="539" w:name="_Toc199"/>
      <w:bookmarkEnd w:id="538"/>
      <w:r>
        <w:rPr/>
        <w:t>1</w:t>
      </w:r>
      <w:r>
        <w:rPr>
          <w:rtl w:val="true"/>
        </w:rPr>
        <w:t xml:space="preserve">. </w:t>
      </w:r>
      <w:r>
        <w:rPr>
          <w:rtl w:val="true"/>
        </w:rPr>
        <w:t>درخواست شفاعت شرک است؟</w:t>
      </w:r>
      <w:r>
        <w:rPr>
          <w:rtl w:val="true"/>
        </w:rPr>
        <w:t>!</w:t>
      </w:r>
      <w:bookmarkEnd w:id="539"/>
    </w:p>
    <w:p>
      <w:pPr>
        <w:pStyle w:val="BookText"/>
        <w:rPr/>
      </w:pPr>
      <w:r>
        <w:rPr>
          <w:rFonts w:ascii="IRNazanin" w:hAnsi="IRNazanin" w:eastAsia="IRNazanin"/>
          <w:color w:val="111111"/>
          <w:sz w:val="28"/>
          <w:sz w:val="28"/>
          <w:szCs w:val="28"/>
          <w:rtl w:val="true"/>
          <w:lang w:bidi="fa-IR"/>
        </w:rPr>
        <w:t>پیامبران و اولیای خدا در این جهان حق شفاعت ندارند، بلکه این حق برای آنان تنها در آخرت است هر کس بنده ای از بندگان خدا را میان خود و خدا واسطه قرار دهد، و از او بخواهد که در حقّوی شفاعت کند دچار شرک در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ممّن تناله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ما را از کسانی قرار بده که به شفاعت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حق نداریم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اشفع لنا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در حقّ ما شفاعت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داده است ولی ما را از مطالبه شفاعت از او بازداشته است بلکه ما باید شفاعت را از خدا بخواهیم که شفاعت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در برابر شرک در پرستش، یکی از ارکان توحید است که در قرآن به آن اهمیت شایان تقدیری داده شده است، ولی جان سخن این جا است که آیا هر نوع دعوت و خواندن طرف و خواستن چیزی از وی، عبادت و پرستش است و یا این که پرستش معنی خاصی دارد و آن دعوت و طلب توأم با نهایت ذلت وخضوع از کسی است که او را فاعل مختار و متصرف بی منازع در امور دنیا و آخرت می داند، هرگاه کسی از کسی به این صورت چیزی بخواهد،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خضوع و اطاعت و ذلت و انقیاد است، ولی ناگفته پیدا است هر نوع خضوع و اطاعت شرک</w:t>
      </w:r>
    </w:p>
    <w:p>
      <w:pPr>
        <w:pStyle w:val="BookText"/>
        <w:rPr/>
      </w:pPr>
      <w:r>
        <w:rPr>
          <w:rFonts w:ascii="IRNazanin" w:hAnsi="IRNazanin" w:eastAsia="IRNazanin"/>
          <w:color w:val="111111"/>
          <w:sz w:val="28"/>
          <w:sz w:val="28"/>
          <w:szCs w:val="28"/>
          <w:rtl w:val="true"/>
          <w:lang w:bidi="fa-IR"/>
        </w:rPr>
        <w:t>نیست، زیرا لازمه این سخن این است که همه مردم از زمان حضرت آدم تا به امروز مشرک و کافر باشند، زیرا هر فردی در طول عمر، به مقام بالاتر از خود خضوع نموده و از او اطاعت می کند و پیوسته در هر زمانی فرزندان و خدمتکاران و کارگران و سربازان نسبت به پدر و رئیس و کارفرما و فرمانده مطیع بوده و در مقابل آنان خضوع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دستور می دهد که فرزندان نسبت به والدین کمال خضوع و ذلت از خود نشان دهند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خداوند اطاعت شوهران را بر همسران واجب کرده تا آنجا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بود که کسی در مقابل کسی سجده کند به زنان می گفتم در مقابل شوهران خود سجده نمایند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خداوند دستور داده است که رسول و فرمانروایان را اطاعت کنیم و اطاعت آنان را در ردیف اطاعت خود یاد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الأَمْرِمِنْکُمْ</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 گرامی و صاحبان امر از خود را اطاعت کنید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حق نداریم هر نوع اطاعت و خضوع در مقابل بشری را عبادت و پرستش بنامیم، و یا هر نوع دعوت و درخواست چیزی را از کسی، پرستش او بخوانیم، بلکه همان طور که گفته شد عبادت درخواست حاجت است توأم با نهایت ذلت و خضوع از کسی که او را فاعل علی الاطلاق در امور</w:t>
      </w:r>
    </w:p>
    <w:p>
      <w:pPr>
        <w:pStyle w:val="BookText"/>
        <w:rPr/>
      </w:pPr>
      <w:r>
        <w:rPr>
          <w:rFonts w:ascii="IRNazanin" w:hAnsi="IRNazanin" w:eastAsia="IRNazanin"/>
          <w:color w:val="111111"/>
          <w:sz w:val="28"/>
          <w:sz w:val="28"/>
          <w:szCs w:val="28"/>
          <w:rtl w:val="true"/>
          <w:lang w:bidi="fa-IR"/>
        </w:rPr>
        <w:t>دنیا و آخرت بدانیم، هرگاه از فردی چیزی به این صورت بخواهیم چنان که آن فرد، غیر خدا باشد، چنین کاری شرک و دوگانگی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در لسان شرع از طریق مجاز و به عنوان مبالغه به مطلق اطاعت و پیروی از کسی، عبادت و پرستش گفته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 أَفَأَنْتَ تَکُونُ عَلَیْهِ وَکِیلاً</w:t>
      </w:r>
      <w:r>
        <w:rPr>
          <w:rFonts w:eastAsia="Amiri" w:cs="Amiri" w:ascii="Amiri" w:hAnsi="Amiri"/>
          <w:color w:val="111111"/>
          <w:sz w:val="28"/>
          <w:szCs w:val="28"/>
          <w:rtl w:val="true"/>
          <w:lang w:bidi="ar-SA"/>
        </w:rPr>
        <w:t>)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هوی و هوس خود را معبود خود قرار دهد دیدی آیا تو وکیل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اطاعت از هوی و هوس نفسانی یک نوع هواپرستی خوانده شده تو گویی هوای نفس، معبود انسان و خود او عابد و پرستنده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یهودیان و مسیحیان را مذمت می کند که علما و راهب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نموده 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أَحْبارَهُمْ وَرُهْبانَهُمْ أَرْباباً مِنْ دُونِ اللّهِ</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دانشمندان و راهب های خود را خدایانی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جامعه کلیمی و مسیحی هرگز این دو گروه را پرستش نمی کردند امّا چون از دستورهای آنان بی چون وچرا پیروی می کردند قرآن مجید نام چنین اطاعت و پیروی را پرستش آنان و خود آنان را ارباب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وارد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ینطق عن اللّه فقد عبد اللّه و إن کان ینطق عن غیر اللّه فقد عبد غیر اللّه</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سخن گوینده ای گوش دهد، او را پرستیده است هرگاه گوینده از خدا سخن می گوید خدا را پرستش نموده و اگر از غیر خدا سخن می راند او را پرستش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این نوع استعمالات یک نوع مجازگویی و مبالغه در اهمیت مطلب است و هرگز معنی واقعی عبادت که ملاک توحید و شرک است این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افرادی که در اعمال غریزه جنسی و یا خوردن و نوشیدن افراط میورزند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شهوت پرست و یا شکم پرست است عین همین تعبیر در زبان عربی نیز وارد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الشهوة، عبد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عبادت معنی حقیقی دارد که انجام آن برای غیر خدا حرام است و معنی مجازی دارد که از دایره تحریم عبادت برای غیر خدا،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بر این که مطلق خضوع و احترام پرستش نیست بلکه علاوه بر نهایت تذلل باید قیافه عمل طوری باشد که خضوع کننده، طرف را فاعل مختار و مالک حقیقی امور دنیا وآخرت بداند این است که خداوند به فرشتگان فرمان داد که بر آدم سجده کنند، و همچنین یعقوب با همسر و فرزندانش در برابر یوسف سجده کردند اگر واقعاً مطلق خضوع حتی به شکل سجده پرستش بود، هرگز خدا به فرشتگان دستور نمی داد که یک چنین شرک و کفر را مرتکب گردند و هرگز پیامبر معصوم مانند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نمی داد، زیرا ساحت مقدس خدا و پیامبران پیراسته تر از آن است که فرمان به کار قبیح بدهند و یا آن را مرتکب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آیین مقدس اسلام سجده بر هر کس حتی بسان سجده یعقوب بر یوسف جایز نیست و این نه از آن نظر که شرک و کفر است بلکه در عین این که شرک نیست به خاطر علتی دیگر تحریم گردیده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دچار سرنوشت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همگی می دانیم</w:t>
      </w:r>
    </w:p>
    <w:p>
      <w:pPr>
        <w:pStyle w:val="BookText"/>
        <w:rPr/>
      </w:pPr>
      <w:r>
        <w:rPr>
          <w:rFonts w:ascii="IRNazanin" w:hAnsi="IRNazanin" w:eastAsia="IRNazanin"/>
          <w:color w:val="111111"/>
          <w:sz w:val="28"/>
          <w:sz w:val="28"/>
          <w:szCs w:val="28"/>
          <w:rtl w:val="true"/>
          <w:lang w:bidi="fa-IR"/>
        </w:rPr>
        <w:t xml:space="preserve">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خواندن و دعوت شخصی برای انجام کاری حرام نمی باشد بلکه اساس زندگی بشر را تعاون و همکاری و درخواست کمک به یکدیگر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لفظ گاهی در معنی خاصی که همان دعوت شخصی با نهایت ذلت به گمان این که او مالک امور دنیا و آخرت و فعال ما یشاء جهان آفرینش است به کار می رود به طور مسلم درخواست چیزی از کسی به این نحو، رنگ و قیافه عبادت به خود گرفته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احادیث اسلامی گاهی لفظ دعا که معنی وسیع و گسترده ای دارد در خصوص عبادت به کار رفته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 إِنَّ الَّذِینَ یَسْتَکْبِرُونَ عَنْ عِبادَتی سَیَدْخُلُونَ جَهَنَّمَ</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به درخواست شما پاسخ بگویم کسانی که تن به پرستش من نمی دهند و کبر میورزند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و روح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بحث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حقیقی عبادت پرستش است و گاهی به معنی دیگر نیز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این مورد نباید به بهانه این که لفظ عبادت به کار رفته است آن را مورد تحریم دانست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وسیعی دارد که شرعاً جایز است ولی گاهی در معنی خاصی به کار می رود که هماهنگ با عبادت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پاسخ اشکال روشن گردید، زیرا توحید اقسامی دارد که به سه قسم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است که شریک و همتایی ندارد و در برابر آن اعتقاد به دوگانگی خداوند است که شرک در ذات شمرده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مؤثر واقعی در جهان یکی است و هر موجودی هر گونه اثر و خاصیتی که دارد از خدا است، سوزندگی آتش، برندگی شمشیر، درخشندگی خورشید، زیبایی گل، درمان بخشی داروها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ناحیه خدا و به فرمان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در جهان در کار خود مستقل نبوده و همه از او نیرو می گیرند، و مستقل در تأثیر در سراسر جهان ذات پاک او است حتی انسان که در کار و فعالیت های خود اختیار دارد، قدرت بر انجام هر کاری را از خدا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جز ذات او، هیچ کس را شایسته عبودیت و بندگی ندانیم، و هیچ یک از موجودات جهان از سنگ و چوب، از ماه و خورشید، از جاندار و انسان حتی پیامبران و اولیا که مظهر عالی ترین کمال در جهان هستی می باشند، شایسته بندگی و پرستش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ملاک وعلت خضوع در حدّ پرستش، همان کمال ذاتی است که تنها از آن خدا است و جز او هیچ موجودی کمالی از خود نداشته و بلکه هر چیزی هر چه دارد از جانب خدا دارد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اصل، قدری درباره حقیقت شفاعت و یا درخواست شفاعت از اولیای خدا، به پژوهش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در روز رستاخیز جز این نیست که فیض الهی و رحمت گسترده او از ناحیه اولیای خدا به افراد</w:t>
      </w:r>
    </w:p>
    <w:p>
      <w:pPr>
        <w:pStyle w:val="BookText"/>
        <w:rPr/>
      </w:pPr>
      <w:r>
        <w:rPr>
          <w:rFonts w:ascii="IRNazanin" w:hAnsi="IRNazanin" w:eastAsia="IRNazanin"/>
          <w:color w:val="111111"/>
          <w:sz w:val="28"/>
          <w:sz w:val="28"/>
          <w:szCs w:val="28"/>
          <w:rtl w:val="true"/>
          <w:lang w:bidi="fa-IR"/>
        </w:rPr>
        <w:t>گنهکار برسد، همان طور که فیض مادی خدا در این جهان به وسیله یک رشته علل و اسباب طبیعی به انسانها می رسد، همچنین مغفرت و بخشندگی که عالیترین فیض معنوی برای بندگان خدا در روز رستاخیز است از طریق اسباب خاصی به مجرمان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اسباب مادی و معنوی که سببیّت و تأثیر و کار و فعالیت آنان همگی به فرمان خدا و طبق اراده حکیمانه او انجام می گیرد، و هم چنین درخواست شفاعت از آنها کوچکترین منافاتی با توحید در مراحل سه گانه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شفاعت خواهی از اولیا سبب نمی شود که خدا را دوتا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موجودی را در تأثیر و افاضه، مستقل بیندیشیم و یا طوق بندگی کسی را به گردن نهیم، و او را به عنوان معبود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در روز رستاخیز به اولیای خود اذن دهد که درباره گنهکاران شفاعت کنند، هرگز برای خود شریکی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 خدا از اولیای خدا بخواهند که در حقّ آنان شفاعت کنند، و حداقل شفاعت، این است که از خداوند بخواهند که از گناهان آنان درگذرد، هیچ گاه آنها را به هیچ عنوانی نپرستیده اند و مستحق معبودیت و پرستش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درخواست شفاعت از آنان به صورت نهایت ذلت و خضوع نبوده، و هرگز شافعان راستین را مالک زمام امور نمی دانند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جای جهان سؤال از کسی را عبادت و پرستش نمی گویند بلکه سؤال در این صورت دو حالت دارد، زیرا طرف یا قادر به انجام مورد درخواست انسان هست یا نه، در صورت نخست درخواست یک چنین کار کاملاً عاقلانه بوده، و یک نوع وسیله خواهی است که عقل و شرع، همه را به آن دعوت نموده است، و در صورت دوم یک چنین درخواست کار احمقانه است که باید افراد عاقل به حکم این که عاقلند از آن دوری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شخصی بر اثر اشتباهی به چاه افتاده اگر این شخص از افرادی که از کنار چاه می گذرند استمداد کند و بگوید مرا به وسیله ریسمانی نجات دهید، یک چنین تقاضا عاقلانه و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سنگهایی که دور دیوار چاه قرار دارند چنین درخواستی کند، درخواست او ابلهانه بوده و هرگز نام عبادت و پرستش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شفاعت خواهی را به هر نحو تفسیر کنیم کوچکترین ارتباطی با شرک و پرستش غیر خدا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دستور می دهد که افراد با ایمان بدنبال وسیله بروند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خداوند بپرهیزید و بدنبال وسیله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مقصود وسیله خواهی برای امور مادی و معیشت دنیوی نیست، زیرا آن کار چندان دشوار و پیچیده ای نیست که به چنین دستور مؤکدی نیازمند باشد، بلکه مقصود توسل به اسباب در امور معنوی و تقوایی است از آنجا که وسیله را در موردی مشخص نکرده طبعاً هر نوع وسیله ای که با اصول و موازین اسلام منطبق باشد در مفاد آیه داخل بوده و باید به دنبال آن رفت و یکی از این وسایل درخواست دعا از اولیای خداست که هیچ گاه ردّ و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معقول است قرآنی که پایه گذار مبارزه با شرک و بندگی غیر خدا است مردم را به آن دعوت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 صریح آیات قرآن به روشنی گواهی می دهد که افرادی که</w:t>
      </w:r>
    </w:p>
    <w:p>
      <w:pPr>
        <w:pStyle w:val="BookText"/>
        <w:rPr/>
      </w:pPr>
      <w:r>
        <w:rPr>
          <w:rFonts w:ascii="IRNazanin" w:hAnsi="IRNazanin" w:eastAsia="IRNazanin"/>
          <w:color w:val="111111"/>
          <w:sz w:val="28"/>
          <w:sz w:val="28"/>
          <w:szCs w:val="28"/>
          <w:rtl w:val="true"/>
          <w:lang w:bidi="fa-IR"/>
        </w:rPr>
        <w:t>به حق و حقیقت گواهی می دهند روز رستاخیز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 پرستند، از شفاعت معبودهای خود بهره ای نمی برند مگر آن کسانی که به حقیقت توحید گواهی دهند و از حقیقت آن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حروف استثنا است گواه روشن بر شفاعت کردن آن گروهی است که به وحدانیت خدا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خداوند به برخی از اولیای خود چنین حقی را لطف فرموده و اجازه داده است که شفاعت کنند چه اشکال دارد که گنهکاری از چنین شخصی که به اذن الهی حقّ شفاعت دارد درخواست شفاعت کند در این صورت هرگاه فرد درخواست کننده واجد شرایط شفاعت باشد، و در عِداد افرادی که خدا به آنان اذن داده است که درباره آنان شفاعت کنند، دعای او پذیرفته می شود، و در غیر این صورت مردود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آور جمله ای است که رئیس فرقه وهابی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اولیای خود حق شفاعت داده است امّا ما را از درخواست آن باز داشته است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کدام آیه ما را از درخواست شفاعت از شافعان راستین بازداشته است؟ اگر این بازداری به خاطر این است که چنین درخواستی شرک است، به طور روشن ثابت نمودیم که هرگز چنین درخواستی عبادت و پرستش</w:t>
      </w:r>
      <w:bookmarkStart w:id="540" w:name="pg16751_182976"/>
    </w:p>
    <w:p>
      <w:pPr>
        <w:pStyle w:val="BookText"/>
        <w:rPr/>
      </w:pPr>
      <w:bookmarkEnd w:id="540"/>
      <w:r>
        <w:rPr>
          <w:rFonts w:ascii="IRNazanin" w:hAnsi="IRNazanin" w:eastAsia="IRNazanin"/>
          <w:color w:val="111111"/>
          <w:sz w:val="28"/>
          <w:sz w:val="28"/>
          <w:szCs w:val="28"/>
          <w:rtl w:val="true"/>
          <w:lang w:bidi="fa-IR"/>
        </w:rPr>
        <w:t>طرف نیست و اگر از جهات دیگر است بعداً رسیدگی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نوع تناقض گویی است، خدا اگر چنین حقّی را به اولیای خود داده است برای این است که دیگران از آن حق بهره مند گردند امّا با این وضع صحیح است که به افرادی که این حق برای بهره مند شدن آنان به اولیای خدا داده شده است گفته شود که شما حق ندارید از آن درخواست، استفاده بنمایید</w:t>
      </w:r>
      <w:r>
        <w:rPr>
          <w:rFonts w:eastAsia="IRNazanin" w:cs="IRNazanin"/>
          <w:color w:val="111111"/>
          <w:sz w:val="28"/>
          <w:szCs w:val="28"/>
          <w:rtl w:val="true"/>
          <w:lang w:bidi="fa-IR"/>
        </w:rPr>
        <w:t>!</w:t>
      </w:r>
    </w:p>
    <w:p>
      <w:pPr>
        <w:pStyle w:val="Heading6"/>
        <w:numPr>
          <w:ilvl w:val="5"/>
          <w:numId w:val="1"/>
        </w:numPr>
        <w:rPr/>
      </w:pPr>
      <w:bookmarkStart w:id="541" w:name="__RefHeading___Toc4803263_73709187"/>
      <w:bookmarkStart w:id="542" w:name="_Toc200"/>
      <w:bookmarkEnd w:id="541"/>
      <w:r>
        <w:rPr/>
        <w:t>2</w:t>
      </w:r>
      <w:r>
        <w:rPr>
          <w:rtl w:val="true"/>
        </w:rPr>
        <w:t xml:space="preserve"> . </w:t>
      </w:r>
      <w:r>
        <w:rPr>
          <w:rtl w:val="true"/>
        </w:rPr>
        <w:t>آیا شرک مشرکین به خاطر طلب شفاعت از بت ها بود؟</w:t>
      </w:r>
      <w:bookmarkEnd w:id="542"/>
    </w:p>
    <w:p>
      <w:pPr>
        <w:pStyle w:val="BookText"/>
        <w:rPr/>
      </w:pPr>
      <w:r>
        <w:rPr>
          <w:rFonts w:ascii="IRNazanin" w:hAnsi="IRNazanin" w:eastAsia="IRNazanin"/>
          <w:color w:val="111111"/>
          <w:sz w:val="28"/>
          <w:sz w:val="28"/>
          <w:szCs w:val="28"/>
          <w:rtl w:val="true"/>
          <w:lang w:bidi="fa-IR"/>
        </w:rPr>
        <w:t xml:space="preserve">دومین استدلال گروه وهابی بر تحریم طلب شفاعت از اولیای خدا این است که علت این که خداوند بت پرستان حجاز را مشرک خوانده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بتها طلب شفاعت می نمودند و در مقابل آنها به ناله و زاری پرداخته و درخواست وساطت می کردند چنان که آیه زیر بر آن گواهی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می پرستند که به آنها زیان وسودی نمی رساند و می گویند که آنها شفیعان ما در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شفاعت خواهی از غیر خدا، شرک و پرستش شفیع خواهد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آیه کوچکترین دلالتی بر مقصود آنان ندارد و اگر قرآن آنان را مشرک می داند نه از این نظر است که آنها از بتها شفاعت خواهی می کردند بلکه علت مشرک بودن آنان، این است که آنها را می پرستیدند تا</w:t>
      </w:r>
    </w:p>
    <w:p>
      <w:pPr>
        <w:pStyle w:val="BookText"/>
        <w:rPr/>
      </w:pPr>
      <w:r>
        <w:rPr>
          <w:rFonts w:ascii="IRNazanin" w:hAnsi="IRNazanin" w:eastAsia="IRNazanin"/>
          <w:color w:val="111111"/>
          <w:sz w:val="28"/>
          <w:sz w:val="28"/>
          <w:szCs w:val="28"/>
          <w:rtl w:val="true"/>
          <w:lang w:bidi="fa-IR"/>
        </w:rPr>
        <w:t>سرانجام آنها را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گروه بت پرست دو کار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 را متنفذان درگاه الهی می دانستند و تصور می کردند که از طریق عبادت و پرستش آنها، می توانند رضایت آنان را جلب نمایند، وخداوند این حقیقت را با جمله زیر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را که ضرر و نفعی به آنان نمی رسانند،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آنان مشرک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امید به آنها دوخته و از آنها طلب شفاعت می کردند و خداوند این حقیقت را با جمله زیر بیان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هؤلاءِ شُفَعاؤُنا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 که آنان شفیعان ما در پیشگاه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بتها قادر به انجام مقاصد بت پرستان نبودند از این جهت شفاعت خواهی آنها کار احمقانه بوده است نه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معنی آیه و این که آنان درباره بتها دوکار انجام می دادند، روشن می گردد علت مشرک بودن آنها همان پرستش آنها بوده است نه شفاعت خواهی از آنان، اگر شفاعت خواهی از بتها، در حقیقت پرستش آنها بود دیگر دلیل ندارد که علاوه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هؤلاءِ 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آیه این دو جمله به صورت عطف آمده اند حاکی از این است که موضوع پرستش بتها غیر از مسأله شفاعت خواهی از آنان بوده است، پرستش بتها نشانه شرک و دوگانه پرستی است، وشفاعت خواهی از سنگ و</w:t>
      </w:r>
      <w:bookmarkStart w:id="543" w:name="pg16751_182978"/>
    </w:p>
    <w:p>
      <w:pPr>
        <w:pStyle w:val="BookText"/>
        <w:rPr/>
      </w:pPr>
      <w:bookmarkEnd w:id="543"/>
      <w:r>
        <w:rPr>
          <w:rFonts w:ascii="IRNazanin" w:hAnsi="IRNazanin" w:eastAsia="IRNazanin"/>
          <w:color w:val="111111"/>
          <w:sz w:val="28"/>
          <w:sz w:val="28"/>
          <w:szCs w:val="28"/>
          <w:rtl w:val="true"/>
          <w:lang w:bidi="fa-IR"/>
        </w:rPr>
        <w:t>چوب، عمل احمقانه و دور از منطق و علم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آیه دلالت ندارد که شفاعت خواهی از بتها، پرستش آنها است تا چه رسد شفاعت خواهی از اولیای حق و عزیزان درگاه وی نشانه پرستش آنها باشد</w:t>
      </w:r>
      <w:r>
        <w:rPr>
          <w:rFonts w:eastAsia="IRNazanin" w:cs="IRNazanin"/>
          <w:color w:val="111111"/>
          <w:sz w:val="28"/>
          <w:szCs w:val="28"/>
          <w:rtl w:val="true"/>
          <w:lang w:bidi="fa-IR"/>
        </w:rPr>
        <w:t>.</w:t>
      </w:r>
    </w:p>
    <w:p>
      <w:pPr>
        <w:pStyle w:val="Heading6"/>
        <w:numPr>
          <w:ilvl w:val="5"/>
          <w:numId w:val="1"/>
        </w:numPr>
        <w:rPr/>
      </w:pPr>
      <w:bookmarkStart w:id="544" w:name="__RefHeading___Toc4803265_73709187"/>
      <w:bookmarkStart w:id="545" w:name="_Toc201"/>
      <w:bookmarkEnd w:id="544"/>
      <w:r>
        <w:rPr/>
        <w:t>3</w:t>
      </w:r>
      <w:r>
        <w:rPr>
          <w:rtl w:val="true"/>
        </w:rPr>
        <w:t xml:space="preserve">. </w:t>
      </w:r>
      <w:r>
        <w:rPr>
          <w:rtl w:val="true"/>
        </w:rPr>
        <w:t>آیا درخواست حاجت از غیر خدا حرام است؟</w:t>
      </w:r>
      <w:bookmarkEnd w:id="545"/>
    </w:p>
    <w:p>
      <w:pPr>
        <w:pStyle w:val="BookText"/>
        <w:rPr/>
      </w:pPr>
      <w:r>
        <w:rPr>
          <w:rFonts w:ascii="IRNazanin" w:hAnsi="IRNazanin" w:eastAsia="IRNazanin"/>
          <w:color w:val="111111"/>
          <w:sz w:val="28"/>
          <w:sz w:val="28"/>
          <w:szCs w:val="28"/>
          <w:rtl w:val="true"/>
          <w:lang w:bidi="fa-IR"/>
        </w:rPr>
        <w:t>سومین دلیل آنان بر تحریم درخواست شفاعت از اولیای خدا، این است که به حکم صریح قرآن ما نباید در مقام دعا غیر خدا را بخوانیم و درخواست شفاعت از غیر او یک نوع درخواست حاجت از غیر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غیر خدا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دعوت غیر خدا حرام است و از طرف دیگر، شفاعت برای اولیای او ثابت می باشد راه جمع همان است که شفاعت اولیا را از خدا بخواهیم نه از خود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این نوع دعوت ها عبادت و پرستش است آیه زیر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Style w:val="FootnoteAnchor"/>
          <w:rtl w:val="true"/>
        </w:rPr>
        <w:footnoteReference w:id="41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اجابت کنم شما را، کسانی که از پرستش من کبر میورزند وارد دوزخ می گردند</w:t>
      </w:r>
      <w:r>
        <w:rPr>
          <w:rFonts w:eastAsia="IRNazanin" w:cs="IRNazanin"/>
          <w:color w:val="111111"/>
          <w:sz w:val="28"/>
          <w:szCs w:val="28"/>
          <w:rtl w:val="true"/>
          <w:lang w:bidi="fa-IR"/>
        </w:rPr>
        <w:t>».</w:t>
      </w:r>
      <w:bookmarkStart w:id="546" w:name="pg16751_182979"/>
    </w:p>
    <w:p>
      <w:pPr>
        <w:pStyle w:val="BookText"/>
        <w:rPr/>
      </w:pPr>
      <w:bookmarkEnd w:id="546"/>
      <w:r>
        <w:rPr>
          <w:rFonts w:ascii="IRNazanin" w:hAnsi="IRNazanin" w:eastAsia="IRNazanin"/>
          <w:color w:val="111111"/>
          <w:sz w:val="28"/>
          <w:sz w:val="28"/>
          <w:szCs w:val="28"/>
          <w:rtl w:val="true"/>
          <w:lang w:bidi="fa-IR"/>
        </w:rPr>
        <w:t xml:space="preserve">دقت کنید در آغاز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لفظ عبادت به کار رفته است و این گواه بر این است که دعوت و عبادت یک مفهوم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القلوب و دیگر کتابهای اخلاق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مغز پرستش است</w:t>
      </w:r>
      <w:r>
        <w:rPr>
          <w:rFonts w:eastAsia="IRNazanin" w:cs="IRNazanin"/>
          <w:color w:val="111111"/>
          <w:sz w:val="28"/>
          <w:szCs w:val="28"/>
          <w:rtl w:val="true"/>
          <w:lang w:bidi="fa-IR"/>
        </w:rPr>
        <w:t>».</w:t>
      </w:r>
      <w:r>
        <w:rPr>
          <w:rStyle w:val="FootnoteAnchor"/>
          <w:rtl w:val="true"/>
        </w:rPr>
        <w:footnoteReference w:id="416"/>
      </w:r>
    </w:p>
    <w:p>
      <w:pPr>
        <w:pStyle w:val="Heading6"/>
        <w:numPr>
          <w:ilvl w:val="5"/>
          <w:numId w:val="1"/>
        </w:numPr>
        <w:rPr/>
      </w:pPr>
      <w:bookmarkStart w:id="547" w:name="__RefHeading___Toc4803267_73709187"/>
      <w:bookmarkStart w:id="548" w:name="_Toc202"/>
      <w:bookmarkEnd w:id="547"/>
      <w:r>
        <w:rPr>
          <w:rtl w:val="true"/>
        </w:rPr>
        <w:t>پاسخ پرسش فوق</w:t>
      </w:r>
      <w:bookmarkEnd w:id="54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تحریم دعوت غیر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خواندن و درخواست نیست بلکه مقصود از تحریم دعوت، تحریم پرستش غیر خدا است، به گواه ما قبل آیه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دلیل بر این است که مقصود از دعوت در آیه دعوت خاصی است که ملازم با پرستش می باشد، و آن قیام توأم با ذلت و خضوع بی نهایت در برابر کسی که او را اختیاردار جهان و حاکم مطلق بر صحنه آفرینش می داند</w:t>
      </w:r>
      <w:r>
        <w:rPr>
          <w:rStyle w:val="FootnoteAnchor"/>
          <w:rtl w:val="true"/>
        </w:rPr>
        <w:footnoteReference w:id="417"/>
      </w:r>
      <w:r>
        <w:rPr>
          <w:rFonts w:ascii="IRNazanin" w:hAnsi="IRNazanin" w:eastAsia="IRNazanin"/>
          <w:color w:val="111111"/>
          <w:sz w:val="28"/>
          <w:sz w:val="28"/>
          <w:szCs w:val="28"/>
          <w:rtl w:val="true"/>
          <w:lang w:bidi="fa-IR"/>
        </w:rPr>
        <w:t>و هرگز این قیود در درخواست شفاعت از کسی که خدا به او چنین حقّی را اعطا کرده است که به اذن او شفاعت کند، وجود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آیه تحریم شده است این است که کسی را همراه خدا، بخوانیم و او را در رتبه خدا بیندیشیم چنان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این مطلب است اگر کسی از پیامبر بخواهد که در حقّ او دعا کند که خدا گناهان او را ببخشد یا حاجت او را برآورده کند، هرگز همراه خدا کسی را نخوانده</w:t>
      </w:r>
    </w:p>
    <w:p>
      <w:pPr>
        <w:pStyle w:val="BookText"/>
        <w:rPr/>
      </w:pPr>
      <w:r>
        <w:rPr>
          <w:rFonts w:ascii="IRNazanin" w:hAnsi="IRNazanin" w:eastAsia="IRNazanin"/>
          <w:color w:val="111111"/>
          <w:sz w:val="28"/>
          <w:sz w:val="28"/>
          <w:szCs w:val="28"/>
          <w:rtl w:val="true"/>
          <w:lang w:bidi="fa-IR"/>
        </w:rPr>
        <w:t>است بلکه حقیقت این دعوت جز دعوت خدا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درخواست حاجت از بت، در برخی از آیات، شرک معرفی شده است به خاطر این است که آنها را قادر به انجام مقاصد خویش می دانستند از این رو قرآن مجید در مقام انتقاد از این نوع اندیشه ها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تَدْعُونَ مِنْ دُونِهِ لا یَسْتَطِیعُونَ نَصْرَکُمْ وَلا أَنْفُسَهُمْ یَنْصُرونَ</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 را که به عنوان معبود جز خدا می خوانید نمی توانند شما را و خود را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جز خدا می خوانید بسان شما بندگان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مشرکین درباره بتها قدرت های فوق العاده می اندیشیدند،و با نهایت ذلت و خضوع در برابر آنها ایستاده و عرض حاجت می کردند و آنها را متصرف مطلق و فاعل تام در جهان آفرینش می دانستند البته درخواست حاجت به این شکل قطعاً حرام و بت پرستی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درخواست شفاعت و دعا از شخصی که خدا به او چنین حق و مقامی را داده است فاقد این شرایط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بحث یادآور شدیم که دعوت معنی وسیع و گسترده ای دارد و احیاناً به طور مجاز در عبادت استعمال می شود، مانند آیه </w:t>
      </w:r>
      <w:r>
        <w:rPr>
          <w:rStyle w:val="FootnoteAnchor"/>
          <w:rtl w:val="true"/>
        </w:rPr>
        <w:footnoteReference w:id="420"/>
      </w:r>
      <w:r>
        <w:rPr>
          <w:rFonts w:ascii="IRNazanin" w:hAnsi="IRNazanin" w:eastAsia="IRNazanin"/>
          <w:color w:val="111111"/>
          <w:sz w:val="28"/>
          <w:sz w:val="28"/>
          <w:szCs w:val="28"/>
          <w:rtl w:val="true"/>
          <w:lang w:bidi="fa-IR"/>
        </w:rPr>
        <w:t>و حدیثی</w:t>
      </w:r>
      <w:r>
        <w:rPr>
          <w:rStyle w:val="FootnoteAnchor"/>
          <w:rtl w:val="true"/>
        </w:rPr>
        <w:footnoteReference w:id="421"/>
      </w:r>
      <w:r>
        <w:rPr>
          <w:rFonts w:ascii="IRNazanin" w:hAnsi="IRNazanin" w:eastAsia="IRNazanin"/>
          <w:color w:val="111111"/>
          <w:sz w:val="28"/>
          <w:sz w:val="28"/>
          <w:szCs w:val="28"/>
          <w:rtl w:val="true"/>
          <w:lang w:bidi="fa-IR"/>
        </w:rPr>
        <w:t>که</w:t>
      </w:r>
      <w:bookmarkStart w:id="549" w:name="pg16751_182981"/>
    </w:p>
    <w:p>
      <w:pPr>
        <w:pStyle w:val="BookText"/>
        <w:rPr/>
      </w:pPr>
      <w:bookmarkEnd w:id="549"/>
      <w:r>
        <w:rPr>
          <w:rFonts w:ascii="IRNazanin" w:hAnsi="IRNazanin" w:eastAsia="IRNazanin"/>
          <w:color w:val="111111"/>
          <w:sz w:val="28"/>
          <w:sz w:val="28"/>
          <w:szCs w:val="28"/>
          <w:rtl w:val="true"/>
          <w:lang w:bidi="fa-IR"/>
        </w:rPr>
        <w:t>مستدل با آن استدلال کرده است در صورتی که چنین استعمالات جزئی به صورت مجاز دلیل نمی شود که همیشه دعوت را به معنی عبادت تفسیر کنیم و درخواست حاجت و دعا از کسی، به شکل معقول را محکوم به شرک بنماییم</w:t>
      </w:r>
      <w:r>
        <w:rPr>
          <w:rFonts w:eastAsia="IRNazanin" w:cs="IRNazanin"/>
          <w:color w:val="111111"/>
          <w:sz w:val="28"/>
          <w:szCs w:val="28"/>
          <w:rtl w:val="true"/>
          <w:lang w:bidi="fa-IR"/>
        </w:rPr>
        <w:t>.</w:t>
      </w:r>
    </w:p>
    <w:p>
      <w:pPr>
        <w:pStyle w:val="Heading6"/>
        <w:numPr>
          <w:ilvl w:val="5"/>
          <w:numId w:val="1"/>
        </w:numPr>
        <w:rPr/>
      </w:pPr>
      <w:bookmarkStart w:id="550" w:name="__RefHeading___Toc4803269_73709187"/>
      <w:bookmarkStart w:id="551" w:name="_Toc203"/>
      <w:bookmarkEnd w:id="550"/>
      <w:r>
        <w:rPr>
          <w:rtl w:val="true"/>
        </w:rPr>
        <w:t>آیا شفاعت حق مختص خدا است؟</w:t>
      </w:r>
      <w:bookmarkEnd w:id="551"/>
    </w:p>
    <w:p>
      <w:pPr>
        <w:pStyle w:val="BookText"/>
        <w:rPr/>
      </w:pPr>
      <w:r>
        <w:rPr>
          <w:rFonts w:ascii="IRNazanin" w:hAnsi="IRNazanin" w:eastAsia="IRNazanin"/>
          <w:color w:val="111111"/>
          <w:sz w:val="28"/>
          <w:sz w:val="28"/>
          <w:szCs w:val="28"/>
          <w:rtl w:val="true"/>
          <w:lang w:bidi="fa-IR"/>
        </w:rPr>
        <w:t>آیه زیر حاکی از آن است که شفاعت حقّ خدا است در این صورت درخواست شفاعت از دیگری چه معنی دارد؟ اینک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 قُلْ أَوَ لَوْ 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جز خدا شفیعانی اتخاذ کرده اند بگو، اگر آنان چیزی مالک نباشند و چیزی را تعقل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توانند شفیعان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همگی ازآن خدا است</w:t>
      </w:r>
      <w:r>
        <w:rPr>
          <w:rFonts w:eastAsia="IRNazanin" w:cs="IRNazanin"/>
          <w:color w:val="111111"/>
          <w:sz w:val="28"/>
          <w:szCs w:val="28"/>
          <w:rtl w:val="true"/>
          <w:lang w:bidi="fa-IR"/>
        </w:rPr>
        <w:t>».</w:t>
      </w:r>
    </w:p>
    <w:p>
      <w:pPr>
        <w:pStyle w:val="Heading6"/>
        <w:numPr>
          <w:ilvl w:val="5"/>
          <w:numId w:val="1"/>
        </w:numPr>
        <w:rPr/>
      </w:pPr>
      <w:bookmarkStart w:id="552" w:name="__RefHeading___Toc4803271_73709187"/>
      <w:bookmarkStart w:id="553" w:name="_Toc204"/>
      <w:bookmarkEnd w:id="552"/>
      <w:r>
        <w:rPr>
          <w:rtl w:val="true"/>
        </w:rPr>
        <w:t>پاسخ</w:t>
      </w:r>
      <w:bookmarkEnd w:id="553"/>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 شفاعت می کند و بس و دیگری حقّ شفاعت کردن ندارد، زیرا شکی نیست که خدا هیچ گاه درباره کسی نزد دیگری شفاعت نمی کند بلکه مقصود این است که خداوند مالک اصل شفاعت است و هیچ کس جز به اذن او نمی تواند شفاعت کند و شفاعت دیگران بسته به اذن و ارتضای او است، و این حق و مقام را خداوند اصالتاً داراست و او است که آن را به دیگران واگذار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مقصود از آیه این است که شفاعت از آن خدا است نه</w:t>
      </w:r>
      <w:bookmarkStart w:id="554" w:name="pg16751_182982"/>
    </w:p>
    <w:p>
      <w:pPr>
        <w:pStyle w:val="BookText"/>
        <w:rPr/>
      </w:pPr>
      <w:bookmarkEnd w:id="554"/>
      <w:r>
        <w:rPr>
          <w:rFonts w:ascii="IRNazanin" w:hAnsi="IRNazanin" w:eastAsia="IRNazanin"/>
          <w:color w:val="111111"/>
          <w:sz w:val="28"/>
          <w:sz w:val="28"/>
          <w:szCs w:val="28"/>
          <w:rtl w:val="true"/>
          <w:lang w:bidi="fa-IR"/>
        </w:rPr>
        <w:t>بت هایی که شعور ندارند ومالک چیزی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 تر آن کس مالک شفاعت می شود که از عقل و درک و امکان مالکیت چیزی برخوردار باشد تا در پرتو عقل و شعور درخواست را از گنهکار بگیرد و به مقام بالاتر برساند، و نیز بتواند حقّ شفاعت را مالک گردد، و از این حق استفاده کند، و بت های مورد پرستش آنان، فاقد هر دو شرطند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 لَوْکانُوا لا یَمْلِکُونَ شَیْئاً وَلا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هرگز ناظر به شفاعت های صحیح نیست، که شفیع از نظر عقل و کمال در درجه بسیار بالا است و قدرت بر تملک این حق را با اذن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کننده تنها یک جمله از آیه را می نگرد ولی از صدر و آغاز آیه کاملاً غفلت میورزد و با توجه به صدر آیه، بی پایگی استدلال کاملاً روشن می گردد</w:t>
      </w:r>
      <w:r>
        <w:rPr>
          <w:rFonts w:eastAsia="IRNazanin" w:cs="IRNazanin"/>
          <w:color w:val="111111"/>
          <w:sz w:val="28"/>
          <w:szCs w:val="28"/>
          <w:rtl w:val="true"/>
          <w:lang w:bidi="fa-IR"/>
        </w:rPr>
        <w:t>.</w:t>
      </w:r>
    </w:p>
    <w:p>
      <w:pPr>
        <w:pStyle w:val="Heading6"/>
        <w:numPr>
          <w:ilvl w:val="5"/>
          <w:numId w:val="1"/>
        </w:numPr>
        <w:rPr/>
      </w:pPr>
      <w:bookmarkStart w:id="555" w:name="__RefHeading___Toc4803273_73709187"/>
      <w:bookmarkStart w:id="556" w:name="_Toc205"/>
      <w:bookmarkEnd w:id="555"/>
      <w:r>
        <w:rPr/>
        <w:t>4</w:t>
      </w:r>
      <w:r>
        <w:rPr>
          <w:rtl w:val="true"/>
        </w:rPr>
        <w:t xml:space="preserve">. </w:t>
      </w:r>
      <w:r>
        <w:rPr>
          <w:rtl w:val="true"/>
        </w:rPr>
        <w:t>آیا درخواست شفاعت از مرده لغو است؟</w:t>
      </w:r>
      <w:bookmarkEnd w:id="55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 آنان این است که درخواست شفاعت از اولیای الهی در این جهان، درخواست حاجت از مرده است که فاقد حس شنوایی است و آیات و احادیثی که در آغاز این بخش با آنها بر صحت طلب شفاعت از اولیای الهی استدلال شد، همگی مربوط به حال حیات آنها است ولی بحث ما فعلاً درباره درخواست شفاعت از صالحان امت است که چهره در نقاب خاک کشیده اند آیا با این وضع صحیح است که ما در برابر قبر آنان بایستیم و بگوییم</w:t>
      </w:r>
      <w:bookmarkStart w:id="557" w:name="pg16751_182983"/>
    </w:p>
    <w:p>
      <w:pPr>
        <w:pStyle w:val="BookText"/>
        <w:rPr/>
      </w:pPr>
      <w:bookmarkEnd w:id="557"/>
      <w:r>
        <w:rPr>
          <w:rFonts w:ascii="IRNazanin" w:hAnsi="IRNazanin" w:eastAsia="IRNazanin"/>
          <w:color w:val="111111"/>
          <w:sz w:val="28"/>
          <w:sz w:val="28"/>
          <w:szCs w:val="28"/>
          <w:rtl w:val="true"/>
          <w:lang w:bidi="fa-IR"/>
        </w:rPr>
        <w:t>که 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شفاعت بنما</w:t>
      </w:r>
      <w:r>
        <w:rPr>
          <w:rFonts w:eastAsia="IRNazanin" w:cs="IRNazanin"/>
          <w:color w:val="111111"/>
          <w:sz w:val="28"/>
          <w:szCs w:val="28"/>
          <w:rtl w:val="true"/>
          <w:lang w:bidi="fa-IR"/>
        </w:rPr>
        <w:t>.</w:t>
      </w:r>
    </w:p>
    <w:p>
      <w:pPr>
        <w:pStyle w:val="Heading6"/>
        <w:numPr>
          <w:ilvl w:val="5"/>
          <w:numId w:val="1"/>
        </w:numPr>
        <w:rPr/>
      </w:pPr>
      <w:bookmarkStart w:id="558" w:name="__RefHeading___Toc4803275_73709187"/>
      <w:bookmarkStart w:id="559" w:name="_Toc206"/>
      <w:bookmarkEnd w:id="558"/>
      <w:r>
        <w:rPr>
          <w:rtl w:val="true"/>
        </w:rPr>
        <w:t>پاسخ</w:t>
      </w:r>
      <w:bookmarkEnd w:id="559"/>
    </w:p>
    <w:p>
      <w:pPr>
        <w:pStyle w:val="BookText"/>
        <w:rPr/>
      </w:pPr>
      <w:r>
        <w:rPr>
          <w:rFonts w:ascii="IRNazanin" w:hAnsi="IRNazanin" w:eastAsia="IRNazanin"/>
          <w:color w:val="111111"/>
          <w:sz w:val="28"/>
          <w:sz w:val="28"/>
          <w:szCs w:val="28"/>
          <w:rtl w:val="true"/>
          <w:lang w:bidi="fa-IR"/>
        </w:rPr>
        <w:t>این گروه پیوسته در تخطئه دیگر فرقه های اسلامی از در شک وارد می شوند و به نام طرفداری از توحید، در صدد تکفیر دیگران بر می آیند امّا در این استدلال چهره گفتار را دگرگون کرده، و موضوع لغو بودن توجه به اولیا را پیش کشیده اند ولی آنان از یک نکته غافلند که اولیای الهی به برکت دلایل نقلی و عقلی حی و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 حاکی از آن است که انتقاد کننده از وضع روح انسان و تجرد و بقای آن پس از انتقال از جسدها آگاه نبوده و مرگ را فنای محض و نابودی شخص تصور کرده است در حالی که دلایل عقلی ونقلی، بر خلاف آن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تجرد نفس از ماده پس از جدایی از بدن، و بی نیازی آن از جسد مادی ایجاب می کند که روح انسانی پس از مرگ نیز باقی بوده و از حیات و ادراک خاصی برخوردار باشد و فلاسفه بزرگ اسلام با دلایل دهگانه ای بقای روح و برتری آن از ماده را ثابت نموده و برای هیچ فرد منصفی ، جای تردید باقی نگذارده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بر ادامه حیات پس از مرگ گواهی می دهند مانند آیه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 که در راه خدا کشته می شوند مرده مپندارید بلکه آنان زندگانند که در نزد خدای خود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ممکن بود که احتمال دهیم مقصود حیات اجتماعی آنان است که پس از مرگ در قلوب مردم جای بس عظیمی دارند وپیوسته در محافل و مجالس، نامشان برده می شود، امّا این جمله مانع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راه تفسیر کنیم بلکه می رساند که آنان از حیات حقیقی وواقعی همراه با ارتزاق برخوردارند هر چند حقیقت رزق آن جهان بسان دیگر مطالب آن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حیات واقعی شهیدان راه حق، این است که قرآن را پس از آن که زنده می نامد،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أَلاّ خَوفٌ عََلَیْهِمْ وَلا هُمْ یَحْزَنُونَ</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آنچه که خداوند از کرم خود، عطا فرموده است، خرسند و شادمانند و به کسانی که هنوز به آنان نپیوسته اند بشارت می دهند که هرگز برای آنان بیم و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آیه این است که شهیدان راه خدا، در آن جهان درباره گروهی که هنوز جام شهادت ننوشیده اند، و یا از طریق مرگ طبیعی به آنان نپیوسته اند چنین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تَحْزَنُوا ، ولا تَخافُوا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 و اندوه مخوریدو نترسید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قدرت دارد به دوستان خود چنین جمله ای بگوید آیا نمی تواند درباره درخواست کنندگان شفاعت از خداوند مغفرت و آمرزش بطلبد و</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فلانی را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شهید راه حق بتواند، از خداوند درخواست آمرزش درباره کسی کند آیا پیامبر که سرور جهانیان و بزرگ و رهبر جهان انسانها و پیشوای شهیدان است نمی تواند چنین کاری از خداوند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پیامبری که روز قیامت شاهد امت و گواه بر اعمال آنان می باشد چطور از کارهای آنان بی خبر است و سخنان آنان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پیامبر را شاهد بر اعمال امت معرفی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شود هنگامی که از هر گروهی شاهدی می آوریم و تو را نیز برای آنان شاهد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که پیامبر بدون اطلاع از اعمال کسی ویا لا اقل بدون اطلاع از ایمان و کفر گروهی به شهادت برخیزد؟ به طور مسلم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شهادت و گواهی دادن پیامبر منحصر به گروه معاصر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او را با همین صفت در کنار دو صفت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ونذیر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در حالی که آن دو صفت وی عمومی است و به گروهی اختصاص ندارد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w:t>
      </w:r>
      <w:r>
        <w:rPr>
          <w:rStyle w:val="FootnoteAnchor"/>
          <w:rtl w:val="true"/>
        </w:rPr>
        <w:footnoteReference w:id="42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تو را شاهد و بشارت ده و بیم رسان 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احتمال داد که بیم رسانی پیامبر منحصر به همان گروه معاصر خود می باشد چطور این دو صفت عمومی می باشد ولی صفت شهادت او رنگ خصوصی به خود بگیرد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إِلی یَوْمِ یُبْعَثُونَ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جهان برزخی دارند تا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پاسخ کسانی گفته شده است که هنگام مرگ درخواست بازگشت به دنیا، می کردند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مرا بار دیگر به این دنیا بازگردان تا عمل نیک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ردّ این تقاضا آیه یاد شده را می آورد، که می رساند پرونده حیات در این جهان کاملاً بسته شده وپرونده جهان دوم که برزخ میان دو جهان است آغاز گردیده است و باید رحل اقامت در آن جهان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از دلایل روشنِ ادامه حیات به صورت برزخی در جهان دیگر است و حیات با علم و ادراک و قدرت و توانایی، توأم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صبح و عصر بر آتش عرضه می شوند و روز قیامت، آل فرعون را وارد به شدیدترین عذاب کنید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حاکی است که آل فرعون، پیش از رستاخیز صبح و عصر بر</w:t>
      </w:r>
    </w:p>
    <w:p>
      <w:pPr>
        <w:pStyle w:val="BookText"/>
        <w:rPr/>
      </w:pPr>
      <w:r>
        <w:rPr>
          <w:rFonts w:ascii="IRNazanin" w:hAnsi="IRNazanin" w:eastAsia="IRNazanin"/>
          <w:color w:val="111111"/>
          <w:sz w:val="28"/>
          <w:sz w:val="28"/>
          <w:szCs w:val="28"/>
          <w:rtl w:val="true"/>
          <w:lang w:bidi="fa-IR"/>
        </w:rPr>
        <w:t>آتش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بر آتش چون به خاطر معذب ساختن آنها است طبعاً باید دارای روح و روان باشند که درد آتش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روح انسان در نشأه برزخ دارای بدن خاصی باشد که بسان لباس بر روح پوشانیده شود، و به وسیله بدن معذّب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کیفرهای مادی مانند عذاب با آتش، بدن دنیوی و یا برزخی نقش لباس را دارند، هرگاه بخواهند شخصی را با چوب به نحوی بزنند که بدنش مجروح نگردد، لباس بر بدن او می پوشانند و چوب می زنند، بدن نیز در هر دوجهان این نقش را ایفا می کند، زیرا روح مجرد تا تعلق به بدن نگیرد قابل عذاب کردن با آتش نیست از این جهت باید دارای بدنی باشد که به وسیله اتحاد و با علقه ای که با بدن دارد او نیز معذب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اسلامی پیرامون ادامه حیات نفوس مؤمن و کافر، پس از مرگ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اسلامی همگی نقل می کنند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پیروزی با مسلمانان شد و مشرکان با دادن هفتاد کشته پا به فرار گذاردند اجساد کشتگان کفر، به دستور پیامبر در چاهی ریخته شد سپس پیامبر با آنان چنین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پروردگار من به من وعده کرده بود، حق یافتم، آیا شما نیز آنچه را که خدا وعده کرده بود درست و پای برجا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برخی از مسلمانان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سخن شما را می شنوند و درک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42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اسلامی در باب زیارت پیامبر احادیثی نقل کرده اند که پیامبر گرامی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أحد یسلم علی إلاّ ردّ اللّه روحی حتی أرد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سلام کند خداوند روح مرا باز گرداند تا پاسخ سلام او را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ملائکة سیّاحین فی الأرض یبلغوننی من أُمّتی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فرشتگانی دارد که روی زمین می گردند و سلام های امت مرا به من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در این مورد به اندازه ای است که نقل یک دهم آنها برای ما امکان پذیر نیست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اگر اولیای الهی و شهیدان راه حق پس از مرگ زنده وجاوید نیستند چرا قرآن مجید بر شخصیتهای بزرگ، سلام و درود می فرستد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 .</w:t>
      </w:r>
      <w:r>
        <w:rPr>
          <w:rStyle w:val="FootnoteAnchor"/>
          <w:rtl w:val="true"/>
        </w:rPr>
        <w:footnoteReference w:id="43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این همه تأکید، و روایات متواتری که محدّثان اسلامی از سنی و شیعه در زیارت اهل قبور، وزیارت پیامبران و اولیا و صالحان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پاک نقل کرده اند و در غالب آنها، با آن گروه به صورت</w:t>
      </w:r>
      <w:bookmarkStart w:id="560" w:name="pg16751_182989"/>
    </w:p>
    <w:p>
      <w:pPr>
        <w:pStyle w:val="BookText"/>
        <w:rPr/>
      </w:pPr>
      <w:bookmarkEnd w:id="560"/>
      <w:r>
        <w:rPr>
          <w:rFonts w:ascii="IRNazanin" w:hAnsi="IRNazanin" w:eastAsia="IRNazanin"/>
          <w:color w:val="111111"/>
          <w:sz w:val="28"/>
          <w:sz w:val="28"/>
          <w:szCs w:val="28"/>
          <w:rtl w:val="true"/>
          <w:lang w:bidi="fa-IR"/>
        </w:rPr>
        <w:t>خطاب سخن می گوییم، مردود دانست؟ و گفت در برنامه اسلام، دستوری به نام زیارت قبور، خطاب به شهیدان و اولیا و صالحان و پاکان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کتاب وحدیثی که در این مورد است همگی بی اساس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w:t>
      </w:r>
      <w:r>
        <w:rPr>
          <w:rFonts w:eastAsia="Amiri" w:cs="Amiri" w:ascii="Amiri" w:hAnsi="Amiri"/>
          <w:color w:val="111111"/>
          <w:sz w:val="28"/>
          <w:szCs w:val="28"/>
          <w:rtl w:val="true"/>
          <w:lang w:bidi="ar-SA"/>
        </w:rPr>
        <w:t>...).</w:t>
      </w:r>
      <w:r>
        <w:rPr>
          <w:rStyle w:val="FootnoteAnchor"/>
          <w:rtl w:val="true"/>
        </w:rPr>
        <w:footnoteReference w:id="431"/>
      </w:r>
    </w:p>
    <w:p>
      <w:pPr>
        <w:pStyle w:val="Heading6"/>
        <w:numPr>
          <w:ilvl w:val="5"/>
          <w:numId w:val="1"/>
        </w:numPr>
        <w:rPr/>
      </w:pPr>
      <w:bookmarkStart w:id="561" w:name="__RefHeading___Toc4803277_73709187"/>
      <w:bookmarkStart w:id="562" w:name="_Toc207"/>
      <w:bookmarkEnd w:id="561"/>
      <w:r>
        <w:rPr/>
        <w:t>5</w:t>
      </w:r>
      <w:r>
        <w:rPr>
          <w:rtl w:val="true"/>
        </w:rPr>
        <w:t xml:space="preserve">. </w:t>
      </w:r>
      <w:r>
        <w:rPr>
          <w:rtl w:val="true"/>
        </w:rPr>
        <w:t>آیا قرآن مردگان را غیر قابل تفهیم اعلام می کند؟</w:t>
      </w:r>
      <w:bookmarkEnd w:id="562"/>
    </w:p>
    <w:p>
      <w:pPr>
        <w:pStyle w:val="BookText"/>
        <w:rPr/>
      </w:pPr>
      <w:r>
        <w:rPr>
          <w:rFonts w:ascii="IRNazanin" w:hAnsi="IRNazanin" w:eastAsia="IRNazanin"/>
          <w:color w:val="111111"/>
          <w:sz w:val="28"/>
          <w:sz w:val="28"/>
          <w:szCs w:val="28"/>
          <w:rtl w:val="true"/>
          <w:lang w:bidi="fa-IR"/>
        </w:rPr>
        <w:t>قرآن مجید با صراحت کامل، مردگان را غیر قابل تفهیم می داند آنجا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توانی مردگان و کَران را که گوش به سخن تو نمی دهند تفهیم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مشرکان را به مردگان تشبیه می کند و می رساند همان طور که مرده، قابل تفهیم نیست، همچنین تفهیم این گروه نیز برای تو مقدور نیست، اگر مردگان قابل سخن گفتن بودند، وحس شنوایی داشتند تشبیه مشرکان مرده دل، به گروه مردگان، صحیح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یُسْمِعُ مَنْ یَشاءُ وَما أَنْتَ بِمُسْمِع مَنْ فِی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تفهیم می کند،و تو نمی توانی افرادی را که در گور نهفته اند،اسماع بنمایی</w:t>
      </w:r>
      <w:r>
        <w:rPr>
          <w:rFonts w:eastAsia="IRNazanin" w:cs="IRNazanin"/>
          <w:color w:val="111111"/>
          <w:sz w:val="28"/>
          <w:szCs w:val="28"/>
          <w:rtl w:val="true"/>
          <w:lang w:bidi="fa-IR"/>
        </w:rPr>
        <w:t>».</w:t>
      </w:r>
      <w:bookmarkStart w:id="563" w:name="pg16751_182990"/>
    </w:p>
    <w:p>
      <w:pPr>
        <w:pStyle w:val="BookText"/>
        <w:rPr/>
      </w:pPr>
      <w:bookmarkEnd w:id="563"/>
      <w:r>
        <w:rPr>
          <w:rFonts w:ascii="IRNazanin" w:hAnsi="IRNazanin" w:eastAsia="IRNazanin"/>
          <w:color w:val="111111"/>
          <w:sz w:val="28"/>
          <w:sz w:val="28"/>
          <w:szCs w:val="28"/>
          <w:rtl w:val="true"/>
          <w:lang w:bidi="fa-IR"/>
        </w:rPr>
        <w:t>استدلال به این آیه نیز بسان استدلال به آیه گذشته است و هر دو آیه حاکی است که اسماع و تفهیم اموات ممتنع است و چون مشرکان هم شبیه آنانند تفهیم آنان عملی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درخواست شفاعت از شخص مرده بسان درخواست از یک جماد خواهد بود</w:t>
      </w:r>
      <w:r>
        <w:rPr>
          <w:rFonts w:eastAsia="IRNazanin" w:cs="IRNazanin"/>
          <w:color w:val="111111"/>
          <w:sz w:val="28"/>
          <w:szCs w:val="28"/>
          <w:rtl w:val="true"/>
          <w:lang w:bidi="fa-IR"/>
        </w:rPr>
        <w:t>.</w:t>
      </w:r>
    </w:p>
    <w:p>
      <w:pPr>
        <w:pStyle w:val="Heading6"/>
        <w:numPr>
          <w:ilvl w:val="5"/>
          <w:numId w:val="1"/>
        </w:numPr>
        <w:rPr/>
      </w:pPr>
      <w:bookmarkStart w:id="564" w:name="__RefHeading___Toc4803279_73709187"/>
      <w:bookmarkStart w:id="565" w:name="_Toc208"/>
      <w:bookmarkEnd w:id="564"/>
      <w:r>
        <w:rPr>
          <w:rtl w:val="true"/>
        </w:rPr>
        <w:t>پاسخ</w:t>
      </w:r>
      <w:bookmarkEnd w:id="565"/>
    </w:p>
    <w:p>
      <w:pPr>
        <w:pStyle w:val="BookText"/>
        <w:rPr/>
      </w:pPr>
      <w:r>
        <w:rPr>
          <w:rFonts w:ascii="IRNazanin" w:hAnsi="IRNazanin" w:eastAsia="IRNazanin"/>
          <w:color w:val="111111"/>
          <w:sz w:val="28"/>
          <w:sz w:val="28"/>
          <w:szCs w:val="28"/>
          <w:rtl w:val="true"/>
          <w:lang w:bidi="fa-IR"/>
        </w:rPr>
        <w:t>استدلال با این دو آیه روی این اساس است که تصور شده است مفاد آنها این است که تو ای پیامبر گرامی هیچ گاه نمی توانی اموات حقیقی و یا مجازی را اسماع و تفهیم نمایی، در صورتی که هدف این دو آیه این نیست بلکه مقصود از دو آیه این است که تو مستقلاً بدون استمداد از قدرت غیبی نمی توانی مردگان را اعم از واقعی و یا تنزیلی تفهیم کنی، و تا مشیت و خواست خدا در کار نباشد، قدرت تفهیم در شما نخواهد بود، و این سخن غیر این است که بگوییم پیامبر مطلقاً قدرت تفهیم مردگان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آیات قرآن علاقمند بود که همه افراد را به آیین راست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وعلاقه او به انسانها ، این آرزو را در او به وجود آورده بود، از طرف دیگر چون هدایت و ضلالت در دست خدا است و تا مشیت او بر هدایت کسی تعلق نگیرد، هدایت افراد، امکان پذیر نخواهد بود، قرآن برای اثبات دخالت کامل اراده خداوند، و این که این کارها همگی در دست او است، و پیامبر مالک هدایت و ضلالت افراد نیست، در پاره ای از موارد به این حقیقت اشاره می کند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تَهْدِی مَنْ أَحْبَبْتَ وَلکِنَّ اللّهَ یَهْدِی مَنْ یَشاءُ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بخواهی نمی توانی هدایت کنی بلکه خدا هر کس را بخواهد هدایت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أَکْثَرُ النّاسِ وَلَوْ حَرَصْتَ بِمُؤْمِنینَ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مردم هر چند اصرار بورزی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وهمچنین دو آیه پیش که ایراد کننده با آن استدلال کرد، می خواهند برسانند که کار هدایت در دست خدا است و خواست پیامبران در این مورد مؤثر نیست، و هادی واقعی و مقلب قلوب دل ها، و روشنی بخش روح ها خدا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آیه دیگر به صورت عموم به این حقیقت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الأَمْرِشَیْءٌ أَوْ یَتُوبَ عَلَیْهِمْ أَوْ یُعَذِّبَهُمْ</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در دست تو نیست یا توبه آنان را می پذیرد و یا عذاب می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روشن بر این که هدف آیات این نیست که پیامبر مطلقاً قدرت بر اسماع اموات ندارد بلکه می خواهد برساند که بدون مشیت الهی، تو کاری را درباره افراد اعم از میت حقیقی و مجازی نمی توانی انجام دهی، خود آیه دوم است، زیرا در این آیه، پیش از آن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اَنْتَ بِمُسْمِع مَنْ فِی الْقُبُورِ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مردگان را نمی توانی تفهیم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یسمعُ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که هر که را بخواهد تفهیم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در این آیه تفهیم الهی را به طور اطلاق و بدون قید ذکر می کند بعداً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مردگان را اسماع کنی، استفاده می شود که آیه در مقام سلب قدرت مستقل از پیامبر است و این که او بدون مشیت الهی، هیچ کاری را نمی تواند انجام دهد، نه تنها اموات را نمی تواند تفهیم کند حتی احیا را نیز نمی تواند به راه راست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غیر ازاین است که بگوید اموات قابل اسماع نیستند حتی در صورتی که خدا بخواهد پیامبر میتی را تفهیم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 که گفتار ایراد کننده صحیح باشد و از هدفی که برای آیه بیان کردیم صرف نظر کنیم نتیجه آیه این است که مردگان وکسانی که در قبرها نهفته اند یعنی اجسادی که در زمین آرمیده اند قابل تفهیم نیستند، و هر جسدی که روح از آن جدا شد از قلمرو درک و فهم بیرون می رود، و به صورت جمادی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طرف خطاب ما، اجساد نهفته در قبور نیستند بلکه ما با آن ارواح پاک و زنده که با اجساد برزخی در جهان برزخ به سر می برند، و به تصریح قرآن حیّ و زنده هستند، سخن می گوییم و درخواست شفاعت می نماییم نه با بدن نهفته در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مردگان و اجساد پنهان شده در دل خاک از قلمرو تفهیم دور و کنارند دلیل بر آن نیست که ارواح و نفوس طیب و پاکیزه آنان که به نص قرآن در جهان دیگر زنده و روزی می خورند، قابل تفهیم نباشند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سلام می گوییم، ویا طلب شفاعت می کنیم، و یا سخن می گوییم، سر وکار ما با آن ارواح پاک و زنده است نه با اجساد نهفته در دل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زیارت قبر و خاک و خانه وکاشانه آنان برویم به خاطر این است که از این راه می خواهیم در خود آمادگی ایجاد نماییم تا با آنان ارتباط روحی برقرار کنیم، حتی اگر بدانیم جسد آنان مبدل به خاک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bookmarkStart w:id="566" w:name="pg16751_182993"/>
    </w:p>
    <w:p>
      <w:pPr>
        <w:pStyle w:val="BookText"/>
        <w:rPr/>
      </w:pPr>
      <w:bookmarkEnd w:id="566"/>
      <w:r>
        <w:rPr>
          <w:rFonts w:ascii="IRNazanin" w:hAnsi="IRNazanin" w:eastAsia="IRNazanin"/>
          <w:color w:val="111111"/>
          <w:sz w:val="28"/>
          <w:sz w:val="28"/>
          <w:szCs w:val="28"/>
          <w:rtl w:val="true"/>
          <w:lang w:bidi="fa-IR"/>
        </w:rPr>
        <w:t>روایات اسلامی بر خلاف آن گواهی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 نوع صحنه ها را به وجود می آوریم،تا از این راه، آمادگی ارتباط، با آن ارواح پاک،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اولیای خدا و صالحان وپاکان، فواید تربیتی و اجتماعی فراوانی دارند و همه خردمندان جهان به زیارت قبور رهبران و بزرگان ملت و کشور خود می روند و دسته گلهایی را نثار می نمایند، هر چند به خدا و سرای دیگر معتقد نباشند، ولی از نظر افراد معتقد به حیات و زندگی اولیا و صلحا در جهان دیگر یکی از فواید حضور در برابر قبور آنان، ایجاد آمادگی، برای ارتباط با روح و روان آنان است، البته زیارت قبور بزرگان فواید دیگری دارد وفایده آن منحصر به این نیست</w:t>
      </w:r>
      <w:r>
        <w:rPr>
          <w:rFonts w:eastAsia="IRNazanin" w:cs="IRNazanin"/>
          <w:color w:val="111111"/>
          <w:sz w:val="28"/>
          <w:szCs w:val="28"/>
          <w:rtl w:val="true"/>
          <w:lang w:bidi="fa-IR"/>
        </w:rPr>
        <w:t>.</w:t>
      </w:r>
    </w:p>
    <w:p>
      <w:pPr>
        <w:pStyle w:val="Heading6"/>
        <w:numPr>
          <w:ilvl w:val="5"/>
          <w:numId w:val="1"/>
        </w:numPr>
        <w:rPr/>
      </w:pPr>
      <w:bookmarkStart w:id="567" w:name="__RefHeading___Toc4803281_73709187"/>
      <w:bookmarkStart w:id="568" w:name="_Toc209"/>
      <w:bookmarkEnd w:id="567"/>
      <w:r>
        <w:rPr>
          <w:rtl w:val="true"/>
        </w:rPr>
        <w:t>سیره صحابه پس از درگذشت پیامبر</w:t>
      </w:r>
      <w:bookmarkEnd w:id="568"/>
    </w:p>
    <w:p>
      <w:pPr>
        <w:pStyle w:val="BookText"/>
        <w:rPr/>
      </w:pPr>
      <w:r>
        <w:rPr>
          <w:rFonts w:ascii="IRNazanin" w:hAnsi="IRNazanin" w:eastAsia="IRNazanin"/>
          <w:color w:val="111111"/>
          <w:sz w:val="28"/>
          <w:sz w:val="28"/>
          <w:szCs w:val="28"/>
          <w:rtl w:val="true"/>
          <w:lang w:bidi="fa-IR"/>
        </w:rPr>
        <w:t xml:space="preserve">صحابه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رسول پیوسته از روح مقدسش درخواست دعا می نمودند و آن را ملازم با شرک و منافی با رحلت و مرگ او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دو مورد را که در کتابهای اهل تسنن وارد شده است یادآور می گردیم و اگر درخواست دعا را از روح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دانستیم طلب شفاعت که نیز شاخه ای ازآن است مشروع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در زمان حکومت عثمان چند بار برای انجام کارش پیش عثمان رفت، ولی موفق نشد، روزی عثمان بن حنیف را دید وجریان را با او در میان نهاد وی گفت برو وضو بگیر و دو رکعت نماز بگزار و بگو</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اسْألک وأتوجه إلیک بنبیّنا محمّد نبی الرحمة یا محمّد إنّی أتوجه بک إلی ربّک لتقضی حاجتی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تو را می خوانم و به وسیله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روی می آورم، ای پیامبر رحمت، من به وسیله تو رو به خدای تو آوردم، تا حاجتم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کار را انجام داد و پیش خلیفه رفت و حاجت او برآورده شد سپس با عثمان بن حنیف ملاقات کرد و سند دعا را خواست وی گفت من با گروهی در حضور پیامبر بودیم که مرد مبتلا به درد چشم آمد، و از حضرت درخواست دعا کرد پیامبر به او همین کار را که من به تو گفتم تعلیم داد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به طور مسلم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لتقضی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پرتو دعای تو حاجتم برآورده شود، زیرا دعای تو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رحلت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عبدالمطلب قصیده ای در رثای پیامبر سروده و سیره نویسان آن را نقل کرده اند، یک بیت از آن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یا رسول اللّه أنت رجاؤنا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بنا برّاً ولم تک جافیاً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تو امید ما هستی و در گذشته نسبت به ما مهربان بوده و جفا کار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جز این است که ما به شفاعت و دعای تو امیدواریم و درخواست می کنیم که در حقّ ما دعا و شفاعت کنی؟</w:t>
      </w:r>
      <w:r>
        <w:rPr>
          <w:rStyle w:val="FootnoteAnchor"/>
          <w:rtl w:val="true"/>
        </w:rPr>
        <w:footnoteReference w:id="43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درپایان نکته ای را متذکر می گردیم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روایاتی را که در این بخش ذکر کردیم برای اثبات مطلوب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از نظر همه فرقه های اسلامی مورد اتفاق است بیش از این پیرامون آن سخن نمی گوییم و از همین جهت از نقل روایاتی که در کتابهای شیعه پیرامون شفاعت خواهی وارد شده است خودداری می کنیم</w:t>
      </w:r>
      <w:r>
        <w:rPr>
          <w:rFonts w:eastAsia="IRNazanin" w:cs="IRNazanin"/>
          <w:color w:val="111111"/>
          <w:sz w:val="28"/>
          <w:szCs w:val="28"/>
          <w:rtl w:val="true"/>
          <w:lang w:bidi="fa-IR"/>
        </w:rPr>
        <w:t>.</w:t>
      </w:r>
      <w:bookmarkStart w:id="569" w:name="pg16751_182995"/>
    </w:p>
    <w:p>
      <w:pPr>
        <w:pStyle w:val="BookText"/>
        <w:rPr/>
      </w:pPr>
      <w:bookmarkEnd w:id="569"/>
      <w:r>
        <w:rPr>
          <w:rFonts w:ascii="IRNazanin" w:hAnsi="IRNazanin" w:eastAsia="IRNazanin"/>
          <w:color w:val="111111"/>
          <w:sz w:val="28"/>
          <w:sz w:val="28"/>
          <w:szCs w:val="28"/>
          <w:rtl w:val="true"/>
          <w:lang w:bidi="fa-IR"/>
        </w:rPr>
        <w:t xml:space="preserve">تنها مخالف این موضوع گروه وهابیه هستند آن هم به بهانه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بودن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همگی قبلاً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تأسف است این است که آقایان وهابیها به هر کاری که از آن بوی احترام به انسان و یا مسلمانی بیاید فوراً تهمت شرک بسته و به این بهانه از آن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شفاعت و دعا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حیات پیامبر جایز دانسته و منافی توحید نمی دانند ولی همین کار را در دوران ممات او شرک و مخالف توحید صحیح تلقی می کنند و دیگر توجه ندارند که حیات و ممات پیامبر ماهیت عمل را از نظر توحید و شرک دگرگون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شیعه که به پاکی و پیراستگی پیشوایان خود از خطا و اشتباه معتقد است، وقتی به زیارت های اصیل و دعاهایی که با اسناد صحیح از پیشوایان معصوم نقل شده است مراجعه کند مسأله شفاعت خواهی از اولیای خدا برای او به صورت یک بدیهی جلوه می کند، و در مشروع ومستحب بودن آن شک و تردید به خود راه نمی دهد</w:t>
      </w:r>
      <w:r>
        <w:rPr>
          <w:rFonts w:eastAsia="IRNazanin" w:cs="IRNazanin"/>
          <w:color w:val="111111"/>
          <w:sz w:val="28"/>
          <w:szCs w:val="28"/>
          <w:rtl w:val="true"/>
          <w:lang w:bidi="fa-IR"/>
        </w:rPr>
        <w:t>.</w:t>
      </w:r>
    </w:p>
    <w:p>
      <w:pPr>
        <w:pStyle w:val="Heading6"/>
        <w:numPr>
          <w:ilvl w:val="5"/>
          <w:numId w:val="1"/>
        </w:numPr>
        <w:rPr/>
      </w:pPr>
      <w:bookmarkStart w:id="570" w:name="__RefHeading___Toc4803283_73709187"/>
      <w:bookmarkStart w:id="571" w:name="_Toc210"/>
      <w:bookmarkEnd w:id="570"/>
      <w:r>
        <w:rPr>
          <w:rtl w:val="true"/>
        </w:rPr>
        <w:t>شفاعت در احادیث اسلامی</w:t>
      </w:r>
      <w:bookmarkEnd w:id="571"/>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راستین وی به پیروی از قرآن مجید موضوع شفاعت را در سخنان خود یاد کرده و آن را به صورت یک اصل مسلم اسلامی که دارای حدود و شرایطی می باشد بیان نموده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مربوط به شفاعت بیش از آن است که بتوان در چند صفحه گردآوری کرد و ما در این بخش یکصد حدیث از احادیث این باب را انتخاب ونقل کرده ایم وچون این روایات از نظر اثبات اصل شفاعت متواتر و قطعی است دیگر نیازی ندارد که در اسناد آن بحث و گفتگو کنیم، آری اگر روایتی</w:t>
      </w:r>
    </w:p>
    <w:p>
      <w:pPr>
        <w:pStyle w:val="BookText"/>
        <w:rPr/>
      </w:pPr>
      <w:r>
        <w:rPr>
          <w:rFonts w:ascii="IRNazanin" w:hAnsi="IRNazanin" w:eastAsia="IRNazanin"/>
          <w:color w:val="111111"/>
          <w:sz w:val="28"/>
          <w:sz w:val="28"/>
          <w:szCs w:val="28"/>
          <w:rtl w:val="true"/>
          <w:lang w:bidi="fa-IR"/>
        </w:rPr>
        <w:t>دارای نکته ای باشد که در دیگر احادیث موجود نباشد، اثبات آن نکته به اثبات صحت سند آن روایت بستگی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صد روایت، چهل و پنج روایت را از کتابهای اهل تسنن که همه آنها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و پنجاه و پنج روایت دیگر را ازکتابهای شیعه که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و فرزندان معصوم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انتخاب کرده ایم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روایات سعی شده است از آوردن روایات طولانی و نیز از آوردن روایاتی که مربوط به شفاعت در آخرت نبوده، ونیز روایاتی که متن آنها احتیاج به شرح و توضیح داشته و یا احیاناً متن آنها از جهتی مورد اشکال بوده، خودداری شود،و ضمناً روایات انتخاب شده هم گاهی تلخیص شده و همان قسمتی را که مربوط به مسأله مورد بحث بوده، ذکر نموده ایم، امّا در عین حال کوشش شده که مضامین همه روایات این باب در این صد حدیث گنجانیده شود، تا در نتیجه گیری از روایات نقصی در کار نباشد و در ترجمه روایات هدف این بوده که معنای حدیث به طور مفهوم نوشته شود گرچه از ترجمه تحت اللفظی خارج باشد</w:t>
      </w:r>
      <w:r>
        <w:rPr>
          <w:rFonts w:eastAsia="IRNazanin" w:cs="IRNazanin"/>
          <w:color w:val="111111"/>
          <w:sz w:val="28"/>
          <w:szCs w:val="28"/>
          <w:rtl w:val="true"/>
          <w:lang w:bidi="fa-IR"/>
        </w:rPr>
        <w:t>.</w:t>
      </w:r>
      <w:bookmarkStart w:id="572" w:name="pg16751_182997"/>
    </w:p>
    <w:p>
      <w:pPr>
        <w:pStyle w:val="Heading6"/>
        <w:numPr>
          <w:ilvl w:val="5"/>
          <w:numId w:val="1"/>
        </w:numPr>
        <w:rPr/>
      </w:pPr>
      <w:bookmarkStart w:id="573" w:name="__RefHeading___Toc4803285_73709187"/>
      <w:bookmarkStart w:id="574" w:name="_Toc211"/>
      <w:bookmarkEnd w:id="572"/>
      <w:bookmarkEnd w:id="573"/>
      <w:r>
        <w:rPr>
          <w:rtl w:val="true"/>
        </w:rPr>
        <w:t>شفاعت در احادیث اهل سنَّت</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دعوة مستجابة فتعجل کلّ نبی دعوته و انّی اختبات دعوتی شفاعة لأُمّتی فهی نائلة من مات منهم لا یشرک باللّه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برای هر پیامبری دعای مستجابی قرار داده است، پیامبران گذشته در همین دنیا از آن استفاده کردند، امّا من آن دعا را برای شفاعت کردن امت خود در آخرت نگه داشته ام، و شفاعت من نصیب افرادی از امت خواهد شد که، با ایمان از دنیا بروند و مشرک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شرک مانع از شفاعت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الشفاعة فادخرتها لأُمّتی فهی لمن لا یشرک باللّه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به من پنج امتیاز اعطا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شفاعت است که آن را برای امت خود نگاه داشته ام، شفاعت برای کسانی است که مشرک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نائلة إن شاء اللّه من مات ولا یشرک</w:t>
      </w:r>
    </w:p>
    <w:p>
      <w:pPr>
        <w:pStyle w:val="BookText"/>
        <w:rPr/>
      </w:pPr>
      <w:r>
        <w:rPr>
          <w:rFonts w:ascii="Amiri" w:hAnsi="Amiri" w:eastAsia="Amiri" w:cs="Amiri"/>
          <w:color w:val="111111"/>
          <w:sz w:val="28"/>
          <w:sz w:val="28"/>
          <w:szCs w:val="28"/>
          <w:rtl w:val="true"/>
          <w:lang w:bidi="ar-SA"/>
        </w:rPr>
        <w:t>باللّه شیئاً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بخواست خدا به کسانی می رسد که با ایمان از دنیا بروند و مشرک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المقام الذی اشفع لأُمّتی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محمود که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بنی اسرائیل آمده است، همان مقامی است که در آن برای امتم شفاعت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شافع وأوّل مشفّع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نخستین کسی خواهم بود که شفاعت می کند و اوّلین کسی خواهم بود که شفاعت او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لمن شهد أن لا إله إلاّ اللّه مخلصاً یصدق قلبه لسانه ولسانه قلبه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برای کسی است که به خدای یگانه ایمان داشته باشد و زبان و قلبش یکی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شفاعتی یوم القیامة لأهل الکبائر من 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در روز قیامت برای کسانی از امتم خواهد بود که مرتکب گناهان بزرگ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رأیتما تلقی أُمّتی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اللّه أن یولینی شفاعة یوم القیامة فیهم ففعل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دیدم که امت من از پس من به گناه آلوده می شوند از خدای متعال خواستم که به من مقام شفاعت بدهد تا در روز قیامت برای آنها شفاعت کنم وخدای متعال هم خواسته مرا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أسعد الناس بشفاعتی یوم القیامة من قال لا إله إلاّاللّه خالصاً من قلبه أو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کسانی به شفاعت من در روز قیامت خوشبخت می شوندکه قلباً و از روی اخلاص به خدا ایمان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شافع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در بهشت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لکلّ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مسلمان باشد از شفاعت من بهره مند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کنت أمام النبیین وخطیبهم وصاحب شفاعتهم غیر فخر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شود من پیشوای پیامبران، و سخنگوی ایشان، وصاحب شفاعت ایشان، خواهم بود، ولی بخاطر داشتن این مقامها به کسی فخر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شافع و أوّل مشفّع ولا</w:t>
      </w:r>
    </w:p>
    <w:p>
      <w:pPr>
        <w:pStyle w:val="BookText"/>
        <w:rPr/>
      </w:pP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آقای فرزندان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هستم که شفاعت خواهد کرد و اوّلین کسی هستم که شفاعت او پذیرفته خواهد شد ولی برای داشتن این مقامها به کسی فخر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 أن أشفع یوم القیامة عدد ما علی الأرض من شجرة ومدرة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به عدد درختان وکلوخهایی که روی زمین است در روز قیامت از مسلمانان شفاعت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لیخرجنّ قوم من أُمّتی من النّار بشفاعتی یسمّونالجهنمیین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امتم به شفاعت من از آتش خارج می شوند و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کسانی که اهل جهنم بودند در پرتو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خیرت بین الشفاعة و بین أن یدخل نصف أُمّتی الجنة فاخترت الشفاعة لانّها أعم و أکفی أترونها للمتّقین لا ولکنّها للمذنبین الخطائین المتلوثین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مخیر شدم میان دو 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نیمی از امتم بهشتی باشند پس من شفاعت را برگزیدم، زیرا شفاعت دامنه اش وسیعتر و برای نجات امت کافی تر بود، آیا شما فکر</w:t>
      </w:r>
    </w:p>
    <w:p>
      <w:pPr>
        <w:pStyle w:val="BookText"/>
        <w:rPr/>
      </w:pPr>
      <w:r>
        <w:rPr>
          <w:rFonts w:ascii="IRNazanin" w:hAnsi="IRNazanin" w:eastAsia="IRNazanin"/>
          <w:color w:val="111111"/>
          <w:sz w:val="28"/>
          <w:sz w:val="28"/>
          <w:szCs w:val="28"/>
          <w:rtl w:val="true"/>
          <w:lang w:bidi="fa-IR"/>
        </w:rPr>
        <w:t>می کنید که شفاعت برای پرهیزگاران است؟ نه بلکه برای کسانی است که گناهکار وخطاکار، وآلوده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فقرأ ب آیة حتی أصبح یرکع بها ویسجد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عبادک وإن تغفر لهم فانّک أنت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قلت یا رسول اللّه ما زلت تقرء هذه الآیة حتی أصبحت ترکع بها وتسجد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ربّی عزّوجلّ الشفاعة لأُمّتی فأعطانیها فهی نائلة إن شاء اللّه لمن لا یشرک باللّه عزّوجلّ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تا به صبح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و رکوع وسجود می کرد و پیوسته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 را می خواند چون صبح شد جهتش را پرسیدم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عزّوجلّ شفاعت امتم را خواستم و او خواسته مرا برآورد پس شفاعت من به خواست خدا به کسانی می رسد که مشرک نباشند و ایمان به خدا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النبیون والملائکة والمؤمنون فیقول الجبار بقیت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 و مؤمنان شفاعت می کنند آن گاه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از آنها که به شفاعت شفاعت کنندگان نجات نمی یابند بازمشمول رحمت الهی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یخرج قوماً من النار بالشفاعة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به وسیله شفاعت شفاعت کنندگان از آتش جهنم خارج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یوم القیامة الأنبیاء ثمّ العلماء ثمّ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ترتیب پیامبران و سپس دانشمندان و سپس شهیدان در راه خدا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 اللّه عزّ وجلّ من القضاء بین خلقه وأخرج من النار من یرید أن یخرج أمر اللّه الملائکة والرسل أن تشفع فیعرفون بعلاماتهم انّ النار تأکل کلّ شیء من ابن آدم إلاّ موضع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از داوری میان بندگان فراغت یافت، و آنان را که می خواست ازآتش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که فرشتگان و پیامبران، شفاعت کنند و کسانی که باید شفاعت شوند نشانه ای دارند که با آن نشانه شناخته می شوند، و آن این است که چون اهل سجده، و نماز بوده اند آتش دوزخ پیشانی آنان را نمی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فیؤذن للملائکة والنبیین والشهداء أن یشفعوا فیشفعون و یخرجون من کان فی قلبه ما یزن ذرة من 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داده می شود که فرشتگان و پیامبران وشهدا شفاعت کنند، آنگاه آنان شفاعت می کنند وهر کس را که ذره ای ایمان در قلب او باشد از آتش جهنم خارج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میّز أهل الجنّة وأهل النّار فدخل أهل الجنّة الجنّة وأهل النّار النار قامت الرُّسل فشفعوا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بهشت و جهنم از هم جدا شوند و اهل بهشت به بهشت و اهل جهنم به جهنم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پیامبران به شفاعت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الأنبیاء فی کلّ من کان یشهد أن لا إله إلاّاللّه مخلصاً فیخرجونهم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برای کسانی که از روی اخلاص به یگانگی خدا گواهی می داده اند شفاعت می کنند و آنان را از جهنم خارج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یعرضون علی جسر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وبجنبتیه الملائکة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شفاعت یاد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می خواهند از پل جهنم بگذرند فرشتگانی که در دو طرف پل هستند آنان را 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موقف خطرناک به سلامت بگذرند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أهل النّار الّذین هم أهلها فلا یموتون فیها ولا یحیی ولکن ناس أصابتهم نار بذنوبهم أو بخطایاهم فأماتتهم أماتة حتی إذا کانوا فحماً أذن فی الشفاعة فیخرجون ضبائر ضبائر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مشرک و اهل جهنم هستند که برای همیشه در آن مخلد خواهند بود، نه می میرند و نه زنده می شوند، ولی آنان که ایمان به خدا داشته اند امّا به خاطر گناهان و خطاهاشان گرفتار آتش جهنم شده اند مدتها در جهنم می مانند تا اجازه شفاعت داده می شود، و آنگاه به توسط شفاعت شفاعت کنندگان، گروه گروه از آتش خلاص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فیشفعون حتی یخرج من قال لاإله إلاّاللّه ممّن فی قلبه میزان شعیرة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شفاعت می شوند تا آن که هر کس که حتی یک جو ایمان واقعی داشته باشد از آتش جهنم خلاص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الشهید فی سبعین إنساناً من أهل 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 راه خدا برای هفتاد نفر از خویشاوندان خود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فاستظهره فأحل حلاله و حرّم حرامه أدخله اللّه به الجنّة وشفّعه فیعشرة من أهل بیته کلّهم قد وجبت 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Style w:val="FootnoteAnchor"/>
          <w:rtl w:val="true"/>
        </w:rPr>
        <w:footnoteReference w:id="437"/>
      </w:r>
      <w:r>
        <w:rPr>
          <w:rFonts w:ascii="IRNazanin" w:hAnsi="IRNazanin" w:eastAsia="IRNazanin"/>
          <w:color w:val="111111"/>
          <w:sz w:val="28"/>
          <w:sz w:val="28"/>
          <w:szCs w:val="28"/>
          <w:rtl w:val="true"/>
          <w:lang w:bidi="fa-IR"/>
        </w:rPr>
        <w:t xml:space="preserve">قرآن را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را حفظ کند وحلال آن را حلال، وحرام آن را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احکام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واسطه اهل قرآن بودن، اهل بهشت قرار می دهد و شفاعت او را درباره ده نفر از خویشاوندانش که همه مستحق آتش باشند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الرجل التسعین غفر اللّه ما تقدّم من ذنبه و ما تأخر وسمی أسیراً للّه فی الأرض و شفع فی أهله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نود سالگی برسد خداوند گناهان او را می آمرزد و شفاعت او را درباره خویشاوندانش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لیدخلنّ الجنّة بشفاعة رجل من أُمتی أکثر من بنی تمیم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پرتو شفاعت یک فرد از امت من، جمعیتی بیش از جمعیت قبیله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پر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أُمّتی لمن ینفع لأکثر من ربیعة و 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کسانی هستند که برای جمعیتی، بیش از جمعیت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طایفه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لیدخلنّ الجنّة بشفاعة رجل لیس بنبی مثل الحیین أو مثل أحد الحیین ربیعة ومضر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شفاعت یک فرد که پیامبر هم نیست به اندازه جمعیت یکی از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اندازه جمعیت هر دوی آنها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من أُمّتی لیشفع للفئام من الناس فیدخلون الجنّة وانّ الرجل لیشفع للقبیلة وانّ الرجل لیشفع للعصبة وانّ الرجل لیشفع للثلاثة و للرجلین و للرجل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امت من برای گروههای زیادی از مردم شفاعت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برای یک قبیله و طایفه، و مردی برای خویشاوندان خود، ومردی برای سه نفر، و مردی برای دو نفر، و برخی برای یک نفر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که نزد خدا مقرب تر باشد بیشتر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صفوفاً فیمر</w:t>
      </w:r>
    </w:p>
    <w:p>
      <w:pPr>
        <w:pStyle w:val="BookText"/>
        <w:rPr/>
      </w:pPr>
      <w:r>
        <w:rPr>
          <w:rFonts w:ascii="IRNazanin" w:hAnsi="IRNazanin" w:eastAsia="IRNazanin"/>
          <w:color w:val="111111"/>
          <w:sz w:val="28"/>
          <w:sz w:val="28"/>
          <w:szCs w:val="28"/>
          <w:rtl w:val="true"/>
          <w:lang w:bidi="fa-IR"/>
        </w:rPr>
        <w:t>الرجل من أهل النار علی الرجل فیقول یا فلان أما تذکر یوم استقیت فستقیتک شربة قال فیشفع له و یمر الرجل فیقول أما تذکر یوم ناولتک طهوراً فیشفع له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صفهایی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اهل جهنم بر یکی از اهل بهشت می گذرد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که یک روز از من آب خواستی و من تو را سیراب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اینجا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شخص که اهل بهشت است برای او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یکی از اهل جهنم بر یکی از اهل بهشت می گذرد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که روزی آب وضو به تو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اینجا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او را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یصبر علی لاوائها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وشدّتها إلاّکنت له شفیعاً أو شهیداً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شهر مدینه بماند و بر گرسنگی و سختی آن صبر کند من در روز قیامت شفیع یا گواه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گناهکار باشد شفیع او، و اگر اهل طاعت باشد گواه او 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تشفع 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دلک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فأعنی بکثرة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این است که در روز قیامت مرا شفاعت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به تو آموخت؟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دلم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کثرت سجده بر این کار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عبادت تو موجب می شود من بهتر بتوانم تو را شفاعت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أنزله المقعد المقرب عندک یوم القیامة وجب له شفاعتی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صلوات و درود بفرستد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در روز قیامت به مقام قرب خود جای ده شفاعت من برای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حتماً اورا شفاعت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حین یسمع النداء اللّهمّ ربّ هذهالدعوة التامة والصلاة القائمة آت محمّد الوسیلة والفضیلة وابعثه مقاماً محموداً الّذی وعدته حلت له شفاعتی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هنگامی که اذان را می شنود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بر من لازم می شود در روز قیامت او را شفاعت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المؤذن فقولوا مثل ما یقول ثمّ صلّوا علیّ فانّه من صلّی علیَّ صلاة صلّی اللّه علیه عشراً ثمّ سلوا اللّه عزّ وجلّ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 اللّه لی الوسیلة حلّت علیه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صدای مؤذن را شنیدند پس هر چه او می گوید شما هم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 اذان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صلوات بفرستید، زیرا هر کس یک بار بر من صلوات بفرستد خدای متعادل ده بار بر او درود و رحمت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مقامی است بس بلند بخواهید هر کس این مقام را برای من بخواهد شفاعت من به او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العرب لم یدخل فی شفاعتی ولم مودتی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کند از شفاعت من بی بهره خواهد بود و دوستی من نیز به او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اللعانین لا یکونون شهداء ولا شفعاء یومالقیامة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بد زبان و فحاش، نمی توانند در روز قیامت از کسی شفاعت کنند و یا بر کسی گواهی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لأصحابه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زیرا قرآن در روز قیامت اهل قرآن را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سورة من القرآن ثلاثین آیة شفعت لرجل حتی غفر له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تبارک که سی آیه است برای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کند تا او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یشفعان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منعته الطعام والشهوات بالنهار فشفّعنی فیه ویقول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النوم باللیل فشفعنی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قرآن برای کسی که روزه گرفته است و در شبها قرآن تلاوت کرده است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این شخص را از خوردن غذا و انجام شهوات در روز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مرا درباره او بپذیر و نیز قرآن می گوید من این شخص را از خواب شب بازداشتم پس شفاعت مرا درباره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هر دو درباره او پذیرفته می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چهل و پنج روایتی که از معتبرترین کتابهای حدیثی اهل تسنن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روایات به توسط اصحاب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سرور، روایت شده است</w:t>
      </w:r>
      <w:r>
        <w:rPr>
          <w:rFonts w:eastAsia="IRNazanin" w:cs="IRNazanin"/>
          <w:color w:val="111111"/>
          <w:sz w:val="28"/>
          <w:szCs w:val="28"/>
          <w:rtl w:val="true"/>
          <w:lang w:bidi="fa-IR"/>
        </w:rPr>
        <w:t>.</w:t>
      </w:r>
      <w:bookmarkStart w:id="575" w:name="pg16751_183010"/>
    </w:p>
    <w:p>
      <w:pPr>
        <w:pStyle w:val="Heading6"/>
        <w:numPr>
          <w:ilvl w:val="5"/>
          <w:numId w:val="1"/>
        </w:numPr>
        <w:rPr/>
      </w:pPr>
      <w:bookmarkStart w:id="576" w:name="__RefHeading___Toc4803287_73709187"/>
      <w:bookmarkStart w:id="577" w:name="_Toc212"/>
      <w:bookmarkEnd w:id="575"/>
      <w:bookmarkEnd w:id="576"/>
      <w:r>
        <w:rPr>
          <w:rtl w:val="true"/>
        </w:rPr>
        <w:t xml:space="preserve">شفاعت در احادیث اهل بیت </w:t>
      </w:r>
      <w:r>
        <w:rPr>
          <w:rtl w:val="true"/>
        </w:rPr>
        <w:t>(</w:t>
      </w:r>
      <w:r>
        <w:rPr>
          <w:rtl w:val="true"/>
        </w:rPr>
        <w:t>علیهم السلام</w:t>
      </w:r>
      <w:r>
        <w:rPr>
          <w:rtl w:val="true"/>
        </w:rPr>
        <w:t>)</w:t>
      </w:r>
      <w:bookmarkEnd w:id="577"/>
    </w:p>
    <w:p>
      <w:pPr>
        <w:pStyle w:val="Heading6"/>
        <w:numPr>
          <w:ilvl w:val="5"/>
          <w:numId w:val="1"/>
        </w:numPr>
        <w:rPr/>
      </w:pPr>
      <w:bookmarkStart w:id="578" w:name="__RefHeading___Toc4803289_73709187"/>
      <w:bookmarkStart w:id="579" w:name="_Toc213"/>
      <w:bookmarkEnd w:id="578"/>
      <w:r>
        <w:rPr>
          <w:rtl w:val="true"/>
        </w:rPr>
        <w:t xml:space="preserve">نخست حدیث هایی که از پیامبر </w:t>
      </w:r>
      <w:r>
        <w:rPr>
          <w:rtl w:val="true"/>
        </w:rPr>
        <w:t>(</w:t>
      </w:r>
      <w:r>
        <w:rPr>
          <w:rtl w:val="true"/>
        </w:rPr>
        <w:t>صلی الله علیه وآله</w:t>
      </w:r>
      <w:r>
        <w:rPr>
          <w:rtl w:val="true"/>
        </w:rPr>
        <w:t xml:space="preserve">) </w:t>
      </w:r>
      <w:r>
        <w:rPr>
          <w:rtl w:val="true"/>
        </w:rPr>
        <w:t>نقل شده است می آوریم</w:t>
      </w:r>
      <w:bookmarkEnd w:id="579"/>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لاشفع یوم القیامة فاشفع ویشفع علیّ فیشفع ویشفع أهل بیتی فیشفعون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شفاعت می کنم و شفاعتم پذیرفته می شود و علی هم شفاعت می کند و شفاعت او نیز پذیرفته می شود و اهل بیت من نیز شفاعت می کنند و شفاعت آنان هم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پنج امتیاز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شفاعت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و سلمان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أعطانی مسألة فادخرت مسألتی لشفاعة المؤمنین من أُمّتی یوم القیامة ففعل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یک درخواست برآورده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 را برای شفاعت افراد با ایمان امتم در روز قیامت نگاه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متعال هم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أُمّتی من سیدخل اللّه الجنّة بشفاعته أکثر من 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امت من کسانی هستند که برای جمعیتی بیش از جمعیت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ای پر جمعیت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شفاعتی لأهل الکبائر من 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شفاعت من برای گناهکاران امتم خواهد بود که مرتکب گناهان بزرگ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الشفعاء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والرحم والأمانة ونبیّکم وأهل بیت نبیّکم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چیزند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من أهل الجنّة یوم القیامة أی ربّ عبدک فلان سقانی شربة من ماء فی الدنیا فشفعنی فیه فیقول اذهب فأخرجه من النار فیذهب فیتجسس فی النار حتی یخرجه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یکی از اهل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فلان شخص که در جهنم است در دنیا مرا یک مرتبه آب داده است پس مرا شفیع او قرار ده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از آتش بیرون آور، می رود وجستجو می کند تا او را پیدا کرده از آتش نجات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خود را برای گناهکاران امتم که مرتکب گناهان بزرگ شده اند نگاه داشته ام</w:t>
      </w:r>
      <w:r>
        <w:rPr>
          <w:rFonts w:eastAsia="IRNazanin" w:cs="IRNazanin"/>
          <w:color w:val="111111"/>
          <w:sz w:val="28"/>
          <w:szCs w:val="28"/>
          <w:rtl w:val="true"/>
          <w:lang w:bidi="fa-IR"/>
        </w:rPr>
        <w:t>».</w:t>
      </w:r>
      <w:bookmarkStart w:id="580" w:name="pg16751_183012"/>
    </w:p>
    <w:p>
      <w:pPr>
        <w:pStyle w:val="BookText"/>
        <w:rPr/>
      </w:pPr>
      <w:bookmarkEnd w:id="580"/>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أدنیالمؤمنین شفاعة لیشفع فی أربعین من إخوانه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آن که از همه کمتر شفاعت می کند برای چهل نفر از برادران ایمانی خود شفاعت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صلت فی الیوم واللّیلة خمس صلوات وصامت شهر رمضان وحجت بیت اللّه الحرام وزکت مالها وأطاعت زوجها ووالت علیّاً بعدی دخلت الجنة بشفاعة بنتی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نمازهای پنجگانه اش را بخواند، و روزه ماه رمضان را بگیرد، در صورت استطاعت به زیارت خانه خدا برود،وزکات مالش را بدهد، و از همسرش اطاعت کند، و پس از من علی را به امامت قبول داشته باشد، چنین زنی به شفاعت دخترم فاطمه وارد بهشت خواهد شد</w:t>
      </w:r>
      <w:r>
        <w:rPr>
          <w:rFonts w:eastAsia="IRNazanin" w:cs="IRNazanin"/>
          <w:color w:val="111111"/>
          <w:sz w:val="28"/>
          <w:szCs w:val="28"/>
          <w:rtl w:val="true"/>
          <w:lang w:bidi="fa-IR"/>
        </w:rPr>
        <w:t>».</w:t>
      </w:r>
    </w:p>
    <w:p>
      <w:pPr>
        <w:pStyle w:val="Heading6"/>
        <w:numPr>
          <w:ilvl w:val="5"/>
          <w:numId w:val="1"/>
        </w:numPr>
        <w:rPr/>
      </w:pPr>
      <w:bookmarkStart w:id="581" w:name="__RefHeading___Toc4803291_73709187"/>
      <w:bookmarkStart w:id="582" w:name="_Toc214"/>
      <w:bookmarkEnd w:id="581"/>
      <w:r>
        <w:rPr>
          <w:rtl w:val="true"/>
        </w:rPr>
        <w:t xml:space="preserve">احادیثی از امیر مؤمنان </w:t>
      </w:r>
      <w:r>
        <w:rPr>
          <w:rtl w:val="true"/>
        </w:rPr>
        <w:t>(</w:t>
      </w:r>
      <w:r>
        <w:rPr>
          <w:rtl w:val="true"/>
        </w:rPr>
        <w:t>علیه السلام</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شفاعة ولأهل مودّتنا 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 می کنیم و دوستان ما هم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یشفعون إلی اللّه عزّ وجلّ فیشفعون الأنبیاء ثمّ العلماء ثمّ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هستند که در پیشگاه خداوند شفاعت می کنند وشفاعت آنان پذیرفته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راه خدا</w:t>
      </w:r>
      <w:r>
        <w:rPr>
          <w:rFonts w:eastAsia="IRNazanin" w:cs="IRNazanin"/>
          <w:color w:val="111111"/>
          <w:sz w:val="28"/>
          <w:szCs w:val="28"/>
          <w:rtl w:val="true"/>
          <w:lang w:bidi="fa-IR"/>
        </w:rPr>
        <w:t>».</w:t>
      </w:r>
      <w:bookmarkStart w:id="583" w:name="pg16751_183013"/>
    </w:p>
    <w:p>
      <w:pPr>
        <w:pStyle w:val="BookText"/>
        <w:rPr/>
      </w:pPr>
      <w:bookmarkEnd w:id="583"/>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حنفیه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من متنصل عذره فتنالک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کسی را که از تو عذرخواهی می کند به پذیر تا شفاعت نصیب تو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و مشفّع وقائل ومصدّق وانّه من شفع له القرآن یوم القیامة شفع فیه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قرآن شفاعت کننده ای است که شفاعت او پذیرفته می شود، و گوینده ای است که گفتار او تصدیق می شود، و قرآن برای هر کس در روز قیامت شفاعت کند شفاعتش درباره او پذیرفته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واللّه لا تشفعت فیمن أذی ذرّیتی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 برای آن افراد از امتم که مرتکب گناهان بزرگ شده اند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شفاعتم را درباره آنان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کسانی که ذریه و فرزندان مرا آزار کرده باشند شفاعت نمی کنم</w:t>
      </w:r>
      <w:r>
        <w:rPr>
          <w:rFonts w:eastAsia="IRNazanin" w:cs="IRNazanin"/>
          <w:color w:val="111111"/>
          <w:sz w:val="28"/>
          <w:szCs w:val="28"/>
          <w:rtl w:val="true"/>
          <w:lang w:bidi="fa-IR"/>
        </w:rPr>
        <w:t>».</w:t>
      </w:r>
    </w:p>
    <w:p>
      <w:pPr>
        <w:pStyle w:val="Heading6"/>
        <w:numPr>
          <w:ilvl w:val="5"/>
          <w:numId w:val="1"/>
        </w:numPr>
        <w:rPr/>
      </w:pPr>
      <w:bookmarkStart w:id="584" w:name="__RefHeading___Toc4803293_73709187"/>
      <w:bookmarkStart w:id="585" w:name="_Toc215"/>
      <w:bookmarkEnd w:id="584"/>
      <w:r>
        <w:rPr>
          <w:rtl w:val="true"/>
        </w:rPr>
        <w:t xml:space="preserve">حدیثی از حسن بن علی </w:t>
      </w:r>
      <w:r>
        <w:rPr>
          <w:rtl w:val="true"/>
        </w:rPr>
        <w:t>(</w:t>
      </w:r>
      <w:r>
        <w:rPr>
          <w:rtl w:val="true"/>
        </w:rPr>
        <w:t>علیهما السلام</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جواب نفر من الیهود سألوه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شفاعتی ففی أصحاب الکبائر ما خلا أهل الشرک والظلم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آن دسته از یهود، که مسایلی از آن گرامی پرسیده بودند</w:t>
      </w:r>
      <w:bookmarkStart w:id="586" w:name="pg16751_183014"/>
    </w:p>
    <w:p>
      <w:pPr>
        <w:pStyle w:val="BookText"/>
        <w:rPr/>
      </w:pPr>
      <w:bookmarkEnd w:id="58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کسانی است که مرتکب گناهان شده باشند، غیر از شرک به خدا وستمکاری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دومانع ازشفاعت می گردد</w:t>
      </w:r>
      <w:r>
        <w:rPr>
          <w:rFonts w:eastAsia="IRNazanin" w:cs="IRNazanin"/>
          <w:color w:val="111111"/>
          <w:sz w:val="28"/>
          <w:szCs w:val="28"/>
          <w:rtl w:val="true"/>
          <w:lang w:bidi="fa-IR"/>
        </w:rPr>
        <w:t>)».</w:t>
      </w:r>
    </w:p>
    <w:p>
      <w:pPr>
        <w:pStyle w:val="Heading6"/>
        <w:numPr>
          <w:ilvl w:val="5"/>
          <w:numId w:val="1"/>
        </w:numPr>
        <w:rPr/>
      </w:pPr>
      <w:bookmarkStart w:id="587" w:name="__RefHeading___Toc4803295_73709187"/>
      <w:bookmarkStart w:id="588" w:name="_Toc216"/>
      <w:bookmarkEnd w:id="587"/>
      <w:r>
        <w:rPr>
          <w:rtl w:val="true"/>
        </w:rPr>
        <w:t xml:space="preserve">حدیثی از امام حسین </w:t>
      </w:r>
      <w:r>
        <w:rPr>
          <w:rtl w:val="true"/>
        </w:rPr>
        <w:t>(</w:t>
      </w:r>
      <w:r>
        <w:rPr>
          <w:rtl w:val="true"/>
        </w:rPr>
        <w:t>علیه السلام</w:t>
      </w:r>
      <w:r>
        <w:rPr>
          <w:rtl w:val="true"/>
        </w:rPr>
        <w:t>)</w:t>
      </w:r>
      <w:bookmarkEnd w:id="588"/>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هنگام خروج ازمدینه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به آن گرامی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یا حسین کأنّی أراک عن قریب مرملاً بدمائک مذبوحاً بأرض کربلاء علی أیدی عصابة من أُمّتی وأنت مع ذلک عطشان لا تسقی وظم آن لا تروی وهم مع ذلک یرجون شفاعتی لا أنالهم اللّه شفاعتی یوم القیامة</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گویا تو را می بینم که به همین زودی به خون خود آغشته می شوی، و در زمین کربلا با لب تشنه به دست گروهی از امت من کشته می گردی، اینان با این عملشان باز امید به شفاعت من دارند خدا شفاعت مرا نصیبشان نگرداند</w:t>
      </w:r>
      <w:r>
        <w:rPr>
          <w:rFonts w:eastAsia="IRNazanin" w:cs="IRNazanin"/>
          <w:color w:val="111111"/>
          <w:sz w:val="28"/>
          <w:szCs w:val="28"/>
          <w:rtl w:val="true"/>
          <w:lang w:bidi="fa-IR"/>
        </w:rPr>
        <w:t>».</w:t>
      </w:r>
    </w:p>
    <w:p>
      <w:pPr>
        <w:pStyle w:val="Heading6"/>
        <w:numPr>
          <w:ilvl w:val="5"/>
          <w:numId w:val="1"/>
        </w:numPr>
        <w:rPr/>
      </w:pPr>
      <w:bookmarkStart w:id="589" w:name="__RefHeading___Toc4803297_73709187"/>
      <w:bookmarkStart w:id="590" w:name="_Toc217"/>
      <w:bookmarkEnd w:id="589"/>
      <w:r>
        <w:rPr>
          <w:rtl w:val="true"/>
        </w:rPr>
        <w:t xml:space="preserve">احادیثی از امام سجاد </w:t>
      </w:r>
      <w:r>
        <w:rPr>
          <w:rtl w:val="true"/>
        </w:rPr>
        <w:t>(</w:t>
      </w:r>
      <w:r>
        <w:rPr>
          <w:rtl w:val="true"/>
        </w:rPr>
        <w:t>علیه السلام</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دعای دوم صحیفه سجادیه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فی أهله الطاهرین وأُمّته المؤمنین من حسن الشفاعة أجل ما وعدته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او نوید دادی از شفاعت نیکو درباره خاندان پاک و امت با ایمان اوبیشتر از آن عطا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وشرّف بنیانه وعظّم برهانه وثقّل میزانه وتقبّل شفاعته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بر محمد و آل محمد فرست وپایه او را والا، وحجت او را بزرگتر، و ترازوی او را سنگین تر گردان، و شفاعت او 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لم آتک ثقة منّی بعمل صالح قدمته ولا شفاعة مخلوق رجوته إلاّ شفاعة محمّد وأهل بیته علیه وعلیهم سلامک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نزد تو آمدم دلگرمی به آن ندارم که کردار شایسته ای از پیش فرستاده باشم، و یا به شفاعت هیچ آفریده ای جز محمد و اهل بیت او امیدوار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لیس لی وسیلة إلیک إلاّ عواطف رأفتک ولا ذریعة إلیک إلاّ عوارف رحمتک وشفاعة نبیّک نبیّ الأُمّة</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وسیله ای نزد تو ندارم مگر توجه و مهربانی تو، و دستاویزی ندارم مگر عنایت و بخشش تو وشفاعت پیامبرت که پیامبر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وآله واجعل توسلی به شافعاً یوم القیامة نافعاً إنّک أنت أرحم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آل او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مرا به او شفیع من گردان تا در قیامت مرا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از هر مهربانی مهربانتر</w:t>
      </w:r>
      <w:r>
        <w:rPr>
          <w:rFonts w:eastAsia="IRNazanin" w:cs="IRNazanin"/>
          <w:color w:val="111111"/>
          <w:sz w:val="28"/>
          <w:szCs w:val="28"/>
          <w:rtl w:val="true"/>
          <w:lang w:bidi="fa-IR"/>
        </w:rPr>
        <w:t>».</w:t>
      </w:r>
      <w:bookmarkStart w:id="591" w:name="pg16751_183016"/>
    </w:p>
    <w:p>
      <w:pPr>
        <w:pStyle w:val="Heading6"/>
        <w:numPr>
          <w:ilvl w:val="5"/>
          <w:numId w:val="1"/>
        </w:numPr>
        <w:rPr/>
      </w:pPr>
      <w:bookmarkStart w:id="592" w:name="__RefHeading___Toc4803299_73709187"/>
      <w:bookmarkStart w:id="593" w:name="_Toc218"/>
      <w:bookmarkEnd w:id="591"/>
      <w:bookmarkEnd w:id="592"/>
      <w:r>
        <w:rPr>
          <w:rtl w:val="true"/>
        </w:rPr>
        <w:t xml:space="preserve">شش حدیث از امام باقر </w:t>
      </w:r>
      <w:r>
        <w:rPr>
          <w:rtl w:val="true"/>
        </w:rPr>
        <w:t>(</w:t>
      </w:r>
      <w:r>
        <w:rPr>
          <w:rtl w:val="true"/>
        </w:rPr>
        <w:t>علیه السلام</w:t>
      </w:r>
      <w:r>
        <w:rPr>
          <w:rtl w:val="true"/>
        </w:rPr>
        <w:t>)</w:t>
      </w:r>
      <w:bookmarkEnd w:id="59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فی أُمّته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کردن در 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تبع جنازة مسلم أعطی یوم القیامة أربع شفاعات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جنازه مسلمانی را تشییع کند در روز قیامت چهار شفاعت به او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الرجل فی القبیلة ویشفع الرجل لأهل البیت ویشفع الرجل للرجلین علی قدر عمله فذلک المقامالمحمود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قدر عمل خود شفاعت می کند،ممکن است یک فرد قبیله ای را شفاعت کند، و یا فقط خویشاوندان خود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دو نفر را شفاعت کند، و این شفاعت کردن همان مقام محمود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أدنی المؤمنین شفاعة لیشفع لثلاثین إنساناً فعند ذلک یقول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از همه کمتر شفاعت می کند سی نفر را شفاعت می کند، و چون این شفاعت را اهل جهنم می بینند آیه صد و یک سوره شعراء را می خوانند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شفاعت کننده ای برای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شریح بصری که از اهل تسنن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أیة آیة فی کتاب اللّه أرجی؟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فیها قومک؟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أهل البیت لا نقول ذلک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تقولون فیها ؟ قال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واللّه الشفاعة واللّه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در قرآن مجید از همه آیات بیشتر مردم را امیدوار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شما در این باره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اسراف کرده ای د از رحمت خدا مأیوس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اهل بیت رسالت این را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شما چه می گویید؟ حضرت فرمود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پروردگار تو آن قدر به تو عطا می کند که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 شفاعت است، به خدا سوگند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مولی لامرأة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أبو أیمن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یغرون الناس فیقولون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تربد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أیمن أغرک ان عف بطنک وفرجک أما واللّه لو قد رأیت افزاع یوم القیامة لقد احتجت إلی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وهل یشفع إلاّ لمن قد وجبت له النار</w:t>
      </w:r>
      <w:r>
        <w:rPr>
          <w:rFonts w:eastAsia="IRNazanin" w:cs="IRNazanin"/>
          <w:color w:val="111111"/>
          <w:sz w:val="28"/>
          <w:szCs w:val="28"/>
          <w:rtl w:val="true"/>
          <w:lang w:bidi="fa-IR"/>
        </w:rPr>
        <w:t>».</w:t>
      </w:r>
      <w:r>
        <w:rPr>
          <w:rStyle w:val="FootnoteAnchor"/>
          <w:rtl w:val="true"/>
        </w:rPr>
        <w:footnoteReference w:id="44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ابو ایمن، بر امام باقر وارد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مغرور می کنند وگول می زنندو می گویند شفاعت محمد ما را نجات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هر کس باید به عمل خود چشم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به طوری که رنگش تغییر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 ایمن این که شکم و فرج خود نگاه داشته ای و با آنها گناه نکرده ای تو را مغرور کرده است به خدا سوگند اگر ترسهای روز قیامت را ببینی خواهی دانست که به شفاعت رسول اکرم 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جز برای کسی که مستحق جهنم باشد شفاعت می شود</w:t>
      </w:r>
      <w:r>
        <w:rPr>
          <w:rFonts w:eastAsia="IRNazanin" w:cs="IRNazanin"/>
          <w:color w:val="111111"/>
          <w:sz w:val="28"/>
          <w:szCs w:val="28"/>
          <w:rtl w:val="true"/>
          <w:lang w:bidi="fa-IR"/>
        </w:rPr>
        <w:t>».</w:t>
      </w:r>
      <w:bookmarkStart w:id="594" w:name="pg16751_183018"/>
    </w:p>
    <w:p>
      <w:pPr>
        <w:pStyle w:val="Heading6"/>
        <w:numPr>
          <w:ilvl w:val="5"/>
          <w:numId w:val="1"/>
        </w:numPr>
        <w:rPr/>
      </w:pPr>
      <w:bookmarkStart w:id="595" w:name="__RefHeading___Toc4803301_73709187"/>
      <w:bookmarkStart w:id="596" w:name="_Toc219"/>
      <w:bookmarkEnd w:id="594"/>
      <w:bookmarkEnd w:id="595"/>
      <w:r>
        <w:rPr>
          <w:rtl w:val="true"/>
        </w:rPr>
        <w:t xml:space="preserve">حدیث هایی از امام صادق </w:t>
      </w:r>
      <w:r>
        <w:rPr>
          <w:rtl w:val="true"/>
        </w:rPr>
        <w:t>(</w:t>
      </w:r>
      <w:r>
        <w:rPr>
          <w:rtl w:val="true"/>
        </w:rPr>
        <w:t>علیه السلام</w:t>
      </w:r>
      <w:r>
        <w:rPr>
          <w:rtl w:val="true"/>
        </w:rPr>
        <w:t>)</w:t>
      </w:r>
      <w:bookmarkEnd w:id="596"/>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لنشفعنّ لشیعتنا واللّه لنشفعنّ لشیعتنا واللّه لنشفعنّ لشیعتنا حتی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ولا صدیق حمیم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شیعیان خود را شفاعت می کنیم ، به خدا سوگند آنان را شفاعت می کنیم، به خدا سوگند آنان را شفاعت می کنیم، تا این که اهل جهنم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شفاعت کنندگانی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مؤمن خمس ساعات یوم القیامة یشفع فیها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مؤمنی در روز قیامت پنج ساعت است که در آن پنج ساعت شفاعت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شفاعتنا لأهل الکبائر من شیعتنا وأمّا التائبون فانّ اللّه عزّ وجلّ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برای کسانی از شیعیان ما است که مرتکب گناهان بزرگ شده باشند، امّا کسانی که از گناهشان توبه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نیکوکارند ونیکوکاران را ایرادی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اشکالی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والمسائلة فی القبر و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چیز را انکار کند، از شیعیان ما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من ذا الذی یشفع عنده إلاّبإذنه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أُولئک الشافعون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جمله ای که در آیة الکرسی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بدون اذن خدا نزد خدا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 شفاعت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اذن خدا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المؤمن هل یشفع فی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المؤمن یشفع فیشفع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می تواند برای خویشاوندان خود شفاعت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شفاعت می کند و شفاعت او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نشفع فی المذنب من شیعتنا فأمّا المحسنون فقد نجاهم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ما برای شیعیان گناهکارمان شفاعت می کنیم، امّا نیکوکاران را خدا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وشفاعت نمی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نمجد ربّنا ونصلّی علی نبیّنا ونشفع لشیعتنا فلا یردنا ربّنا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خویش را تمجید می کنیم، و بر پیامبرمان درود می فرستیم، و برای شیعیان خود شفاعت می کنیم، و 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لیشفع لحمیمه إلاّ أن یکون ناصباً ولو انّ ناصباً شفع له کلّ نبیّ مرسل وملک مقرّب ما شفعوا</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دوست خود شفاعت می کند، مگر این که دوست او دشمن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پیامبران مرسل و فرشتگان مقرب الهی برای شخص ناصبی و دشمن اهل بیت شفاعت کنند شفاعت آنان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یشفع لجاره والحمیم لحمیمه ولو انّ الملائکة المقرّبین والأنبیاء المرسلین شفعوا فی ناصب ما شفعوا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همسایه را و خویش، خویش را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فرشتگان مقرّب الهی و پیامبران مرسل برای ناصبی وکسی که دشمن اهل بیت عصمت و طهارت است شفاعت کنند، شفاعت آنان پذیرفته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ابان بن تغلب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لیشفع یوم القیامة لأهل بیته فیشفع فیهم حتّی یبقی خادمه فیقول فیرفع سبابتیه یا ربّ خویدمی کان یقینی الحر والبرد فیشفع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روز قیامت برای خانواده، و خاندان خود شفاعت می کند، تا این که فقط خدمتگزار او می ماند آنگاه در حالی که دو انگشت سبابه خود را بلند کرده می گوید پروردگارا خادمم که مرا از گرما و سرما حفظ می کرد، پس شفاعت او در باره خادمش نیز پذیرفته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ای که برای اصحاب خود نوشت این طور مرقوم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انّه لیس یغنی عنکم من اللّه أحد من خلقه شیئاً لا ملک مقرب ولا نبی مرسل ولا من دون ذلک فمن سرّه أن ینفعه شفاعة الشافعین</w:t>
      </w:r>
    </w:p>
    <w:p>
      <w:pPr>
        <w:pStyle w:val="BookText"/>
        <w:rPr/>
      </w:pPr>
      <w:r>
        <w:rPr>
          <w:rFonts w:ascii="IRNazanin" w:hAnsi="IRNazanin" w:eastAsia="IRNazanin"/>
          <w:color w:val="111111"/>
          <w:sz w:val="28"/>
          <w:sz w:val="28"/>
          <w:szCs w:val="28"/>
          <w:rtl w:val="true"/>
          <w:lang w:bidi="fa-IR"/>
        </w:rPr>
        <w:t>عند اللّه فلیطلب إلی اللّه أن یرضی عنه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هیچکس برای شما سودی ندارد نه فرشته مقرّب نزد خدا، و نه پیامبر مرسل او و نه افراد دیگر، پس هر کس دوست دارد که شفاعت شفاعت کنندگان برای او سودمند باشد پس از خدا بخواهد که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عمل صالح انجام دهد تا مورد شفاعت شفاعت کنندگان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بعث اللّه العالم والعابد فإذا وقفا بین یدی اللّه عزّ وجلّ قیل للعابد انطلق إلی الجنّة وقیل للعالم قف تشفع للنّاس بحسن تأدیبک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عالم و عابد محشور می شوند هنگامی که در پیشگاه الهی می ایستند به عابد گفته می شود برو به سوی بهشت، و به عالم و دانشمند گفته می شود بایست آنهایی را که تعلیم و تربیت کرده ای شفاعت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یشفع ولا یشفع لهم ولا یشفعون إلاّ من أذن له بولایة أمیر المؤمنین والأئمّة من بعده فهو العهد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شفاعت نمی کند، و برای کسی شفاعت نمی شود، و از کسی شفاعت پذیرفته نمی شود، مگر این که ولایت امیرالمؤمنین و فرزندان معصوم او را دارا باشد 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فلا</w:t>
      </w:r>
    </w:p>
    <w:p>
      <w:pPr>
        <w:pStyle w:val="BookText"/>
        <w:rPr/>
      </w:pPr>
      <w:r>
        <w:rPr>
          <w:rFonts w:ascii="IRNazanin" w:hAnsi="IRNazanin" w:eastAsia="IRNazanin"/>
          <w:color w:val="111111"/>
          <w:sz w:val="28"/>
          <w:sz w:val="28"/>
          <w:szCs w:val="28"/>
          <w:rtl w:val="true"/>
          <w:lang w:bidi="fa-IR"/>
        </w:rPr>
        <w:t xml:space="preserve">تعودون وتتکلون علی شفاعتنا فواللّه لا ینال شفاعتنا إذا رکب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مورد بحث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یصیبه ألم العذاب ویری هول جهنم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 به اتکای شفاعت ما گناه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خدا سوگند شفاعت ما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زنا شده باشند نمی رسد، مگر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دردناک الهی را بچشند و هول و ترس جهنم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المؤمن هل له شفاعة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یحتاج المؤمن إلی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للمؤمنین خطایا وذنوباً و ما من أحد إلاّ یحتاج إلی شفاعة محمّد یومئذ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مؤمن شفاعت می کند؟ فرمودند آری، سپس یکی از اهل تسنن از آن حضرت پرسید آیا شخص مؤمن نیازی به شفاعت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مؤمنان هم گناه و خطا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افراد در روز قیامت به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صادق یا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که به پیامبر اکرم وعده داده شده همان شفاعت است</w:t>
      </w:r>
      <w:r>
        <w:rPr>
          <w:rFonts w:eastAsia="IRNazanin" w:cs="IRNazanin"/>
          <w:color w:val="111111"/>
          <w:sz w:val="28"/>
          <w:szCs w:val="28"/>
          <w:rtl w:val="true"/>
          <w:lang w:bidi="fa-IR"/>
        </w:rPr>
        <w:t>».</w:t>
      </w:r>
      <w:bookmarkStart w:id="597" w:name="pg16751_183023"/>
    </w:p>
    <w:p>
      <w:pPr>
        <w:pStyle w:val="Heading6"/>
        <w:numPr>
          <w:ilvl w:val="5"/>
          <w:numId w:val="1"/>
        </w:numPr>
        <w:rPr/>
      </w:pPr>
      <w:bookmarkStart w:id="598" w:name="__RefHeading___Toc4803303_73709187"/>
      <w:bookmarkStart w:id="599" w:name="_Toc220"/>
      <w:bookmarkEnd w:id="597"/>
      <w:bookmarkEnd w:id="598"/>
      <w:r>
        <w:rPr>
          <w:rtl w:val="true"/>
        </w:rPr>
        <w:t xml:space="preserve">چند حدیث از امام کاظم </w:t>
      </w:r>
      <w:r>
        <w:rPr>
          <w:rtl w:val="true"/>
        </w:rPr>
        <w:t>(</w:t>
      </w:r>
      <w:r>
        <w:rPr>
          <w:rtl w:val="true"/>
        </w:rPr>
        <w:t>علیه السلام</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حضر أبیالوفاة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انّه لا ینال شفاعتنا من استخف بالصلاة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نماز را سبک بشمارد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تستخفوا بفقراء شیعة علی فانّ الرجل منهم لیشفع لعدد ربیعة ومضر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فقرا و تنگدستان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و بی اعنایی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آنها برای جمعیتی به اندازه عدد دو قبیله ربیعه و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الّذین یقیمون الصّلاة ویؤتون الزّکاة ویحجّون البیت الحرام ویصومون شهر رمضان ویوالون أهل البیت ویتبرؤن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أحدهم لیشفع فی مثل ربیعة ومضر فیشفعه اللّه فیهم لکرامته علی اللّه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آنهایی هستند که نماز می خوانند، و زکات می دهند، و حج خانه خدا بجا می آورند، و روزه ماه رمضان را می گیرند، و دوست اهل بیت رسالت هستند، و از دشمنان آنان بیزاری می جویند، وهمانا از آنان برای جمعیتی به عدد جمعیت دو قبیله ربیعه و مضر شفاعت می کند و خدای متعال شفاعت او را می پذیرد برای این که نزد خدا گرامی است</w:t>
      </w:r>
      <w:r>
        <w:rPr>
          <w:rFonts w:eastAsia="IRNazanin" w:cs="IRNazanin"/>
          <w:color w:val="111111"/>
          <w:sz w:val="28"/>
          <w:szCs w:val="28"/>
          <w:rtl w:val="true"/>
          <w:lang w:bidi="fa-IR"/>
        </w:rPr>
        <w:t>».</w:t>
      </w:r>
      <w:bookmarkStart w:id="600" w:name="pg16751_183024"/>
    </w:p>
    <w:p>
      <w:pPr>
        <w:pStyle w:val="Heading6"/>
        <w:numPr>
          <w:ilvl w:val="5"/>
          <w:numId w:val="1"/>
        </w:numPr>
        <w:rPr/>
      </w:pPr>
      <w:bookmarkStart w:id="601" w:name="__RefHeading___Toc4803305_73709187"/>
      <w:bookmarkStart w:id="602" w:name="_Toc221"/>
      <w:bookmarkEnd w:id="600"/>
      <w:bookmarkEnd w:id="601"/>
      <w:r>
        <w:rPr>
          <w:rtl w:val="true"/>
        </w:rPr>
        <w:t xml:space="preserve">چهار حدیث از امام هشتم </w:t>
      </w:r>
      <w:r>
        <w:rPr>
          <w:rtl w:val="true"/>
        </w:rPr>
        <w:t>(</w:t>
      </w:r>
      <w:r>
        <w:rPr>
          <w:rtl w:val="true"/>
        </w:rPr>
        <w:t>علیه السلام</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بشفاعة رسولاللّه لم تنله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شفاعت رسول خدا را تکذیب کند و به آن اعتقاد نداشته باشد شفاعت آن حضرت به او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مذنبو أهل التوحید لا یخلدون فی النار ویخرجون منها والشفاعة جائزة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گناهکارانی که موحد و خداشناس باشند مخلد در آتش نخواهند بود پس از مدتی از آتش خارج می شوند و شفاعت برای آنها 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 مؤمنان و او از پیامبر نقل می کند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أنا لهم شفیع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فی أُمورهم عند ما اضطروا إلیه والمحبّ لهم بقلبه ولسانه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که من در روز قیامت شفیعشان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ذریه و فرزندان مرا گرامی دارد و احترام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حوایج آنها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انجام کار آنها سعی و کوشش کند هنگامی که به آن کار احتیاج واضطرار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آنها را با زبان و دل دوست داشته باشد</w:t>
      </w:r>
      <w:r>
        <w:rPr>
          <w:rFonts w:eastAsia="IRNazanin" w:cs="IRNazanin"/>
          <w:color w:val="111111"/>
          <w:sz w:val="28"/>
          <w:szCs w:val="28"/>
          <w:rtl w:val="true"/>
          <w:lang w:bidi="fa-IR"/>
        </w:rPr>
        <w:t>».</w:t>
      </w:r>
      <w:bookmarkStart w:id="603" w:name="pg16751_183025"/>
    </w:p>
    <w:p>
      <w:pPr>
        <w:pStyle w:val="BookText"/>
        <w:rPr/>
      </w:pPr>
      <w:bookmarkEnd w:id="603"/>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 مؤمنان ،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یؤمن بشفاعتی فلا أنا له شفاعتی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شفاعتی لأهل الکبائر من أُمّتی فأمّا المحسنون فما علیهم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بن خالد فقلت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رسول اللّه فما معنی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 اللّه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شفاعت من ایمان نداشته باشد او را شفاعت نمی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آن افراد از امت من است که مرتکب گناهان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نیکوکاران که خود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پس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نمی کنند مگر برای کسی که مورد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شفاعت نمی کنند جز برای کسی که دین او مورد رضایت و پسند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هر چه گناه کار باشد دین او مورد پسند خداوند است</w:t>
      </w:r>
      <w:r>
        <w:rPr>
          <w:rFonts w:eastAsia="IRNazanin" w:cs="IRNazanin"/>
          <w:color w:val="111111"/>
          <w:sz w:val="28"/>
          <w:szCs w:val="28"/>
          <w:rtl w:val="true"/>
          <w:lang w:bidi="fa-IR"/>
        </w:rPr>
        <w:t>)».</w:t>
      </w:r>
    </w:p>
    <w:p>
      <w:pPr>
        <w:pStyle w:val="Heading6"/>
        <w:numPr>
          <w:ilvl w:val="5"/>
          <w:numId w:val="1"/>
        </w:numPr>
        <w:rPr/>
      </w:pPr>
      <w:bookmarkStart w:id="604" w:name="__RefHeading___Toc4803307_73709187"/>
      <w:bookmarkStart w:id="605" w:name="_Toc222"/>
      <w:bookmarkEnd w:id="604"/>
      <w:r>
        <w:rPr>
          <w:rtl w:val="true"/>
        </w:rPr>
        <w:t xml:space="preserve">جمله ای از امام دهم </w:t>
      </w:r>
      <w:r>
        <w:rPr>
          <w:rtl w:val="true"/>
        </w:rPr>
        <w:t>(</w:t>
      </w:r>
      <w:r>
        <w:rPr>
          <w:rtl w:val="true"/>
        </w:rPr>
        <w:t>علیه السلام</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المودة الواجبة والدرجات الرفیعة والمقام المحمود والمقام المعلوم عند اللّه عزّوجلّ والجاه العظیم والشأن الکبیر والشفاعة المقبولة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مودتی که قرآن واجب کرده است، و درجه های بلند و مقام محمود و مقام معلوم در نزد خدا و قدر و منزلتی بزرگ و شفاعت مورد قبول</w:t>
      </w:r>
      <w:r>
        <w:rPr>
          <w:rFonts w:eastAsia="IRNazanin" w:cs="IRNazanin"/>
          <w:color w:val="111111"/>
          <w:sz w:val="28"/>
          <w:szCs w:val="28"/>
          <w:rtl w:val="true"/>
          <w:lang w:bidi="fa-IR"/>
        </w:rPr>
        <w:t>».</w:t>
      </w:r>
      <w:bookmarkStart w:id="606" w:name="pg16751_183026"/>
    </w:p>
    <w:p>
      <w:pPr>
        <w:pStyle w:val="Heading6"/>
        <w:numPr>
          <w:ilvl w:val="5"/>
          <w:numId w:val="1"/>
        </w:numPr>
        <w:rPr/>
      </w:pPr>
      <w:bookmarkStart w:id="607" w:name="__RefHeading___Toc4803309_73709187"/>
      <w:bookmarkStart w:id="608" w:name="_Toc223"/>
      <w:bookmarkEnd w:id="606"/>
      <w:bookmarkEnd w:id="607"/>
      <w:r>
        <w:rPr>
          <w:rtl w:val="true"/>
        </w:rPr>
        <w:t xml:space="preserve">حدیثی از امام عسکری </w:t>
      </w:r>
      <w:r>
        <w:rPr>
          <w:rtl w:val="true"/>
        </w:rPr>
        <w:t>(</w:t>
      </w:r>
      <w:r>
        <w:rPr>
          <w:rtl w:val="true"/>
        </w:rPr>
        <w:t>علیه السلام</w:t>
      </w:r>
      <w:r>
        <w:rPr>
          <w:rtl w:val="true"/>
        </w:rPr>
        <w:t>)</w:t>
      </w:r>
      <w:bookmarkEnd w:id="608"/>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حسن عسکری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یشفع حتی یشفع فی جیرانه وخلطائه ومعارفه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پیوسته شفاعت می کند تا شفاعت او درباره همسایه ها و دوستان و آشنایانش پذیرفته می شود</w:t>
      </w:r>
      <w:r>
        <w:rPr>
          <w:rFonts w:eastAsia="IRNazanin" w:cs="IRNazanin"/>
          <w:color w:val="111111"/>
          <w:sz w:val="28"/>
          <w:szCs w:val="28"/>
          <w:rtl w:val="true"/>
          <w:lang w:bidi="fa-IR"/>
        </w:rPr>
        <w:t>».</w:t>
      </w:r>
    </w:p>
    <w:p>
      <w:pPr>
        <w:pStyle w:val="Heading6"/>
        <w:numPr>
          <w:ilvl w:val="5"/>
          <w:numId w:val="1"/>
        </w:numPr>
        <w:rPr/>
      </w:pPr>
      <w:bookmarkStart w:id="609" w:name="__RefHeading___Toc4803311_73709187"/>
      <w:bookmarkStart w:id="610" w:name="_Toc224"/>
      <w:bookmarkEnd w:id="609"/>
      <w:r>
        <w:rPr>
          <w:rtl w:val="true"/>
        </w:rPr>
        <w:t xml:space="preserve">جمله ای از امام زمان </w:t>
      </w:r>
      <w:r>
        <w:rPr>
          <w:rtl w:val="true"/>
        </w:rPr>
        <w:t>(</w:t>
      </w:r>
      <w:r>
        <w:rPr>
          <w:rtl w:val="true"/>
        </w:rPr>
        <w:t>علیه السلام</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صلواتی از آن حضرت رسیده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سیّد المرسلین و خاتم النبیّین وحجّة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المرتجی للشّفاعة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آقای پیامبران مرسل و آخرین پیامبران وحجت خدای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امید به شفاعت او هست</w:t>
      </w:r>
      <w:r>
        <w:rPr>
          <w:rFonts w:eastAsia="IRNazanin" w:cs="IRNazanin"/>
          <w:color w:val="111111"/>
          <w:sz w:val="28"/>
          <w:szCs w:val="28"/>
          <w:rtl w:val="true"/>
          <w:lang w:bidi="fa-IR"/>
        </w:rPr>
        <w:t>».</w:t>
      </w:r>
    </w:p>
    <w:p>
      <w:pPr>
        <w:pStyle w:val="Heading6"/>
        <w:numPr>
          <w:ilvl w:val="5"/>
          <w:numId w:val="1"/>
        </w:numPr>
        <w:rPr/>
      </w:pPr>
      <w:bookmarkStart w:id="611" w:name="__RefHeading___Toc4803313_73709187"/>
      <w:bookmarkStart w:id="612" w:name="_Toc225"/>
      <w:bookmarkEnd w:id="611"/>
      <w:r>
        <w:rPr/>
        <w:t>3</w:t>
      </w:r>
      <w:r>
        <w:rPr>
          <w:rtl w:val="true"/>
        </w:rPr>
        <w:t xml:space="preserve">. </w:t>
      </w:r>
      <w:r>
        <w:rPr>
          <w:rtl w:val="true"/>
        </w:rPr>
        <w:t>چند توضیح در باره روایات شفاعت</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بخوبی برمی آید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اند با این گفتارها مردم را به گناه و خلافکاری جری کنند و به آنها جرأت معصیت بدهند، بلکه منظور بیان یک واقعیتی است که در جهان پس از مرگ واقع خواهد شد و از این رو در برخی از روایات تصریح یا اشاره شده است که مردم نباید به اتکای شفاعت، خود را به گناه آلوده کنند و از انجام</w:t>
      </w:r>
    </w:p>
    <w:p>
      <w:pPr>
        <w:pStyle w:val="BookText"/>
        <w:rPr/>
      </w:pPr>
      <w:r>
        <w:rPr>
          <w:rFonts w:ascii="IRNazanin" w:hAnsi="IRNazanin" w:eastAsia="IRNazanin"/>
          <w:color w:val="111111"/>
          <w:sz w:val="28"/>
          <w:sz w:val="28"/>
          <w:szCs w:val="28"/>
          <w:rtl w:val="true"/>
          <w:lang w:bidi="fa-IR"/>
        </w:rPr>
        <w:t>وظایف دینی سرپیچی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شیعه و سنی هر دو وارد شده است مقام شفاعت از امتیازات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با این که در روایات دیگر، سایر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شفاعت کننده معرفی شده اند جمع بین این دو دسته از روایات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مقام شفاعتی که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عمومیتی دارد که عمومیّت از امتیازات آن حضرت است و به عبارت دیگر در موارد ویژه 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شفاعت کند که سایر پیامبران اجازه شفاعت کردن ندارند و کوتاه سخن این که چون مقام آن حضرت از همه بالاتر است مقام شفاعت آن حضرت هم از همه بالاتر و گسترده تر می باشد، از این رو در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من پیشوای انبیا و سخنگو و صاحب شفاعت ایشان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در روایات مربوط به شفاعت مؤمنین عبارات مختلفی آمده است در برخی آمده است که، مؤمن جمعیتی بیش از جمعیت دو قبیله بزرگ عرب را شفاعت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آمده است بیش از یک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یک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دو نفر و یک نفر، گویا به خاطر درجات ایمان و بیش وکمی اعمال صالحه آنها است چنان که در روایت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الرجل فی القبیلة ویشفع الرجل لأهل البیت ویشفع الرجل للرجلین علی قدر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باید گفت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می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در قسمتی از روایات خواندیم روزه، امانت، تقوا، صلوات و درود بر محمد و آل او فرستادن، قرائت قرآن و توسل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شفاعت می کند بنابر تجسم اعمال معنایش بسیار روشن است و احتیاجی به توضیح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روز قیامت همه مردم به شفاعت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از برخی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کسانی که گناهکار نباشند و یا از گناه توبه کرده باشند بدون شفاعت اهل نجات هستند جمع میان این دو دسته روایات به این است که بگوییم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عمومی است و دامنه اش حتی پیامبران را هم می گیرد یعنی همه افراد حتی پیامبران به توسط آن بزرگوار از رحمت الهی برخوردار می شوند و نتیجه آن ترفیع درجه و نیل به مقامات بلند خواهد بود و شفاعت به این معنی درباره همه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خاص که مربوط به گناهکارانی است که بدون توجه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است که نیکوکاران و کسانی که اهل گناه نبوده و یا اگر بوده اند توبه کرده اند بدون شفاعت وارد بهشت می شوند و بلکه همانطور که از روایات استفاده می شود خودشان، دیگر افراد را شفاعت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شفاعت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شفاعت باعث می شود که شخص گناهکار از رفتن به جهنم بخشوده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می کند بر این که شفاعت موجب</w:t>
      </w:r>
    </w:p>
    <w:p>
      <w:pPr>
        <w:pStyle w:val="BookText"/>
        <w:rPr/>
      </w:pPr>
      <w:r>
        <w:rPr>
          <w:rFonts w:ascii="IRNazanin" w:hAnsi="IRNazanin" w:eastAsia="IRNazanin"/>
          <w:color w:val="111111"/>
          <w:sz w:val="28"/>
          <w:sz w:val="28"/>
          <w:szCs w:val="28"/>
          <w:rtl w:val="true"/>
          <w:lang w:bidi="fa-IR"/>
        </w:rPr>
        <w:t>می شود گناهکاری که به جهنم رفته است از جهنم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از آنها استفاده می شود برخی از گناهکاران پس از آن که مدتها در جهنم می مانند آنگاه اذن داده می شود که شفاعت کنندگان، آنان را شفاعت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عده ای اصلاً شفاعت نمی شوند وبرای همیشه باید در عذاب و جهنم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روایاتی که می گویند هر کس ذره ای ایمان داشته باشد شفاعت می شود با روایاتی که می گویند کسی که مثلاً نماز را سبک بشمارد شفاعت نمی شود منافات ندارد، زیرا کسی که ایمان به خدا داشته باشد سرانجام شفاعت خواهد شد امّا ممکن است سالیان دراز به خاطر برخی از گناهان وخلافکاریهایش معذب باشد تا اجازه شفاعت او صادر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روایاتی که در این بخش نقل شد مورد قبول همه مسلمانان است و واضح است که چنین روایتی برای هر شخص با انصافی اطمینان آور است مثلاً مرحوم طبرسی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ادخرت شفاعتی لأهل الکبائر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رسول اکرم روایت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همه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مطالعه و دقت در این روایات به این نتیجه می رسیم که روایات تفصیل همان مطالبی هستند که اجمالاً از آیات قرآن مجید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شفاعت از نظر قرآن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قرآن مجید مضامین آنها را تأکید کند احتیاج به بحث در سند ندارند به ویژه که در این مقاله در صدد اثبات جزئیاتی که در روایات آمده است نبوده و نیستیم</w:t>
      </w:r>
      <w:r>
        <w:rPr>
          <w:rFonts w:eastAsia="IRNazanin" w:cs="IRNazanin"/>
          <w:color w:val="111111"/>
          <w:sz w:val="28"/>
          <w:szCs w:val="28"/>
          <w:rtl w:val="true"/>
          <w:lang w:bidi="fa-IR"/>
        </w:rPr>
        <w:t>.</w:t>
      </w:r>
      <w:bookmarkStart w:id="613" w:name="pg16751_183030"/>
    </w:p>
    <w:p>
      <w:pPr>
        <w:pStyle w:val="Heading6"/>
        <w:numPr>
          <w:ilvl w:val="5"/>
          <w:numId w:val="1"/>
        </w:numPr>
        <w:rPr/>
      </w:pPr>
      <w:bookmarkStart w:id="614" w:name="__RefHeading___Toc4803315_73709187"/>
      <w:bookmarkStart w:id="615" w:name="_Toc226"/>
      <w:bookmarkEnd w:id="613"/>
      <w:bookmarkEnd w:id="614"/>
      <w:r>
        <w:rPr/>
        <w:t>4</w:t>
      </w:r>
      <w:r>
        <w:rPr>
          <w:rtl w:val="true"/>
        </w:rPr>
        <w:t xml:space="preserve">. </w:t>
      </w:r>
      <w:r>
        <w:rPr>
          <w:rtl w:val="true"/>
        </w:rPr>
        <w:t>مدارک روایات شفاعت</w:t>
      </w:r>
      <w:bookmarkEnd w:id="615"/>
    </w:p>
    <w:p>
      <w:pPr>
        <w:pStyle w:val="Heading6"/>
        <w:numPr>
          <w:ilvl w:val="5"/>
          <w:numId w:val="1"/>
        </w:numPr>
        <w:rPr/>
      </w:pPr>
      <w:bookmarkStart w:id="616" w:name="__RefHeading___Toc4803317_73709187"/>
      <w:bookmarkStart w:id="617" w:name="_Toc227"/>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در پایان لازم است به نام و خصوصیات کتابهایی که متون احادیث را، از آن کتابها گرفته ایم اشاره کنیم تا روشن گردد که این روایات از مدارک معتبر و دست اول شیعه و سنی نقل شده است</w:t>
      </w:r>
      <w:r>
        <w:rPr>
          <w:rFonts w:eastAsia="IRNazanin" w:cs="IRNazanin"/>
          <w:color w:val="111111"/>
          <w:sz w:val="28"/>
          <w:szCs w:val="28"/>
          <w:rtl w:val="true"/>
          <w:lang w:bidi="fa-IR"/>
        </w:rPr>
        <w:t>.</w:t>
      </w:r>
    </w:p>
    <w:p>
      <w:pPr>
        <w:pStyle w:val="Heading6"/>
        <w:numPr>
          <w:ilvl w:val="5"/>
          <w:numId w:val="1"/>
        </w:numPr>
        <w:rPr/>
      </w:pPr>
      <w:bookmarkStart w:id="618" w:name="__RefHeading___Toc4803319_73709187"/>
      <w:bookmarkStart w:id="619" w:name="_Toc228"/>
      <w:bookmarkEnd w:id="618"/>
      <w:r>
        <w:rPr>
          <w:rtl w:val="true"/>
        </w:rPr>
        <w:t>کتاب های شیعه</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تألیف محمد بن یعقوب کلینی،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تألیف شیخ صدوق،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تألیف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الشیعه، تألیف شیخ صدوق،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تألیف شیخ صدوق،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تألیف شیخ صدوق،چاپ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تألیف شیخ صدوق،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تألیف شیخ صدوق،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تألیف شیخ صدوق، چاپ 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تألیف شیخ طوسی،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سید رضی، متوفای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چاپ</w:t>
      </w:r>
      <w:bookmarkStart w:id="620" w:name="pg16751_183031"/>
    </w:p>
    <w:p>
      <w:pPr>
        <w:pStyle w:val="BookText"/>
        <w:rPr/>
      </w:pPr>
      <w:bookmarkEnd w:id="620"/>
      <w:r>
        <w:rPr>
          <w:rFonts w:ascii="IRNazanin" w:hAnsi="IRNazanin" w:eastAsia="IRNazanin"/>
          <w:color w:val="111111"/>
          <w:sz w:val="28"/>
          <w:sz w:val="28"/>
          <w:szCs w:val="28"/>
          <w:rtl w:val="true"/>
          <w:lang w:bidi="fa-IR"/>
        </w:rPr>
        <w:t>مصر با شرح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تألیف شیخ طبرسی، 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چاپ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شهر اشوب، متوفای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تألیف عماد الدین طبری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تألیف شیخ مفید،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دعاهای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شیخ طوسی،چاپ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مدارک ما از کتابهای شیعه مربوط به سده سوم تا ششم هجری می باشد</w:t>
      </w:r>
      <w:r>
        <w:rPr>
          <w:rFonts w:eastAsia="IRNazanin" w:cs="IRNazanin"/>
          <w:color w:val="111111"/>
          <w:sz w:val="28"/>
          <w:szCs w:val="28"/>
          <w:rtl w:val="true"/>
          <w:lang w:bidi="fa-IR"/>
        </w:rPr>
        <w:t>.</w:t>
      </w:r>
    </w:p>
    <w:p>
      <w:pPr>
        <w:pStyle w:val="Heading6"/>
        <w:numPr>
          <w:ilvl w:val="5"/>
          <w:numId w:val="1"/>
        </w:numPr>
        <w:rPr/>
      </w:pPr>
      <w:bookmarkStart w:id="621" w:name="__RefHeading___Toc4803321_73709187"/>
      <w:bookmarkStart w:id="622" w:name="_Toc229"/>
      <w:bookmarkEnd w:id="621"/>
      <w:r>
        <w:rPr>
          <w:rtl w:val="true"/>
        </w:rPr>
        <w:t>کتاب های اهل تسنن</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تألیف محمد بن اسماعیل بخاری، متوفای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چاپ کتاب الشعب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متوفای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چاپ مصر</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دوجلد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حنبل،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چاپ مصر در شش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ترمذی، متوفای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دارمی، متوفای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چاپ دمشق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متوفای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چاپ مصر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متوفای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موطأ مالک،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چاپ مصر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 در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مدارک ما از کتابهای اهل تسنن مربوط به سده دوم تا چهارم می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اسناد احادیث این باب از هدف این رساله خارج است ولی اتقان متون احادیث و کثرت آنها و نیز نقل شدن از کتابهای معتبر شیعه و سنی، ما را از بحث در اطراف سند آنها بی نیاز می سازد</w:t>
      </w:r>
      <w:r>
        <w:rPr>
          <w:rFonts w:eastAsia="IRNazanin" w:cs="IRNazanin"/>
          <w:color w:val="111111"/>
          <w:sz w:val="28"/>
          <w:szCs w:val="28"/>
          <w:rtl w:val="true"/>
          <w:lang w:bidi="fa-IR"/>
        </w:rPr>
        <w:t>.</w:t>
      </w:r>
      <w:bookmarkStart w:id="623" w:name="pg16751_183033"/>
    </w:p>
    <w:p>
      <w:pPr>
        <w:pStyle w:val="Heading6"/>
        <w:numPr>
          <w:ilvl w:val="5"/>
          <w:numId w:val="1"/>
        </w:numPr>
        <w:rPr/>
      </w:pPr>
      <w:bookmarkStart w:id="624" w:name="__RefHeading___Toc4803323_73709187"/>
      <w:bookmarkStart w:id="625" w:name="_Toc230"/>
      <w:bookmarkEnd w:id="623"/>
      <w:bookmarkEnd w:id="624"/>
      <w:r>
        <w:rPr>
          <w:rtl w:val="true"/>
        </w:rPr>
        <w:t>شفاعت کنندگان و شفاعت شوندگان از نظر قرآن و احادیث</w:t>
      </w:r>
      <w:bookmarkEnd w:id="625"/>
    </w:p>
    <w:p>
      <w:pPr>
        <w:pStyle w:val="Heading6"/>
        <w:numPr>
          <w:ilvl w:val="5"/>
          <w:numId w:val="1"/>
        </w:numPr>
        <w:rPr/>
      </w:pPr>
      <w:bookmarkStart w:id="626" w:name="__RefHeading___Toc4803325_73709187"/>
      <w:bookmarkStart w:id="627" w:name="_Toc231"/>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هدف از گشودن این بخش این است که با شناخت شفیعان و آشنایی با خصوصیات افرادی که مورد شفاعت قرار می گیرند، بدانیم که شفاعت در قرآن و احادیث اسلامی بسیار حساب شده است و هرگز اعتقاد به آن مایه جرأت بر گناه نمی گردد بلکه سبب می شود که تا حدودی خود را از آلودگی حفظ کرده تا زمینه شفاعت را از بین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شفیعانی که در این بخش خواهیم شناخت نحوه شفاعت برخی از آنان با برخی دیگر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نخستین شفیع انسان در درگاه الهی اطاعت و فرمانبرداری او است و به طور مسلم نحوه شفاعت اطاعت، با شفاعت کردن پیامبران و اولیای خدا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نتیجه همگی آمرزش گناهان افراد و تکامل و تعالی آنان است در روایات از همه آنها به شفیع و شفاعت کننده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پیروی از احادیث اسلامی، در این بخش همگی را تحت این عنوان می آوریم هر چند برخی از آنها شفیع اصطلاحی نخواهند بود</w:t>
      </w:r>
      <w:r>
        <w:rPr>
          <w:rFonts w:eastAsia="IRNazanin" w:cs="IRNazanin"/>
          <w:color w:val="111111"/>
          <w:sz w:val="28"/>
          <w:szCs w:val="28"/>
          <w:rtl w:val="true"/>
          <w:lang w:bidi="fa-IR"/>
        </w:rPr>
        <w:t>.</w:t>
      </w:r>
    </w:p>
    <w:p>
      <w:pPr>
        <w:pStyle w:val="Heading6"/>
        <w:numPr>
          <w:ilvl w:val="5"/>
          <w:numId w:val="1"/>
        </w:numPr>
        <w:rPr/>
      </w:pPr>
      <w:bookmarkStart w:id="628" w:name="__RefHeading___Toc4803327_73709187"/>
      <w:bookmarkStart w:id="629" w:name="_Toc232"/>
      <w:bookmarkEnd w:id="628"/>
      <w:r>
        <w:rPr/>
        <w:t>1</w:t>
      </w:r>
      <w:r>
        <w:rPr>
          <w:rtl w:val="true"/>
        </w:rPr>
        <w:t xml:space="preserve"> . </w:t>
      </w:r>
      <w:r>
        <w:rPr>
          <w:rtl w:val="true"/>
        </w:rPr>
        <w:t>شفیعان درگاه الهی</w:t>
      </w:r>
      <w:bookmarkEnd w:id="629"/>
    </w:p>
    <w:p>
      <w:pPr>
        <w:pStyle w:val="Heading6"/>
        <w:numPr>
          <w:ilvl w:val="5"/>
          <w:numId w:val="1"/>
        </w:numPr>
        <w:rPr/>
      </w:pPr>
      <w:bookmarkStart w:id="630" w:name="__RefHeading___Toc4803329_73709187"/>
      <w:bookmarkStart w:id="631" w:name="_Toc233"/>
      <w:bookmarkEnd w:id="630"/>
      <w:r>
        <w:rPr/>
        <w:t>1</w:t>
      </w:r>
      <w:r>
        <w:rPr>
          <w:rtl w:val="true"/>
        </w:rPr>
        <w:t xml:space="preserve">. </w:t>
      </w:r>
      <w:r>
        <w:rPr>
          <w:rtl w:val="true"/>
        </w:rPr>
        <w:t>اطاعت خدا</w:t>
      </w:r>
      <w:bookmarkEnd w:id="63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فاجعلوا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 لدرک طلبتکم</w:t>
      </w:r>
      <w:r>
        <w:rPr>
          <w:rFonts w:eastAsia="IRNazanin" w:cs="IRNazanin"/>
          <w:color w:val="111111"/>
          <w:sz w:val="28"/>
          <w:szCs w:val="28"/>
          <w:rtl w:val="true"/>
          <w:lang w:bidi="fa-IR"/>
        </w:rPr>
        <w:t>...».</w:t>
      </w:r>
      <w:bookmarkStart w:id="632" w:name="pg16751_183034"/>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خواسته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خوشبختی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شفیع خود قرار دهید</w:t>
      </w:r>
      <w:r>
        <w:rPr>
          <w:rFonts w:eastAsia="IRNazanin" w:cs="IRNazanin"/>
          <w:color w:val="111111"/>
          <w:sz w:val="28"/>
          <w:szCs w:val="28"/>
          <w:rtl w:val="true"/>
          <w:lang w:bidi="fa-IR"/>
        </w:rPr>
        <w:t>».</w:t>
      </w:r>
      <w:r>
        <w:rPr>
          <w:rStyle w:val="FootnoteAnchor"/>
          <w:rtl w:val="true"/>
        </w:rPr>
        <w:footnoteReference w:id="451"/>
      </w:r>
    </w:p>
    <w:p>
      <w:pPr>
        <w:pStyle w:val="Heading6"/>
        <w:numPr>
          <w:ilvl w:val="5"/>
          <w:numId w:val="1"/>
        </w:numPr>
        <w:rPr/>
      </w:pPr>
      <w:bookmarkStart w:id="633" w:name="__RefHeading___Toc4803331_73709187"/>
      <w:bookmarkStart w:id="634" w:name="_Toc234"/>
      <w:bookmarkEnd w:id="633"/>
      <w:r>
        <w:rPr/>
        <w:t>2</w:t>
      </w:r>
      <w:r>
        <w:rPr>
          <w:rtl w:val="true"/>
        </w:rPr>
        <w:t xml:space="preserve">. </w:t>
      </w:r>
      <w:r>
        <w:rPr>
          <w:rtl w:val="true"/>
        </w:rPr>
        <w:t>توبه و بازگشت به خدا</w:t>
      </w:r>
      <w:bookmarkEnd w:id="634"/>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شفیع أنجح من التوبة</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پذیرفته شده تر از توبه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شافع أنجح من الاعتذار</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 پذیرفته شده تر از عذرخواهی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روایات بخوبی استفاده می شود که انسان بیش از هر چیز باید در اطاعت خدا بکوشد و اگر گناهی از او سر زده است به توبه و استغفار بپردازد و عمل خویش را بزرگترین شفاعت کننده خود بداند نه این که به بهانه اعتقاد به شفاعت، خود را به گناه آلوده ساخته و در انجام وظایف دینی کوتاهی کند</w:t>
      </w:r>
      <w:r>
        <w:rPr>
          <w:rFonts w:eastAsia="IRNazanin" w:cs="IRNazanin"/>
          <w:color w:val="111111"/>
          <w:sz w:val="28"/>
          <w:szCs w:val="28"/>
          <w:rtl w:val="true"/>
          <w:lang w:bidi="fa-IR"/>
        </w:rPr>
        <w:t>.</w:t>
      </w:r>
    </w:p>
    <w:p>
      <w:pPr>
        <w:pStyle w:val="Heading6"/>
        <w:numPr>
          <w:ilvl w:val="5"/>
          <w:numId w:val="1"/>
        </w:numPr>
        <w:rPr/>
      </w:pPr>
      <w:bookmarkStart w:id="635" w:name="__RefHeading___Toc4803333_73709187"/>
      <w:bookmarkStart w:id="636" w:name="_Toc235"/>
      <w:bookmarkEnd w:id="635"/>
      <w:r>
        <w:rPr/>
        <w:t>3</w:t>
      </w:r>
      <w:r>
        <w:rPr>
          <w:rtl w:val="true"/>
        </w:rPr>
        <w:t xml:space="preserve">. </w:t>
      </w:r>
      <w:r>
        <w:rPr>
          <w:rtl w:val="true"/>
        </w:rPr>
        <w:t xml:space="preserve">رسول گرامی اسلام </w:t>
      </w:r>
      <w:r>
        <w:rPr>
          <w:rtl w:val="true"/>
        </w:rPr>
        <w:t>(</w:t>
      </w:r>
      <w:r>
        <w:rPr>
          <w:rtl w:val="true"/>
        </w:rPr>
        <w:t>صلی الله علیه وآله</w:t>
      </w:r>
      <w:r>
        <w:rPr>
          <w:rtl w:val="true"/>
        </w:rPr>
        <w:t>)</w:t>
      </w:r>
      <w:bookmarkEnd w:id="636"/>
    </w:p>
    <w:p>
      <w:pPr>
        <w:pStyle w:val="BookText"/>
        <w:rPr/>
      </w:pPr>
      <w:r>
        <w:rPr>
          <w:rFonts w:ascii="IRNazanin" w:hAnsi="IRNazanin" w:eastAsia="IRNazanin"/>
          <w:color w:val="111111"/>
          <w:sz w:val="28"/>
          <w:sz w:val="28"/>
          <w:szCs w:val="28"/>
          <w:rtl w:val="true"/>
          <w:lang w:bidi="fa-IR"/>
        </w:rPr>
        <w:t xml:space="preserve">قرآن مجید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w:t>
      </w:r>
      <w:r>
        <w:rPr>
          <w:rStyle w:val="FootnoteAnchor"/>
          <w:rtl w:val="true"/>
        </w:rPr>
        <w:footnoteReference w:id="45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آنقدر پروردگار به تو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گنهکاران را به تو می بخشد</w:t>
      </w:r>
      <w:r>
        <w:rPr>
          <w:rFonts w:eastAsia="IRNazanin" w:cs="IRNazanin"/>
          <w:color w:val="111111"/>
          <w:sz w:val="28"/>
          <w:szCs w:val="28"/>
          <w:rtl w:val="true"/>
          <w:lang w:bidi="fa-IR"/>
        </w:rPr>
        <w:t>)</w:t>
      </w:r>
      <w:bookmarkStart w:id="637" w:name="pg16751_183035"/>
    </w:p>
    <w:p>
      <w:pPr>
        <w:pStyle w:val="BookText"/>
        <w:rPr/>
      </w:pPr>
      <w:bookmarkEnd w:id="637"/>
      <w:r>
        <w:rPr>
          <w:rFonts w:ascii="IRNazanin" w:hAnsi="IRNazanin" w:eastAsia="IRNazanin"/>
          <w:color w:val="111111"/>
          <w:sz w:val="28"/>
          <w:sz w:val="28"/>
          <w:szCs w:val="28"/>
          <w:rtl w:val="true"/>
          <w:lang w:bidi="fa-IR"/>
        </w:rPr>
        <w:t>که راضی و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مجید به آن حضرت خطاب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شب را با خواندن نماز نافله بیدار باش، تا پروردگارت تو را به مقام شفاعت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برخی آیات دیگر مانند آیه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و آیه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و آیه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 بودن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توضیح هر یک از این آیات در فصل های پیش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آیات قرآن، در بسیاری از روایات از جمله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روایاتی که در بخش پیش ذکر شد به شافع بودن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شده است که به یکی از آنها در اینجا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خود را برای گناهکاران از امتم که مرتکب گناهان بزرگ شده باشند ذخیره کرده ام</w:t>
      </w:r>
      <w:r>
        <w:rPr>
          <w:rFonts w:eastAsia="IRNazanin" w:cs="IRNazanin"/>
          <w:color w:val="111111"/>
          <w:sz w:val="28"/>
          <w:szCs w:val="28"/>
          <w:rtl w:val="true"/>
          <w:lang w:bidi="fa-IR"/>
        </w:rPr>
        <w:t>».</w:t>
      </w:r>
    </w:p>
    <w:p>
      <w:pPr>
        <w:pStyle w:val="Heading6"/>
        <w:numPr>
          <w:ilvl w:val="5"/>
          <w:numId w:val="1"/>
        </w:numPr>
        <w:rPr/>
      </w:pPr>
      <w:bookmarkStart w:id="638" w:name="__RefHeading___Toc4803335_73709187"/>
      <w:bookmarkStart w:id="639" w:name="_Toc236"/>
      <w:bookmarkEnd w:id="638"/>
      <w:r>
        <w:rPr/>
        <w:t>4</w:t>
      </w:r>
      <w:r>
        <w:rPr>
          <w:rtl w:val="true"/>
        </w:rPr>
        <w:t xml:space="preserve">. </w:t>
      </w:r>
      <w:r>
        <w:rPr>
          <w:rtl w:val="true"/>
        </w:rPr>
        <w:t xml:space="preserve">امیرمؤمنان </w:t>
      </w:r>
      <w:r>
        <w:rPr>
          <w:rtl w:val="true"/>
        </w:rPr>
        <w:t>(</w:t>
      </w:r>
      <w:r>
        <w:rPr>
          <w:rtl w:val="true"/>
        </w:rPr>
        <w:t>علیه السلام</w:t>
      </w:r>
      <w:r>
        <w:rPr>
          <w:rtl w:val="true"/>
        </w:rPr>
        <w:t>)</w:t>
      </w:r>
      <w:bookmarkEnd w:id="63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لاشفع یوم القیامة فأشفع ویشفع علی فیشفع</w:t>
      </w:r>
      <w:r>
        <w:rPr>
          <w:rFonts w:eastAsia="IRNazanin" w:cs="IRNazanin"/>
          <w:color w:val="111111"/>
          <w:sz w:val="28"/>
          <w:szCs w:val="28"/>
          <w:rtl w:val="true"/>
          <w:lang w:bidi="fa-IR"/>
        </w:rPr>
        <w:t>...».</w:t>
      </w:r>
      <w:r>
        <w:rPr>
          <w:rStyle w:val="FootnoteAnchor"/>
          <w:rtl w:val="true"/>
        </w:rPr>
        <w:footnoteReference w:id="457"/>
      </w:r>
      <w:bookmarkStart w:id="640" w:name="pg16751_183036"/>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شفاعت می کنم و شفاعتم پذیرفته می شود و علی هم شفاعت می کند و شفاعت او نیز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ولأهل مودتنا شفاعة</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شفاعت می کنیم و دوستان ما هم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روایت های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مراجعه فرمایید</w:t>
      </w:r>
      <w:r>
        <w:rPr>
          <w:rFonts w:eastAsia="IRNazanin" w:cs="IRNazanin"/>
          <w:color w:val="111111"/>
          <w:sz w:val="28"/>
          <w:szCs w:val="28"/>
          <w:rtl w:val="true"/>
          <w:lang w:bidi="fa-IR"/>
        </w:rPr>
        <w:t>.</w:t>
      </w:r>
    </w:p>
    <w:p>
      <w:pPr>
        <w:pStyle w:val="Heading6"/>
        <w:numPr>
          <w:ilvl w:val="5"/>
          <w:numId w:val="1"/>
        </w:numPr>
        <w:rPr/>
      </w:pPr>
      <w:bookmarkStart w:id="641" w:name="__RefHeading___Toc4803337_73709187"/>
      <w:bookmarkStart w:id="642" w:name="_Toc237"/>
      <w:bookmarkEnd w:id="641"/>
      <w:r>
        <w:rPr/>
        <w:t>5</w:t>
      </w:r>
      <w:r>
        <w:rPr>
          <w:rtl w:val="true"/>
        </w:rPr>
        <w:t xml:space="preserve">. </w:t>
      </w:r>
      <w:r>
        <w:rPr>
          <w:rtl w:val="true"/>
        </w:rPr>
        <w:t xml:space="preserve">فاطمه زهرا </w:t>
      </w:r>
      <w:r>
        <w:rPr>
          <w:rtl w:val="true"/>
        </w:rPr>
        <w:t>(</w:t>
      </w:r>
      <w:r>
        <w:rPr>
          <w:rtl w:val="true"/>
        </w:rPr>
        <w:t>علیها السلام</w:t>
      </w:r>
      <w:r>
        <w:rPr>
          <w:rtl w:val="true"/>
        </w:rPr>
        <w:t>)</w:t>
      </w:r>
      <w:bookmarkEnd w:id="642"/>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صلّت فی الیوم واللیلة خمس صلوات وصامت شهر رمضان وحجت بیت اللّه الحرام وزکت مالها وأطاعت زوجها ووالت علیّاً بعدی دخلتالجنّة بشفاعة ابنتی فاطِمة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نمازهای پنجگانه اش را بخواند و روزه ماه رمضان را بگیرد و در صورت استطاعت به زیارت خانه خدا برود و زکات مالش را بدهد و از همسرش اطاعت کند و پس از من علی را به امامت قبول داشته باشد چنین زنی به شفاعت دخترم فاطمه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روایت های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643" w:name="__RefHeading___Toc4803339_73709187"/>
      <w:bookmarkStart w:id="644" w:name="_Toc238"/>
      <w:bookmarkEnd w:id="643"/>
      <w:r>
        <w:rPr/>
        <w:t>6</w:t>
      </w:r>
      <w:r>
        <w:rPr>
          <w:rtl w:val="true"/>
        </w:rPr>
        <w:t xml:space="preserve">. </w:t>
      </w:r>
      <w:r>
        <w:rPr>
          <w:rtl w:val="true"/>
        </w:rPr>
        <w:t xml:space="preserve">یازده فرزند معصوم علی و زهرا </w:t>
      </w:r>
      <w:r>
        <w:rPr>
          <w:rtl w:val="true"/>
        </w:rPr>
        <w:t>(</w:t>
      </w:r>
      <w:r>
        <w:rPr>
          <w:rtl w:val="true"/>
        </w:rPr>
        <w:t>علیهم السلام</w:t>
      </w:r>
      <w:r>
        <w:rPr>
          <w:rtl w:val="true"/>
        </w:rPr>
        <w:t>)</w:t>
      </w:r>
      <w:bookmarkEnd w:id="644"/>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ویشفع أهل بیتی فیشفعون</w:t>
      </w:r>
      <w:r>
        <w:rPr>
          <w:rFonts w:eastAsia="IRNazanin" w:cs="IRNazanin"/>
          <w:color w:val="111111"/>
          <w:sz w:val="28"/>
          <w:szCs w:val="28"/>
          <w:rtl w:val="true"/>
          <w:lang w:bidi="fa-IR"/>
        </w:rPr>
        <w:t>».</w:t>
      </w:r>
      <w:r>
        <w:rPr>
          <w:rStyle w:val="FootnoteAnchor"/>
          <w:rtl w:val="true"/>
        </w:rPr>
        <w:footnoteReference w:id="46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بیت من شفاعت می کنند وشفاعت شان پذیرفته می شود</w:t>
      </w:r>
      <w:r>
        <w:rPr>
          <w:rFonts w:eastAsia="IRNazanin" w:cs="IRNazanin"/>
          <w:color w:val="111111"/>
          <w:sz w:val="28"/>
          <w:szCs w:val="28"/>
          <w:rtl w:val="true"/>
          <w:lang w:bidi="fa-IR"/>
        </w:rPr>
        <w:t>».</w:t>
      </w:r>
      <w:bookmarkStart w:id="645" w:name="pg16751_183037"/>
    </w:p>
    <w:p>
      <w:pPr>
        <w:pStyle w:val="BookText"/>
        <w:rPr/>
      </w:pPr>
      <w:bookmarkEnd w:id="645"/>
      <w:r>
        <w:rPr>
          <w:rFonts w:ascii="IRNazanin" w:hAnsi="IRNazanin" w:eastAsia="IRNazanin"/>
          <w:color w:val="111111"/>
          <w:sz w:val="28"/>
          <w:sz w:val="28"/>
          <w:szCs w:val="28"/>
          <w:rtl w:val="true"/>
          <w:lang w:bidi="fa-IR"/>
        </w:rPr>
        <w:t>و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ونبیّکم وأهل بیت نبیّکم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نفر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روایت های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 که دارای مقام شفاعت می باشند</w:t>
      </w:r>
      <w:r>
        <w:rPr>
          <w:rFonts w:eastAsia="IRNazanin" w:cs="IRNazanin"/>
          <w:color w:val="111111"/>
          <w:sz w:val="28"/>
          <w:szCs w:val="28"/>
          <w:rtl w:val="true"/>
          <w:lang w:bidi="fa-IR"/>
        </w:rPr>
        <w:t>».</w:t>
      </w:r>
      <w:r>
        <w:rPr>
          <w:rStyle w:val="FootnoteAnchor"/>
          <w:rtl w:val="true"/>
        </w:rPr>
        <w:footnoteReference w:id="462"/>
      </w:r>
    </w:p>
    <w:p>
      <w:pPr>
        <w:pStyle w:val="Heading6"/>
        <w:numPr>
          <w:ilvl w:val="5"/>
          <w:numId w:val="1"/>
        </w:numPr>
        <w:rPr/>
      </w:pPr>
      <w:bookmarkStart w:id="646" w:name="__RefHeading___Toc4803341_73709187"/>
      <w:bookmarkStart w:id="647" w:name="_Toc239"/>
      <w:bookmarkEnd w:id="646"/>
      <w:r>
        <w:rPr/>
        <w:t>7</w:t>
      </w:r>
      <w:r>
        <w:rPr>
          <w:rtl w:val="true"/>
        </w:rPr>
        <w:t xml:space="preserve">. </w:t>
      </w:r>
      <w:r>
        <w:rPr>
          <w:rtl w:val="true"/>
        </w:rPr>
        <w:t>پیامبران الهی</w:t>
      </w:r>
      <w:bookmarkEnd w:id="647"/>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 وَلا یَشْفَعُونَ إِلاّ لِمَنِ ارْتَضی وَهُمْ مِنْ خَشْیَتِهِ مُشْفِقُونَ</w:t>
      </w:r>
      <w:r>
        <w:rPr>
          <w:rFonts w:eastAsia="Amiri" w:cs="Amiri" w:ascii="Amiri" w:hAnsi="Amiri"/>
          <w:color w:val="111111"/>
          <w:sz w:val="28"/>
          <w:szCs w:val="28"/>
          <w:rtl w:val="true"/>
          <w:lang w:bidi="ar-SA"/>
        </w:rPr>
        <w:t>) .</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وگفتند خداوند فرزند برای خود اختیار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که آنها فرزند خدا پنداشته اند مانند فرشتگان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گرامی خدا هستند، و هرگز در گفتار بر اوسبقت نمی گیرند و به فرمان او عمل می کنند خداوند ازپیش رو وپشت سر آنها آگاه است و آنان جز درباره کسانی که مورد پسند خدا باشند شفاعت نمی کنند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مسیحیان او را فرزند خدا پنداشته اند از این رو او یکی از مصادیق این آیه می باشد که مقام شفاعت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 وَهُمْ یَعْلَمُونَ</w:t>
      </w:r>
      <w:r>
        <w:rPr>
          <w:rFonts w:eastAsia="Amiri" w:cs="Amiri" w:ascii="Amiri" w:hAnsi="Amiri"/>
          <w:color w:val="111111"/>
          <w:sz w:val="28"/>
          <w:szCs w:val="28"/>
          <w:rtl w:val="true"/>
          <w:lang w:bidi="ar-SA"/>
        </w:rPr>
        <w:t>)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جز خدا مورد پرستش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بتها و فرشتگان ومسیح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شفاعت نیستند مگر آن گروه که به حق گواهی دهند و به آن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بِالحَقِّ وَهُمْ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هستند پس این آیه تمام پیامبران بویژه حضرت مسیح را به عنوان شفاعت کننده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الأنبیاء فی کلّ من کان یشهد أن لا إله إلاّ اللّه مخلصاً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برای کسانی که از روی اخلاص به یگانگی خدا گواهی می داده اند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عزّ وجلّ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هستند که در پیشگاه خداوند شفاعت می کنند وشفاعت آنان پذیرفته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روایتهای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648" w:name="pg16751_183039"/>
    </w:p>
    <w:p>
      <w:pPr>
        <w:pStyle w:val="Heading6"/>
        <w:numPr>
          <w:ilvl w:val="5"/>
          <w:numId w:val="1"/>
        </w:numPr>
        <w:rPr/>
      </w:pPr>
      <w:bookmarkStart w:id="649" w:name="__RefHeading___Toc4803343_73709187"/>
      <w:bookmarkStart w:id="650" w:name="_Toc240"/>
      <w:bookmarkEnd w:id="648"/>
      <w:bookmarkEnd w:id="649"/>
      <w:r>
        <w:rPr/>
        <w:t>8</w:t>
      </w:r>
      <w:r>
        <w:rPr>
          <w:rtl w:val="true"/>
        </w:rPr>
        <w:t xml:space="preserve">. </w:t>
      </w:r>
      <w:r>
        <w:rPr>
          <w:rtl w:val="true"/>
        </w:rPr>
        <w:t>فرشتگان</w:t>
      </w:r>
      <w:bookmarkEnd w:id="650"/>
    </w:p>
    <w:p>
      <w:pPr>
        <w:pStyle w:val="BookText"/>
        <w:rPr/>
      </w:pPr>
      <w:r>
        <w:rPr>
          <w:rFonts w:ascii="IRNazanin" w:hAnsi="IRNazanin" w:eastAsia="IRNazanin"/>
          <w:color w:val="111111"/>
          <w:sz w:val="28"/>
          <w:sz w:val="28"/>
          <w:szCs w:val="28"/>
          <w:rtl w:val="true"/>
          <w:lang w:bidi="fa-IR"/>
        </w:rPr>
        <w:t xml:space="preserve">علاوه بر آیات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که در پیش یاد کردیم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روایات هم بر شفیع بودن فرشتگان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النبییّون و الملائکة</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روایتهای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تأیید می کند</w:t>
      </w:r>
      <w:r>
        <w:rPr>
          <w:rFonts w:eastAsia="IRNazanin" w:cs="IRNazanin"/>
          <w:color w:val="111111"/>
          <w:sz w:val="28"/>
          <w:szCs w:val="28"/>
          <w:rtl w:val="true"/>
          <w:lang w:bidi="fa-IR"/>
        </w:rPr>
        <w:t>.</w:t>
      </w:r>
    </w:p>
    <w:p>
      <w:pPr>
        <w:pStyle w:val="Heading6"/>
        <w:numPr>
          <w:ilvl w:val="5"/>
          <w:numId w:val="1"/>
        </w:numPr>
        <w:rPr/>
      </w:pPr>
      <w:bookmarkStart w:id="651" w:name="__RefHeading___Toc4803345_73709187"/>
      <w:bookmarkStart w:id="652" w:name="_Toc241"/>
      <w:bookmarkEnd w:id="651"/>
      <w:r>
        <w:rPr/>
        <w:t>9</w:t>
      </w:r>
      <w:r>
        <w:rPr>
          <w:rtl w:val="true"/>
        </w:rPr>
        <w:t xml:space="preserve">. </w:t>
      </w:r>
      <w:r>
        <w:rPr>
          <w:rtl w:val="true"/>
        </w:rPr>
        <w:t>شهدای راه خدا و دین</w:t>
      </w:r>
      <w:bookmarkEnd w:id="652"/>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یوم القیامة الأنبیاء ثمّ العلماء ثمّالشهداء</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پیامبران و دانشمندان دینی وشهیدان راه خدا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الشهید فی سبعین إنساناً من أهل بیته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راه خدا، برای هفتاد نفر از خویشاوندان خود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روایتهای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نیزبه شفیع بودن شهیدان راه خدا تصریح شده است</w:t>
      </w:r>
      <w:r>
        <w:rPr>
          <w:rFonts w:eastAsia="IRNazanin" w:cs="IRNazanin"/>
          <w:color w:val="111111"/>
          <w:sz w:val="28"/>
          <w:szCs w:val="28"/>
          <w:rtl w:val="true"/>
          <w:lang w:bidi="fa-IR"/>
        </w:rPr>
        <w:t>.</w:t>
      </w:r>
    </w:p>
    <w:p>
      <w:pPr>
        <w:pStyle w:val="Heading6"/>
        <w:numPr>
          <w:ilvl w:val="5"/>
          <w:numId w:val="1"/>
        </w:numPr>
        <w:rPr/>
      </w:pPr>
      <w:bookmarkStart w:id="653" w:name="__RefHeading___Toc4803347_73709187"/>
      <w:bookmarkStart w:id="654" w:name="_Toc242"/>
      <w:bookmarkEnd w:id="653"/>
      <w:r>
        <w:rPr/>
        <w:t>10</w:t>
      </w:r>
      <w:r>
        <w:rPr>
          <w:rtl w:val="true"/>
        </w:rPr>
        <w:t xml:space="preserve">. </w:t>
      </w:r>
      <w:r>
        <w:rPr>
          <w:rtl w:val="true"/>
        </w:rPr>
        <w:t>دانشمندان و علمای دین</w:t>
      </w:r>
      <w:bookmarkEnd w:id="654"/>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یشفعون إلی اللّه عزّ وجلّ فیشفعون الأنبیاء ثمّ العلماء</w:t>
      </w:r>
      <w:bookmarkStart w:id="655" w:name="pg16751_183040"/>
    </w:p>
    <w:p>
      <w:pPr>
        <w:pStyle w:val="BookText"/>
        <w:rPr/>
      </w:pPr>
      <w:bookmarkEnd w:id="655"/>
      <w:r>
        <w:rPr>
          <w:rFonts w:ascii="Amiri" w:hAnsi="Amiri" w:eastAsia="Amiri" w:cs="Amiri"/>
          <w:color w:val="111111"/>
          <w:sz w:val="28"/>
          <w:sz w:val="28"/>
          <w:szCs w:val="28"/>
          <w:rtl w:val="true"/>
          <w:lang w:bidi="ar-SA"/>
        </w:rPr>
        <w:t>ثمّ الشهداء</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دسته هستند که در پیشگاه خداوند شفاعت می کنند و شفاعت آنان پذیرفته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بعث اللّه العالم والعابد فإذا وقفا بین یدی اللّه عزّوجلّ قیل للعابد انطلق إلی الجنّة و قیل للعالم قف تشفع للناس بحسن تأدیبک بهم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عالم وعابد محشور می شوند هنگامی که در پیشگاه الهی می ایستند به عابد گفته می شود برو به سوی بهشت و به عالم و دانشمند گفته می شود بایست و آنها را که تعلیم و تربیت کرده ای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روایت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کنید</w:t>
      </w:r>
      <w:r>
        <w:rPr>
          <w:rFonts w:eastAsia="IRNazanin" w:cs="IRNazanin"/>
          <w:color w:val="111111"/>
          <w:sz w:val="28"/>
          <w:szCs w:val="28"/>
          <w:rtl w:val="true"/>
          <w:lang w:bidi="fa-IR"/>
        </w:rPr>
        <w:t>.</w:t>
      </w:r>
    </w:p>
    <w:p>
      <w:pPr>
        <w:pStyle w:val="Heading6"/>
        <w:numPr>
          <w:ilvl w:val="5"/>
          <w:numId w:val="1"/>
        </w:numPr>
        <w:rPr/>
      </w:pPr>
      <w:bookmarkStart w:id="656" w:name="__RefHeading___Toc4803349_73709187"/>
      <w:bookmarkStart w:id="657" w:name="_Toc243"/>
      <w:bookmarkEnd w:id="656"/>
      <w:r>
        <w:rPr/>
        <w:t>11</w:t>
      </w:r>
      <w:r>
        <w:rPr>
          <w:rtl w:val="true"/>
        </w:rPr>
        <w:t xml:space="preserve">. </w:t>
      </w:r>
      <w:r>
        <w:rPr>
          <w:rtl w:val="true"/>
        </w:rPr>
        <w:t>متعلمان و حافظان قرآن که به آن عمل می کنند</w:t>
      </w:r>
      <w:bookmarkEnd w:id="657"/>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فاستظهره فأحل حلاله وحرّم حرامه أدخله اللّه به الجنّة وشفّعه فی عشرة من أهل بیته کلّهم قد وجبت له النار</w:t>
      </w:r>
      <w:r>
        <w:rPr>
          <w:rFonts w:eastAsia="IRNazanin" w:cs="IRNazanin"/>
          <w:color w:val="111111"/>
          <w:sz w:val="28"/>
          <w:szCs w:val="28"/>
          <w:rtl w:val="true"/>
          <w:lang w:bidi="fa-IR"/>
        </w:rPr>
        <w:t>».</w:t>
      </w:r>
      <w:r>
        <w:rPr>
          <w:rStyle w:val="FootnoteAnchor"/>
          <w:rtl w:val="true"/>
        </w:rPr>
        <w:footnoteReference w:id="47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یاد بگیرد و حفظ کند و حلال آن را حلال و حرام آن را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احکام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واسطه اهل قرآن بودن اهل بهشت قرار می دهد و شفاعت او</w:t>
      </w:r>
      <w:bookmarkStart w:id="658" w:name="pg16751_183041"/>
    </w:p>
    <w:p>
      <w:pPr>
        <w:pStyle w:val="BookText"/>
        <w:rPr/>
      </w:pPr>
      <w:bookmarkEnd w:id="658"/>
      <w:r>
        <w:rPr>
          <w:rFonts w:ascii="IRNazanin" w:hAnsi="IRNazanin" w:eastAsia="IRNazanin"/>
          <w:color w:val="111111"/>
          <w:sz w:val="28"/>
          <w:sz w:val="28"/>
          <w:szCs w:val="28"/>
          <w:rtl w:val="true"/>
          <w:lang w:bidi="fa-IR"/>
        </w:rPr>
        <w:t>را درباره ده نفر از خویشاوندانش که همه مستحق آتش باشند می پذیرد</w:t>
      </w:r>
      <w:r>
        <w:rPr>
          <w:rFonts w:eastAsia="IRNazanin" w:cs="IRNazanin"/>
          <w:color w:val="111111"/>
          <w:sz w:val="28"/>
          <w:szCs w:val="28"/>
          <w:rtl w:val="true"/>
          <w:lang w:bidi="fa-IR"/>
        </w:rPr>
        <w:t>».</w:t>
      </w:r>
    </w:p>
    <w:p>
      <w:pPr>
        <w:pStyle w:val="Heading6"/>
        <w:numPr>
          <w:ilvl w:val="5"/>
          <w:numId w:val="1"/>
        </w:numPr>
        <w:rPr/>
      </w:pPr>
      <w:bookmarkStart w:id="659" w:name="__RefHeading___Toc4803351_73709187"/>
      <w:bookmarkStart w:id="660" w:name="_Toc244"/>
      <w:bookmarkEnd w:id="659"/>
      <w:r>
        <w:rPr/>
        <w:t>12</w:t>
      </w:r>
      <w:r>
        <w:rPr>
          <w:rtl w:val="true"/>
        </w:rPr>
        <w:t xml:space="preserve">. </w:t>
      </w:r>
      <w:r>
        <w:rPr>
          <w:rtl w:val="true"/>
        </w:rPr>
        <w:t>خویشاوندان</w:t>
      </w:r>
      <w:bookmarkEnd w:id="660"/>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والرحم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طایفه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آنان را باید خویشاوندان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الحمیم لحمیمه</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خویشاوند خود را شفاعت می کند</w:t>
      </w:r>
      <w:r>
        <w:rPr>
          <w:rFonts w:eastAsia="IRNazanin" w:cs="IRNazanin"/>
          <w:color w:val="111111"/>
          <w:sz w:val="28"/>
          <w:szCs w:val="28"/>
          <w:rtl w:val="true"/>
          <w:lang w:bidi="fa-IR"/>
        </w:rPr>
        <w:t>».</w:t>
      </w:r>
    </w:p>
    <w:p>
      <w:pPr>
        <w:pStyle w:val="Heading6"/>
        <w:numPr>
          <w:ilvl w:val="5"/>
          <w:numId w:val="1"/>
        </w:numPr>
        <w:rPr/>
      </w:pPr>
      <w:bookmarkStart w:id="661" w:name="__RefHeading___Toc4803353_73709187"/>
      <w:bookmarkStart w:id="662" w:name="_Toc245"/>
      <w:bookmarkEnd w:id="661"/>
      <w:r>
        <w:rPr/>
        <w:t>13</w:t>
      </w:r>
      <w:r>
        <w:rPr>
          <w:rtl w:val="true"/>
        </w:rPr>
        <w:t xml:space="preserve">. </w:t>
      </w:r>
      <w:r>
        <w:rPr>
          <w:rtl w:val="true"/>
        </w:rPr>
        <w:t>همسایگان</w:t>
      </w:r>
      <w:bookmarkEnd w:id="66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یشفع لجاره</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همسایه خود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را تأکید می کند</w:t>
      </w:r>
      <w:r>
        <w:rPr>
          <w:rFonts w:eastAsia="IRNazanin" w:cs="IRNazanin"/>
          <w:color w:val="111111"/>
          <w:sz w:val="28"/>
          <w:szCs w:val="28"/>
          <w:rtl w:val="true"/>
          <w:lang w:bidi="fa-IR"/>
        </w:rPr>
        <w:t>.</w:t>
      </w:r>
    </w:p>
    <w:p>
      <w:pPr>
        <w:pStyle w:val="Heading6"/>
        <w:numPr>
          <w:ilvl w:val="5"/>
          <w:numId w:val="1"/>
        </w:numPr>
        <w:rPr/>
      </w:pPr>
      <w:bookmarkStart w:id="663" w:name="__RefHeading___Toc4803355_73709187"/>
      <w:bookmarkStart w:id="664" w:name="_Toc246"/>
      <w:bookmarkEnd w:id="663"/>
      <w:r>
        <w:rPr/>
        <w:t>14</w:t>
      </w:r>
      <w:r>
        <w:rPr>
          <w:rtl w:val="true"/>
        </w:rPr>
        <w:t xml:space="preserve">. </w:t>
      </w:r>
      <w:r>
        <w:rPr>
          <w:rtl w:val="true"/>
        </w:rPr>
        <w:t>افراد با ایمان</w:t>
      </w:r>
      <w:r>
        <w:rPr>
          <w:rtl w:val="true"/>
        </w:rPr>
        <w:t xml:space="preserve">; </w:t>
      </w:r>
      <w:r>
        <w:rPr>
          <w:rtl w:val="true"/>
        </w:rPr>
        <w:t>شیعیان</w:t>
      </w:r>
      <w:bookmarkEnd w:id="66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مربوط به شفاعت با بیانهای مختلف به شفیع بودن مؤمنان و شیعیان تصریح شده است که شانزده روایت آن، با شماره های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روایات یاد شده است که ما در اینجا فقط به نقل یکی از آنها اکتفا می کنیم</w:t>
      </w:r>
      <w:r>
        <w:rPr>
          <w:rFonts w:eastAsia="IRNazanin" w:cs="IRNazanin"/>
          <w:color w:val="111111"/>
          <w:sz w:val="28"/>
          <w:szCs w:val="28"/>
          <w:rtl w:val="true"/>
          <w:lang w:bidi="fa-IR"/>
        </w:rPr>
        <w:t>.</w:t>
      </w:r>
      <w:bookmarkStart w:id="665" w:name="pg16751_183042"/>
    </w:p>
    <w:p>
      <w:pPr>
        <w:pStyle w:val="BookText"/>
        <w:rPr/>
      </w:pPr>
      <w:bookmarkEnd w:id="665"/>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المؤمن هل یشفع فی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المؤمن یشفع فیشفع</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می تواند برای خویشاوندان خود شفاعت 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شفاعت می کند و شفاعت او پذیرفته می شود</w:t>
      </w:r>
      <w:r>
        <w:rPr>
          <w:rFonts w:eastAsia="IRNazanin" w:cs="IRNazanin"/>
          <w:color w:val="111111"/>
          <w:sz w:val="28"/>
          <w:szCs w:val="28"/>
          <w:rtl w:val="true"/>
          <w:lang w:bidi="fa-IR"/>
        </w:rPr>
        <w:t>».</w:t>
      </w:r>
      <w:r>
        <w:rPr>
          <w:rStyle w:val="FootnoteAnchor"/>
          <w:rtl w:val="true"/>
        </w:rPr>
        <w:footnoteReference w:id="477"/>
      </w:r>
    </w:p>
    <w:p>
      <w:pPr>
        <w:pStyle w:val="Heading6"/>
        <w:numPr>
          <w:ilvl w:val="5"/>
          <w:numId w:val="1"/>
        </w:numPr>
        <w:rPr/>
      </w:pPr>
      <w:bookmarkStart w:id="666" w:name="__RefHeading___Toc4803357_73709187"/>
      <w:bookmarkStart w:id="667" w:name="_Toc247"/>
      <w:bookmarkEnd w:id="666"/>
      <w:r>
        <w:rPr/>
        <w:t>15</w:t>
      </w:r>
      <w:r>
        <w:rPr>
          <w:rtl w:val="true"/>
        </w:rPr>
        <w:t xml:space="preserve">. </w:t>
      </w:r>
      <w:r>
        <w:rPr>
          <w:rtl w:val="true"/>
        </w:rPr>
        <w:t>قرآن مجید</w:t>
      </w:r>
      <w:bookmarkEnd w:id="667"/>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لأصحابه یومالقیامة</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زیرا قرآن در روز قیامت اهل قرآن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القرآن شافع ومشفع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من شفَّع له القرآن یوم القیامة شُفِّع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Style w:val="FootnoteAnchor"/>
          <w:rtl w:val="true"/>
        </w:rPr>
        <w:footnoteReference w:id="479"/>
      </w:r>
      <w:r>
        <w:rPr>
          <w:rFonts w:ascii="IRNazanin" w:hAnsi="IRNazanin" w:eastAsia="IRNazanin"/>
          <w:color w:val="111111"/>
          <w:sz w:val="28"/>
          <w:sz w:val="28"/>
          <w:szCs w:val="28"/>
          <w:rtl w:val="true"/>
          <w:lang w:bidi="fa-IR"/>
        </w:rPr>
        <w:t>ید که قرآن شفاعت کننده ای است که شفاعت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ای هر کس در روز قیامت شفاعت کند شفاعتش درباره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روایتهای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668" w:name="__RefHeading___Toc4803359_73709187"/>
      <w:bookmarkStart w:id="669" w:name="_Toc248"/>
      <w:bookmarkEnd w:id="668"/>
      <w:r>
        <w:rPr/>
        <w:t>16</w:t>
      </w:r>
      <w:r>
        <w:rPr>
          <w:rtl w:val="true"/>
        </w:rPr>
        <w:t xml:space="preserve">. </w:t>
      </w:r>
      <w:r>
        <w:rPr>
          <w:rtl w:val="true"/>
        </w:rPr>
        <w:t>امین بودن</w:t>
      </w:r>
      <w:bookmarkEnd w:id="6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الشفعاء خمسة القرآن والرحم والأمانة</w:t>
      </w:r>
      <w:r>
        <w:rPr>
          <w:rFonts w:eastAsia="IRNazanin" w:cs="IRNazanin"/>
          <w:color w:val="111111"/>
          <w:sz w:val="28"/>
          <w:szCs w:val="28"/>
          <w:rtl w:val="true"/>
          <w:lang w:bidi="fa-IR"/>
        </w:rPr>
        <w:t>...».</w:t>
      </w:r>
      <w:r>
        <w:rPr>
          <w:rStyle w:val="FootnoteAnchor"/>
          <w:rtl w:val="true"/>
        </w:rPr>
        <w:footnoteReference w:id="480"/>
      </w:r>
      <w:bookmarkStart w:id="670" w:name="pg16751_183043"/>
    </w:p>
    <w:p>
      <w:pPr>
        <w:pStyle w:val="BookText"/>
        <w:rPr/>
      </w:pPr>
      <w:bookmarkEnd w:id="6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کنندگان پنج طایفه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بودن و </w:t>
      </w:r>
      <w:r>
        <w:rPr>
          <w:rFonts w:eastAsia="IRNazanin" w:cs="IRNazanin"/>
          <w:color w:val="111111"/>
          <w:sz w:val="28"/>
          <w:szCs w:val="28"/>
          <w:rtl w:val="true"/>
          <w:lang w:bidi="fa-IR"/>
        </w:rPr>
        <w:t>...».</w:t>
      </w:r>
    </w:p>
    <w:p>
      <w:pPr>
        <w:pStyle w:val="Heading6"/>
        <w:numPr>
          <w:ilvl w:val="5"/>
          <w:numId w:val="1"/>
        </w:numPr>
        <w:rPr/>
      </w:pPr>
      <w:bookmarkStart w:id="671" w:name="__RefHeading___Toc4803361_73709187"/>
      <w:bookmarkStart w:id="672" w:name="_Toc249"/>
      <w:bookmarkEnd w:id="671"/>
      <w:r>
        <w:rPr/>
        <w:t>17</w:t>
      </w:r>
      <w:r>
        <w:rPr>
          <w:rtl w:val="true"/>
        </w:rPr>
        <w:t xml:space="preserve">. </w:t>
      </w:r>
      <w:r>
        <w:rPr>
          <w:rtl w:val="true"/>
        </w:rPr>
        <w:t xml:space="preserve">توسل به رسول گرامی </w:t>
      </w:r>
      <w:r>
        <w:rPr>
          <w:rtl w:val="true"/>
        </w:rPr>
        <w:t>(</w:t>
      </w:r>
      <w:r>
        <w:rPr>
          <w:rtl w:val="true"/>
        </w:rPr>
        <w:t>صلی الله علیه وآله</w:t>
      </w:r>
      <w:r>
        <w:rPr>
          <w:rtl w:val="true"/>
        </w:rPr>
        <w:t>)</w:t>
      </w:r>
      <w:bookmarkEnd w:id="672"/>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این طور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وآله واجعل توسلی به شافعاً یوم القیامة نافعاً انّک أنت أرحم الرّاحمین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درود بر محمد و آل او بفرست و توسل مرا به او، شفیع من گردان در روز قیامت که مرا سود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از همه مهربانان مهربانتر</w:t>
      </w:r>
      <w:r>
        <w:rPr>
          <w:rFonts w:eastAsia="IRNazanin" w:cs="IRNazanin"/>
          <w:color w:val="111111"/>
          <w:sz w:val="28"/>
          <w:szCs w:val="28"/>
          <w:rtl w:val="true"/>
          <w:lang w:bidi="fa-IR"/>
        </w:rPr>
        <w:t>».</w:t>
      </w:r>
    </w:p>
    <w:p>
      <w:pPr>
        <w:pStyle w:val="Heading6"/>
        <w:numPr>
          <w:ilvl w:val="5"/>
          <w:numId w:val="1"/>
        </w:numPr>
        <w:rPr/>
      </w:pPr>
      <w:bookmarkStart w:id="673" w:name="__RefHeading___Toc4803363_73709187"/>
      <w:bookmarkStart w:id="674" w:name="_Toc250"/>
      <w:bookmarkEnd w:id="673"/>
      <w:r>
        <w:rPr/>
        <w:t>18</w:t>
      </w:r>
      <w:r>
        <w:rPr>
          <w:rtl w:val="true"/>
        </w:rPr>
        <w:t xml:space="preserve">. </w:t>
      </w:r>
      <w:r>
        <w:rPr>
          <w:rtl w:val="true"/>
        </w:rPr>
        <w:t>روزه</w:t>
      </w:r>
      <w:bookmarkEnd w:id="674"/>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والقرآن یشفعان للعبد یوم القیامة، یقول الصیام أیّ ربّ منعتهالطعام والشهوات بالنهار فشفعنی فیه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قرآن برای کسی که روزه گرفته و در شبها قرآن تلاوت کرده است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شخص را از خوردن غذا و انجام شهوات در روز مانع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مرا درباره او بپذیر</w:t>
      </w:r>
      <w:r>
        <w:rPr>
          <w:rFonts w:eastAsia="IRNazanin" w:cs="IRNazanin"/>
          <w:color w:val="111111"/>
          <w:sz w:val="28"/>
          <w:szCs w:val="28"/>
          <w:rtl w:val="true"/>
          <w:lang w:bidi="fa-IR"/>
        </w:rPr>
        <w:t>...».</w:t>
      </w:r>
    </w:p>
    <w:p>
      <w:pPr>
        <w:pStyle w:val="Heading6"/>
        <w:numPr>
          <w:ilvl w:val="5"/>
          <w:numId w:val="1"/>
        </w:numPr>
        <w:rPr/>
      </w:pPr>
      <w:bookmarkStart w:id="675" w:name="__RefHeading___Toc4803365_73709187"/>
      <w:bookmarkStart w:id="676" w:name="_Toc251"/>
      <w:bookmarkEnd w:id="675"/>
      <w:r>
        <w:rPr/>
        <w:t>19</w:t>
      </w:r>
      <w:r>
        <w:rPr>
          <w:rtl w:val="true"/>
        </w:rPr>
        <w:t xml:space="preserve">. </w:t>
      </w:r>
      <w:r>
        <w:rPr>
          <w:rtl w:val="true"/>
        </w:rPr>
        <w:t>درود فرستادن بر محمد و آل او</w:t>
      </w:r>
      <w:bookmarkEnd w:id="676"/>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این طور نقل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وآله صلاة تشفع لنا یوم القیامة ویوم الفاقة إلیک</w:t>
      </w:r>
      <w:r>
        <w:rPr>
          <w:rFonts w:eastAsia="IRNazanin" w:cs="IRNazanin"/>
          <w:color w:val="111111"/>
          <w:sz w:val="28"/>
          <w:szCs w:val="28"/>
          <w:rtl w:val="true"/>
          <w:lang w:bidi="fa-IR"/>
        </w:rPr>
        <w:t>».</w:t>
      </w:r>
      <w:r>
        <w:rPr>
          <w:rStyle w:val="FootnoteAnchor"/>
          <w:rtl w:val="true"/>
        </w:rPr>
        <w:footnoteReference w:id="483"/>
      </w:r>
      <w:bookmarkStart w:id="677" w:name="pg16751_183044"/>
    </w:p>
    <w:p>
      <w:pPr>
        <w:pStyle w:val="BookText"/>
        <w:rPr/>
      </w:pPr>
      <w:bookmarkEnd w:id="6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و آل او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برای ما در روز قیامت و روز نیازمندی به تو شفاعت کند</w:t>
      </w:r>
      <w:r>
        <w:rPr>
          <w:rFonts w:eastAsia="IRNazanin" w:cs="IRNazanin"/>
          <w:color w:val="111111"/>
          <w:sz w:val="28"/>
          <w:szCs w:val="28"/>
          <w:rtl w:val="true"/>
          <w:lang w:bidi="fa-IR"/>
        </w:rPr>
        <w:t>».</w:t>
      </w:r>
    </w:p>
    <w:p>
      <w:pPr>
        <w:pStyle w:val="Heading6"/>
        <w:numPr>
          <w:ilvl w:val="5"/>
          <w:numId w:val="1"/>
        </w:numPr>
        <w:rPr/>
      </w:pPr>
      <w:bookmarkStart w:id="678" w:name="__RefHeading___Toc4803367_73709187"/>
      <w:bookmarkStart w:id="679" w:name="_Toc252"/>
      <w:bookmarkEnd w:id="678"/>
      <w:r>
        <w:rPr/>
        <w:t>20</w:t>
      </w:r>
      <w:r>
        <w:rPr>
          <w:rtl w:val="true"/>
        </w:rPr>
        <w:t xml:space="preserve">. </w:t>
      </w:r>
      <w:r>
        <w:rPr>
          <w:rtl w:val="true"/>
        </w:rPr>
        <w:t>خداوند متعال شفاعت می کند</w:t>
      </w:r>
      <w:bookmarkEnd w:id="679"/>
    </w:p>
    <w:p>
      <w:pPr>
        <w:pStyle w:val="BookText"/>
        <w:rPr/>
      </w:pPr>
      <w:r>
        <w:rPr>
          <w:rFonts w:ascii="IRNazanin" w:hAnsi="IRNazanin" w:eastAsia="IRNazanin"/>
          <w:color w:val="111111"/>
          <w:sz w:val="28"/>
          <w:sz w:val="28"/>
          <w:szCs w:val="28"/>
          <w:rtl w:val="true"/>
          <w:lang w:bidi="fa-IR"/>
        </w:rPr>
        <w:t>از برخی روایات استفاده می شود که پس از شفاعت شفاعت کنندگان، خدای متعال خودش شفیع گناهکاران می شود و آنان را از عذاب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النبیّیون والملائکة والمؤمنون فیقول الجبار بقیت شفاعتی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 و مؤمنان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باقی مانده است یعنی گروهی از آنان که به شفاعت شفاعت کنندگان نجات نمی یابند باز مشمول رحمت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ابوحمزه ثمالی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این جمله را می 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لک شفیعی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دوستی من به تو، شفیع من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وشفّع فی خطایای 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شفیع لی إلیک فلیشفع لی فضلک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بر محمد وآل او درود بفرست وکرمت را شفیع گناهانم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شفیعی ندارم فضلت را شفیع من گردان</w:t>
      </w:r>
      <w:r>
        <w:rPr>
          <w:rFonts w:eastAsia="IRNazanin" w:cs="IRNazanin"/>
          <w:color w:val="111111"/>
          <w:sz w:val="28"/>
          <w:szCs w:val="28"/>
          <w:rtl w:val="true"/>
          <w:lang w:bidi="fa-IR"/>
        </w:rPr>
        <w:t>».</w:t>
      </w:r>
      <w:bookmarkStart w:id="680" w:name="pg16751_183045"/>
    </w:p>
    <w:p>
      <w:pPr>
        <w:pStyle w:val="BookText"/>
        <w:rPr/>
      </w:pPr>
      <w:bookmarkEnd w:id="680"/>
      <w:r>
        <w:rPr>
          <w:rFonts w:ascii="IRNazanin" w:hAnsi="IRNazanin" w:eastAsia="IRNazanin"/>
          <w:color w:val="111111"/>
          <w:sz w:val="28"/>
          <w:sz w:val="28"/>
          <w:szCs w:val="28"/>
          <w:rtl w:val="true"/>
          <w:lang w:bidi="fa-IR"/>
        </w:rPr>
        <w:t xml:space="preserve">از این قبیل روایات و دعاها استفاده می شود که صحیح است خدا و فضل وکرم او را شفیع و شفاعت کننده بنامیم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گواهی می دهد که شفاعت از آن خدا است و هرکس یا هر چیز که درباره شخصی شفاعت می کند این مقام را خدای متعال به او داده است پس شفیع اصلی خود او است</w:t>
      </w:r>
      <w:r>
        <w:rPr>
          <w:rFonts w:eastAsia="IRNazanin" w:cs="IRNazanin"/>
          <w:color w:val="111111"/>
          <w:sz w:val="28"/>
          <w:szCs w:val="28"/>
          <w:rtl w:val="true"/>
          <w:lang w:bidi="fa-IR"/>
        </w:rPr>
        <w:t>.</w:t>
      </w:r>
      <w:r>
        <w:rPr>
          <w:rStyle w:val="FootnoteAnchor"/>
          <w:rtl w:val="true"/>
        </w:rPr>
        <w:footnoteReference w:id="485"/>
      </w:r>
    </w:p>
    <w:p>
      <w:pPr>
        <w:pStyle w:val="Heading6"/>
        <w:numPr>
          <w:ilvl w:val="5"/>
          <w:numId w:val="1"/>
        </w:numPr>
        <w:rPr/>
      </w:pPr>
      <w:bookmarkStart w:id="681" w:name="__RefHeading___Toc4803369_73709187"/>
      <w:bookmarkStart w:id="682" w:name="_Toc253"/>
      <w:bookmarkEnd w:id="681"/>
      <w:r>
        <w:rPr/>
        <w:t>2</w:t>
      </w:r>
      <w:r>
        <w:rPr>
          <w:rtl w:val="true"/>
        </w:rPr>
        <w:t xml:space="preserve">. </w:t>
      </w:r>
      <w:r>
        <w:rPr>
          <w:rtl w:val="true"/>
        </w:rPr>
        <w:t>چه گروهی مورد شفاعت قرار می گیرند؟</w:t>
      </w:r>
      <w:bookmarkEnd w:id="682"/>
    </w:p>
    <w:p>
      <w:pPr>
        <w:pStyle w:val="Heading6"/>
        <w:numPr>
          <w:ilvl w:val="5"/>
          <w:numId w:val="1"/>
        </w:numPr>
        <w:rPr/>
      </w:pPr>
      <w:bookmarkStart w:id="683" w:name="__RefHeading___Toc4803371_73709187"/>
      <w:bookmarkStart w:id="684" w:name="_Toc254"/>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از آیات قرآن مجید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روایاتی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احادیث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به خدا ایمان داشته و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 دشمنی نداشته باشند مشمول شفاعت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افراد به خاطر سوابق نیکشان زودتر از این رحمت الهی بهره مند می شوند و برخی دیرتر، امّا در هر صورت سرانجام این دریچه رحمت به سوی آنان باز خواهد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در قسمتی از روایات می خوانیم هر کس یک ذره ایمان داشته باشد شفاعت می شود ولی در برخی دیگر از روایات می خوانیم که مثلاً سبک شمردن نماز، خیانت، زنا 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شفاعت می شوند این دودسته از روایات همان طور که قبلاً گفته شد با هم تنافی ندارند، زیرا مقصود از دسته</w:t>
      </w:r>
      <w:bookmarkStart w:id="685" w:name="pg16751_183046"/>
    </w:p>
    <w:p>
      <w:pPr>
        <w:pStyle w:val="BookText"/>
        <w:rPr/>
      </w:pPr>
      <w:bookmarkEnd w:id="685"/>
      <w:r>
        <w:rPr>
          <w:rFonts w:ascii="IRNazanin" w:hAnsi="IRNazanin" w:eastAsia="IRNazanin"/>
          <w:color w:val="111111"/>
          <w:sz w:val="28"/>
          <w:sz w:val="28"/>
          <w:szCs w:val="28"/>
          <w:rtl w:val="true"/>
          <w:lang w:bidi="fa-IR"/>
        </w:rPr>
        <w:t>دوم این است که این گناهان باعث می شود انسان مدتها در عذاب بماند و از شفاعت محروم باشد نه این که اصلاً شفاعت نشود و روایات دسته اول می گوید هر کس ایمان به خدا داشته باشد و دین او مورد رضایت و پسند الهی باشد بالأخره شفاعت شفاعت کنندگان موجب نجات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کفر و دشمنی با رسول اکرم و اهل بیت او است که به طور کلی انسان را از شفاعت محروم می کند و اینک آنان که شفاعت نمی شوند</w:t>
      </w:r>
      <w:r>
        <w:rPr>
          <w:rFonts w:eastAsia="IRNazanin" w:cs="IRNazanin"/>
          <w:color w:val="111111"/>
          <w:sz w:val="28"/>
          <w:szCs w:val="28"/>
          <w:rtl w:val="true"/>
          <w:lang w:bidi="fa-IR"/>
        </w:rPr>
        <w:t>:</w:t>
      </w:r>
    </w:p>
    <w:p>
      <w:pPr>
        <w:pStyle w:val="Heading6"/>
        <w:numPr>
          <w:ilvl w:val="5"/>
          <w:numId w:val="1"/>
        </w:numPr>
        <w:rPr/>
      </w:pPr>
      <w:bookmarkStart w:id="686" w:name="__RefHeading___Toc4803373_73709187"/>
      <w:bookmarkStart w:id="687" w:name="_Toc255"/>
      <w:bookmarkEnd w:id="686"/>
      <w:r>
        <w:rPr/>
        <w:t>1</w:t>
      </w:r>
      <w:r>
        <w:rPr>
          <w:rtl w:val="true"/>
        </w:rPr>
        <w:t xml:space="preserve">. </w:t>
      </w:r>
      <w:r>
        <w:rPr>
          <w:rtl w:val="true"/>
        </w:rPr>
        <w:t>کافر شفاعت نمی شود</w:t>
      </w:r>
      <w:bookmarkEnd w:id="687"/>
    </w:p>
    <w:p>
      <w:pPr>
        <w:pStyle w:val="BookText"/>
        <w:rPr/>
      </w:pPr>
      <w:r>
        <w:rPr>
          <w:rFonts w:ascii="IRNazanin" w:hAnsi="IRNazanin" w:eastAsia="IRNazanin"/>
          <w:color w:val="111111"/>
          <w:sz w:val="28"/>
          <w:sz w:val="28"/>
          <w:szCs w:val="28"/>
          <w:rtl w:val="true"/>
          <w:lang w:bidi="fa-IR"/>
        </w:rPr>
        <w:t xml:space="preserve">همانطور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از نظر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ونیز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استفاده می شود که روز قیامت کافر ومشرک شفاعت نمی شوند وشفاعت شفاعت کنندگان به حال آنان سودی نخواهد داشت، در بسیاری از روایات هم به این موضوع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جواب نفر من الیهود سألوه عن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شفاعتی ففی أصحاب الکبائر ما خلا أهل الشرک والظلم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پاسخ آن دسته از یهود که مسایلی از آن حضرت پرسیده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من برای کسانی است که مرتکب گناهان بزرگ شده باشند جز شرک به خدا وستمکاری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مانع از شفاعت می گردد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معنای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یَشْفَعُونَ إِلاّ لِمَنِ ارْتَضی</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نمی کنند مگر برای کسی که مورد رضایت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bookmarkStart w:id="688" w:name="pg16751_183047"/>
    </w:p>
    <w:p>
      <w:pPr>
        <w:pStyle w:val="BookText"/>
        <w:rPr/>
      </w:pPr>
      <w:bookmarkEnd w:id="6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شفاعت نمی کنند جز برای کسی که دین او مورد رضایت و پسند خدا باشد</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مشرک و کافر دین مورد پسند خدا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روایاتی که به شماره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احادیث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به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شفاعت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مراجعه شود</w:t>
      </w:r>
      <w:r>
        <w:rPr>
          <w:rFonts w:eastAsia="IRNazanin" w:cs="IRNazanin"/>
          <w:color w:val="111111"/>
          <w:sz w:val="28"/>
          <w:szCs w:val="28"/>
          <w:rtl w:val="true"/>
          <w:lang w:bidi="fa-IR"/>
        </w:rPr>
        <w:t>.</w:t>
      </w:r>
    </w:p>
    <w:p>
      <w:pPr>
        <w:pStyle w:val="Heading6"/>
        <w:numPr>
          <w:ilvl w:val="5"/>
          <w:numId w:val="1"/>
        </w:numPr>
        <w:rPr/>
      </w:pPr>
      <w:bookmarkStart w:id="689" w:name="__RefHeading___Toc4803375_73709187"/>
      <w:bookmarkStart w:id="690" w:name="_Toc256"/>
      <w:bookmarkEnd w:id="689"/>
      <w:r>
        <w:rPr/>
        <w:t>2</w:t>
      </w:r>
      <w:r>
        <w:rPr>
          <w:rtl w:val="true"/>
        </w:rPr>
        <w:t xml:space="preserve">. </w:t>
      </w:r>
      <w:r>
        <w:rPr>
          <w:rtl w:val="true"/>
        </w:rPr>
        <w:t>ستمگر شفاعت نمی شود</w:t>
      </w:r>
      <w:bookmarkEnd w:id="690"/>
    </w:p>
    <w:p>
      <w:pPr>
        <w:pStyle w:val="BookText"/>
        <w:rPr/>
      </w:pP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وَلا شَفیع یُطاع</w:t>
      </w:r>
      <w:r>
        <w:rPr>
          <w:rFonts w:eastAsia="Amiri" w:cs="Amiri" w:ascii="Amiri" w:hAnsi="Amiri"/>
          <w:color w:val="111111"/>
          <w:sz w:val="28"/>
          <w:szCs w:val="28"/>
          <w:rtl w:val="true"/>
          <w:lang w:bidi="ar-SA"/>
        </w:rPr>
        <w:t>)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ستمگران دوست وشفاعت کننده ای که شفاعت او پذیرفته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شفاعتی ففی أصحاب الکبائر ما خلا أهل الشرک و الظّلم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برای کسانی است که مرتکب گناه بزرگ شده باشند جز شرک وستمکاری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مانع از شفاعت می باشند</w:t>
      </w:r>
      <w:r>
        <w:rPr>
          <w:rFonts w:eastAsia="IRNazanin" w:cs="IRNazanin"/>
          <w:color w:val="111111"/>
          <w:sz w:val="28"/>
          <w:szCs w:val="28"/>
          <w:rtl w:val="true"/>
          <w:lang w:bidi="fa-IR"/>
        </w:rPr>
        <w:t>)».</w:t>
      </w:r>
    </w:p>
    <w:p>
      <w:pPr>
        <w:pStyle w:val="Heading6"/>
        <w:numPr>
          <w:ilvl w:val="5"/>
          <w:numId w:val="1"/>
        </w:numPr>
        <w:rPr/>
      </w:pPr>
      <w:bookmarkStart w:id="691" w:name="__RefHeading___Toc4803377_73709187"/>
      <w:bookmarkStart w:id="692" w:name="_Toc257"/>
      <w:bookmarkEnd w:id="691"/>
      <w:r>
        <w:rPr/>
        <w:t>3</w:t>
      </w:r>
      <w:r>
        <w:rPr>
          <w:rtl w:val="true"/>
        </w:rPr>
        <w:t xml:space="preserve">. </w:t>
      </w:r>
      <w:r>
        <w:rPr>
          <w:rtl w:val="true"/>
        </w:rPr>
        <w:t>دشمنان خاندان رسالت شفاعت نمی شوند</w:t>
      </w:r>
      <w:bookmarkEnd w:id="69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الملائکة المقربین والأنبیاء المرسلین شفَّعُوا فی ناصب ما</w:t>
      </w:r>
      <w:bookmarkStart w:id="693" w:name="pg16751_183048"/>
    </w:p>
    <w:p>
      <w:pPr>
        <w:pStyle w:val="BookText"/>
        <w:rPr/>
      </w:pPr>
      <w:bookmarkEnd w:id="693"/>
      <w:r>
        <w:rPr>
          <w:rFonts w:ascii="Amiri" w:hAnsi="Amiri" w:eastAsia="Amiri" w:cs="Amiri"/>
          <w:color w:val="111111"/>
          <w:sz w:val="28"/>
          <w:sz w:val="28"/>
          <w:szCs w:val="28"/>
          <w:rtl w:val="true"/>
          <w:lang w:bidi="ar-SA"/>
        </w:rPr>
        <w:t>شُفِّعوا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فرشتگان مقرّب الهی و تمام پیامبران مرسل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دشمن خاندان عصمت و طهارت است شفاعت کنند شفاعت آنان پذیرفته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ونیز به روایتهای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694" w:name="__RefHeading___Toc4803379_73709187"/>
      <w:bookmarkStart w:id="695" w:name="_Toc258"/>
      <w:bookmarkEnd w:id="694"/>
      <w:r>
        <w:rPr/>
        <w:t>4</w:t>
      </w:r>
      <w:r>
        <w:rPr>
          <w:rtl w:val="true"/>
        </w:rPr>
        <w:t xml:space="preserve">. </w:t>
      </w:r>
      <w:r>
        <w:rPr>
          <w:rtl w:val="true"/>
        </w:rPr>
        <w:t>کسانی که فرزندان رسول اکرم را آزار کنند شفاعت نمی شوند</w:t>
      </w:r>
      <w:bookmarkEnd w:id="695"/>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 المقام المحمود تشفعت فی أصحاب الکبائر من أُمّتی فیشفعنی اللّه فیهم واللّه لاتشفعت فیمن آذی ذرّیّتی</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مقام شفاعت قرار گیرم برای گناهکاران امتم شفاعت می کنم و خداوند شفاعت مرا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کسانی که ذریه و فرزندان مرا آزار کرده باشند شفاعت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نیزبه روایت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Heading6"/>
        <w:numPr>
          <w:ilvl w:val="5"/>
          <w:numId w:val="1"/>
        </w:numPr>
        <w:rPr/>
      </w:pPr>
      <w:bookmarkStart w:id="696" w:name="__RefHeading___Toc4803381_73709187"/>
      <w:bookmarkStart w:id="697" w:name="_Toc259"/>
      <w:bookmarkEnd w:id="696"/>
      <w:r>
        <w:rPr/>
        <w:t>5</w:t>
      </w:r>
      <w:r>
        <w:rPr>
          <w:rtl w:val="true"/>
        </w:rPr>
        <w:t>.</w:t>
      </w:r>
      <w:r>
        <w:rPr>
          <w:rtl w:val="true"/>
        </w:rPr>
        <w:t>کسانی که به شفاعت اعتقاد نداشته باشند شفاعت نمی شوند</w:t>
      </w:r>
      <w:bookmarkEnd w:id="697"/>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بشفاعة رسول اللّه لم تنله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شفاعت رسول خدا را تکذیب کند شفاعت آن گرامی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بشفاعتی فلا أنا له شفاعتی</w:t>
      </w:r>
      <w:r>
        <w:rPr>
          <w:rFonts w:eastAsia="IRNazanin" w:cs="IRNazanin"/>
          <w:color w:val="111111"/>
          <w:sz w:val="28"/>
          <w:szCs w:val="28"/>
          <w:rtl w:val="true"/>
          <w:lang w:bidi="fa-IR"/>
        </w:rPr>
        <w:t>».</w:t>
      </w:r>
      <w:r>
        <w:rPr>
          <w:rStyle w:val="FootnoteAnchor"/>
          <w:rtl w:val="true"/>
        </w:rPr>
        <w:footnoteReference w:id="49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شفاعت من ایمان نداشته باشد شفاعت من به او نمی رسد</w:t>
      </w:r>
      <w:r>
        <w:rPr>
          <w:rFonts w:eastAsia="IRNazanin" w:cs="IRNazanin"/>
          <w:color w:val="111111"/>
          <w:sz w:val="28"/>
          <w:szCs w:val="28"/>
          <w:rtl w:val="true"/>
          <w:lang w:bidi="fa-IR"/>
        </w:rPr>
        <w:t>».</w:t>
      </w:r>
      <w:bookmarkStart w:id="698" w:name="pg16751_183049"/>
    </w:p>
    <w:p>
      <w:pPr>
        <w:pStyle w:val="Heading6"/>
        <w:numPr>
          <w:ilvl w:val="5"/>
          <w:numId w:val="1"/>
        </w:numPr>
        <w:rPr/>
      </w:pPr>
      <w:bookmarkStart w:id="699" w:name="__RefHeading___Toc4803383_73709187"/>
      <w:bookmarkStart w:id="700" w:name="_Toc260"/>
      <w:bookmarkEnd w:id="698"/>
      <w:bookmarkEnd w:id="699"/>
      <w:r>
        <w:rPr/>
        <w:t>6</w:t>
      </w:r>
      <w:r>
        <w:rPr>
          <w:rtl w:val="true"/>
        </w:rPr>
        <w:t xml:space="preserve">. </w:t>
      </w:r>
      <w:r>
        <w:rPr>
          <w:rtl w:val="true"/>
        </w:rPr>
        <w:t>خائن شفاعت نمی شود</w:t>
      </w:r>
      <w:bookmarkEnd w:id="700"/>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العرب لم یدخل فی شفاعتی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عربها</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کند از شفاعت من بی بهره خواهد بود</w:t>
      </w:r>
      <w:r>
        <w:rPr>
          <w:rFonts w:eastAsia="IRNazanin" w:cs="IRNazanin"/>
          <w:color w:val="111111"/>
          <w:sz w:val="28"/>
          <w:szCs w:val="28"/>
          <w:rtl w:val="true"/>
          <w:lang w:bidi="fa-IR"/>
        </w:rPr>
        <w:t>».</w:t>
      </w:r>
    </w:p>
    <w:p>
      <w:pPr>
        <w:pStyle w:val="Heading6"/>
        <w:numPr>
          <w:ilvl w:val="5"/>
          <w:numId w:val="1"/>
        </w:numPr>
        <w:rPr/>
      </w:pPr>
      <w:bookmarkStart w:id="701" w:name="__RefHeading___Toc4803385_73709187"/>
      <w:bookmarkStart w:id="702" w:name="_Toc261"/>
      <w:bookmarkEnd w:id="701"/>
      <w:r>
        <w:rPr/>
        <w:t>7</w:t>
      </w:r>
      <w:r>
        <w:rPr>
          <w:rtl w:val="true"/>
        </w:rPr>
        <w:t xml:space="preserve">. </w:t>
      </w:r>
      <w:r>
        <w:rPr>
          <w:rtl w:val="true"/>
        </w:rPr>
        <w:t>برخی از گناهان باعث می شود که انجام دهنده آن پس ازمدت ها عذاب شدن شفاعت شود</w:t>
      </w:r>
      <w:bookmarkEnd w:id="70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لا تنال شفاعتنا إذا رکب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یصیبه ألم العذاب ویری هول جهنم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شفاعت ما به کسی که مرتکب زنا شده باشد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پس از آن که عذاب دردناک الهی را بچشد وهول و ترس جهنم را ببیند</w:t>
      </w:r>
      <w:r>
        <w:rPr>
          <w:rFonts w:eastAsia="IRNazanin" w:cs="IRNazanin"/>
          <w:color w:val="111111"/>
          <w:sz w:val="28"/>
          <w:szCs w:val="28"/>
          <w:rtl w:val="true"/>
          <w:lang w:bidi="fa-IR"/>
        </w:rPr>
        <w:t>».</w:t>
      </w:r>
    </w:p>
    <w:p>
      <w:pPr>
        <w:pStyle w:val="Heading6"/>
        <w:numPr>
          <w:ilvl w:val="5"/>
          <w:numId w:val="1"/>
        </w:numPr>
        <w:rPr/>
      </w:pPr>
      <w:bookmarkStart w:id="703" w:name="__RefHeading___Toc4803387_73709187"/>
      <w:bookmarkStart w:id="704" w:name="_Toc262"/>
      <w:bookmarkEnd w:id="703"/>
      <w:r>
        <w:rPr/>
        <w:t>8</w:t>
      </w:r>
      <w:r>
        <w:rPr>
          <w:rtl w:val="true"/>
        </w:rPr>
        <w:t xml:space="preserve">. </w:t>
      </w:r>
      <w:r>
        <w:rPr>
          <w:rtl w:val="true"/>
        </w:rPr>
        <w:t>کسی که به نماز اهمیت ندهد شفاعت نمی شود</w:t>
      </w:r>
      <w:bookmarkEnd w:id="70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شفاعتنا من استخف بالصّلاة</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سبک بشمارد به شفاعت ما نمی رسد</w:t>
      </w:r>
      <w:r>
        <w:rPr>
          <w:rFonts w:eastAsia="IRNazanin" w:cs="IRNazanin"/>
          <w:color w:val="111111"/>
          <w:sz w:val="28"/>
          <w:szCs w:val="28"/>
          <w:rtl w:val="true"/>
          <w:lang w:bidi="fa-IR"/>
        </w:rPr>
        <w:t>».</w:t>
      </w:r>
    </w:p>
    <w:p>
      <w:pPr>
        <w:pStyle w:val="Heading6"/>
        <w:numPr>
          <w:ilvl w:val="5"/>
          <w:numId w:val="1"/>
        </w:numPr>
        <w:rPr/>
      </w:pPr>
      <w:bookmarkStart w:id="705" w:name="__RefHeading___Toc4803389_73709187"/>
      <w:bookmarkStart w:id="706" w:name="_Toc263"/>
      <w:bookmarkEnd w:id="705"/>
      <w:r>
        <w:rPr/>
        <w:t>9</w:t>
      </w:r>
      <w:r>
        <w:rPr>
          <w:rtl w:val="true"/>
        </w:rPr>
        <w:t xml:space="preserve">. </w:t>
      </w:r>
      <w:r>
        <w:rPr>
          <w:rtl w:val="true"/>
        </w:rPr>
        <w:t>هر کس ذرّه ای ایمان داشته باشد بالأخره شفاعت می شود</w:t>
      </w:r>
      <w:bookmarkEnd w:id="70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فیؤذن للملائکة والنبیین</w:t>
      </w:r>
      <w:bookmarkStart w:id="707" w:name="pg16751_183050"/>
    </w:p>
    <w:p>
      <w:pPr>
        <w:pStyle w:val="BookText"/>
        <w:rPr/>
      </w:pPr>
      <w:bookmarkEnd w:id="707"/>
      <w:r>
        <w:rPr>
          <w:rFonts w:ascii="IRNazanin" w:hAnsi="IRNazanin" w:eastAsia="IRNazanin"/>
          <w:color w:val="111111"/>
          <w:sz w:val="28"/>
          <w:sz w:val="28"/>
          <w:szCs w:val="28"/>
          <w:rtl w:val="true"/>
          <w:lang w:bidi="fa-IR"/>
        </w:rPr>
        <w:t>والشهداء أن یشفعوا فیشفعون ویخرجون من کان فی قلبه ما یزن ذرّة من إیمان</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داده می شود که فرشتگان و پیامبران و شهدا، شفاعت کنند آنگاه آنان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ذره ای ایمان در قلب او باشد از جهنم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فیشفعون حتی خرج من قال لا إله إلاّ اللّه ممّن فی قلبه میزان شعیرة</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شفاعت می شوند تا آن که هرکس که حتی یک جو، ایمان واقعی داشته باشد از جهنم خلاص می شود</w:t>
      </w:r>
      <w:r>
        <w:rPr>
          <w:rFonts w:eastAsia="IRNazanin" w:cs="IRNazanin"/>
          <w:color w:val="111111"/>
          <w:sz w:val="28"/>
          <w:szCs w:val="28"/>
          <w:rtl w:val="true"/>
          <w:lang w:bidi="fa-IR"/>
        </w:rPr>
        <w:t>».</w:t>
      </w:r>
    </w:p>
    <w:p>
      <w:pPr>
        <w:pStyle w:val="Heading6"/>
        <w:numPr>
          <w:ilvl w:val="5"/>
          <w:numId w:val="1"/>
        </w:numPr>
        <w:rPr/>
      </w:pPr>
      <w:bookmarkStart w:id="708" w:name="__RefHeading___Toc4803391_73709187"/>
      <w:bookmarkStart w:id="709" w:name="_Toc264"/>
      <w:bookmarkEnd w:id="708"/>
      <w:r>
        <w:rPr/>
        <w:t>10</w:t>
      </w:r>
      <w:r>
        <w:rPr>
          <w:rtl w:val="true"/>
        </w:rPr>
        <w:t xml:space="preserve">. </w:t>
      </w:r>
      <w:r>
        <w:rPr>
          <w:rtl w:val="true"/>
        </w:rPr>
        <w:t>کسی که ولایت امیرالمؤمنین و فرزندان معصوم آن حضرت را نداشته باشد شفاعت نمی شود</w:t>
      </w:r>
      <w:bookmarkEnd w:id="709"/>
    </w:p>
    <w:p>
      <w:pPr>
        <w:pStyle w:val="BookText"/>
        <w:rPr/>
      </w:pPr>
      <w:r>
        <w:rPr>
          <w:rFonts w:ascii="IRNazanin" w:hAnsi="IRNazanin" w:eastAsia="IRNazanin"/>
          <w:color w:val="111111"/>
          <w:sz w:val="28"/>
          <w:sz w:val="28"/>
          <w:szCs w:val="28"/>
          <w:rtl w:val="true"/>
          <w:lang w:bidi="fa-IR"/>
        </w:rPr>
        <w:t xml:space="preserve">به حدیث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شفاعت برای کسانی است که مورد رضایت و پسند خدای متعال باشند و کسی که آلوده به گناه باشد مورد ارتضای الهی نیست و از شفاعت بهره ای نخواهد داشت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روایات شفاعت استفاده می شود که گنهکاران مشمول شفاعت خواهند شد و بخصوص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شفاعتی لأهل الکبائر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مرحوم امین الإسلام طبرسی مورد قبول همه مسلمین است</w:t>
      </w:r>
      <w:r>
        <w:rPr>
          <w:rFonts w:eastAsia="IRNazanin" w:cs="IRNazanin"/>
          <w:color w:val="111111"/>
          <w:sz w:val="28"/>
          <w:szCs w:val="28"/>
          <w:rtl w:val="true"/>
          <w:lang w:bidi="fa-IR"/>
        </w:rPr>
        <w:t>.</w:t>
      </w:r>
      <w:r>
        <w:rPr>
          <w:rStyle w:val="FootnoteAnchor"/>
          <w:rtl w:val="true"/>
        </w:rPr>
        <w:footnoteReference w:id="501"/>
      </w:r>
      <w:bookmarkStart w:id="710" w:name="pg16751_183051"/>
    </w:p>
    <w:p>
      <w:pPr>
        <w:pStyle w:val="BookText"/>
        <w:rPr/>
      </w:pPr>
      <w:bookmarkEnd w:id="710"/>
      <w:r>
        <w:rPr>
          <w:rFonts w:ascii="IRNazanin" w:hAnsi="IRNazanin" w:eastAsia="IRNazanin"/>
          <w:color w:val="111111"/>
          <w:sz w:val="28"/>
          <w:sz w:val="28"/>
          <w:szCs w:val="28"/>
          <w:rtl w:val="true"/>
          <w:lang w:bidi="fa-IR"/>
        </w:rPr>
        <w:t xml:space="preserve">بنابراین باید روایات را مفسّر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وهمانطور که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وارد شده است بگوییم منظور از مورد ارتضای الهی بودن این است که دین انسان مورد رضایت الهی باشد یعنی مشرک وکافر و ناصبی و دشمن رسول اکرم وخاندان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6"/>
        <w:numPr>
          <w:ilvl w:val="5"/>
          <w:numId w:val="1"/>
        </w:numPr>
        <w:rPr/>
      </w:pPr>
      <w:bookmarkStart w:id="711" w:name="__RefHeading___Toc4803393_73709187"/>
      <w:bookmarkStart w:id="712" w:name="_Toc265"/>
      <w:bookmarkEnd w:id="711"/>
      <w:r>
        <w:rPr/>
        <w:t>3</w:t>
      </w:r>
      <w:r>
        <w:rPr>
          <w:rtl w:val="true"/>
        </w:rPr>
        <w:t xml:space="preserve">. </w:t>
      </w:r>
      <w:r>
        <w:rPr>
          <w:rtl w:val="true"/>
        </w:rPr>
        <w:t>کارهایی که موجب تسریع در شفاعت می شود</w:t>
      </w:r>
      <w:bookmarkEnd w:id="712"/>
    </w:p>
    <w:p>
      <w:pPr>
        <w:pStyle w:val="Heading6"/>
        <w:numPr>
          <w:ilvl w:val="5"/>
          <w:numId w:val="1"/>
        </w:numPr>
        <w:rPr/>
      </w:pPr>
      <w:bookmarkStart w:id="713" w:name="__RefHeading___Toc4803395_73709187"/>
      <w:bookmarkStart w:id="714" w:name="_Toc266"/>
      <w:bookmarkEnd w:id="713"/>
      <w:r>
        <w:rPr/>
        <w:t>1</w:t>
      </w:r>
      <w:r>
        <w:rPr>
          <w:rtl w:val="true"/>
        </w:rPr>
        <w:t xml:space="preserve">. </w:t>
      </w:r>
      <w:r>
        <w:rPr>
          <w:rtl w:val="true"/>
        </w:rPr>
        <w:t>اخلاص در ایمان و توحید</w:t>
      </w:r>
      <w:bookmarkEnd w:id="714"/>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الناس بشفاعتی یوم القیامة من قال لا إله إلاّ اللّه خالصاً من قلبه</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بیش از همه به شفاعت من در روز قیامت خوشبخت می شوند که قلباً و از روی اخلاص به خدا ایمان داشته باشند</w:t>
      </w:r>
      <w:r>
        <w:rPr>
          <w:rFonts w:eastAsia="IRNazanin" w:cs="IRNazanin"/>
          <w:color w:val="111111"/>
          <w:sz w:val="28"/>
          <w:szCs w:val="28"/>
          <w:rtl w:val="true"/>
          <w:lang w:bidi="fa-IR"/>
        </w:rPr>
        <w:t>».</w:t>
      </w:r>
    </w:p>
    <w:p>
      <w:pPr>
        <w:pStyle w:val="Heading6"/>
        <w:numPr>
          <w:ilvl w:val="5"/>
          <w:numId w:val="1"/>
        </w:numPr>
        <w:rPr/>
      </w:pPr>
      <w:bookmarkStart w:id="715" w:name="__RefHeading___Toc4803397_73709187"/>
      <w:bookmarkStart w:id="716" w:name="_Toc267"/>
      <w:bookmarkEnd w:id="715"/>
      <w:r>
        <w:rPr/>
        <w:t>2</w:t>
      </w:r>
      <w:r>
        <w:rPr>
          <w:rtl w:val="true"/>
        </w:rPr>
        <w:t xml:space="preserve">. </w:t>
      </w:r>
      <w:r>
        <w:rPr>
          <w:rtl w:val="true"/>
        </w:rPr>
        <w:t>اهل نماز وسجده بودن</w:t>
      </w:r>
      <w:bookmarkEnd w:id="716"/>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از او درخواست شفاعت می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فأعنی بکثرة السجود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کثرت سجده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وعبادت تو موجب می شود من بهتر بتوانم تو را شفاعت کنم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روایت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717" w:name="pg16751_183052"/>
    </w:p>
    <w:p>
      <w:pPr>
        <w:pStyle w:val="Heading6"/>
        <w:numPr>
          <w:ilvl w:val="5"/>
          <w:numId w:val="1"/>
        </w:numPr>
        <w:rPr/>
      </w:pPr>
      <w:bookmarkStart w:id="718" w:name="__RefHeading___Toc4803399_73709187"/>
      <w:bookmarkStart w:id="719" w:name="_Toc268"/>
      <w:bookmarkEnd w:id="717"/>
      <w:bookmarkEnd w:id="718"/>
      <w:r>
        <w:rPr/>
        <w:t>3</w:t>
      </w:r>
      <w:r>
        <w:rPr>
          <w:rtl w:val="true"/>
        </w:rPr>
        <w:t xml:space="preserve">. </w:t>
      </w:r>
      <w:r>
        <w:rPr>
          <w:rtl w:val="true"/>
        </w:rPr>
        <w:t>درود فرستادن بر رسول خدا و درخواست مقام های بزرگ مانند شفاعت برای آن بزرگوار</w:t>
      </w:r>
      <w:bookmarkEnd w:id="719"/>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أنزله المقعد المقرب عندک یوم القیامة وجبت له شفاعتی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درود فرستد وگوید بارالها او را در روز قیامت به مقام قرب خود جای ده شفاعت من برای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روایتهای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Heading6"/>
        <w:numPr>
          <w:ilvl w:val="5"/>
          <w:numId w:val="1"/>
        </w:numPr>
        <w:rPr/>
      </w:pPr>
      <w:bookmarkStart w:id="720" w:name="__RefHeading___Toc4803401_73709187"/>
      <w:bookmarkStart w:id="721" w:name="_Toc269"/>
      <w:bookmarkEnd w:id="720"/>
      <w:r>
        <w:rPr/>
        <w:t>4</w:t>
      </w:r>
      <w:r>
        <w:rPr>
          <w:rtl w:val="true"/>
        </w:rPr>
        <w:t xml:space="preserve">. </w:t>
      </w:r>
      <w:r>
        <w:rPr>
          <w:rtl w:val="true"/>
        </w:rPr>
        <w:t>آموختن قرآن و حفظ کردن و خواندن آن</w:t>
      </w:r>
      <w:bookmarkEnd w:id="721"/>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فانّه شافع لأصحابه یومالقیامة</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زیرا قرآن در روز قیامت اهل خود را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روایتهای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722" w:name="__RefHeading___Toc4803403_73709187"/>
      <w:bookmarkStart w:id="723" w:name="_Toc270"/>
      <w:bookmarkEnd w:id="722"/>
      <w:r>
        <w:rPr/>
        <w:t>5</w:t>
      </w:r>
      <w:r>
        <w:rPr>
          <w:rtl w:val="true"/>
        </w:rPr>
        <w:t xml:space="preserve">. </w:t>
      </w:r>
      <w:r>
        <w:rPr>
          <w:rtl w:val="true"/>
        </w:rPr>
        <w:t>انجام وظایف دینی</w:t>
      </w:r>
      <w:bookmarkEnd w:id="723"/>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می فرماید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صلّت فی الیوم و اللیلة خمس صلوات وصامت شهر رمضان وحجت بیت اللّه الحرام وزکت مالها وأطاعت زوجها ووالت علیّاً بعد دخلت الجنة بشفاعة ابنتی فاطمة</w:t>
      </w:r>
      <w:r>
        <w:rPr>
          <w:rFonts w:eastAsia="IRNazanin" w:cs="IRNazanin"/>
          <w:color w:val="111111"/>
          <w:sz w:val="28"/>
          <w:szCs w:val="28"/>
          <w:rtl w:val="true"/>
          <w:lang w:bidi="fa-IR"/>
        </w:rPr>
        <w:t>...».</w:t>
      </w:r>
      <w:r>
        <w:rPr>
          <w:rStyle w:val="FootnoteAnchor"/>
          <w:rtl w:val="true"/>
        </w:rPr>
        <w:footnoteReference w:id="506"/>
      </w:r>
      <w:bookmarkStart w:id="724" w:name="pg16751_183053"/>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نمازهای پنجگانه اش را بخواند و روزه ماه رمضان را بگیرد، و در صورت استطاعت به زیارت خانه خدا برود و زکات خود را بدهد و از همسر خویش اطاعت کند وپس از من علی را به امامت قبول داشته باشد چنین زنی به شفاعت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روایت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725" w:name="__RefHeading___Toc4803405_73709187"/>
      <w:bookmarkStart w:id="726" w:name="_Toc271"/>
      <w:bookmarkEnd w:id="725"/>
      <w:r>
        <w:rPr/>
        <w:t>6</w:t>
      </w:r>
      <w:r>
        <w:rPr>
          <w:rtl w:val="true"/>
        </w:rPr>
        <w:t xml:space="preserve">. </w:t>
      </w:r>
      <w:r>
        <w:rPr>
          <w:rtl w:val="true"/>
        </w:rPr>
        <w:t>دوستی فرزندان رسول اکرم و احترام و خدمت به آنان</w:t>
      </w:r>
      <w:bookmarkEnd w:id="726"/>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فی أُمورهم عند ما اضطروا إلیه والمحبّ لهم بقلبه ولسانه</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که روز قیامت شفاعتشان خواهم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ذریّه و فرزندان مرا گرامی دارد و احترام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حوایج آنان را برآورد،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انجام کار آنها سعی و کوشش کند هنگامی که به آن کار احتیاج و اضطرار 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زبان و دل آنان را دوست داشته باشد</w:t>
      </w:r>
      <w:r>
        <w:rPr>
          <w:rFonts w:eastAsia="IRNazanin" w:cs="IRNazanin"/>
          <w:color w:val="111111"/>
          <w:sz w:val="28"/>
          <w:szCs w:val="28"/>
          <w:rtl w:val="true"/>
          <w:lang w:bidi="fa-IR"/>
        </w:rPr>
        <w:t>».</w:t>
      </w:r>
    </w:p>
    <w:p>
      <w:pPr>
        <w:pStyle w:val="Heading6"/>
        <w:numPr>
          <w:ilvl w:val="5"/>
          <w:numId w:val="1"/>
        </w:numPr>
        <w:rPr/>
      </w:pPr>
      <w:bookmarkStart w:id="727" w:name="__RefHeading___Toc4803407_73709187"/>
      <w:bookmarkStart w:id="728" w:name="_Toc272"/>
      <w:bookmarkEnd w:id="727"/>
      <w:r>
        <w:rPr/>
        <w:t>7</w:t>
      </w:r>
      <w:r>
        <w:rPr>
          <w:rtl w:val="true"/>
        </w:rPr>
        <w:t xml:space="preserve">. </w:t>
      </w:r>
      <w:r>
        <w:rPr>
          <w:rtl w:val="true"/>
        </w:rPr>
        <w:t>دوستی با اهل ایمان و معاشرت با آنان</w:t>
      </w:r>
      <w:bookmarkEnd w:id="728"/>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المؤمن یشفع حتی یشفع فی جیرانه وخلطائه ومعارفه</w:t>
      </w:r>
      <w:r>
        <w:rPr>
          <w:rFonts w:eastAsia="IRNazanin" w:cs="IRNazanin"/>
          <w:color w:val="111111"/>
          <w:sz w:val="28"/>
          <w:szCs w:val="28"/>
          <w:rtl w:val="true"/>
          <w:lang w:bidi="fa-IR"/>
        </w:rPr>
        <w:t>».</w:t>
      </w:r>
      <w:r>
        <w:rPr>
          <w:rStyle w:val="FootnoteAnchor"/>
          <w:rtl w:val="true"/>
        </w:rPr>
        <w:footnoteReference w:id="508"/>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پیوسته شفاعت می کند تا شفاعت او درباره همسایه ها و دوستان و آشنایانش پذیرفته می شود</w:t>
      </w:r>
      <w:r>
        <w:rPr>
          <w:rFonts w:eastAsia="IRNazanin" w:cs="IRNazanin"/>
          <w:color w:val="111111"/>
          <w:sz w:val="28"/>
          <w:szCs w:val="28"/>
          <w:rtl w:val="true"/>
          <w:lang w:bidi="fa-IR"/>
        </w:rPr>
        <w:t>».</w:t>
      </w:r>
      <w:bookmarkStart w:id="729" w:name="pg16751_183054"/>
    </w:p>
    <w:p>
      <w:pPr>
        <w:pStyle w:val="BookText"/>
        <w:rPr/>
      </w:pPr>
      <w:bookmarkEnd w:id="729"/>
      <w:r>
        <w:rPr>
          <w:rFonts w:ascii="IRNazanin" w:hAnsi="IRNazanin" w:eastAsia="IRNazanin"/>
          <w:color w:val="111111"/>
          <w:sz w:val="28"/>
          <w:sz w:val="28"/>
          <w:szCs w:val="28"/>
          <w:rtl w:val="true"/>
          <w:lang w:bidi="fa-IR"/>
        </w:rPr>
        <w:t xml:space="preserve">و نیز به روایت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730" w:name="__RefHeading___Toc4803409_73709187"/>
      <w:bookmarkStart w:id="731" w:name="_Toc273"/>
      <w:bookmarkEnd w:id="730"/>
      <w:r>
        <w:rPr/>
        <w:t>8</w:t>
      </w:r>
      <w:r>
        <w:rPr>
          <w:rtl w:val="true"/>
        </w:rPr>
        <w:t xml:space="preserve">. </w:t>
      </w:r>
      <w:r>
        <w:rPr>
          <w:rtl w:val="true"/>
        </w:rPr>
        <w:t>خدمت کردن به اهل ایمان</w:t>
      </w:r>
      <w:bookmarkEnd w:id="731"/>
    </w:p>
    <w:p>
      <w:pPr>
        <w:pStyle w:val="BookText"/>
        <w:rPr/>
      </w:pPr>
      <w:r>
        <w:rPr>
          <w:rFonts w:ascii="IRNazanin" w:hAnsi="IRNazanin" w:eastAsia="IRNazanin"/>
          <w:color w:val="111111"/>
          <w:sz w:val="28"/>
          <w:sz w:val="28"/>
          <w:szCs w:val="28"/>
          <w:rtl w:val="true"/>
          <w:lang w:bidi="fa-IR"/>
        </w:rPr>
        <w:t xml:space="preserve">به روایتهای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بودن و پذیرفتن عذر از کسی که عذرخواهی می کند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محمد بن حنفیه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پوزش کسی را که از تو عذرخواهی می کند بپذیر تا شفاعت نصیب تو گردد</w:t>
      </w:r>
      <w:r>
        <w:rPr>
          <w:rFonts w:eastAsia="IRNazanin" w:cs="IRNazanin"/>
          <w:color w:val="111111"/>
          <w:sz w:val="28"/>
          <w:szCs w:val="28"/>
          <w:rtl w:val="true"/>
          <w:lang w:bidi="fa-IR"/>
        </w:rPr>
        <w:t>».</w:t>
      </w:r>
      <w:r>
        <w:rPr>
          <w:rStyle w:val="FootnoteAnchor"/>
          <w:rtl w:val="true"/>
        </w:rPr>
        <w:footnoteReference w:id="509"/>
      </w:r>
    </w:p>
    <w:p>
      <w:pPr>
        <w:pStyle w:val="Heading6"/>
        <w:numPr>
          <w:ilvl w:val="5"/>
          <w:numId w:val="1"/>
        </w:numPr>
        <w:rPr/>
      </w:pPr>
      <w:bookmarkStart w:id="732" w:name="__RefHeading___Toc4803411_73709187"/>
      <w:bookmarkStart w:id="733" w:name="_Toc274"/>
      <w:bookmarkEnd w:id="732"/>
      <w:r>
        <w:rPr/>
        <w:t>10</w:t>
      </w:r>
      <w:r>
        <w:rPr>
          <w:rtl w:val="true"/>
        </w:rPr>
        <w:t xml:space="preserve">. </w:t>
      </w:r>
      <w:r>
        <w:rPr>
          <w:rtl w:val="true"/>
        </w:rPr>
        <w:t>زندگی در یک مرکز اسلامی و صبر بر سختی ها و محرومیت ها</w:t>
      </w:r>
      <w:bookmarkEnd w:id="733"/>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شهر مدینه بماند و بر گرسنگی و سختی آن صبر کند من در روز قیامت شفیع او خواهم بود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 پایان نکته ای را که در آغاز نیز تذکر دادیم تکرار می کنیم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شفیع عمل اوست و باید بیش از هر چیز به عمل کردن به احکام اسلام اندیشید و عقیده به شفاعت نباید بهانه برای دست زدن به آلودگیها گردد</w:t>
      </w:r>
      <w:r>
        <w:rPr>
          <w:rFonts w:eastAsia="IRNazanin" w:cs="IRNazanin"/>
          <w:color w:val="111111"/>
          <w:sz w:val="28"/>
          <w:szCs w:val="28"/>
          <w:rtl w:val="true"/>
          <w:lang w:bidi="fa-IR"/>
        </w:rPr>
        <w:t>.</w:t>
      </w:r>
      <w:bookmarkStart w:id="734" w:name="pg16751_183055"/>
    </w:p>
    <w:p>
      <w:pPr>
        <w:pStyle w:val="Heading6"/>
        <w:numPr>
          <w:ilvl w:val="5"/>
          <w:numId w:val="1"/>
        </w:numPr>
        <w:rPr/>
      </w:pPr>
      <w:bookmarkStart w:id="735" w:name="__RefHeading___Toc4803413_73709187"/>
      <w:bookmarkStart w:id="736" w:name="_Toc275"/>
      <w:bookmarkEnd w:id="734"/>
      <w:bookmarkEnd w:id="735"/>
      <w:r>
        <w:rPr>
          <w:rtl w:val="true"/>
        </w:rPr>
        <w:t>شفاعت در ادبیات عربی و فارسی</w:t>
      </w:r>
      <w:bookmarkEnd w:id="736"/>
    </w:p>
    <w:p>
      <w:pPr>
        <w:pStyle w:val="Heading6"/>
        <w:numPr>
          <w:ilvl w:val="5"/>
          <w:numId w:val="1"/>
        </w:numPr>
        <w:rPr/>
      </w:pPr>
      <w:bookmarkStart w:id="737" w:name="__RefHeading___Toc4803415_73709187"/>
      <w:bookmarkStart w:id="738" w:name="_Toc276"/>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قرآن مجید و احادیث پیامبر گرامی وجانشینان راستین او، بزرگترین منبع الهام بخش برای شعرای عرب زبان و پارسی سرایان بوده، وتاریخ ادبیات عربی وپارسی گواه گویایی بر این موضوع می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شعرای اسلامی توانسته اند که بسیاری از مفاهیم بلند فلسفی و اخلاقی و اجتماعی را در اشعار خود مطرح کنند، علتی جز ورود این مفاهیم در کتاب و سنت ندارد، و ادبیات عربی و پارسی در تکامل و پیشرفت خود، مرهون مفاهیم و ایدئولوژی اسلامی است که توانسته است به زبان عربی وپارسی جهش بدهد، و اگر چنین گنجینه پر ارزشی در اختیار سرایندگان و شعرای اسلامی نبود، هرگز ادبیات عرب و پارسی چنین موفقیتی را بدست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مفاهیم و اندیشه ارزنده اسلامی را از ادبیات شرق بگیریم چیزی که بتوان نام آن را ادبیات سالم نهاد،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ادبیات فارسی که باید گفت زبان پارسی در بقا و گسترش خود مرهون زبان عربی و مفاهیم بلند اسلامی است و اگر سرایندگان ایرانی در ادای مفاهیم و ایدئولوژی مذهبی، الفاظ عربی به کار برده اند نه از این جهت است که واژه های عربی را بر واژه های پارسی ترجیح داده اند، بلکه زبان پارسی را ناتوان تر از آن دیدند که بتواند بیانگر مفاهیم بزرگ و اندیشه های عظیم اسلامی باشد، و گرنه جهت نداشت که در شعر پارسی کلمات و اصطلاحات تازه ای</w:t>
      </w:r>
      <w:bookmarkStart w:id="739" w:name="pg16751_183056"/>
    </w:p>
    <w:p>
      <w:pPr>
        <w:pStyle w:val="BookText"/>
        <w:rPr/>
      </w:pPr>
      <w:bookmarkEnd w:id="739"/>
      <w:r>
        <w:rPr>
          <w:rFonts w:ascii="IRNazanin" w:hAnsi="IRNazanin" w:eastAsia="IRNazanin"/>
          <w:color w:val="111111"/>
          <w:sz w:val="28"/>
          <w:sz w:val="28"/>
          <w:szCs w:val="28"/>
          <w:rtl w:val="true"/>
          <w:lang w:bidi="fa-IR"/>
        </w:rPr>
        <w:t>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به گفتگوی گسترده ای نیاز دارد که فعلاً وارد آن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راستین یکی از مفاهیم اصیل اسلامی است که شعرای ما در هر عصر و زمانی آن را به صورت یک اندیشه صحیح مذهبی تلقی کرده، وجامعه اسلامی را متوجه آن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ادبیات هر قومی را آئینه تمام نمای افکار و فرهنگ آن ملت بدانیم، باید گفت شفاعت شافعان راستین در روز رستاخیز یک اندیشه اصیل اسلامی است و جزء فرهنگ عظیم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از آوردن اشعار عربی که از قریحه های عربی تراوش کرده است، خودداری می کنیم، زیرا نقل آنچه که در دیوانهای شعرای عرب موجود است ممکن نیست بلکه حتی نقل قسمتی از آنها مایه ملال خوانندگان پارسی زبان می گردد، از این جهت در این بخش به نقل چند شعر عربی که در عصر رسول خدا انشاء شده و در محضر آن حضرت قرائت گردیده است اکتفا میورزیم سپس به نقل اشعار پارسی از شعرای اعصار گذشته می پردازیم</w:t>
      </w:r>
      <w:r>
        <w:rPr>
          <w:rFonts w:eastAsia="IRNazanin" w:cs="IRNazanin"/>
          <w:color w:val="111111"/>
          <w:sz w:val="28"/>
          <w:szCs w:val="28"/>
          <w:rtl w:val="true"/>
          <w:lang w:bidi="fa-IR"/>
        </w:rPr>
        <w:t>.</w:t>
      </w:r>
    </w:p>
    <w:p>
      <w:pPr>
        <w:pStyle w:val="Heading6"/>
        <w:numPr>
          <w:ilvl w:val="5"/>
          <w:numId w:val="1"/>
        </w:numPr>
        <w:rPr/>
      </w:pPr>
      <w:bookmarkStart w:id="740" w:name="__RefHeading___Toc4803417_73709187"/>
      <w:bookmarkStart w:id="741" w:name="_Toc277"/>
      <w:bookmarkEnd w:id="740"/>
      <w:r>
        <w:rPr/>
        <w:t>1</w:t>
      </w:r>
      <w:r>
        <w:rPr>
          <w:rtl w:val="true"/>
        </w:rPr>
        <w:t xml:space="preserve">. </w:t>
      </w:r>
      <w:r>
        <w:rPr>
          <w:rtl w:val="true"/>
        </w:rPr>
        <w:t>شفاعت در ادبیات عربی</w:t>
      </w:r>
      <w:bookmarkEnd w:id="7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بن قارب در محضر رسول خدا چند شعری انشاء کرد که یکی از آنها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 لی شفیعاً یوم لا ذو 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بمغن فتیلا عن سواد بن قارب</w:t>
      </w:r>
      <w:r>
        <w:rPr>
          <w:rStyle w:val="FootnoteAnchor"/>
          <w:rtl w:val="true"/>
        </w:rPr>
        <w:footnoteReference w:id="51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روز رستاخیز شفیع من باش، روزی که شفاعت دیگران به حال سواد بن قارب سودمند نخواهد بود</w:t>
      </w:r>
      <w:r>
        <w:rPr>
          <w:rFonts w:eastAsia="IRNazanin" w:cs="IRNazanin"/>
          <w:color w:val="111111"/>
          <w:sz w:val="28"/>
          <w:szCs w:val="28"/>
          <w:rtl w:val="true"/>
          <w:lang w:bidi="fa-IR"/>
        </w:rPr>
        <w:t>».</w:t>
      </w:r>
      <w:bookmarkStart w:id="742" w:name="pg16751_183057"/>
    </w:p>
    <w:p>
      <w:pPr>
        <w:pStyle w:val="BookText"/>
        <w:rPr/>
      </w:pPr>
      <w:bookmarkEnd w:id="7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رواحه حضور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را انشاء کرد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تفرست منک الخیر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النبی و مـن یحـرم شفاعته</w:t>
      </w:r>
    </w:p>
    <w:p>
      <w:pPr>
        <w:pStyle w:val="BookText"/>
        <w:rPr/>
      </w:pPr>
      <w:r>
        <w:rPr>
          <w:rFonts w:ascii="IRNazanin" w:hAnsi="IRNazanin" w:eastAsia="IRNazanin"/>
          <w:color w:val="111111"/>
          <w:sz w:val="28"/>
          <w:sz w:val="28"/>
          <w:szCs w:val="28"/>
          <w:rtl w:val="true"/>
          <w:lang w:bidi="fa-IR"/>
        </w:rPr>
        <w:t xml:space="preserve">واللّه یعلم انّ ما خاننی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الحساب فقد ازری به القدر</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و رحمت را در سیمای تو می بینم خدا گواه است که دیده من خیانت نکرده است، تویی پیامبر و تویی شفیع، هر کس روز رستاخیز از شفاعت تو محروم گردد سرنوشت بدی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پارسی زبان این اندیشه اسلامی را در اشعار خود مطرح کرده اند، اینک بخشی از آنها را در این صفحات به ترتیب قرون منعکس می نماییم</w:t>
      </w:r>
      <w:r>
        <w:rPr>
          <w:rFonts w:eastAsia="IRNazanin" w:cs="IRNazanin"/>
          <w:color w:val="111111"/>
          <w:sz w:val="28"/>
          <w:szCs w:val="28"/>
          <w:rtl w:val="true"/>
          <w:lang w:bidi="fa-IR"/>
        </w:rPr>
        <w:t>.</w:t>
      </w:r>
      <w:r>
        <w:rPr>
          <w:rStyle w:val="FootnoteAnchor"/>
          <w:rtl w:val="true"/>
        </w:rPr>
        <w:footnoteReference w:id="513"/>
      </w:r>
    </w:p>
    <w:p>
      <w:pPr>
        <w:pStyle w:val="Heading6"/>
        <w:numPr>
          <w:ilvl w:val="5"/>
          <w:numId w:val="1"/>
        </w:numPr>
        <w:rPr/>
      </w:pPr>
      <w:bookmarkStart w:id="743" w:name="__RefHeading___Toc4803419_73709187"/>
      <w:bookmarkStart w:id="744" w:name="_Toc278"/>
      <w:bookmarkEnd w:id="743"/>
      <w:r>
        <w:rPr/>
        <w:t>2</w:t>
      </w:r>
      <w:r>
        <w:rPr>
          <w:rtl w:val="true"/>
        </w:rPr>
        <w:t xml:space="preserve">. </w:t>
      </w:r>
      <w:r>
        <w:rPr>
          <w:rtl w:val="true"/>
        </w:rPr>
        <w:t>شفاعت در ادبیات فارسی</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غضایری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 تذکره نویسان، شیعی مذهب بوده است چنین قطعه شعری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مـرا شفاعت این پنـج تن بسنـده بـود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بـدین پنج تن رسانـم تـن</w:t>
      </w:r>
    </w:p>
    <w:p>
      <w:pPr>
        <w:pStyle w:val="BookText"/>
        <w:rPr/>
      </w:pPr>
      <w:r>
        <w:rPr>
          <w:rFonts w:ascii="IRNazanin" w:hAnsi="IRNazanin" w:eastAsia="IRNazanin"/>
          <w:color w:val="111111"/>
          <w:sz w:val="28"/>
          <w:sz w:val="28"/>
          <w:szCs w:val="28"/>
          <w:rtl w:val="true"/>
          <w:lang w:bidi="fa-IR"/>
        </w:rPr>
        <w:t xml:space="preserve">بهین خلق و برادرش و دختر و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گرامی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برده بر بام آسمان رخشش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بخت وپایه تختش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رسالت تمام بود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امام بود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کم توشگان قناعت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امّتان شفاعت او</w:t>
      </w:r>
      <w:r>
        <w:rPr>
          <w:rStyle w:val="FootnoteAnchor"/>
          <w:rtl w:val="true"/>
        </w:rPr>
        <w:footnoteReference w:id="5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بند معروف خود در بعثت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از بر سدره شاهراهت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قبه عرش تکیه گاهت</w:t>
      </w:r>
    </w:p>
    <w:p>
      <w:pPr>
        <w:pStyle w:val="BookText"/>
        <w:rPr/>
      </w:pPr>
      <w:r>
        <w:rPr>
          <w:rFonts w:ascii="IRNazanin" w:hAnsi="IRNazanin" w:eastAsia="IRNazanin"/>
          <w:color w:val="111111"/>
          <w:sz w:val="28"/>
          <w:sz w:val="28"/>
          <w:szCs w:val="28"/>
          <w:rtl w:val="true"/>
          <w:lang w:bidi="fa-IR"/>
        </w:rPr>
        <w:t>دربند آخر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آدمیئی که او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 آن نه ثنای تو، خطا گفت</w:t>
      </w:r>
    </w:p>
    <w:p>
      <w:pPr>
        <w:pStyle w:val="BookText"/>
        <w:rPr/>
      </w:pPr>
      <w:r>
        <w:rPr>
          <w:rFonts w:ascii="IRNazanin" w:hAnsi="IRNazanin" w:eastAsia="IRNazanin"/>
          <w:color w:val="111111"/>
          <w:sz w:val="28"/>
          <w:sz w:val="28"/>
          <w:szCs w:val="28"/>
          <w:rtl w:val="true"/>
          <w:lang w:bidi="fa-IR"/>
        </w:rPr>
        <w:t xml:space="preserve">خود خاطر شاعری چه 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تو سزای تو، خدا گفت</w:t>
      </w:r>
    </w:p>
    <w:p>
      <w:pPr>
        <w:pStyle w:val="BookText"/>
        <w:rPr/>
      </w:pPr>
      <w:r>
        <w:rPr>
          <w:rFonts w:ascii="IRNazanin" w:hAnsi="IRNazanin" w:eastAsia="IRNazanin"/>
          <w:color w:val="111111"/>
          <w:sz w:val="28"/>
          <w:sz w:val="28"/>
          <w:szCs w:val="28"/>
          <w:rtl w:val="true"/>
          <w:lang w:bidi="fa-IR"/>
        </w:rPr>
        <w:t xml:space="preserve">گرچه نه سزای حضرت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هر آنچه این گدا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عمر هر آنچه گفت 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 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محو کن از جریده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هرزه که از سر هوا گفت</w:t>
      </w:r>
    </w:p>
    <w:p>
      <w:pPr>
        <w:pStyle w:val="BookText"/>
        <w:rPr/>
      </w:pPr>
      <w:r>
        <w:rPr>
          <w:rFonts w:ascii="IRNazanin" w:hAnsi="IRNazanin" w:eastAsia="IRNazanin"/>
          <w:color w:val="111111"/>
          <w:sz w:val="28"/>
          <w:sz w:val="28"/>
          <w:szCs w:val="28"/>
          <w:rtl w:val="true"/>
          <w:lang w:bidi="fa-IR"/>
        </w:rPr>
        <w:t xml:space="preserve">چون نیست بضاعتی ز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گنه و ز تو شفاعت</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به مطلع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صبح سر به گلشن سودا برآورم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صـور آه بـــر فـلک 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کعبه مصفا کنم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نعت مصطفای مزکا بر آورم</w:t>
      </w:r>
    </w:p>
    <w:p>
      <w:pPr>
        <w:pStyle w:val="BookText"/>
        <w:rPr/>
      </w:pPr>
      <w:r>
        <w:rPr>
          <w:rFonts w:ascii="IRNazanin" w:hAnsi="IRNazanin" w:eastAsia="IRNazanin"/>
          <w:color w:val="111111"/>
          <w:sz w:val="28"/>
          <w:sz w:val="28"/>
          <w:szCs w:val="28"/>
          <w:rtl w:val="true"/>
          <w:lang w:bidi="fa-IR"/>
        </w:rPr>
        <w:t xml:space="preserve">دیباچه سراچه کل خواجه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خدمتش مراد مهنا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 و داور اوستجهان را من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پیش داور و دارا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هم از شفاعت او کار 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خدای تعالی برآورم</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زن آلوده که در مدینه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پیغمبر بیامد با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دل بدل شد جنگ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آن زن در مدینه سخت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پیمبر رفت دلریش</w:t>
      </w:r>
    </w:p>
    <w:p>
      <w:pPr>
        <w:pStyle w:val="BookText"/>
        <w:rPr/>
      </w:pPr>
      <w:r>
        <w:rPr>
          <w:rFonts w:ascii="IRNazanin" w:hAnsi="IRNazanin" w:eastAsia="IRNazanin"/>
          <w:color w:val="111111"/>
          <w:sz w:val="28"/>
          <w:sz w:val="28"/>
          <w:szCs w:val="28"/>
          <w:rtl w:val="true"/>
          <w:lang w:bidi="fa-IR"/>
        </w:rPr>
        <w:t xml:space="preserve">پیمبر گفت هان چون آمدی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هاجری یا تاجر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آنگه گفت آن صدر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 این را سفر کردم نه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امید عطای تو رهی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 کردم من مسکین مهجور</w:t>
      </w:r>
    </w:p>
    <w:p>
      <w:pPr>
        <w:pStyle w:val="BookText"/>
        <w:rPr/>
      </w:pPr>
      <w:r>
        <w:rPr>
          <w:rFonts w:ascii="IRNazanin" w:hAnsi="IRNazanin" w:eastAsia="IRNazanin"/>
          <w:color w:val="111111"/>
          <w:sz w:val="28"/>
          <w:sz w:val="28"/>
          <w:szCs w:val="28"/>
          <w:rtl w:val="true"/>
          <w:lang w:bidi="fa-IR"/>
        </w:rPr>
        <w:t xml:space="preserve">پیمبر را خوش آمد آن سخنها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خود بدو بخشید تنها</w:t>
      </w:r>
    </w:p>
    <w:p>
      <w:pPr>
        <w:pStyle w:val="BookText"/>
        <w:rPr/>
      </w:pPr>
      <w:r>
        <w:rPr>
          <w:rFonts w:ascii="IRNazanin" w:hAnsi="IRNazanin" w:eastAsia="IRNazanin"/>
          <w:color w:val="111111"/>
          <w:sz w:val="28"/>
          <w:sz w:val="28"/>
          <w:szCs w:val="28"/>
          <w:rtl w:val="true"/>
          <w:lang w:bidi="fa-IR"/>
        </w:rPr>
        <w:t xml:space="preserve">بیاران گفت هر که امروز یارید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بخشید چیزی زانچه دارید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صد نوعش عطا دادند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زن از گروه سیم داران</w:t>
      </w:r>
    </w:p>
    <w:p>
      <w:pPr>
        <w:pStyle w:val="BookText"/>
        <w:rPr/>
      </w:pPr>
      <w:r>
        <w:rPr>
          <w:rFonts w:ascii="IRNazanin" w:hAnsi="IRNazanin" w:eastAsia="IRNazanin"/>
          <w:color w:val="111111"/>
          <w:sz w:val="28"/>
          <w:sz w:val="28"/>
          <w:szCs w:val="28"/>
          <w:rtl w:val="true"/>
          <w:lang w:bidi="fa-IR"/>
        </w:rPr>
        <w:t xml:space="preserve">زنی را یا رسول الله که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شرک در فسق و فجور است</w:t>
      </w:r>
    </w:p>
    <w:p>
      <w:pPr>
        <w:pStyle w:val="BookText"/>
        <w:rPr/>
      </w:pPr>
      <w:r>
        <w:rPr>
          <w:rFonts w:ascii="IRNazanin" w:hAnsi="IRNazanin" w:eastAsia="IRNazanin"/>
          <w:color w:val="111111"/>
          <w:sz w:val="28"/>
          <w:sz w:val="28"/>
          <w:szCs w:val="28"/>
          <w:rtl w:val="true"/>
          <w:lang w:bidi="fa-IR"/>
        </w:rPr>
        <w:t xml:space="preserve">نمی گردانیش نومید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زانعام تو درویش</w:t>
      </w:r>
    </w:p>
    <w:p>
      <w:pPr>
        <w:pStyle w:val="BookText"/>
        <w:rPr/>
      </w:pPr>
      <w:r>
        <w:rPr>
          <w:rFonts w:ascii="IRNazanin" w:hAnsi="IRNazanin" w:eastAsia="IRNazanin"/>
          <w:color w:val="111111"/>
          <w:sz w:val="28"/>
          <w:sz w:val="28"/>
          <w:szCs w:val="28"/>
          <w:rtl w:val="true"/>
          <w:lang w:bidi="fa-IR"/>
        </w:rPr>
        <w:t xml:space="preserve">تو میدانی که در وصف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 گردید بر سر همچو پرگار</w:t>
      </w:r>
    </w:p>
    <w:p>
      <w:pPr>
        <w:pStyle w:val="BookText"/>
        <w:rPr/>
      </w:pPr>
      <w:r>
        <w:rPr>
          <w:rFonts w:ascii="IRNazanin" w:hAnsi="IRNazanin" w:eastAsia="IRNazanin"/>
          <w:color w:val="111111"/>
          <w:sz w:val="28"/>
          <w:sz w:val="28"/>
          <w:szCs w:val="28"/>
          <w:rtl w:val="true"/>
          <w:lang w:bidi="fa-IR"/>
        </w:rPr>
        <w:t xml:space="preserve">اگر خاک سر کوی تو دریافت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ذره خورشید دگر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را رسید از تو ردایی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از تو به من آخر نوایی</w:t>
      </w:r>
    </w:p>
    <w:p>
      <w:pPr>
        <w:pStyle w:val="BookText"/>
        <w:rPr/>
      </w:pPr>
      <w:r>
        <w:rPr>
          <w:rFonts w:ascii="IRNazanin" w:hAnsi="IRNazanin" w:eastAsia="IRNazanin"/>
          <w:color w:val="111111"/>
          <w:sz w:val="28"/>
          <w:sz w:val="28"/>
          <w:szCs w:val="28"/>
          <w:rtl w:val="true"/>
          <w:lang w:bidi="fa-IR"/>
        </w:rPr>
        <w:t xml:space="preserve">تو داری در دو گیتی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داد تشریف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ندارم در رهت آن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این گدا را کن شفاعت</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باز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استشفاع از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خواجگی هر دو عالم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وقف احمد مرسل احد</w:t>
      </w:r>
    </w:p>
    <w:p>
      <w:pPr>
        <w:pStyle w:val="BookText"/>
        <w:rPr/>
      </w:pPr>
      <w:r>
        <w:rPr>
          <w:rFonts w:ascii="IRNazanin" w:hAnsi="IRNazanin" w:eastAsia="IRNazanin"/>
          <w:color w:val="111111"/>
          <w:sz w:val="28"/>
          <w:sz w:val="28"/>
          <w:szCs w:val="28"/>
          <w:rtl w:val="true"/>
          <w:lang w:bidi="fa-IR"/>
        </w:rPr>
        <w:t xml:space="preserve">یا رسول اللّه بسی درمانده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کف خاک بر سرمانده ام</w:t>
      </w:r>
    </w:p>
    <w:p>
      <w:pPr>
        <w:pStyle w:val="BookText"/>
        <w:rPr/>
      </w:pPr>
      <w:r>
        <w:rPr>
          <w:rFonts w:ascii="IRNazanin" w:hAnsi="IRNazanin" w:eastAsia="IRNazanin"/>
          <w:color w:val="111111"/>
          <w:sz w:val="28"/>
          <w:sz w:val="28"/>
          <w:szCs w:val="28"/>
          <w:rtl w:val="true"/>
          <w:lang w:bidi="fa-IR"/>
        </w:rPr>
        <w:t xml:space="preserve">بیکسان را کس تویی درهر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در دو عالم جز توکس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بنشسته درصد ماتمم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شفاعت خواه باشی یک دمم</w:t>
      </w:r>
    </w:p>
    <w:p>
      <w:pPr>
        <w:pStyle w:val="BookText"/>
        <w:rPr/>
      </w:pPr>
      <w:r>
        <w:rPr>
          <w:rFonts w:ascii="IRNazanin" w:hAnsi="IRNazanin" w:eastAsia="IRNazanin"/>
          <w:color w:val="111111"/>
          <w:sz w:val="28"/>
          <w:sz w:val="28"/>
          <w:szCs w:val="28"/>
          <w:rtl w:val="true"/>
          <w:lang w:bidi="fa-IR"/>
        </w:rPr>
        <w:t xml:space="preserve">از درت گر یک شفاعت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را مهر طاعت در رسد</w:t>
      </w:r>
    </w:p>
    <w:p>
      <w:pPr>
        <w:pStyle w:val="BookText"/>
        <w:rPr/>
      </w:pPr>
      <w:r>
        <w:rPr>
          <w:rFonts w:ascii="IRNazanin" w:hAnsi="IRNazanin" w:eastAsia="IRNazanin"/>
          <w:color w:val="111111"/>
          <w:sz w:val="28"/>
          <w:sz w:val="28"/>
          <w:szCs w:val="28"/>
          <w:rtl w:val="true"/>
          <w:lang w:bidi="fa-IR"/>
        </w:rPr>
        <w:t xml:space="preserve">ای شفاعت خواه مشتی تیره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 شمع شفاعت برفروز</w:t>
      </w:r>
    </w:p>
    <w:p>
      <w:pPr>
        <w:pStyle w:val="BookText"/>
        <w:rPr/>
      </w:pPr>
      <w:r>
        <w:rPr>
          <w:rFonts w:ascii="IRNazanin" w:hAnsi="IRNazanin" w:eastAsia="IRNazanin"/>
          <w:color w:val="111111"/>
          <w:sz w:val="28"/>
          <w:sz w:val="28"/>
          <w:szCs w:val="28"/>
          <w:rtl w:val="true"/>
          <w:lang w:bidi="fa-IR"/>
        </w:rPr>
        <w:t xml:space="preserve">تا چو پروانه میان جمع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پرزنان آیم به پیش شمع تو</w:t>
      </w:r>
      <w:r>
        <w:rPr>
          <w:rStyle w:val="FootnoteAnchor"/>
          <w:rtl w:val="true"/>
        </w:rPr>
        <w:footnoteReference w:id="51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داستان شیخ صنعان در همان کتاب به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 از ره کفر و پس ایمان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روم شد یزدان پرست</w:t>
      </w:r>
    </w:p>
    <w:p>
      <w:pPr>
        <w:pStyle w:val="BookText"/>
        <w:rPr/>
      </w:pPr>
      <w:r>
        <w:rPr>
          <w:rFonts w:ascii="IRNazanin" w:hAnsi="IRNazanin" w:eastAsia="IRNazanin"/>
          <w:color w:val="111111"/>
          <w:sz w:val="28"/>
          <w:sz w:val="28"/>
          <w:szCs w:val="28"/>
          <w:rtl w:val="true"/>
          <w:lang w:bidi="fa-IR"/>
        </w:rPr>
        <w:t xml:space="preserve">موج زد ناگاه دریای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شفاعت خواه کار تو رسول</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ثنایی کان ورای عقل و جانست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 شرح و چه جای بیانست</w:t>
      </w:r>
    </w:p>
    <w:p>
      <w:pPr>
        <w:pStyle w:val="BookText"/>
        <w:rPr/>
      </w:pPr>
      <w:r>
        <w:rPr>
          <w:rFonts w:ascii="IRNazanin" w:hAnsi="IRNazanin" w:eastAsia="IRNazanin"/>
          <w:color w:val="111111"/>
          <w:sz w:val="28"/>
          <w:sz w:val="28"/>
          <w:szCs w:val="28"/>
          <w:rtl w:val="true"/>
          <w:lang w:bidi="fa-IR"/>
        </w:rPr>
        <w:t xml:space="preserve">ثنا و مدح صوری چون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مدح او خداوند جهان گفت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کافرینش را غرض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جوهر وجسم و عرض اوست</w:t>
      </w:r>
    </w:p>
    <w:p>
      <w:pPr>
        <w:pStyle w:val="BookText"/>
        <w:rPr/>
      </w:pPr>
      <w:r>
        <w:rPr>
          <w:rFonts w:ascii="IRNazanin" w:hAnsi="IRNazanin" w:eastAsia="IRNazanin"/>
          <w:color w:val="111111"/>
          <w:sz w:val="28"/>
          <w:sz w:val="28"/>
          <w:szCs w:val="28"/>
          <w:rtl w:val="true"/>
          <w:lang w:bidi="fa-IR"/>
        </w:rPr>
        <w:t xml:space="preserve">محمد مشفق دنیا و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اولین و آخرین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سپهسالار دیوان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مسند و صدر جلالت</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معراج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درآمد یک شبی جبرئیل 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براقی برق رو آورد از نور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 مهتر ازین زندان گذر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دارالملک روحانی سفر کن</w:t>
      </w:r>
    </w:p>
    <w:p>
      <w:pPr>
        <w:pStyle w:val="BookText"/>
        <w:rPr/>
      </w:pPr>
      <w:r>
        <w:rPr>
          <w:rFonts w:ascii="IRNazanin" w:hAnsi="IRNazanin" w:eastAsia="IRNazanin"/>
          <w:color w:val="111111"/>
          <w:sz w:val="28"/>
          <w:sz w:val="28"/>
          <w:szCs w:val="28"/>
          <w:rtl w:val="true"/>
          <w:lang w:bidi="fa-IR"/>
        </w:rPr>
        <w:t xml:space="preserve">که بسیار انبیا و مرسلین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جانب جهانی حور عین اند</w:t>
      </w:r>
    </w:p>
    <w:p>
      <w:pPr>
        <w:pStyle w:val="BookText"/>
        <w:rPr/>
      </w:pPr>
      <w:r>
        <w:rPr>
          <w:rFonts w:ascii="IRNazanin" w:hAnsi="IRNazanin" w:eastAsia="IRNazanin"/>
          <w:color w:val="111111"/>
          <w:sz w:val="28"/>
          <w:sz w:val="28"/>
          <w:szCs w:val="28"/>
          <w:rtl w:val="true"/>
          <w:lang w:bidi="fa-IR"/>
        </w:rPr>
        <w:t xml:space="preserve">همه بر ره نشسته شم 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رویت ای خورشید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آمد که دع نفسک درون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 یسمع و بی ینطق برون آی</w:t>
      </w:r>
    </w:p>
    <w:p>
      <w:pPr>
        <w:pStyle w:val="BookText"/>
        <w:rPr/>
      </w:pPr>
      <w:r>
        <w:rPr>
          <w:rFonts w:ascii="IRNazanin" w:hAnsi="IRNazanin" w:eastAsia="IRNazanin"/>
          <w:color w:val="111111"/>
          <w:sz w:val="28"/>
          <w:sz w:val="28"/>
          <w:szCs w:val="28"/>
          <w:rtl w:val="true"/>
          <w:lang w:bidi="fa-IR"/>
        </w:rPr>
        <w:t xml:space="preserve">بخواه از آرزویی هست رودت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خود شدی آخر چه بودت</w:t>
      </w:r>
    </w:p>
    <w:p>
      <w:pPr>
        <w:pStyle w:val="BookText"/>
        <w:rPr/>
      </w:pPr>
      <w:r>
        <w:rPr>
          <w:rFonts w:ascii="IRNazanin" w:hAnsi="IRNazanin" w:eastAsia="IRNazanin"/>
          <w:color w:val="111111"/>
          <w:sz w:val="28"/>
          <w:sz w:val="28"/>
          <w:szCs w:val="28"/>
          <w:rtl w:val="true"/>
          <w:lang w:bidi="fa-IR"/>
        </w:rPr>
        <w:t xml:space="preserve">کنون چون سوختی برهم بتان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زمانی امتان را</w:t>
      </w:r>
    </w:p>
    <w:p>
      <w:pPr>
        <w:pStyle w:val="BookText"/>
        <w:rPr/>
      </w:pPr>
      <w:r>
        <w:rPr>
          <w:rFonts w:ascii="IRNazanin" w:hAnsi="IRNazanin" w:eastAsia="IRNazanin"/>
          <w:color w:val="111111"/>
          <w:sz w:val="28"/>
          <w:sz w:val="28"/>
          <w:szCs w:val="28"/>
          <w:rtl w:val="true"/>
          <w:lang w:bidi="fa-IR"/>
        </w:rPr>
        <w:t xml:space="preserve">یتیمی وز یتیمی این بدیع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هر دو عالم را شفیع است</w:t>
      </w:r>
    </w:p>
    <w:p>
      <w:pPr>
        <w:pStyle w:val="BookText"/>
        <w:rPr/>
      </w:pPr>
      <w:r>
        <w:rPr>
          <w:rFonts w:ascii="IRNazanin" w:hAnsi="IRNazanin" w:eastAsia="IRNazanin"/>
          <w:color w:val="111111"/>
          <w:sz w:val="28"/>
          <w:sz w:val="28"/>
          <w:szCs w:val="28"/>
          <w:rtl w:val="true"/>
          <w:lang w:bidi="fa-IR"/>
        </w:rPr>
        <w:t xml:space="preserve">فقیری وز فقیری این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عرش و فرش صیت او گرفت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نور دین همراه ما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خواه ما کن</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الیاس بن یوسف معروف به حکیم نظامی گنجه ای متولد حدود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متوفای</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سخن ساز زمان، سراینده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کافرینش هست خاکش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آفرین بر جان پاکش</w:t>
      </w:r>
    </w:p>
    <w:p>
      <w:pPr>
        <w:pStyle w:val="BookText"/>
        <w:rPr/>
      </w:pPr>
      <w:r>
        <w:rPr>
          <w:rFonts w:ascii="IRNazanin" w:hAnsi="IRNazanin" w:eastAsia="IRNazanin"/>
          <w:color w:val="111111"/>
          <w:sz w:val="28"/>
          <w:sz w:val="28"/>
          <w:szCs w:val="28"/>
          <w:rtl w:val="true"/>
          <w:lang w:bidi="fa-IR"/>
        </w:rPr>
        <w:t xml:space="preserve">سرو سر خیل میدان وفا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سالار جمع انبیا را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مرقع درکش نر ماده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خواه کار افتاده چند</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معراج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رخ تافته زین دیر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در سرای امّ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گنهکاران امت را دعا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جمله حاجت را روا کرد</w:t>
      </w:r>
    </w:p>
    <w:p>
      <w:pPr>
        <w:pStyle w:val="BookText"/>
        <w:rPr/>
      </w:pPr>
      <w:r>
        <w:rPr>
          <w:rFonts w:ascii="IRNazanin" w:hAnsi="IRNazanin" w:eastAsia="IRNazanin"/>
          <w:color w:val="111111"/>
          <w:sz w:val="28"/>
          <w:sz w:val="28"/>
          <w:szCs w:val="28"/>
          <w:rtl w:val="true"/>
          <w:lang w:bidi="fa-IR"/>
        </w:rPr>
        <w:t xml:space="preserve">خلایق را توان شادی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دوزخ نامه آزادی آورد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اسماعیل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نعت خاتم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جز به احترام خدایت نبرده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سلک انبیا ز وجود تو با نظام</w:t>
      </w:r>
    </w:p>
    <w:p>
      <w:pPr>
        <w:pStyle w:val="BookText"/>
        <w:rPr/>
      </w:pPr>
      <w:r>
        <w:rPr>
          <w:rFonts w:ascii="IRNazanin" w:hAnsi="IRNazanin" w:eastAsia="IRNazanin"/>
          <w:color w:val="111111"/>
          <w:sz w:val="28"/>
          <w:sz w:val="28"/>
          <w:szCs w:val="28"/>
          <w:rtl w:val="true"/>
          <w:lang w:bidi="fa-IR"/>
        </w:rPr>
        <w:t xml:space="preserve">ساخته و در بند چهارم با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بـا علو همت تـو آسمان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گام اولین تو بر چرخ هفتمین</w:t>
      </w:r>
    </w:p>
    <w:p>
      <w:pPr>
        <w:pStyle w:val="BookText"/>
        <w:rPr/>
      </w:pP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که دانه ای ز بهشتش بدر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خرمن شفاعت تو هست خوشه چین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محمد بن محمد بن الحسین بلخی که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که روز رستخیز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گذارم مجرمان را اشک ریز</w:t>
      </w:r>
    </w:p>
    <w:p>
      <w:pPr>
        <w:pStyle w:val="BookText"/>
        <w:rPr/>
      </w:pPr>
      <w:r>
        <w:rPr>
          <w:rFonts w:ascii="IRNazanin" w:hAnsi="IRNazanin" w:eastAsia="IRNazanin"/>
          <w:color w:val="111111"/>
          <w:sz w:val="28"/>
          <w:sz w:val="28"/>
          <w:szCs w:val="28"/>
          <w:rtl w:val="true"/>
          <w:lang w:bidi="fa-IR"/>
        </w:rPr>
        <w:t xml:space="preserve">من شفیع عاصیان باشم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رهانمشان ز اشکنجه گران</w:t>
      </w:r>
    </w:p>
    <w:p>
      <w:pPr>
        <w:pStyle w:val="BookText"/>
        <w:rPr/>
      </w:pPr>
      <w:r>
        <w:rPr>
          <w:rFonts w:ascii="IRNazanin" w:hAnsi="IRNazanin" w:eastAsia="IRNazanin"/>
          <w:color w:val="111111"/>
          <w:sz w:val="28"/>
          <w:sz w:val="28"/>
          <w:szCs w:val="28"/>
          <w:rtl w:val="true"/>
          <w:lang w:bidi="fa-IR"/>
        </w:rPr>
        <w:t xml:space="preserve">عاصیان و اهل کبایر را بجهد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وارهانم از عتاب نقض عهد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صالحان امتم خود فارغند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شفاعت های من روز گزند</w:t>
      </w:r>
    </w:p>
    <w:p>
      <w:pPr>
        <w:pStyle w:val="BookText"/>
        <w:rPr/>
      </w:pPr>
      <w:r>
        <w:rPr>
          <w:rFonts w:ascii="IRNazanin" w:hAnsi="IRNazanin" w:eastAsia="IRNazanin"/>
          <w:color w:val="111111"/>
          <w:sz w:val="28"/>
          <w:sz w:val="28"/>
          <w:szCs w:val="28"/>
          <w:rtl w:val="true"/>
          <w:lang w:bidi="fa-IR"/>
        </w:rPr>
        <w:t xml:space="preserve">بلکه ایشان را شفاعت ها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گفتشان چون حکم نافذ می رود</w:t>
      </w:r>
      <w:r>
        <w:rPr>
          <w:rStyle w:val="FootnoteAnchor"/>
          <w:rtl w:val="true"/>
        </w:rPr>
        <w:footnoteReference w:id="5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سعدی شیرازی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از سید کاینات و مفخر موجودات و رحمت عالمیان وصفوت آدمیان و تتمه دور زمان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شفــیع مطــاع نبــی کــریـم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جسیم بسیم وسیم</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 السجایا جمیل الشیم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البرایا شفیع الامم</w:t>
      </w:r>
    </w:p>
    <w:p>
      <w:pPr>
        <w:pStyle w:val="BookText"/>
        <w:rPr/>
      </w:pPr>
      <w:r>
        <w:rPr>
          <w:rFonts w:ascii="IRNazanin" w:hAnsi="IRNazanin" w:eastAsia="IRNazanin"/>
          <w:color w:val="111111"/>
          <w:sz w:val="28"/>
          <w:sz w:val="28"/>
          <w:szCs w:val="28"/>
          <w:rtl w:val="true"/>
          <w:lang w:bidi="fa-IR"/>
        </w:rPr>
        <w:t xml:space="preserve">امام رسل پیشوای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 مهبط جبرئیل</w:t>
      </w:r>
    </w:p>
    <w:p>
      <w:pPr>
        <w:pStyle w:val="BookText"/>
        <w:rPr/>
      </w:pPr>
      <w:r>
        <w:rPr>
          <w:rFonts w:ascii="IRNazanin" w:hAnsi="IRNazanin" w:eastAsia="IRNazanin"/>
          <w:color w:val="111111"/>
          <w:sz w:val="28"/>
          <w:sz w:val="28"/>
          <w:szCs w:val="28"/>
          <w:rtl w:val="true"/>
          <w:lang w:bidi="fa-IR"/>
        </w:rPr>
        <w:t xml:space="preserve">شفیع الوری خواجه بعث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صدر دیوان حشر</w:t>
      </w:r>
    </w:p>
    <w:p>
      <w:pPr>
        <w:pStyle w:val="BookText"/>
        <w:rPr/>
      </w:pPr>
      <w:r>
        <w:rPr>
          <w:rFonts w:ascii="IRNazanin" w:hAnsi="IRNazanin" w:eastAsia="IRNazanin"/>
          <w:color w:val="111111"/>
          <w:sz w:val="28"/>
          <w:sz w:val="28"/>
          <w:szCs w:val="28"/>
          <w:rtl w:val="true"/>
          <w:lang w:bidi="fa-IR"/>
        </w:rPr>
        <w:t xml:space="preserve">کلیمی که چرخ فلک طور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نورها پرتو نور اوست</w:t>
      </w:r>
    </w:p>
    <w:p>
      <w:pPr>
        <w:pStyle w:val="BookText"/>
        <w:rPr/>
      </w:pPr>
      <w:r>
        <w:rPr>
          <w:rFonts w:ascii="IRNazanin" w:hAnsi="IRNazanin" w:eastAsia="IRNazanin"/>
          <w:color w:val="111111"/>
          <w:sz w:val="28"/>
          <w:sz w:val="28"/>
          <w:szCs w:val="28"/>
          <w:rtl w:val="true"/>
          <w:lang w:bidi="fa-IR"/>
        </w:rPr>
        <w:t xml:space="preserve">شفیع مطاع نبی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جسیم بسیم وسیم</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توبه وراه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حکایتی،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مال مردم به تلبیس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برخاست لعنت بر ابلیس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نیکمردان بباید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 این سعادت طلب کرد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کسی را شفاعتگرست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جاده شرع پیغمبرست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در قطعه دیگری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نگین ختم رسالت پیمبر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روز قیامت محمد مختار</w:t>
      </w:r>
    </w:p>
    <w:p>
      <w:pPr>
        <w:pStyle w:val="BookText"/>
        <w:rPr/>
      </w:pPr>
      <w:r>
        <w:rPr>
          <w:rFonts w:ascii="IRNazanin" w:hAnsi="IRNazanin" w:eastAsia="IRNazanin"/>
          <w:color w:val="111111"/>
          <w:sz w:val="28"/>
          <w:sz w:val="28"/>
          <w:szCs w:val="28"/>
          <w:rtl w:val="true"/>
          <w:lang w:bidi="fa-IR"/>
        </w:rPr>
        <w:t xml:space="preserve">اگر نه واسطه موی و روی او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خلق نگفتی قسم به لیل و نهار</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 علی محمّد درّة تاج الاصطفا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جیش الاهتدا،ناظم عقدالاتقا</w:t>
      </w:r>
    </w:p>
    <w:p>
      <w:pPr>
        <w:pStyle w:val="BookText"/>
        <w:rPr/>
      </w:pPr>
      <w:r>
        <w:rPr>
          <w:rFonts w:ascii="IRNazanin" w:hAnsi="IRNazanin" w:eastAsia="IRNazanin"/>
          <w:color w:val="111111"/>
          <w:sz w:val="28"/>
          <w:sz w:val="28"/>
          <w:szCs w:val="28"/>
          <w:rtl w:val="true"/>
          <w:lang w:bidi="fa-IR"/>
        </w:rPr>
        <w:t xml:space="preserve">بلبل بوستان شرع، اختر آسمان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دری زمین، دری کوکب سما</w:t>
      </w:r>
    </w:p>
    <w:p>
      <w:pPr>
        <w:pStyle w:val="BookText"/>
        <w:rPr/>
      </w:pPr>
      <w:r>
        <w:rPr>
          <w:rFonts w:ascii="IRNazanin" w:hAnsi="IRNazanin" w:eastAsia="IRNazanin"/>
          <w:color w:val="111111"/>
          <w:sz w:val="28"/>
          <w:sz w:val="28"/>
          <w:szCs w:val="28"/>
          <w:rtl w:val="true"/>
          <w:lang w:bidi="fa-IR"/>
        </w:rPr>
        <w:t xml:space="preserve">تاج ده پیمبران، باج ستان قیصران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کارگشای مرسلین،راهنمای انبیا</w:t>
      </w:r>
    </w:p>
    <w:p>
      <w:pPr>
        <w:pStyle w:val="BookText"/>
        <w:rPr/>
      </w:pPr>
      <w:r>
        <w:rPr>
          <w:rFonts w:ascii="IRNazanin" w:hAnsi="IRNazanin" w:eastAsia="IRNazanin"/>
          <w:color w:val="111111"/>
          <w:sz w:val="28"/>
          <w:sz w:val="28"/>
          <w:szCs w:val="28"/>
          <w:rtl w:val="true"/>
          <w:lang w:bidi="fa-IR"/>
        </w:rPr>
        <w:t xml:space="preserve">سید اوّلین رسل مرسل آخرین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هفتمین قران خواجه هشتمین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فرموده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عنایتی که ما مفتقریم و تنگدست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 که ما مشتهئیم وناشتا</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بندی ،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ذروه لامکان مکانت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معـراج ملایک آستـانت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چهارم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مجرم وعاصییم وداریم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لطف عذرخواهت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رسل سراج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سبل شفیع امت</w:t>
      </w:r>
    </w:p>
    <w:p>
      <w:pPr>
        <w:pStyle w:val="BookText"/>
        <w:rPr/>
      </w:pPr>
      <w:r>
        <w:rPr>
          <w:rFonts w:ascii="IRNazanin" w:hAnsi="IRNazanin" w:eastAsia="IRNazanin"/>
          <w:color w:val="111111"/>
          <w:sz w:val="28"/>
          <w:sz w:val="28"/>
          <w:szCs w:val="28"/>
          <w:rtl w:val="true"/>
          <w:lang w:bidi="fa-IR"/>
        </w:rPr>
        <w:t>و در بند هفتم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سـکان سـرادقات عـزّت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شفاعت ورعایت</w:t>
      </w:r>
    </w:p>
    <w:p>
      <w:pPr>
        <w:pStyle w:val="BookText"/>
        <w:rPr/>
      </w:pPr>
      <w:r>
        <w:rPr>
          <w:rFonts w:ascii="IRNazanin" w:hAnsi="IRNazanin" w:eastAsia="IRNazanin"/>
          <w:color w:val="111111"/>
          <w:sz w:val="28"/>
          <w:sz w:val="28"/>
          <w:szCs w:val="28"/>
          <w:rtl w:val="true"/>
          <w:lang w:bidi="fa-IR"/>
        </w:rPr>
        <w:t>و در پایان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ما گناهکاریم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شفاعت تو داریم</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در قصیده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منقبت ومرثیه شاه شهدا امام حسین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بی صبر من آرام گیر اینجا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کاندرین جا منزل آرام جان مرتضاست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پاک حسین است آن که مشکین زلف 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بسته بر جاروب این جنت سراست</w:t>
      </w:r>
    </w:p>
    <w:p>
      <w:pPr>
        <w:pStyle w:val="BookText"/>
        <w:rPr/>
      </w:pPr>
      <w:r>
        <w:rPr>
          <w:rFonts w:ascii="IRNazanin" w:hAnsi="IRNazanin" w:eastAsia="IRNazanin"/>
          <w:color w:val="111111"/>
          <w:sz w:val="28"/>
          <w:sz w:val="28"/>
          <w:szCs w:val="28"/>
          <w:rtl w:val="true"/>
          <w:lang w:bidi="fa-IR"/>
        </w:rPr>
        <w:t xml:space="preserve">کوری چشم مخالف من حسینی مذهبم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این است و نتوانم نهفتن راه راست</w:t>
      </w:r>
    </w:p>
    <w:p>
      <w:pPr>
        <w:pStyle w:val="BookText"/>
        <w:rPr/>
      </w:pPr>
      <w:r>
        <w:rPr>
          <w:rFonts w:ascii="IRNazanin" w:hAnsi="IRNazanin" w:eastAsia="IRNazanin"/>
          <w:color w:val="111111"/>
          <w:sz w:val="28"/>
          <w:sz w:val="28"/>
          <w:szCs w:val="28"/>
          <w:rtl w:val="true"/>
          <w:lang w:bidi="fa-IR"/>
        </w:rPr>
        <w:t xml:space="preserve">یا امام المتّقین ما مفلسان طاعتیم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قبولت صد چو ما را تا ابد برگ و نواست</w:t>
      </w:r>
    </w:p>
    <w:p>
      <w:pPr>
        <w:pStyle w:val="BookText"/>
        <w:rPr/>
      </w:pPr>
      <w:r>
        <w:rPr>
          <w:rFonts w:ascii="IRNazanin" w:hAnsi="IRNazanin" w:eastAsia="IRNazanin"/>
          <w:color w:val="111111"/>
          <w:sz w:val="28"/>
          <w:sz w:val="28"/>
          <w:szCs w:val="28"/>
          <w:rtl w:val="true"/>
          <w:lang w:bidi="fa-IR"/>
        </w:rPr>
        <w:t xml:space="preserve">یا شفیع المذنبین در خشکسال محنتیم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زابر احسان تو ما را چشم احسان وعطاست</w:t>
      </w:r>
    </w:p>
    <w:p>
      <w:pPr>
        <w:pStyle w:val="BookText"/>
        <w:rPr/>
      </w:pPr>
      <w:r>
        <w:rPr>
          <w:rFonts w:ascii="IRNazanin" w:hAnsi="IRNazanin" w:eastAsia="IRNazanin"/>
          <w:color w:val="111111"/>
          <w:sz w:val="28"/>
          <w:sz w:val="28"/>
          <w:szCs w:val="28"/>
          <w:rtl w:val="true"/>
          <w:lang w:bidi="fa-IR"/>
        </w:rPr>
        <w:t xml:space="preserve">یا امام المسلمین از ما عنایت وا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می دانی که سلمان بنده آل عباست</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قاسم انوار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عالم آفتاب شرع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صفوت آدم نبی المرسلین</w:t>
      </w:r>
    </w:p>
    <w:p>
      <w:pPr>
        <w:pStyle w:val="BookText"/>
        <w:rPr/>
      </w:pPr>
      <w:r>
        <w:rPr>
          <w:rFonts w:ascii="IRNazanin" w:hAnsi="IRNazanin" w:eastAsia="IRNazanin"/>
          <w:color w:val="111111"/>
          <w:sz w:val="28"/>
          <w:sz w:val="28"/>
          <w:szCs w:val="28"/>
          <w:rtl w:val="true"/>
          <w:lang w:bidi="fa-IR"/>
        </w:rPr>
        <w:t xml:space="preserve">در دریای نبوت جان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مع اللّه آیتی در شأن او</w:t>
      </w:r>
    </w:p>
    <w:p>
      <w:pPr>
        <w:pStyle w:val="BookText"/>
        <w:rPr/>
      </w:pPr>
      <w:r>
        <w:rPr>
          <w:rFonts w:ascii="IRNazanin" w:hAnsi="IRNazanin" w:eastAsia="IRNazanin"/>
          <w:color w:val="111111"/>
          <w:sz w:val="28"/>
          <w:sz w:val="28"/>
          <w:szCs w:val="28"/>
          <w:rtl w:val="true"/>
          <w:lang w:bidi="fa-IR"/>
        </w:rPr>
        <w:t xml:space="preserve">روح پاکش معدن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ایوان هدایت مصطفا</w:t>
      </w:r>
    </w:p>
    <w:p>
      <w:pPr>
        <w:pStyle w:val="BookText"/>
        <w:rPr/>
      </w:pPr>
      <w:r>
        <w:rPr>
          <w:rFonts w:ascii="IRNazanin" w:hAnsi="IRNazanin" w:eastAsia="IRNazanin"/>
          <w:color w:val="111111"/>
          <w:sz w:val="28"/>
          <w:sz w:val="28"/>
          <w:szCs w:val="28"/>
          <w:rtl w:val="true"/>
          <w:lang w:bidi="fa-IR"/>
        </w:rPr>
        <w:t xml:space="preserve">عقل کل وامانده در معراج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لعمرک داده یزدان تاج او</w:t>
      </w:r>
    </w:p>
    <w:p>
      <w:pPr>
        <w:pStyle w:val="BookText"/>
        <w:rPr/>
      </w:pPr>
      <w:r>
        <w:rPr>
          <w:rFonts w:ascii="IRNazanin" w:hAnsi="IRNazanin" w:eastAsia="IRNazanin"/>
          <w:color w:val="111111"/>
          <w:sz w:val="28"/>
          <w:sz w:val="28"/>
          <w:szCs w:val="28"/>
          <w:rtl w:val="true"/>
          <w:lang w:bidi="fa-IR"/>
        </w:rPr>
        <w:t>تا آنجا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لاف فرزندی ندارم یا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رهت خاکم قبولم کن قبول</w:t>
      </w:r>
    </w:p>
    <w:p>
      <w:pPr>
        <w:pStyle w:val="BookText"/>
        <w:rPr/>
      </w:pPr>
      <w:r>
        <w:rPr>
          <w:rFonts w:ascii="IRNazanin" w:hAnsi="IRNazanin" w:eastAsia="IRNazanin"/>
          <w:color w:val="111111"/>
          <w:sz w:val="28"/>
          <w:sz w:val="28"/>
          <w:szCs w:val="28"/>
          <w:rtl w:val="true"/>
          <w:lang w:bidi="fa-IR"/>
        </w:rPr>
        <w:t xml:space="preserve">ای به شرعت قاسمی را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امت رسول کردگار</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نعت</w:t>
      </w:r>
    </w:p>
    <w:p>
      <w:pPr>
        <w:pStyle w:val="BookText"/>
        <w:rPr/>
      </w:pPr>
      <w:r>
        <w:rPr>
          <w:rFonts w:ascii="IRNazanin" w:hAnsi="IRNazanin" w:eastAsia="IRNazanin"/>
          <w:color w:val="111111"/>
          <w:sz w:val="28"/>
          <w:sz w:val="28"/>
          <w:szCs w:val="28"/>
          <w:rtl w:val="true"/>
          <w:lang w:bidi="fa-IR"/>
        </w:rPr>
        <w:t>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چراغ دیده خیال محمدست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دلی که مست وصال محمّدست</w:t>
      </w:r>
    </w:p>
    <w:p>
      <w:pPr>
        <w:pStyle w:val="BookText"/>
        <w:rPr/>
      </w:pPr>
      <w:r>
        <w:rPr>
          <w:rFonts w:ascii="IRNazanin" w:hAnsi="IRNazanin" w:eastAsia="IRNazanin"/>
          <w:color w:val="111111"/>
          <w:sz w:val="28"/>
          <w:sz w:val="28"/>
          <w:szCs w:val="28"/>
          <w:rtl w:val="true"/>
          <w:lang w:bidi="fa-IR"/>
        </w:rPr>
        <w:t xml:space="preserve">مرغی که نامه احدیت به ما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ضمیر وحی مقال محمدست</w:t>
      </w:r>
    </w:p>
    <w:p>
      <w:pPr>
        <w:pStyle w:val="BookText"/>
        <w:rPr/>
      </w:pPr>
      <w:r>
        <w:rPr>
          <w:rFonts w:ascii="IRNazanin" w:hAnsi="IRNazanin" w:eastAsia="IRNazanin"/>
          <w:color w:val="111111"/>
          <w:sz w:val="28"/>
          <w:sz w:val="28"/>
          <w:szCs w:val="28"/>
          <w:rtl w:val="true"/>
          <w:lang w:bidi="fa-IR"/>
        </w:rPr>
        <w:t xml:space="preserve">اثنا عشر که بحر کمالند هر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محیط زلال محمدست</w:t>
      </w:r>
    </w:p>
    <w:p>
      <w:pPr>
        <w:pStyle w:val="BookText"/>
        <w:rPr/>
      </w:pPr>
      <w:r>
        <w:rPr>
          <w:rFonts w:ascii="IRNazanin" w:hAnsi="IRNazanin" w:eastAsia="IRNazanin"/>
          <w:color w:val="111111"/>
          <w:sz w:val="28"/>
          <w:sz w:val="28"/>
          <w:szCs w:val="28"/>
          <w:rtl w:val="true"/>
          <w:lang w:bidi="fa-IR"/>
        </w:rPr>
        <w:t xml:space="preserve">مهدی که ازنهال وجود آخرین 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میوه ای ز نهال محمدست</w:t>
      </w:r>
    </w:p>
    <w:p>
      <w:pPr>
        <w:pStyle w:val="BookText"/>
        <w:rPr/>
      </w:pPr>
      <w:r>
        <w:rPr>
          <w:rFonts w:ascii="IRNazanin" w:hAnsi="IRNazanin" w:eastAsia="IRNazanin"/>
          <w:color w:val="111111"/>
          <w:sz w:val="28"/>
          <w:sz w:val="28"/>
          <w:szCs w:val="28"/>
          <w:rtl w:val="true"/>
          <w:lang w:bidi="fa-IR"/>
        </w:rPr>
        <w:t xml:space="preserve">زد دیو نفس را هم و چشم شفاعتم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مشرف فرشته خصال محمدست</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الدوله شیرازی متوفای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عرفان و نعت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من تعلیم گیر ای دل مکن زین پس به مدرس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بـرین منزل نشان دست و از این مـأوی بـرون نـه پـا</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حامد وساجد نبی را طالب و واجد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نبـی یعنـی شـه یثـرب رسول اکـرم اعـلی</w:t>
      </w:r>
    </w:p>
    <w:p>
      <w:pPr>
        <w:pStyle w:val="BookText"/>
        <w:rPr/>
      </w:pPr>
      <w:r>
        <w:rPr>
          <w:rFonts w:ascii="IRNazanin" w:hAnsi="IRNazanin" w:eastAsia="IRNazanin"/>
          <w:color w:val="111111"/>
          <w:sz w:val="28"/>
          <w:sz w:val="28"/>
          <w:szCs w:val="28"/>
          <w:rtl w:val="true"/>
          <w:lang w:bidi="fa-IR"/>
        </w:rPr>
        <w:t xml:space="preserve">محمد پیشوای دیـن شفیـع عرصه محـشر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امـین حضـرت داور امیـر یثرب وبطحا</w:t>
      </w:r>
      <w:r>
        <w:rPr>
          <w:rStyle w:val="FootnoteAnchor"/>
          <w:rtl w:val="true"/>
        </w:rPr>
        <w:footnoteReference w:id="53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بحث شفاعت در قرآن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کتاب اصلی بدون متن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الصفحة فارغة فی النسخة المطبوعة</w:t>
      </w:r>
      <w:bookmarkStart w:id="745" w:name="pg16751_183070"/>
    </w:p>
    <w:p>
      <w:pPr>
        <w:pStyle w:val="Heading2"/>
        <w:numPr>
          <w:ilvl w:val="1"/>
          <w:numId w:val="1"/>
        </w:numPr>
        <w:rPr/>
      </w:pPr>
      <w:bookmarkStart w:id="746" w:name="__RefHeading___Toc4803421_73709187"/>
      <w:bookmarkStart w:id="747" w:name="_Toc279"/>
      <w:bookmarkEnd w:id="745"/>
      <w:bookmarkEnd w:id="746"/>
      <w:r>
        <w:rPr>
          <w:rtl w:val="true"/>
        </w:rPr>
        <w:t>توبه و رحمت بیکران الهی</w:t>
      </w:r>
      <w:bookmarkEnd w:id="747"/>
    </w:p>
    <w:p>
      <w:pPr>
        <w:pStyle w:val="Heading3"/>
        <w:numPr>
          <w:ilvl w:val="2"/>
          <w:numId w:val="1"/>
        </w:numPr>
        <w:rPr/>
      </w:pPr>
      <w:bookmarkStart w:id="748" w:name="__RefHeading___Toc4803423_73709187"/>
      <w:bookmarkStart w:id="749" w:name="_Toc280"/>
      <w:bookmarkEnd w:id="748"/>
      <w:r>
        <w:rPr>
          <w:rtl w:val="true"/>
        </w:rPr>
        <w:t>آیات موضوع</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وَکانَ اللّهُ عَلیماً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 وَأُولئِکَ هُمُ الضّالُّونَ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أَنَّهُ مَنْ عَمِلَ مِنْکُمْ سُوءً بِجَهالَة ثُمَّ تابَ مِنْ بَعْدِهِ وَأَصْلَحَ فَأَنَّهُ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هُوَالغَفُورُالرَّحِیمُ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50" w:name="pg16751_183071"/>
    </w:p>
    <w:p>
      <w:pPr>
        <w:pStyle w:val="Heading3"/>
        <w:numPr>
          <w:ilvl w:val="2"/>
          <w:numId w:val="1"/>
        </w:numPr>
        <w:rPr/>
      </w:pPr>
      <w:bookmarkStart w:id="751" w:name="__RefHeading___Toc4803425_73709187"/>
      <w:bookmarkStart w:id="752" w:name="_Toc281"/>
      <w:bookmarkEnd w:id="750"/>
      <w:bookmarkEnd w:id="751"/>
      <w:r>
        <w:rPr>
          <w:rtl w:val="true"/>
        </w:rPr>
        <w:t>ترجمه آیات</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خداوند انسان های توبه کننده وپاکیزه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توبه بر خدا است، نسبت به کسانی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انجام می دهند، آنگاه به زودی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با رحمت و کرم، به سوی آنان توجه می کند، وخدا دانا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ایمانشان کفر میورزند و بر آن می افزایند، هرگز توبه آنان پذیرفته نمی شود، و آنان همان گمراهانند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رحمت را بر خود نوشته است که اگر کسی از شما از روی نادانی کار بدی انجام دهد، سپس از آن توبه نماید، و خود را اصلاح نماید، پس خدا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افراد با ایمان همگی به سوی خدا باز گردید، به امید آن که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ای بندگان من که در حقّ خود از حد تجاوز کره ای د، از رحمت خدا نومید نباشید، خدا همه گناهان را می بخشد، او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است که توبه را از بندگانش می پذیرد و بدی ها را می بخشد و آنچه را که انجام می دهید،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افراد با ایمان، به سوی خدا با توبه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هر نوع اغراض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 بدی های شما را به وسیله آن بپوشاند</w:t>
      </w:r>
      <w:r>
        <w:rPr>
          <w:rFonts w:eastAsia="IRNazanin" w:cs="IRNazanin"/>
          <w:color w:val="111111"/>
          <w:sz w:val="28"/>
          <w:szCs w:val="28"/>
          <w:rtl w:val="true"/>
          <w:lang w:bidi="fa-IR"/>
        </w:rPr>
        <w:t>».</w:t>
      </w:r>
    </w:p>
    <w:p>
      <w:pPr>
        <w:pStyle w:val="Heading3"/>
        <w:numPr>
          <w:ilvl w:val="2"/>
          <w:numId w:val="1"/>
        </w:numPr>
        <w:rPr/>
      </w:pPr>
      <w:bookmarkStart w:id="753" w:name="__RefHeading___Toc4803427_73709187"/>
      <w:bookmarkStart w:id="754" w:name="_Toc282"/>
      <w:bookmarkEnd w:id="753"/>
      <w:r>
        <w:rPr>
          <w:rtl w:val="true"/>
        </w:rPr>
        <w:t>تفسیر موضوعی آیات</w:t>
      </w:r>
      <w:bookmarkEnd w:id="754"/>
    </w:p>
    <w:p>
      <w:pPr>
        <w:pStyle w:val="Heading4"/>
        <w:numPr>
          <w:ilvl w:val="3"/>
          <w:numId w:val="1"/>
        </w:numPr>
        <w:rPr/>
      </w:pPr>
      <w:bookmarkStart w:id="755" w:name="__RefHeading___Toc4803429_73709187"/>
      <w:bookmarkStart w:id="756" w:name="_Toc283"/>
      <w:bookmarkEnd w:id="755"/>
      <w:r>
        <w:rPr>
          <w:rtl w:val="true"/>
        </w:rPr>
        <w:t>اشاره</w:t>
      </w:r>
      <w:bookmarkEnd w:id="75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جمله موضوعاتی است که هم بُعد کلامی دارد و هم بُعد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دارای بُعد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علمای</w:t>
      </w:r>
      <w:bookmarkStart w:id="757" w:name="pg16751_183072"/>
    </w:p>
    <w:p>
      <w:pPr>
        <w:pStyle w:val="BookText"/>
        <w:rPr/>
      </w:pPr>
      <w:bookmarkEnd w:id="757"/>
      <w:r>
        <w:rPr>
          <w:rFonts w:ascii="IRNazanin" w:hAnsi="IRNazanin" w:eastAsia="IRNazanin"/>
          <w:color w:val="111111"/>
          <w:sz w:val="28"/>
          <w:sz w:val="28"/>
          <w:szCs w:val="28"/>
          <w:rtl w:val="true"/>
          <w:lang w:bidi="fa-IR"/>
        </w:rPr>
        <w:t>اخلاق نیز درباره آن بحث و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نیز گاهی آن را در کنار مسایل مربوط به وعد ووعید وپاداش و کیفر عنوان می کنند</w:t>
      </w:r>
      <w:r>
        <w:rPr>
          <w:rStyle w:val="FootnoteAnchor"/>
          <w:rtl w:val="true"/>
        </w:rPr>
        <w:footnoteReference w:id="536"/>
      </w:r>
      <w:r>
        <w:rPr>
          <w:rFonts w:ascii="IRNazanin" w:hAnsi="IRNazanin" w:eastAsia="IRNazanin"/>
          <w:color w:val="111111"/>
          <w:sz w:val="28"/>
          <w:sz w:val="28"/>
          <w:szCs w:val="28"/>
          <w:rtl w:val="true"/>
          <w:lang w:bidi="fa-IR"/>
        </w:rPr>
        <w:t>و احیاناً به طور مستقل در بحث معاد درباره آن گفتگو می نمایند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برای توضیح آن مطالبی را یادآور می شویم</w:t>
      </w:r>
      <w:r>
        <w:rPr>
          <w:rFonts w:eastAsia="IRNazanin" w:cs="IRNazanin"/>
          <w:color w:val="111111"/>
          <w:sz w:val="28"/>
          <w:szCs w:val="28"/>
          <w:rtl w:val="true"/>
          <w:lang w:bidi="fa-IR"/>
        </w:rPr>
        <w:t>:</w:t>
      </w:r>
    </w:p>
    <w:p>
      <w:pPr>
        <w:pStyle w:val="Heading4"/>
        <w:numPr>
          <w:ilvl w:val="3"/>
          <w:numId w:val="1"/>
        </w:numPr>
        <w:rPr/>
      </w:pPr>
      <w:bookmarkStart w:id="758" w:name="__RefHeading___Toc4803431_73709187"/>
      <w:bookmarkStart w:id="759" w:name="_Toc284"/>
      <w:bookmarkEnd w:id="758"/>
      <w:r>
        <w:rPr/>
        <w:t>1</w:t>
      </w:r>
      <w:r>
        <w:rPr>
          <w:rtl w:val="true"/>
        </w:rPr>
        <w:t xml:space="preserve">. </w:t>
      </w:r>
      <w:r>
        <w:rPr>
          <w:rtl w:val="true"/>
        </w:rPr>
        <w:t>توبه در لغت و در اصطلاح شرع</w:t>
      </w:r>
      <w:bookmarkEnd w:id="759"/>
    </w:p>
    <w:p>
      <w:pPr>
        <w:pStyle w:val="BookText"/>
        <w:rPr/>
      </w:pPr>
      <w:r>
        <w:rPr>
          <w:rFonts w:ascii="Amiri" w:hAnsi="Amiri" w:eastAsia="Amiri" w:cs="Amiri"/>
          <w:color w:val="111111"/>
          <w:sz w:val="28"/>
          <w:sz w:val="28"/>
          <w:szCs w:val="28"/>
          <w:rtl w:val="true"/>
          <w:lang w:bidi="ar-SA"/>
        </w:rPr>
        <w:t xml:space="preserve">توبه،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لغت عرب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است و از آنجا که انسان توبه کار از گناه خود نادم گشته به سوی خدا بر می گردد، 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مِنْ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که خدا با پذیرفتن توبه او با رحمت بیکران خود به سوی او رو می آورد،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إِلَیْهِ بِالرَّحْمَةِ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وسیع به او توجه کرد</w:t>
      </w:r>
      <w:r>
        <w:rPr>
          <w:rStyle w:val="FootnoteAnchor"/>
          <w:rtl w:val="true"/>
        </w:rPr>
        <w:footnoteReference w:id="538"/>
      </w:r>
      <w:r>
        <w:rPr>
          <w:rFonts w:ascii="IRNazanin" w:hAnsi="IRNazanin" w:eastAsia="IRNazanin"/>
          <w:color w:val="111111"/>
          <w:sz w:val="28"/>
          <w:sz w:val="28"/>
          <w:szCs w:val="28"/>
          <w:rtl w:val="true"/>
          <w:lang w:bidi="fa-IR"/>
        </w:rPr>
        <w:t xml:space="preserve">و در آنجا که مقصود رجوع بنده به سوی خدا باشد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 .</w:t>
      </w:r>
      <w:r>
        <w:rPr>
          <w:rStyle w:val="FootnoteAnchor"/>
          <w:rtl w:val="true"/>
        </w:rPr>
        <w:footnoteReference w:id="53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خدای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رَبَّکُمْ ثُمَّ تُوبُوا إِلَیْهِ</w:t>
      </w:r>
      <w:r>
        <w:rPr>
          <w:rFonts w:eastAsia="Amiri" w:cs="Amiri" w:ascii="Amiri" w:hAnsi="Amiri"/>
          <w:color w:val="111111"/>
          <w:sz w:val="28"/>
          <w:szCs w:val="28"/>
          <w:rtl w:val="true"/>
          <w:lang w:bidi="ar-SA"/>
        </w:rPr>
        <w:t>...)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طلب آمرزش کنید وبه سوی اوبازگردید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آنجا که مقصود رجوع و توبه خدا به سوی بنده اش 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مثلاً درباره آدم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کلماتی را اخذ کرد، سپس خدا به سوی او به رحمت بازگشت،زیرا او توبه پذیر ورحیم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تابَ اللّهُ عَلَی النَّبِیِّ وَالْمُهاجِرینَ وَالأَنْصارِ الَّذِینَ اتَّبَعُوهُ فیساعَةِ الْعُسْرَةِ</w:t>
      </w:r>
      <w:r>
        <w:rPr>
          <w:rFonts w:eastAsia="Amiri" w:cs="Amiri" w:ascii="Amiri" w:hAnsi="Amiri"/>
          <w:color w:val="111111"/>
          <w:sz w:val="28"/>
          <w:szCs w:val="28"/>
          <w:rtl w:val="true"/>
          <w:lang w:bidi="ar-SA"/>
        </w:rPr>
        <w:t>...)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سوی پیامبر و گروه مهاجر وانصار، یعنی آنان که در سخت ترین لحظات از او پیروی کرده بودند، با رحمت بیکران خود توجه کرد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توبه به معنی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بنده بکار رود، بازگشت از گناه به سوی خداست</w:t>
      </w:r>
      <w:r>
        <w:rPr>
          <w:rStyle w:val="FootnoteAnchor"/>
          <w:rtl w:val="true"/>
        </w:rPr>
        <w:footnoteReference w:id="543"/>
      </w:r>
      <w:r>
        <w:rPr>
          <w:rFonts w:ascii="IRNazanin" w:hAnsi="IRNazanin" w:eastAsia="IRNazanin"/>
          <w:color w:val="111111"/>
          <w:sz w:val="28"/>
          <w:sz w:val="28"/>
          <w:szCs w:val="28"/>
          <w:rtl w:val="true"/>
          <w:lang w:bidi="fa-IR"/>
        </w:rPr>
        <w:t>و اگر در مورد خدا بکار رود، به معنی بازگشت به سوی بنده با رحمت بیکران خویش می باشد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تا اینجا با معنی لغوی لفظ آشنا شدیم، اکنون به تعریف توبه در اصطلاح عالمان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اخلاق وکلام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برای توبه تعریف های مختلفی نموده اند و از بررسی مجموع این تعریف ها یک حقیقت به دست می آید، و آن این که واقعیت توبه، ندامت و پشیمانی از عمل ناپسند است، با تصمیم قاطع بر عدم بازگشت به سوی آن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مقام تحلیل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تحقق توبه، سه چیز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انسان از پیامدهای ناگوار عمل که دامنگیر انسان در دنیا و آخرت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صمیمانه و جدِّی از کاری که کرده است و طبعاً چنین پشیمانی از علم پیشین نتیجه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آگاهی به او دست نمی داد، هرگز ندامتی حاصل نمی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لحظه پشیمانی از گذشته، از انجام مجدد آن منصرف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بر ترک آن در آینده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واقعیت توبه چیست؟ و کدامیک از امور یاد شده حقیقت آن را تشکیل می دهد، وکدامیک حالت سبب یا نتیجه را دارد؟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همان ندامت عمیقی است که فضای روح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به پیامدهای ناگوار گناه و فاصله گرفتن از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پدید آمدن</w:t>
      </w:r>
      <w:bookmarkStart w:id="760" w:name="pg16751_183075"/>
    </w:p>
    <w:p>
      <w:pPr>
        <w:pStyle w:val="BookText"/>
        <w:rPr/>
      </w:pPr>
      <w:bookmarkEnd w:id="760"/>
      <w:r>
        <w:rPr>
          <w:rFonts w:ascii="IRNazanin" w:hAnsi="IRNazanin" w:eastAsia="IRNazanin"/>
          <w:color w:val="111111"/>
          <w:sz w:val="28"/>
          <w:sz w:val="28"/>
          <w:szCs w:val="28"/>
          <w:rtl w:val="true"/>
          <w:lang w:bidi="fa-IR"/>
        </w:rPr>
        <w:t>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فرض بدون علم از عواقب، حالت ندامت برای انسان پدید آید، باز واقعیت توبه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هست، چنین ندامت، معلول علم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تصمیم بر عدم بازگشت به عمل ناروا، در ندامت بر گذشته نهفته است وشاید واقعیت جدا از ندامت نباشد، زیرا اگر تصمیم بر ترک آن در آینده نداشته باشد، در حقیقت ندامت بر گذشته تحقق نپذیرفته است، زیرا فرض این است که گناه در گذشته و آینده هر دو قبیح و ناروا بوده و از نظر پیامد مساوی و یکسان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مرحوم نراقی سخن زیبایی دارد،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پیشین به منزله مقدمه توبه، و تصمیم بر ترک آن در آینده، از ثمرات توبه به شمار می رود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761" w:name="__RefHeading___Toc4803433_73709187"/>
      <w:bookmarkStart w:id="762" w:name="_Toc285"/>
      <w:bookmarkEnd w:id="761"/>
      <w:r>
        <w:rPr/>
        <w:t>2</w:t>
      </w:r>
      <w:r>
        <w:rPr>
          <w:rtl w:val="true"/>
        </w:rPr>
        <w:t xml:space="preserve">. </w:t>
      </w:r>
      <w:r>
        <w:rPr>
          <w:rtl w:val="true"/>
        </w:rPr>
        <w:t>حکمت تشریع توبه</w:t>
      </w:r>
      <w:bookmarkEnd w:id="762"/>
    </w:p>
    <w:p>
      <w:pPr>
        <w:pStyle w:val="BookText"/>
        <w:rPr/>
      </w:pPr>
      <w:r>
        <w:rPr>
          <w:rFonts w:ascii="IRNazanin" w:hAnsi="IRNazanin" w:eastAsia="IRNazanin"/>
          <w:color w:val="111111"/>
          <w:sz w:val="28"/>
          <w:sz w:val="28"/>
          <w:szCs w:val="28"/>
          <w:rtl w:val="true"/>
          <w:lang w:bidi="fa-IR"/>
        </w:rPr>
        <w:t>از مسایل مهم در تحلیل توبه، تفسیر حکمت تشریع آن است، زیرا قرآن به مسأله توبه عنایت فوق العاده ای نشان داده و همه گناهکاران را به بازگشت به سوی خدا وندامت از گذشته دعوت می کند، وبا ندای جهانی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إِنَّاللّهَ یَغْفِرُ الذُّنُوبَ جَمیعاً إِنَّهُ هُوَ الْغَفُورُ الرَّحیمُ</w:t>
      </w:r>
      <w:r>
        <w:rPr>
          <w:rFonts w:eastAsia="Amiri" w:cs="Amiri" w:ascii="Amiri" w:hAnsi="Amiri"/>
          <w:color w:val="111111"/>
          <w:sz w:val="28"/>
          <w:szCs w:val="28"/>
          <w:rtl w:val="true"/>
          <w:lang w:bidi="ar-SA"/>
        </w:rPr>
        <w:t>) .</w:t>
      </w:r>
      <w:r>
        <w:rPr>
          <w:rStyle w:val="FootnoteAnchor"/>
          <w:rtl w:val="true"/>
        </w:rPr>
        <w:footnoteReference w:id="54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 که در حقّ خود از حد تجاوز کرده ای د، از رحمت خدا نومید نباشید، خدا همه گناهان را می بخشد، او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این آیه، سخن از بخشودن همه گناهان است و سخن از توبه به میان نیامده است ولی با توجه به مفاهیم قرآن روشن می شود که بخشوده شدن گناهان در پرتو عواملی است که عمده آنها توبه وندامت است و عوامل دیگر نسبت به توبه کمتر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همگی به سوی خدا باز گردید، به امید آن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توبه به معنی توجه به سوی خدا، منحصر به ندامت از گناه وخلاف نیست، بلکه همان طور که بعداً یادآور خواهیم شد، بازگشت انبیا و اولیا به سوی خدا و به شکل دیگر است، ولی در عین حال این آیه با یک دعوت همگانی، توبه را به صورت یک اصل کلی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وعده و عنایت گسترده، برخی در حکمت تشریع آن دچار اشکال شده و با خود چنین اندیشیده اند که اعلام پذیرش توبه یک نوع دعوت به معصیت و گناه است و بندگان به اعتماد این که در آینده راه توبه به روی آنها باز است، در بخشی از عمر به گناه و نافرمانی روی می آورند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اشکال یاد شده مخصوص به تشریع توبه نیست،چنین اندیشه های خام در هر نوع عملی که اسلام آن را مایه بخشودگی گناه معرفی کرده، حاکم است، چنان که مخالفان شفاعت نیز همان را دست آویز خود ساخته اند و ما چون در بحث شفاعت پیرامون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تأثیر آن بحث جداگانه ای</w:t>
      </w:r>
    </w:p>
    <w:p>
      <w:pPr>
        <w:pStyle w:val="BookText"/>
        <w:rPr/>
      </w:pPr>
      <w:r>
        <w:rPr>
          <w:rFonts w:ascii="IRNazanin" w:hAnsi="IRNazanin" w:eastAsia="IRNazanin"/>
          <w:color w:val="111111"/>
          <w:sz w:val="28"/>
          <w:sz w:val="28"/>
          <w:szCs w:val="28"/>
          <w:rtl w:val="true"/>
          <w:lang w:bidi="fa-IR"/>
        </w:rPr>
        <w:t>مطرح می کنیم، اکنون فقط به تشریح علت تشریع توبه می پردازیم، اینک بیان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رجا، از عوامل مؤثر تربیتی است که می تواند نیروهای درونی انسان را برای نیل به مقصود بسیج سازد و در مقابل، یأس و نومیدی مایه رکود و سکون نیروهای درونی است که سرانجام انسان را به فنا 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ای می گذشت، پیرمردی را دید که مشغول کاشتن نهال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تلاش این پیرمرد در شگفت ماند و از خدا خواست امید و رجا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به اجابت شد و در نتیجه پیرمرد دست از کار کشید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بار دیگر از خدا خواست امید و رجا را به او بازگرداند، ناگهان حیات نوی در کالبد این پیرمرد دمیده شد وحرکت و کار را آغاز کرد و با شور فراوان به غرس نهال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علت دو حالت مختلف سؤال شد، وی آن را با استیلای یأس و رجای مجدد توجیه کرد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پایه صحت این حدیث آگاه نیستیم ولی در هر حال حقیقتی را به نحو روشن بیان می کند و آن این که امید و رجای با حرکت و تلاش توأم، و یأس ونومیدی با سکون مرگبار هم آغوش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گفتگو نیست که جوان امیدوار به آینده، به تلاش خود ادامه می دهد، ولی هر گاه مأیوس از موفقیت گردد، به گوشه ای خزیده و چه بسا دست به انتحار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یکی از صفات برجسته پیامبران را، مسأله امید به رحمت و ترس آنان از عذاب الهی بیان می کند و این که پیوسته آنان در درون خود امید را با خوف ممزوج کرده و در عین ترس از دوزخ، به بهشت حق امیدوار بودند قرآن در این مورد آنان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وَیَدْعُونَنا رَغَباً وَرَهَباً وَکانُوا لَنا خاشِعینَ</w:t>
      </w:r>
      <w:r>
        <w:rPr>
          <w:rFonts w:eastAsia="Amiri" w:cs="Amiri" w:ascii="Amiri" w:hAnsi="Amiri"/>
          <w:color w:val="111111"/>
          <w:sz w:val="28"/>
          <w:szCs w:val="28"/>
          <w:rtl w:val="true"/>
          <w:lang w:bidi="ar-SA"/>
        </w:rPr>
        <w:t>)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حال امید واشتیاق به رحمت، و ترس از خشم و عذاب، با خضوع کامل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سراسر آیات قرآن را در نظر بگیرید، پیوسته سخن از دوزخ و عذاب، با سخن از بهشت و نعمت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تقارن، به خاطر آن است که در قلمرو تربیت، تنها ایجاد ترس و خوف کافی نیست، بلکه در کنار آن باید رجا و امید را نیز پرورش داد وبه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جهنم و دوزخی دارد، جنت وبهشتی نیز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گِرد زشتیها نروند و از آنها دوری جویند و اگر روزی آلوده شدند، از رحمت گسترده او مأیوس نشوند، و مردم در کنار خوف از عذاب الهی به رحمت او نیز امید و رجا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پیامبران الهی را به عنوان منادیان امید و بیم معرفی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وَمُنْذِرینَ</w:t>
      </w:r>
      <w:r>
        <w:rPr>
          <w:rFonts w:eastAsia="Amiri" w:cs="Amiri" w:ascii="Amiri" w:hAnsi="Amiri"/>
          <w:color w:val="111111"/>
          <w:sz w:val="28"/>
          <w:szCs w:val="28"/>
          <w:rtl w:val="true"/>
          <w:lang w:bidi="ar-SA"/>
        </w:rPr>
        <w:t>...) .</w:t>
      </w:r>
      <w:r>
        <w:rPr>
          <w:rStyle w:val="FootnoteAnchor"/>
          <w:rtl w:val="true"/>
        </w:rPr>
        <w:footnoteReference w:id="55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گروه بیش نبودند، سپس خدا پیامبران را در حالی که نوید و بیم دهنده بودند،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نقش امید در سازندگی یک انسان بطور اجمال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اندازه ای واضح است که نیاز به توضیح بیش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که یادآور شویم که وعده پذیرش توبه تحت شرایطی، شاخه ای از ایجاد امید در دل گنهکاران است که در آینده خود تجدید نظر کنند، از گمراهی بازگشته،و از قانون شکنی دست بردارند،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تشویق بر خلاف کاری وقانون شکنی در زندگی دینی نیست، اینک توضیح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انسانهای معمولی وعادی است نه اولیای معصوم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به خاطر طغیان غرایز و میول نفسانی، به یک رشته خلاف و گناه کشیده شده و سرانجام کیفرهایی در نامه اعمال او نوشته می شود حالا اگر این انسان راه توبه را به روی خود بسته ببیند، با خود چنین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سرنوشت من جز عذاب الهی و کیفربینی، چیزی نیست پس چرا در باقیمانده عمر، از لذتهای نفسانی و اعمال غرایز خودداری کنم؟ من که اهل دوزخ و آتشم، چرا در آینده زندگی، از لذت گناه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 چنین عقیده، به فکر اصلاح خود نمی افتد و به خلافکاری خود ادامه می دهد، و پیوسته این مثل را زیر زبان زمزمه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که از سر گذشت،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نی، چه صد 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چنین انسانی باید به مسأله توبه معتقد باشد وباور کند که خدای قهّار کیفرده، سنت دیگری را نیز در مسیر گنهکاران دارد، و آن این که اگر در باقی مانده زندگی تصمیم بگیرند که دیگر گرد گناه و خلاف نروند، و از قانون شکنی و خلافکاری دست بردارند، در این صورت خدا گناهان پیشین آنان را بخشیده و در این حال، سرنوشت آنها با سرنوشت صالحان و پاکان یکسان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دست از گناه و خلاف کشیده به صلاح و تقوا روی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نور امید، در زندگی این انسان دگرگونی عظیمی ایجاد می نماید و آهنگ زندگی او در آینده عوض شده و از مسیر پیشین، فاصله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 توبه، نه تنها عامل تشویق به گناه نیست، بلکه عامل کاهش گناه و خلاف می باشد و چه بسا از این طریق، هزاران فرد آلوده، در نیمه دیگر زندگی، به پاکی و پیراستگی گرویده و از حجم جرایم و گناهان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به قوانین حاکم بر زندان ها در جهان، نظری بیفکنید، کسانی را مشاهده خواهید نمود که به زندانهای ابد یا دراز مدت محکوم می شوند، ولی در کنار این قانون، یک اصل دیگر بر عموم زندانیان حکومت می کند و آن این که اگر بر متصدیان بی طرف زندان ندامت و پشیمانی زندانی آشکار گردد و بدانند که او از صمیم دل از گناه خود پشیمان است، در این صورت عفو او را از مقامات مسئول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اصلی وجود نداشت وزندانی می دانست که دگرگونی و ندامت و پشیمانی در سرنوشت او تأثیری ندارد، در این صورت نه تنها در زندان، وضع خود را عوض نمی کرد، بلکه چه بسا اسباب دردسر مأموران را نیز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آیات استفاده می شود که اگر تهدید به کیفر، یکی از پایه های اتمام حجت از جانب خدا است، نویدهای شادی بخش نیز پایه دیگر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آنجا که می فرماید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w:t>
      </w:r>
    </w:p>
    <w:p>
      <w:pPr>
        <w:pStyle w:val="BookText"/>
        <w:rPr/>
      </w:pPr>
      <w:r>
        <w:rPr>
          <w:rFonts w:ascii="Amiri" w:hAnsi="Amiri" w:eastAsia="Amiri" w:cs="Amiri"/>
          <w:color w:val="111111"/>
          <w:sz w:val="28"/>
          <w:sz w:val="28"/>
          <w:szCs w:val="28"/>
          <w:rtl w:val="true"/>
          <w:lang w:bidi="ar-SA"/>
        </w:rPr>
        <w:t>بَعْدَالرُّسُلِ</w:t>
      </w:r>
      <w:r>
        <w:rPr>
          <w:rFonts w:eastAsia="Amiri" w:cs="Amiri" w:ascii="Amiri" w:hAnsi="Amiri"/>
          <w:color w:val="111111"/>
          <w:sz w:val="28"/>
          <w:szCs w:val="28"/>
          <w:rtl w:val="true"/>
          <w:lang w:bidi="ar-SA"/>
        </w:rPr>
        <w:t>...)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نوید بخش و بیم دهنده بر انگیخت تا پس از آمدن پیامبران، مردم بر خدا حجت و دلیلی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باب توبه نوعی ارائه چراغ سبز برای خلافکاران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تواند رنگ استدلال به خود بگیرد که توبه در هر شرایط و به هر صورت مایه نجات انسان باشد، در حالی که توبه برای خود شرایطی دارد که بسا قسمتی از آنها برای انسانهای گنهکار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تواند یک انسان گنهکار بدون آگاهی از امکان تحصیل شرایط، به امید توبه گناه کند وقانون ها را بشکند، چه بسا برخی از این شرایط در آینده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شرایط تکوینی توبه، بقای حیات وزندگی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هیچ گنهکاری قطع ویقین به حیات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تواند با شک وتردید نسبت به حیات آینده، به امید توبه گناهی را مرتکب شود؟</w:t>
      </w:r>
    </w:p>
    <w:p>
      <w:pPr>
        <w:pStyle w:val="BookText"/>
        <w:rPr/>
      </w:pPr>
      <w:r>
        <w:rPr>
          <w:rFonts w:ascii="IRNazanin" w:hAnsi="IRNazanin" w:eastAsia="IRNazanin"/>
          <w:color w:val="111111"/>
          <w:sz w:val="28"/>
          <w:sz w:val="28"/>
          <w:szCs w:val="28"/>
          <w:rtl w:val="true"/>
          <w:lang w:bidi="fa-IR"/>
        </w:rPr>
        <w:t>آری، گاهی برخی از مجرمان به امید توبه مرتکب گناهان می شوند، چنین افرادی، خود را فریب می دهند و اگر هم باب توبه به روی آنان باز نبود، دست از گناه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ظاهر سازی مسأله توبه و بازگشت به سوی خدا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سوء استفاده از هر اصل صحیحی امکان پذیر است، ولی این سبب نمی شودکه آن اصل تشریع نشود و ازبرنامه تربیتی مربیان حذف گردد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برابر یک واقعیت انکار ناپذیری هستیم وآن این که نوع و غالب</w:t>
      </w:r>
    </w:p>
    <w:p>
      <w:pPr>
        <w:pStyle w:val="BookText"/>
        <w:rPr/>
      </w:pPr>
      <w:r>
        <w:rPr>
          <w:rFonts w:ascii="IRNazanin" w:hAnsi="IRNazanin" w:eastAsia="IRNazanin"/>
          <w:color w:val="111111"/>
          <w:sz w:val="28"/>
          <w:sz w:val="28"/>
          <w:szCs w:val="28"/>
          <w:rtl w:val="true"/>
          <w:lang w:bidi="fa-IR"/>
        </w:rPr>
        <w:t>انسانها در طول زندگی خود، جدا از گناه و خطا نیستند و افراد پیراسته در میان آنها بسیار کم و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این واقعیت می رسیم که گناه از فرد وجامعه منفک وجدا نیست، خواه باب توبه بر روی بشر باز باشد ویا به روی اوبسته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تشریع توبه کمک به سعادت انسان است نه به شقاوت و بدبختی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فرد وجامعه در صورت بسته شدن باب توبه، از گناه مصون، ویا توبه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صورت تشریع توبه برخلاف حکمت به حساب می آمد، در حالی که حقیقت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یک رشته غرایز مرزنشناسی آفریده شده 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تمایلات فوقانی او مقهور غرایز و تمایلات پایین او است و این مطلب به صورت یک پدیده اجتناب ناپذیر درباره انسان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تشریع توبه عامل پیدایش گناه و یا فزونی آن نخواهد بود، بلکه روزنه امیدی برای رهایی از اسارت شهوتها ونجات از شقاوت وبدبختی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به یکی از رازهای مهم تشریع توبه آگاه شدیم و بسیار مناسب است برخی از روایات را که به گونه ای به این حکمت اشاره دارند یادآور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کرده و توبه نموده، امّا باز توبه را شکسته ومرتکب گناه شده، آنگاه توبه نموده است، آیا خدا توبه چنین فردی را می پذیرد؟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این سؤال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مؤمن ، با طلب آمرزش و توبه به سوی خدا باز گردد خدا نیز با آمرزش به وی می نگرد، خدا بخشاینده ومهربان است، توبه را می پذیرد و ازبدی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فَایّاکَ أَنْ تُقَنِّط المْؤْمِنینَ 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افراد با ایمان را از رحمت خدا مأیوس سازی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قصار خود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 کُلُّ الْفَقیهِ مَنْ لَمْ یُقَنِّطِ النّاسَ مِنْ رَحْمَةِ اللّهِ، وَلَمْ یُؤْنِسْهُمْ مِنْ رَوْحِ اللّهِ، وَلَمْ یُؤْمِنْهُمْ مِنْ مَکْرِ اللّهِ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فهمیده و با کمال کسی است که مردم را از رحمت خدا ناامید نگرداند، و آنان را از لطف و رأفت خدا نومید نسازد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ناگهانی خدا مطمئن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دو عامل تربیتی یعنی بیم و امید توجه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تنها به امید تکیه می کنند، یهودی ویا یهودی صفتانند که به امید رحمت از هیچ جنایتی خودداری نمی کنند و آنان که تنها به بیم و خوف از غضب خدا تکیه می کنند افراد مأیوسی خواهند بود که هرگز توبه نیز مایه نجات آنها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دربار اموی بود، روزی دستور مجازات و تنبیه فردی را صادر کرد، آن فرد در حین مجازات جان سپرد زهری از این حادثه به وحشت افتاد، شهر و خانواده خود را ترک نموده و به غاری پناه برد، مدت نُه سال در آن جا اقامت نمود، تا آن که در ایّام حج شرفیاب محضر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مِنْ قُنُوطِکَ ما لا أَخافُ مِنْ ذَنْبِکَ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یأس و ناامیدی تو از رحمت الهی، بیش از گناهی که مرتکب شده ای ترسانم</w:t>
      </w:r>
      <w:r>
        <w:rPr>
          <w:rFonts w:eastAsia="IRNazanin" w:cs="IRNazanin"/>
          <w:color w:val="111111"/>
          <w:sz w:val="28"/>
          <w:szCs w:val="28"/>
          <w:rtl w:val="true"/>
          <w:lang w:bidi="fa-IR"/>
        </w:rPr>
        <w:t>».</w:t>
      </w:r>
      <w:bookmarkStart w:id="763" w:name="pg16751_183084"/>
    </w:p>
    <w:p>
      <w:pPr>
        <w:pStyle w:val="BookText"/>
        <w:rPr/>
      </w:pPr>
      <w:bookmarkEnd w:id="763"/>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مقتول را به وارثان او پرداخت کن و به سوی خانواده خود بازگرد و به فراگیری برنامه های دینی خود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امیدبخش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امیدی در روان تاریک زهری درخشید، از انزوا و خمودگی نجات یافت، و از آن پس در شمار اصحاب و یاران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764" w:name="__RefHeading___Toc4803435_73709187"/>
      <w:bookmarkStart w:id="765" w:name="_Toc286"/>
      <w:bookmarkEnd w:id="764"/>
      <w:r>
        <w:rPr/>
        <w:t>3</w:t>
      </w:r>
      <w:r>
        <w:rPr>
          <w:rtl w:val="true"/>
        </w:rPr>
        <w:t xml:space="preserve">. </w:t>
      </w:r>
      <w:r>
        <w:rPr>
          <w:rtl w:val="true"/>
        </w:rPr>
        <w:t>آیا توبه از گناه واجب است؟</w:t>
      </w:r>
      <w:bookmarkEnd w:id="765"/>
    </w:p>
    <w:p>
      <w:pPr>
        <w:pStyle w:val="BookText"/>
        <w:rPr/>
      </w:pPr>
      <w:r>
        <w:rPr>
          <w:rFonts w:ascii="IRNazanin" w:hAnsi="IRNazanin" w:eastAsia="IRNazanin"/>
          <w:color w:val="111111"/>
          <w:sz w:val="28"/>
          <w:sz w:val="28"/>
          <w:szCs w:val="28"/>
          <w:rtl w:val="true"/>
          <w:lang w:bidi="fa-IR"/>
        </w:rPr>
        <w:t xml:space="preserve">در آغاز بحث یادآور شدیم که توبه از نظرهای مختلفی مورد بحث قرار می گیرد ویکی ازبحثهای مربوط به آن، که در حقیقت بعد فقهی آن به شمار می رود، الزامی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توبه گاهی از نظر عقل مورد بحث قرار می گیرد وگاهی از نظر نقل یعنی کتاب و سنت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عقل، وجوب آن مسلّم و روشن است و به قول مرحوم نراقی هر کسی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 در لزوم آن از نظر عقل شک و تردید نمی کند، زیرا توبه مایه سعادت و وسیله نجات از عذاب دایمی است و عقل هر فردی بر تحصیل خوشبختی و دوری از بدبختی حکم و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نباید شک و تردید کرد وحتی اشاعره که منکر احکام عقلی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به خود بیایند و سرنوشت خود را از نظر توبه و ترک آن بسنجند از درون، ندای فطرت را بر وجوب آن خواهند شنید</w:t>
      </w:r>
      <w:r>
        <w:rPr>
          <w:rFonts w:eastAsia="IRNazanin" w:cs="IRNazanin"/>
          <w:color w:val="111111"/>
          <w:sz w:val="28"/>
          <w:szCs w:val="28"/>
          <w:rtl w:val="true"/>
          <w:lang w:bidi="fa-IR"/>
        </w:rPr>
        <w:t>.</w:t>
      </w:r>
      <w:r>
        <w:rPr>
          <w:rStyle w:val="FootnoteAnchor"/>
          <w:rtl w:val="true"/>
        </w:rPr>
        <w:footnoteReference w:id="556"/>
      </w:r>
      <w:bookmarkStart w:id="766" w:name="pg16751_183085"/>
    </w:p>
    <w:p>
      <w:pPr>
        <w:pStyle w:val="BookText"/>
        <w:rPr/>
      </w:pPr>
      <w:bookmarkEnd w:id="766"/>
      <w:r>
        <w:rPr>
          <w:rFonts w:ascii="IRNazanin" w:hAnsi="IRNazanin" w:eastAsia="IRNazanin"/>
          <w:color w:val="111111"/>
          <w:sz w:val="28"/>
          <w:sz w:val="28"/>
          <w:szCs w:val="28"/>
          <w:rtl w:val="true"/>
          <w:lang w:bidi="fa-IR"/>
        </w:rPr>
        <w:t>و امّا از نظر شرع، ظاهر آیات و روایات، گواه بر وجوب آن است، زیرا با تأکید خاصی به آن فرمان داده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 لَعَلَّکُمْ تُفْلِحُونَ</w:t>
      </w:r>
      <w:r>
        <w:rPr>
          <w:rFonts w:eastAsia="Amiri" w:cs="Amiri" w:ascii="Amiri" w:hAnsi="Amiri"/>
          <w:color w:val="111111"/>
          <w:sz w:val="28"/>
          <w:szCs w:val="28"/>
          <w:rtl w:val="true"/>
          <w:lang w:bidi="ar-SA"/>
        </w:rPr>
        <w:t>) .</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همگی با توبه و انابه به سوی خدا بازگردید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rtl w:val="true"/>
          <w:lang w:bidi="ar-SA"/>
        </w:rPr>
        <w:t>...)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سوی خدا با توبه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هر نوع اغراض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بدی های شما را به وسیله آن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ذیل آیه نخستین، این که، رستگاری را به توبه وابسته می داند، چنان که گویی بدون آن رستگاری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انسان عاقلی در وجوب تحصیل رستگاری شک و تردید به خود راه می دهد؟ در حقیقت نکته یاد شده، اشاره به همان دلیل عقلی بر وجوب توبه است</w:t>
      </w:r>
      <w:r>
        <w:rPr>
          <w:rFonts w:eastAsia="IRNazanin" w:cs="IRNazanin"/>
          <w:color w:val="111111"/>
          <w:sz w:val="28"/>
          <w:szCs w:val="28"/>
          <w:rtl w:val="true"/>
          <w:lang w:bidi="fa-IR"/>
        </w:rPr>
        <w:t>.</w:t>
      </w:r>
    </w:p>
    <w:p>
      <w:pPr>
        <w:pStyle w:val="Heading4"/>
        <w:numPr>
          <w:ilvl w:val="3"/>
          <w:numId w:val="1"/>
        </w:numPr>
        <w:rPr/>
      </w:pPr>
      <w:bookmarkStart w:id="767" w:name="__RefHeading___Toc4803437_73709187"/>
      <w:bookmarkStart w:id="768" w:name="_Toc287"/>
      <w:bookmarkEnd w:id="767"/>
      <w:r>
        <w:rPr/>
        <w:t>4</w:t>
      </w:r>
      <w:r>
        <w:rPr>
          <w:rtl w:val="true"/>
        </w:rPr>
        <w:t xml:space="preserve">. </w:t>
      </w:r>
      <w:r>
        <w:rPr>
          <w:rtl w:val="true"/>
        </w:rPr>
        <w:t>آیا توبه، واجب فوری است؟</w:t>
      </w:r>
      <w:bookmarkEnd w:id="76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 های فقهی توبه، وجوب فوری آن است، و در این مورد خرد بر فوریت آن داوری می کند، زیرا مرگ، هر لحظه انسان را تهدید می کند و هیچ انسانی نمی تواند بر حیات خود در ساعات آینده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مرگه ای ناگهانی انسانهای قوی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خرد از باب احتیاط بر فوریت آن داوری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کسانی که مرتکب گناه می شوند و در لحظات مرگ ابراز ندامت می نمایند، پذیرفته نیست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 این صورت انسان به حکم این که لحظه مرگ خود را نمی داند، باید به توبه که ضامن رستگاری او است، پیشی بجوید، زیرا چه بسا ممکن است در دام اجل افتد و ندامت و توبه او ثمربخش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از نظر شرع نیز وجوب فوری دارد یا نه؟با توجه به داوری عقل در این زمینه نیازی به دلیل شرعی نیست واگر هم دلیلی بر فوریت آن در کتاب و سنت باشد، در حقیقت مؤکد حکم عقل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سخنان حکیمانه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صراحت و گاهی به صورت اشاره مورد توجه واقع شده است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 کسی است که خیرخواه خود باشد، در انجام توبه پیشی جوید، بر شهوت خود غلبه نماید، زیرا مرگ او بر او پنهان و پوشیده است و آرزوها او را فریب می دهد و شیطان پیوسته گناه را زینت می دهد، تا به آن دست یازد، و آرزوی توبه را در دل او تقویت می کند تا آن را به تأخیر اندازد، تا سرانجام مرگ او فرا رسد و او از انجام توبه غافل گردد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فَاتَّقی عَبْدٌ رَبَّهُ، نَصَحَ نَفْسَهُ وَقَدَّمَ تَوْبَتَهُ وَغَلَبَ شَهْوَتَهُ فَإِنَّ أَجَلَهُ مَسْتُورٌ عَنْهُ وَأَمَلَهُ خادِعٌ لَهُ وَالشَّیْطانُ مُوَکَّلٌ بِهِ یُزَّیِّنُ لَهُ الْمَعْصِیَةَ لِیَرْکَبَها وَیُمَنِّیهِ التَّوْبَةَ لِیُسَوِّفَها، إِذا هَمَجَتْ مَنِیِّتُهُ عَلَیْهِ أَغْفَلَ ما یَکُونُ عَنْها</w:t>
      </w:r>
      <w:r>
        <w:rPr>
          <w:rFonts w:eastAsia="Amiri" w:cs="Amiri" w:ascii="Amiri" w:hAnsi="Amiri"/>
          <w:color w:val="111111"/>
          <w:sz w:val="28"/>
          <w:szCs w:val="28"/>
          <w:rtl w:val="true"/>
          <w:lang w:bidi="ar-SA"/>
        </w:rPr>
        <w:t>».</w:t>
      </w:r>
      <w:r>
        <w:rPr>
          <w:rStyle w:val="FootnoteAnchor"/>
          <w:rtl w:val="true"/>
        </w:rPr>
        <w:footnoteReference w:id="560"/>
      </w:r>
      <w:bookmarkStart w:id="769" w:name="pg16751_183087"/>
    </w:p>
    <w:p>
      <w:pPr>
        <w:pStyle w:val="BookText"/>
        <w:rPr/>
      </w:pPr>
      <w:bookmarkEnd w:id="769"/>
      <w:r>
        <w:rPr>
          <w:rFonts w:ascii="IRNazanin" w:hAnsi="IRNazanin" w:eastAsia="IRNazanin"/>
          <w:color w:val="111111"/>
          <w:sz w:val="28"/>
          <w:sz w:val="28"/>
          <w:szCs w:val="28"/>
          <w:rtl w:val="true"/>
          <w:lang w:bidi="fa-IR"/>
        </w:rPr>
        <w:t>و نیز در کلمات قصار خود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یَرْجُو الاخِرَةَ بِغَیْرِ عَمَلِ وَیُرَجِّی التَّوْبَةَ بِطُولِ الأَمَلِ</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به سعادت در سرای دیگر بدون عمل نیک امید میورزد و به خاطر آرزوهای دراز توبه را به تأخیر می اندازد</w:t>
      </w:r>
      <w:r>
        <w:rPr>
          <w:rFonts w:eastAsia="IRNazanin" w:cs="IRNazanin"/>
          <w:color w:val="111111"/>
          <w:sz w:val="28"/>
          <w:szCs w:val="28"/>
          <w:rtl w:val="true"/>
          <w:lang w:bidi="fa-IR"/>
        </w:rPr>
        <w:t>».</w:t>
      </w:r>
    </w:p>
    <w:p>
      <w:pPr>
        <w:pStyle w:val="Heading4"/>
        <w:numPr>
          <w:ilvl w:val="3"/>
          <w:numId w:val="1"/>
        </w:numPr>
        <w:rPr/>
      </w:pPr>
      <w:bookmarkStart w:id="770" w:name="__RefHeading___Toc4803439_73709187"/>
      <w:bookmarkStart w:id="771" w:name="_Toc288"/>
      <w:bookmarkEnd w:id="770"/>
      <w:r>
        <w:rPr/>
        <w:t>5</w:t>
      </w:r>
      <w:r>
        <w:rPr>
          <w:rtl w:val="true"/>
        </w:rPr>
        <w:t xml:space="preserve">. </w:t>
      </w:r>
      <w:r>
        <w:rPr>
          <w:rtl w:val="true"/>
        </w:rPr>
        <w:t>آیا ترک توبه، گناه مستقلی است؟</w:t>
      </w:r>
      <w:bookmarkEnd w:id="771"/>
    </w:p>
    <w:p>
      <w:pPr>
        <w:pStyle w:val="BookText"/>
        <w:rPr/>
      </w:pPr>
      <w:r>
        <w:rPr>
          <w:rFonts w:ascii="IRNazanin" w:hAnsi="IRNazanin" w:eastAsia="IRNazanin"/>
          <w:color w:val="111111"/>
          <w:sz w:val="28"/>
          <w:sz w:val="28"/>
          <w:szCs w:val="28"/>
          <w:rtl w:val="true"/>
          <w:lang w:bidi="fa-IR"/>
        </w:rPr>
        <w:t>از برخی از کتابهای کلامی اشاعره، استفاده می شود که گروه معتزله وجوب توبه را مولوی دانسته و معتقدند که ترک آن مستلزم گناه مستقل و تأخیر در آن نیز گناه دوم خواهد بود بنابراین اگر کسی توبه نکند یا توبه خود را چند روزی به تأخیر بیندازد علاوه بر کیفر گناهی که مرتکب شده است، به خاطر ترک توبه و تأخیر آن، کیفر جدیدی خواهد داشت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ولی این اندیشه در صورتی صحیح است که توبه، خود یکی از واجبات، در عرض دیگر فرایض باشد و شارع از همان موضع مولویت که بر نماز فرمان می دهد، بر توبه نیز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تعدد کیفر به نحوی که بیان گردید، پذیرفته خواهد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دستور توبه به عنوان ارائه طریق و راهنمایی باشد، در این صورت مخالفت با آن، مخالفت با یک اندرز و نصیحت است که نتیجه ای جز همان پیامدهای گناه پیشین، نخواهد داشت، مثلاً اگر پزشکی به بیمار سرما خورده بگوید ترشی مخور، ولی بیمار مخالفت کند، واکنشی جز طولانی بودن دوران بیماری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فقهی، اوامر الهی در مورد توبه،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bookmarkStart w:id="772" w:name="pg16751_183088"/>
    </w:p>
    <w:p>
      <w:pPr>
        <w:pStyle w:val="BookText"/>
        <w:rPr/>
      </w:pPr>
      <w:bookmarkEnd w:id="772"/>
      <w:r>
        <w:rPr>
          <w:rFonts w:ascii="Amiri" w:hAnsi="Amiri" w:eastAsia="Amiri" w:cs="Amiri"/>
          <w:color w:val="111111"/>
          <w:sz w:val="28"/>
          <w:sz w:val="28"/>
          <w:szCs w:val="28"/>
          <w:rtl w:val="true"/>
          <w:lang w:bidi="ar-SA"/>
        </w:rPr>
        <w:t>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نماز نخواند یک کیفر بیش نخواهد داشت وآن کیفر ترک نماز است و هرگز کیفر مجددی به خاطر ترک اطاعت خدا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خدا با دو فرمان ما را مخاطب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گزاردن نماز خدا را اطاعت کن، اگر انجام وظیفه کنیم یک پاداش، و اگر مخالفت ورزیم یک کیفر بیش نخواهیم داشت، و امر دوم جز نصیحت، اثر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یا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773" w:name="__RefHeading___Toc4803441_73709187"/>
      <w:bookmarkStart w:id="774" w:name="_Toc289"/>
      <w:bookmarkEnd w:id="773"/>
      <w:r>
        <w:rPr/>
        <w:t>6</w:t>
      </w:r>
      <w:r>
        <w:rPr>
          <w:rtl w:val="true"/>
        </w:rPr>
        <w:t xml:space="preserve">. </w:t>
      </w:r>
      <w:r>
        <w:rPr>
          <w:rtl w:val="true"/>
        </w:rPr>
        <w:t>آیا توبه از هر گناهی لازم است؟</w:t>
      </w:r>
      <w:bookmarkEnd w:id="774"/>
    </w:p>
    <w:p>
      <w:pPr>
        <w:pStyle w:val="BookText"/>
        <w:rPr/>
      </w:pPr>
      <w:r>
        <w:rPr>
          <w:rFonts w:ascii="IRNazanin" w:hAnsi="IRNazanin" w:eastAsia="IRNazanin"/>
          <w:color w:val="111111"/>
          <w:sz w:val="28"/>
          <w:sz w:val="28"/>
          <w:szCs w:val="28"/>
          <w:rtl w:val="true"/>
          <w:lang w:bidi="fa-IR"/>
        </w:rPr>
        <w:t>هدف از توبه، پاک کردن تیرگی هایی است که بر اثر گناه بر قلب انسان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واقعیت گناه به گونه ای باشد که در پرتو عملی یا عامل دیگری خود به خود پاک می گردد، در این صورت، توبه لازم وواجب نخواهد بود مثلاً در مورد گناهان کوچک، قرآن یادآور می شود که ترک گناه کبیره، مایه بخشودگی گناهان صغیره خواهد بود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گناهان بزرگی را که از آن نهی شده ای د، ترک نمایید، خدا گناهان کوچک شما را می بخشد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حال،اگر کسی مرتکب گناه کوچکی شد و کبیره ای نیز از او سر نزد، در این صورت عامل آموزش چنین گناهی در کنار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خرد بر توبه فرمان نمی دهد، زیرا موضوع توبه منتفی است</w:t>
      </w:r>
      <w:r>
        <w:rPr>
          <w:rFonts w:eastAsia="IRNazanin" w:cs="IRNazanin"/>
          <w:color w:val="111111"/>
          <w:sz w:val="28"/>
          <w:szCs w:val="28"/>
          <w:rtl w:val="true"/>
          <w:lang w:bidi="fa-IR"/>
        </w:rPr>
        <w:t>.</w:t>
      </w:r>
      <w:bookmarkStart w:id="775" w:name="pg16751_183089"/>
    </w:p>
    <w:p>
      <w:pPr>
        <w:pStyle w:val="BookText"/>
        <w:rPr/>
      </w:pPr>
      <w:bookmarkEnd w:id="775"/>
      <w:r>
        <w:rPr>
          <w:rFonts w:ascii="IRNazanin" w:hAnsi="IRNazanin" w:eastAsia="IRNazanin"/>
          <w:color w:val="111111"/>
          <w:sz w:val="28"/>
          <w:sz w:val="28"/>
          <w:szCs w:val="28"/>
          <w:rtl w:val="true"/>
          <w:lang w:bidi="fa-IR"/>
        </w:rPr>
        <w:t>آری، از نظر عارفان و انسانهای آگاه، توبه در هر حال و نسبت به هر گناهی، شایسته و لازم است و این مسأله دیگری است و ربطی به بعد فقهی وکلامی آن ندارد</w:t>
      </w:r>
      <w:r>
        <w:rPr>
          <w:rFonts w:eastAsia="IRNazanin" w:cs="IRNazanin"/>
          <w:color w:val="111111"/>
          <w:sz w:val="28"/>
          <w:szCs w:val="28"/>
          <w:rtl w:val="true"/>
          <w:lang w:bidi="fa-IR"/>
        </w:rPr>
        <w:t>.</w:t>
      </w:r>
    </w:p>
    <w:p>
      <w:pPr>
        <w:pStyle w:val="Heading4"/>
        <w:numPr>
          <w:ilvl w:val="3"/>
          <w:numId w:val="1"/>
        </w:numPr>
        <w:rPr/>
      </w:pPr>
      <w:bookmarkStart w:id="776" w:name="__RefHeading___Toc4803443_73709187"/>
      <w:bookmarkStart w:id="777" w:name="_Toc290"/>
      <w:bookmarkEnd w:id="776"/>
      <w:r>
        <w:rPr/>
        <w:t>7</w:t>
      </w:r>
      <w:r>
        <w:rPr>
          <w:rtl w:val="true"/>
        </w:rPr>
        <w:t xml:space="preserve">. </w:t>
      </w:r>
      <w:r>
        <w:rPr>
          <w:rtl w:val="true"/>
        </w:rPr>
        <w:t>آیا پذیرفتن توبه بر خدا واجب است؟</w:t>
      </w:r>
      <w:bookmarkEnd w:id="777"/>
    </w:p>
    <w:p>
      <w:pPr>
        <w:pStyle w:val="BookText"/>
        <w:rPr/>
      </w:pPr>
      <w:r>
        <w:rPr>
          <w:rFonts w:ascii="IRNazanin" w:hAnsi="IRNazanin" w:eastAsia="IRNazanin"/>
          <w:color w:val="111111"/>
          <w:sz w:val="28"/>
          <w:sz w:val="28"/>
          <w:szCs w:val="28"/>
          <w:rtl w:val="true"/>
          <w:lang w:bidi="fa-IR"/>
        </w:rPr>
        <w:t>هرگاه بنده ای راه توبه را پیش گرفت، آیا بر خدا لازم است که توبه او را بپذیرد؟</w:t>
      </w:r>
    </w:p>
    <w:p>
      <w:pPr>
        <w:pStyle w:val="BookText"/>
        <w:rPr/>
      </w:pPr>
      <w:r>
        <w:rPr>
          <w:rFonts w:ascii="IRNazanin" w:hAnsi="IRNazanin" w:eastAsia="IRNazanin"/>
          <w:color w:val="111111"/>
          <w:sz w:val="28"/>
          <w:sz w:val="28"/>
          <w:szCs w:val="28"/>
          <w:rtl w:val="true"/>
          <w:lang w:bidi="fa-IR"/>
        </w:rPr>
        <w:t xml:space="preserve">اشاعره به گمان خود این نوع تعبیرها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لازم است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صحیح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نمی تواند بر خدا فرمان دهد، یا چیزی را بر او واجب سازد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از ماهیت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غفلت ورزیده اند، هرگز مقصود این نیست که بنده نالایق و ناچیز کاری را بر خدا واجب نماید و او را مورد تکلیف قرار دهد، بلکه هدف کشف این حقیقت است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کاری شایسته مقام او است، وچه کاری شایسته ساحت قدس او نیست، بدون این که کسی بر خدا فرمان دهد یا چیزی را واجب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 نیازی خدا از ظلم و ستم و آگاهی او از قبح و زشتی آن، ایجاب می نماید که ظلم نکند و اگر بگوییم بر خدا واجب است که از ظلم دوری جوید، هدف این است که با توجه به کمالات وجودی او یک چنین ضرورتی در آنجا وجود دارد وعقل کاشف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توبه، هدف این است که آیا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پذیرفتن توبه است یا نه؟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معتزله بغداد، پذیرفتن توبه را لازمه جود و کرم خدا شمرده اند، در حالی که معتزله بصره آن را مقتضای عدل و دادِ او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جا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دلیل سمعی که قرآن درباره پذیرفته شدن توبه گزارش داده است، صرف نظر کنیم، هرگز دلیلی بر لزوم پذیرفتن توبه بنده گنهکار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ندامت انسانی را نپذیرد، بر خلاف عدل و داد رفتار نکرده است، زیرا قبلاً حجت را بر آنان تمام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باره، آیات و روایات بسیاری درباره پذیرفته شدن توبه از جانب خداوند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توبه از نظر دلایل نقلی، یکی از وعده های قطعی خداوند به شمار می رود و چون خلف وعده بر خداوند حکیم قبیح و ناروا است، بنابراین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پذیرش توبه حکم قطعی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نمونه هایی از آیات وروایات در این 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یکی از صفات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بسیار توبه پذیر دانسته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التَّوّابُ الرَّحِیمُ</w:t>
      </w:r>
      <w:r>
        <w:rPr>
          <w:rFonts w:eastAsia="Amiri" w:cs="Amiri" w:ascii="Amiri" w:hAnsi="Amiri"/>
          <w:color w:val="111111"/>
          <w:sz w:val="28"/>
          <w:szCs w:val="28"/>
          <w:rtl w:val="true"/>
          <w:lang w:bidi="ar-SA"/>
        </w:rPr>
        <w:t>)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خداوند را پذیرنده توبه معرفی نموده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یَقْبَلُ التَّوْبَةَ عَنْ عِبادِهِ وَیَعْفُوا عَنِ السَّیِّئاتِ</w:t>
      </w:r>
      <w:r>
        <w:rPr>
          <w:rFonts w:eastAsia="Amiri" w:cs="Amiri" w:ascii="Amiri" w:hAnsi="Amiri"/>
          <w:color w:val="111111"/>
          <w:sz w:val="28"/>
          <w:szCs w:val="28"/>
          <w:rtl w:val="true"/>
          <w:lang w:bidi="ar-SA"/>
        </w:rPr>
        <w:t>...) .</w:t>
      </w:r>
      <w:r>
        <w:rPr>
          <w:rStyle w:val="FootnoteAnchor"/>
          <w:rtl w:val="true"/>
        </w:rPr>
        <w:footnoteReference w:id="566"/>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خدایی که توبه بندگان خود را می پذیرد و گناهان آنان را عفو می نماید</w:t>
      </w:r>
      <w:r>
        <w:rPr>
          <w:rFonts w:eastAsia="IRNazanin" w:cs="IRNazanin"/>
          <w:color w:val="111111"/>
          <w:sz w:val="28"/>
          <w:szCs w:val="28"/>
          <w:rtl w:val="true"/>
          <w:lang w:bidi="fa-IR"/>
        </w:rPr>
        <w:t>».</w:t>
      </w:r>
      <w:r>
        <w:rPr>
          <w:rStyle w:val="FootnoteAnchor"/>
          <w:rtl w:val="true"/>
        </w:rPr>
        <w:footnoteReference w:id="567"/>
      </w:r>
      <w:bookmarkStart w:id="778" w:name="pg16751_183091"/>
    </w:p>
    <w:p>
      <w:pPr>
        <w:pStyle w:val="BookText"/>
        <w:rPr/>
      </w:pPr>
      <w:bookmarkEnd w:id="778"/>
      <w:r>
        <w:rPr>
          <w:rFonts w:ascii="IRNazanin" w:hAnsi="IRNazanin" w:eastAsia="IRNazanin"/>
          <w:color w:val="111111"/>
          <w:sz w:val="28"/>
          <w:sz w:val="28"/>
          <w:szCs w:val="28"/>
          <w:rtl w:val="true"/>
          <w:lang w:bidi="fa-IR"/>
        </w:rPr>
        <w:t xml:space="preserve">بعید نیست بتوان نظریه آن گروه از متکلمان که قبول توبه را لازمه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آورده اند، از آیه یاد شده زیر استفاده نمود،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وَآمَنَ وَعَمِلَ صالِحاً فَأُولئِکَ یَدْخُلُونَ الْجَنَّةَ وَلا یُظْلَمُونَ شَیْئاً</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توبه کرده و ایمان آورند و عمل نیکو انجام دهند، وارد بهشت خواهند شد وکمترین ظلمی به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مبنای استفاده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که پس از توبه، پاداش کامل عمل پرداخته شده و مورد ستم واقع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هرنوع پاداش به غیر این صورت، ظلم و ستم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احتمال دارد که مقصود از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شدن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نقص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آیه از پاداش کامل توبه کاران گزارش می دهد و این که پاداش کامل آنان پس از توبه پرداخت می شود، بدون این که ناظر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779" w:name="__RefHeading___Toc4803445_73709187"/>
      <w:bookmarkStart w:id="780" w:name="_Toc291"/>
      <w:bookmarkEnd w:id="779"/>
      <w:r>
        <w:rPr>
          <w:rtl w:val="true"/>
        </w:rPr>
        <w:t>قبول توبه در روایات</w:t>
      </w:r>
      <w:bookmarkEnd w:id="780"/>
    </w:p>
    <w:p>
      <w:pPr>
        <w:pStyle w:val="BookText"/>
        <w:rPr/>
      </w:pPr>
      <w:r>
        <w:rPr>
          <w:rFonts w:ascii="IRNazanin" w:hAnsi="IRNazanin" w:eastAsia="IRNazanin"/>
          <w:color w:val="111111"/>
          <w:sz w:val="28"/>
          <w:sz w:val="28"/>
          <w:szCs w:val="28"/>
          <w:rtl w:val="true"/>
          <w:lang w:bidi="fa-IR"/>
        </w:rPr>
        <w:t>پذیرفته شدن توبه از جانب خداوند در روایات نیز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چهار چیز اعطا گردد از چهار چیز محروم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توفیق دعا پیدا کند، از اجابت آن محروم نخواهد بود</w:t>
      </w:r>
      <w:r>
        <w:rPr>
          <w:rFonts w:eastAsia="IRNazanin" w:cs="IRNazanin"/>
          <w:color w:val="111111"/>
          <w:sz w:val="28"/>
          <w:szCs w:val="28"/>
          <w:rtl w:val="true"/>
          <w:lang w:bidi="fa-IR"/>
        </w:rPr>
        <w:t>.</w:t>
      </w:r>
      <w:bookmarkStart w:id="781" w:name="pg16751_183092"/>
    </w:p>
    <w:p>
      <w:pPr>
        <w:pStyle w:val="BookText"/>
        <w:rPr/>
      </w:pPr>
      <w:bookmarkEnd w:id="7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توفیق توبه بدست آورد، از قبول آن محروم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به استغفار و طلب آمرزش از گناهان توفیق حاصل نماید، از بخشش گناهان محروم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نعمتهای الهی را شکرگزاری نماید، از افزون شدن آنها محروم نخواهد شد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782" w:name="__RefHeading___Toc4803447_73709187"/>
      <w:bookmarkStart w:id="783" w:name="_Toc292"/>
      <w:bookmarkEnd w:id="782"/>
      <w:r>
        <w:rPr/>
        <w:t>8</w:t>
      </w:r>
      <w:r>
        <w:rPr>
          <w:rtl w:val="true"/>
        </w:rPr>
        <w:t xml:space="preserve">. </w:t>
      </w:r>
      <w:r>
        <w:rPr>
          <w:rtl w:val="true"/>
        </w:rPr>
        <w:t>آیا توبه، یک وظیفه همگانی است؟</w:t>
      </w:r>
      <w:bookmarkEnd w:id="783"/>
    </w:p>
    <w:p>
      <w:pPr>
        <w:pStyle w:val="BookText"/>
        <w:rPr/>
      </w:pPr>
      <w:r>
        <w:rPr>
          <w:rFonts w:ascii="IRNazanin" w:hAnsi="IRNazanin" w:eastAsia="IRNazanin"/>
          <w:color w:val="111111"/>
          <w:sz w:val="28"/>
          <w:sz w:val="28"/>
          <w:szCs w:val="28"/>
          <w:rtl w:val="true"/>
          <w:lang w:bidi="fa-IR"/>
        </w:rPr>
        <w:t>از این که قرآن به همه افراد با ایمان فرمان توبه 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وَتُوبُوا إِلَی اللّهِ جَمِیعاً أَیُّهَا الْمُؤْمِنُونَ</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نتیجه گرفته می شود که توبه یک وظیفه همگانی است، و تمام انسان های مکلف، از پیامبران و اولیای الهی گرفته تا برسد به افراد عادی، لازم است راه توبه را پیش گیرند، و به سوی خدا انابه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هرگاه هدف از توبه پاک کردن فضای روح از آلودگی گناهان است، هدف از توبه پیامبران معصوم و اولیای الهی که پیراسته از گناه اند چیست؟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یکی از پرسشهایی است که در کتابهای اخلاقی و کلامی مطرح شده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معلمان معصوم امت، پیوسته در بکاء وگریه و توبه و استغفار فرو رفته وجمله هایی را بر زبان جاری می کنند که شایسته انسانهای گنهکار است؟</w:t>
      </w:r>
    </w:p>
    <w:p>
      <w:pPr>
        <w:pStyle w:val="BookText"/>
        <w:rPr/>
      </w:pPr>
      <w:r>
        <w:rPr>
          <w:rFonts w:ascii="IRNazanin" w:hAnsi="IRNazanin" w:eastAsia="IRNazanin"/>
          <w:color w:val="111111"/>
          <w:sz w:val="28"/>
          <w:sz w:val="28"/>
          <w:szCs w:val="28"/>
          <w:rtl w:val="true"/>
          <w:lang w:bidi="fa-IR"/>
        </w:rPr>
        <w:t>در این مورد پاسخهایی گفته شده است که به نقل برخی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اولیای الهی از نظر گفتار و رفتار، اسوه امت بوده و برای ارشاد و هدایت مردم مبعوث شده اند، آنان با مناجاتهای پر شور و استغفارهای شدید و استوار خود به امت گنهکار راه استغفار وطلب آمرزش را تعلیم کرده و آنان را در ادامه این راه کمک می کنند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تحلیل دیگری است که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در تمام امور اجتماعی، اخلاقی، علمی، تربیتی و دینی، انتظارات از افراد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صدها مثالی که ممکن است برای روشن شدن این مطلب آورد، تنها به نمونه زیر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عده ای برای انجام یک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پیشقدم می شوند، و تصمیم می گیرند مثلاً یک بیمارستان برای مستمندان بسازند، اگر یک فرد کارگر معمولی که درآمدش برای مخارج خودش هم کافی نیست، مبلغ مختصری به این کار کمک کند، بسیار شایان تقدیر است، امّا اگر همین مبلغ را یک فرد ثروتمند بدهد، نه تنها شایان تقدیر نیست، بلکه ایجاد یک نوع نفرت و ناراحتی و انزجار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نسبت به یک فرد، خدمت قابل تحسینی محسوب می شد، از یک فرد دیگر، کار ناپسندی شمرده می شود، با آن که از نظر قانونی چنین شخصی، به هیچ وجه مرتکب جرم و خلافی نشده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موضوع، همان طوری که در بالا تذکر داده 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انتظارات از انسان، بسته به امکانات او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دانش او،</w:t>
      </w:r>
    </w:p>
    <w:p>
      <w:pPr>
        <w:pStyle w:val="BookText"/>
        <w:rPr/>
      </w:pPr>
      <w:r>
        <w:rPr>
          <w:rFonts w:ascii="IRNazanin" w:hAnsi="IRNazanin" w:eastAsia="IRNazanin"/>
          <w:color w:val="111111"/>
          <w:sz w:val="28"/>
          <w:sz w:val="28"/>
          <w:szCs w:val="28"/>
          <w:rtl w:val="true"/>
          <w:lang w:bidi="fa-IR"/>
        </w:rPr>
        <w:t>ایمان او، و بالأخره قدرت توانایی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کاری که انجام آن، از یک نفر، عین ادب، خدمت، محبت، وعبادت شمرده می شود، امّا از فرد دیگری عین بی ادبی، خیانت، خلاف صمیمیت، و کوتاهی در بندگی و اطاعت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حقیقت، موقعیت پیامبران و امامان را در نظر بگیریم و اعمال آنها را با آن موقعیت فوق العاده عظیم، مقایسه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مستقیماً با مبدأ جهان هستی مربوطند، وشعاع علم و دانش بی پایان الهی بر دلهای آنها می تابد، حقایق بسیاری بر آنها آشکار است که از دیگران مخفی است، علم و ایمان و تقوای آنها در عالی ترین درجه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به اندازه ای به خدا نزدیکترند که یک لحظه سلب توجه از خداوند برای آنها لغزشی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جای تعجب نیست که افعالی که برای دیگران مباح یا مکروه شمرده می شود،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در آیات و سخنان پیشوایان دینی، به آنها نسبت داده شده، و یا خود در مقام طلب آمرزش از آنها برآمده اند، همه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معنوی آنها، علم و دانش و ایمان آنها، آن قدر برجسته است که یک غفلت جزئی، در یک کار ساده معمولی که باید توجه خاص و همیشگی به خداوند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نیک خوبان گناه مقرّبان خدا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ناظر به همین حقیقت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عالی قدر شیعه ، مرحوم خواجه نصیرالدین طوسی نیز در یکی</w:t>
      </w:r>
    </w:p>
    <w:p>
      <w:pPr>
        <w:pStyle w:val="BookText"/>
        <w:rPr/>
      </w:pPr>
      <w:r>
        <w:rPr>
          <w:rFonts w:ascii="IRNazanin" w:hAnsi="IRNazanin" w:eastAsia="IRNazanin"/>
          <w:color w:val="111111"/>
          <w:sz w:val="28"/>
          <w:sz w:val="28"/>
          <w:szCs w:val="28"/>
          <w:rtl w:val="true"/>
          <w:lang w:bidi="fa-IR"/>
        </w:rPr>
        <w:t>از کتابهای خود پاسخ فوق را این طور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مرتکب کار حرامی شود، و یا امر واجبی را ترک کند، معصیت کار است وباید توبه کند، این نوع گناه و توبه مربوط به افراد عادی و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امور مستحب را ترک کند و کارهای مکروه را بجا آورد، این نیز نوعی گناه شمرده می شود و باید از آن توبه نماید، این نوع گناه و توبه مربوط به افرادی است که از قسم اوّل از گناه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در قرآن و روایات به برخی از انبیای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موسی،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از این نوع گناهان است نه از نوع اول، و هرگاه کسی التفات به غیر خدا پیدا کند و با اشتغال به امور دنیا از توجه به خدا، آنی غافل شود، این نیز برای اهل حقیقت نوعی گناه بشمار می آید و بایستی از آن توبه کند و از خدا برای آن طلب آمرزش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ما که در دعاها اقرار به گناه خود کرده و از خدا آمرزش و بخشش خواسته اند، گناهان آنان، از این نوع گناهان است نه از نوع اول و دوم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بد نیست برای تکمیل این پاسخ، موضوعی را که دانشمند بزرگوار شیعه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بیان تاریخ زندگانی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اینجا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دارد که آن را هنگام سجده شکر می خوانده و در</w:t>
      </w:r>
    </w:p>
    <w:p>
      <w:pPr>
        <w:pStyle w:val="BookText"/>
        <w:rPr/>
      </w:pPr>
      <w:r>
        <w:rPr>
          <w:rFonts w:ascii="IRNazanin" w:hAnsi="IRNazanin" w:eastAsia="IRNazanin"/>
          <w:color w:val="111111"/>
          <w:sz w:val="28"/>
          <w:sz w:val="28"/>
          <w:szCs w:val="28"/>
          <w:rtl w:val="true"/>
          <w:lang w:bidi="fa-IR"/>
        </w:rPr>
        <w:t>آن اقرار به انواع گناه کرده و از خدا پوزش خواسته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من هنگامی که آن دعا را دیدم، در فهم معنای آن، زیاد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کسی که شیعه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این گونه کلماتی که اقرار به انواع گناهان است، صادر می شود؟</w:t>
      </w:r>
    </w:p>
    <w:p>
      <w:pPr>
        <w:pStyle w:val="BookText"/>
        <w:rPr/>
      </w:pPr>
      <w:r>
        <w:rPr>
          <w:rFonts w:ascii="IRNazanin" w:hAnsi="IRNazanin" w:eastAsia="IRNazanin"/>
          <w:color w:val="111111"/>
          <w:sz w:val="28"/>
          <w:sz w:val="28"/>
          <w:szCs w:val="28"/>
          <w:rtl w:val="true"/>
          <w:lang w:bidi="fa-IR"/>
        </w:rPr>
        <w:t xml:space="preserve">هر چند که فکر کردم، فکرم به جایی نرسید، تا روزی فرصتی دست داد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ابی الحسن علی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بودیم، این مشکل را از او پرسیدم،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الدین علقمی وزیر، همین سؤال را چندی پیش از من کرد، و من 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دعاها برای تعلیم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این پاسخ، کمی فکر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دعا را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های نیمه شب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ساعتها، کسی کنارش نبوده تا منظور، تعلیم آنها باشد؟</w:t>
      </w:r>
    </w:p>
    <w:p>
      <w:pPr>
        <w:pStyle w:val="BookText"/>
        <w:rPr/>
      </w:pPr>
      <w:r>
        <w:rPr>
          <w:rFonts w:ascii="IRNazanin" w:hAnsi="IRNazanin" w:eastAsia="IRNazanin"/>
          <w:color w:val="111111"/>
          <w:sz w:val="28"/>
          <w:sz w:val="28"/>
          <w:szCs w:val="28"/>
          <w:rtl w:val="true"/>
          <w:lang w:bidi="fa-IR"/>
        </w:rPr>
        <w:t>مدتی از این واقعه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الدین محمد بن علقمی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از من کرد، و من همان پاسخ اول و ایرادی که به آن داشتم،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صحیح این دعا، جز این نباشد که حضرت آن را از باب تواضع و فروتنی نسبت به پروردگار عرضه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حل نکرد و این عقده همچنان در دلم ماند، تا معظم له دار فانی را بدرود گفت، پس از گذشت روزگار درازی، از توجهات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حل شد، و پاسخ صحیح آن را یافتم که اینک برای شما می نویسم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ذکر خدا است، و دلهای آنها</w:t>
      </w:r>
      <w:bookmarkStart w:id="784" w:name="pg16751_183097"/>
    </w:p>
    <w:p>
      <w:pPr>
        <w:pStyle w:val="BookText"/>
        <w:rPr/>
      </w:pPr>
      <w:bookmarkEnd w:id="784"/>
      <w:r>
        <w:rPr>
          <w:rFonts w:ascii="IRNazanin" w:hAnsi="IRNazanin" w:eastAsia="IRNazanin"/>
          <w:color w:val="111111"/>
          <w:sz w:val="28"/>
          <w:sz w:val="28"/>
          <w:szCs w:val="28"/>
          <w:rtl w:val="true"/>
          <w:lang w:bidi="fa-IR"/>
        </w:rPr>
        <w:t>بسته به جهان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همیشه، همچنان که معصوم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آنچنان عبادت کن مثل این که تو او را می بینی، که اگر تو او را نبینی،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همیشه متوجه او هستند و به تمام معنی رو به سوی او دارند، که هرگاه لحظه ای از این حالت غافل شوند، و کارهای مباحی از قبیل خوردن و آشامیدن آنها را از این حالت توجه باز دارد، آنها همین مقدار غفلت را برای خود گناه و خطا می دانند، و از خدا طلب آمرزش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لَیُرانُ عَلی قَلْبِی وَإنّی أَسْتَغْفِرُ بِالنَّهارِ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وجمله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سَیِّئاتُ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نظایر اینها اشاره به همین واقعیت است که ما توضیح دادیم</w:t>
      </w:r>
      <w:r>
        <w:rPr>
          <w:rFonts w:eastAsia="Amiri" w:cs="Amiri" w:ascii="Amiri" w:hAnsi="Amiri"/>
          <w:color w:val="111111"/>
          <w:sz w:val="28"/>
          <w:szCs w:val="28"/>
          <w:rtl w:val="true"/>
          <w:lang w:bidi="ar-SA"/>
        </w:rPr>
        <w:t>.</w:t>
      </w:r>
      <w:r>
        <w:rPr>
          <w:rStyle w:val="FootnoteAnchor"/>
          <w:rtl w:val="true"/>
        </w:rPr>
        <w:footnoteReference w:id="575"/>
      </w:r>
    </w:p>
    <w:p>
      <w:pPr>
        <w:pStyle w:val="Heading4"/>
        <w:numPr>
          <w:ilvl w:val="3"/>
          <w:numId w:val="1"/>
        </w:numPr>
        <w:rPr/>
      </w:pPr>
      <w:bookmarkStart w:id="785" w:name="__RefHeading___Toc4803449_73709187"/>
      <w:bookmarkStart w:id="786" w:name="_Toc293"/>
      <w:bookmarkEnd w:id="785"/>
      <w:r>
        <w:rPr/>
        <w:t>9</w:t>
      </w:r>
      <w:r>
        <w:rPr>
          <w:rtl w:val="true"/>
        </w:rPr>
        <w:t xml:space="preserve">. </w:t>
      </w:r>
      <w:r>
        <w:rPr>
          <w:rtl w:val="true"/>
        </w:rPr>
        <w:t>آیا توبه مشرک پذیرفته می شود؟</w:t>
      </w:r>
      <w:bookmarkEnd w:id="786"/>
    </w:p>
    <w:p>
      <w:pPr>
        <w:pStyle w:val="BookText"/>
        <w:rPr/>
      </w:pPr>
      <w:r>
        <w:rPr>
          <w:rFonts w:ascii="IRNazanin" w:hAnsi="IRNazanin" w:eastAsia="IRNazanin"/>
          <w:color w:val="111111"/>
          <w:sz w:val="28"/>
          <w:sz w:val="28"/>
          <w:szCs w:val="28"/>
          <w:rtl w:val="true"/>
          <w:lang w:bidi="fa-IR"/>
        </w:rPr>
        <w:t>مشرک ، از نظر قرآن به کسی گفته می شود که در یکی از مراحل توحید برای خدا شریک وهمتایی قائل شود و قرآن در دو مورد یادآور می شود که خدا از همه گناهان می گذرد جز گناه شرک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rtl w:val="true"/>
          <w:lang w:bidi="ar-SA"/>
        </w:rPr>
        <w:t>) .</w:t>
      </w:r>
      <w:r>
        <w:rPr>
          <w:rStyle w:val="FootnoteAnchor"/>
          <w:rtl w:val="true"/>
        </w:rPr>
        <w:footnoteReference w:id="57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شرک را نمی بخشد و پایین تر از آن را برای هر کس که بخواهد، می آمرزد و هر</w:t>
      </w:r>
      <w:bookmarkStart w:id="787" w:name="pg16751_183098"/>
    </w:p>
    <w:p>
      <w:pPr>
        <w:pStyle w:val="BookText"/>
        <w:rPr/>
      </w:pPr>
      <w:bookmarkEnd w:id="787"/>
      <w:r>
        <w:rPr>
          <w:rFonts w:ascii="IRNazanin" w:hAnsi="IRNazanin" w:eastAsia="IRNazanin"/>
          <w:color w:val="111111"/>
          <w:sz w:val="28"/>
          <w:sz w:val="28"/>
          <w:szCs w:val="28"/>
          <w:rtl w:val="true"/>
          <w:lang w:bidi="fa-IR"/>
        </w:rPr>
        <w:t>کس به خدا شرک ورزد، دروغ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به حکم این دو آیه ، گناه شرک هرگز بخشوده نمی شود هر چند از آن توبه نماید، در حالی که مقصود غیر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برخی از گناهان، بدون توبه نیز بر اثر رحمت گسترده خدا بخشوده می شوند، ولی هرگز شرک در قلمرو چنین رحمت قرار نمی گیرد، زیرا مشرک هیچ گونه شایستگی برای نزول رحمت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بخشوده شدن در سایه توبه، امر جداگانه ای است، زیرا تحوّل عظیمی در روح و روان مشرک پدید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صدر اسلام به پیامبر می گرویدند، و پیامبر اسلام آنان را می پذیرفت،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توبه با عمومیت محکمی، شرک را نیز در بر می گیرند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یَقْبَلُ التَّوْبَةَ عَنْ عِبادِهِ وَیَعْفُوا عَنِ السَّیِّئاتِ وَیَعْلَمُ ما تَفْعَلُونَ</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توبه را از بندگانش می پذیرد و بدی ها را می بخشد و آنچه را که انجام می دهید،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دیگر، شامل بخشوده شدن شرک در سایه توبه نیز می باشد</w:t>
      </w:r>
      <w:r>
        <w:rPr>
          <w:rFonts w:eastAsia="IRNazanin" w:cs="IRNazanin"/>
          <w:color w:val="111111"/>
          <w:sz w:val="28"/>
          <w:szCs w:val="28"/>
          <w:rtl w:val="true"/>
          <w:lang w:bidi="fa-IR"/>
        </w:rPr>
        <w:t>.</w:t>
      </w:r>
    </w:p>
    <w:p>
      <w:pPr>
        <w:pStyle w:val="Heading4"/>
        <w:numPr>
          <w:ilvl w:val="3"/>
          <w:numId w:val="1"/>
        </w:numPr>
        <w:rPr/>
      </w:pPr>
      <w:bookmarkStart w:id="788" w:name="__RefHeading___Toc4803451_73709187"/>
      <w:bookmarkStart w:id="789" w:name="_Toc294"/>
      <w:bookmarkEnd w:id="788"/>
      <w:r>
        <w:rPr/>
        <w:t>10</w:t>
      </w:r>
      <w:r>
        <w:rPr>
          <w:rtl w:val="true"/>
        </w:rPr>
        <w:t xml:space="preserve">. </w:t>
      </w:r>
      <w:r>
        <w:rPr>
          <w:rtl w:val="true"/>
        </w:rPr>
        <w:t>اصرار بر کفر پس از ایمان</w:t>
      </w:r>
      <w:bookmarkEnd w:id="789"/>
    </w:p>
    <w:p>
      <w:pPr>
        <w:pStyle w:val="BookText"/>
        <w:rPr/>
      </w:pPr>
      <w:r>
        <w:rPr>
          <w:rFonts w:ascii="IRNazanin" w:hAnsi="IRNazanin" w:eastAsia="IRNazanin"/>
          <w:color w:val="111111"/>
          <w:sz w:val="28"/>
          <w:sz w:val="28"/>
          <w:szCs w:val="28"/>
          <w:rtl w:val="true"/>
          <w:lang w:bidi="fa-IR"/>
        </w:rPr>
        <w:t xml:space="preserve">از برخی از آیات استفاده می شود که گروهی که پس از ایمان، کفر میورزند و بر کفر خود بیفزایند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 اصرار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آنان پذیرفته نمی شود، چنان که می فرماید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w:t>
      </w:r>
    </w:p>
    <w:p>
      <w:pPr>
        <w:pStyle w:val="BookText"/>
        <w:rPr/>
      </w:pPr>
      <w:r>
        <w:rPr>
          <w:rFonts w:ascii="Amiri" w:hAnsi="Amiri" w:eastAsia="Amiri" w:cs="Amiri"/>
          <w:color w:val="111111"/>
          <w:sz w:val="28"/>
          <w:sz w:val="28"/>
          <w:szCs w:val="28"/>
          <w:rtl w:val="true"/>
          <w:lang w:bidi="ar-SA"/>
        </w:rPr>
        <w:t>وَأُولئِکَ هُمُ الضّالُّونَ</w:t>
      </w:r>
      <w:r>
        <w:rPr>
          <w:rFonts w:eastAsia="Amiri" w:cs="Amiri" w:ascii="Amiri" w:hAnsi="Amiri"/>
          <w:color w:val="111111"/>
          <w:sz w:val="28"/>
          <w:szCs w:val="28"/>
          <w:rtl w:val="true"/>
          <w:lang w:bidi="ar-SA"/>
        </w:rPr>
        <w:t>)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ایمانشان کفر میورزند و بر آن می افزایند، هرگز توبه آنان پذیرفته نمی شود، و آنان همان گمراهانند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چگونه توبه این گروه پذیرفته نمی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توضیح این آیه بستگی دارد به این که در آیات ماقبل و مابعد آن دقت بیشتری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ماقبل، توبه کسانی را که پس از ایمان کفر ورزیده اند، پذیرفته شده، اعلام می کند وچنین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مِنْ بَعْدِ ذلِکَ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گروهی را که پس از ایمانشان کفر ورزیده اند،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دوزخ جاودانند از عذاب آنان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پس از این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این آیه، توبه از کفر پس از ایمان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ما بعد، توبه در زمان مرگ را غیر مقبول اعلام داشته، می فرماید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وَماتُوا وَهُمْ کُفّارٌ فَلَنْ یُقْبَلَ مِنْ أَحَدِهِمْ مِلْؤُ الأَرْضِ ذَهَباً وَلَوِ افْتَدی بِهِ</w:t>
      </w:r>
      <w:r>
        <w:rPr>
          <w:rFonts w:eastAsia="Amiri" w:cs="Amiri" w:ascii="Amiri" w:hAnsi="Amiri"/>
          <w:color w:val="111111"/>
          <w:sz w:val="28"/>
          <w:szCs w:val="28"/>
          <w:rtl w:val="true"/>
          <w:lang w:bidi="ar-SA"/>
        </w:rPr>
        <w:t>...) .</w:t>
      </w:r>
      <w:r>
        <w:rPr>
          <w:rStyle w:val="FootnoteAnchor"/>
          <w:rtl w:val="true"/>
        </w:rPr>
        <w:footnoteReference w:id="580"/>
      </w:r>
      <w:bookmarkStart w:id="790" w:name="pg16751_183100"/>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و به حالت کفر مرده اند، هرگز از آنان چیزی به عنوان رهایی ازعذاب پذیرفته نمی شود، هر چند به مقدار وسعت زمین طلا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مرحوم طبرسی، این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مرگ است ومسلّماً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انجام می گیرد که انسان از کار پیشین خود پشیمان می گردد و در نتیجه چنین عملی همراه با توبه به هنگام مرگ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که آیات قبل از آیه مورد بحث، از پذیرفته شدن توبه از کفر پس از ایمان گزارش می دهد و آیه مابعد، از مقبول نبودن توبه در زمان مرگ گزارش می کند، می توان گفت مقصود از مقبول نبودن توبه پس از افزایش کفر و قبل از فرا رسیدن مرگ، توبه های صوری است که فاقد روح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این گروه، توبه واقعی بود، بسان گروه ما قبل مورد عفو الهی قرار می گرفتند و افزایش کفر، مغلوب رحمت گسترده حق می گشت، ولی چون توبه آنان ناخالص بود، از این جهت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ذیل آیه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 بر این است که توبه آنان فضای روح آنان را پاک نکرده و در همان حال گمراهی و سرگردانی اند</w:t>
      </w:r>
      <w:r>
        <w:rPr>
          <w:rFonts w:eastAsia="IRNazanin" w:cs="IRNazanin"/>
          <w:color w:val="111111"/>
          <w:sz w:val="28"/>
          <w:szCs w:val="28"/>
          <w:rtl w:val="true"/>
          <w:lang w:bidi="fa-IR"/>
        </w:rPr>
        <w:t>.</w:t>
      </w:r>
    </w:p>
    <w:p>
      <w:pPr>
        <w:pStyle w:val="Heading4"/>
        <w:numPr>
          <w:ilvl w:val="3"/>
          <w:numId w:val="1"/>
        </w:numPr>
        <w:rPr/>
      </w:pPr>
      <w:bookmarkStart w:id="791" w:name="__RefHeading___Toc4803453_73709187"/>
      <w:bookmarkStart w:id="792" w:name="_Toc295"/>
      <w:bookmarkEnd w:id="791"/>
      <w:r>
        <w:rPr/>
        <w:t>11</w:t>
      </w:r>
      <w:r>
        <w:rPr>
          <w:rtl w:val="true"/>
        </w:rPr>
        <w:t xml:space="preserve">. </w:t>
      </w:r>
      <w:r>
        <w:rPr>
          <w:rtl w:val="true"/>
        </w:rPr>
        <w:t>آیا توبه تبعیض می پذیرد؟</w:t>
      </w:r>
      <w:bookmarkEnd w:id="792"/>
    </w:p>
    <w:p>
      <w:pPr>
        <w:pStyle w:val="BookText"/>
        <w:rPr/>
      </w:pPr>
      <w:r>
        <w:rPr>
          <w:rFonts w:ascii="IRNazanin" w:hAnsi="IRNazanin" w:eastAsia="IRNazanin"/>
          <w:color w:val="111111"/>
          <w:sz w:val="28"/>
          <w:sz w:val="28"/>
          <w:szCs w:val="28"/>
          <w:rtl w:val="true"/>
          <w:lang w:bidi="fa-IR"/>
        </w:rPr>
        <w:t>از مباحث مربوط به توبه، مسأله تبعیض پذیری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گناه خاصی توبه کرد و ندامت حاصل نمود، در حالی که نسبت به گناهان دیگر بی تفاوت بوده و یا عزم بر بقا داشت؟ این مسأله متکلمان اسلامی را به دو گروه مقابل تقسیم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معتزله، نافیان تبعیض پذیری توبه می باشند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این نظریه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ندامت از گناه نمی تواند تبعیض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از گناهی واقعاً نادم و پشیمان گردد، طبعاً باید از همه گناهان نادم و پشیمان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بخشی از گناهان نادم نباشد، نمی تواند نسبت به بخش دیگر نادم و پشیمان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مجموعه گناهان بسان حلقه های به هم پیوسته است که قابل گسستن نمی باشند، یا باید با همه وداع نمود و یا با همه علقه و ارتباط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گناهی را ترک می کند، به خاطر این است که زشت و نازیبا است و از آنجا که یک چنین ملاک در تمام گناهان وجود دارد، طبعاً باید این حالت را نسبت به تمام گناهان پیدا کند، یعنی تصمیم بر ترک همه داشته باشد و انگشت ندامت نسبت به همه به دندان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بر ترک بخشی از گناهان نداشته باشد، با این که از نظر قبح و زشتی با دیگر گناهان یکسان است، می توان کشف کرد که در او ، حالت ندامت نسبت به هیچ گناهی پیدا نشده است، وگرنه، جهت ندارد که نسبت به برخی منصرف وبه برخی دیگر متمایل باشد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تنها ابوهاشم نیست که اصرار بر تبعیض ناپذیری توبه دارد، بلکه قاضی عبدالجبار معتزلی نیز راه او را پیموده، آنگاه با یک مثال به استدلال خود رنگ جدیدی بخشیده و می گوید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انسانی ازپیمودن راهی به خاطر این که در آن راه درنده است، سرباز زند، آیا امکان دارد همین انسان، راه مشابهی را که در آن نیز وجود درنده</w:t>
      </w:r>
    </w:p>
    <w:p>
      <w:pPr>
        <w:pStyle w:val="BookText"/>
        <w:rPr/>
      </w:pPr>
      <w:r>
        <w:rPr>
          <w:rFonts w:ascii="IRNazanin" w:hAnsi="IRNazanin" w:eastAsia="IRNazanin"/>
          <w:color w:val="111111"/>
          <w:sz w:val="28"/>
          <w:sz w:val="28"/>
          <w:szCs w:val="28"/>
          <w:rtl w:val="true"/>
          <w:lang w:bidi="fa-IR"/>
        </w:rPr>
        <w:t>قطعی است، بپیماید یا غذایی را به خاطر مسموم بودنش ترک کند ولی مشابه آن را تناول کند؟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ابوهاشم بر تبعیض ناپذیری توبه اصرار میورزد، پدر وی یعنی ابوعلی جبایی متوفای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آن را تبعیض پذیر دانسته و بر آن چنین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کنید کافری است که با انواع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باشد، ولی سعادت نصیب او گردد و می خواهد به آیین توحید باز گردد وبا همه کارهای زشت وداع نماید، جز یکی، مثلاً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موضوعی امکان پذیر است یا نه؟ طبعاً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که آنچه ابوهاشم آن را محال وممتنع می اندیشید، در این مثال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کفر و دیگر گناهان را به خاطر قبح و زشتی آن ترک می گوید، در حالی که همان قبح و زشتی در دروغ هم تحقق دارد، امّا به علل روحی وروانی ویا مادی و دنیوی از آن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ابوهاشم صحیح و استوار باشد، باید بگوییم که چنین کافری مسلمان نشده و بر کفر خود باقی است، در حالی که هیچ فقیهی نمی تواند چنین انسانی را کافر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 سخن از هر دو طرف زیاد رد وبدل شده که نقل آنها مایه گستردگی سخن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فکر می کنیم که مشکل را باید از راه دیگر حل کرد وبا تکثیر مثال آن هم به صورت مثال های نقضی گره گشوده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حق، همان است که مرحوم محقق طوسی در تجرید آورده و از نظر روانشناسی نیز بسیار سخن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همه گناهان زشت و قبیح می باشند،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w:t>
      </w:r>
    </w:p>
    <w:p>
      <w:pPr>
        <w:pStyle w:val="BookText"/>
        <w:rPr/>
      </w:pPr>
      <w:r>
        <w:rPr>
          <w:rFonts w:ascii="IRNazanin" w:hAnsi="IRNazanin" w:eastAsia="IRNazanin"/>
          <w:color w:val="111111"/>
          <w:sz w:val="28"/>
          <w:sz w:val="28"/>
          <w:szCs w:val="28"/>
          <w:rtl w:val="true"/>
          <w:lang w:bidi="fa-IR"/>
        </w:rPr>
        <w:t>این جا باید به این نکته توجه داشت که گناهان از نظر قبح، درجات ومراتبی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مقدار اندکی از مال دیگران زشت است و گناه، و در عین حال آمیزش حرام در مسجد و اماکن متبرکه نیز حرام و ناروا است، اگر کسی نسبت به گناه دوم به خاطر عظمت گناه ابراز توبه وندامت کرد، نمی توان او را نسبت به عمل اول نیز نادم حساب نمود به دلیل این که هر دو، در قبح و زشتی شریک هستند، زیرا ندامت از یک گناه بزرگ که پیامد ناگوارتر و عقوبت شدیدتری دارد، سبب نمی شود که انسان از گناه کوچک که پیامد کوچک تری دارد، نیز نادم و پشیمان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نظر روانشناسی دواعی خارجی، در تصمیم گیری انسان کاملاً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خاطر حفظ آبرو گناهی را ترک می کند و زشتی گناه به ضمیمه داعی یاد شده، سبب می شود که او به کلّی با آن گناه وداع نماید، در حالی که این داعی، در گناهی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تنها آگاهی از زشتی آن، او را به توبه وادار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می شناسیم که نسبت به برخی از گناهان معصوم وپیراسته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هرگز به هیچ قیمت حاضر نمی شوند انسان بی گناهی را به قتل برسانند و یا مسجدی را ویران سازند، و یا به عنف، مرتکب آمیزش 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افراد، نسبت به برخی دیگر از گناهان، نه تنها معصوم نیستند، بلکه چه بسا تا فرق، غرق این نوع گناهان می باشند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در ابتدای کار، تبعیض در انجام گناه امکان پذیر است و انسان گناهی را مرتکب می شود و گناه دیگری را مرتکب نمی شود، همچنین در بخشی از زندگی آنگاه که عاقل تر و آگاهتر می شود، تبعیض در ترک گناه نیز امکان پذیر است و اندیشه این که تمام انسانها در یک لحظه آن</w:t>
      </w:r>
    </w:p>
    <w:p>
      <w:pPr>
        <w:pStyle w:val="BookText"/>
        <w:rPr/>
      </w:pPr>
      <w:r>
        <w:rPr>
          <w:rFonts w:ascii="IRNazanin" w:hAnsi="IRNazanin" w:eastAsia="IRNazanin"/>
          <w:color w:val="111111"/>
          <w:sz w:val="28"/>
          <w:sz w:val="28"/>
          <w:szCs w:val="28"/>
          <w:rtl w:val="true"/>
          <w:lang w:bidi="fa-IR"/>
        </w:rPr>
        <w:t>چنان وارسته وپاک می شوند که با هر نوع گناه پیوند خود را قطع می نمایند، اندیشه خامی است که تجربه و آزمون آن را به شدت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 توان برای تبعیض پذیری توبه، از برخی از آیات وروایات کمک گرفت قرآن در مورد توبه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أَنَّهُ مَنْ عَمِلَ مِنْکُمْ سُوءً بِجَهالَة ثُمَّ تابَ مِنْ بَعْدِهِ وَأَصْلَحَ فَأَنَّهُ غَفُورٌ رَحیمٌ</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رحمت را بر خود نوشته است که اگر کسی از شما از روی نادانی کار بدی انجام دهد، سپس از آن توبه نماید، و خود را اصلاح نماید، پس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به صورت نکره،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می رساند که اگر کسی از یک بدی توبه نمود، توبه او پذیرفته می شود، هر چند نسبت به بدی های دیگری چنین حالتی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برای خود حکم جداگانه ای دارد و سرنوشت بدی ها از نظر ندامت به هم پیوسته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چنین وارد شده است که خدای تعالی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مؤمن من گناهی را انجام دهد، سپس از آن توبه نماید و هر موقع آن گناه را یاد کرد حالت شرم او را فرا گیرد، او را می بخشم و حافظان اعمال را وادار به نادیده گرفتن آن می کنم و آن را به عمل زیبا تبدیل می سازم و پروایی از این کار ندارم،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در این حدیث، محور، یک گناه است و این که اگر از آن توبه کند، بخشیده می شود و هرگز نمی گوید بخشیدن آن در گرو توبه از سایر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خلاصه،لازمه رحمت گسترده خدا و این که او بخشاینده گناهان باشد، این است که تبعیض در توبه، درباره گناهان مورد پذیرش حق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برخی از روایات برای پذیرفته شدن توبه شرایطی را یادآور شده اند که خود می رساند که توبه از یک گناه در گرو ترک دیگر گناهان و انجام بخشی از فرایض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ناظر به مرتبه کامل توبه است که به حق در کمال توبه، از آن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سخنی را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مردی در محضر حضرتش استغفار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استغفار لفظی و زبانی او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استغفار چیست؟ طلب آمرزش درجه بلندمرتبه ها است و تحقق آن در گرو اعمال ششگانه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اعمال گذشته نادم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آینده، تصمیم بر ترک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را بپردازد و آنچنان صحیفه عمل او نقیّو پاک گردد که چیزی بر ذمه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فرایضی که در گذشته ترک کرده است،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را که از طریق حرام در بدن او رشد کرده است، با غم و اندوه ذوب کند تا آنجا که پوست به استخوان بچسبد و از نو در میان آن گوشت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زحمت فرمان برداری را به خود بچشاند، همچنان که لذت گناه را</w:t>
      </w:r>
      <w:bookmarkStart w:id="793" w:name="pg16751_183106"/>
    </w:p>
    <w:p>
      <w:pPr>
        <w:pStyle w:val="BookText"/>
        <w:rPr/>
      </w:pPr>
      <w:bookmarkEnd w:id="793"/>
      <w:r>
        <w:rPr>
          <w:rFonts w:ascii="IRNazanin" w:hAnsi="IRNazanin" w:eastAsia="IRNazanin"/>
          <w:color w:val="111111"/>
          <w:sz w:val="28"/>
          <w:sz w:val="28"/>
          <w:szCs w:val="28"/>
          <w:rtl w:val="true"/>
          <w:lang w:bidi="fa-IR"/>
        </w:rPr>
        <w:t>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حق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مسلماً آنچه پیشوای پرهیزکاران در این روایت به عنوان شرایط توبه بیان فرموده اند، از آنِ توبه کاران والا مقام است که در کوی صدّیقین و علّیّین گام نهاده اند، وگرنه در پذیرفته شدن توبه انسانهای معمولی، برخی از این شرایط مانند آب کردن گوشت حرام قطعاً لازم نیست</w:t>
      </w:r>
      <w:r>
        <w:rPr>
          <w:rFonts w:eastAsia="IRNazanin" w:cs="IRNazanin"/>
          <w:color w:val="111111"/>
          <w:sz w:val="28"/>
          <w:szCs w:val="28"/>
          <w:rtl w:val="true"/>
          <w:lang w:bidi="fa-IR"/>
        </w:rPr>
        <w:t>.</w:t>
      </w:r>
    </w:p>
    <w:p>
      <w:pPr>
        <w:pStyle w:val="Heading4"/>
        <w:numPr>
          <w:ilvl w:val="3"/>
          <w:numId w:val="1"/>
        </w:numPr>
        <w:rPr/>
      </w:pPr>
      <w:bookmarkStart w:id="794" w:name="__RefHeading___Toc4803455_73709187"/>
      <w:bookmarkStart w:id="795" w:name="_Toc296"/>
      <w:bookmarkEnd w:id="794"/>
      <w:r>
        <w:rPr/>
        <w:t>12</w:t>
      </w:r>
      <w:r>
        <w:rPr>
          <w:rtl w:val="true"/>
        </w:rPr>
        <w:t xml:space="preserve">. </w:t>
      </w:r>
      <w:r>
        <w:rPr>
          <w:rtl w:val="true"/>
        </w:rPr>
        <w:t>توبه از کردارهای جاهلانه</w:t>
      </w:r>
      <w:bookmarkEnd w:id="795"/>
    </w:p>
    <w:p>
      <w:pPr>
        <w:pStyle w:val="BookText"/>
        <w:rPr/>
      </w:pPr>
      <w:r>
        <w:rPr>
          <w:rFonts w:ascii="IRNazanin" w:hAnsi="IRNazanin" w:eastAsia="IRNazanin"/>
          <w:color w:val="111111"/>
          <w:sz w:val="28"/>
          <w:sz w:val="28"/>
          <w:szCs w:val="28"/>
          <w:rtl w:val="true"/>
          <w:lang w:bidi="fa-IR"/>
        </w:rPr>
        <w:t>در برخی از آیات، اعمالی قابل توبه معرفی شده است که از روی جهالت و نادانی از انسان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این مطلب را از نظر می 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وَکانَ اللّهُ عَلیماً حَکیماً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توبه بر خدا است، نسبت به کسانی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انجام می دهند، آنگاه به زودی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 با رحمت و کرم، به سوی آنان توجه می کند، وخدا دانا وحکیم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 أَنَّهُ مَنْ عَمِلَ مِنْکُمْ سُوءً بِجَهالَة ثُمَّ تابَ مِنْ بَعْدِهِ وَأَصْلَحَ فَأَنَّهُ غَفُورٌ رَحیمٌ</w:t>
      </w:r>
      <w:r>
        <w:rPr>
          <w:rFonts w:eastAsia="Amiri" w:cs="Amiri" w:ascii="Amiri" w:hAnsi="Amiri"/>
          <w:color w:val="111111"/>
          <w:sz w:val="28"/>
          <w:szCs w:val="28"/>
          <w:rtl w:val="true"/>
          <w:lang w:bidi="ar-SA"/>
        </w:rPr>
        <w:t>) .</w:t>
      </w:r>
      <w:r>
        <w:rPr>
          <w:rStyle w:val="FootnoteAnchor"/>
          <w:rtl w:val="true"/>
        </w:rPr>
        <w:footnoteReference w:id="58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پروردگارتان بر خویشتن رحمت بربندگان را نوشته است، که هر کس از روی نادانی کار زشتی انجام دهد، سپس توبه نماید و خود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او</w:t>
      </w:r>
    </w:p>
    <w:p>
      <w:pPr>
        <w:pStyle w:val="BookText"/>
        <w:rPr/>
      </w:pPr>
      <w:r>
        <w:rPr>
          <w:rFonts w:ascii="IRNazanin" w:hAnsi="IRNazanin" w:eastAsia="IRNazanin"/>
          <w:color w:val="111111"/>
          <w:sz w:val="28"/>
          <w:sz w:val="28"/>
          <w:szCs w:val="28"/>
          <w:rtl w:val="true"/>
          <w:lang w:bidi="fa-IR"/>
        </w:rPr>
        <w:t>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توبه پذیر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رَبَّکَ لِلَّذِینَ عَمِلُوا السُّوءَ بِجَهالَة ثُمَّ تابُوا مِنْ بَعْدِ ذلِکَ وَأَصْلَحُوا إِنَّ رَبَّکَ مِنْ بَعْدِها لَغَفُورٌ رَحیمٌ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پروردگار تو نسبت به کسانی که از روی جهالت، بدی انجام داده اند، سپس توبه نموده و خود را اصلاح کرده اند، حقّا که پروردگار تو پس از چنین عمل جاهلانه،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در آیات سه گانه ملاحظه می فرمایید، توبه از اعمالی پذیرفته می شود که از روی جهالت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 مقصود از جهالت چیست؟</w:t>
      </w:r>
    </w:p>
    <w:p>
      <w:pPr>
        <w:pStyle w:val="BookText"/>
        <w:rPr/>
      </w:pPr>
      <w:r>
        <w:rPr>
          <w:rFonts w:ascii="IRNazanin" w:hAnsi="IRNazanin" w:eastAsia="IRNazanin"/>
          <w:color w:val="111111"/>
          <w:sz w:val="28"/>
          <w:sz w:val="28"/>
          <w:szCs w:val="28"/>
          <w:rtl w:val="true"/>
          <w:lang w:bidi="fa-IR"/>
        </w:rPr>
        <w:t xml:space="preserve">شکی نیست که جهالت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جهل و جهالت وحتی جاهل به دو معنی به کار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جهل به معنی دانستن، وجاهل به معنی کسی که نمی داند، به کار می رود و در این صورت در مقابل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جاهل در این معنی به کار رفته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 آگاه، تهیدستان را به خاطر عفتی که دارند، بی نیاز می انگارند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غالباً کلمه جاهل وجهالت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 رود، که انسان آگاه و دانا است، امّا آگاهی او نسبت به زشتی کار تأثیری در او نمی گذارد، بلکه بسان افرادناآگاه از زشتی، کارهای بد را انجام می دهد، گویی اساساً این فرد، از زشتی کردار خود آگاه نیست، و آن را یک کار زیبا و</w:t>
      </w:r>
    </w:p>
    <w:p>
      <w:pPr>
        <w:pStyle w:val="BookText"/>
        <w:rPr/>
      </w:pPr>
      <w:r>
        <w:rPr>
          <w:rFonts w:ascii="IRNazanin" w:hAnsi="IRNazanin" w:eastAsia="IRNazanin"/>
          <w:color w:val="111111"/>
          <w:sz w:val="28"/>
          <w:sz w:val="28"/>
          <w:szCs w:val="28"/>
          <w:rtl w:val="true"/>
          <w:lang w:bidi="fa-IR"/>
        </w:rPr>
        <w:t>پسندیده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آگاهی از زشتی، محکوم تمایلات درونی او شده و غرایز طغیانگر آن را پوشانیده است و شهوت و غضب و هوی و هوس، یکه تاز میدان زندگی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مکالمات مردم به چنین افراد هر چند واجد عقل و خرد، علم و آگاهی هستندـ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عمل آنان، عمل جاهلانه که از روی یک نوع نادانی سرزده است، توصیف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جوان محکوم غرایز، که عقل و خرد او مغلوب تمایلات او گردیده است، جاهل ونادان می گویند هر چند از شیوه کار خود، آگاه بوده و زشتی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یوسف یاد می کند که وی به برادران خود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بِیُوسُفَ وَأَخیهِ إِذْ أَنْتُمْ جاهِلُونَ</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دارید ستمی که بر یوسف و برادر او روا داشتید، در حالی که همگی جاهل و نادان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و نادانی آنان، به معنی نا آگاهی آنها از زشتی ظلم و ستم نبود، بلکه همگی قبح آن را درک می کردند و به همین جهت با ظاهرسازی در نزد پدر، خود را تبرئه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علم در بازداری آنان مؤثر نبوده و خودخواهی ، میان آنان و زشتی عمل پرده ضخیمی پدید آورده بود، گویی آنان نسبت به زشتی کار خود به کلی ناآگاه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اعمال زشتی که از فرد گنهکار سر می زند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زشتی را از روی هوی و هوس و به حکم غرایز حیوانی، انجام</w:t>
      </w:r>
    </w:p>
    <w:p>
      <w:pPr>
        <w:pStyle w:val="BookText"/>
        <w:rPr/>
      </w:pPr>
      <w:r>
        <w:rPr>
          <w:rFonts w:ascii="IRNazanin" w:hAnsi="IRNazanin" w:eastAsia="IRNazanin"/>
          <w:color w:val="111111"/>
          <w:sz w:val="28"/>
          <w:sz w:val="28"/>
          <w:szCs w:val="28"/>
          <w:rtl w:val="true"/>
          <w:lang w:bidi="fa-IR"/>
        </w:rPr>
        <w:t>می دهد، یک چنین عمل، عمل جاهلانه بوده از روی طغیانگری و عناد از او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پس از خاموشی غریزه و آتش شهوت و غضب و کنار رفتن پرده جهالت، فوراً پشیمان می شود و ابرازندامت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توبه چنین انسانی پذیرفته شده، و رحمت حق شامل حال او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زشت و بدی که از روی عناد از انسان سر می زند، نه از روی طغیان غریزه، و افزایش هوی و هوس، بلکه خُبث درونی و عناد و استکبار نفسانی، او را به کار ناروا، وا می دارد وچنین حالت غالباً تا پایان زندگی باقی می ماند و با خاموشی غرایز و هوی و هوسهای دوران جوانی خاموش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چنین عملی، در قلمرو توبه فرا نگرفته و مشمول رحمت بیکران الهی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معمولاً در لحظات پایان زندگی که دست خود را از همه چیز کوتاه می بینند، ابراز ندامت کرده و به توبه پناه می برند، ولی آنان حقیقتاً از کار ناروای خود پشیمان نشده و اگر مجالی پیدا کنند، باز به آن کار اقدام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گروهی هستند که خدای سبحان درباره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بَدالَهُمْ ما کانُوا یُخْفُونَ مِنْ قَبْلُ وَلَو رُدُّوا لَعادُوا لِما نُهُوا عَنْهُ وَإِنَّهُمْ لَکاذِبُونَ</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قبلاً آن را پنهان می ساختند، برای آنان آشکار می گردد و اگر به دنیا بازگردند، از آنچه که نهی شده اند اجتناب نمیورزند و آنان دروغگویانند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اتفاق می افتد که فرد معاند و لجوج، از عناد و لجاجت خود دست برداشته و یا انسان مستکبر از کبر و برتری فروشی خود باز می گردد، و در پوشش عبودیت و بندگی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w:t>
      </w:r>
      <w:bookmarkStart w:id="796" w:name="pg16751_183110"/>
    </w:p>
    <w:p>
      <w:pPr>
        <w:pStyle w:val="BookText"/>
        <w:rPr/>
      </w:pPr>
      <w:bookmarkEnd w:id="796"/>
      <w:r>
        <w:rPr>
          <w:rFonts w:ascii="IRNazanin" w:hAnsi="IRNazanin" w:eastAsia="IRNazanin"/>
          <w:color w:val="111111"/>
          <w:sz w:val="28"/>
          <w:sz w:val="28"/>
          <w:szCs w:val="28"/>
          <w:rtl w:val="true"/>
          <w:lang w:bidi="fa-IR"/>
        </w:rPr>
        <w:t>چنین فردی، سرچشمه جهالت داشته، نه رذالت و خباثت درونی ونفسانی و در نتیجه مشمول رحمت خداوند گردیده و توبه او نیز پذیرفته می شود و در عداد توبه کاران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یک نوع چراغ سبزی برای معاندان ولجوجان و مستکبران نیست که به امید آن عرصه را بر بندگان خدا تنگ کنند و از انجام هر عمل زشت و ناروا خودداری نورزند، بلکه توبه روزنه امیدی است نسبت به افرادی که تحت تأثیر غرایز حیوانی قرار گرفته و نیروی نفسانی وقوای بهیمی، آنان را به گناه و قانون شکنی کشانده است، توبه چنین افرادی پذیرفته شده و می توانند از کرم و لطف حق تحت شرایط خاصی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آیات مربوط به جهالت وارد شده است،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جهالت، گناهی است که بنده خدا آن را انجام می دهد که اگر چه از حکم آن آگاه می باشد ولی آنگاه که تصمیم می گیرد که عمل خلافی انجام می دهد در واقع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آیه مربوط به یوسف که قبلاً یادآور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جاهل به نحوی که گفته شده استدلال می کند</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797" w:name="__RefHeading___Toc4803457_73709187"/>
      <w:bookmarkStart w:id="798" w:name="_Toc297"/>
      <w:bookmarkEnd w:id="797"/>
      <w:r>
        <w:rPr/>
        <w:t>13</w:t>
      </w:r>
      <w:r>
        <w:rPr>
          <w:rtl w:val="true"/>
        </w:rPr>
        <w:t xml:space="preserve">. </w:t>
      </w:r>
      <w:r>
        <w:rPr>
          <w:rtl w:val="true"/>
        </w:rPr>
        <w:t>زمان پذیرفته شدن توبه</w:t>
      </w:r>
      <w:bookmarkEnd w:id="798"/>
    </w:p>
    <w:p>
      <w:pPr>
        <w:pStyle w:val="BookText"/>
        <w:rPr/>
      </w:pPr>
      <w:r>
        <w:rPr>
          <w:rFonts w:ascii="IRNazanin" w:hAnsi="IRNazanin" w:eastAsia="IRNazanin"/>
          <w:color w:val="111111"/>
          <w:sz w:val="28"/>
          <w:sz w:val="28"/>
          <w:szCs w:val="28"/>
          <w:rtl w:val="true"/>
          <w:lang w:bidi="fa-IR"/>
        </w:rPr>
        <w:t>قرآن برای توبه زمان خاصی قایل شده است، گاهی درباره آن می فرماید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یَتُوبُونَ مِنْ قَریب</w:t>
      </w:r>
      <w:r>
        <w:rPr>
          <w:rFonts w:eastAsia="Amiri" w:cs="Amiri" w:ascii="Amiri" w:hAnsi="Amiri"/>
          <w:color w:val="111111"/>
          <w:sz w:val="28"/>
          <w:szCs w:val="28"/>
          <w:rtl w:val="true"/>
          <w:lang w:bidi="ar-SA"/>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بار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w:t>
      </w:r>
      <w:r>
        <w:rPr>
          <w:rFonts w:eastAsia="Amiri" w:cs="Amiri" w:ascii="Amiri" w:hAnsi="Amiri"/>
          <w:color w:val="111111"/>
          <w:sz w:val="28"/>
          <w:szCs w:val="28"/>
          <w:rtl w:val="true"/>
          <w:lang w:bidi="ar-SA"/>
        </w:rPr>
        <w:t>...)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این است که پس از گناه، بلافاصله و یا در زمانی نزدیک توبه کند، یا زمان توبه بسیار وسیع و گسترده است، فقط در یک زمان توبه پذیرفته نمی شود و آن هنگامی است که چنگال اجل در بدن انسان فرو رود و روح به سینه برسد و انسان مرگ را مشاهده کند؟</w:t>
      </w:r>
    </w:p>
    <w:p>
      <w:pPr>
        <w:pStyle w:val="BookText"/>
        <w:rPr/>
      </w:pPr>
      <w:r>
        <w:rPr>
          <w:rFonts w:ascii="IRNazanin" w:hAnsi="IRNazanin" w:eastAsia="IRNazanin"/>
          <w:color w:val="111111"/>
          <w:sz w:val="28"/>
          <w:sz w:val="28"/>
          <w:szCs w:val="28"/>
          <w:rtl w:val="true"/>
          <w:lang w:bidi="fa-IR"/>
        </w:rPr>
        <w:t xml:space="preserve">ابهام این دوجمله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واسطه آیات دیگر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با یک تقسیم دقیق، توبه کنندگان را به دو گروه تقسیم می کند و آشکارا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گروهی پذیرفته و توبه گروهی دیگر پذیرفته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مربوط به گروهی که توبه آنان پذیرفته می شود، همان آیه ای است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آیه مربوط به گروهی که توبه آنان پذیرفته نمی شود، به 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التَّوبَةُ لِلَّذینَ یَعْمَلُونَ السَّیِّئاتِ حَتّی إِذا حَضَرَ أَحَدَهُمُالْمَوتُ قالَ إِنّی تُبْتُ الآنَ وَلاَ الَّذِینَ یَمُوتُونَ وَهُمْ کُفّارٌ أُولئِکَ أَعْتَدْنا لَهُمْ عَذاباً أَلِیماً</w:t>
      </w:r>
      <w:r>
        <w:rPr>
          <w:rFonts w:eastAsia="Amiri" w:cs="Amiri" w:ascii="Amiri" w:hAnsi="Amiri"/>
          <w:color w:val="111111"/>
          <w:sz w:val="28"/>
          <w:szCs w:val="28"/>
          <w:rtl w:val="true"/>
          <w:lang w:bidi="ar-SA"/>
        </w:rPr>
        <w:t>) .</w:t>
      </w:r>
      <w:r>
        <w:rPr>
          <w:rStyle w:val="FootnoteAnchor"/>
          <w:rtl w:val="true"/>
        </w:rPr>
        <w:footnoteReference w:id="593"/>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گروهی که کارهای زشت انجام می دهند و در لحظه ای که مرگ آنان فرا می رسد، توبه می کنند، ونیز افرادی که کافر می میرند، توبه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دردناک آماده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مقایسه این دو آیه، می توان ابهام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کرد و این که مقصود از آن، نقطه مقابل جمله ای است که در آیه دوم وارد شده است،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نتیجه می گیریم که توبه قبل از فرا رسیدن مرگ پذیرفته می شود و به هنگام فرا رسیدن مرگ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آن این است که توبه ای می تواند رحمت حق را جلب کند که انسان فضای روح را با کمال حریت و آزادی پاک سازد تا شایسته نزول رحمت حق گردد، ولی توبه انسان از کار زشت به هنگام فرا رسیدن مرگ، نوعی پشیمانی ناخواسته است که به خاطر مشاهده عذاب، به آن می گراید، و چنین گرایشی، ندایی نیست که انسان آن را از درون بشنود، بلکه اندیشه ای است که از خارج بر او تحمیل می شود، و هرگز نمی توان آن را مایه طهارت نفس و پاکی روح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دعوت به فوریت توبه است که عقل و خرد نیز بر آن حکم می کند و این که نباید انسان به امید طولانی بودن عمر، در اظهار ندامت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توبه پس از فرا رسیدن مرگ و معاینه ومشاهده عالم آخرت، سودی نداردوپذیرفته نخواهد بود، در روایات نیز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قَبْلَ أَنْ یُعایِنَ قَبِلَ اللّهُ تَوبَتَهُ</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قبل از آن که مرگ را مشاهده کند، توبه نماید، توبه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التَّوبَةُ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إِذا عایَنَ أمْرَ الآخِرَةِ</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محرومیت، مربوط به لحظه ای است که حجاب بالا رود و سرای دیگر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از روایات که حاکی از پذیرفته شدن توبه تا لحظه ای است که جان به سینه و حلقوم برسد، باید به شیوه یاد شده در فوق توجیه گردند، یعنی انسان به مرحله مشاهده مرگ و سرای دیگر نرسیده باشد، زیرا در این صورت دیگر توبه او پذیرفته نیست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قرآن درباره فرعون و توبه او به هنگام قطعی شدن مرگ و هلاکت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أَدْرَکَهُ الْغَرَقُ قالَ آمَنْتُ أَنَّهُ لاإِلهَ إِلاّ الّذِی آمَنَتْ بِهِ بَنُوا إِسْرائیلَ وَأَنَا مِنَ الْمُسْلِمینَ</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امواج دریا او را به کام خود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بنی اسرائیل به آن ایمان آورده اند، ایمان آوردم و من از تسلیم شدگان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خطابی به جز ردّ قهرآمیز حق نشنید آنجا که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آلانَ وَقَدْعَصَیْتَ قَبْلُ وَکُنْتَ مِنَ الْمُفْسِدینَ</w:t>
      </w:r>
      <w:r>
        <w:rPr>
          <w:rFonts w:eastAsia="Amiri" w:cs="Amiri" w:ascii="Amiri" w:hAnsi="Amiri"/>
          <w:color w:val="111111"/>
          <w:sz w:val="28"/>
          <w:szCs w:val="28"/>
          <w:rtl w:val="true"/>
          <w:lang w:bidi="ar-SA"/>
        </w:rPr>
        <w:t>) .</w:t>
      </w:r>
      <w:r>
        <w:rPr>
          <w:rStyle w:val="FootnoteAnchor"/>
          <w:rtl w:val="true"/>
        </w:rPr>
        <w:footnoteReference w:id="598"/>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اکنون توبه می کنی، در حالی که قبلاً گناه می کردی و از مفسدان بودی؟</w:t>
      </w:r>
      <w:r>
        <w:rPr>
          <w:rFonts w:eastAsia="IRNazanin" w:cs="IRNazanin"/>
          <w:color w:val="111111"/>
          <w:sz w:val="28"/>
          <w:szCs w:val="28"/>
          <w:rtl w:val="true"/>
          <w:lang w:bidi="fa-IR"/>
        </w:rPr>
        <w:t>».</w:t>
      </w:r>
      <w:bookmarkStart w:id="799" w:name="pg16751_183114"/>
    </w:p>
    <w:p>
      <w:pPr>
        <w:pStyle w:val="Heading4"/>
        <w:numPr>
          <w:ilvl w:val="3"/>
          <w:numId w:val="1"/>
        </w:numPr>
        <w:rPr/>
      </w:pPr>
      <w:bookmarkStart w:id="800" w:name="__RefHeading___Toc4803459_73709187"/>
      <w:bookmarkStart w:id="801" w:name="_Toc298"/>
      <w:bookmarkEnd w:id="799"/>
      <w:bookmarkEnd w:id="800"/>
      <w:r>
        <w:rPr/>
        <w:t>14</w:t>
      </w:r>
      <w:r>
        <w:rPr>
          <w:rtl w:val="true"/>
        </w:rPr>
        <w:t xml:space="preserve">. </w:t>
      </w:r>
      <w:r>
        <w:rPr>
          <w:rtl w:val="true"/>
        </w:rPr>
        <w:t>مقصود از توبه نصوح چیست؟</w:t>
      </w:r>
      <w:bookmarkEnd w:id="801"/>
    </w:p>
    <w:p>
      <w:pPr>
        <w:pStyle w:val="BookText"/>
        <w:rPr/>
      </w:pPr>
      <w:r>
        <w:rPr>
          <w:rFonts w:ascii="IRNazanin" w:hAnsi="IRNazanin" w:eastAsia="IRNazanin"/>
          <w:color w:val="111111"/>
          <w:sz w:val="28"/>
          <w:sz w:val="28"/>
          <w:szCs w:val="28"/>
          <w:rtl w:val="true"/>
          <w:lang w:bidi="fa-IR"/>
        </w:rPr>
        <w:t>قرآن افراد با ایمان را دعوت به توبه نصوح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به سوی خدا توبه کنید، 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خدا بدی های شما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خالص است، چنان که به عسلی که خالص از موم باشد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توبه خالص چیست؟</w:t>
      </w:r>
    </w:p>
    <w:p>
      <w:pPr>
        <w:pStyle w:val="BookText"/>
        <w:rPr/>
      </w:pPr>
      <w:r>
        <w:rPr>
          <w:rFonts w:ascii="IRNazanin" w:hAnsi="IRNazanin" w:eastAsia="IRNazanin"/>
          <w:color w:val="111111"/>
          <w:sz w:val="28"/>
          <w:sz w:val="28"/>
          <w:szCs w:val="28"/>
          <w:rtl w:val="true"/>
          <w:lang w:bidi="fa-IR"/>
        </w:rPr>
        <w:t>شاید مقصود این باشد که به خاطر آگاهی از زشتی عمل از دیدگاه عقل و فطرت و شرع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او برای توبه، از احساس عبودیت و بندگی او سرچشمه بگیرد، نه از جهت مذمت و نکوهش مردم و یا ترس از عقاب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توبه ای درجه کاملی را خواهد داشت، هر چند توبه به خاطر ترس از عقاب خدا نیز نجات بخش است، ولی میان این دو نوع توبه از نظر سازندگی فاصله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احتمال دیگری نیز بیان شده است و آن این که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سیراب کردن بکار می رود، چنان که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الْغَیْثُ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منطقه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تواند مقصود از توبه نصوح، آن توبه ای باشد که قلب مُرده به وسیله معاصی، بار دیگر زنده گردد و از تیرگی های گناه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w:t>
      </w:r>
      <w:bookmarkStart w:id="802" w:name="pg16751_183115"/>
    </w:p>
    <w:p>
      <w:pPr>
        <w:pStyle w:val="BookText"/>
        <w:rPr/>
      </w:pPr>
      <w:bookmarkEnd w:id="802"/>
      <w:r>
        <w:rPr>
          <w:rFonts w:ascii="IRNazanin" w:hAnsi="IRNazanin" w:eastAsia="IRNazanin"/>
          <w:color w:val="111111"/>
          <w:sz w:val="28"/>
          <w:sz w:val="28"/>
          <w:szCs w:val="28"/>
          <w:rtl w:val="true"/>
          <w:lang w:bidi="fa-IR"/>
        </w:rPr>
        <w:t>این است که توبه او حقیقی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صادقانه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پیرامون لغات حدیث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توبه نصوح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صادقانه باشد، یعنی بار دیگر به گرد گناه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توبه برای خود مراتبی دارد که از نظر انگیزه ها، و درجات ندامت متفاوت هستند</w:t>
      </w:r>
      <w:r>
        <w:rPr>
          <w:rFonts w:eastAsia="IRNazanin" w:cs="IRNazanin"/>
          <w:color w:val="111111"/>
          <w:sz w:val="28"/>
          <w:szCs w:val="28"/>
          <w:rtl w:val="true"/>
          <w:lang w:bidi="fa-IR"/>
        </w:rPr>
        <w:t>.</w:t>
      </w:r>
    </w:p>
    <w:p>
      <w:pPr>
        <w:pStyle w:val="Heading4"/>
        <w:numPr>
          <w:ilvl w:val="3"/>
          <w:numId w:val="1"/>
        </w:numPr>
        <w:rPr/>
      </w:pPr>
      <w:bookmarkStart w:id="803" w:name="__RefHeading___Toc4803461_73709187"/>
      <w:bookmarkStart w:id="804" w:name="_Toc299"/>
      <w:bookmarkEnd w:id="803"/>
      <w:r>
        <w:rPr/>
        <w:t>15</w:t>
      </w:r>
      <w:r>
        <w:rPr>
          <w:rtl w:val="true"/>
        </w:rPr>
        <w:t xml:space="preserve">. </w:t>
      </w:r>
      <w:r>
        <w:rPr>
          <w:rtl w:val="true"/>
        </w:rPr>
        <w:t>اقسام توبه</w:t>
      </w:r>
      <w:bookmarkEnd w:id="804"/>
    </w:p>
    <w:p>
      <w:pPr>
        <w:pStyle w:val="BookText"/>
        <w:rPr/>
      </w:pPr>
      <w:r>
        <w:rPr>
          <w:rFonts w:ascii="IRNazanin" w:hAnsi="IRNazanin" w:eastAsia="IRNazanin"/>
          <w:color w:val="111111"/>
          <w:sz w:val="28"/>
          <w:sz w:val="28"/>
          <w:szCs w:val="28"/>
          <w:rtl w:val="true"/>
          <w:lang w:bidi="fa-IR"/>
        </w:rPr>
        <w:t>واقعیت توبه، بازگشت به سوی خداست، در شرایطی که ندامت و پشیمانی فضای روح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نشانه تحقق چنین حالت و دوام و استمرار آن، این است که در جریانهای مشابه گذشته، گرد گناه نگردد و تصمیم خود را نشکند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اسلام برای پرورش روح توبه، علاوه بر ندامت، انجام اموری را نیز لازم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انجام این امور جزء واقعیت توبه نیست، بلکه شرایط پذیرفته شدن توبه و ندامت از کارهای زشت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برخی از موارد به خود ندامت و پشیمانی اکتفا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چگونگی توبه نسبت به گناهان مختلف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باید به کتاب و سنت مراجعه نمود تا تکلیف تائب پس از ندامت وپشیمانی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بحث در کتابهای کلامی و اخلاقی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به نمونه های مختلف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حرامی که فقط جنبه قانون شکنی دارد و تجاوز به حریم قانون الهی به شمار می رود و حقوق انسانی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تنها ندامت و پشیمانی کافی است مشروط بر این که تصمیم بگیرد که بار دیگر به مثل آن باز نگردد مانند میگساری، دروغگویی، آمیزش حرام با زن بی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فقط ندامت و تصمیم بر عدم انجام آن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واجبات دینی، مانند نماز، روزه،حج که خود گناه کبیره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علاوه بر ندامت، باید آنها را قضا نماید و در مثل حج که تأخیر آن حرام است، باید در اولین فرصت ممکن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عملی در زمان خاصی مطلوب است نه در غیر آن، مانند نماز عید فطر و قربان، تنها ندامت کافی بوده و قضا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در آن به حقوق مردم تجاوز شود، خواه مال انسانی را تلف کند یا به جان انسانی آسیب برساند، یا به آبروی کسی لطمه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علاوه بر ندامت، باید به جبران حقوق یاد شده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اصل مال مردم را در صورت امکان و یا مثل و قیمت آن را در صورت فقدان اصل مال ادا نماید، و اگر ضرری بر جان انسانی رسانده است، باید خود را برای قصاص عرضه نماید، و یا در صورت موافقت طرف، مطابق شرع دیه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پایه دیه مانند دیه نفس، یا عضو آن هم از طریق عمد یا خطا، باید به کتابهای فقیهان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آبروی کسی آسیبی رسانده است، باید از او طلب حلیّت نماید و آن را به نوعی جبران کند و اگر در انظار عمومی او را به کار زشتی متهم کرده است، در میان همان جمع باید سخن خود را تکذیب نماید، و اگر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نباشد، ویا فسادی به دنبال داشته باشد، درباره او طلب آمرزش کند و از خدا بخواهد که</w:t>
      </w:r>
    </w:p>
    <w:p>
      <w:pPr>
        <w:pStyle w:val="BookText"/>
        <w:rPr/>
      </w:pPr>
      <w:r>
        <w:rPr>
          <w:rFonts w:ascii="IRNazanin" w:hAnsi="IRNazanin" w:eastAsia="IRNazanin"/>
          <w:color w:val="111111"/>
          <w:sz w:val="28"/>
          <w:sz w:val="28"/>
          <w:szCs w:val="28"/>
          <w:rtl w:val="true"/>
          <w:lang w:bidi="fa-IR"/>
        </w:rPr>
        <w:t>او در روز قیامت از وی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مورد دیگر نیز هست که نحوه تحقق توبه با مشکلاتی روبه رو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ناموس کسی تجاوز کند، در این مورد بازگویی جریان به شوهر که حقّ او مورد تجاوز قرار گرفته است، فساد فزاینده ای دارد که بر کسی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علاوه بر تضرع و انابه بیش از حد به درگاه الهی، باید از طریق نیکی ها و خدمات شایان، مهر و علاقه او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پرتو این مهر دنیوی آن هم به خاطر خدمات صادقانه روز رستاخیز از وی درگذرد، روزی که پرده ها کنار می رود و ضمایر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چنین روزی رضایت او را جلب نکند، حتماً قصاص الهی در کمین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همه این که به دین و عقیده مردم آسیب برساند، یعنی افرادی را گمراه نماید و آنان را از حق وحقیقت به باطل و ضلالت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کار، علاوه بر ندامت، مشروط به هدایت گمراهان و سعی در راهنمایی آنان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درباره اهل بدعت که بسا قرنها مایه گمراهی مردم شده اند کمی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هیچ گاه به توبه راستین موفق نشده، هر چند هم قبل از مرگ دست توبه به سوی خدا بلند نمایند و انگشت ندامت به دندان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حالتی کافی در هدایت مردم نبوده و بر اثر کج اندیشی های وی هزاران انسان، در کام ضلالت فرو رفته اند و تا زمانی که به هدایت آنان موفق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ندامت ها و پشیمانی ها سودی نخواهد بخشید</w:t>
      </w:r>
      <w:r>
        <w:rPr>
          <w:rFonts w:eastAsia="IRNazanin" w:cs="IRNazanin"/>
          <w:color w:val="111111"/>
          <w:sz w:val="28"/>
          <w:szCs w:val="28"/>
          <w:rtl w:val="true"/>
          <w:lang w:bidi="fa-IR"/>
        </w:rPr>
        <w:t>.</w:t>
      </w:r>
      <w:bookmarkStart w:id="805" w:name="pg16751_183118"/>
    </w:p>
    <w:p>
      <w:pPr>
        <w:pStyle w:val="Heading4"/>
        <w:numPr>
          <w:ilvl w:val="3"/>
          <w:numId w:val="1"/>
        </w:numPr>
        <w:rPr/>
      </w:pPr>
      <w:bookmarkStart w:id="806" w:name="__RefHeading___Toc4803463_73709187"/>
      <w:bookmarkStart w:id="807" w:name="_Toc300"/>
      <w:bookmarkEnd w:id="805"/>
      <w:bookmarkEnd w:id="806"/>
      <w:r>
        <w:rPr/>
        <w:t>16</w:t>
      </w:r>
      <w:r>
        <w:rPr>
          <w:rtl w:val="true"/>
        </w:rPr>
        <w:t xml:space="preserve">. </w:t>
      </w:r>
      <w:r>
        <w:rPr>
          <w:rtl w:val="true"/>
        </w:rPr>
        <w:t>وظیفه انسان ها نسبت به افراد توبه کار</w:t>
      </w:r>
      <w:bookmarkEnd w:id="807"/>
    </w:p>
    <w:p>
      <w:pPr>
        <w:pStyle w:val="BookText"/>
        <w:rPr/>
      </w:pPr>
      <w:r>
        <w:rPr>
          <w:rFonts w:ascii="IRNazanin" w:hAnsi="IRNazanin" w:eastAsia="IRNazanin"/>
          <w:color w:val="111111"/>
          <w:sz w:val="28"/>
          <w:sz w:val="28"/>
          <w:szCs w:val="28"/>
          <w:rtl w:val="true"/>
          <w:lang w:bidi="fa-IR"/>
        </w:rPr>
        <w:t>افراد آلوده که از طریق توبه و بازگشت به سوی خدا، فضای روح خود را پاک می سازند، در درگاه الهی یک نوع محبوبیت خاصی پیدا می کنند و قرآن به این حقیقت با آیه یاد شده در زیر اشاره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افراد تائب و پاکیزه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نزد خدا، محبوب تر و گرامی تر از زن و مرد تائب نیست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هرگاه فرد تائب مورد علاقه خدا است، جامعه با ایمان نیز باید از او با آغوش پر مهر استقبال نماید ودر نتیجه سبب شود که دیگر گنهکاران، دست از گناه برداشته و به آغوش گرم امّت پاکدل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شده است که متن آن را نقل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 الْحَقُّ لأُمَّتی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التّائبَ وَیَرحَمُونَ الضَّعیفَ وَیُعینُونَ الْمُحْسِن وَیَسْتَغْفِرُونَ لِلْمُذْنِب</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 من لازم است حقوق چهارگانه ای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را دوست بدارند، به ناتوان رحم نمایند، نیکوکار را کمک کنند و برای گنهکار طلب آمرزش کنند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برنامه سعادت آفرینی است، که می خواهد همه اعضای جامعه را با اختلافاتی که دارند انسجام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فرد گنهکار، پس از</w:t>
      </w:r>
      <w:bookmarkStart w:id="808" w:name="pg16751_183119"/>
    </w:p>
    <w:p>
      <w:pPr>
        <w:pStyle w:val="BookText"/>
        <w:rPr/>
      </w:pPr>
      <w:bookmarkEnd w:id="808"/>
      <w:r>
        <w:rPr>
          <w:rFonts w:ascii="IRNazanin" w:hAnsi="IRNazanin" w:eastAsia="IRNazanin"/>
          <w:color w:val="111111"/>
          <w:sz w:val="28"/>
          <w:sz w:val="28"/>
          <w:szCs w:val="28"/>
          <w:rtl w:val="true"/>
          <w:lang w:bidi="fa-IR"/>
        </w:rPr>
        <w:t>توبه به بهانه این که دیروز گناه کرده است، مورد بی مهری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وظیفه است درباره گنهکار دعا کرد تا به رستگاری برسد و این همان شیوه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حالات حتی در حالی که دندان و پیشانی او را شکسته بودند، به سوی خدا توجه پیدا کرده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هدایت فرما، زیرا آنان جاهل و نادانند</w:t>
      </w:r>
      <w:r>
        <w:rPr>
          <w:rFonts w:eastAsia="IRNazanin" w:cs="IRNazanin"/>
          <w:color w:val="111111"/>
          <w:sz w:val="28"/>
          <w:szCs w:val="28"/>
          <w:rtl w:val="true"/>
          <w:lang w:bidi="fa-IR"/>
        </w:rPr>
        <w:t>».</w:t>
      </w:r>
    </w:p>
    <w:p>
      <w:pPr>
        <w:pStyle w:val="Heading4"/>
        <w:numPr>
          <w:ilvl w:val="3"/>
          <w:numId w:val="1"/>
        </w:numPr>
        <w:rPr/>
      </w:pPr>
      <w:bookmarkStart w:id="809" w:name="__RefHeading___Toc4803465_73709187"/>
      <w:bookmarkStart w:id="810" w:name="_Toc301"/>
      <w:bookmarkEnd w:id="809"/>
      <w:r>
        <w:rPr/>
        <w:t>17</w:t>
      </w:r>
      <w:r>
        <w:rPr>
          <w:rtl w:val="true"/>
        </w:rPr>
        <w:t>.</w:t>
      </w:r>
      <w:r>
        <w:rPr>
          <w:rtl w:val="true"/>
        </w:rPr>
        <w:t>ارزش توبه و منزلت تائبان</w:t>
      </w:r>
      <w:bookmarkEnd w:id="810"/>
    </w:p>
    <w:p>
      <w:pPr>
        <w:pStyle w:val="BookText"/>
        <w:rPr/>
      </w:pPr>
      <w:r>
        <w:rPr>
          <w:rFonts w:ascii="IRNazanin" w:hAnsi="IRNazanin" w:eastAsia="IRNazanin"/>
          <w:color w:val="111111"/>
          <w:sz w:val="28"/>
          <w:sz w:val="28"/>
          <w:szCs w:val="28"/>
          <w:rtl w:val="true"/>
          <w:lang w:bidi="fa-IR"/>
        </w:rPr>
        <w:t>در پایان،پیرامون ارزش توبه و منزلت تائبان از نظر روایات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نکته ای را یادآور می شویم وآن این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 به آن توجه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دو وسیله امان برای مردم از عذاب خدا بود که یکی گرفته شد ولی دیگری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که گرفته شد، وجود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امانی که باقی وجاوید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از گناهان خود استغفار کنند، عذاب الهی فرود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آیه یاد شده در زیر را تلاوت نمود که مدرک این نکته لطیف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w:t>
      </w:r>
      <w:r>
        <w:rPr>
          <w:rStyle w:val="FootnoteAnchor"/>
          <w:rtl w:val="true"/>
        </w:rPr>
        <w:footnoteReference w:id="60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آنان را عذاب نمی کند در حالی که تو ای پیامبر خدا در میان آنان هستی و خدا هرگز آنان را عذاب نمی کند در حالی که آنان طلب آمرزش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کافی است که به برخی از روایات توجه کنیم که توبه را بهترین پاک کننده توبه کننده از تیرگی های گناه، و عامل نجات بخش از فرو رفتگی در هلاکت، حربه انسان در مقابله با شیطان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که با متون این روایات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لاشفَیعَ أَنْجَح مِنَ التَّوبَةِ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واسطه ای در درگاه الهی پیروزتر از توبه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مُطَهِّرَةٌ مِنْ دَنَسِ الْخَطیئَةِ وَمُنْقِذَةٌ مِنْ شَفا الْهَلَکَة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پاک کننده روح از تیرگی های گناه و وسیله نجات بخش از پرتگاه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آدم با خدا را یادآور شده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آدم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تو و فرزندانت متعهد شده ام که اگر کار بدی انجام دهند آنگاه طلب آمرزش کنند، آنان را ببخشم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در زمینه منزلت والای تائبان در پیشگاه الهی ، همین بس 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کسانی که خدا آنان را دوست دارد یاد می کند،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w:t>
      </w:r>
      <w:r>
        <w:rPr>
          <w:rStyle w:val="FootnoteAnchor"/>
          <w:rtl w:val="true"/>
        </w:rPr>
        <w:footnoteReference w:id="607"/>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خداوند انسان های توبه کننده وپاکیزه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نکته را مورد توجه قرار دهیم که تعبیر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افرادی مانند متقیان</w:t>
      </w:r>
      <w:r>
        <w:rPr>
          <w:rStyle w:val="FootnoteAnchor"/>
          <w:rtl w:val="true"/>
        </w:rPr>
        <w:footnoteReference w:id="608"/>
      </w:r>
      <w:r>
        <w:rPr>
          <w:rFonts w:ascii="IRNazanin" w:hAnsi="IRNazanin" w:eastAsia="IRNazanin"/>
          <w:color w:val="111111"/>
          <w:sz w:val="28"/>
          <w:sz w:val="28"/>
          <w:szCs w:val="28"/>
          <w:rtl w:val="true"/>
          <w:lang w:bidi="fa-IR"/>
        </w:rPr>
        <w:t>، صابران</w:t>
      </w:r>
      <w:r>
        <w:rPr>
          <w:rStyle w:val="FootnoteAnchor"/>
          <w:rtl w:val="true"/>
        </w:rPr>
        <w:footnoteReference w:id="609"/>
      </w:r>
      <w:r>
        <w:rPr>
          <w:rFonts w:ascii="IRNazanin" w:hAnsi="IRNazanin" w:eastAsia="IRNazanin"/>
          <w:color w:val="111111"/>
          <w:sz w:val="28"/>
          <w:sz w:val="28"/>
          <w:szCs w:val="28"/>
          <w:rtl w:val="true"/>
          <w:lang w:bidi="fa-IR"/>
        </w:rPr>
        <w:t>، نیکوکاران</w:t>
      </w:r>
      <w:r>
        <w:rPr>
          <w:rStyle w:val="FootnoteAnchor"/>
          <w:rtl w:val="true"/>
        </w:rPr>
        <w:footnoteReference w:id="610"/>
      </w:r>
      <w:r>
        <w:rPr>
          <w:rFonts w:ascii="IRNazanin" w:hAnsi="IRNazanin" w:eastAsia="IRNazanin"/>
          <w:color w:val="111111"/>
          <w:sz w:val="28"/>
          <w:sz w:val="28"/>
          <w:szCs w:val="28"/>
          <w:rtl w:val="true"/>
          <w:lang w:bidi="fa-IR"/>
        </w:rPr>
        <w:t>، مجاهدان</w:t>
      </w:r>
      <w:r>
        <w:rPr>
          <w:rStyle w:val="FootnoteAnchor"/>
          <w:rtl w:val="true"/>
        </w:rPr>
        <w:footnoteReference w:id="611"/>
      </w:r>
      <w:r>
        <w:rPr>
          <w:rFonts w:ascii="IRNazanin" w:hAnsi="IRNazanin" w:eastAsia="IRNazanin"/>
          <w:color w:val="111111"/>
          <w:sz w:val="28"/>
          <w:sz w:val="28"/>
          <w:szCs w:val="28"/>
          <w:rtl w:val="true"/>
          <w:lang w:bidi="fa-IR"/>
        </w:rPr>
        <w:t>و پیکارگران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نیزبکار رفته است ارزش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آنان را در ردیف عابدان راستین و آمران به معروف و ناهیان از منکر و حافظان حدود الهی مورد ستایش قرار می دهد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در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و تمجید فراوان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خداوند از انسان توبه کننده، بیشتر از شادمانی انسانی است که در شب تاریک پس از گم کردن زاد و راحله خود، آن را بیابد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جز برای دو نفر خیر و سعادتی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کس که به واسطه توبه، گناهان خود را تدارک و جبران می کند و دیگری کسی که در انجام خوبی ها شتاب می نماید</w:t>
      </w:r>
      <w:r>
        <w:rPr>
          <w:rFonts w:eastAsia="IRNazanin" w:cs="IRNazanin"/>
          <w:color w:val="111111"/>
          <w:sz w:val="28"/>
          <w:szCs w:val="28"/>
          <w:rtl w:val="true"/>
          <w:lang w:bidi="fa-IR"/>
        </w:rPr>
        <w:t>».</w:t>
      </w:r>
      <w:r>
        <w:rPr>
          <w:rStyle w:val="FootnoteAnchor"/>
          <w:rtl w:val="true"/>
        </w:rPr>
        <w:footnoteReference w:id="61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احادیث بسیاری روایت شده است که نقل همه آنها در حوصله این بحث نیست و به نمونه های یاد شده اکتفا میورزیم</w:t>
      </w:r>
      <w:r>
        <w:rPr>
          <w:rFonts w:eastAsia="IRNazanin" w:cs="IRNazanin"/>
          <w:color w:val="111111"/>
          <w:sz w:val="28"/>
          <w:szCs w:val="28"/>
          <w:rtl w:val="true"/>
          <w:lang w:bidi="fa-IR"/>
        </w:rPr>
        <w:t>.</w:t>
      </w:r>
      <w:r>
        <w:rPr>
          <w:rStyle w:val="FootnoteAnchor"/>
          <w:rtl w:val="true"/>
        </w:rPr>
        <w:footnoteReference w:id="615"/>
      </w:r>
      <w:bookmarkStart w:id="811" w:name="pg16751_183122"/>
    </w:p>
    <w:p>
      <w:pPr>
        <w:pStyle w:val="Heading4"/>
        <w:numPr>
          <w:ilvl w:val="3"/>
          <w:numId w:val="1"/>
        </w:numPr>
        <w:rPr/>
      </w:pPr>
      <w:bookmarkStart w:id="812" w:name="__RefHeading___Toc4803467_73709187"/>
      <w:bookmarkStart w:id="813" w:name="_Toc302"/>
      <w:bookmarkEnd w:id="811"/>
      <w:bookmarkEnd w:id="812"/>
      <w:r>
        <w:rPr>
          <w:rtl w:val="true"/>
        </w:rPr>
        <w:t>احباط و تکفیر</w:t>
      </w:r>
      <w:bookmarkEnd w:id="813"/>
    </w:p>
    <w:p>
      <w:pPr>
        <w:pStyle w:val="Heading5"/>
        <w:numPr>
          <w:ilvl w:val="4"/>
          <w:numId w:val="1"/>
        </w:numPr>
        <w:rPr/>
      </w:pPr>
      <w:bookmarkStart w:id="814" w:name="__RefHeading___Toc4803469_73709187"/>
      <w:bookmarkStart w:id="815" w:name="_Toc303"/>
      <w:bookmarkEnd w:id="814"/>
      <w:r>
        <w:rPr>
          <w:rtl w:val="true"/>
        </w:rPr>
        <w:t>آیات موضوع</w:t>
      </w:r>
      <w:bookmarkEnd w:id="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ءَهؤلاءِ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یُؤْمِنُوا فَأَحْبَطَ اللّه أَعْمالَهُمْ وَکانَ ذلِکَ عَلَی اللّهِ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لا تَرْفَعُوا أَصْواتَکُمْ فَوقَ صَوْتِ النَّبِیّ وَلاتَجْهَرُوا لَهُ بِالقَولِ کَجَهْرِ بَعضِکُمْ لِبَعْض أَنْ تَحْبَطَ أَعْمالُکُمْ وَأَنْتُمْلاتَشْعُرُونَ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16" w:name="pg16751_183123"/>
    </w:p>
    <w:p>
      <w:pPr>
        <w:pStyle w:val="BookText"/>
        <w:rPr/>
      </w:pPr>
      <w:bookmarkEnd w:id="81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803471_73709187"/>
      <w:bookmarkStart w:id="818" w:name="_Toc304"/>
      <w:bookmarkEnd w:id="817"/>
      <w:r>
        <w:rPr>
          <w:rtl w:val="true"/>
        </w:rPr>
        <w:t>ترجمه آیات</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راه ارتداد را پس از ایمان در پیش گیرد و به همان حالت بمیرد، اعمال او در دنیا و آخرت باطل می گردد و آنان برای همیشه در آتش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بیماردل را می بینی که با شتاب با ًّأنان پیوند دوستی برقرار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بیمار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نیستند که برای شما سوگند یاد می کردند که با شما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یاری خواهند کرد؟پس چرا در این هنگام که شما به ذلت و خواری گرفتار شده ای د، شما را یاری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آنان باطل گردیده و زیانکار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مشرکان روا نیست که مسجدهای خدا را تعمیر کنند، در حالی که بر کفر خود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باطل شده و در آتش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واقع به خدا و اسلام ایمان نیاوردند، پس خداوند کارهای آنان را حبط وباطل ساخت و این کار بر خداوند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فراتر از صدای پیامبر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او داد و فریاد نکنید، آن گونه که برخی از شما با برخی دیگر سخن می گوید و فریاد می زند، مبادا اعمال شما باطل شود و خود توجه نداشته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سعی و تلاش او دیده می شود و به صورت کاملتر پاداش داده می 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به اندازه سنگینی ذرّه ای کار نیک انجام دهد، آن را خواهد دید</w:t>
      </w:r>
      <w:r>
        <w:rPr>
          <w:rFonts w:eastAsia="IRNazanin" w:cs="IRNazanin"/>
          <w:color w:val="111111"/>
          <w:sz w:val="28"/>
          <w:szCs w:val="28"/>
          <w:rtl w:val="true"/>
          <w:lang w:bidi="fa-IR"/>
        </w:rPr>
        <w:t>».</w:t>
      </w:r>
      <w:bookmarkStart w:id="819" w:name="pg16751_183124"/>
    </w:p>
    <w:p>
      <w:pPr>
        <w:pStyle w:val="Heading5"/>
        <w:numPr>
          <w:ilvl w:val="4"/>
          <w:numId w:val="1"/>
        </w:numPr>
        <w:rPr/>
      </w:pPr>
      <w:bookmarkStart w:id="820" w:name="__RefHeading___Toc4803473_73709187"/>
      <w:bookmarkStart w:id="821" w:name="_Toc305"/>
      <w:bookmarkEnd w:id="819"/>
      <w:bookmarkEnd w:id="820"/>
      <w:r>
        <w:rPr>
          <w:rtl w:val="true"/>
        </w:rPr>
        <w:t>تفسیر آیات</w:t>
      </w:r>
      <w:bookmarkEnd w:id="821"/>
    </w:p>
    <w:p>
      <w:pPr>
        <w:pStyle w:val="Heading6"/>
        <w:numPr>
          <w:ilvl w:val="5"/>
          <w:numId w:val="1"/>
        </w:numPr>
        <w:rPr/>
      </w:pPr>
      <w:bookmarkStart w:id="822" w:name="__RefHeading___Toc4803475_73709187"/>
      <w:bookmarkStart w:id="823" w:name="_Toc306"/>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بطلان و بی اثر شدن عمل است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اَحْبَطَ اللّه عَمَلَ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کافر را بی اثر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به معنی پوشانیدن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کشاورز، از آن نظر که دانه را زیر خاک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غَیْث أَعْجَبَ الْکُفّارَ نَباتُهُ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بارانی که گیاه روییده از آن مایه شگفتی کشاورزان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کفر و گناه است که ایمان و اعمال نیک انسان را باطل و بی اثر می سازد، در صورتی که محور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آن است، یعنی ایمان و کارهای نیک انسان، کفر و اعمال زشت او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مکلّف، در برابر خدا و دستورات الهی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سراسر عمر را به کفر و گناه می 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تمام عمر را به ایمان و طاعت بسر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عمر خود مؤمن یا کافر بوده، و در بخشی دیگر بر خلاف آن، و یا در بخشی از عمر علاوه بر ایمان، اطاعت از فرمان خدا نموده و یا آن که همراه با ایمان، نافرمانی و عصیان نیز نموده 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احباط و تکفیر، در دو صورت نخست فاقد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سوم می تواند موضوع داشته باشد، به این معنی که کفر و گناه، ایمان و یا</w:t>
      </w:r>
      <w:bookmarkStart w:id="824" w:name="pg16751_183125"/>
    </w:p>
    <w:p>
      <w:pPr>
        <w:pStyle w:val="BookText"/>
        <w:rPr/>
      </w:pPr>
      <w:bookmarkEnd w:id="824"/>
      <w:r>
        <w:rPr>
          <w:rFonts w:ascii="IRNazanin" w:hAnsi="IRNazanin" w:eastAsia="IRNazanin"/>
          <w:color w:val="111111"/>
          <w:sz w:val="28"/>
          <w:sz w:val="28"/>
          <w:szCs w:val="28"/>
          <w:rtl w:val="true"/>
          <w:lang w:bidi="fa-IR"/>
        </w:rPr>
        <w:t>طاعت را باطل و بی اثر کند و یا ایمان و اطاعت، کفر ونافرمانی سابق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محور موضوع بحث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به نقل اقوال و آرای متکلمان در این باره می پردازیم</w:t>
      </w:r>
      <w:r>
        <w:rPr>
          <w:rFonts w:eastAsia="IRNazanin" w:cs="IRNazanin"/>
          <w:color w:val="111111"/>
          <w:sz w:val="28"/>
          <w:szCs w:val="28"/>
          <w:rtl w:val="true"/>
          <w:lang w:bidi="fa-IR"/>
        </w:rPr>
        <w:t>:</w:t>
      </w:r>
    </w:p>
    <w:p>
      <w:pPr>
        <w:pStyle w:val="Heading6"/>
        <w:numPr>
          <w:ilvl w:val="5"/>
          <w:numId w:val="1"/>
        </w:numPr>
        <w:rPr/>
      </w:pPr>
      <w:bookmarkStart w:id="825" w:name="__RefHeading___Toc4803477_73709187"/>
      <w:bookmarkStart w:id="826" w:name="_Toc307"/>
      <w:bookmarkEnd w:id="825"/>
      <w:r>
        <w:rPr/>
        <w:t>1</w:t>
      </w:r>
      <w:r>
        <w:rPr>
          <w:rtl w:val="true"/>
        </w:rPr>
        <w:t xml:space="preserve">. </w:t>
      </w:r>
      <w:r>
        <w:rPr>
          <w:rtl w:val="true"/>
        </w:rPr>
        <w:t>مقصودِ مثبتان و منکران احباط چیست؟</w:t>
      </w:r>
      <w:bookmarkEnd w:id="826"/>
    </w:p>
    <w:p>
      <w:pPr>
        <w:pStyle w:val="BookText"/>
        <w:rPr/>
      </w:pPr>
      <w:r>
        <w:rPr>
          <w:rFonts w:ascii="IRNazanin" w:hAnsi="IRNazanin" w:eastAsia="IRNazanin"/>
          <w:color w:val="111111"/>
          <w:sz w:val="28"/>
          <w:sz w:val="28"/>
          <w:szCs w:val="28"/>
          <w:rtl w:val="true"/>
          <w:lang w:bidi="fa-IR"/>
        </w:rPr>
        <w:t xml:space="preserve">در کتابهای تفسیری وکلامی،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نخست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گوییم و با روشن شدن وضع آن، مسأله تکفیر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آگاهی از مقصود منکران ومثبتان، به فهم مطلب و برداشت صحیح از آیات کمک می کند، ما نخست مقصود نافیان و مثبتان را به صورت روشن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قرآن و روایات، برای ایمان و اعمال نیک پاداشهایی مقرر گردیده است، 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مطلب نیز مسلم است که انسانهای مرتّد وکافر و یا مؤمنانی که برخی از کارهای زشت را انجام می دهند، از آن پاداشها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جای بحث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 دیگر است و آن این که آیا کفر و اعمال زشت، پاداشهای ثابت را از بین می برد یا این که اصلاً پاداش ثابت وجود نداشته تا اعمال زشت بعدی آن را نابود سازد؟</w:t>
      </w:r>
    </w:p>
    <w:p>
      <w:pPr>
        <w:pStyle w:val="BookText"/>
        <w:rPr/>
      </w:pPr>
      <w:r>
        <w:rPr>
          <w:rFonts w:ascii="IRNazanin" w:hAnsi="IRNazanin" w:eastAsia="IRNazanin"/>
          <w:color w:val="111111"/>
          <w:sz w:val="28"/>
          <w:sz w:val="28"/>
          <w:szCs w:val="28"/>
          <w:rtl w:val="true"/>
          <w:lang w:bidi="fa-IR"/>
        </w:rPr>
        <w:t>توضیح این که پیرامون پاداشهای مربوط به ایمان و عمل صالح، دو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می گویند که از روز نخست، استحقاق انسان نسبت به</w:t>
      </w:r>
    </w:p>
    <w:p>
      <w:pPr>
        <w:pStyle w:val="BookText"/>
        <w:rPr/>
      </w:pPr>
      <w:r>
        <w:rPr>
          <w:rFonts w:ascii="IRNazanin" w:hAnsi="IRNazanin" w:eastAsia="IRNazanin"/>
          <w:color w:val="111111"/>
          <w:sz w:val="28"/>
          <w:sz w:val="28"/>
          <w:szCs w:val="28"/>
          <w:rtl w:val="true"/>
          <w:lang w:bidi="fa-IR"/>
        </w:rPr>
        <w:t>پاداش ایمان و عمل نیک، به صورت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 عمل نیک، در صورتی مایه پاداش می شوند که در آینده کفری به دنبال آن نیاید ویا گناه کبیره ای صادر نشود، به طوری که اگر این شرط مفقود شد، یعنی کفر ورزید و گناه کبیره کرد، روشن می گردد که از روز نخست این فرد مستحق پاداش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توانا پاداش خود را مشروط و مقید مقرر داشته بود و چون این فرد عمل به شرط نکرد، مستحق پاداش نگردیده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 اگر در این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معنای مجازی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مقتضی و زمینه ثواب و پاداش موجود بود، و کفر یا گناه بعدی آن زمینه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زمینه ثواب خنثی گردیده است ، نه خود 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ایمان در برابر ایمان و یا عمل صالحی که انجام می دهد، از روز نخست مستحق پاداش بوده و در صحیفه عمل او پاداش به صورت یک امر قطعی نوشته شده است، ولی اعمال زشت اعم از کفر و گناه کبیره بسان آتشی می ماند که خرمن ایمان وعمل صالح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احباط معنی حقیقی پیدا کرده و در حقیقت، عملی، عمل دیگری را باطل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خنثی گردیده است، ثواب است نه زمینه آن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بخواهیم این دو نظریه را در قالب اصطلاح علمی بریزیم، باید بگوییم در نظریه نخست،علت تامّ پاداش وجود نداشته، و در پرتو آن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یک شالوده و زمینه ثواب، چیزی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نظریه دوم، علت تامّ پاداش وجود داشته، وپاداش در صحیفه عمل انسان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اعمال بعدی بر معلول وعلت آن پیروز گشته، آثار آن را محو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نظریه نخست،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 در حالی که طرفداران نظریه دوم به نام مثبتان آن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مقصود واقعی منکران و مثبتان روشن گردید، شایسته است متکلمانی را که از دو نظریه یاد شده طرفداری کرده اند، معرفی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 امامیه و اشاعره و برخی از معتزله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متکلمان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در جمع میان دو مطلب پیشین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ایمان و طاعت پاداش مقرر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برخی از گناهان مانع دریافت پاداش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نخست را انتخاب کرده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کفر بعدی و یا گناه کبیره، پاداش خود را دریافت نمی کند، نه برای این است که پاداشی در کار بوده و این دو عامل، حایلی میان انسان وپاداش او پدید آورده اند، بلکه از اول پاداش در کار نبوده، و آنچه هم که مقرر شده بود از آغاز مشروط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شرط فراهم نگشت، کاشف به عمل آمد که چیزی در واقع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متکلمان معتزلی نظریه دوم را برگزیده اند البته ابوعلی و ابوهاشم جبایی در تقریر این نظریه با یکدیگر اختلاف نظر دارند و عمده اختلاف آنان به مطلب یاد شده در زیر بر می گردد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نخست که پدر ابوهاشم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بعدی بسان آتشی است که بر جان خرمن عمل نخست می افتد، آن را نابود می کند و این انسان</w:t>
      </w:r>
      <w:bookmarkStart w:id="827" w:name="pg16751_183128"/>
    </w:p>
    <w:p>
      <w:pPr>
        <w:pStyle w:val="BookText"/>
        <w:rPr/>
      </w:pPr>
      <w:bookmarkEnd w:id="827"/>
      <w:r>
        <w:rPr>
          <w:rFonts w:ascii="IRNazanin" w:hAnsi="IRNazanin" w:eastAsia="IRNazanin"/>
          <w:color w:val="111111"/>
          <w:sz w:val="28"/>
          <w:sz w:val="28"/>
          <w:szCs w:val="28"/>
          <w:rtl w:val="true"/>
          <w:lang w:bidi="fa-IR"/>
        </w:rPr>
        <w:t>هیچ نوع بهره از آن نمی گیرد و از میزان جرم او نیز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ایمان یا عمل صالح ده درجه ای داشت، سپس جرم بیست درجه ای را مرتکب شد، آن ایمان و عمل صالح پیشین چیزی از کیفر او نمی کاهد،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او کاهش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پسر در اصل مطلب با پدر همراه است و معتقد است پاداش تحقق یافته است ولی اعمال زشت آن پاداش را نابود می سازد، ولی در مقام محاسبه،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شود و از جرم انسان به مقدار پاداشی که استحقاق آن را داشت، کاسته می شود و قهراً در مثال یاد شده، فرد گنهکار، به ده درجه کیفر محکوم می گردد و ده درجه از آن کاسته می شود</w:t>
      </w:r>
      <w:r>
        <w:rPr>
          <w:rFonts w:eastAsia="IRNazanin" w:cs="IRNazanin"/>
          <w:color w:val="111111"/>
          <w:sz w:val="28"/>
          <w:szCs w:val="28"/>
          <w:rtl w:val="true"/>
          <w:lang w:bidi="fa-IR"/>
        </w:rPr>
        <w:t>.</w:t>
      </w:r>
    </w:p>
    <w:p>
      <w:pPr>
        <w:pStyle w:val="Heading6"/>
        <w:numPr>
          <w:ilvl w:val="5"/>
          <w:numId w:val="1"/>
        </w:numPr>
        <w:rPr/>
      </w:pPr>
      <w:bookmarkStart w:id="828" w:name="__RefHeading___Toc4803479_73709187"/>
      <w:bookmarkStart w:id="829" w:name="_Toc308"/>
      <w:bookmarkEnd w:id="828"/>
      <w:r>
        <w:rPr/>
        <w:t>3</w:t>
      </w:r>
      <w:r>
        <w:rPr>
          <w:rtl w:val="true"/>
        </w:rPr>
        <w:t xml:space="preserve">. </w:t>
      </w:r>
      <w:r>
        <w:rPr>
          <w:rtl w:val="true"/>
        </w:rPr>
        <w:t>دلیل منکران احباط</w:t>
      </w:r>
      <w:bookmarkEnd w:id="829"/>
    </w:p>
    <w:p>
      <w:pPr>
        <w:pStyle w:val="BookText"/>
        <w:rPr/>
      </w:pPr>
      <w:r>
        <w:rPr>
          <w:rFonts w:ascii="IRNazanin" w:hAnsi="IRNazanin" w:eastAsia="IRNazanin"/>
          <w:color w:val="111111"/>
          <w:sz w:val="28"/>
          <w:sz w:val="28"/>
          <w:szCs w:val="28"/>
          <w:rtl w:val="true"/>
          <w:lang w:bidi="fa-IR"/>
        </w:rPr>
        <w:t>نافیان احباط که طرفداران نظریه نخست هستند، به دو دلیل استناد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شرعی و نقلی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روشنی داوری می کند که اگر خدا پاداش را به صورت مطلق وغیر مشروط مقرر فرموده باشد، و در ثبوت آن پاداش، قید و شرطی در کار نباشد، معنی ندارد که خدا چنین پاداشی را با عمل زشت بعدی نابود سازد، و در حقیقت این، یک نوع خلف وعده است که شاخه ای از ظلم به شمار می رود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گذاری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را انجام دهی، بدون هیچ قید و</w:t>
      </w:r>
      <w:bookmarkStart w:id="830" w:name="pg16751_183129"/>
    </w:p>
    <w:p>
      <w:pPr>
        <w:pStyle w:val="BookText"/>
        <w:rPr/>
      </w:pPr>
      <w:bookmarkEnd w:id="830"/>
      <w:r>
        <w:rPr>
          <w:rFonts w:ascii="IRNazanin" w:hAnsi="IRNazanin" w:eastAsia="IRNazanin"/>
          <w:color w:val="111111"/>
          <w:sz w:val="28"/>
          <w:sz w:val="28"/>
          <w:szCs w:val="28"/>
          <w:rtl w:val="true"/>
          <w:lang w:bidi="fa-IR"/>
        </w:rPr>
        <w:t>شرطی، مستحق پاداشی هرگاه فردی آن عمل را انجام دهد، او حق ندارد، بواسطه عمل نادرستی که از او سرزده است، حکم پیشین خود را نقض سازد، مگر این که از روز نخست وعده خود را مشروط و مقید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برخی از آیات و روایات، عباراتی وارد شده که به ظاهر حاکی از ابطال ثواب پیشین است، ناچار باید آنها را به نحوی که بیان گردید، تأویل نمود</w:t>
      </w:r>
      <w:r>
        <w:rPr>
          <w:rFonts w:eastAsia="IRNazanin" w:cs="IRNazanin"/>
          <w:color w:val="111111"/>
          <w:sz w:val="28"/>
          <w:szCs w:val="28"/>
          <w:rtl w:val="true"/>
          <w:lang w:bidi="fa-IR"/>
        </w:rPr>
        <w:t>.</w:t>
      </w:r>
    </w:p>
    <w:p>
      <w:pPr>
        <w:pStyle w:val="Heading6"/>
        <w:numPr>
          <w:ilvl w:val="5"/>
          <w:numId w:val="1"/>
        </w:numPr>
        <w:rPr/>
      </w:pPr>
      <w:bookmarkStart w:id="831" w:name="__RefHeading___Toc4803481_73709187"/>
      <w:bookmarkStart w:id="832" w:name="_Toc309"/>
      <w:bookmarkEnd w:id="831"/>
      <w:r>
        <w:rPr/>
        <w:t>2</w:t>
      </w:r>
      <w:r>
        <w:rPr>
          <w:rtl w:val="true"/>
        </w:rPr>
        <w:t xml:space="preserve">. </w:t>
      </w:r>
      <w:r>
        <w:rPr>
          <w:rtl w:val="true"/>
        </w:rPr>
        <w:t>دلیل شرعی و نقلی</w:t>
      </w:r>
      <w:bookmarkEnd w:id="832"/>
    </w:p>
    <w:p>
      <w:pPr>
        <w:pStyle w:val="BookText"/>
        <w:rPr/>
      </w:pPr>
      <w:r>
        <w:rPr>
          <w:rFonts w:ascii="IRNazanin" w:hAnsi="IRNazanin" w:eastAsia="IRNazanin"/>
          <w:color w:val="111111"/>
          <w:sz w:val="28"/>
          <w:sz w:val="28"/>
          <w:szCs w:val="28"/>
          <w:rtl w:val="true"/>
          <w:lang w:bidi="fa-IR"/>
        </w:rPr>
        <w:t>آیاتی که به روشنی گواهی می دهند که هر انسانی پاداش عمل نیک خود را می بیند و یا به صورت کامل پاداش داده می شود، احباط مورد نظر معتزله را نفی می کند، از جمله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یَرَةُ</w:t>
      </w:r>
      <w:r>
        <w:rPr>
          <w:rFonts w:eastAsia="Amiri" w:cs="Amiri" w:ascii="Amiri" w:hAnsi="Amiri"/>
          <w:color w:val="111111"/>
          <w:sz w:val="28"/>
          <w:szCs w:val="28"/>
          <w:rtl w:val="true"/>
          <w:lang w:bidi="ar-SA"/>
        </w:rPr>
        <w:t>)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سنگینی ذره ای کار نیک انجام دهد،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یُجْزیهُ الجَزاءَالأَوْفی</w:t>
      </w:r>
      <w:r>
        <w:rPr>
          <w:rFonts w:eastAsia="Amiri" w:cs="Amiri" w:ascii="Amiri" w:hAnsi="Amiri"/>
          <w:color w:val="111111"/>
          <w:sz w:val="28"/>
          <w:szCs w:val="28"/>
          <w:rtl w:val="true"/>
          <w:lang w:bidi="ar-SA"/>
        </w:rPr>
        <w:t>)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سعی و تلاش او دیده می شود و به صورت کاملتر پاداش داده می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 توان به آیاتی دیگر که به همین مضمون است نیز استدلال نمود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تا اینجا با دلایل نافیان آشنا شدیم، اکنون دلیل مُثبتان را مطرح می سازیم و پس از آن نظریه خود را در پایان بحث می آوریم</w:t>
      </w:r>
      <w:r>
        <w:rPr>
          <w:rFonts w:eastAsia="IRNazanin" w:cs="IRNazanin"/>
          <w:color w:val="111111"/>
          <w:sz w:val="28"/>
          <w:szCs w:val="28"/>
          <w:rtl w:val="true"/>
          <w:lang w:bidi="fa-IR"/>
        </w:rPr>
        <w:t>.</w:t>
      </w:r>
      <w:bookmarkStart w:id="833" w:name="pg16751_183130"/>
    </w:p>
    <w:p>
      <w:pPr>
        <w:pStyle w:val="Heading6"/>
        <w:numPr>
          <w:ilvl w:val="5"/>
          <w:numId w:val="1"/>
        </w:numPr>
        <w:rPr/>
      </w:pPr>
      <w:bookmarkStart w:id="834" w:name="__RefHeading___Toc4803483_73709187"/>
      <w:bookmarkStart w:id="835" w:name="_Toc310"/>
      <w:bookmarkEnd w:id="833"/>
      <w:bookmarkEnd w:id="834"/>
      <w:r>
        <w:rPr/>
        <w:t>3</w:t>
      </w:r>
      <w:r>
        <w:rPr>
          <w:rtl w:val="true"/>
        </w:rPr>
        <w:t xml:space="preserve">. </w:t>
      </w:r>
      <w:r>
        <w:rPr>
          <w:rtl w:val="true"/>
        </w:rPr>
        <w:t>دلیل مثبتان احباط</w:t>
      </w:r>
      <w:bookmarkEnd w:id="835"/>
    </w:p>
    <w:p>
      <w:pPr>
        <w:pStyle w:val="BookText"/>
        <w:rPr/>
      </w:pPr>
      <w:r>
        <w:rPr>
          <w:rFonts w:ascii="IRNazanin" w:hAnsi="IRNazanin" w:eastAsia="IRNazanin"/>
          <w:color w:val="111111"/>
          <w:sz w:val="28"/>
          <w:sz w:val="28"/>
          <w:szCs w:val="28"/>
          <w:rtl w:val="true"/>
          <w:lang w:bidi="fa-IR"/>
        </w:rPr>
        <w:t xml:space="preserve">معتزله که به عقل بیش از همه چیز بها می دهند، تصور می کنند که بر خلاف داوری محقق طوسی، مقتضای حکم عقل،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اساس دلیل عقلی آنان را پیوستگی عقاب کافر ومرتکب گناه کبیره تشکیل می دهد، یعنی اگر برای فردی کیفری معین گردد، پیوسته و دایمی خواهد بود و برای همیشه در آتش خواهد سوخت، ویکی از اصول آنان این است که اگر مرتکب گناه کبیره بدون توبه بمیرد، در آتش مخلد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انسانی که در بخشی از عمر خود مؤمن بوده و سپس کفر ورزیده، یا در بخشی از عمر خود اعمال نیک انجام داده و در بخشی دیگر مرتکب گناه شده است، از نظر ثواب و عقاب، از چهار حالت بیرون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مستحق پاداش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مستحق کیفر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مستحق هیچ کدام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مستحق هر دو باشد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و دوم منتفی است، زیرا اوّلاً در کتاب و سنت به چنین فردی هم وعده پاداش داده شده و هم وعده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مسأله پاداش وکیفر، یک مسأله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شرع هم آن را مطرح نکرده بود، انسان</w:t>
      </w:r>
    </w:p>
    <w:p>
      <w:pPr>
        <w:pStyle w:val="BookText"/>
        <w:rPr/>
      </w:pPr>
      <w:r>
        <w:rPr>
          <w:rFonts w:ascii="IRNazanin" w:hAnsi="IRNazanin" w:eastAsia="IRNazanin"/>
          <w:color w:val="111111"/>
          <w:sz w:val="28"/>
          <w:sz w:val="28"/>
          <w:szCs w:val="28"/>
          <w:rtl w:val="true"/>
          <w:lang w:bidi="fa-IR"/>
        </w:rPr>
        <w:t>نیکوکار و بدکار مستحق پاداش و کیفر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توانیم بگوییم تنها یکی را مستحق است نه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نیز بر خلاف نظریه هر دو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صورت چهارم متعین است، یعنی این شخص استحقاق هر دو را دارد، ولی از آنجا که کیفر درباره هر فردی صورت دوام و پیوستگی دارد، ممکن نیست یک فرد در یک زمان در پوشش پاداش و کیفر دایمی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راهی جز این نیست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ویا کیفر سنگین تر، دیگر را نابود می کند و تأثیر اکثر در اقل، و نفی اقل به وسیله اکثر،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اکثریت معتزله به آن عقیده دارند و مورد اتفاق آنان می باشد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چیزی که هست، نحوه تأثیر اکثر در اقل به دوصورت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اقل را از بین ببرد و خود نیز آسیبی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به وسیله اکثر نفی شود، ولی خود به مقدار اقل که مایه نابودی آن می شود آسیب پذیرد و از میزان آن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نخست،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صورت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و قاضی عبدالجبار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نظریه ابوهاشم را برگزینیم وبگوییم اکثر در عین نابود کردن اقل، خود از جانب اقل ضربه می پذیرد، می توان گفت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نظریه وفق می دهد و سرانجام فرد نیکوکار، به نوعی پاداش خود را</w:t>
      </w:r>
      <w:bookmarkStart w:id="836" w:name="pg16751_183132"/>
    </w:p>
    <w:p>
      <w:pPr>
        <w:pStyle w:val="BookText"/>
        <w:rPr/>
      </w:pPr>
      <w:bookmarkEnd w:id="836"/>
      <w:r>
        <w:rPr>
          <w:rFonts w:ascii="IRNazanin" w:hAnsi="IRNazanin" w:eastAsia="IRNazanin"/>
          <w:color w:val="111111"/>
          <w:sz w:val="28"/>
          <w:sz w:val="28"/>
          <w:szCs w:val="28"/>
          <w:rtl w:val="true"/>
          <w:lang w:bidi="fa-IR"/>
        </w:rPr>
        <w:t>ولو به صورت کسر وانکسار می بیند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37" w:name="__RefHeading___Toc4803485_73709187"/>
      <w:bookmarkStart w:id="838" w:name="_Toc311"/>
      <w:bookmarkEnd w:id="837"/>
      <w:r>
        <w:rPr/>
        <w:t>4</w:t>
      </w:r>
      <w:r>
        <w:rPr>
          <w:rtl w:val="true"/>
        </w:rPr>
        <w:t xml:space="preserve">. </w:t>
      </w:r>
      <w:r>
        <w:rPr>
          <w:rtl w:val="true"/>
        </w:rPr>
        <w:t>تحلیل دلیل معتزله</w:t>
      </w:r>
      <w:bookmarkEnd w:id="838"/>
    </w:p>
    <w:p>
      <w:pPr>
        <w:pStyle w:val="BookText"/>
        <w:rPr/>
      </w:pPr>
      <w:r>
        <w:rPr>
          <w:rFonts w:ascii="IRNazanin" w:hAnsi="IRNazanin" w:eastAsia="IRNazanin"/>
          <w:color w:val="111111"/>
          <w:sz w:val="28"/>
          <w:sz w:val="28"/>
          <w:szCs w:val="28"/>
          <w:rtl w:val="true"/>
          <w:lang w:bidi="fa-IR"/>
        </w:rPr>
        <w:t>خلاصه دلیل معتزله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روایاتی، حاکی از فعلیت ثواب و پاداش درباره ایمان و دیگر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کافر و مرتکب کبیره که بدون توبه بمیرد، در آتش مخلّد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این نیست که بگوییم اعمال بد، یادداشتهای گذشته را که به صورت فعلی موجود بود، نه تقدیری و مشروط،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معتزله بر اساس نااستواری قرار گرفته است و آن این که اگر مرتکب کبیره بدون توبه از دنیا برود عقاب او پیوسته است، روی این اساس، شفاعت را به گونه ای دیگر تفسیر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آنِ صالحان است، و نتیجه آن، ارتفاع درجه او است نه اسقاط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قائل به چنین نظریه ای، ناچار است در فرض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استحقاق پاداش و هم استحقاق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زشت یک انسان، به حکم دوام عقاب، ثواب پیشین را باطل و فانی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دلیل، دو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بدانیم که تمام پاداشهای الهی، جنبه فعلی دارند، و اگر کسی کاری انجام داد، در صحیفه اعمال او به طور مطلق، آن پاداش نوشته می شود؟ زیرا همان طور که پاداشها می توانند فعلی باشند، می توانند به صورت تقدیری ومشروط باشند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الأُصول الخمسة، ص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این مطلب را بپذیریم، تنها در موردی می تواند نتیجه بخش باشد که پاداش و عقاب با هم قابل جمع نباشند، مانند مخلّد بودن کافر در دوزخ که هرگز مجالی برای پاداش باقی نمی ماند، وچاره ای جز احباط در صورت پذیرفتن فعلی بودن پاداشها نیست، ولی هرگز در مورد مرتکب کبیره که مخلد بودن آن ممنوع است، نتیجه بخش نمی باشد و اگر عمل بعدی گناه کبیره باشد، به حکم مخلد نبودن مؤمن در آتش، پس از مدّتی کیفر، از آن نجات یافته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اشکال، پیوستگی عذاب است، هرگز عذاب درباره مؤمن پیوسته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محور اشکال، این است که در یک زمان پاداش و کیفر با هم جمع نمی شوند، حل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نخست کیفر داده شود، آنگاه پاداش خود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شایسته است، سخنی را که علاّمه مجلسی درباره داوری میان مثبتان ونافیان دارند،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گروه،نتیجه احباط را پذیرفته اند، زیرا قبول دارند که کفر و برخی از گناهان کبیره، در اعمال نیک مؤثر است،و با وجود آن دو، پاداشی که به انسان نوید داده شده است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هست،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احباط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از روز نخست وجود فعلی نداشته، بلکه جز وجود تقدیری و مشروط چیزی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مشروط به انتفاء شرط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مثبتان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از روز نخست، وجود فعلی و تحقق واقعی داشته، و تنها اعمال بد انسان، آنها را باطل می سازد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خواه جریان به صورت نخست باشد یا به صورت دوم، فرد کافر</w:t>
      </w:r>
      <w:bookmarkStart w:id="839" w:name="pg16751_183134"/>
    </w:p>
    <w:p>
      <w:pPr>
        <w:pStyle w:val="BookText"/>
        <w:rPr/>
      </w:pPr>
      <w:bookmarkEnd w:id="839"/>
      <w:r>
        <w:rPr>
          <w:rFonts w:ascii="IRNazanin" w:hAnsi="IRNazanin" w:eastAsia="IRNazanin"/>
          <w:color w:val="111111"/>
          <w:sz w:val="28"/>
          <w:sz w:val="28"/>
          <w:szCs w:val="28"/>
          <w:rtl w:val="true"/>
          <w:lang w:bidi="fa-IR"/>
        </w:rPr>
        <w:t>یا مرتکب کبیره، روز رستاخیز دست خالی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عوامل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نافیان به آنچه که در قرآن و حدیث وارد شده محدود است، در حالی که عوامل آن از نظر مثبتان، وسیع و گسترده است و هر نوع عمل بد که عنوان کبیره به خود بگیرد، مایه احباط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هرنوع کبیره است که با پاداش در یک جا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دلایل عقلی هر دو طرف آشنا شدیم، و نادرستی دلیل عقلی معتزله نیز روشن گردید</w:t>
      </w:r>
      <w:r>
        <w:rPr>
          <w:rFonts w:eastAsia="IRNazanin" w:cs="IRNazanin"/>
          <w:color w:val="111111"/>
          <w:sz w:val="28"/>
          <w:szCs w:val="28"/>
          <w:rtl w:val="true"/>
          <w:lang w:bidi="fa-IR"/>
        </w:rPr>
        <w:t>.</w:t>
      </w:r>
    </w:p>
    <w:p>
      <w:pPr>
        <w:pStyle w:val="Heading6"/>
        <w:numPr>
          <w:ilvl w:val="5"/>
          <w:numId w:val="1"/>
        </w:numPr>
        <w:rPr/>
      </w:pPr>
      <w:bookmarkStart w:id="840" w:name="__RefHeading___Toc4803487_73709187"/>
      <w:bookmarkStart w:id="841" w:name="_Toc312"/>
      <w:bookmarkEnd w:id="840"/>
      <w:r>
        <w:rPr/>
        <w:t>5</w:t>
      </w:r>
      <w:r>
        <w:rPr>
          <w:rtl w:val="true"/>
        </w:rPr>
        <w:t xml:space="preserve">. </w:t>
      </w:r>
      <w:r>
        <w:rPr>
          <w:rtl w:val="true"/>
        </w:rPr>
        <w:t>تحلیل عقلی مسأله</w:t>
      </w:r>
      <w:bookmarkEnd w:id="841"/>
    </w:p>
    <w:p>
      <w:pPr>
        <w:pStyle w:val="BookText"/>
        <w:rPr/>
      </w:pPr>
      <w:r>
        <w:rPr>
          <w:rFonts w:ascii="IRNazanin" w:hAnsi="IRNazanin" w:eastAsia="IRNazanin"/>
          <w:color w:val="111111"/>
          <w:sz w:val="28"/>
          <w:sz w:val="28"/>
          <w:szCs w:val="28"/>
          <w:rtl w:val="true"/>
          <w:lang w:bidi="fa-IR"/>
        </w:rPr>
        <w:t>در آغاز بحث یادآور شدیم که مسأله حبط را از دو زاویه می توان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نظر داوری عقل و دیگری از نظر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استواری دلیل عقلی مُثبتان حبط اعمال، روشن شد، زیرا اساس آن که پیوستگی و دوام کیفر است، کاملاً متزلزل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این جا دلیل عقلی نافیان است که احباط را شاخه ای از ظلم تلقی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راه جمعی میان داوری عقل و ظواهر آیات جستجو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جمع، مستلزم آن است که دو نظر معروف را درباره کیفرها و پاداشها یادآور شویم، آنگاه بر اساس این دو نظریه دست به جمع میان دلیل عقل و ظاهر آیات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عقاب و ثواب، دو نظریه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کیفرهای اخروی بسان جزاهای دنیوی، همگی اعتباری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71/199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قراردادی است یعنی همین طور که کیفر دزدی، بریدن دست و پاداش نیکوکاری بالا بردن مقام او است، همچنین کیفر آدم بدکار، دوزخ، و پاداش انسان نیکوکار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یک نوع جعل و قرارداد الهی است که از این طریق بندگان خود را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کیفرها مخلوق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بر اثر اعمال نیک و بد ملکاتی را تحصیل می کند که این ملکات، صورت و فعلیت نفس بشمار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دیگر، هر نفس، مطابق صورت و فعلیت خود، فعالیت و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نفوسی که فعلیت آنها از طریق طاعات سرچشمه گرفته، خلاق پاداشهای نیک و صورتهای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نفوسی که صورتها وفعلیت های آنها معلول اعمال بد و زشت آنها است،مطابق فعلیت خود، صورتهای زشت که پیوسته نفس را آزار و اذیت می نماید، خلق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مبنا، جزاها یک امر قراردادی نیست که از طریق جعل ووضع تحقق پذیرند و با به هم زدن قرارداد از بین بروند بلکه مخلوق خود نفس است که بدون اختیار، مبدأ این نوع از صورتها و فعلیت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این مسأله را به صورت دیگر نیز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ما، در عالم دیگر به وجود دیگری، تجسم و تجلی پیدا می کنند و در حقیقت نماز انسان در آن جهان به صورت نور و به عنوان پاداش ظاهر می گردد و همچنین است کارهای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این بیان با بیان پیشین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با توجه به این دو نظریه در باب ثواب و عقاب، مسأله جمع میان دلیل عقلی وظاهر آیات را پی گیری و تقریر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مسأله کیفر و پاداش را یک مسأله قراردادی بدانیم، می توان با حفظ داوری عقل، آیات مربوط به حبط را به شیوه زیر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حبط، به آن معنی نیست که پاداش محقق را باطل سازد، بلکه از آغاز، استحقاق پاداش به یکی از دو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استحقاق ، مشروط به این بود که بعداً خلافی را انجام ندهد، به طوری که اگر از او کار خلافی سر زد، استحقاقی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پاداش مشروط به شرطی نبوده، ولی استقرار و استمرار این استحقاق در آینده مشروط به این است که کار خلافی از او سر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در غیر این صورت، استمرار استحقاق،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حکم عقل پیاده شده و هم ظواهر آیات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زیرا پاداش در کار نبوده است، تا ابطال آن مستلزم ظلم یا خلف وعده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آیات، زیرا حبط نیز انجام گرفته است چون یا استحقاق باطل شده ویا استمرار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بطلان، این است که فرد گناهکار با تخلف در شرط، کاری کرده است که به دریافت پاداش نایل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این جمع، در صورتی موجه است که کیفر وپاداش را یک اصل قراردادی تلقی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آن دو را لازمه وجود انسان گناهکار ونیکوکار بدانیم، در این صورت به تبیین دیگری نیاز دارد، که هم حکم عقل استوار باشد و هم به گونه ای آیات احباط نیز تفسیر شود و آن این که صورتهای مختلف نفس از نظر طهارت وخباثت به افعالی بستگی دارد که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حسنه ای صادر شود، در نفس، صورت خاص و کمال معنوی پدید می آید که همان صورت و کمال معنوی نفس، به عنوان پاداش او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معصیتی از او سر نزند، صورت مخالف کمال در نفس پدید می آید که کیفر نفس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صورتهای کمال و مخالف کمال است که برای نفس، پاداش و کیفر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نفس درجهان ماده، پیوسته بر اثر اختلاف اعمال، و معصیتها و اطاعت ها، در حال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طاعتی صورت کمال را در او ایجاد کند، معصیتی صورت دیگری را در او پدید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نفس متحول، پیوسته بر اثر نوسان در طاعت و عصیان، صورتهای گوناگون پیدا می کند، تا لحظه ای که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زمانی که مرگ او فرا رسید و نفس از بدن جدا شد وحرکت به سوی کمال یا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و نقص اخلاقی نه فلسفی، زیرا کمال از نظر دوم به معنی خروج از قوه به فعل است، و در این صورت نقصان فرضی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گردید، در این صورت آن صور نفسانی از تغییر و تبدل مصون می مانند و دیگر قابل تغییر وتبدیل نیستند، مگر به واسطه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غفران وعفو الهی و دیگری شفاعت شافعان که هر دو به گونه ای نفس را دگرگون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احباط در این جهان تا وقتی که مرگ انسان فرا نرسیده است کاملاً ممکن است، و هرگز ظلمی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مسأله قراردادی در میان نیست که به هم زدن آن برخلاف حکم عقل باشد، بلکه این انسان است که با افعال خود صورتهای مختلفی را پدید می آورد و این صورتها، نتایج و آثار زیبا یا زشت و شومی را به دنبال دارند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حکم عقل فاقد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احباط نیزبه معنی حقیقی، بر مورد منطبق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مرگ، دیگر احباطی در کار</w:t>
      </w:r>
      <w:bookmarkStart w:id="842" w:name="pg16751_183138"/>
    </w:p>
    <w:p>
      <w:pPr>
        <w:pStyle w:val="BookText"/>
        <w:rPr/>
      </w:pPr>
      <w:bookmarkEnd w:id="842"/>
      <w:r>
        <w:rPr>
          <w:rFonts w:ascii="IRNazanin" w:hAnsi="IRNazanin" w:eastAsia="IRNazanin"/>
          <w:color w:val="111111"/>
          <w:sz w:val="28"/>
          <w:sz w:val="28"/>
          <w:szCs w:val="28"/>
          <w:rtl w:val="true"/>
          <w:lang w:bidi="fa-IR"/>
        </w:rPr>
        <w:t>نیست، یعنی چون عمل زشتی وجود ندارد، نمی تواند صورت کمالی نفس را دگرگون سازد و آثار سعادت آفرین آن صور را از میان ببرد</w:t>
      </w:r>
      <w:r>
        <w:rPr>
          <w:rFonts w:eastAsia="IRNazanin" w:cs="IRNazanin"/>
          <w:color w:val="111111"/>
          <w:sz w:val="28"/>
          <w:szCs w:val="28"/>
          <w:rtl w:val="true"/>
          <w:lang w:bidi="fa-IR"/>
        </w:rPr>
        <w:t>.</w:t>
      </w:r>
      <w:r>
        <w:rPr>
          <w:rStyle w:val="FootnoteAnchor"/>
          <w:rtl w:val="true"/>
        </w:rPr>
        <w:footnoteReference w:id="622"/>
      </w:r>
    </w:p>
    <w:p>
      <w:pPr>
        <w:pStyle w:val="Heading6"/>
        <w:numPr>
          <w:ilvl w:val="5"/>
          <w:numId w:val="1"/>
        </w:numPr>
        <w:rPr/>
      </w:pPr>
      <w:bookmarkStart w:id="843" w:name="__RefHeading___Toc4803489_73709187"/>
      <w:bookmarkStart w:id="844" w:name="_Toc313"/>
      <w:bookmarkEnd w:id="843"/>
      <w:r>
        <w:rPr/>
        <w:t>6</w:t>
      </w:r>
      <w:r>
        <w:rPr>
          <w:rtl w:val="true"/>
        </w:rPr>
        <w:t xml:space="preserve">. </w:t>
      </w:r>
      <w:r>
        <w:rPr>
          <w:rtl w:val="true"/>
        </w:rPr>
        <w:t>عوامل احباط در قرآن</w:t>
      </w:r>
      <w:bookmarkEnd w:id="844"/>
    </w:p>
    <w:p>
      <w:pPr>
        <w:pStyle w:val="Heading6"/>
        <w:numPr>
          <w:ilvl w:val="5"/>
          <w:numId w:val="1"/>
        </w:numPr>
        <w:rPr/>
      </w:pPr>
      <w:bookmarkStart w:id="845" w:name="__RefHeading___Toc4803491_73709187"/>
      <w:bookmarkStart w:id="846" w:name="_Toc314"/>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 xml:space="preserve">عوامل احباط در قرآن </w:t>
      </w:r>
      <w:r>
        <w:rPr>
          <w:rStyle w:val="FootnoteAnchor"/>
          <w:rtl w:val="true"/>
        </w:rPr>
        <w:footnoteReference w:id="623"/>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Heading6"/>
        <w:numPr>
          <w:ilvl w:val="5"/>
          <w:numId w:val="1"/>
        </w:numPr>
        <w:rPr/>
      </w:pPr>
      <w:bookmarkStart w:id="847" w:name="__RefHeading___Toc4803493_73709187"/>
      <w:bookmarkStart w:id="848" w:name="_Toc315"/>
      <w:bookmarkEnd w:id="847"/>
      <w:r>
        <w:rPr/>
        <w:t>1</w:t>
      </w:r>
      <w:r>
        <w:rPr>
          <w:rtl w:val="true"/>
        </w:rPr>
        <w:t xml:space="preserve">. </w:t>
      </w:r>
      <w:r>
        <w:rPr>
          <w:rtl w:val="true"/>
        </w:rPr>
        <w:t>ارتداد پس از ایمان</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یَرْتَدِدْ مِنْکُمْ عَنْ دینِهِ فَیَمُتْ وَهُوَ کافِرٌ فَأُولئِکَ حَبِطَتْ أَعْمالهُمْ فِی الدُّنْیا وَالآخِرَةِ وَأُولئِکَ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راه ارتداد را پس از ایمان در پیش گیرد و به همان حالت بمیرد، اعمال او در دنیا و آخرت باطل می گردد و آنان برای همیشه در آتش خواهند بود</w:t>
      </w:r>
      <w:r>
        <w:rPr>
          <w:rFonts w:eastAsia="IRNazanin" w:cs="IRNazanin"/>
          <w:color w:val="111111"/>
          <w:sz w:val="28"/>
          <w:szCs w:val="28"/>
          <w:rtl w:val="true"/>
          <w:lang w:bidi="fa-IR"/>
        </w:rPr>
        <w:t>».</w:t>
      </w:r>
    </w:p>
    <w:p>
      <w:pPr>
        <w:pStyle w:val="Heading6"/>
        <w:numPr>
          <w:ilvl w:val="5"/>
          <w:numId w:val="1"/>
        </w:numPr>
        <w:rPr/>
      </w:pPr>
      <w:bookmarkStart w:id="849" w:name="__RefHeading___Toc4803495_73709187"/>
      <w:bookmarkStart w:id="850" w:name="_Toc316"/>
      <w:bookmarkEnd w:id="849"/>
      <w:r>
        <w:rPr/>
        <w:t>2</w:t>
      </w:r>
      <w:r>
        <w:rPr>
          <w:rtl w:val="true"/>
        </w:rPr>
        <w:t xml:space="preserve">. </w:t>
      </w:r>
      <w:r>
        <w:rPr>
          <w:rtl w:val="true"/>
        </w:rPr>
        <w:t>شرک مقارن با عمل نیک</w:t>
      </w:r>
      <w:bookmarkEnd w:id="85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مشرکان تصور می کردند که محور پاداش، عمل نیک است، از هر فاعلی که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به هنگام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پاداش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آنان یادآور می شود که در مسأله پاداش، علاوه بر زیبا بودن عمل، ایمان به خدا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علاوه بر</w:t>
      </w:r>
    </w:p>
    <w:p>
      <w:pPr>
        <w:pStyle w:val="BookText"/>
        <w:rPr/>
      </w:pPr>
      <w:r>
        <w:rPr>
          <w:rFonts w:ascii="IRNazanin" w:hAnsi="IRNazanin" w:eastAsia="IRNazanin"/>
          <w:color w:val="111111"/>
          <w:sz w:val="28"/>
          <w:sz w:val="28"/>
          <w:szCs w:val="28"/>
          <w:rtl w:val="true"/>
          <w:lang w:bidi="fa-IR"/>
        </w:rPr>
        <w:t>زیبایی فعل، زیبایی فاعل از نظر روح واندیشه نیز شرط دریافت پاداش می باشد از این جهت، مسجد سازی مشرکان به خاطر شرک ورزیدنشان بی فایده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 شاهِدینَ عَلی أَنْفُسِهِمْ بِالْکُفْرِ أُولئِکَ حَبِطَتْ أَعْمالُهُمْ وَفِی النّارِ هُمْ خالِدُونَ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مشرکان روا نیست که مسجدهای خدا را تعمیر کنند، در حالی که بر کفر خود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باطل شده و در آتش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مفاد یک رشته از آیاتی روشن می گردد که یادآور می شوند که اگر فرد با ایمان بعداً شرک ورزد، اعمال اوحبط می شود، از جمله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أَشْرَکُوا لَحَبِطَ عَنْهُمْ ما کانُوا یَعْمَلُونَ</w:t>
      </w:r>
      <w:r>
        <w:rPr>
          <w:rFonts w:eastAsia="Amiri" w:cs="Amiri" w:ascii="Amiri" w:hAnsi="Amiri"/>
          <w:color w:val="111111"/>
          <w:sz w:val="28"/>
          <w:szCs w:val="28"/>
          <w:rtl w:val="true"/>
          <w:lang w:bidi="ar-SA"/>
        </w:rPr>
        <w:t>)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ورزند آنچه را که انجام داده اند باطل و بی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خطاب به پیامبر ولی برای تفهیم دیگران همین مضمون را یادآور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عمل تو باطل می شود و از زیانکاران هستی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 توجه به این که شرک مذکور در دو آیه پیشین، شرک متأخر از ایمان است، شاخه ای از ارتداد ـ عامل اول ـ خواهد بود</w:t>
      </w:r>
      <w:r>
        <w:rPr>
          <w:rFonts w:eastAsia="IRNazanin" w:cs="IRNazanin"/>
          <w:color w:val="111111"/>
          <w:sz w:val="28"/>
          <w:szCs w:val="28"/>
          <w:rtl w:val="true"/>
          <w:lang w:bidi="fa-IR"/>
        </w:rPr>
        <w:t>.</w:t>
      </w:r>
      <w:bookmarkStart w:id="851" w:name="pg16751_183140"/>
    </w:p>
    <w:p>
      <w:pPr>
        <w:pStyle w:val="Heading6"/>
        <w:numPr>
          <w:ilvl w:val="5"/>
          <w:numId w:val="1"/>
        </w:numPr>
        <w:rPr/>
      </w:pPr>
      <w:bookmarkStart w:id="852" w:name="__RefHeading___Toc4803497_73709187"/>
      <w:bookmarkStart w:id="853" w:name="_Toc317"/>
      <w:bookmarkEnd w:id="851"/>
      <w:bookmarkEnd w:id="852"/>
      <w:r>
        <w:rPr/>
        <w:t>3</w:t>
      </w:r>
      <w:r>
        <w:rPr>
          <w:rtl w:val="true"/>
        </w:rPr>
        <w:t xml:space="preserve">. </w:t>
      </w:r>
      <w:r>
        <w:rPr>
          <w:rtl w:val="true"/>
        </w:rPr>
        <w:t>کفر مقارن با علم نیک</w:t>
      </w:r>
      <w:bookmarkEnd w:id="853"/>
    </w:p>
    <w:p>
      <w:pPr>
        <w:pStyle w:val="BookText"/>
        <w:rPr/>
      </w:pPr>
      <w:r>
        <w:rPr>
          <w:rFonts w:ascii="IRNazanin" w:hAnsi="IRNazanin" w:eastAsia="IRNazanin"/>
          <w:color w:val="111111"/>
          <w:sz w:val="28"/>
          <w:sz w:val="28"/>
          <w:szCs w:val="28"/>
          <w:rtl w:val="true"/>
          <w:lang w:bidi="fa-IR"/>
        </w:rPr>
        <w:t>اگر شرک مقارن، مایه بطلان وحبط عمل نیک است، کفر مقارن هر چند به صورت شرک نباشد نیز مایه حبط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 حال انکار معاد، عمل نیکی را انجام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کَفَرُوا بِ آیاتِ رَبِّهِمْ وَلِقائِهِ 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به آیات خدا و روز معاد کفر ورزیده اند، پس عملهای نیک آنان باطل گردیده، و روز رستاخیز برای آنان ارزشی قائل نخواهیم شد</w:t>
      </w:r>
      <w:r>
        <w:rPr>
          <w:rFonts w:eastAsia="IRNazanin" w:cs="IRNazanin"/>
          <w:color w:val="111111"/>
          <w:sz w:val="28"/>
          <w:szCs w:val="28"/>
          <w:rtl w:val="true"/>
          <w:lang w:bidi="fa-IR"/>
        </w:rPr>
        <w:t>».</w:t>
      </w:r>
    </w:p>
    <w:p>
      <w:pPr>
        <w:pStyle w:val="Heading6"/>
        <w:numPr>
          <w:ilvl w:val="5"/>
          <w:numId w:val="1"/>
        </w:numPr>
        <w:rPr/>
      </w:pPr>
      <w:bookmarkStart w:id="854" w:name="__RefHeading___Toc4803499_73709187"/>
      <w:bookmarkStart w:id="855" w:name="_Toc318"/>
      <w:bookmarkEnd w:id="854"/>
      <w:r>
        <w:rPr/>
        <w:t>4</w:t>
      </w:r>
      <w:r>
        <w:rPr>
          <w:rtl w:val="true"/>
        </w:rPr>
        <w:t xml:space="preserve">. </w:t>
      </w:r>
      <w:r>
        <w:rPr>
          <w:rtl w:val="true"/>
        </w:rPr>
        <w:t xml:space="preserve">بی حرمتی نسبت به پیامبر </w:t>
      </w:r>
      <w:r>
        <w:rPr>
          <w:rtl w:val="true"/>
        </w:rPr>
        <w:t>(</w:t>
      </w:r>
      <w:r>
        <w:rPr>
          <w:rtl w:val="true"/>
        </w:rPr>
        <w:t>صلی الله علیه وآله</w:t>
      </w:r>
      <w:r>
        <w:rPr>
          <w:rtl w:val="true"/>
        </w:rPr>
        <w:t>)</w:t>
      </w:r>
      <w:bookmarkEnd w:id="855"/>
    </w:p>
    <w:p>
      <w:pPr>
        <w:pStyle w:val="BookText"/>
        <w:rPr/>
      </w:pPr>
      <w:r>
        <w:rPr>
          <w:rFonts w:ascii="IRNazanin" w:hAnsi="IRNazanin" w:eastAsia="IRNazanin"/>
          <w:color w:val="111111"/>
          <w:sz w:val="28"/>
          <w:sz w:val="28"/>
          <w:szCs w:val="28"/>
          <w:rtl w:val="true"/>
          <w:lang w:bidi="fa-IR"/>
        </w:rPr>
        <w:t xml:space="preserve">در برخی از آیات، بی حرمتی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احباط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این بی حرمتی، آن است که انسان بلندتر از پیامبر سخن بگوید و در سخن گفتن با او فریاد بزند،و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سخن گفتن ادب را رعایت ننماید و با پیامبر مانند دیگران سخن بگوید،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فراتر از صدای پیامبر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او داد و فریاد نکنید، آن گونه که برخی از شما با برخی دیگر سخن می گوید و فریاد</w:t>
      </w:r>
      <w:bookmarkStart w:id="856" w:name="pg16751_183141"/>
    </w:p>
    <w:p>
      <w:pPr>
        <w:pStyle w:val="BookText"/>
        <w:rPr/>
      </w:pPr>
      <w:bookmarkEnd w:id="856"/>
      <w:r>
        <w:rPr>
          <w:rFonts w:ascii="IRNazanin" w:hAnsi="IRNazanin" w:eastAsia="IRNazanin"/>
          <w:color w:val="111111"/>
          <w:sz w:val="28"/>
          <w:sz w:val="28"/>
          <w:szCs w:val="28"/>
          <w:rtl w:val="true"/>
          <w:lang w:bidi="fa-IR"/>
        </w:rPr>
        <w:t>می زند، مبادا اعمال شما باطل شود و خود توجه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کرده اند که فراتر سخن گفتن و داد زدن در برابر پیامبر، ازآن نظر مایه احباط است که کشف از کفر و نداشتن ایمان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عامل مستقلی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 که خطاب در آیه متوجه مؤمنان است، این نظر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مانعی ندارد که خود بی حرمتی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باشد که اعمال صالح انسان را باطل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شأن نزول آیه،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بلند سخن گفتن با پیامبر، مایه هتک حرمت او شود و نوعی تحقیر در انظار به شمار آید، خود موجب حبط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شده است برخی از افراد، در برابر خانه پیامبر ایستاده، با مشت و لگد بر در خانه می زدند و فریاد می کشیدند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مُحَمّد، اُخْرُجْ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خانه بیرون بیا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بنابراین ممکن است بگوییم فریاد کشیدن در برابر پیامبر، به خودی خود عامل حبط نیست، ولی دلیلی ندارد که آن را کاشف از کفر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به عنوان هتک حرمت پیامبر، موجب حبط اعمال می گردد</w:t>
      </w:r>
      <w:r>
        <w:rPr>
          <w:rFonts w:eastAsia="IRNazanin" w:cs="IRNazanin"/>
          <w:color w:val="111111"/>
          <w:sz w:val="28"/>
          <w:szCs w:val="28"/>
          <w:rtl w:val="true"/>
          <w:lang w:bidi="fa-IR"/>
        </w:rPr>
        <w:t>.</w:t>
      </w:r>
    </w:p>
    <w:p>
      <w:pPr>
        <w:pStyle w:val="Heading6"/>
        <w:numPr>
          <w:ilvl w:val="5"/>
          <w:numId w:val="1"/>
        </w:numPr>
        <w:rPr/>
      </w:pPr>
      <w:bookmarkStart w:id="857" w:name="__RefHeading___Toc4803501_73709187"/>
      <w:bookmarkStart w:id="858" w:name="_Toc319"/>
      <w:bookmarkEnd w:id="857"/>
      <w:r>
        <w:rPr/>
        <w:t>5</w:t>
      </w:r>
      <w:r>
        <w:rPr>
          <w:rtl w:val="true"/>
        </w:rPr>
        <w:t xml:space="preserve">. </w:t>
      </w:r>
      <w:r>
        <w:rPr>
          <w:rtl w:val="true"/>
        </w:rPr>
        <w:t>نداشتن التزام عملی نسبت به ایمان</w:t>
      </w:r>
      <w:bookmarkEnd w:id="85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نمونه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یکی کفر مقارن با عمل و دیگری کفر متأخر از ایمان است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 دیگری از کفر به عنوان حبط کننده عمل معرفی شده است که عبارت است از کفر نسبت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دو نمونه گذشته، مربوط به کفر اعتقادی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نمونه ای که هم اکنون درباره آن بحث خواهیم کرد، کفر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یَکْفُرْ بِالإِیمانِ فَقَدْحَبِطَ عَمَلُهُ وَهُوَ فِی الآخِرَةِ مِنَ الْخاسِرینَ</w:t>
      </w:r>
      <w:r>
        <w:rPr>
          <w:rFonts w:eastAsia="Amiri" w:cs="Amiri" w:ascii="Amiri" w:hAnsi="Amiri"/>
          <w:color w:val="111111"/>
          <w:sz w:val="28"/>
          <w:szCs w:val="28"/>
          <w:rtl w:val="true"/>
          <w:lang w:bidi="ar-SA"/>
        </w:rPr>
        <w:t>)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ایمان کفر ورزد، عملش باطل گردیده، و در سرای آخرت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مفاد آیه، دو مطلب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در لغت به معنی پرده و حجاب است که چیزی را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متعلق کفر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ونظایر آن که در آیات دیگر، کفر به آنها تعلق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مشروط به این است که متعلق آن ثابت وپابرجا باشد، آنگاه کفر به صورت پرده و حجابی روی آن را بپوشاند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مطالب یاد شده، می توان به مفاد ظاهری آیه به روشنی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کسانی سخن می گوید که از نظر اعتقاد، به خدا ووحی الهی ایمان دارند واین اعتقاد به عنوان یک واقعیت ثابت و پا برجا در وجود آنان تحقق دارد، ولی پرده کفر روی آن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حائل و مانعی از بروز آثار عملی آن جلوگیری می کند، بدون شک تحقق معنی کفر به گونه ای که بیان گردید، در صورتی است که انسانِ مؤمن به خدا ووحی، بهطور مستمر ومداوم، از عمل به مقتضای ایمان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bookmarkStart w:id="859" w:name="pg16751_183143"/>
    </w:p>
    <w:p>
      <w:pPr>
        <w:pStyle w:val="BookText"/>
        <w:rPr/>
      </w:pPr>
      <w:bookmarkEnd w:id="859"/>
      <w:r>
        <w:rPr>
          <w:rFonts w:ascii="IRNazanin" w:hAnsi="IRNazanin" w:eastAsia="IRNazanin"/>
          <w:color w:val="111111"/>
          <w:sz w:val="28"/>
          <w:sz w:val="28"/>
          <w:szCs w:val="28"/>
          <w:rtl w:val="true"/>
          <w:lang w:bidi="fa-IR"/>
        </w:rPr>
        <w:t xml:space="preserve">صرفاً به صورت لغزش، در برخی موارد مرتکب گناه گردد،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تحقق می یابد،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تواند گواه روشنی بر مطلب فوق بشمار آید، مطالبی است که در آغاز آیه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این که خوردن غذای اهل کتاب بر مسلمانان جایز بوده و آنان می توانند با زنان پاکدامن آنان پیوند زناشویی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سخن از کفر ورزیدن به ایمان به میان آورده، و آن را عامل حبط اعمال آنان دانسته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با توجه به مطالب مطرح شده در صدر آیه،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یَکْفُرْ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هشداری است به مسلمانان که مبادا از این آزادی که از جانب خداوند 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با اهل کتاب نوعی معاشرت و آمیزش داشته باشند و زندگی بر آنان دشوار نباشد و در عین حال با پیوند خویشی با اهل کتاب، تعالیم اسلام را در میان آنان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ومبادا گذشته بر این پیوند ظاهری، به آنان از صمیم قلب ابراز علاقه نمایند و یا آن که گرفتار مکر و فریب شیطانی آنان گردیده، از عمل به تعالیم اسلام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خود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اعمال آنان باطل گردیده و در سرای دیگر، از سعی وتلاش خود بهره ای نخواهند داشت</w:t>
      </w:r>
      <w:r>
        <w:rPr>
          <w:rFonts w:eastAsia="IRNazanin" w:cs="IRNazanin"/>
          <w:color w:val="111111"/>
          <w:sz w:val="28"/>
          <w:szCs w:val="28"/>
          <w:rtl w:val="true"/>
          <w:lang w:bidi="fa-IR"/>
        </w:rPr>
        <w:t>.</w:t>
      </w:r>
      <w:r>
        <w:rPr>
          <w:rStyle w:val="FootnoteAnchor"/>
          <w:rtl w:val="true"/>
        </w:rPr>
        <w:footnoteReference w:id="633"/>
      </w:r>
    </w:p>
    <w:p>
      <w:pPr>
        <w:pStyle w:val="Heading6"/>
        <w:numPr>
          <w:ilvl w:val="5"/>
          <w:numId w:val="1"/>
        </w:numPr>
        <w:rPr/>
      </w:pPr>
      <w:bookmarkStart w:id="860" w:name="__RefHeading___Toc4803503_73709187"/>
      <w:bookmarkStart w:id="861" w:name="_Toc320"/>
      <w:bookmarkEnd w:id="860"/>
      <w:r>
        <w:rPr/>
        <w:t>6</w:t>
      </w:r>
      <w:r>
        <w:rPr>
          <w:rtl w:val="true"/>
        </w:rPr>
        <w:t xml:space="preserve">. </w:t>
      </w:r>
      <w:r>
        <w:rPr>
          <w:rtl w:val="true"/>
        </w:rPr>
        <w:t>نفاق و دورویی</w:t>
      </w:r>
      <w:bookmarkEnd w:id="861"/>
    </w:p>
    <w:p>
      <w:pPr>
        <w:pStyle w:val="BookText"/>
        <w:rPr/>
      </w:pPr>
      <w:r>
        <w:rPr>
          <w:rFonts w:ascii="IRNazanin" w:hAnsi="IRNazanin" w:eastAsia="IRNazanin"/>
          <w:color w:val="111111"/>
          <w:sz w:val="28"/>
          <w:sz w:val="28"/>
          <w:szCs w:val="28"/>
          <w:rtl w:val="true"/>
          <w:lang w:bidi="fa-IR"/>
        </w:rPr>
        <w:t xml:space="preserve">نفاق و دو رویی، از جمله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افرادی روی یک سلسله ملاحظات دنیوی، به ظاهر، خود را مؤمن به خدا و قوانین اسلام معرفی کنند، ولی در واقع معتقد به آن نبوده و نسبت به آن انکار قلبی ورزند اعمال نیکی که احیاناً انجام می دهند، حبط وباطل گردیده، به هنگام حساب و پاداش در رستاخیز کمترین نتیجه ای برای آنان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احزاب </w:t>
      </w:r>
      <w:r>
        <w:rPr>
          <w:rStyle w:val="FootnoteAnchor"/>
          <w:rtl w:val="true"/>
        </w:rPr>
        <w:footnoteReference w:id="634"/>
      </w:r>
      <w:r>
        <w:rPr>
          <w:rFonts w:ascii="IRNazanin" w:hAnsi="IRNazanin" w:eastAsia="IRNazanin"/>
          <w:color w:val="111111"/>
          <w:sz w:val="28"/>
          <w:sz w:val="28"/>
          <w:szCs w:val="28"/>
          <w:rtl w:val="true"/>
          <w:lang w:bidi="fa-IR"/>
        </w:rPr>
        <w:t>چهره منافقان را افشا نموده، عذرتراشی وبهانه جویی های واهی آنان را به هنگام پیکار با دشمنان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کارشکنی گروهی از آنان گزارش می دهد که نه تنها خود به جنگ نمی رفتند، بلکه از رفتن دیگران نیز با تبلیغات سوء و تحریکات خود جلوگیری می کردند در پایان این آیات می فرماید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یُؤْمِنُوا فَأَحْبَطَ اللّه أَعْمالَهُمْ وَکانَ ذلِکَ عَلَی اللّهِ یَسیراً</w:t>
      </w:r>
      <w:r>
        <w:rPr>
          <w:rFonts w:eastAsia="Amiri" w:cs="Amiri" w:ascii="Amiri" w:hAnsi="Amiri"/>
          <w:color w:val="111111"/>
          <w:sz w:val="28"/>
          <w:szCs w:val="28"/>
          <w:rtl w:val="true"/>
          <w:lang w:bidi="ar-SA"/>
        </w:rPr>
        <w:t>)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واقع به خدا و اسلام ایمان نیاوردند، پس خداوند کارهای آنان را حبط وباطل ساخت و این کار بر خداوند آسان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توبه نیز، نخست آنان را در ردیف کافران قرار داده، و آنان را اهل جهنم و از نفرین شدگان و محرومان از رحمت خدا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سرگذشت طغیان کنندگان امتهای گذشته را یادآور می شود که از گروه منافق وکافر بسی نیرومندتر، و از نظر ثروت و فرزند برخوردارتر بودند، ولی سرانجام</w:t>
      </w:r>
      <w:bookmarkStart w:id="862" w:name="pg16751_183145"/>
    </w:p>
    <w:p>
      <w:pPr>
        <w:pStyle w:val="BookText"/>
        <w:rPr/>
      </w:pPr>
      <w:bookmarkEnd w:id="862"/>
      <w:r>
        <w:rPr>
          <w:rFonts w:ascii="IRNazanin" w:hAnsi="IRNazanin" w:eastAsia="IRNazanin"/>
          <w:color w:val="111111"/>
          <w:sz w:val="28"/>
          <w:sz w:val="28"/>
          <w:szCs w:val="28"/>
          <w:rtl w:val="true"/>
          <w:lang w:bidi="fa-IR"/>
        </w:rPr>
        <w:t>به خاطر فرو افتادن و غرق شدن در لذایذ مادی از اطاعت حق سربرتافتند و کارهایشان به کلّی حبط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در صورتی که از راه نفاق برنگردند، به همین سرنوشت گرفتار شده و کارهای خوب آنان در دنیا وآخرت حبط می گردد</w:t>
      </w:r>
      <w:r>
        <w:rPr>
          <w:rFonts w:eastAsia="IRNazanin" w:cs="IRNazanin"/>
          <w:color w:val="111111"/>
          <w:sz w:val="28"/>
          <w:szCs w:val="28"/>
          <w:rtl w:val="true"/>
          <w:lang w:bidi="fa-IR"/>
        </w:rPr>
        <w:t>.</w:t>
      </w:r>
      <w:r>
        <w:rPr>
          <w:rStyle w:val="FootnoteAnchor"/>
          <w:rtl w:val="true"/>
        </w:rPr>
        <w:footnoteReference w:id="636"/>
      </w:r>
    </w:p>
    <w:p>
      <w:pPr>
        <w:pStyle w:val="Heading6"/>
        <w:numPr>
          <w:ilvl w:val="5"/>
          <w:numId w:val="1"/>
        </w:numPr>
        <w:rPr/>
      </w:pPr>
      <w:bookmarkStart w:id="863" w:name="__RefHeading___Toc4803505_73709187"/>
      <w:bookmarkStart w:id="864" w:name="_Toc321"/>
      <w:bookmarkEnd w:id="863"/>
      <w:r>
        <w:rPr/>
        <w:t>7</w:t>
      </w:r>
      <w:r>
        <w:rPr>
          <w:rtl w:val="true"/>
        </w:rPr>
        <w:t xml:space="preserve">. </w:t>
      </w:r>
      <w:r>
        <w:rPr>
          <w:rtl w:val="true"/>
        </w:rPr>
        <w:t>ایمان آمیخته با شک</w:t>
      </w:r>
      <w:bookmarkEnd w:id="864"/>
    </w:p>
    <w:p>
      <w:pPr>
        <w:pStyle w:val="BookText"/>
        <w:rPr/>
      </w:pPr>
      <w:r>
        <w:rPr>
          <w:rFonts w:ascii="IRNazanin" w:hAnsi="IRNazanin" w:eastAsia="IRNazanin"/>
          <w:color w:val="111111"/>
          <w:sz w:val="28"/>
          <w:sz w:val="28"/>
          <w:szCs w:val="28"/>
          <w:rtl w:val="true"/>
          <w:lang w:bidi="fa-IR"/>
        </w:rPr>
        <w:t>در قرآن کریم در مقابل گروه مؤمنان مخلص، از سه گروه سخن به میان آمده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دلی بیمار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القلب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با عمل و متأخر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قرآن را درباره گروه سوم جویا می شویم، یعنی کسانی که در واقع به خدا اعتقاد دارند، نه مانند کافران و منافقان که معتقد به آن نیستند، با این تفاوت که کافران انکار باطنی خود را ابراز می کنند، ولی منافقان از ابراز آن خودداری میورزند</w:t>
      </w:r>
      <w:r>
        <w:rPr>
          <w:rFonts w:eastAsia="IRNazanin" w:cs="IRNazanin"/>
          <w:color w:val="111111"/>
          <w:sz w:val="28"/>
          <w:szCs w:val="28"/>
          <w:rtl w:val="true"/>
          <w:lang w:bidi="fa-IR"/>
        </w:rPr>
        <w:t>.</w:t>
      </w:r>
      <w:bookmarkStart w:id="865" w:name="pg16751_183146"/>
    </w:p>
    <w:p>
      <w:pPr>
        <w:pStyle w:val="BookText"/>
        <w:rPr/>
      </w:pPr>
      <w:bookmarkEnd w:id="865"/>
      <w:r>
        <w:rPr>
          <w:rFonts w:ascii="IRNazanin" w:hAnsi="IRNazanin" w:eastAsia="IRNazanin"/>
          <w:color w:val="111111"/>
          <w:sz w:val="28"/>
          <w:sz w:val="28"/>
          <w:szCs w:val="28"/>
          <w:rtl w:val="true"/>
          <w:lang w:bidi="fa-IR"/>
        </w:rPr>
        <w:t xml:space="preserve">این گروه، به خدا عقیده دارند، ولی اعتقادی متزلزل و توأم با نوعی شک و تردید که قرآن کریم،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نخست از طرح دوستی با یهود و نصاری نهی کرده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یَتَوَلَّهُمْ مِنْکُمْ فَإِنَّهُ مِنْهُمْ</w:t>
      </w:r>
      <w:r>
        <w:rPr>
          <w:rFonts w:eastAsia="Amiri" w:cs="Amiri" w:ascii="Amiri" w:hAnsi="Amiri"/>
          <w:color w:val="111111"/>
          <w:sz w:val="28"/>
          <w:szCs w:val="28"/>
          <w:rtl w:val="true"/>
          <w:lang w:bidi="ar-SA"/>
        </w:rPr>
        <w:t>...)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ازمسلمانان آنان را دوست بدارد، از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گروهی که از این فرمان سرپیچی کرده و به خاطر پاره ای ملاحظات دنیوی با آنان پیوند دوستی برقرار می نمایند،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w:t>
      </w:r>
      <w:r>
        <w:rPr>
          <w:rFonts w:eastAsia="Amiri" w:cs="Amiri" w:ascii="Amiri" w:hAnsi="Amiri"/>
          <w:color w:val="111111"/>
          <w:sz w:val="28"/>
          <w:szCs w:val="28"/>
          <w:rtl w:val="true"/>
          <w:lang w:bidi="ar-SA"/>
        </w:rPr>
        <w:t>...)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بیمار دل را می بینی که با شتاب با آنان پیوند دوستی برقرار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آیه ای دیگر، از سرانجام شوم و نکبت بار آنان، این گونه خبر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ءَهؤلاءِ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بیمار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نیستند که برای شما سوگند یاد می کردند که با شما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یاری خواهند کرد؟پس چرا در این هنگام که شما به ذلت و خواری گرفتار شده ای د، شما را یاری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آنان باطل گردیده و زیانکار شدند</w:t>
      </w:r>
      <w:r>
        <w:rPr>
          <w:rFonts w:eastAsia="IRNazanin" w:cs="IRNazanin"/>
          <w:color w:val="111111"/>
          <w:sz w:val="28"/>
          <w:szCs w:val="28"/>
          <w:rtl w:val="true"/>
          <w:lang w:bidi="fa-IR"/>
        </w:rPr>
        <w:t>».</w:t>
      </w:r>
    </w:p>
    <w:p>
      <w:pPr>
        <w:pStyle w:val="Heading6"/>
        <w:numPr>
          <w:ilvl w:val="5"/>
          <w:numId w:val="1"/>
        </w:numPr>
        <w:rPr/>
      </w:pPr>
      <w:bookmarkStart w:id="866" w:name="__RefHeading___Toc4803507_73709187"/>
      <w:bookmarkStart w:id="867" w:name="_Toc322"/>
      <w:bookmarkEnd w:id="866"/>
      <w:r>
        <w:rPr>
          <w:rtl w:val="true"/>
        </w:rPr>
        <w:t>بیماردلان چه کسانی هستند؟</w:t>
      </w:r>
      <w:bookmarkEnd w:id="86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که مقصود از انسانهای بیماردل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bookmarkStart w:id="868" w:name="pg16751_183147"/>
    </w:p>
    <w:p>
      <w:pPr>
        <w:pStyle w:val="BookText"/>
        <w:rPr/>
      </w:pPr>
      <w:bookmarkEnd w:id="868"/>
      <w:r>
        <w:rPr>
          <w:rFonts w:ascii="IRNazanin" w:hAnsi="IRNazanin" w:eastAsia="IRNazanin"/>
          <w:color w:val="111111"/>
          <w:sz w:val="28"/>
          <w:sz w:val="28"/>
          <w:szCs w:val="28"/>
          <w:rtl w:val="true"/>
          <w:lang w:bidi="fa-IR"/>
        </w:rPr>
        <w:t>چیست دو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منافقانند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مقصود از بیماردلان در قرآن همان منافقان است، ولی از نظر برخی دیگر آنان گروه دیگر غیر از منافقان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در این مورد کار دشواری است، زیرا آیات در این مورد دو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آیات، نظریه نخست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که از موضع گیری آنان در برابر پیامبر و دستورات او سخن گفته شده است، هر دو گروه روش یکسانی دارند و در سوره بقره 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منافقان اطلاق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ولی ظاهر برخی از آیات، این است که آنان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ذکر منافقان، از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ما فعلاً در صدد بررسی این مطلب نیستیم ولی یادآور می شویم که در صورتی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عامل خاصی برای احباط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 که نظریه دوم را پذیرا شویم</w:t>
      </w:r>
      <w:r>
        <w:rPr>
          <w:rFonts w:eastAsia="IRNazanin" w:cs="IRNazanin"/>
          <w:color w:val="111111"/>
          <w:sz w:val="28"/>
          <w:szCs w:val="28"/>
          <w:rtl w:val="true"/>
          <w:lang w:bidi="fa-IR"/>
        </w:rPr>
        <w:t>.</w:t>
      </w:r>
      <w:r>
        <w:rPr>
          <w:rStyle w:val="FootnoteAnchor"/>
          <w:rtl w:val="true"/>
        </w:rPr>
        <w:footnoteReference w:id="644"/>
      </w:r>
    </w:p>
    <w:p>
      <w:pPr>
        <w:pStyle w:val="Heading6"/>
        <w:numPr>
          <w:ilvl w:val="5"/>
          <w:numId w:val="1"/>
        </w:numPr>
        <w:rPr/>
      </w:pPr>
      <w:bookmarkStart w:id="869" w:name="__RefHeading___Toc4803509_73709187"/>
      <w:bookmarkStart w:id="870" w:name="_Toc323"/>
      <w:bookmarkEnd w:id="869"/>
      <w:r>
        <w:rPr/>
        <w:t>8</w:t>
      </w:r>
      <w:r>
        <w:rPr>
          <w:rtl w:val="true"/>
        </w:rPr>
        <w:t xml:space="preserve">. </w:t>
      </w:r>
      <w:r>
        <w:rPr>
          <w:rtl w:val="true"/>
        </w:rPr>
        <w:t>تکذیب معاد و آیات الهی</w:t>
      </w:r>
      <w:bookmarkEnd w:id="87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آیات قرآن تکذیب معاد و آیات الهی به عنوان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p>
    <w:p>
      <w:pPr>
        <w:pStyle w:val="BookText"/>
        <w:rPr/>
      </w:pP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کَذَّبُوا بِ آیاتِنا وَلِقاءِ الآخِرَةِ حَبِطَتْ أَعْمالُهُمْ هَلْ یُجْزَونَ إِلاّما کانُوا یَعْمَلُونَ</w:t>
      </w:r>
      <w:r>
        <w:rPr>
          <w:rFonts w:eastAsia="Amiri" w:cs="Amiri" w:ascii="Amiri" w:hAnsi="Amiri"/>
          <w:color w:val="111111"/>
          <w:sz w:val="28"/>
          <w:szCs w:val="28"/>
          <w:rtl w:val="true"/>
          <w:lang w:bidi="ar-SA"/>
        </w:rPr>
        <w:t>)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شما را به زیانکارترین افراد از نظر عمل آگاه سازم آنان کسانی هستند که کوشش های دنیویشان گم شد و می پنداشتند که کارهای نیکو انجام می دهند آنان همانها هستند که به آیات الهی و لقای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شدند پس اعمال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پس در روز قیامت عمل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آیات الهی و لقای قیامت را تکذیب نمودند اعمالشان حبط گردیده است آیا به چیزی غیر از آنچه انجام داده اند، مجازات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تکذیب و انکار معاد، خود عاملی مستقل برای حبط عمل نخواهد بود، زیرا در آیاتی که تکذیب یا کفر ورزیدن به معاد عامل حبط عمل معرفی شده، تکذیب آیات الهی وکفر ورزیدن به آنها نیز ذکر شده است، و تکذیب آیات الهی در حقیقت به تکذیب وکفر به توحید و نبوت باز می گردد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احتمال هم هست که تکذیب یا کفر ورزیدن به معاد، خود عامل جداگانه ای باشد و ذکر آن در کنار تکذیب آیات الهی و کافر شدن به آنها، با این مطلب که خود، عامل جداگانه ای برای احباط باشد، منافاتی ندارد</w:t>
      </w:r>
      <w:r>
        <w:rPr>
          <w:rFonts w:eastAsia="IRNazanin" w:cs="IRNazanin"/>
          <w:color w:val="111111"/>
          <w:sz w:val="28"/>
          <w:szCs w:val="28"/>
          <w:rtl w:val="true"/>
          <w:lang w:bidi="fa-IR"/>
        </w:rPr>
        <w:t>.</w:t>
      </w:r>
      <w:bookmarkStart w:id="871" w:name="pg16751_183149"/>
    </w:p>
    <w:p>
      <w:pPr>
        <w:pStyle w:val="Heading6"/>
        <w:numPr>
          <w:ilvl w:val="5"/>
          <w:numId w:val="1"/>
        </w:numPr>
        <w:rPr/>
      </w:pPr>
      <w:bookmarkStart w:id="872" w:name="__RefHeading___Toc4803511_73709187"/>
      <w:bookmarkStart w:id="873" w:name="_Toc324"/>
      <w:bookmarkEnd w:id="871"/>
      <w:bookmarkEnd w:id="872"/>
      <w:r>
        <w:rPr/>
        <w:t>9</w:t>
      </w:r>
      <w:r>
        <w:rPr>
          <w:rtl w:val="true"/>
        </w:rPr>
        <w:t xml:space="preserve">. </w:t>
      </w:r>
      <w:r>
        <w:rPr>
          <w:rtl w:val="true"/>
        </w:rPr>
        <w:t>دنیا را یگانه مقصود دانستن</w:t>
      </w:r>
      <w:bookmarkEnd w:id="873"/>
    </w:p>
    <w:p>
      <w:pPr>
        <w:pStyle w:val="BookText"/>
        <w:rPr/>
      </w:pPr>
      <w:r>
        <w:rPr>
          <w:rFonts w:ascii="IRNazanin" w:hAnsi="IRNazanin" w:eastAsia="IRNazanin"/>
          <w:color w:val="111111"/>
          <w:sz w:val="28"/>
          <w:sz w:val="28"/>
          <w:szCs w:val="28"/>
          <w:rtl w:val="true"/>
          <w:lang w:bidi="fa-IR"/>
        </w:rPr>
        <w:t xml:space="preserve">در برخی از آیات، دنیا را یگانه مقصود قرار دادن به عنوان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شناخته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الحَیاةَ الدُّنْیا وَزینَتَها نُوَفِّ إِلَیْهِمْ أَعْمالَهُمْ فِیها وَهُمْ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وَحَبِطَ ما صَنَعُوا فِیها وَباطِلٌ ما کانُوا یَعْمَلُونَ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فقط زندگی دنیا و زینتهای آن را اراده نموده اند و به آن دل بسته اند، نتایج اعمال آنان را به طور کامل در دنیا خواهیم داد و در روز قیامت چیزی جز آتش دوزخ برای آنان نخواهد بود و کارهای آنان حبط وباطل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اگر چه به انجام پاره ای از کارهای نیک اقدام می کنند، ولی مقصود آنان از این اعمال، جلب رضای خدا و انجام فریضه دینی یا نیل به پاداشهای اخروی نیست، بلکه می خواهند از این طریق موقعیت اجتماعی خود را تحکیم نمایند و یا به اغراض دنیوی دیگر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اعمال خود در سرای دیگر، بهره 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گناهانی که انجام داده اند، وارد دوزخ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شویم این عامل را نباید به عنوان عامل جداگانه ای قلمداد کرد، زیرا انسانهایی که کارهای نیک را به خاطر برخی مقاصد دنیوی انجام می دهند، دو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bookmarkStart w:id="874" w:name="pg16751_183150"/>
    </w:p>
    <w:p>
      <w:pPr>
        <w:pStyle w:val="BookText"/>
        <w:rPr/>
      </w:pPr>
      <w:bookmarkEnd w:id="874"/>
      <w:r>
        <w:rPr>
          <w:rFonts w:ascii="IRNazanin" w:hAnsi="IRNazanin" w:eastAsia="IRNazanin"/>
          <w:color w:val="111111"/>
          <w:sz w:val="28"/>
          <w:sz w:val="28"/>
          <w:szCs w:val="28"/>
          <w:rtl w:val="true"/>
          <w:lang w:bidi="fa-IR"/>
        </w:rPr>
        <w:t>با توجه به این مطلب که انسانهای مؤمن مخلد در عذاب نخواهند بود و پس از دیدن کیفر اعمال زشت خود، از عذاب نجات می یابند، نمی توان گفت آن گروه از مؤمنانی که در دنیا کارهای خوب را به خاطر اغراض دنیوی انجام داده اند جزایی جز دوزخ ندارند و مخلد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گروه مطرح شده در آیه، کافران و مشرکان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نیز این مطلب را گواهی می دهد، زیرا در آیات قبل، سخن با منکران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گویید قرآن از جانب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را تکذیب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سوره مانند آن بیاورید و اگر نمی توانید که نمی توانید بدانید که قرآن از علم الهی نازل گردیده و جز خدای یکتا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 مورد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قرینه و شاهد گویایی است که مقصود از گروه مطرح شده در آن، همان منکران نبوت و توحید است، که در آیه قبل درباره آنان سخن گفته شده است</w:t>
      </w:r>
      <w:r>
        <w:rPr>
          <w:rFonts w:eastAsia="IRNazanin" w:cs="IRNazanin"/>
          <w:color w:val="111111"/>
          <w:sz w:val="28"/>
          <w:szCs w:val="28"/>
          <w:rtl w:val="true"/>
          <w:lang w:bidi="fa-IR"/>
        </w:rPr>
        <w:t>.</w:t>
      </w:r>
    </w:p>
    <w:p>
      <w:pPr>
        <w:pStyle w:val="Heading6"/>
        <w:numPr>
          <w:ilvl w:val="5"/>
          <w:numId w:val="1"/>
        </w:numPr>
        <w:rPr/>
      </w:pPr>
      <w:bookmarkStart w:id="875" w:name="__RefHeading___Toc4803513_73709187"/>
      <w:bookmarkStart w:id="876" w:name="_Toc325"/>
      <w:bookmarkEnd w:id="875"/>
      <w:r>
        <w:rPr/>
        <w:t>10</w:t>
      </w:r>
      <w:r>
        <w:rPr>
          <w:rtl w:val="true"/>
        </w:rPr>
        <w:t xml:space="preserve">. </w:t>
      </w:r>
      <w:r>
        <w:rPr>
          <w:rtl w:val="true"/>
        </w:rPr>
        <w:t>چند عامل دیگر</w:t>
      </w:r>
      <w:bookmarkEnd w:id="876"/>
    </w:p>
    <w:p>
      <w:pPr>
        <w:pStyle w:val="BookText"/>
        <w:rPr/>
      </w:pPr>
      <w:r>
        <w:rPr>
          <w:rFonts w:ascii="IRNazanin" w:hAnsi="IRNazanin" w:eastAsia="IRNazanin"/>
          <w:color w:val="111111"/>
          <w:sz w:val="28"/>
          <w:sz w:val="28"/>
          <w:szCs w:val="28"/>
          <w:rtl w:val="true"/>
          <w:lang w:bidi="fa-IR"/>
        </w:rPr>
        <w:t>در برخی از آیات، در کنار کفر، عوامل دیگری نیز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عوامل همراه با عامل کفر ذکر شده اند، یکجا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ناخشنودی از آیات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بازداری از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ستیزه جویی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پیامبران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آمران به معروف و منادیان عدالت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عامل حقیقی حبط،</w:t>
      </w:r>
    </w:p>
    <w:p>
      <w:pPr>
        <w:pStyle w:val="BookText"/>
        <w:rPr/>
      </w:pPr>
      <w:r>
        <w:rPr>
          <w:rFonts w:ascii="IRNazanin" w:hAnsi="IRNazanin" w:eastAsia="IRNazanin"/>
          <w:color w:val="111111"/>
          <w:sz w:val="28"/>
          <w:sz w:val="28"/>
          <w:szCs w:val="28"/>
          <w:rtl w:val="true"/>
          <w:lang w:bidi="fa-IR"/>
        </w:rPr>
        <w:t>همان کفر است و این عوامل، دیگر عامل مستقلی نیستند، بلکه اثر عملی کفر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احتمال دارد هر یک از آنها به عنوان عامل مستقلی بشمار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هرگاه کسی با اعتقاد به اسلام، به خاطر تضاد منافع دنیوی خود از آیات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 و یا به خاطر طمع در مال پیامبران و منادیان عدالت آنان را بکشد، اعمال صالح او نیز حبط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فَتَعْساً لَهُمْ وَأَضَلَّ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 فَأَحْبَطَ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46"/>
      </w:r>
      <w:r>
        <w:rPr>
          <w:rFonts w:ascii="IRNazanin" w:hAnsi="IRNazanin" w:eastAsia="IRNazanin"/>
          <w:color w:val="111111"/>
          <w:sz w:val="28"/>
          <w:sz w:val="28"/>
          <w:szCs w:val="28"/>
          <w:rtl w:val="true"/>
          <w:lang w:bidi="fa-IR"/>
        </w:rPr>
        <w:t>آنان که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 باد، و اعمالشان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به خاطر این است که آنها آنچه را که خدا از شریعت بر آنان فرو فرستاد، خوش نداشته و در نتیجه اعمال آنان باطل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وَصَدُّوا عَنْ سَبِیلِ اللّهِ وَشاقُّوا الرَّسُولَ مِنْ بَعْدِ ما تَبَیَّنَ لَهُمُ الْهُدی لَنْ یَضُرُّوا اللّهَ شَیْئاً وَسَیُحْبِطُ أَعْمالَهُمْ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کفر ورزیدند و دیگران را از راه خدا باز داشتند و پس از روشن شدن نشانه های هدایت با پیامبر به مجادله پرداختند، به خدا ضرری نمی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اعمال آنان را باطل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 آیاتِ اللّهِ وَیَقْتُلُونَ النَّبیّینَ بِغَیْرِحَقّ وَیَقْتُلُونَ الَّذِینَ یَأْمُرُونَ بِالقِسْطِ مِنَ النّاسِ فَبَشِّرْهُمْ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حَبِطَتْ أَعْمالُهُمْ فِی الدُّنْیا وَالآخِرَةِ وَما لَهُمْ مِنْ ناصِرینَ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77" w:name="pg16751_183152"/>
    </w:p>
    <w:p>
      <w:pPr>
        <w:pStyle w:val="BookText"/>
        <w:rPr/>
      </w:pPr>
      <w:bookmarkEnd w:id="8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کفر میورزند،و پیامبران و کسانی را از مردم که به قسط و عدل دعوت می کنند، می کشند، به عذاب دردناکی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اعمال آنان در دنیا و آخرت نابود شده و برای آنان کمک کنندگانی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حقیقت احباط، و آرا و اقوال و عوامل آن از نظر قرآن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بررسی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آن می پردازیم</w:t>
      </w:r>
      <w:r>
        <w:rPr>
          <w:rFonts w:eastAsia="IRNazanin" w:cs="IRNazanin"/>
          <w:color w:val="111111"/>
          <w:sz w:val="28"/>
          <w:szCs w:val="28"/>
          <w:rtl w:val="true"/>
          <w:lang w:bidi="fa-IR"/>
        </w:rPr>
        <w:t>.</w:t>
      </w:r>
    </w:p>
    <w:p>
      <w:pPr>
        <w:pStyle w:val="Heading6"/>
        <w:numPr>
          <w:ilvl w:val="5"/>
          <w:numId w:val="1"/>
        </w:numPr>
        <w:rPr/>
      </w:pPr>
      <w:bookmarkStart w:id="878" w:name="__RefHeading___Toc4803515_73709187"/>
      <w:bookmarkStart w:id="879" w:name="_Toc326"/>
      <w:bookmarkEnd w:id="878"/>
      <w:r>
        <w:rPr/>
        <w:t>7</w:t>
      </w:r>
      <w:r>
        <w:rPr>
          <w:rtl w:val="true"/>
        </w:rPr>
        <w:t xml:space="preserve">. </w:t>
      </w:r>
      <w:r>
        <w:rPr>
          <w:rtl w:val="true"/>
        </w:rPr>
        <w:t>عوامل تکفیر در قرآن</w:t>
      </w:r>
      <w:bookmarkEnd w:id="879"/>
    </w:p>
    <w:p>
      <w:pPr>
        <w:pStyle w:val="Heading6"/>
        <w:numPr>
          <w:ilvl w:val="5"/>
          <w:numId w:val="1"/>
        </w:numPr>
        <w:rPr/>
      </w:pPr>
      <w:bookmarkStart w:id="880" w:name="__RefHeading___Toc4803517_73709187"/>
      <w:bookmarkStart w:id="881" w:name="_Toc327"/>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کلامی و تفسیری، بخشودگی گناهان از جانب خداوند، به خاطر یک رشته عواملی است که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بحثی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مسأله تکفیر نیاز به بحث کلامی ویژه ای ندارد، زیرا واقعیت این دو مسأله از نظر کلامی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عملی از تأثیرگذاری عمل دیگر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گاهی در جهت مانع بودن کارهای بد، از تحقق آثار کارهای خوب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در شکل معکوس آن صورت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و کلامی مشکل چندانی ندارد، زیرا محور بحث در این مسأله، بخشش گناه از جانب خداوند است، و از نظر عقل مانعی ندارد که خداوند از عقوبت مجرمی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هم که پای حق دیگری در میان است، با دادن پاداش و مانند آن، او را نیز راضی سازد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این مسأله لازم است درباره آن بحث شود، عوامل تکفیر</w:t>
      </w:r>
      <w:bookmarkStart w:id="882" w:name="pg16751_183153"/>
    </w:p>
    <w:p>
      <w:pPr>
        <w:pStyle w:val="BookText"/>
        <w:rPr/>
      </w:pPr>
      <w:bookmarkEnd w:id="882"/>
      <w:r>
        <w:rPr>
          <w:rFonts w:ascii="IRNazanin" w:hAnsi="IRNazanin" w:eastAsia="IRNazanin"/>
          <w:color w:val="111111"/>
          <w:sz w:val="28"/>
          <w:sz w:val="28"/>
          <w:szCs w:val="28"/>
          <w:rtl w:val="true"/>
          <w:lang w:bidi="fa-IR"/>
        </w:rPr>
        <w:t>از نظر قرآن است که اکنون به بررسی آن می پردازیم</w:t>
      </w:r>
      <w:r>
        <w:rPr>
          <w:rFonts w:eastAsia="IRNazanin" w:cs="IRNazanin"/>
          <w:color w:val="111111"/>
          <w:sz w:val="28"/>
          <w:szCs w:val="28"/>
          <w:rtl w:val="true"/>
          <w:lang w:bidi="fa-IR"/>
        </w:rPr>
        <w:t>:</w:t>
      </w:r>
    </w:p>
    <w:p>
      <w:pPr>
        <w:pStyle w:val="Heading6"/>
        <w:numPr>
          <w:ilvl w:val="5"/>
          <w:numId w:val="1"/>
        </w:numPr>
        <w:rPr/>
      </w:pPr>
      <w:bookmarkStart w:id="883" w:name="__RefHeading___Toc4803519_73709187"/>
      <w:bookmarkStart w:id="884" w:name="_Toc328"/>
      <w:bookmarkEnd w:id="883"/>
      <w:r>
        <w:rPr/>
        <w:t>1</w:t>
      </w:r>
      <w:r>
        <w:rPr>
          <w:rtl w:val="true"/>
        </w:rPr>
        <w:t xml:space="preserve">. </w:t>
      </w:r>
      <w:r>
        <w:rPr>
          <w:rtl w:val="true"/>
        </w:rPr>
        <w:t>ایمان به خدا</w:t>
      </w:r>
      <w:bookmarkEnd w:id="884"/>
    </w:p>
    <w:p>
      <w:pPr>
        <w:pStyle w:val="BookText"/>
        <w:rPr/>
      </w:pPr>
      <w:r>
        <w:rPr>
          <w:rFonts w:ascii="IRNazanin" w:hAnsi="IRNazanin" w:eastAsia="IRNazanin"/>
          <w:color w:val="111111"/>
          <w:sz w:val="28"/>
          <w:sz w:val="28"/>
          <w:szCs w:val="28"/>
          <w:rtl w:val="true"/>
          <w:lang w:bidi="fa-IR"/>
        </w:rPr>
        <w:t>در این که ایمان پس از کفر و شرک، آثار آن دو را خنثی کرده و چنین انسانی به خاطر اعمال گذشته مؤاخذه نمی شود، جای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وروایات، به روشنی بر این مطلب گواهی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وَآمَنُوا بِما نُزِّلَ عَلی مُحَمّد وَهُوَالْحَقُّ مِنْ رَبِّهِمْ کَفَّرَ عَنْهُمْ سَیِّئاتِهِمْ وَأَصْلَحَ بالَهُمْ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و عمل صالح انجام دادند و به آنچه که به حق از جانب خداوند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معتقد شدند، خداوند گناهان آنان را پوشانیده و حال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سازد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کافران، پس از آن که ایمان آوردند، خدمت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واسطه کارهایی که در زمان جاهلیت انجام داده ایم، مؤاخذه می شویم؟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ایمان واقعی اختیار کند، خداوند او را به خاطر گناهان دوران جاهلیت عقوبت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واقعاً ایمان نیاورده باشد، و فقط به ظاهر خود را مسلمان سازد، هم به واسطه گناهان گذشته و هم گناهان بعد از اسلام آوردن، عقوبت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محمدصلَّی اللّه علیه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سوره مائده نیز، ایمان و پاکدامنی، مایه کفّاره گناهان و رفتن به بهشت قلمداد گردیده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الْکِتابِ آمَنُوا وَاتَّقَوْا لَکَفَرْنا عَنْهُمْ سَیِّئاتِهِمْ وَلأَدْخَلْناهُم جَنّاتِ النَّعیم</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کتاب الإیمان و الکفر</w:t>
      </w:r>
      <w:r>
        <w:rPr>
          <w:rFonts w:eastAsia="IRNazanin" w:cs="IRNazanin"/>
          <w:color w:val="111111"/>
          <w:sz w:val="28"/>
          <w:szCs w:val="28"/>
          <w:rtl w:val="true"/>
          <w:lang w:bidi="fa-IR"/>
        </w:rPr>
        <w:t>.</w:t>
      </w:r>
      <w:bookmarkStart w:id="885" w:name="pg16751_183154"/>
    </w:p>
    <w:p>
      <w:pPr>
        <w:pStyle w:val="Heading6"/>
        <w:numPr>
          <w:ilvl w:val="5"/>
          <w:numId w:val="1"/>
        </w:numPr>
        <w:rPr/>
      </w:pPr>
      <w:bookmarkStart w:id="886" w:name="__RefHeading___Toc4803521_73709187"/>
      <w:bookmarkStart w:id="887" w:name="_Toc329"/>
      <w:bookmarkEnd w:id="885"/>
      <w:bookmarkEnd w:id="886"/>
      <w:r>
        <w:rPr/>
        <w:t>2</w:t>
      </w:r>
      <w:r>
        <w:rPr>
          <w:rtl w:val="true"/>
        </w:rPr>
        <w:t xml:space="preserve">. </w:t>
      </w:r>
      <w:r>
        <w:rPr>
          <w:rtl w:val="true"/>
        </w:rPr>
        <w:t>هجرت، جهاد و شهادت در راه خدا</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راه خدا هجرت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خود بیرون رانده شده، و در 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اذیت و آزار قرار گرفتند، و با دشمنان خدا جهاد نموده و به شهادت رسیدند، گناهان آنان را پوشانیده و به بهشت هایی که پایین آنها نهرها جاری است،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از جانب خدا است و نزد خداوند است پاداش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خوب و شایسته ای که در این آیه به عنوان عوامل تکفیر ذکر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زادگاه و وطن به وسیله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شداید و ناملایمات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وَأُوذُوا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در راه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درجه رفیع شهادت</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موارد یاد شده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عطف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احتمال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امور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w:t>
      </w:r>
    </w:p>
    <w:p>
      <w:pPr>
        <w:pStyle w:val="BookText"/>
        <w:rPr/>
      </w:pPr>
      <w:r>
        <w:rPr>
          <w:rFonts w:ascii="IRNazanin" w:hAnsi="IRNazanin" w:eastAsia="IRNazanin"/>
          <w:color w:val="111111"/>
          <w:sz w:val="28"/>
          <w:sz w:val="28"/>
          <w:szCs w:val="28"/>
          <w:rtl w:val="true"/>
          <w:lang w:bidi="fa-IR"/>
        </w:rPr>
        <w:t>همه آنها به یک عامل باز می گردند، و آن شهادت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ومصداق آن مهاجرانی هستند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رسیدند، زیرا آنان صفات مذکور در آیه را دارا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مقصود از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هر یک از کارهای شایسته مذکور در آیه از چنان ارزشی در پیشگاه الهی برخوردار است که مایه بخشش و کفاره گناهان می گردد،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یاد شده بکار می رود، تعیین یکی از آن دو نیاز به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ای که بر مطلب دوم گواهی می دهد، این است که این آیه در حقیقت پاسخ خداوند است نسبت به درخواست گروهی از بندگان مؤمن خدا که از آنان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خداوند درخواست کرده اند که آنان را مورد عفو و بخشش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مورد قبول واقع شده، و آیه یاد شده پاسخ خداوند نسبت به درخواست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منحصر نمودن آیه به مهاجرانی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 اند، بر خلاف ظاهر این آیات است، زیرا قرآن، از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نشانه های افراد خردمند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را در حال ایستاده و نشسته یاد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مَنْ تُدْخِلِ النّارَ فَقَدْ أَخْزَیْتَهُ</w:t>
      </w:r>
      <w:r>
        <w:rPr>
          <w:rFonts w:eastAsia="Amiri" w:cs="Amiri" w:ascii="Amiri" w:hAnsi="Amiri"/>
          <w:color w:val="111111"/>
          <w:sz w:val="28"/>
          <w:szCs w:val="28"/>
          <w:rtl w:val="true"/>
          <w:lang w:bidi="ar-SA"/>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تو وارد آتش کنی، خوار کرده ای</w:t>
      </w:r>
      <w:r>
        <w:rPr>
          <w:rFonts w:eastAsia="IRNazanin" w:cs="IRNazanin"/>
          <w:color w:val="111111"/>
          <w:sz w:val="28"/>
          <w:szCs w:val="28"/>
          <w:rtl w:val="true"/>
          <w:lang w:bidi="fa-IR"/>
        </w:rPr>
        <w:t>».</w:t>
      </w:r>
      <w:bookmarkStart w:id="888" w:name="pg16751_183156"/>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وَآتِنا ما وَعَدْتَنا عَلی رُسُلِکَ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توسط پیامبرانت به ما وعده نموده ای عمل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این که صفات یاد شده در این آیات، مربوط به زمان خاصی نیست و آیه مورد بحث نیز پاسخ خداوند به درخواست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مطالب مطرح شده در آیه مورد بحث نیز، اختصاص به زمان پیامبر و گروه خاصی از مجاهدان راه خدا نداشته، بلکه کسانی را که در آن زمان ویا زمانهای بعد به شهادت نرسیدند، ولی از مؤمنان و مجاهدان راه خدا بوده اند، نیز شامل می گردد</w:t>
      </w:r>
      <w:r>
        <w:rPr>
          <w:rFonts w:eastAsia="IRNazanin" w:cs="IRNazanin"/>
          <w:color w:val="111111"/>
          <w:sz w:val="28"/>
          <w:szCs w:val="28"/>
          <w:rtl w:val="true"/>
          <w:lang w:bidi="fa-IR"/>
        </w:rPr>
        <w:t>.</w:t>
      </w:r>
    </w:p>
    <w:p>
      <w:pPr>
        <w:pStyle w:val="Heading6"/>
        <w:numPr>
          <w:ilvl w:val="5"/>
          <w:numId w:val="1"/>
        </w:numPr>
        <w:rPr/>
      </w:pPr>
      <w:bookmarkStart w:id="889" w:name="__RefHeading___Toc4803523_73709187"/>
      <w:bookmarkStart w:id="890" w:name="_Toc330"/>
      <w:bookmarkEnd w:id="889"/>
      <w:r>
        <w:rPr/>
        <w:t>3</w:t>
      </w:r>
      <w:r>
        <w:rPr>
          <w:rtl w:val="true"/>
        </w:rPr>
        <w:t xml:space="preserve">. </w:t>
      </w:r>
      <w:r>
        <w:rPr>
          <w:rtl w:val="true"/>
        </w:rPr>
        <w:t>اجتناب از گناهان بزرگ</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 اجتناب نمایید، گناهان کوچک شما را می پوشانیم و شما را در جایگاه ارجمندی وارد می سازیم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خداوند که از آنها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همه گناهان، کبیره اند و هیچ گناه صغیره ای وجود ندارد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گناهانی که بر آنها وعید آتش داده</w:t>
      </w:r>
      <w:bookmarkStart w:id="891" w:name="pg16751_183157"/>
    </w:p>
    <w:p>
      <w:pPr>
        <w:pStyle w:val="BookText"/>
        <w:rPr/>
      </w:pPr>
      <w:bookmarkEnd w:id="891"/>
      <w:r>
        <w:rPr>
          <w:rFonts w:ascii="IRNazanin" w:hAnsi="IRNazanin" w:eastAsia="IRNazanin"/>
          <w:color w:val="111111"/>
          <w:sz w:val="28"/>
          <w:sz w:val="28"/>
          <w:szCs w:val="28"/>
          <w:rtl w:val="true"/>
          <w:lang w:bidi="fa-IR"/>
        </w:rPr>
        <w:t>شده است اجتناب نماید، خداوند گناهان دیگر او را می بخشد و او را در جایگاه ارجمندی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ورود در آتش می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نفس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بادیه نشینی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انسان از مناطق دور افتاده که هیچ خبری از اسلام و برنامه های دینی در آن نیست، به سرزمینی هجرت نمایدکه تعالیم الهی در آنجا رواج دارد،ولی بار دیگر به همان منطقه دور افتاده باز گردد و در نتیجه نتواند وظایف دینی خود را فرا گرفته و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متهم نمودن زنان پاکدامن به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مال 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میدان جنگ</w:t>
      </w:r>
      <w:r>
        <w:rPr>
          <w:rFonts w:eastAsia="IRNazanin" w:cs="IRNazanin"/>
          <w:color w:val="111111"/>
          <w:sz w:val="28"/>
          <w:szCs w:val="28"/>
          <w:rtl w:val="true"/>
          <w:lang w:bidi="fa-IR"/>
        </w:rPr>
        <w:t>.</w:t>
      </w:r>
      <w:r>
        <w:rPr>
          <w:rStyle w:val="FootnoteAnchor"/>
          <w:rtl w:val="true"/>
        </w:rPr>
        <w:footnoteReference w:id="651"/>
      </w:r>
    </w:p>
    <w:p>
      <w:pPr>
        <w:pStyle w:val="Heading6"/>
        <w:numPr>
          <w:ilvl w:val="5"/>
          <w:numId w:val="1"/>
        </w:numPr>
        <w:rPr/>
      </w:pPr>
      <w:bookmarkStart w:id="892" w:name="__RefHeading___Toc4803525_73709187"/>
      <w:bookmarkStart w:id="893" w:name="_Toc331"/>
      <w:bookmarkEnd w:id="892"/>
      <w:r>
        <w:rPr/>
        <w:t>4</w:t>
      </w:r>
      <w:r>
        <w:rPr>
          <w:rtl w:val="true"/>
        </w:rPr>
        <w:t xml:space="preserve">. </w:t>
      </w:r>
      <w:r>
        <w:rPr>
          <w:rtl w:val="true"/>
        </w:rPr>
        <w:t>توبه و ندامت از گناه</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وَیُدْخِلَکُمْ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 د، صادقانه به سوی خدا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به بازگشت به گناه نداشته و بار دیگر مرتکب گناه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گناهان</w:t>
      </w:r>
      <w:bookmarkStart w:id="894" w:name="pg16751_183158"/>
    </w:p>
    <w:p>
      <w:pPr>
        <w:pStyle w:val="BookText"/>
        <w:rPr/>
      </w:pPr>
      <w:bookmarkEnd w:id="894"/>
      <w:r>
        <w:rPr>
          <w:rFonts w:ascii="IRNazanin" w:hAnsi="IRNazanin" w:eastAsia="IRNazanin"/>
          <w:color w:val="111111"/>
          <w:sz w:val="28"/>
          <w:sz w:val="28"/>
          <w:szCs w:val="28"/>
          <w:rtl w:val="true"/>
          <w:lang w:bidi="fa-IR"/>
        </w:rPr>
        <w:t>شما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بهشتهایی که از پایین آنها نهرها جاری است، داخل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توبه نصوح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باطن انسان با ظاهر او یکسان، بلکه بهتر از آن باشد</w:t>
      </w:r>
      <w:r>
        <w:rPr>
          <w:rFonts w:eastAsia="IRNazanin" w:cs="IRNazanin"/>
          <w:color w:val="111111"/>
          <w:sz w:val="28"/>
          <w:szCs w:val="28"/>
          <w:rtl w:val="true"/>
          <w:lang w:bidi="fa-IR"/>
        </w:rPr>
        <w:t>.</w:t>
      </w:r>
      <w:r>
        <w:rPr>
          <w:rStyle w:val="FootnoteAnchor"/>
          <w:rtl w:val="true"/>
        </w:rPr>
        <w:footnoteReference w:id="653"/>
      </w:r>
    </w:p>
    <w:p>
      <w:pPr>
        <w:pStyle w:val="Heading6"/>
        <w:numPr>
          <w:ilvl w:val="5"/>
          <w:numId w:val="1"/>
        </w:numPr>
        <w:rPr/>
      </w:pPr>
      <w:bookmarkStart w:id="895" w:name="__RefHeading___Toc4803527_73709187"/>
      <w:bookmarkStart w:id="896" w:name="_Toc332"/>
      <w:bookmarkEnd w:id="895"/>
      <w:r>
        <w:rPr/>
        <w:t>5</w:t>
      </w:r>
      <w:r>
        <w:rPr>
          <w:rtl w:val="true"/>
        </w:rPr>
        <w:t xml:space="preserve">. </w:t>
      </w:r>
      <w:r>
        <w:rPr>
          <w:rtl w:val="true"/>
        </w:rPr>
        <w:t>صدقه پنهانی</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هِیَ وَإِنْ تُخْفُوها وَتَؤْتُوهَا الْفُقَراءَ فَهُوَ خَیْرٌ لَکُمْ وَیُکَفِّر عَنْکُمْ مِنْ سَیِّئاتِکُمْ وَاللّهُ بِما تَعْمَلُونَ خَبیرٌ</w:t>
      </w:r>
      <w:r>
        <w:rPr>
          <w:rFonts w:eastAsia="Amiri" w:cs="Amiri" w:ascii="Amiri" w:hAnsi="Amiri"/>
          <w:color w:val="111111"/>
          <w:sz w:val="28"/>
          <w:szCs w:val="28"/>
          <w:rtl w:val="true"/>
          <w:lang w:bidi="ar-SA"/>
        </w:rPr>
        <w:t>)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آشکارا در راه خدا صدقه دهید کار شایسته ای است و اگر آن را به طور پنهانی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مایه پاداش می گردد،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 شما را هم می پوشاند و خداوند به آنچه انجام می 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کفاره گناهان است، وصدقه آشکارا از مرگ بد جلوگیری می کند</w:t>
      </w:r>
      <w:r>
        <w:rPr>
          <w:rFonts w:eastAsia="IRNazanin" w:cs="IRNazanin"/>
          <w:color w:val="111111"/>
          <w:sz w:val="28"/>
          <w:szCs w:val="28"/>
          <w:rtl w:val="true"/>
          <w:lang w:bidi="fa-IR"/>
        </w:rPr>
        <w:t>.</w:t>
      </w:r>
      <w:r>
        <w:rPr>
          <w:rStyle w:val="FootnoteAnchor"/>
          <w:rtl w:val="true"/>
        </w:rPr>
        <w:footnoteReference w:id="655"/>
      </w:r>
    </w:p>
    <w:p>
      <w:pPr>
        <w:pStyle w:val="Heading6"/>
        <w:numPr>
          <w:ilvl w:val="5"/>
          <w:numId w:val="1"/>
        </w:numPr>
        <w:rPr/>
      </w:pPr>
      <w:bookmarkStart w:id="897" w:name="__RefHeading___Toc4803529_73709187"/>
      <w:bookmarkStart w:id="898" w:name="_Toc333"/>
      <w:bookmarkEnd w:id="897"/>
      <w:r>
        <w:rPr/>
        <w:t>6</w:t>
      </w:r>
      <w:r>
        <w:rPr>
          <w:rtl w:val="true"/>
        </w:rPr>
        <w:t xml:space="preserve">. </w:t>
      </w:r>
      <w:r>
        <w:rPr>
          <w:rtl w:val="true"/>
        </w:rPr>
        <w:t>تقوا پیشگی و پارسایی</w:t>
      </w:r>
      <w:bookmarkEnd w:id="898"/>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عامل فوق العاده مؤثری در سعادت بشمار می رود، و بسان درخت بارآوری است که میوه های شیرینی را در زندگی دنیوی و اخروی انسان، ببار می آورد</w:t>
      </w:r>
      <w:r>
        <w:rPr>
          <w:rFonts w:eastAsia="IRNazanin" w:cs="IRNazanin"/>
          <w:color w:val="111111"/>
          <w:sz w:val="28"/>
          <w:szCs w:val="28"/>
          <w:rtl w:val="true"/>
          <w:lang w:bidi="fa-IR"/>
        </w:rPr>
        <w:t>.</w:t>
      </w:r>
      <w:bookmarkStart w:id="899" w:name="pg16751_183159"/>
    </w:p>
    <w:p>
      <w:pPr>
        <w:pStyle w:val="BookText"/>
        <w:rPr/>
      </w:pPr>
      <w:bookmarkEnd w:id="899"/>
      <w:r>
        <w:rPr>
          <w:rFonts w:ascii="IRNazanin" w:hAnsi="IRNazanin" w:eastAsia="IRNazanin"/>
          <w:color w:val="111111"/>
          <w:sz w:val="28"/>
          <w:sz w:val="28"/>
          <w:szCs w:val="28"/>
          <w:rtl w:val="true"/>
          <w:lang w:bidi="fa-IR"/>
        </w:rPr>
        <w:t xml:space="preserve">از جمله نتایج این درخت بارآور، این است که برخی از گناهان و لغزشها را می پوشاند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موردمی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 د، اگر تقوای الهی داشته باشید، خداوند برای شما نوری قرار می دهد که در پرتو آن حق را از باطل تشخیص دهید و گناهان شما را پوشانیده مورد آمرزش قرار می دهد، و خدا دارای فضل و پاداش بزرگ است</w:t>
      </w:r>
      <w:r>
        <w:rPr>
          <w:rFonts w:eastAsia="IRNazanin" w:cs="IRNazanin"/>
          <w:color w:val="111111"/>
          <w:sz w:val="28"/>
          <w:szCs w:val="28"/>
          <w:rtl w:val="true"/>
          <w:lang w:bidi="fa-IR"/>
        </w:rPr>
        <w:t>».</w:t>
      </w:r>
      <w:r>
        <w:rPr>
          <w:rStyle w:val="FootnoteAnchor"/>
          <w:rtl w:val="true"/>
        </w:rPr>
        <w:footnoteReference w:id="657"/>
      </w:r>
    </w:p>
    <w:p>
      <w:pPr>
        <w:pStyle w:val="Heading6"/>
        <w:numPr>
          <w:ilvl w:val="5"/>
          <w:numId w:val="1"/>
        </w:numPr>
        <w:rPr/>
      </w:pPr>
      <w:bookmarkStart w:id="900" w:name="__RefHeading___Toc4803531_73709187"/>
      <w:bookmarkStart w:id="901" w:name="_Toc334"/>
      <w:bookmarkEnd w:id="900"/>
      <w:r>
        <w:rPr/>
        <w:t>7</w:t>
      </w:r>
      <w:r>
        <w:rPr>
          <w:rtl w:val="true"/>
        </w:rPr>
        <w:t xml:space="preserve">. </w:t>
      </w:r>
      <w:r>
        <w:rPr>
          <w:rtl w:val="true"/>
        </w:rPr>
        <w:t>قرض در راه خدا و چند عامل دیگر</w:t>
      </w:r>
      <w:bookmarkEnd w:id="901"/>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موارد یاد شده در زیر به عنوان اسباب و عوامل تکفیر وبخشودگی گناه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پیامبران الهی و یاری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برپاداشتن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مِیثاقَ بَنِی إِسْرائِیلَ وَبَعَثْنا مِنْهُمُ اثْنَی عَشَرَ نَقیباً وَقالَاللّهُ إِنّی مَعَکُمْ لَئِنْ أَقَمْتُمُ الصَّلاةَ وَآتَیْتُمُ الزَّکاةَ وَآمَنْتُمْ بِرُسُلی</w:t>
      </w:r>
      <w:bookmarkStart w:id="902" w:name="pg16751_183160"/>
    </w:p>
    <w:p>
      <w:pPr>
        <w:pStyle w:val="BookText"/>
        <w:rPr/>
      </w:pPr>
      <w:bookmarkEnd w:id="902"/>
      <w:r>
        <w:rPr>
          <w:rFonts w:ascii="Amiri" w:hAnsi="Amiri" w:eastAsia="Amiri" w:cs="Amiri"/>
          <w:color w:val="111111"/>
          <w:sz w:val="28"/>
          <w:sz w:val="28"/>
          <w:szCs w:val="28"/>
          <w:rtl w:val="true"/>
          <w:lang w:bidi="ar-SA"/>
        </w:rPr>
        <w:t>وَعَزَّرْتُمُوهُمْ وَأَقْرَضْتُمُ اللّهَ قَرْضاً حَسناً لأُکَفِرَنَّ عَنْکُمْ سَیِّئاتِکُمْ ولأُدْخِلَنَّکُمْ جَنّات تَجْری مِنْ تَحْتِهَا الأَنْهارُ</w:t>
      </w:r>
      <w:r>
        <w:rPr>
          <w:rFonts w:eastAsia="Amiri" w:cs="Amiri" w:ascii="Amiri" w:hAnsi="Amiri"/>
          <w:color w:val="111111"/>
          <w:sz w:val="28"/>
          <w:szCs w:val="28"/>
          <w:rtl w:val="true"/>
          <w:lang w:bidi="ar-SA"/>
        </w:rPr>
        <w:t>...) .</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از بنی اسرائیل پیمان گرفتیم و از آنان دوازده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اگر نماز برپا دارید و زکات بپردازید و به پیامبران من ایمان آورده و آنان را یاری دهید و به خدا وام نیکو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قرض دهید وهدف شما تنها جلب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گناهان شما را می پوشانم و به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نهرها در پایین آن جاری است وارد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عامل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وَیَغْفِر لَکُمْ وَاللّهُ شَکُورٌ حَلیمٌ</w:t>
      </w:r>
      <w:r>
        <w:rPr>
          <w:rFonts w:eastAsia="Amiri" w:cs="Amiri" w:ascii="Amiri" w:hAnsi="Amiri"/>
          <w:color w:val="111111"/>
          <w:sz w:val="28"/>
          <w:szCs w:val="28"/>
          <w:rtl w:val="true"/>
          <w:lang w:bidi="ar-SA"/>
        </w:rPr>
        <w:t>)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وام نیکو دهید خداوند آن را برای شما افزایش می دهد و شما را می آمرزد و خدا سپاسگزار و بردبار است</w:t>
      </w:r>
      <w:r>
        <w:rPr>
          <w:rFonts w:eastAsia="IRNazanin" w:cs="IRNazanin"/>
          <w:color w:val="111111"/>
          <w:sz w:val="28"/>
          <w:szCs w:val="28"/>
          <w:rtl w:val="true"/>
          <w:lang w:bidi="fa-IR"/>
        </w:rPr>
        <w:t>».</w:t>
      </w:r>
    </w:p>
    <w:p>
      <w:pPr>
        <w:pStyle w:val="Heading6"/>
        <w:numPr>
          <w:ilvl w:val="5"/>
          <w:numId w:val="1"/>
        </w:numPr>
        <w:rPr/>
      </w:pPr>
      <w:bookmarkStart w:id="903" w:name="__RefHeading___Toc4803533_73709187"/>
      <w:bookmarkStart w:id="904" w:name="_Toc335"/>
      <w:bookmarkEnd w:id="903"/>
      <w:r>
        <w:rPr/>
        <w:t>8</w:t>
      </w:r>
      <w:r>
        <w:rPr>
          <w:rtl w:val="true"/>
        </w:rPr>
        <w:t xml:space="preserve">. </w:t>
      </w:r>
      <w:r>
        <w:rPr>
          <w:rtl w:val="true"/>
        </w:rPr>
        <w:t>ایمان و عمل صالح</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یُؤمِنْ بِاللّهِ وَیَعْمَلْ صالِحاً یُکَفِّرْ عَنْهُ سَیِّئاتِهِ وَیُدْخِلْهُ جَنّات تَجْری مِنْ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ایمان آورده، عمل صالح انجام دهد، خداوند گناهان او را می پوشاند و او را در باغهایی که نهرها در پایین آن جاری است وارد می سازد، برای همیشه در آنجا خواهد بود و این رستگاری بزرگی است</w:t>
      </w:r>
      <w:r>
        <w:rPr>
          <w:rFonts w:eastAsia="IRNazanin" w:cs="IRNazanin"/>
          <w:color w:val="111111"/>
          <w:sz w:val="28"/>
          <w:szCs w:val="28"/>
          <w:rtl w:val="true"/>
          <w:lang w:bidi="fa-IR"/>
        </w:rPr>
        <w:t>».</w:t>
      </w:r>
    </w:p>
    <w:p>
      <w:pPr>
        <w:pStyle w:val="Heading6"/>
        <w:numPr>
          <w:ilvl w:val="5"/>
          <w:numId w:val="1"/>
        </w:numPr>
        <w:rPr/>
      </w:pPr>
      <w:bookmarkStart w:id="905" w:name="__RefHeading___Toc4803535_73709187"/>
      <w:bookmarkStart w:id="906" w:name="_Toc336"/>
      <w:bookmarkEnd w:id="905"/>
      <w:r>
        <w:rPr/>
        <w:t>9</w:t>
      </w:r>
      <w:r>
        <w:rPr>
          <w:rtl w:val="true"/>
        </w:rPr>
        <w:t xml:space="preserve">. </w:t>
      </w:r>
      <w:r>
        <w:rPr>
          <w:rtl w:val="true"/>
        </w:rPr>
        <w:t>گذشتن از خطای دیگران</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یَأْتَلِ أُولُوا الْفَضْلِ مِنْکُمْ وَالسَّعَةِ أَنْ یُؤْتُوا أُولِی الْقُربی وَالْمَساکِینَ وَالْمُهاجِرینَ فی سَبیلِ اللّهِ وَلْیَعْفُوا وَلْیَصْفَحُوا اَلا تُحِبُّونَ أَنْ یَغْفِرَ اللّه لَکُمْ وَاللّهُ غَفُورٌ رَحیمٌ</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صاحبان ثروت و مکنت در رسیدگی به وضع خویشاوندان و تهی دستان و مهاجران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برخی لغزشها و اشتباهات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نمایند، باید آنان را عفو نمایند و از خطاهای آنان بزرگوارانه درگذرند، آیا دوست ندارید که خداوند گناهان شما را بیامرزد، خدا آمرزنده ومهربان است</w:t>
      </w:r>
      <w:r>
        <w:rPr>
          <w:rFonts w:eastAsia="IRNazanin" w:cs="IRNazanin"/>
          <w:color w:val="111111"/>
          <w:sz w:val="28"/>
          <w:szCs w:val="28"/>
          <w:rtl w:val="true"/>
          <w:lang w:bidi="fa-IR"/>
        </w:rPr>
        <w:t>».</w:t>
      </w:r>
      <w:bookmarkStart w:id="907" w:name="pg16751_183161"/>
    </w:p>
    <w:p>
      <w:pPr>
        <w:pStyle w:val="BookText"/>
        <w:rPr/>
      </w:pPr>
      <w:bookmarkEnd w:id="907"/>
      <w:r>
        <w:rPr>
          <w:rFonts w:ascii="IRNazanin" w:hAnsi="IRNazanin" w:eastAsia="IRNazanin"/>
          <w:color w:val="111111"/>
          <w:sz w:val="28"/>
          <w:sz w:val="28"/>
          <w:szCs w:val="28"/>
          <w:rtl w:val="true"/>
          <w:lang w:bidi="fa-IR"/>
        </w:rPr>
        <w:t>در این آیه، آمرزش الهی منوط به این گردیده است که انسان از خطای دیگران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عفو و بخشش دیگران، یکی از عوامل تکفیر و آمرزش گناهان است</w:t>
      </w:r>
      <w:r>
        <w:rPr>
          <w:rFonts w:eastAsia="IRNazanin" w:cs="IRNazanin"/>
          <w:color w:val="111111"/>
          <w:sz w:val="28"/>
          <w:szCs w:val="28"/>
          <w:rtl w:val="true"/>
          <w:lang w:bidi="fa-IR"/>
        </w:rPr>
        <w:t>.</w:t>
      </w:r>
    </w:p>
    <w:p>
      <w:pPr>
        <w:pStyle w:val="Heading6"/>
        <w:numPr>
          <w:ilvl w:val="5"/>
          <w:numId w:val="1"/>
        </w:numPr>
        <w:rPr/>
      </w:pPr>
      <w:bookmarkStart w:id="908" w:name="__RefHeading___Toc4803537_73709187"/>
      <w:bookmarkStart w:id="909" w:name="_Toc337"/>
      <w:bookmarkEnd w:id="908"/>
      <w:r>
        <w:rPr/>
        <w:t>10</w:t>
      </w:r>
      <w:r>
        <w:rPr>
          <w:rtl w:val="true"/>
        </w:rPr>
        <w:t xml:space="preserve">. </w:t>
      </w:r>
      <w:r>
        <w:rPr>
          <w:rtl w:val="true"/>
        </w:rPr>
        <w:t>رفتن به استقبال خطر در راه خدا</w:t>
      </w:r>
      <w:bookmarkEnd w:id="90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دستور فرعون، ساحران زبردست را احضار نمودند تا به زعم خود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که از حقیقت اعجاز موسی بی خبر بودند، و آن را از مقوله سحر می پنداشتند، سحر خود را آغاز کرده و با غرور می گفتند پیروز وغالب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ناگاه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افکند، و همه آنچه را آنان ساخته بودند،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فطرت ساحران بیدار شد و دانستند که کار موسی از نوع سحر نیست، بلکه اعجاز خداوندی است که به او اعطا شده است، پس همگی به سجده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از دیدن این منظره، سخت به وحشت افتاده و برای آن که دیگران دست از فرمانبرداری او برندارند، ساحران را متهم ساخت که موسی در واقع بزرگ و استاد شما ساحران است و این یک نوع توطئه بر ضد من بوده است، آنگاه آنان را به مجازات سختی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 شما را از پشت قطع کرده و بر دارتان می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شکنجه شدن و کشته شدن بر ما ضرری نیست، ما امیدواریم که خداوند به خاطر این که ما نخستین کسانی بودیم که به استقبال خطر رفته و به موسی ایمان آوردیم گناهان گذشته ما را مورد بخشش خود قرار دهد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گذشته بر موارد یاد شده، موارد دیگری نیز به عنوان عوامل تکفیر گناهان، در آیات قرآن و روایات اسلامی مطرح شده است که بررسی همه آنها موجب گسترده شدن سخن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بحث را در همین جا پایان می دهیم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قوشچی،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ط صیدا، و در تفسیر صافی در ضمن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وَالسّماء رَفَعَها وَوَضَعَ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را از رسول گرامی نقل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سوره لقمان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دیگری 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ماده نجم، و قریب به همین در مجمع البحرین ماده کوکب وارد شده است و به جای جمله عمود من نور، عمودین من نور، و ممکن است منظور از عمودین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قانون نیروی جاذبه و گریز از مرکز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الالهیات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بحثهای اینجانب به قلم آقای علی ربّانی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سرنوشت از دیدگاه علم و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اینجانب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تقریر درس حضرت امام خمینیرحمه اللّه درمورد جبر و اختیار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امامت و سیاست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های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استدلال را تفتازانی در 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فاضل قوشچی در شرح تجرید،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علم 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افعال خدا و علامه حلی در کشف المراد، ط صیدا،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نموده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8/155</w:t>
      </w:r>
      <w:r>
        <w:rPr>
          <w:rFonts w:ascii="IRNazanin" w:hAnsi="IRNazanin" w:eastAsia="IRNazanin"/>
          <w:b w:val="false"/>
          <w:b w:val="false"/>
          <w:bCs w:val="false"/>
          <w:i w:val="false"/>
          <w:i w:val="false"/>
          <w:iCs w:val="false"/>
          <w:color w:val="333333"/>
          <w:sz w:val="20"/>
          <w:sz w:val="20"/>
          <w:szCs w:val="20"/>
          <w:rtl w:val="true"/>
        </w:rPr>
        <w:t>، آنچه که رازی به هشام نسبت داده است ، عاری از حقیقت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عدل،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عدل،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قضاء وقدر،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توانند به بحثهای اینجانب در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اختیار نگارش جناب آقای علی ربانی دامت برکاته مراجعه کنند، در این کتاب مسأله اراده خدا و پاسخهای حکیمان و متکلمان که در این مورد گفته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اند به صورت گسترده مورد بحث واقع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مشیت و اراده،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باب قضا و قدر،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فرید وجدی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اشاعره و همچنین پیروان 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اهل سنت نمی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بحوث فیالملل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عقیده طحاوی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الابانة فی أُصول الدیانة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اسلامبول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فرشته را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شنوند، ولی هر سخن ملک، وحی اصطلاحی نیست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باب غزوه بنی المصطلق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 باب غزوه بنی المصطلق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متن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الهیات، مقاله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شفای قاضی عیاض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یکم از سوره ممتحنه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عَدُوِّی وَعَدوَّکُمْ 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افراد با ایمان خاطب بنی ابی بلیعه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تفسیر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از سوره مائده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ألستم تشهدون أن لاإله إلاّ اللّه وانّ محمّداً عبده ورسوله، وانّ جنّته حقّ وناره حقّ، وانّ الساعة آتیة لا ریب فیها، وأنّ اللّه یبعثُ من فی القبور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یکم مراجعه بفرمایید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ابن 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کنزالعمال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نیشابوری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 حیان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تفسیرنسفی در حاشیه تفسیر 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تألیف هیثمی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گنجی،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زرقانی در شرح مواهب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ماتریدی معروف به تأویلات اهل السنه، ط قاهره،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تحقیق عبدالحلیم محمود و طه عبدالباقی سرور، ط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قرآنی شفاعت، پیرامون مفاد و هدف این آیه توضیح داده خواهد 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النسفیة،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افست بغداد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انتشارات دانشگاه عربی بیروت با مقدمه دکتر محمد عبدالسلام کفافی استاد ادبیات اسلامی در دانشگاه قاهره، چاپ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ط صیدا،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چاپ صیدا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رساله عقیده واسطیه،ص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ازمیان رسائل وی مستقلاً نیز در بیروت چاپ شده به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الکبری، رسالة الاستغاثة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الرسالة الثانیة،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السنیة، الرسالة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شرح باب حادی عشر،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دیگر از کتاب های کلامی فاضل مقداد است، به طور مشروح بحث کرده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چاپ تبریز،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جلال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فی بیان عقائد الأکابر، تألیف عبدالوهاب شعرانی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چاپ انتشارات جاویدان 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الإسلامیة،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السید سابق، ط دار الکتاب العربی بیروت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عبده بین الفلاسفة والکلامیین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والزیارة فی الشریعة الإسلامیة،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نوشته های ارزنده او سه کتاب زیر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فی عصر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المسلمة فی ردّالمرأة الجدیدة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اطلال المذهب المادی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صورت رد بر مادیگری نگارش یافته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دایرة المعارف ماده شفع مراجعه شود،ج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دایرة المعارف وجدی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شفاعت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طنطاوی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القرآن،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سَلَکَکُمْ فی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لَمْ نَکُ مِنَ المُصَلِّینَ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نَکُ نُطْعِمُ الْمِسْکینَ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 نَخُوضُ مَعَ الْخائضینَ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نیست که در آخرت علل به کلی از اثر می افتند و هیچگونه تأثیر و تأثری ندارند بلکه منظور این است که این اسبابی که در عالم دنیا وجود دارند، در آنجا از کار افتاده و به درد نمی خورد و این ترتیباتی که مردم دنیا برای رسیدن به منافع و فرار از مجازاتها می دهند در آنجا کوچک ترین اثری ندارد و به عبارت دیگر نظام در آنجا نظام دیگری غیر از نظام دنیوی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شده است وتقدیر کلام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یدعونهم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حق، یا اعتقاد به وجود خدا و یا گواهی به صفات او است که مهم آنها مسأله توحید و یکتایی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دیگری نیز در این زمینه وارد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گروه ها، همان تقسیمات هفت گانه آیات شفاعت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و مفسران از ابن عباس این جمله را نقل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رضاه أن تدخل أُمّته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رضایت او در این است که امت وارد بهشت شوند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تا حدودی در کتاب سرنوشت از دیدگاه علم و فلسفه، به گونه ای مشروح پیرامون این موضوع سخن گفته است لطفاً به صفحات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کتاب قرآن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ذیل تفسیر آیه یاد شده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طنطاوی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نوع شفاعت نیز یک نوع شفاعت تکوینی است، زیرا عملیات و رهبری های هادیان و رهبران، نفس انسانی را تحت تأثیر قرار داده و او را به سوی علم و عمل دعوت می کند که نتیجه آن همان رهایی از آتش دوزخ و یا ارتقا به درجه بالاتر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فَأَحْبَطَ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گویا مرحوم علامه در شرح تجرید،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صیدا به کلام این دانشمند اشاره نموده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قسمتی از اشعار مربوط به شفاعت در بخش دهم کتاب خواهد آمد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این حدیث در بخش مخصوص به احادیث شفاعت خواهد آمد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یغفر أن یشرک به ویغفر ما دون ذلک لمن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ترجمه وکیفیت استدلال را قبلاً بیان کرده ایم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کلامی مانند اوایل المقالات،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تجرید علامه،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ط صیدا وشرح تجرید قوشچی،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انتقاداتی که پیرامون شفاعت وجود دارد، مورد تجزیه و تحلیل و بررسی گسترده قرار گرفته است، مطالعه این بخش را به خوانندگان گرامی توصیه می کنم و اگر در پاره ای از موارد، سطح مطلب را بالا دیدند، و یا سنگین به نظر رسید، لطفاً آن مورد را دوباره مطالعه فرمایند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یَوْماً عِنْدَ رَبِّکَ کَأَلْفِ سَنَة مِمّا تَعُدُّونَ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اوامر امتحانی از جانب خدا، برای کشف باطن نیست بلکه مقصود به قطعیت رسانیدن کمالات درونی افراد است مشروح این مطلب را در کتاب پرسش ها و پاسخ 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بفرمایید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یَشْفَعُ عِنْدَهُ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شَفیع إِلاّ مِنْ بَعْدِ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بنابراین که این آیه مربوط به شفاعت اصطلاحی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یَشْفَعُونَ إِلاّ لِمَنِ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 که اساس بحث را امتناع و امکان چیزی تشکیل دهد مانند آیات مربوط به نفی شریک از خدا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یَشْفَعُونَ إِلاّلِمَنِ ارْتَضی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اینجا می نویسد این روایت را همه مسلمانان قبول دارند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آیه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وَیَسْتَغْفِرُونَ لِلَّذِینَ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عبادت ویکتاپرستی،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عبادت ویکتاپرستی،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توحیدعبادت و یکتاپرستی،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 کتاب اللّه وعترتی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أهل بیتی کمثل سفینة نوح من رکبها نجی و من ترکها غرق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یکتاپرستی،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رساله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الهدیة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چنین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 إلی اللّه إنّما هی الدعوة لمسلم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حاملان عرش درباره افراد با ایمان طلب آمرزش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تو همه چیز را فرا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آخر آیه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وَقِهِمْ عَذابَ الْجَحیمِ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را از عذاب جهنم بازدار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 کتاب القیامة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کتاب دعوات،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این دو باب گواهی می دهند که روش مسلمانان این بو دکه در مواقع خاصی حضور امام و یا دیگر مسلمانان برسند، و از آنان درخواست کنند که از خدا برای آنها باران رحمت بطلبند ونام چنین درخواست، جز طلب شفاعت چیز دیگری نیست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أمرت أحداً بالسجود لأحد لأمرت الزوجة بالسجود لزوجها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معنی آیه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تعبدوا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آیه دیگر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یَدْعُوا مَعَ اللّهِ إِلهاً آخر</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أُدْعُونی أَسْتَجِبْ لَکُمْ إِنَّ الَّذینَ یَسْتَکْبِرُونَ</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اهداء الحقیر،ص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محسن عاملی در کتاب کشف الارتیاب،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آنها را آورده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اسند إلی عثمان بن حنیف، شماره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مختصر تفاوت در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چاپ اسلامیه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صدوق،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أخبار الرضا ، و شاید معنی روایت این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بایست، وبه پاداش زحماتی که در دنیا برای تربیت مردم کشیده ای مردم را شفاعت کن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آمدی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کنید به روایتهای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دقت در آیات مربوط به شفاعت واضح می شود که از برخی آیات مانند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و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می توانیم استفاده کنیم که علی و زهرا ویازده فرزند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شفاعت را دارند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روایت، در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بخش روایات نقل شده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خویشاوند و همسایه ای می تواند از همسایه و خویشاوند خود شفاعت کند که، خودش و نیز خویشاوند وهمسایه اش از اهل ایمان باشند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از روایات برمی آید که برخی از صفات و کارهایی است که اگر مؤمن به آنها آلوده باشد از شفاعت کردن محروم می گردد، به حدیث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اشوب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صحیفه سجادیه،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روایتی وارد شده است که کودک سقط شده در روز قیامت، پدر و مادر خود را شفاعت می کند و می گوید تا آنها وارد بهشت نشوند من وارد نخواهم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عرب از باب مثال ذکر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گردآوری قسمت اعظم این اشعار مرهون الطاف جناب دکتر حمید فرزام استاد دانشگاه ادبیات وعلوم انسانی اصفهان می باشد امید آن که مشمول شفاعت خاتم پیامبران صلَّی اللّه علیه و آله و سلَّم گردد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در ایران، دکتر ذبیح اللّه صفا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سنایی غزنوی، به تصحیح مدرس رضوی،تهران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جمال الدین محمد بن عبدالرزاق اصفهانی متوفای سال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تصحیح وحید دستگردی، تهران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اشعار خاقانی شروانی، به کوشش دکتر ضیاء الدین سجادی،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عطار به تصحیح فؤاد روحانی، تهران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عطار، به تصحیح دکتر محمد جواد مشکور، تهران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خسرونامه، شیخ عطار نیشابوری، به تصحیح احمد سهیلی خوانساری، تهران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اسرارنامه شیخ عطار، به تصحیح دکتر سید صادق گوهرین، تهران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و شیرین ضمن کلیات، چاپ مؤسسه مطبوعاتی امیر کبیر، سال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کمال الدین اسماعیل اصفهانی، به اهتمام حسین بحرالعلومی،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چاپ اسلامیه، چاپ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به اهتمام عبدالعظیم خان گرکانی،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شمسی،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به تصحیح سید محمدرضا جلالی نائینی و مقدمه محیط طباطبایی، تهران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به کوشش مظاهر مصفا،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خواجو، به تصحیح احمد سهیلی خوانساری،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سلمان ساوجی، به اهتمام منصور مشفق با مقدمه دکتر تقی تفضلی،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سلمان ساوجی، به اهتمام منصور مشفق،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سید قاسم انوار با تصحیح سعید نفیسی،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اهلی شیرازی، به کوشش حامد ربانی،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فرصت، به کوشش علی زرّین قلم،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الملکوت،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در اوائل المقالات،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بحرانی در قواعد المرام،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آینده خواهیم گفت که رجوع خدا به سوی بنده خود با رحمت بیکران، هم پیش از توبه و هم بعد از آن خواهد بود و در اینجا چون در مقام تحدید معنی توبه هستیم به اختصار برگزار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از توبه از آن انسانهای عادی است که از گناه رو به پاکی می آورند در حالی که واقعیت برخی از مراحل توبه به گونه دیگر است که در آینده بیان خواهیم کرد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صفت خدا باشد به معنی زیاد توبه پذیر است، و هرگاه صفت بنده باشد به معنی بسیار توبه کننده خواهد بود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التوبة الرجوع، وحقیقتها الندم علی القبیح مع العزم علی أن لا یعود إلی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شرح تجرید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 هی الندم علی المعصیة لکونها معصیة والعزم علی ترک المعاودة فی المستقبل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ماده رجاء</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این روایت را از مناقب ابن شهر آشوب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داستان مزبور با اندکی تفاوت در مجموعه ورام نیز نقل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دلیل عقلی وجوب توبه را این گونه یادآور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وَالتَّوبَةُ واجِبَةٌ لِدَفْعِهَا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واجب است، زیرا مایه دفع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 اخروی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وَلَیْسَتِ التَّوْبَةُ لِلَّذینَ یَعْمَلُونَ السَّیِّئاتِ حَتّی إِذا حَضَرَ أَحَدَهُمُ الْمَوتُ قالَ إِنّی تُبْتُ الانَ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 رجوع شود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نظیر این گفتار در شماره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جامع السعادات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بزرگ،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اصل دعا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ولی با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یُشْرِکْ بِاللّهِ فَقَدْضَلَّ ضَلالاً بَعیداً</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خمسه،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احادیث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ازباب یاد شده مراجعه شود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الإسلام، حکمت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یُحِبُّ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یُحِبُّ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یُحِبُّ الْمُحْسِنینَ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الَّذِینَ یُقاتِلُونَ فی سَبیلِهِ صَفّاً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التّائِبُونَ العابِدُونَ الحامِدُونَ السّائِحُونَ الرّاکِعُونَ السّاجِدُونَ الآمِرُونَ بِالْمَعْرُوفِ وَالنّاهُونَ عَنِ الْمُنْکَرِوَالْحافِظُونَ لِحُدُودِ اللّهِ وَبَشِّرِ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تعالی أشدّ فرحاً بتوبة عبده من رجل أضل وراده فی لیلة ظلماء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خیر فی الدنیا إلاّ 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أذنب ذنوباً فهو یتدارکها بالتوبة، ورجل یسارع فی الخیرات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ط صیدا و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طوسی، این دو دلیل را در عبارت فشرده ای چنین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والاحباط باطل لاستلزامه الظلم، ولقوله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یَعْمَلْ مِثْقالَ ذَرَّة خَیْراً 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مقصد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آن است که منکران ومثبتان در آن وحدت نظر دارند، نه احباط اصطلاحی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5/129</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أُحِلَّ لَکُمُ الطَّیِّباتُ 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بِالإِیمانِ فَقَدْحَبِطَ عَمَلُهُ وَهُوَ فِی الآخِرَةِ مِنَالْخاسِرینَ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 اللّهُ الْمُنافِقینَ وَالْمُنافِقاتِ وَالْکُفّارَ نارَ جَهَنَّمَ خالِدینَ فیها هِیَ حَسْبُهُمْ وَلَعَنَهُمُ اللّهُ وَلَهُمْ عَذابٌ مُقیمٌ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کَالَّذینَ مِنْ قَبْلِکُمْ کانُوا أَشَدَّ مِنْکُمْ قُوَّةً وَأَکْثَرَ أَموالاً وَأَولاداً فَاسْتَمْتَعُوا بِخَلاقِهِمْ فَاسْتَمْتَعْتُمْ بِخَلاقِکُمْ کَمَا اسْتَمْتَعَ الَّذینَ مِنْ قَبْلِکُمْ بِخلاقِهِمْ وَخُضْتُمْ کَالَّذِی خاضُوا أُولئِکَ حَبِطَتْ أَعْمالُهُمْ فِی الدُّنْیا وَالآخِرَةِ وَأُولئِکَ هُمُ الْخاسِرُونَ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ازگروههای مخالف مؤمنان مخلص مخالفت از نظر عقیده است و امّا از نظر عمل خود مؤمنان نیز به گروههایی تقسیم می شوند مانند عادل، فاسق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فعلاً مورد نظر ما نیست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غیره رجوع شود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نظریه دوم را برگزیده است به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همین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هَلْ نُنَبِّئُکُمْ بِالأَخْسَرینَ أَعمالاً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ضَلَّ سَعْیُهُمْ فِی الحَیاةِ الدُّنْیا وَهُمْ یَحْسَبُونَ أَنَّهُمْ یُحْسِنُونَ صُنْعاً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کَفَرُوا بِ آیاتِ رَبِّهِمْ وَلِقائِهِ فَحَبِطَتْ أَعْمالُهُمْ فَلا نُقیمُ لَهُمْ یَوْمَ القِیامَةِ وَزْناً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محمدصلَّی اللّه علیه و آله و 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که شهادت در راه خدا، کفاره گناهان است، به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محمدصلَّی اللّه علیه و آله و سلَّم رجوع شود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گناهان را می توان از دو نظر مطالعه کرد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جهاد النفس،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النَّصوحُ أنْ یَکونَ باطِنُ الرَّجُلِ کَظاهِرِه وأفضل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وَصَدَقَةُ السِّرِ فَإِنّها نُکَفِّر الْخَطیئةَ وَصَدَقَةُ الْعَلانیةِ فَإِنّها تَدْفَعُ میتَة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رجوع شود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فَجَمَعَ السَّحَرَةُ لِمِیقاتِ یَوم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فَأُلْقِیَ السَّحَرَةُ ساجِدینَ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آمَنّا بِرَبِّ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مُوسی وَهارُونَ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آمَنْتُمْ لَهُ قَبْلَ أَنْ اذَنَ لَکُمْ إِنَّهُ لَکَبیرُکُمُ الَّذِی عَلَّمَکُمُ السِّحْرَ فَلَسَوفَ تَعْلَمُونَ لأُقَطِعَنَّ أَیْدِیَکُمْ وَأَرْجُلَکُمْ مِنْ خِلاف وَلأُصَلِبَنَّکُمْ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لا ضَیْرَ إِنّا إِلی رَبِّنا مُنْقَلِبُونَ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نَطْمَعُ أَنْ یَغْفِرَ لَنا رَبُّنا خَطایانا أَنْ کُنّا أوَّلَ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66566</Words>
  <Characters>250145</Characters>
  <CharactersWithSpaces>313892</CharactersWithSpaces>
  <Paragraphs>2819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2026-08-22T01:50:19Z</dcterms:created>
  <dc:creator>ghaemiyeh.com</dc:creator>
  <dc:description/>
  <dc:language>en-US</dc:language>
  <cp:lastModifiedBy/>
  <dcterms:modified xsi:type="dcterms:W3CDTF">2026-08-22T05:20:32Z</dcterms:modified>
  <cp:revision>1</cp:revision>
  <dc:subject/>
  <dc:title>منشور جاوید جلد 8</dc:title>
</cp:coreProperties>
</file>

<file path=docProps/custom.xml><?xml version="1.0" encoding="utf-8"?>
<Properties xmlns="http://schemas.openxmlformats.org/officeDocument/2006/custom-properties" xmlns:vt="http://schemas.openxmlformats.org/officeDocument/2006/docPropsVTypes"/>
</file>