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4086_7370918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354088_7370918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354090_73709187">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4354092_7370918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354094_73709187">
            <w:r>
              <w:rPr>
                <w:webHidden/>
                <w:rStyle w:val="IndexLink"/>
                <w:rtl w:val="true"/>
              </w:rPr>
              <w:t>چهره تازه ای از تفسیر قرآن</w:t>
            </w:r>
            <w:r>
              <w:rPr>
                <w:rStyle w:val="IndexLink"/>
                <w:rtl w:val="true"/>
              </w:rPr>
              <w:tab/>
            </w:r>
            <w:r>
              <w:rPr>
                <w:rStyle w:val="IndexLink"/>
              </w:rPr>
              <w:t>12</w:t>
            </w:r>
          </w:hyperlink>
        </w:p>
        <w:p>
          <w:pPr>
            <w:pStyle w:val="Contents3"/>
            <w:tabs>
              <w:tab w:val="clear" w:pos="8459"/>
              <w:tab w:val="right" w:pos="9026" w:leader="dot"/>
            </w:tabs>
            <w:rPr/>
          </w:pPr>
          <w:hyperlink w:anchor="__RefHeading___Toc4354096_73709187">
            <w:r>
              <w:rPr>
                <w:webHidden/>
                <w:rStyle w:val="IndexLink"/>
                <w:rtl w:val="true"/>
              </w:rPr>
              <w:t>انقلابی در جهان تفسیر</w:t>
            </w:r>
            <w:r>
              <w:rPr>
                <w:rStyle w:val="IndexLink"/>
                <w:rtl w:val="true"/>
              </w:rPr>
              <w:tab/>
            </w:r>
            <w:r>
              <w:rPr>
                <w:rStyle w:val="IndexLink"/>
              </w:rPr>
              <w:t>14</w:t>
            </w:r>
          </w:hyperlink>
        </w:p>
        <w:p>
          <w:pPr>
            <w:pStyle w:val="Contents3"/>
            <w:tabs>
              <w:tab w:val="clear" w:pos="8459"/>
              <w:tab w:val="right" w:pos="9026" w:leader="dot"/>
            </w:tabs>
            <w:rPr/>
          </w:pPr>
          <w:hyperlink w:anchor="__RefHeading___Toc4354098_73709187">
            <w:r>
              <w:rPr>
                <w:webHidden/>
                <w:rStyle w:val="IndexLink"/>
                <w:rtl w:val="true"/>
              </w:rPr>
              <w:t>قرآن یا معجزه جاویدان</w:t>
            </w:r>
            <w:r>
              <w:rPr>
                <w:rStyle w:val="IndexLink"/>
                <w:rtl w:val="true"/>
              </w:rPr>
              <w:tab/>
            </w:r>
            <w:r>
              <w:rPr>
                <w:rStyle w:val="IndexLink"/>
              </w:rPr>
              <w:t>14</w:t>
            </w:r>
          </w:hyperlink>
        </w:p>
        <w:p>
          <w:pPr>
            <w:pStyle w:val="Contents3"/>
            <w:tabs>
              <w:tab w:val="clear" w:pos="8459"/>
              <w:tab w:val="right" w:pos="9026" w:leader="dot"/>
            </w:tabs>
            <w:rPr/>
          </w:pPr>
          <w:hyperlink w:anchor="__RefHeading___Toc4354100_73709187">
            <w:r>
              <w:rPr>
                <w:webHidden/>
                <w:rStyle w:val="IndexLink"/>
                <w:rtl w:val="true"/>
              </w:rPr>
              <w:t>نهایت ناپذیری قرآن</w:t>
            </w:r>
            <w:r>
              <w:rPr>
                <w:rStyle w:val="IndexLink"/>
                <w:rtl w:val="true"/>
              </w:rPr>
              <w:tab/>
            </w:r>
            <w:r>
              <w:rPr>
                <w:rStyle w:val="IndexLink"/>
              </w:rPr>
              <w:t>15</w:t>
            </w:r>
          </w:hyperlink>
        </w:p>
        <w:p>
          <w:pPr>
            <w:pStyle w:val="Contents3"/>
            <w:tabs>
              <w:tab w:val="clear" w:pos="8459"/>
              <w:tab w:val="right" w:pos="9026" w:leader="dot"/>
            </w:tabs>
            <w:rPr/>
          </w:pPr>
          <w:hyperlink w:anchor="__RefHeading___Toc4354102_73709187">
            <w:r>
              <w:rPr>
                <w:webHidden/>
                <w:rStyle w:val="IndexLink"/>
                <w:rtl w:val="true"/>
              </w:rPr>
              <w:t>تفسیر قرآن از دیدگاه های مختلف</w:t>
            </w:r>
            <w:r>
              <w:rPr>
                <w:rStyle w:val="IndexLink"/>
                <w:rtl w:val="true"/>
              </w:rPr>
              <w:tab/>
            </w:r>
            <w:r>
              <w:rPr>
                <w:rStyle w:val="IndexLink"/>
              </w:rPr>
              <w:t>18</w:t>
            </w:r>
          </w:hyperlink>
        </w:p>
        <w:p>
          <w:pPr>
            <w:pStyle w:val="Contents3"/>
            <w:tabs>
              <w:tab w:val="clear" w:pos="8459"/>
              <w:tab w:val="right" w:pos="9026" w:leader="dot"/>
            </w:tabs>
            <w:rPr/>
          </w:pPr>
          <w:hyperlink w:anchor="__RefHeading___Toc4354104_73709187">
            <w:r>
              <w:rPr>
                <w:webHidden/>
                <w:rStyle w:val="IndexLink"/>
                <w:rtl w:val="true"/>
              </w:rPr>
              <w:t>چهره تازه از تفسیر قرآن</w:t>
            </w:r>
            <w:r>
              <w:rPr>
                <w:rStyle w:val="IndexLink"/>
                <w:rtl w:val="true"/>
              </w:rPr>
              <w:tab/>
            </w:r>
            <w:r>
              <w:rPr>
                <w:rStyle w:val="IndexLink"/>
              </w:rPr>
              <w:t>20</w:t>
            </w:r>
          </w:hyperlink>
        </w:p>
        <w:p>
          <w:pPr>
            <w:pStyle w:val="Contents3"/>
            <w:tabs>
              <w:tab w:val="clear" w:pos="8459"/>
              <w:tab w:val="right" w:pos="9026" w:leader="dot"/>
            </w:tabs>
            <w:rPr/>
          </w:pPr>
          <w:hyperlink w:anchor="__RefHeading___Toc4354106_73709187">
            <w:r>
              <w:rPr>
                <w:webHidden/>
                <w:rStyle w:val="IndexLink"/>
                <w:rtl w:val="true"/>
              </w:rPr>
              <w:t>نمونه ای از تفسیر قرآن به قرآن</w:t>
            </w:r>
            <w:r>
              <w:rPr>
                <w:rStyle w:val="IndexLink"/>
                <w:rtl w:val="true"/>
              </w:rPr>
              <w:tab/>
            </w:r>
            <w:r>
              <w:rPr>
                <w:rStyle w:val="IndexLink"/>
              </w:rPr>
              <w:t>22</w:t>
            </w:r>
          </w:hyperlink>
        </w:p>
        <w:p>
          <w:pPr>
            <w:pStyle w:val="Contents3"/>
            <w:tabs>
              <w:tab w:val="clear" w:pos="8459"/>
              <w:tab w:val="right" w:pos="9026" w:leader="dot"/>
            </w:tabs>
            <w:rPr/>
          </w:pPr>
          <w:hyperlink w:anchor="__RefHeading___Toc4354108_73709187">
            <w:r>
              <w:rPr>
                <w:webHidden/>
                <w:rStyle w:val="IndexLink"/>
                <w:rtl w:val="true"/>
              </w:rPr>
              <w:t>تأثیر تمدن غرب در برداشتهای غیر صحیح از قرآن</w:t>
            </w:r>
            <w:r>
              <w:rPr>
                <w:rStyle w:val="IndexLink"/>
                <w:rtl w:val="true"/>
              </w:rPr>
              <w:tab/>
            </w:r>
            <w:r>
              <w:rPr>
                <w:rStyle w:val="IndexLink"/>
              </w:rPr>
              <w:t>23</w:t>
            </w:r>
          </w:hyperlink>
        </w:p>
        <w:p>
          <w:pPr>
            <w:pStyle w:val="Contents3"/>
            <w:tabs>
              <w:tab w:val="clear" w:pos="8459"/>
              <w:tab w:val="right" w:pos="9026" w:leader="dot"/>
            </w:tabs>
            <w:rPr/>
          </w:pPr>
          <w:hyperlink w:anchor="__RefHeading___Toc4354110_73709187">
            <w:r>
              <w:rPr>
                <w:webHidden/>
                <w:rStyle w:val="IndexLink"/>
                <w:rtl w:val="true"/>
              </w:rPr>
              <w:t>نزول تدریجی قرآن</w:t>
            </w:r>
            <w:r>
              <w:rPr>
                <w:rStyle w:val="IndexLink"/>
                <w:rtl w:val="true"/>
              </w:rPr>
              <w:tab/>
            </w:r>
            <w:r>
              <w:rPr>
                <w:rStyle w:val="IndexLink"/>
              </w:rPr>
              <w:t>25</w:t>
            </w:r>
          </w:hyperlink>
        </w:p>
        <w:p>
          <w:pPr>
            <w:pStyle w:val="Contents3"/>
            <w:tabs>
              <w:tab w:val="clear" w:pos="8459"/>
              <w:tab w:val="right" w:pos="9026" w:leader="dot"/>
            </w:tabs>
            <w:rPr/>
          </w:pPr>
          <w:hyperlink w:anchor="__RefHeading___Toc4354112_73709187">
            <w:r>
              <w:rPr>
                <w:webHidden/>
                <w:rStyle w:val="IndexLink"/>
                <w:rtl w:val="true"/>
              </w:rPr>
              <w:t>روش تفسیر موضوعی</w:t>
            </w:r>
            <w:r>
              <w:rPr>
                <w:rStyle w:val="IndexLink"/>
                <w:rtl w:val="true"/>
              </w:rPr>
              <w:tab/>
            </w:r>
            <w:r>
              <w:rPr>
                <w:rStyle w:val="IndexLink"/>
              </w:rPr>
              <w:t>27</w:t>
            </w:r>
          </w:hyperlink>
        </w:p>
        <w:p>
          <w:pPr>
            <w:pStyle w:val="Contents2"/>
            <w:tabs>
              <w:tab w:val="clear" w:pos="8743"/>
              <w:tab w:val="right" w:pos="9026" w:leader="dot"/>
            </w:tabs>
            <w:rPr/>
          </w:pPr>
          <w:hyperlink w:anchor="__RefHeading___Toc4354114_73709187">
            <w:r>
              <w:rPr>
                <w:webHidden/>
                <w:rStyle w:val="IndexLink"/>
                <w:rtl w:val="true"/>
              </w:rPr>
              <w:t xml:space="preserve">بخش اول </w:t>
            </w:r>
            <w:r>
              <w:rPr>
                <w:rStyle w:val="IndexLink"/>
                <w:rtl w:val="true"/>
              </w:rPr>
              <w:t xml:space="preserve">: </w:t>
            </w:r>
            <w:r>
              <w:rPr>
                <w:rStyle w:val="IndexLink"/>
                <w:rtl w:val="true"/>
              </w:rPr>
              <w:t>خداشناسی و فطرت انسان</w:t>
            </w:r>
            <w:r>
              <w:rPr>
                <w:rStyle w:val="IndexLink"/>
                <w:rtl w:val="true"/>
              </w:rPr>
              <w:tab/>
            </w:r>
            <w:r>
              <w:rPr>
                <w:rStyle w:val="IndexLink"/>
              </w:rPr>
              <w:t>31</w:t>
            </w:r>
          </w:hyperlink>
        </w:p>
        <w:p>
          <w:pPr>
            <w:pStyle w:val="Contents3"/>
            <w:tabs>
              <w:tab w:val="clear" w:pos="8459"/>
              <w:tab w:val="right" w:pos="9026" w:leader="dot"/>
            </w:tabs>
            <w:rPr/>
          </w:pPr>
          <w:hyperlink w:anchor="__RefHeading___Toc4354116_7370918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354118_73709187">
            <w:r>
              <w:rPr>
                <w:webHidden/>
                <w:rStyle w:val="IndexLink"/>
                <w:rtl w:val="true"/>
              </w:rPr>
              <w:t>آیات موضوع</w:t>
            </w:r>
            <w:r>
              <w:rPr>
                <w:rStyle w:val="IndexLink"/>
                <w:rtl w:val="true"/>
              </w:rPr>
              <w:tab/>
            </w:r>
            <w:r>
              <w:rPr>
                <w:rStyle w:val="IndexLink"/>
              </w:rPr>
              <w:t>32</w:t>
            </w:r>
          </w:hyperlink>
        </w:p>
        <w:p>
          <w:pPr>
            <w:pStyle w:val="Contents3"/>
            <w:tabs>
              <w:tab w:val="clear" w:pos="8459"/>
              <w:tab w:val="right" w:pos="9026" w:leader="dot"/>
            </w:tabs>
            <w:rPr/>
          </w:pPr>
          <w:hyperlink w:anchor="__RefHeading___Toc4354120_73709187">
            <w:r>
              <w:rPr>
                <w:webHidden/>
                <w:rStyle w:val="IndexLink"/>
                <w:rtl w:val="true"/>
              </w:rPr>
              <w:t>ترجمه آیات</w:t>
            </w:r>
            <w:r>
              <w:rPr>
                <w:rStyle w:val="IndexLink"/>
                <w:rtl w:val="true"/>
              </w:rPr>
              <w:tab/>
            </w:r>
            <w:r>
              <w:rPr>
                <w:rStyle w:val="IndexLink"/>
              </w:rPr>
              <w:t>33</w:t>
            </w:r>
          </w:hyperlink>
        </w:p>
        <w:p>
          <w:pPr>
            <w:pStyle w:val="Contents3"/>
            <w:tabs>
              <w:tab w:val="clear" w:pos="8459"/>
              <w:tab w:val="right" w:pos="9026" w:leader="dot"/>
            </w:tabs>
            <w:rPr/>
          </w:pPr>
          <w:hyperlink w:anchor="__RefHeading___Toc4354122_73709187">
            <w:r>
              <w:rPr>
                <w:webHidden/>
                <w:rStyle w:val="IndexLink"/>
                <w:rtl w:val="true"/>
              </w:rPr>
              <w:t>ورشکستگی ماشینیزم</w:t>
            </w:r>
            <w:r>
              <w:rPr>
                <w:rStyle w:val="IndexLink"/>
                <w:rtl w:val="true"/>
              </w:rPr>
              <w:tab/>
            </w:r>
            <w:r>
              <w:rPr>
                <w:rStyle w:val="IndexLink"/>
              </w:rPr>
              <w:t>35</w:t>
            </w:r>
          </w:hyperlink>
        </w:p>
        <w:p>
          <w:pPr>
            <w:pStyle w:val="Contents3"/>
            <w:tabs>
              <w:tab w:val="clear" w:pos="8459"/>
              <w:tab w:val="right" w:pos="9026" w:leader="dot"/>
            </w:tabs>
            <w:rPr/>
          </w:pPr>
          <w:hyperlink w:anchor="__RefHeading___Toc4354124_73709187">
            <w:r>
              <w:rPr>
                <w:webHidden/>
                <w:rStyle w:val="IndexLink"/>
                <w:rtl w:val="true"/>
              </w:rPr>
              <w:t>جامعه شناسان و اعتقاد به خدا</w:t>
            </w:r>
            <w:r>
              <w:rPr>
                <w:rStyle w:val="IndexLink"/>
                <w:rtl w:val="true"/>
              </w:rPr>
              <w:tab/>
            </w:r>
            <w:r>
              <w:rPr>
                <w:rStyle w:val="IndexLink"/>
              </w:rPr>
              <w:t>37</w:t>
            </w:r>
          </w:hyperlink>
        </w:p>
        <w:p>
          <w:pPr>
            <w:pStyle w:val="Contents3"/>
            <w:tabs>
              <w:tab w:val="clear" w:pos="8459"/>
              <w:tab w:val="right" w:pos="9026" w:leader="dot"/>
            </w:tabs>
            <w:rPr/>
          </w:pPr>
          <w:hyperlink w:anchor="__RefHeading___Toc4354126_73709187">
            <w:r>
              <w:rPr>
                <w:webHidden/>
                <w:rStyle w:val="IndexLink"/>
                <w:rtl w:val="true"/>
              </w:rPr>
              <w:t>ندای درونی انسان ها</w:t>
            </w:r>
            <w:r>
              <w:rPr>
                <w:rStyle w:val="IndexLink"/>
                <w:rtl w:val="true"/>
              </w:rPr>
              <w:tab/>
            </w:r>
            <w:r>
              <w:rPr>
                <w:rStyle w:val="IndexLink"/>
              </w:rPr>
              <w:t>37</w:t>
            </w:r>
          </w:hyperlink>
        </w:p>
        <w:p>
          <w:pPr>
            <w:pStyle w:val="Contents3"/>
            <w:tabs>
              <w:tab w:val="clear" w:pos="8459"/>
              <w:tab w:val="right" w:pos="9026" w:leader="dot"/>
            </w:tabs>
            <w:rPr/>
          </w:pPr>
          <w:hyperlink w:anchor="__RefHeading___Toc4354128_73709187">
            <w:r>
              <w:rPr>
                <w:webHidden/>
                <w:rStyle w:val="IndexLink"/>
                <w:rtl w:val="true"/>
              </w:rPr>
              <w:t>بدیهی بودن وجود خدا</w:t>
            </w:r>
            <w:r>
              <w:rPr>
                <w:rStyle w:val="IndexLink"/>
                <w:rtl w:val="true"/>
              </w:rPr>
              <w:tab/>
            </w:r>
            <w:r>
              <w:rPr>
                <w:rStyle w:val="IndexLink"/>
              </w:rPr>
              <w:t>40</w:t>
            </w:r>
          </w:hyperlink>
        </w:p>
        <w:p>
          <w:pPr>
            <w:pStyle w:val="Contents3"/>
            <w:tabs>
              <w:tab w:val="clear" w:pos="8459"/>
              <w:tab w:val="right" w:pos="9026" w:leader="dot"/>
            </w:tabs>
            <w:rPr/>
          </w:pPr>
          <w:hyperlink w:anchor="__RefHeading___Toc4354130_73709187">
            <w:r>
              <w:rPr>
                <w:webHidden/>
                <w:rStyle w:val="IndexLink"/>
                <w:rtl w:val="true"/>
              </w:rPr>
              <w:t>خداخواهی و خداجویی انسان</w:t>
            </w:r>
            <w:r>
              <w:rPr>
                <w:rStyle w:val="IndexLink"/>
                <w:rtl w:val="true"/>
              </w:rPr>
              <w:tab/>
            </w:r>
            <w:r>
              <w:rPr>
                <w:rStyle w:val="IndexLink"/>
              </w:rPr>
              <w:t>43</w:t>
            </w:r>
          </w:hyperlink>
        </w:p>
        <w:p>
          <w:pPr>
            <w:pStyle w:val="Contents3"/>
            <w:tabs>
              <w:tab w:val="clear" w:pos="8459"/>
              <w:tab w:val="right" w:pos="9026" w:leader="dot"/>
            </w:tabs>
            <w:rPr/>
          </w:pPr>
          <w:hyperlink w:anchor="__RefHeading___Toc4354132_73709187">
            <w:r>
              <w:rPr>
                <w:webHidden/>
                <w:rStyle w:val="IndexLink"/>
                <w:rtl w:val="true"/>
              </w:rPr>
              <w:t>فطری بودن اصول تعالیم دین</w:t>
            </w:r>
            <w:r>
              <w:rPr>
                <w:rStyle w:val="IndexLink"/>
                <w:rtl w:val="true"/>
              </w:rPr>
              <w:tab/>
            </w:r>
            <w:r>
              <w:rPr>
                <w:rStyle w:val="IndexLink"/>
              </w:rPr>
              <w:t>43</w:t>
            </w:r>
          </w:hyperlink>
        </w:p>
        <w:p>
          <w:pPr>
            <w:pStyle w:val="Contents3"/>
            <w:tabs>
              <w:tab w:val="clear" w:pos="8459"/>
              <w:tab w:val="right" w:pos="9026" w:leader="dot"/>
            </w:tabs>
            <w:rPr/>
          </w:pPr>
          <w:hyperlink w:anchor="__RefHeading___Toc4354134_73709187">
            <w:r>
              <w:rPr>
                <w:webHidden/>
                <w:rStyle w:val="IndexLink"/>
                <w:rtl w:val="true"/>
              </w:rPr>
              <w:t>هدایت همگانی موجودات جهان</w:t>
            </w:r>
            <w:r>
              <w:rPr>
                <w:rStyle w:val="IndexLink"/>
                <w:rtl w:val="true"/>
              </w:rPr>
              <w:tab/>
            </w:r>
            <w:r>
              <w:rPr>
                <w:rStyle w:val="IndexLink"/>
              </w:rPr>
              <w:t>44</w:t>
            </w:r>
          </w:hyperlink>
        </w:p>
        <w:p>
          <w:pPr>
            <w:pStyle w:val="Contents3"/>
            <w:tabs>
              <w:tab w:val="clear" w:pos="8459"/>
              <w:tab w:val="right" w:pos="9026" w:leader="dot"/>
            </w:tabs>
            <w:rPr/>
          </w:pPr>
          <w:hyperlink w:anchor="__RefHeading___Toc4354136_73709187">
            <w:r>
              <w:rPr>
                <w:webHidden/>
                <w:rStyle w:val="IndexLink"/>
                <w:rtl w:val="true"/>
              </w:rPr>
              <w:t>تجلی فطرت در شداید</w:t>
            </w:r>
            <w:r>
              <w:rPr>
                <w:rStyle w:val="IndexLink"/>
                <w:rtl w:val="true"/>
              </w:rPr>
              <w:tab/>
            </w:r>
            <w:r>
              <w:rPr>
                <w:rStyle w:val="IndexLink"/>
              </w:rPr>
              <w:t>46</w:t>
            </w:r>
          </w:hyperlink>
        </w:p>
        <w:p>
          <w:pPr>
            <w:pStyle w:val="Contents3"/>
            <w:tabs>
              <w:tab w:val="clear" w:pos="8459"/>
              <w:tab w:val="right" w:pos="9026" w:leader="dot"/>
            </w:tabs>
            <w:rPr/>
          </w:pPr>
          <w:hyperlink w:anchor="__RefHeading___Toc4354138_73709187">
            <w:r>
              <w:rPr>
                <w:webHidden/>
                <w:rStyle w:val="IndexLink"/>
                <w:rtl w:val="true"/>
              </w:rPr>
              <w:t>پاسخ یک اعتراض</w:t>
            </w:r>
            <w:r>
              <w:rPr>
                <w:rStyle w:val="IndexLink"/>
                <w:rtl w:val="true"/>
              </w:rPr>
              <w:tab/>
            </w:r>
            <w:r>
              <w:rPr>
                <w:rStyle w:val="IndexLink"/>
              </w:rPr>
              <w:t>49</w:t>
            </w:r>
          </w:hyperlink>
        </w:p>
        <w:p>
          <w:pPr>
            <w:pStyle w:val="Contents3"/>
            <w:tabs>
              <w:tab w:val="clear" w:pos="8459"/>
              <w:tab w:val="right" w:pos="9026" w:leader="dot"/>
            </w:tabs>
            <w:rPr/>
          </w:pPr>
          <w:hyperlink w:anchor="__RefHeading___Toc4354140_73709187">
            <w:r>
              <w:rPr>
                <w:webHidden/>
                <w:rStyle w:val="IndexLink"/>
                <w:rtl w:val="true"/>
              </w:rPr>
              <w:t>یادآوری چند نکته</w:t>
            </w:r>
            <w:r>
              <w:rPr>
                <w:rStyle w:val="IndexLink"/>
                <w:rtl w:val="true"/>
              </w:rPr>
              <w:tab/>
            </w:r>
            <w:r>
              <w:rPr>
                <w:rStyle w:val="IndexLink"/>
              </w:rPr>
              <w:t>51</w:t>
            </w:r>
          </w:hyperlink>
        </w:p>
        <w:p>
          <w:pPr>
            <w:pStyle w:val="Contents4"/>
            <w:tabs>
              <w:tab w:val="clear" w:pos="8176"/>
              <w:tab w:val="right" w:pos="9026" w:leader="dot"/>
            </w:tabs>
            <w:rPr/>
          </w:pPr>
          <w:hyperlink w:anchor="__RefHeading___Toc4354142_7370918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354144_73709187">
            <w:r>
              <w:rPr>
                <w:webHidden/>
                <w:rStyle w:val="IndexLink"/>
              </w:rPr>
              <w:t>1</w:t>
            </w:r>
            <w:r>
              <w:rPr>
                <w:rStyle w:val="IndexLink"/>
                <w:rtl w:val="true"/>
              </w:rPr>
              <w:t xml:space="preserve">. </w:t>
            </w:r>
            <w:r>
              <w:rPr>
                <w:rStyle w:val="IndexLink"/>
                <w:rtl w:val="true"/>
              </w:rPr>
              <w:t>تفاوت توحید فطری با توحید استدلالی</w:t>
            </w:r>
            <w:r>
              <w:rPr>
                <w:rStyle w:val="IndexLink"/>
                <w:rtl w:val="true"/>
              </w:rPr>
              <w:tab/>
            </w:r>
            <w:r>
              <w:rPr>
                <w:rStyle w:val="IndexLink"/>
              </w:rPr>
              <w:t>51</w:t>
            </w:r>
          </w:hyperlink>
        </w:p>
        <w:p>
          <w:pPr>
            <w:pStyle w:val="Contents4"/>
            <w:tabs>
              <w:tab w:val="clear" w:pos="8176"/>
              <w:tab w:val="right" w:pos="9026" w:leader="dot"/>
            </w:tabs>
            <w:rPr/>
          </w:pPr>
          <w:hyperlink w:anchor="__RefHeading___Toc4354146_73709187">
            <w:r>
              <w:rPr>
                <w:webHidden/>
                <w:rStyle w:val="IndexLink"/>
              </w:rPr>
              <w:t>2</w:t>
            </w:r>
            <w:r>
              <w:rPr>
                <w:rStyle w:val="IndexLink"/>
                <w:rtl w:val="true"/>
              </w:rPr>
              <w:t xml:space="preserve">. </w:t>
            </w:r>
            <w:r>
              <w:rPr>
                <w:rStyle w:val="IndexLink"/>
                <w:rtl w:val="true"/>
              </w:rPr>
              <w:t>تمیز اعمال فطری با اعمال عادی</w:t>
            </w:r>
            <w:r>
              <w:rPr>
                <w:rStyle w:val="IndexLink"/>
                <w:rtl w:val="true"/>
              </w:rPr>
              <w:tab/>
            </w:r>
            <w:r>
              <w:rPr>
                <w:rStyle w:val="IndexLink"/>
              </w:rPr>
              <w:t>51</w:t>
            </w:r>
          </w:hyperlink>
        </w:p>
        <w:p>
          <w:pPr>
            <w:pStyle w:val="Contents4"/>
            <w:tabs>
              <w:tab w:val="clear" w:pos="8176"/>
              <w:tab w:val="right" w:pos="9026" w:leader="dot"/>
            </w:tabs>
            <w:rPr/>
          </w:pPr>
          <w:hyperlink w:anchor="__RefHeading___Toc4354148_73709187">
            <w:r>
              <w:rPr>
                <w:webHidden/>
                <w:rStyle w:val="IndexLink"/>
              </w:rPr>
              <w:t>1</w:t>
            </w:r>
            <w:r>
              <w:rPr>
                <w:rStyle w:val="IndexLink"/>
                <w:rtl w:val="true"/>
              </w:rPr>
              <w:t xml:space="preserve">. </w:t>
            </w:r>
            <w:r>
              <w:rPr>
                <w:rStyle w:val="IndexLink"/>
                <w:rtl w:val="true"/>
              </w:rPr>
              <w:t>جهانی بودن حس خداجویی</w:t>
            </w:r>
            <w:r>
              <w:rPr>
                <w:rStyle w:val="IndexLink"/>
                <w:rtl w:val="true"/>
              </w:rPr>
              <w:tab/>
            </w:r>
            <w:r>
              <w:rPr>
                <w:rStyle w:val="IndexLink"/>
              </w:rPr>
              <w:t>53</w:t>
            </w:r>
          </w:hyperlink>
        </w:p>
        <w:p>
          <w:pPr>
            <w:pStyle w:val="Contents4"/>
            <w:tabs>
              <w:tab w:val="clear" w:pos="8176"/>
              <w:tab w:val="right" w:pos="9026" w:leader="dot"/>
            </w:tabs>
            <w:rPr/>
          </w:pPr>
          <w:hyperlink w:anchor="__RefHeading___Toc4354150_73709187">
            <w:r>
              <w:rPr>
                <w:webHidden/>
                <w:rStyle w:val="IndexLink"/>
              </w:rPr>
              <w:t>2</w:t>
            </w:r>
            <w:r>
              <w:rPr>
                <w:rStyle w:val="IndexLink"/>
                <w:rtl w:val="true"/>
              </w:rPr>
              <w:t xml:space="preserve">. </w:t>
            </w:r>
            <w:r>
              <w:rPr>
                <w:rStyle w:val="IndexLink"/>
                <w:rtl w:val="true"/>
              </w:rPr>
              <w:t>رهبری فطرت به سوی خدا</w:t>
            </w:r>
            <w:r>
              <w:rPr>
                <w:rStyle w:val="IndexLink"/>
                <w:rtl w:val="true"/>
              </w:rPr>
              <w:tab/>
            </w:r>
            <w:r>
              <w:rPr>
                <w:rStyle w:val="IndexLink"/>
              </w:rPr>
              <w:t>54</w:t>
            </w:r>
          </w:hyperlink>
        </w:p>
        <w:p>
          <w:pPr>
            <w:pStyle w:val="Contents4"/>
            <w:tabs>
              <w:tab w:val="clear" w:pos="8176"/>
              <w:tab w:val="right" w:pos="9026" w:leader="dot"/>
            </w:tabs>
            <w:rPr/>
          </w:pPr>
          <w:hyperlink w:anchor="__RefHeading___Toc4354152_73709187">
            <w:r>
              <w:rPr>
                <w:webHidden/>
                <w:rStyle w:val="IndexLink"/>
              </w:rPr>
              <w:t>3</w:t>
            </w:r>
            <w:r>
              <w:rPr>
                <w:rStyle w:val="IndexLink"/>
                <w:rtl w:val="true"/>
              </w:rPr>
              <w:t xml:space="preserve">. </w:t>
            </w:r>
            <w:r>
              <w:rPr>
                <w:rStyle w:val="IndexLink"/>
                <w:rtl w:val="true"/>
              </w:rPr>
              <w:t>حس مذهب مولود عوامل جغرافیایی و یا اقتصادی ویا سیاسی نیست</w:t>
            </w:r>
            <w:r>
              <w:rPr>
                <w:rStyle w:val="IndexLink"/>
                <w:rtl w:val="true"/>
              </w:rPr>
              <w:tab/>
            </w:r>
            <w:r>
              <w:rPr>
                <w:rStyle w:val="IndexLink"/>
              </w:rPr>
              <w:t>55</w:t>
            </w:r>
          </w:hyperlink>
        </w:p>
        <w:p>
          <w:pPr>
            <w:pStyle w:val="Contents4"/>
            <w:tabs>
              <w:tab w:val="clear" w:pos="8176"/>
              <w:tab w:val="right" w:pos="9026" w:leader="dot"/>
            </w:tabs>
            <w:rPr/>
          </w:pPr>
          <w:hyperlink w:anchor="__RefHeading___Toc4354154_73709187">
            <w:r>
              <w:rPr>
                <w:webHidden/>
                <w:rStyle w:val="IndexLink"/>
              </w:rPr>
              <w:t>4</w:t>
            </w:r>
            <w:r>
              <w:rPr>
                <w:rStyle w:val="IndexLink"/>
                <w:rtl w:val="true"/>
              </w:rPr>
              <w:t xml:space="preserve">. </w:t>
            </w:r>
            <w:r>
              <w:rPr>
                <w:rStyle w:val="IndexLink"/>
                <w:rtl w:val="true"/>
              </w:rPr>
              <w:t>تبلیغات پی گیر ممکن است از نمو و رشد آن بکاهد، ولی آن را ریشه کن نمی سازد</w:t>
            </w:r>
            <w:r>
              <w:rPr>
                <w:rStyle w:val="IndexLink"/>
                <w:rtl w:val="true"/>
              </w:rPr>
              <w:tab/>
            </w:r>
            <w:r>
              <w:rPr>
                <w:rStyle w:val="IndexLink"/>
              </w:rPr>
              <w:t>55</w:t>
            </w:r>
          </w:hyperlink>
        </w:p>
        <w:p>
          <w:pPr>
            <w:pStyle w:val="Contents3"/>
            <w:tabs>
              <w:tab w:val="clear" w:pos="8459"/>
              <w:tab w:val="right" w:pos="9026" w:leader="dot"/>
            </w:tabs>
            <w:rPr/>
          </w:pPr>
          <w:hyperlink w:anchor="__RefHeading___Toc4354156_73709187">
            <w:r>
              <w:rPr>
                <w:webHidden/>
                <w:rStyle w:val="IndexLink"/>
                <w:rtl w:val="true"/>
              </w:rPr>
              <w:t>حس مذهبی یا بعد چهارم روح انسان</w:t>
            </w:r>
            <w:r>
              <w:rPr>
                <w:rStyle w:val="IndexLink"/>
                <w:rtl w:val="true"/>
              </w:rPr>
              <w:tab/>
            </w:r>
            <w:r>
              <w:rPr>
                <w:rStyle w:val="IndexLink"/>
              </w:rPr>
              <w:t>56</w:t>
            </w:r>
          </w:hyperlink>
        </w:p>
        <w:p>
          <w:pPr>
            <w:pStyle w:val="Contents3"/>
            <w:tabs>
              <w:tab w:val="clear" w:pos="8459"/>
              <w:tab w:val="right" w:pos="9026" w:leader="dot"/>
            </w:tabs>
            <w:rPr/>
          </w:pPr>
          <w:hyperlink w:anchor="__RefHeading___Toc4354158_73709187">
            <w:r>
              <w:rPr>
                <w:webHidden/>
                <w:rStyle w:val="IndexLink"/>
                <w:rtl w:val="true"/>
              </w:rPr>
              <w:t>مارکسیسم در قالب مذهب</w:t>
            </w:r>
            <w:r>
              <w:rPr>
                <w:rStyle w:val="IndexLink"/>
                <w:rtl w:val="true"/>
              </w:rPr>
              <w:tab/>
            </w:r>
            <w:r>
              <w:rPr>
                <w:rStyle w:val="IndexLink"/>
              </w:rPr>
              <w:t>58</w:t>
            </w:r>
          </w:hyperlink>
        </w:p>
        <w:p>
          <w:pPr>
            <w:pStyle w:val="Contents3"/>
            <w:tabs>
              <w:tab w:val="clear" w:pos="8459"/>
              <w:tab w:val="right" w:pos="9026" w:leader="dot"/>
            </w:tabs>
            <w:rPr/>
          </w:pPr>
          <w:hyperlink w:anchor="__RefHeading___Toc4354160_73709187">
            <w:r>
              <w:rPr>
                <w:webHidden/>
                <w:rStyle w:val="IndexLink"/>
                <w:rtl w:val="true"/>
              </w:rPr>
              <w:t>نظر دیگری در فطری بودن دین</w:t>
            </w:r>
            <w:r>
              <w:rPr>
                <w:rStyle w:val="IndexLink"/>
                <w:rtl w:val="true"/>
              </w:rPr>
              <w:tab/>
            </w:r>
            <w:r>
              <w:rPr>
                <w:rStyle w:val="IndexLink"/>
              </w:rPr>
              <w:t>60</w:t>
            </w:r>
          </w:hyperlink>
        </w:p>
        <w:p>
          <w:pPr>
            <w:pStyle w:val="Contents3"/>
            <w:tabs>
              <w:tab w:val="clear" w:pos="8459"/>
              <w:tab w:val="right" w:pos="9026" w:leader="dot"/>
            </w:tabs>
            <w:rPr/>
          </w:pPr>
          <w:hyperlink w:anchor="__RefHeading___Toc4354162_73709187">
            <w:r>
              <w:rPr>
                <w:webHidden/>
                <w:rStyle w:val="IndexLink"/>
                <w:rtl w:val="true"/>
              </w:rPr>
              <w:t>حس مذهبی در احادیث</w:t>
            </w:r>
            <w:r>
              <w:rPr>
                <w:rStyle w:val="IndexLink"/>
                <w:rtl w:val="true"/>
              </w:rPr>
              <w:tab/>
            </w:r>
            <w:r>
              <w:rPr>
                <w:rStyle w:val="IndexLink"/>
              </w:rPr>
              <w:t>62</w:t>
            </w:r>
          </w:hyperlink>
        </w:p>
        <w:p>
          <w:pPr>
            <w:pStyle w:val="Contents2"/>
            <w:tabs>
              <w:tab w:val="clear" w:pos="8743"/>
              <w:tab w:val="right" w:pos="9026" w:leader="dot"/>
            </w:tabs>
            <w:rPr/>
          </w:pPr>
          <w:hyperlink w:anchor="__RefHeading___Toc4354164_73709187">
            <w:r>
              <w:rPr>
                <w:webHidden/>
                <w:rStyle w:val="IndexLink"/>
                <w:rtl w:val="true"/>
              </w:rPr>
              <w:t>بخش دوم</w:t>
            </w:r>
            <w:r>
              <w:rPr>
                <w:rStyle w:val="IndexLink"/>
                <w:rtl w:val="true"/>
              </w:rPr>
              <w:t xml:space="preserve">: </w:t>
            </w:r>
            <w:r>
              <w:rPr>
                <w:rStyle w:val="IndexLink"/>
                <w:rtl w:val="true"/>
              </w:rPr>
              <w:t>پیمان اَلَسْتْ یا عالمِ ذر</w:t>
            </w:r>
            <w:r>
              <w:rPr>
                <w:rStyle w:val="IndexLink"/>
                <w:rtl w:val="true"/>
              </w:rPr>
              <w:tab/>
            </w:r>
            <w:r>
              <w:rPr>
                <w:rStyle w:val="IndexLink"/>
              </w:rPr>
              <w:t>66</w:t>
            </w:r>
          </w:hyperlink>
        </w:p>
        <w:p>
          <w:pPr>
            <w:pStyle w:val="Contents3"/>
            <w:tabs>
              <w:tab w:val="clear" w:pos="8459"/>
              <w:tab w:val="right" w:pos="9026" w:leader="dot"/>
            </w:tabs>
            <w:rPr/>
          </w:pPr>
          <w:hyperlink w:anchor="__RefHeading___Toc4354166_7370918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354168_73709187">
            <w:r>
              <w:rPr>
                <w:webHidden/>
                <w:rStyle w:val="IndexLink"/>
                <w:rtl w:val="true"/>
              </w:rPr>
              <w:t>آیات موضوع</w:t>
            </w:r>
            <w:r>
              <w:rPr>
                <w:rStyle w:val="IndexLink"/>
                <w:rtl w:val="true"/>
              </w:rPr>
              <w:tab/>
            </w:r>
            <w:r>
              <w:rPr>
                <w:rStyle w:val="IndexLink"/>
              </w:rPr>
              <w:t>67</w:t>
            </w:r>
          </w:hyperlink>
        </w:p>
        <w:p>
          <w:pPr>
            <w:pStyle w:val="Contents3"/>
            <w:tabs>
              <w:tab w:val="clear" w:pos="8459"/>
              <w:tab w:val="right" w:pos="9026" w:leader="dot"/>
            </w:tabs>
            <w:rPr/>
          </w:pPr>
          <w:hyperlink w:anchor="__RefHeading___Toc4354170_73709187">
            <w:r>
              <w:rPr>
                <w:webHidden/>
                <w:rStyle w:val="IndexLink"/>
                <w:rtl w:val="true"/>
              </w:rPr>
              <w:t>ترجمه آیات</w:t>
            </w:r>
            <w:r>
              <w:rPr>
                <w:rStyle w:val="IndexLink"/>
                <w:rtl w:val="true"/>
              </w:rPr>
              <w:tab/>
            </w:r>
            <w:r>
              <w:rPr>
                <w:rStyle w:val="IndexLink"/>
              </w:rPr>
              <w:t>68</w:t>
            </w:r>
          </w:hyperlink>
        </w:p>
        <w:p>
          <w:pPr>
            <w:pStyle w:val="Contents3"/>
            <w:tabs>
              <w:tab w:val="clear" w:pos="8459"/>
              <w:tab w:val="right" w:pos="9026" w:leader="dot"/>
            </w:tabs>
            <w:rPr/>
          </w:pPr>
          <w:hyperlink w:anchor="__RefHeading___Toc4354172_73709187">
            <w:r>
              <w:rPr>
                <w:webHidden/>
                <w:rStyle w:val="IndexLink"/>
                <w:rtl w:val="true"/>
              </w:rPr>
              <w:t>تفسیر آیات</w:t>
            </w:r>
            <w:r>
              <w:rPr>
                <w:rStyle w:val="IndexLink"/>
                <w:rtl w:val="true"/>
              </w:rPr>
              <w:tab/>
            </w:r>
            <w:r>
              <w:rPr>
                <w:rStyle w:val="IndexLink"/>
              </w:rPr>
              <w:t>69</w:t>
            </w:r>
          </w:hyperlink>
        </w:p>
        <w:p>
          <w:pPr>
            <w:pStyle w:val="Contents3"/>
            <w:tabs>
              <w:tab w:val="clear" w:pos="8459"/>
              <w:tab w:val="right" w:pos="9026" w:leader="dot"/>
            </w:tabs>
            <w:rPr/>
          </w:pPr>
          <w:hyperlink w:anchor="__RefHeading___Toc4354174_73709187">
            <w:r>
              <w:rPr>
                <w:webHidden/>
                <w:rStyle w:val="IndexLink"/>
                <w:rtl w:val="true"/>
              </w:rPr>
              <w:t>نکات قابل توجه</w:t>
            </w:r>
            <w:r>
              <w:rPr>
                <w:rStyle w:val="IndexLink"/>
                <w:rtl w:val="true"/>
              </w:rPr>
              <w:tab/>
            </w:r>
            <w:r>
              <w:rPr>
                <w:rStyle w:val="IndexLink"/>
              </w:rPr>
              <w:t>70</w:t>
            </w:r>
          </w:hyperlink>
        </w:p>
        <w:p>
          <w:pPr>
            <w:pStyle w:val="Contents3"/>
            <w:tabs>
              <w:tab w:val="clear" w:pos="8459"/>
              <w:tab w:val="right" w:pos="9026" w:leader="dot"/>
            </w:tabs>
            <w:rPr/>
          </w:pPr>
          <w:hyperlink w:anchor="__RefHeading___Toc4354176_73709187">
            <w:r>
              <w:rPr>
                <w:webHidden/>
                <w:rStyle w:val="IndexLink"/>
                <w:rtl w:val="true"/>
              </w:rPr>
              <w:t>نظریه های دانشمندان درباره این پیمان</w:t>
            </w:r>
            <w:r>
              <w:rPr>
                <w:rStyle w:val="IndexLink"/>
                <w:rtl w:val="true"/>
              </w:rPr>
              <w:tab/>
            </w:r>
            <w:r>
              <w:rPr>
                <w:rStyle w:val="IndexLink"/>
              </w:rPr>
              <w:t>73</w:t>
            </w:r>
          </w:hyperlink>
        </w:p>
        <w:p>
          <w:pPr>
            <w:pStyle w:val="Contents4"/>
            <w:tabs>
              <w:tab w:val="clear" w:pos="8176"/>
              <w:tab w:val="right" w:pos="9026" w:leader="dot"/>
            </w:tabs>
            <w:rPr/>
          </w:pPr>
          <w:hyperlink w:anchor="__RefHeading___Toc4354178_7370918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354180_73709187">
            <w:r>
              <w:rPr>
                <w:webHidden/>
                <w:rStyle w:val="IndexLink"/>
              </w:rPr>
              <w:t>1</w:t>
            </w:r>
            <w:r>
              <w:rPr>
                <w:rStyle w:val="IndexLink"/>
                <w:rtl w:val="true"/>
              </w:rPr>
              <w:t xml:space="preserve">. </w:t>
            </w:r>
            <w:r>
              <w:rPr>
                <w:rStyle w:val="IndexLink"/>
                <w:rtl w:val="true"/>
              </w:rPr>
              <w:t>نظریه متکی به احادیث</w:t>
            </w:r>
            <w:r>
              <w:rPr>
                <w:rStyle w:val="IndexLink"/>
                <w:rtl w:val="true"/>
              </w:rPr>
              <w:tab/>
            </w:r>
            <w:r>
              <w:rPr>
                <w:rStyle w:val="IndexLink"/>
              </w:rPr>
              <w:t>73</w:t>
            </w:r>
          </w:hyperlink>
        </w:p>
        <w:p>
          <w:pPr>
            <w:pStyle w:val="Contents4"/>
            <w:tabs>
              <w:tab w:val="clear" w:pos="8176"/>
              <w:tab w:val="right" w:pos="9026" w:leader="dot"/>
            </w:tabs>
            <w:rPr/>
          </w:pPr>
          <w:hyperlink w:anchor="__RefHeading___Toc4354182_73709187">
            <w:r>
              <w:rPr>
                <w:webHidden/>
                <w:rStyle w:val="IndexLink"/>
                <w:rtl w:val="true"/>
              </w:rPr>
              <w:t>نارسایی های این نظریه</w:t>
            </w:r>
            <w:r>
              <w:rPr>
                <w:rStyle w:val="IndexLink"/>
                <w:rtl w:val="true"/>
              </w:rPr>
              <w:tab/>
            </w:r>
            <w:r>
              <w:rPr>
                <w:rStyle w:val="IndexLink"/>
              </w:rPr>
              <w:t>73</w:t>
            </w:r>
          </w:hyperlink>
        </w:p>
        <w:p>
          <w:pPr>
            <w:pStyle w:val="Contents4"/>
            <w:tabs>
              <w:tab w:val="clear" w:pos="8176"/>
              <w:tab w:val="right" w:pos="9026" w:leader="dot"/>
            </w:tabs>
            <w:rPr/>
          </w:pPr>
          <w:hyperlink w:anchor="__RefHeading___Toc4354184_73709187">
            <w:r>
              <w:rPr>
                <w:webHidden/>
                <w:rStyle w:val="IndexLink"/>
                <w:rtl w:val="true"/>
              </w:rPr>
              <w:t>نارسایی های این نظریه</w:t>
            </w:r>
            <w:r>
              <w:rPr>
                <w:rStyle w:val="IndexLink"/>
                <w:rtl w:val="true"/>
              </w:rPr>
              <w:tab/>
            </w:r>
            <w:r>
              <w:rPr>
                <w:rStyle w:val="IndexLink"/>
              </w:rPr>
              <w:t>78</w:t>
            </w:r>
          </w:hyperlink>
        </w:p>
        <w:p>
          <w:pPr>
            <w:pStyle w:val="Contents4"/>
            <w:tabs>
              <w:tab w:val="clear" w:pos="8176"/>
              <w:tab w:val="right" w:pos="9026" w:leader="dot"/>
            </w:tabs>
            <w:rPr/>
          </w:pPr>
          <w:hyperlink w:anchor="__RefHeading___Toc4354186_73709187">
            <w:r>
              <w:rPr>
                <w:webHidden/>
                <w:rStyle w:val="IndexLink"/>
                <w:rtl w:val="true"/>
              </w:rPr>
              <w:t>نظریه سوم</w:t>
            </w:r>
            <w:r>
              <w:rPr>
                <w:rStyle w:val="IndexLink"/>
                <w:rtl w:val="true"/>
              </w:rPr>
              <w:tab/>
            </w:r>
            <w:r>
              <w:rPr>
                <w:rStyle w:val="IndexLink"/>
              </w:rPr>
              <w:t>79</w:t>
            </w:r>
          </w:hyperlink>
        </w:p>
        <w:p>
          <w:pPr>
            <w:pStyle w:val="Contents4"/>
            <w:tabs>
              <w:tab w:val="clear" w:pos="8176"/>
              <w:tab w:val="right" w:pos="9026" w:leader="dot"/>
            </w:tabs>
            <w:rPr/>
          </w:pPr>
          <w:hyperlink w:anchor="__RefHeading___Toc4354188_73709187">
            <w:r>
              <w:rPr>
                <w:webHidden/>
                <w:rStyle w:val="IndexLink"/>
                <w:rtl w:val="true"/>
              </w:rPr>
              <w:t>پرسش هایی پیرامون این نظریه</w:t>
            </w:r>
            <w:r>
              <w:rPr>
                <w:rStyle w:val="IndexLink"/>
                <w:rtl w:val="true"/>
              </w:rPr>
              <w:tab/>
            </w:r>
            <w:r>
              <w:rPr>
                <w:rStyle w:val="IndexLink"/>
              </w:rPr>
              <w:t>82</w:t>
            </w:r>
          </w:hyperlink>
        </w:p>
        <w:p>
          <w:pPr>
            <w:pStyle w:val="Contents4"/>
            <w:tabs>
              <w:tab w:val="clear" w:pos="8176"/>
              <w:tab w:val="right" w:pos="9026" w:leader="dot"/>
            </w:tabs>
            <w:rPr/>
          </w:pPr>
          <w:hyperlink w:anchor="__RefHeading___Toc4354190_73709187">
            <w:r>
              <w:rPr>
                <w:webHidden/>
                <w:rStyle w:val="IndexLink"/>
                <w:rtl w:val="true"/>
              </w:rPr>
              <w:t>نظریه چهارم</w:t>
            </w:r>
            <w:r>
              <w:rPr>
                <w:rStyle w:val="IndexLink"/>
                <w:rtl w:val="true"/>
              </w:rPr>
              <w:tab/>
            </w:r>
            <w:r>
              <w:rPr>
                <w:rStyle w:val="IndexLink"/>
              </w:rPr>
              <w:t>85</w:t>
            </w:r>
          </w:hyperlink>
        </w:p>
        <w:p>
          <w:pPr>
            <w:pStyle w:val="Contents2"/>
            <w:tabs>
              <w:tab w:val="clear" w:pos="8743"/>
              <w:tab w:val="right" w:pos="9026" w:leader="dot"/>
            </w:tabs>
            <w:rPr/>
          </w:pPr>
          <w:hyperlink w:anchor="__RefHeading___Toc4354192_73709187">
            <w:r>
              <w:rPr>
                <w:webHidden/>
                <w:rStyle w:val="IndexLink"/>
                <w:rtl w:val="true"/>
              </w:rPr>
              <w:t>بخش سوم</w:t>
            </w:r>
            <w:r>
              <w:rPr>
                <w:rStyle w:val="IndexLink"/>
                <w:rtl w:val="true"/>
              </w:rPr>
              <w:t xml:space="preserve">: </w:t>
            </w:r>
            <w:r>
              <w:rPr>
                <w:rStyle w:val="IndexLink"/>
                <w:rtl w:val="true"/>
              </w:rPr>
              <w:t>تسبیح خدا</w:t>
            </w:r>
            <w:r>
              <w:rPr>
                <w:rStyle w:val="IndexLink"/>
                <w:rtl w:val="true"/>
              </w:rPr>
              <w:tab/>
            </w:r>
            <w:r>
              <w:rPr>
                <w:rStyle w:val="IndexLink"/>
              </w:rPr>
              <w:t>89</w:t>
            </w:r>
          </w:hyperlink>
        </w:p>
        <w:p>
          <w:pPr>
            <w:pStyle w:val="Contents3"/>
            <w:tabs>
              <w:tab w:val="clear" w:pos="8459"/>
              <w:tab w:val="right" w:pos="9026" w:leader="dot"/>
            </w:tabs>
            <w:rPr/>
          </w:pPr>
          <w:hyperlink w:anchor="__RefHeading___Toc4354194_73709187">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4354196_73709187">
            <w:r>
              <w:rPr>
                <w:webHidden/>
                <w:rStyle w:val="IndexLink"/>
                <w:rtl w:val="true"/>
              </w:rPr>
              <w:t>آیات موضوع</w:t>
            </w:r>
            <w:r>
              <w:rPr>
                <w:rStyle w:val="IndexLink"/>
                <w:rtl w:val="true"/>
              </w:rPr>
              <w:tab/>
            </w:r>
            <w:r>
              <w:rPr>
                <w:rStyle w:val="IndexLink"/>
              </w:rPr>
              <w:t>90</w:t>
            </w:r>
          </w:hyperlink>
        </w:p>
        <w:p>
          <w:pPr>
            <w:pStyle w:val="Contents3"/>
            <w:tabs>
              <w:tab w:val="clear" w:pos="8459"/>
              <w:tab w:val="right" w:pos="9026" w:leader="dot"/>
            </w:tabs>
            <w:rPr/>
          </w:pPr>
          <w:hyperlink w:anchor="__RefHeading___Toc4354198_73709187">
            <w:r>
              <w:rPr>
                <w:webHidden/>
                <w:rStyle w:val="IndexLink"/>
                <w:rtl w:val="true"/>
              </w:rPr>
              <w:t>ترجمه آیات</w:t>
            </w:r>
            <w:r>
              <w:rPr>
                <w:rStyle w:val="IndexLink"/>
                <w:rtl w:val="true"/>
              </w:rPr>
              <w:tab/>
            </w:r>
            <w:r>
              <w:rPr>
                <w:rStyle w:val="IndexLink"/>
              </w:rPr>
              <w:t>92</w:t>
            </w:r>
          </w:hyperlink>
        </w:p>
        <w:p>
          <w:pPr>
            <w:pStyle w:val="Contents3"/>
            <w:tabs>
              <w:tab w:val="clear" w:pos="8459"/>
              <w:tab w:val="right" w:pos="9026" w:leader="dot"/>
            </w:tabs>
            <w:rPr/>
          </w:pPr>
          <w:hyperlink w:anchor="__RefHeading___Toc4354200_73709187">
            <w:r>
              <w:rPr>
                <w:webHidden/>
                <w:rStyle w:val="IndexLink"/>
                <w:rtl w:val="true"/>
              </w:rPr>
              <w:t>تسبیح گویی تمام ذرات جهان</w:t>
            </w:r>
            <w:r>
              <w:rPr>
                <w:rStyle w:val="IndexLink"/>
                <w:rtl w:val="true"/>
              </w:rPr>
              <w:tab/>
            </w:r>
            <w:r>
              <w:rPr>
                <w:rStyle w:val="IndexLink"/>
              </w:rPr>
              <w:t>95</w:t>
            </w:r>
          </w:hyperlink>
        </w:p>
        <w:p>
          <w:pPr>
            <w:pStyle w:val="Contents3"/>
            <w:tabs>
              <w:tab w:val="clear" w:pos="8459"/>
              <w:tab w:val="right" w:pos="9026" w:leader="dot"/>
            </w:tabs>
            <w:rPr/>
          </w:pPr>
          <w:hyperlink w:anchor="__RefHeading___Toc4354202_73709187">
            <w:r>
              <w:rPr>
                <w:webHidden/>
                <w:rStyle w:val="IndexLink"/>
                <w:rtl w:val="true"/>
              </w:rPr>
              <w:t>تفاوت حمد و تسبیح</w:t>
            </w:r>
            <w:r>
              <w:rPr>
                <w:rStyle w:val="IndexLink"/>
                <w:rtl w:val="true"/>
              </w:rPr>
              <w:tab/>
            </w:r>
            <w:r>
              <w:rPr>
                <w:rStyle w:val="IndexLink"/>
              </w:rPr>
              <w:t>95</w:t>
            </w:r>
          </w:hyperlink>
        </w:p>
        <w:p>
          <w:pPr>
            <w:pStyle w:val="Contents3"/>
            <w:tabs>
              <w:tab w:val="clear" w:pos="8459"/>
              <w:tab w:val="right" w:pos="9026" w:leader="dot"/>
            </w:tabs>
            <w:rPr/>
          </w:pPr>
          <w:hyperlink w:anchor="__RefHeading___Toc4354204_73709187">
            <w:r>
              <w:rPr>
                <w:webHidden/>
                <w:rStyle w:val="IndexLink"/>
              </w:rPr>
              <w:t>1</w:t>
            </w:r>
            <w:r>
              <w:rPr>
                <w:rStyle w:val="IndexLink"/>
                <w:rtl w:val="true"/>
              </w:rPr>
              <w:t xml:space="preserve">. </w:t>
            </w:r>
            <w:r>
              <w:rPr>
                <w:rStyle w:val="IndexLink"/>
                <w:rtl w:val="true"/>
              </w:rPr>
              <w:t>سجود و خضوع ذرات جهان در برابر خدا</w:t>
            </w:r>
            <w:r>
              <w:rPr>
                <w:rStyle w:val="IndexLink"/>
                <w:rtl w:val="true"/>
              </w:rPr>
              <w:tab/>
            </w:r>
            <w:r>
              <w:rPr>
                <w:rStyle w:val="IndexLink"/>
              </w:rPr>
              <w:t>96</w:t>
            </w:r>
          </w:hyperlink>
        </w:p>
        <w:p>
          <w:pPr>
            <w:pStyle w:val="Contents4"/>
            <w:tabs>
              <w:tab w:val="clear" w:pos="8176"/>
              <w:tab w:val="right" w:pos="9026" w:leader="dot"/>
            </w:tabs>
            <w:rPr/>
          </w:pPr>
          <w:hyperlink w:anchor="__RefHeading___Toc4354206_73709187">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354208_73709187">
            <w:r>
              <w:rPr>
                <w:webHidden/>
                <w:rStyle w:val="IndexLink"/>
                <w:rtl w:val="true"/>
              </w:rPr>
              <w:t>غرض از سجود موجودات</w:t>
            </w:r>
            <w:r>
              <w:rPr>
                <w:rStyle w:val="IndexLink"/>
                <w:rtl w:val="true"/>
              </w:rPr>
              <w:tab/>
            </w:r>
            <w:r>
              <w:rPr>
                <w:rStyle w:val="IndexLink"/>
              </w:rPr>
              <w:t>98</w:t>
            </w:r>
          </w:hyperlink>
        </w:p>
        <w:p>
          <w:pPr>
            <w:pStyle w:val="Contents4"/>
            <w:tabs>
              <w:tab w:val="clear" w:pos="8176"/>
              <w:tab w:val="right" w:pos="9026" w:leader="dot"/>
            </w:tabs>
            <w:rPr/>
          </w:pPr>
          <w:hyperlink w:anchor="__RefHeading___Toc4354210_73709187">
            <w:r>
              <w:rPr>
                <w:webHidden/>
                <w:rStyle w:val="IndexLink"/>
                <w:rtl w:val="true"/>
              </w:rPr>
              <w:t>حقیقت سجده در موجودات جهان</w:t>
            </w:r>
            <w:r>
              <w:rPr>
                <w:rStyle w:val="IndexLink"/>
                <w:rtl w:val="true"/>
              </w:rPr>
              <w:tab/>
            </w:r>
            <w:r>
              <w:rPr>
                <w:rStyle w:val="IndexLink"/>
              </w:rPr>
              <w:t>99</w:t>
            </w:r>
          </w:hyperlink>
        </w:p>
        <w:p>
          <w:pPr>
            <w:pStyle w:val="Contents4"/>
            <w:tabs>
              <w:tab w:val="clear" w:pos="8176"/>
              <w:tab w:val="right" w:pos="9026" w:leader="dot"/>
            </w:tabs>
            <w:rPr/>
          </w:pPr>
          <w:hyperlink w:anchor="__RefHeading___Toc4354212_73709187">
            <w:r>
              <w:rPr>
                <w:webHidden/>
                <w:rStyle w:val="IndexLink"/>
                <w:rtl w:val="true"/>
              </w:rPr>
              <w:t>سجده با میل و سجده با کراهت</w:t>
            </w:r>
            <w:r>
              <w:rPr>
                <w:rStyle w:val="IndexLink"/>
                <w:rtl w:val="true"/>
              </w:rPr>
              <w:tab/>
            </w:r>
            <w:r>
              <w:rPr>
                <w:rStyle w:val="IndexLink"/>
              </w:rPr>
              <w:t>100</w:t>
            </w:r>
          </w:hyperlink>
        </w:p>
        <w:p>
          <w:pPr>
            <w:pStyle w:val="Contents3"/>
            <w:tabs>
              <w:tab w:val="clear" w:pos="8459"/>
              <w:tab w:val="right" w:pos="9026" w:leader="dot"/>
            </w:tabs>
            <w:rPr/>
          </w:pPr>
          <w:hyperlink w:anchor="__RefHeading___Toc4354214_73709187">
            <w:r>
              <w:rPr>
                <w:webHidden/>
                <w:rStyle w:val="IndexLink"/>
              </w:rPr>
              <w:t>2</w:t>
            </w:r>
            <w:r>
              <w:rPr>
                <w:rStyle w:val="IndexLink"/>
                <w:rtl w:val="true"/>
              </w:rPr>
              <w:t xml:space="preserve">. </w:t>
            </w:r>
            <w:r>
              <w:rPr>
                <w:rStyle w:val="IndexLink"/>
                <w:rtl w:val="true"/>
              </w:rPr>
              <w:t>تسبیح سراسری موجودات جهان</w:t>
            </w:r>
            <w:r>
              <w:rPr>
                <w:rStyle w:val="IndexLink"/>
                <w:rtl w:val="true"/>
              </w:rPr>
              <w:tab/>
            </w:r>
            <w:r>
              <w:rPr>
                <w:rStyle w:val="IndexLink"/>
              </w:rPr>
              <w:t>102</w:t>
            </w:r>
          </w:hyperlink>
        </w:p>
        <w:p>
          <w:pPr>
            <w:pStyle w:val="Contents4"/>
            <w:tabs>
              <w:tab w:val="clear" w:pos="8176"/>
              <w:tab w:val="right" w:pos="9026" w:leader="dot"/>
            </w:tabs>
            <w:rPr/>
          </w:pPr>
          <w:hyperlink w:anchor="__RefHeading___Toc4354216_7370918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354218_73709187">
            <w:r>
              <w:rPr>
                <w:webHidden/>
                <w:rStyle w:val="IndexLink"/>
                <w:rtl w:val="true"/>
              </w:rPr>
              <w:t>آرای مفسران در تسبیح موجودات</w:t>
            </w:r>
            <w:r>
              <w:rPr>
                <w:rStyle w:val="IndexLink"/>
                <w:rtl w:val="true"/>
              </w:rPr>
              <w:tab/>
            </w:r>
            <w:r>
              <w:rPr>
                <w:rStyle w:val="IndexLink"/>
              </w:rPr>
              <w:t>104</w:t>
            </w:r>
          </w:hyperlink>
        </w:p>
        <w:p>
          <w:pPr>
            <w:pStyle w:val="Contents5"/>
            <w:tabs>
              <w:tab w:val="clear" w:pos="7892"/>
              <w:tab w:val="right" w:pos="9026" w:leader="dot"/>
            </w:tabs>
            <w:rPr/>
          </w:pPr>
          <w:hyperlink w:anchor="__RefHeading___Toc4354220_73709187">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354222_73709187">
            <w:r>
              <w:rPr>
                <w:webHidden/>
                <w:rStyle w:val="IndexLink"/>
                <w:rtl w:val="true"/>
              </w:rPr>
              <w:t>نظریه نخست</w:t>
            </w:r>
            <w:r>
              <w:rPr>
                <w:rStyle w:val="IndexLink"/>
                <w:rtl w:val="true"/>
              </w:rPr>
              <w:tab/>
            </w:r>
            <w:r>
              <w:rPr>
                <w:rStyle w:val="IndexLink"/>
              </w:rPr>
              <w:t>105</w:t>
            </w:r>
          </w:hyperlink>
        </w:p>
        <w:p>
          <w:pPr>
            <w:pStyle w:val="Contents5"/>
            <w:tabs>
              <w:tab w:val="clear" w:pos="7892"/>
              <w:tab w:val="right" w:pos="9026" w:leader="dot"/>
            </w:tabs>
            <w:rPr/>
          </w:pPr>
          <w:hyperlink w:anchor="__RefHeading___Toc4354224_73709187">
            <w:r>
              <w:rPr>
                <w:webHidden/>
                <w:rStyle w:val="IndexLink"/>
                <w:rtl w:val="true"/>
              </w:rPr>
              <w:t>نظریه دوم</w:t>
            </w:r>
            <w:r>
              <w:rPr>
                <w:rStyle w:val="IndexLink"/>
                <w:rtl w:val="true"/>
              </w:rPr>
              <w:tab/>
            </w:r>
            <w:r>
              <w:rPr>
                <w:rStyle w:val="IndexLink"/>
              </w:rPr>
              <w:t>106</w:t>
            </w:r>
          </w:hyperlink>
        </w:p>
        <w:p>
          <w:pPr>
            <w:pStyle w:val="Contents5"/>
            <w:tabs>
              <w:tab w:val="clear" w:pos="7892"/>
              <w:tab w:val="right" w:pos="9026" w:leader="dot"/>
            </w:tabs>
            <w:rPr/>
          </w:pPr>
          <w:hyperlink w:anchor="__RefHeading___Toc4354226_73709187">
            <w:r>
              <w:rPr>
                <w:webHidden/>
                <w:rStyle w:val="IndexLink"/>
                <w:rtl w:val="true"/>
              </w:rPr>
              <w:t>نظریه سوم</w:t>
            </w:r>
            <w:r>
              <w:rPr>
                <w:rStyle w:val="IndexLink"/>
                <w:rtl w:val="true"/>
              </w:rPr>
              <w:tab/>
            </w:r>
            <w:r>
              <w:rPr>
                <w:rStyle w:val="IndexLink"/>
              </w:rPr>
              <w:t>108</w:t>
            </w:r>
          </w:hyperlink>
        </w:p>
        <w:p>
          <w:pPr>
            <w:pStyle w:val="Contents4"/>
            <w:tabs>
              <w:tab w:val="clear" w:pos="8176"/>
              <w:tab w:val="right" w:pos="9026" w:leader="dot"/>
            </w:tabs>
            <w:rPr/>
          </w:pPr>
          <w:hyperlink w:anchor="__RefHeading___Toc4354228_73709187">
            <w:r>
              <w:rPr>
                <w:webHidden/>
                <w:rStyle w:val="IndexLink"/>
                <w:rtl w:val="true"/>
              </w:rPr>
              <w:t>وجود شعور در تمام موجودات جهان</w:t>
            </w:r>
            <w:r>
              <w:rPr>
                <w:rStyle w:val="IndexLink"/>
                <w:rtl w:val="true"/>
              </w:rPr>
              <w:tab/>
            </w:r>
            <w:r>
              <w:rPr>
                <w:rStyle w:val="IndexLink"/>
              </w:rPr>
              <w:t>111</w:t>
            </w:r>
          </w:hyperlink>
        </w:p>
        <w:p>
          <w:pPr>
            <w:pStyle w:val="Contents4"/>
            <w:tabs>
              <w:tab w:val="clear" w:pos="8176"/>
              <w:tab w:val="right" w:pos="9026" w:leader="dot"/>
            </w:tabs>
            <w:rPr/>
          </w:pPr>
          <w:hyperlink w:anchor="__RefHeading___Toc4354230_73709187">
            <w:r>
              <w:rPr>
                <w:webHidden/>
                <w:rStyle w:val="IndexLink"/>
                <w:rtl w:val="true"/>
              </w:rPr>
              <w:t>گسترش شعور و دانش های امروز</w:t>
            </w:r>
            <w:r>
              <w:rPr>
                <w:rStyle w:val="IndexLink"/>
                <w:rtl w:val="true"/>
              </w:rPr>
              <w:tab/>
            </w:r>
            <w:r>
              <w:rPr>
                <w:rStyle w:val="IndexLink"/>
              </w:rPr>
              <w:t>121</w:t>
            </w:r>
          </w:hyperlink>
        </w:p>
        <w:p>
          <w:pPr>
            <w:pStyle w:val="Contents2"/>
            <w:tabs>
              <w:tab w:val="clear" w:pos="8743"/>
              <w:tab w:val="right" w:pos="9026" w:leader="dot"/>
            </w:tabs>
            <w:rPr/>
          </w:pPr>
          <w:hyperlink w:anchor="__RefHeading___Toc4354232_73709187">
            <w:r>
              <w:rPr>
                <w:webHidden/>
                <w:rStyle w:val="IndexLink"/>
                <w:rtl w:val="true"/>
              </w:rPr>
              <w:t>بخش چهارم</w:t>
            </w:r>
            <w:r>
              <w:rPr>
                <w:rStyle w:val="IndexLink"/>
                <w:rtl w:val="true"/>
              </w:rPr>
              <w:t xml:space="preserve">: </w:t>
            </w:r>
            <w:r>
              <w:rPr>
                <w:rStyle w:val="IndexLink"/>
                <w:rtl w:val="true"/>
              </w:rPr>
              <w:t>براهین اثبات خدا در قرآن</w:t>
            </w:r>
            <w:r>
              <w:rPr>
                <w:rStyle w:val="IndexLink"/>
                <w:rtl w:val="true"/>
              </w:rPr>
              <w:tab/>
            </w:r>
            <w:r>
              <w:rPr>
                <w:rStyle w:val="IndexLink"/>
              </w:rPr>
              <w:t>124</w:t>
            </w:r>
          </w:hyperlink>
        </w:p>
        <w:p>
          <w:pPr>
            <w:pStyle w:val="Contents3"/>
            <w:tabs>
              <w:tab w:val="clear" w:pos="8459"/>
              <w:tab w:val="right" w:pos="9026" w:leader="dot"/>
            </w:tabs>
            <w:rPr/>
          </w:pPr>
          <w:hyperlink w:anchor="__RefHeading___Toc4354234_73709187">
            <w:r>
              <w:rPr>
                <w:webHidden/>
                <w:rStyle w:val="IndexLink"/>
                <w:rtl w:val="true"/>
              </w:rPr>
              <w:t>آشنایی با براهین اثبات صانع در کتب فلسفی و کلامی</w:t>
            </w:r>
            <w:r>
              <w:rPr>
                <w:rStyle w:val="IndexLink"/>
                <w:rtl w:val="true"/>
              </w:rPr>
              <w:tab/>
            </w:r>
            <w:r>
              <w:rPr>
                <w:rStyle w:val="IndexLink"/>
              </w:rPr>
              <w:t>124</w:t>
            </w:r>
          </w:hyperlink>
        </w:p>
        <w:p>
          <w:pPr>
            <w:pStyle w:val="Contents4"/>
            <w:tabs>
              <w:tab w:val="clear" w:pos="8176"/>
              <w:tab w:val="right" w:pos="9026" w:leader="dot"/>
            </w:tabs>
            <w:rPr/>
          </w:pPr>
          <w:hyperlink w:anchor="__RefHeading___Toc4354236_7370918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354238_73709187">
            <w:r>
              <w:rPr>
                <w:webHidden/>
                <w:rStyle w:val="IndexLink"/>
                <w:rtl w:val="true"/>
              </w:rPr>
              <w:t>آشنایی با براهین اثبات وجود خدا</w:t>
            </w:r>
            <w:r>
              <w:rPr>
                <w:rStyle w:val="IndexLink"/>
                <w:rtl w:val="true"/>
              </w:rPr>
              <w:tab/>
            </w:r>
            <w:r>
              <w:rPr>
                <w:rStyle w:val="IndexLink"/>
              </w:rPr>
              <w:t>125</w:t>
            </w:r>
          </w:hyperlink>
        </w:p>
        <w:p>
          <w:pPr>
            <w:pStyle w:val="Contents5"/>
            <w:tabs>
              <w:tab w:val="clear" w:pos="7892"/>
              <w:tab w:val="right" w:pos="9026" w:leader="dot"/>
            </w:tabs>
            <w:rPr/>
          </w:pPr>
          <w:hyperlink w:anchor="__RefHeading___Toc4354240_73709187">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354242_73709187">
            <w:r>
              <w:rPr>
                <w:webHidden/>
                <w:rStyle w:val="IndexLink"/>
              </w:rPr>
              <w:t>1</w:t>
            </w:r>
            <w:r>
              <w:rPr>
                <w:rStyle w:val="IndexLink"/>
                <w:rtl w:val="true"/>
              </w:rPr>
              <w:t xml:space="preserve">. </w:t>
            </w:r>
            <w:r>
              <w:rPr>
                <w:rStyle w:val="IndexLink"/>
                <w:rtl w:val="true"/>
              </w:rPr>
              <w:t>دلیل فطرت</w:t>
            </w:r>
            <w:r>
              <w:rPr>
                <w:rStyle w:val="IndexLink"/>
                <w:rtl w:val="true"/>
              </w:rPr>
              <w:tab/>
            </w:r>
            <w:r>
              <w:rPr>
                <w:rStyle w:val="IndexLink"/>
              </w:rPr>
              <w:t>126</w:t>
            </w:r>
          </w:hyperlink>
        </w:p>
        <w:p>
          <w:pPr>
            <w:pStyle w:val="Contents5"/>
            <w:tabs>
              <w:tab w:val="clear" w:pos="7892"/>
              <w:tab w:val="right" w:pos="9026" w:leader="dot"/>
            </w:tabs>
            <w:rPr/>
          </w:pPr>
          <w:hyperlink w:anchor="__RefHeading___Toc4354244_73709187">
            <w:r>
              <w:rPr>
                <w:webHidden/>
                <w:rStyle w:val="IndexLink"/>
              </w:rPr>
              <w:t>2</w:t>
            </w:r>
            <w:r>
              <w:rPr>
                <w:rStyle w:val="IndexLink"/>
                <w:rtl w:val="true"/>
              </w:rPr>
              <w:t xml:space="preserve">. </w:t>
            </w:r>
            <w:r>
              <w:rPr>
                <w:rStyle w:val="IndexLink"/>
                <w:rtl w:val="true"/>
              </w:rPr>
              <w:t>برهان حدوث</w:t>
            </w:r>
            <w:r>
              <w:rPr>
                <w:rStyle w:val="IndexLink"/>
                <w:rtl w:val="true"/>
              </w:rPr>
              <w:tab/>
            </w:r>
            <w:r>
              <w:rPr>
                <w:rStyle w:val="IndexLink"/>
              </w:rPr>
              <w:t>126</w:t>
            </w:r>
          </w:hyperlink>
        </w:p>
        <w:p>
          <w:pPr>
            <w:pStyle w:val="Contents5"/>
            <w:tabs>
              <w:tab w:val="clear" w:pos="7892"/>
              <w:tab w:val="right" w:pos="9026" w:leader="dot"/>
            </w:tabs>
            <w:rPr/>
          </w:pPr>
          <w:hyperlink w:anchor="__RefHeading___Toc4354246_73709187">
            <w:r>
              <w:rPr>
                <w:webHidden/>
                <w:rStyle w:val="IndexLink"/>
              </w:rPr>
              <w:t>3</w:t>
            </w:r>
            <w:r>
              <w:rPr>
                <w:rStyle w:val="IndexLink"/>
                <w:rtl w:val="true"/>
              </w:rPr>
              <w:t xml:space="preserve">. </w:t>
            </w:r>
            <w:r>
              <w:rPr>
                <w:rStyle w:val="IndexLink"/>
                <w:rtl w:val="true"/>
              </w:rPr>
              <w:t>برهان امکان</w:t>
            </w:r>
            <w:r>
              <w:rPr>
                <w:rStyle w:val="IndexLink"/>
                <w:rtl w:val="true"/>
              </w:rPr>
              <w:tab/>
            </w:r>
            <w:r>
              <w:rPr>
                <w:rStyle w:val="IndexLink"/>
              </w:rPr>
              <w:t>126</w:t>
            </w:r>
          </w:hyperlink>
        </w:p>
        <w:p>
          <w:pPr>
            <w:pStyle w:val="Contents5"/>
            <w:tabs>
              <w:tab w:val="clear" w:pos="7892"/>
              <w:tab w:val="right" w:pos="9026" w:leader="dot"/>
            </w:tabs>
            <w:rPr/>
          </w:pPr>
          <w:hyperlink w:anchor="__RefHeading___Toc4354248_73709187">
            <w:r>
              <w:rPr>
                <w:webHidden/>
                <w:rStyle w:val="IndexLink"/>
              </w:rPr>
              <w:t>4</w:t>
            </w:r>
            <w:r>
              <w:rPr>
                <w:rStyle w:val="IndexLink"/>
                <w:rtl w:val="true"/>
              </w:rPr>
              <w:t xml:space="preserve">. </w:t>
            </w:r>
            <w:r>
              <w:rPr>
                <w:rStyle w:val="IndexLink"/>
                <w:rtl w:val="true"/>
              </w:rPr>
              <w:t>برهان حرکت</w:t>
            </w:r>
            <w:r>
              <w:rPr>
                <w:rStyle w:val="IndexLink"/>
                <w:rtl w:val="true"/>
              </w:rPr>
              <w:tab/>
            </w:r>
            <w:r>
              <w:rPr>
                <w:rStyle w:val="IndexLink"/>
              </w:rPr>
              <w:t>128</w:t>
            </w:r>
          </w:hyperlink>
        </w:p>
        <w:p>
          <w:pPr>
            <w:pStyle w:val="Contents5"/>
            <w:tabs>
              <w:tab w:val="clear" w:pos="7892"/>
              <w:tab w:val="right" w:pos="9026" w:leader="dot"/>
            </w:tabs>
            <w:rPr/>
          </w:pPr>
          <w:hyperlink w:anchor="__RefHeading___Toc4354250_73709187">
            <w:r>
              <w:rPr>
                <w:webHidden/>
                <w:rStyle w:val="IndexLink"/>
              </w:rPr>
              <w:t>5</w:t>
            </w:r>
            <w:r>
              <w:rPr>
                <w:rStyle w:val="IndexLink"/>
                <w:rtl w:val="true"/>
              </w:rPr>
              <w:t xml:space="preserve">. </w:t>
            </w:r>
            <w:r>
              <w:rPr>
                <w:rStyle w:val="IndexLink"/>
                <w:rtl w:val="true"/>
              </w:rPr>
              <w:t>برهان نظم در جهان آفرینش</w:t>
            </w:r>
            <w:r>
              <w:rPr>
                <w:rStyle w:val="IndexLink"/>
                <w:rtl w:val="true"/>
              </w:rPr>
              <w:tab/>
            </w:r>
            <w:r>
              <w:rPr>
                <w:rStyle w:val="IndexLink"/>
              </w:rPr>
              <w:t>128</w:t>
            </w:r>
          </w:hyperlink>
        </w:p>
        <w:p>
          <w:pPr>
            <w:pStyle w:val="Contents5"/>
            <w:tabs>
              <w:tab w:val="clear" w:pos="7892"/>
              <w:tab w:val="right" w:pos="9026" w:leader="dot"/>
            </w:tabs>
            <w:rPr/>
          </w:pPr>
          <w:hyperlink w:anchor="__RefHeading___Toc4354252_73709187">
            <w:r>
              <w:rPr>
                <w:webHidden/>
                <w:rStyle w:val="IndexLink"/>
              </w:rPr>
              <w:t>6</w:t>
            </w:r>
            <w:r>
              <w:rPr>
                <w:rStyle w:val="IndexLink"/>
                <w:rtl w:val="true"/>
              </w:rPr>
              <w:t xml:space="preserve">. </w:t>
            </w:r>
            <w:r>
              <w:rPr>
                <w:rStyle w:val="IndexLink"/>
                <w:rtl w:val="true"/>
              </w:rPr>
              <w:t>برهان محاسبه احتمالات</w:t>
            </w:r>
            <w:r>
              <w:rPr>
                <w:rStyle w:val="IndexLink"/>
                <w:rtl w:val="true"/>
              </w:rPr>
              <w:tab/>
            </w:r>
            <w:r>
              <w:rPr>
                <w:rStyle w:val="IndexLink"/>
              </w:rPr>
              <w:t>129</w:t>
            </w:r>
          </w:hyperlink>
        </w:p>
        <w:p>
          <w:pPr>
            <w:pStyle w:val="Contents5"/>
            <w:tabs>
              <w:tab w:val="clear" w:pos="7892"/>
              <w:tab w:val="right" w:pos="9026" w:leader="dot"/>
            </w:tabs>
            <w:rPr/>
          </w:pPr>
          <w:hyperlink w:anchor="__RefHeading___Toc4354254_73709187">
            <w:r>
              <w:rPr>
                <w:webHidden/>
                <w:rStyle w:val="IndexLink"/>
              </w:rPr>
              <w:t>7</w:t>
            </w:r>
            <w:r>
              <w:rPr>
                <w:rStyle w:val="IndexLink"/>
                <w:rtl w:val="true"/>
              </w:rPr>
              <w:t xml:space="preserve">. </w:t>
            </w:r>
            <w:r>
              <w:rPr>
                <w:rStyle w:val="IndexLink"/>
                <w:rtl w:val="true"/>
              </w:rPr>
              <w:t>برهان موازنه و کنترل</w:t>
            </w:r>
            <w:r>
              <w:rPr>
                <w:rStyle w:val="IndexLink"/>
                <w:rtl w:val="true"/>
              </w:rPr>
              <w:tab/>
            </w:r>
            <w:r>
              <w:rPr>
                <w:rStyle w:val="IndexLink"/>
              </w:rPr>
              <w:t>130</w:t>
            </w:r>
          </w:hyperlink>
        </w:p>
        <w:p>
          <w:pPr>
            <w:pStyle w:val="Contents5"/>
            <w:tabs>
              <w:tab w:val="clear" w:pos="7892"/>
              <w:tab w:val="right" w:pos="9026" w:leader="dot"/>
            </w:tabs>
            <w:rPr/>
          </w:pPr>
          <w:hyperlink w:anchor="__RefHeading___Toc4354256_73709187">
            <w:r>
              <w:rPr>
                <w:webHidden/>
                <w:rStyle w:val="IndexLink"/>
              </w:rPr>
              <w:t>8</w:t>
            </w:r>
            <w:r>
              <w:rPr>
                <w:rStyle w:val="IndexLink"/>
                <w:rtl w:val="true"/>
              </w:rPr>
              <w:t xml:space="preserve">. </w:t>
            </w:r>
            <w:r>
              <w:rPr>
                <w:rStyle w:val="IndexLink"/>
                <w:rtl w:val="true"/>
              </w:rPr>
              <w:t>راه یابی در جان داران</w:t>
            </w:r>
            <w:r>
              <w:rPr>
                <w:rStyle w:val="IndexLink"/>
                <w:rtl w:val="true"/>
              </w:rPr>
              <w:tab/>
            </w:r>
            <w:r>
              <w:rPr>
                <w:rStyle w:val="IndexLink"/>
              </w:rPr>
              <w:t>131</w:t>
            </w:r>
          </w:hyperlink>
        </w:p>
        <w:p>
          <w:pPr>
            <w:pStyle w:val="Contents5"/>
            <w:tabs>
              <w:tab w:val="clear" w:pos="7892"/>
              <w:tab w:val="right" w:pos="9026" w:leader="dot"/>
            </w:tabs>
            <w:rPr/>
          </w:pPr>
          <w:hyperlink w:anchor="__RefHeading___Toc4354258_73709187">
            <w:r>
              <w:rPr>
                <w:webHidden/>
                <w:rStyle w:val="IndexLink"/>
              </w:rPr>
              <w:t>9</w:t>
            </w:r>
            <w:r>
              <w:rPr>
                <w:rStyle w:val="IndexLink"/>
                <w:rtl w:val="true"/>
              </w:rPr>
              <w:t xml:space="preserve">. </w:t>
            </w:r>
            <w:r>
              <w:rPr>
                <w:rStyle w:val="IndexLink"/>
                <w:rtl w:val="true"/>
              </w:rPr>
              <w:t>هدف گرایی میان پدیده های جهان</w:t>
            </w:r>
            <w:r>
              <w:rPr>
                <w:rStyle w:val="IndexLink"/>
                <w:rtl w:val="true"/>
              </w:rPr>
              <w:tab/>
            </w:r>
            <w:r>
              <w:rPr>
                <w:rStyle w:val="IndexLink"/>
              </w:rPr>
              <w:t>131</w:t>
            </w:r>
          </w:hyperlink>
        </w:p>
        <w:p>
          <w:pPr>
            <w:pStyle w:val="Contents5"/>
            <w:tabs>
              <w:tab w:val="clear" w:pos="7892"/>
              <w:tab w:val="right" w:pos="9026" w:leader="dot"/>
            </w:tabs>
            <w:rPr/>
          </w:pPr>
          <w:hyperlink w:anchor="__RefHeading___Toc4354260_73709187">
            <w:r>
              <w:rPr>
                <w:webHidden/>
                <w:rStyle w:val="IndexLink"/>
              </w:rPr>
              <w:t>10</w:t>
            </w:r>
            <w:r>
              <w:rPr>
                <w:rStyle w:val="IndexLink"/>
                <w:rtl w:val="true"/>
              </w:rPr>
              <w:t xml:space="preserve">. </w:t>
            </w:r>
            <w:r>
              <w:rPr>
                <w:rStyle w:val="IndexLink"/>
                <w:rtl w:val="true"/>
              </w:rPr>
              <w:t>برهان صدیقین</w:t>
            </w:r>
            <w:r>
              <w:rPr>
                <w:rStyle w:val="IndexLink"/>
                <w:rtl w:val="true"/>
              </w:rPr>
              <w:tab/>
            </w:r>
            <w:r>
              <w:rPr>
                <w:rStyle w:val="IndexLink"/>
              </w:rPr>
              <w:t>136</w:t>
            </w:r>
          </w:hyperlink>
        </w:p>
        <w:p>
          <w:pPr>
            <w:pStyle w:val="Contents4"/>
            <w:tabs>
              <w:tab w:val="clear" w:pos="8176"/>
              <w:tab w:val="right" w:pos="9026" w:leader="dot"/>
            </w:tabs>
            <w:rPr/>
          </w:pPr>
          <w:hyperlink w:anchor="__RefHeading___Toc4354262_73709187">
            <w:r>
              <w:rPr>
                <w:webHidden/>
                <w:rStyle w:val="IndexLink"/>
                <w:rtl w:val="true"/>
              </w:rPr>
              <w:t>عقیده عرب در عصر نزول قرآن</w:t>
            </w:r>
            <w:r>
              <w:rPr>
                <w:rStyle w:val="IndexLink"/>
                <w:rtl w:val="true"/>
              </w:rPr>
              <w:tab/>
            </w:r>
            <w:r>
              <w:rPr>
                <w:rStyle w:val="IndexLink"/>
              </w:rPr>
              <w:t>138</w:t>
            </w:r>
          </w:hyperlink>
        </w:p>
        <w:p>
          <w:pPr>
            <w:pStyle w:val="Contents2"/>
            <w:tabs>
              <w:tab w:val="clear" w:pos="8743"/>
              <w:tab w:val="right" w:pos="9026" w:leader="dot"/>
            </w:tabs>
            <w:rPr/>
          </w:pPr>
          <w:hyperlink w:anchor="__RefHeading___Toc4354264_73709187">
            <w:r>
              <w:rPr>
                <w:webHidden/>
                <w:rStyle w:val="IndexLink"/>
                <w:rtl w:val="true"/>
              </w:rPr>
              <w:t>بخش پنجم</w:t>
            </w:r>
            <w:r>
              <w:rPr>
                <w:rStyle w:val="IndexLink"/>
                <w:rtl w:val="true"/>
              </w:rPr>
              <w:t xml:space="preserve">: </w:t>
            </w:r>
            <w:r>
              <w:rPr>
                <w:rStyle w:val="IndexLink"/>
                <w:rtl w:val="true"/>
              </w:rPr>
              <w:t>براهین اثبات صانع در قرآن</w:t>
            </w:r>
            <w:r>
              <w:rPr>
                <w:rStyle w:val="IndexLink"/>
                <w:rtl w:val="true"/>
              </w:rPr>
              <w:tab/>
            </w:r>
            <w:r>
              <w:rPr>
                <w:rStyle w:val="IndexLink"/>
              </w:rPr>
              <w:t>141</w:t>
            </w:r>
          </w:hyperlink>
        </w:p>
        <w:p>
          <w:pPr>
            <w:pStyle w:val="Contents3"/>
            <w:tabs>
              <w:tab w:val="clear" w:pos="8459"/>
              <w:tab w:val="right" w:pos="9026" w:leader="dot"/>
            </w:tabs>
            <w:rPr/>
          </w:pPr>
          <w:hyperlink w:anchor="__RefHeading___Toc4354266_73709187">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4354268_73709187">
            <w:r>
              <w:rPr>
                <w:webHidden/>
                <w:rStyle w:val="IndexLink"/>
                <w:rtl w:val="true"/>
              </w:rPr>
              <w:t>آیات موضوع</w:t>
            </w:r>
            <w:r>
              <w:rPr>
                <w:rStyle w:val="IndexLink"/>
                <w:rtl w:val="true"/>
              </w:rPr>
              <w:tab/>
            </w:r>
            <w:r>
              <w:rPr>
                <w:rStyle w:val="IndexLink"/>
              </w:rPr>
              <w:t>142</w:t>
            </w:r>
          </w:hyperlink>
        </w:p>
        <w:p>
          <w:pPr>
            <w:pStyle w:val="Contents3"/>
            <w:tabs>
              <w:tab w:val="clear" w:pos="8459"/>
              <w:tab w:val="right" w:pos="9026" w:leader="dot"/>
            </w:tabs>
            <w:rPr/>
          </w:pPr>
          <w:hyperlink w:anchor="__RefHeading___Toc4354270_73709187">
            <w:r>
              <w:rPr>
                <w:webHidden/>
                <w:rStyle w:val="IndexLink"/>
                <w:rtl w:val="true"/>
              </w:rPr>
              <w:t>ترجمه آیات</w:t>
            </w:r>
            <w:r>
              <w:rPr>
                <w:rStyle w:val="IndexLink"/>
                <w:rtl w:val="true"/>
              </w:rPr>
              <w:tab/>
            </w:r>
            <w:r>
              <w:rPr>
                <w:rStyle w:val="IndexLink"/>
              </w:rPr>
              <w:t>142</w:t>
            </w:r>
          </w:hyperlink>
        </w:p>
        <w:p>
          <w:pPr>
            <w:pStyle w:val="Contents3"/>
            <w:tabs>
              <w:tab w:val="clear" w:pos="8459"/>
              <w:tab w:val="right" w:pos="9026" w:leader="dot"/>
            </w:tabs>
            <w:rPr/>
          </w:pPr>
          <w:hyperlink w:anchor="__RefHeading___Toc4354272_73709187">
            <w:r>
              <w:rPr>
                <w:webHidden/>
                <w:rStyle w:val="IndexLink"/>
                <w:rtl w:val="true"/>
              </w:rPr>
              <w:t>برهان امکان</w:t>
            </w:r>
            <w:r>
              <w:rPr>
                <w:rStyle w:val="IndexLink"/>
                <w:rtl w:val="true"/>
              </w:rPr>
              <w:tab/>
            </w:r>
            <w:r>
              <w:rPr>
                <w:rStyle w:val="IndexLink"/>
              </w:rPr>
              <w:t>143</w:t>
            </w:r>
          </w:hyperlink>
        </w:p>
        <w:p>
          <w:pPr>
            <w:pStyle w:val="Contents4"/>
            <w:tabs>
              <w:tab w:val="clear" w:pos="8176"/>
              <w:tab w:val="right" w:pos="9026" w:leader="dot"/>
            </w:tabs>
            <w:rPr/>
          </w:pPr>
          <w:hyperlink w:anchor="__RefHeading___Toc4354274_7370918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354276_73709187">
            <w:r>
              <w:rPr>
                <w:webHidden/>
                <w:rStyle w:val="IndexLink"/>
                <w:rtl w:val="true"/>
              </w:rPr>
              <w:t>فقر و نیاز در انسان و جهان نشانه وجود خدای غنی است</w:t>
            </w:r>
            <w:r>
              <w:rPr>
                <w:rStyle w:val="IndexLink"/>
                <w:rtl w:val="true"/>
              </w:rPr>
              <w:tab/>
            </w:r>
            <w:r>
              <w:rPr>
                <w:rStyle w:val="IndexLink"/>
              </w:rPr>
              <w:t>143</w:t>
            </w:r>
          </w:hyperlink>
        </w:p>
        <w:p>
          <w:pPr>
            <w:pStyle w:val="Contents4"/>
            <w:tabs>
              <w:tab w:val="clear" w:pos="8176"/>
              <w:tab w:val="right" w:pos="9026" w:leader="dot"/>
            </w:tabs>
            <w:rPr/>
          </w:pPr>
          <w:hyperlink w:anchor="__RefHeading___Toc4354278_73709187">
            <w:r>
              <w:rPr>
                <w:webHidden/>
                <w:rStyle w:val="IndexLink"/>
                <w:rtl w:val="true"/>
              </w:rPr>
              <w:t>فقر اشیا یا برهان امکان</w:t>
            </w:r>
            <w:r>
              <w:rPr>
                <w:rStyle w:val="IndexLink"/>
                <w:rtl w:val="true"/>
              </w:rPr>
              <w:tab/>
            </w:r>
            <w:r>
              <w:rPr>
                <w:rStyle w:val="IndexLink"/>
              </w:rPr>
              <w:t>149</w:t>
            </w:r>
          </w:hyperlink>
        </w:p>
        <w:p>
          <w:pPr>
            <w:pStyle w:val="Contents3"/>
            <w:tabs>
              <w:tab w:val="clear" w:pos="8459"/>
              <w:tab w:val="right" w:pos="9026" w:leader="dot"/>
            </w:tabs>
            <w:rPr/>
          </w:pPr>
          <w:hyperlink w:anchor="__RefHeading___Toc4354280_73709187">
            <w:r>
              <w:rPr>
                <w:webHidden/>
                <w:rStyle w:val="IndexLink"/>
                <w:rtl w:val="true"/>
              </w:rPr>
              <w:t>برهان دوم</w:t>
            </w:r>
            <w:r>
              <w:rPr>
                <w:rStyle w:val="IndexLink"/>
                <w:rtl w:val="true"/>
              </w:rPr>
              <w:tab/>
            </w:r>
            <w:r>
              <w:rPr>
                <w:rStyle w:val="IndexLink"/>
              </w:rPr>
              <w:t>151</w:t>
            </w:r>
          </w:hyperlink>
        </w:p>
        <w:p>
          <w:pPr>
            <w:pStyle w:val="Contents4"/>
            <w:tabs>
              <w:tab w:val="clear" w:pos="8176"/>
              <w:tab w:val="right" w:pos="9026" w:leader="dot"/>
            </w:tabs>
            <w:rPr/>
          </w:pPr>
          <w:hyperlink w:anchor="__RefHeading___Toc4354282_73709187">
            <w:r>
              <w:rPr>
                <w:webHidden/>
                <w:rStyle w:val="IndexLink"/>
                <w:rtl w:val="true"/>
              </w:rPr>
              <w:t>کاخ رفیع آفرینش گواه بر وجود آفریدگار است</w:t>
            </w:r>
            <w:r>
              <w:rPr>
                <w:rStyle w:val="IndexLink"/>
                <w:rtl w:val="true"/>
              </w:rPr>
              <w:tab/>
            </w:r>
            <w:r>
              <w:rPr>
                <w:rStyle w:val="IndexLink"/>
              </w:rPr>
              <w:t>151</w:t>
            </w:r>
          </w:hyperlink>
        </w:p>
        <w:p>
          <w:pPr>
            <w:pStyle w:val="Contents4"/>
            <w:tabs>
              <w:tab w:val="clear" w:pos="8176"/>
              <w:tab w:val="right" w:pos="9026" w:leader="dot"/>
            </w:tabs>
            <w:rPr/>
          </w:pPr>
          <w:hyperlink w:anchor="__RefHeading___Toc4354284_73709187">
            <w:r>
              <w:rPr>
                <w:webHidden/>
                <w:rStyle w:val="IndexLink"/>
                <w:rtl w:val="true"/>
              </w:rPr>
              <w:t>آیات موضوع</w:t>
            </w:r>
            <w:r>
              <w:rPr>
                <w:rStyle w:val="IndexLink"/>
                <w:rtl w:val="true"/>
              </w:rPr>
              <w:tab/>
            </w:r>
            <w:r>
              <w:rPr>
                <w:rStyle w:val="IndexLink"/>
              </w:rPr>
              <w:t>151</w:t>
            </w:r>
          </w:hyperlink>
        </w:p>
        <w:p>
          <w:pPr>
            <w:pStyle w:val="Contents4"/>
            <w:tabs>
              <w:tab w:val="clear" w:pos="8176"/>
              <w:tab w:val="right" w:pos="9026" w:leader="dot"/>
            </w:tabs>
            <w:rPr/>
          </w:pPr>
          <w:hyperlink w:anchor="__RefHeading___Toc4354286_73709187">
            <w:r>
              <w:rPr>
                <w:webHidden/>
                <w:rStyle w:val="IndexLink"/>
                <w:rtl w:val="true"/>
              </w:rPr>
              <w:t>ترجمه آیات</w:t>
            </w:r>
            <w:r>
              <w:rPr>
                <w:rStyle w:val="IndexLink"/>
                <w:rtl w:val="true"/>
              </w:rPr>
              <w:tab/>
            </w:r>
            <w:r>
              <w:rPr>
                <w:rStyle w:val="IndexLink"/>
              </w:rPr>
              <w:t>151</w:t>
            </w:r>
          </w:hyperlink>
        </w:p>
        <w:p>
          <w:pPr>
            <w:pStyle w:val="Contents4"/>
            <w:tabs>
              <w:tab w:val="clear" w:pos="8176"/>
              <w:tab w:val="right" w:pos="9026" w:leader="dot"/>
            </w:tabs>
            <w:rPr/>
          </w:pPr>
          <w:hyperlink w:anchor="__RefHeading___Toc4354288_73709187">
            <w:r>
              <w:rPr>
                <w:webHidden/>
                <w:rStyle w:val="IndexLink"/>
                <w:rtl w:val="true"/>
              </w:rPr>
              <w:t>آفرینش آسمان وزمین گواه بر وجود آفریدگار است</w:t>
            </w:r>
            <w:r>
              <w:rPr>
                <w:rStyle w:val="IndexLink"/>
                <w:rtl w:val="true"/>
              </w:rPr>
              <w:tab/>
            </w:r>
            <w:r>
              <w:rPr>
                <w:rStyle w:val="IndexLink"/>
              </w:rPr>
              <w:t>152</w:t>
            </w:r>
          </w:hyperlink>
        </w:p>
        <w:p>
          <w:pPr>
            <w:pStyle w:val="Contents4"/>
            <w:tabs>
              <w:tab w:val="clear" w:pos="8176"/>
              <w:tab w:val="right" w:pos="9026" w:leader="dot"/>
            </w:tabs>
            <w:rPr/>
          </w:pPr>
          <w:hyperlink w:anchor="__RefHeading___Toc4354290_73709187">
            <w:r>
              <w:rPr>
                <w:webHidden/>
                <w:rStyle w:val="IndexLink"/>
                <w:rtl w:val="true"/>
              </w:rPr>
              <w:t>سؤالی درباره آیه</w:t>
            </w:r>
            <w:r>
              <w:rPr>
                <w:rStyle w:val="IndexLink"/>
                <w:rtl w:val="true"/>
              </w:rPr>
              <w:tab/>
            </w:r>
            <w:r>
              <w:rPr>
                <w:rStyle w:val="IndexLink"/>
              </w:rPr>
              <w:t>153</w:t>
            </w:r>
          </w:hyperlink>
        </w:p>
        <w:p>
          <w:pPr>
            <w:pStyle w:val="Contents3"/>
            <w:tabs>
              <w:tab w:val="clear" w:pos="8459"/>
              <w:tab w:val="right" w:pos="9026" w:leader="dot"/>
            </w:tabs>
            <w:rPr/>
          </w:pPr>
          <w:hyperlink w:anchor="__RefHeading___Toc4354292_73709187">
            <w:r>
              <w:rPr>
                <w:webHidden/>
                <w:rStyle w:val="IndexLink"/>
                <w:rtl w:val="true"/>
              </w:rPr>
              <w:t xml:space="preserve">برهان </w:t>
            </w:r>
            <w:r>
              <w:rPr>
                <w:rStyle w:val="IndexLink"/>
              </w:rPr>
              <w:t>3</w:t>
            </w:r>
            <w:r>
              <w:rPr>
                <w:rStyle w:val="IndexLink"/>
                <w:rtl w:val="true"/>
              </w:rPr>
              <w:t xml:space="preserve">، </w:t>
            </w:r>
            <w:r>
              <w:rPr>
                <w:rStyle w:val="IndexLink"/>
              </w:rPr>
              <w:t>4</w:t>
            </w:r>
            <w:r>
              <w:rPr>
                <w:rStyle w:val="IndexLink"/>
                <w:rtl w:val="true"/>
              </w:rPr>
              <w:t xml:space="preserve">و </w:t>
            </w:r>
            <w:r>
              <w:rPr>
                <w:rStyle w:val="IndexLink"/>
              </w:rPr>
              <w:t>5</w:t>
            </w:r>
            <w:r>
              <w:rPr>
                <w:rStyle w:val="IndexLink"/>
                <w:rtl w:val="true"/>
              </w:rPr>
              <w:tab/>
            </w:r>
            <w:r>
              <w:rPr>
                <w:rStyle w:val="IndexLink"/>
              </w:rPr>
              <w:t>156</w:t>
            </w:r>
          </w:hyperlink>
        </w:p>
        <w:p>
          <w:pPr>
            <w:pStyle w:val="Contents4"/>
            <w:tabs>
              <w:tab w:val="clear" w:pos="8176"/>
              <w:tab w:val="right" w:pos="9026" w:leader="dot"/>
            </w:tabs>
            <w:rPr/>
          </w:pPr>
          <w:hyperlink w:anchor="__RefHeading___Toc4354294_7370918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354296_73709187">
            <w:r>
              <w:rPr>
                <w:webHidden/>
                <w:rStyle w:val="IndexLink"/>
                <w:rtl w:val="true"/>
              </w:rPr>
              <w:t>آیات موضوع</w:t>
            </w:r>
            <w:r>
              <w:rPr>
                <w:rStyle w:val="IndexLink"/>
                <w:rtl w:val="true"/>
              </w:rPr>
              <w:tab/>
            </w:r>
            <w:r>
              <w:rPr>
                <w:rStyle w:val="IndexLink"/>
              </w:rPr>
              <w:t>156</w:t>
            </w:r>
          </w:hyperlink>
        </w:p>
        <w:p>
          <w:pPr>
            <w:pStyle w:val="Contents4"/>
            <w:tabs>
              <w:tab w:val="clear" w:pos="8176"/>
              <w:tab w:val="right" w:pos="9026" w:leader="dot"/>
            </w:tabs>
            <w:rPr/>
          </w:pPr>
          <w:hyperlink w:anchor="__RefHeading___Toc4354298_73709187">
            <w:r>
              <w:rPr>
                <w:webHidden/>
                <w:rStyle w:val="IndexLink"/>
                <w:rtl w:val="true"/>
              </w:rPr>
              <w:t>ترجمه آیات</w:t>
            </w:r>
            <w:r>
              <w:rPr>
                <w:rStyle w:val="IndexLink"/>
                <w:rtl w:val="true"/>
              </w:rPr>
              <w:tab/>
            </w:r>
            <w:r>
              <w:rPr>
                <w:rStyle w:val="IndexLink"/>
              </w:rPr>
              <w:t>156</w:t>
            </w:r>
          </w:hyperlink>
        </w:p>
        <w:p>
          <w:pPr>
            <w:pStyle w:val="Contents4"/>
            <w:tabs>
              <w:tab w:val="clear" w:pos="8176"/>
              <w:tab w:val="right" w:pos="9026" w:leader="dot"/>
            </w:tabs>
            <w:rPr/>
          </w:pPr>
          <w:hyperlink w:anchor="__RefHeading___Toc4354300_73709187">
            <w:r>
              <w:rPr>
                <w:webHidden/>
                <w:rStyle w:val="IndexLink"/>
                <w:rtl w:val="true"/>
              </w:rPr>
              <w:t>خلاصه ای از مفهوم آیات</w:t>
            </w:r>
            <w:r>
              <w:rPr>
                <w:rStyle w:val="IndexLink"/>
                <w:rtl w:val="true"/>
              </w:rPr>
              <w:tab/>
            </w:r>
            <w:r>
              <w:rPr>
                <w:rStyle w:val="IndexLink"/>
              </w:rPr>
              <w:t>159</w:t>
            </w:r>
          </w:hyperlink>
        </w:p>
        <w:p>
          <w:pPr>
            <w:pStyle w:val="Contents4"/>
            <w:tabs>
              <w:tab w:val="clear" w:pos="8176"/>
              <w:tab w:val="right" w:pos="9026" w:leader="dot"/>
            </w:tabs>
            <w:rPr/>
          </w:pPr>
          <w:hyperlink w:anchor="__RefHeading___Toc4354302_73709187">
            <w:r>
              <w:rPr>
                <w:webHidden/>
                <w:rStyle w:val="IndexLink"/>
                <w:rtl w:val="true"/>
              </w:rPr>
              <w:t>پاسخ دو سؤال</w:t>
            </w:r>
            <w:r>
              <w:rPr>
                <w:rStyle w:val="IndexLink"/>
                <w:rtl w:val="true"/>
              </w:rPr>
              <w:tab/>
            </w:r>
            <w:r>
              <w:rPr>
                <w:rStyle w:val="IndexLink"/>
              </w:rPr>
              <w:t>160</w:t>
            </w:r>
          </w:hyperlink>
        </w:p>
        <w:p>
          <w:pPr>
            <w:pStyle w:val="Contents3"/>
            <w:tabs>
              <w:tab w:val="clear" w:pos="8459"/>
              <w:tab w:val="right" w:pos="9026" w:leader="dot"/>
            </w:tabs>
            <w:rPr/>
          </w:pPr>
          <w:hyperlink w:anchor="__RefHeading___Toc4354304_73709187">
            <w:r>
              <w:rPr>
                <w:webHidden/>
                <w:rStyle w:val="IndexLink"/>
                <w:rtl w:val="true"/>
              </w:rPr>
              <w:t xml:space="preserve">برهان </w:t>
            </w:r>
            <w:r>
              <w:rPr>
                <w:rStyle w:val="IndexLink"/>
              </w:rPr>
              <w:t>6</w:t>
            </w:r>
            <w:r>
              <w:rPr>
                <w:rStyle w:val="IndexLink"/>
                <w:rtl w:val="true"/>
              </w:rPr>
              <w:t>و</w:t>
            </w:r>
            <w:r>
              <w:rPr>
                <w:rStyle w:val="IndexLink"/>
              </w:rPr>
              <w:t>7</w:t>
            </w:r>
            <w:r>
              <w:rPr>
                <w:rStyle w:val="IndexLink"/>
                <w:rtl w:val="true"/>
              </w:rPr>
              <w:tab/>
            </w:r>
            <w:r>
              <w:rPr>
                <w:rStyle w:val="IndexLink"/>
              </w:rPr>
              <w:t>162</w:t>
            </w:r>
          </w:hyperlink>
        </w:p>
        <w:p>
          <w:pPr>
            <w:pStyle w:val="Contents4"/>
            <w:tabs>
              <w:tab w:val="clear" w:pos="8176"/>
              <w:tab w:val="right" w:pos="9026" w:leader="dot"/>
            </w:tabs>
            <w:rPr/>
          </w:pPr>
          <w:hyperlink w:anchor="__RefHeading___Toc4354306_73709187">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4354308_73709187">
            <w:r>
              <w:rPr>
                <w:webHidden/>
                <w:rStyle w:val="IndexLink"/>
                <w:rtl w:val="true"/>
              </w:rPr>
              <w:t>آیات موضوع</w:t>
            </w:r>
            <w:r>
              <w:rPr>
                <w:rStyle w:val="IndexLink"/>
                <w:rtl w:val="true"/>
              </w:rPr>
              <w:tab/>
            </w:r>
            <w:r>
              <w:rPr>
                <w:rStyle w:val="IndexLink"/>
              </w:rPr>
              <w:t>162</w:t>
            </w:r>
          </w:hyperlink>
        </w:p>
        <w:p>
          <w:pPr>
            <w:pStyle w:val="Contents4"/>
            <w:tabs>
              <w:tab w:val="clear" w:pos="8176"/>
              <w:tab w:val="right" w:pos="9026" w:leader="dot"/>
            </w:tabs>
            <w:rPr/>
          </w:pPr>
          <w:hyperlink w:anchor="__RefHeading___Toc4354310_73709187">
            <w:r>
              <w:rPr>
                <w:webHidden/>
                <w:rStyle w:val="IndexLink"/>
                <w:rtl w:val="true"/>
              </w:rPr>
              <w:t>ترجمه آیات</w:t>
            </w:r>
            <w:r>
              <w:rPr>
                <w:rStyle w:val="IndexLink"/>
                <w:rtl w:val="true"/>
              </w:rPr>
              <w:tab/>
            </w:r>
            <w:r>
              <w:rPr>
                <w:rStyle w:val="IndexLink"/>
              </w:rPr>
              <w:t>163</w:t>
            </w:r>
          </w:hyperlink>
        </w:p>
        <w:p>
          <w:pPr>
            <w:pStyle w:val="Contents4"/>
            <w:tabs>
              <w:tab w:val="clear" w:pos="8176"/>
              <w:tab w:val="right" w:pos="9026" w:leader="dot"/>
            </w:tabs>
            <w:rPr/>
          </w:pPr>
          <w:hyperlink w:anchor="__RefHeading___Toc4354312_73709187">
            <w:r>
              <w:rPr>
                <w:webHidden/>
                <w:rStyle w:val="IndexLink"/>
                <w:rtl w:val="true"/>
              </w:rPr>
              <w:t>توضیح مطلب</w:t>
            </w:r>
            <w:r>
              <w:rPr>
                <w:rStyle w:val="IndexLink"/>
                <w:rtl w:val="true"/>
              </w:rPr>
              <w:tab/>
            </w:r>
            <w:r>
              <w:rPr>
                <w:rStyle w:val="IndexLink"/>
              </w:rPr>
              <w:t>165</w:t>
            </w:r>
          </w:hyperlink>
        </w:p>
        <w:p>
          <w:pPr>
            <w:pStyle w:val="Contents3"/>
            <w:tabs>
              <w:tab w:val="clear" w:pos="8459"/>
              <w:tab w:val="right" w:pos="9026" w:leader="dot"/>
            </w:tabs>
            <w:rPr/>
          </w:pPr>
          <w:hyperlink w:anchor="__RefHeading___Toc4354314_73709187">
            <w:r>
              <w:rPr>
                <w:webHidden/>
                <w:rStyle w:val="IndexLink"/>
                <w:rtl w:val="true"/>
              </w:rPr>
              <w:t xml:space="preserve">برهان </w:t>
            </w:r>
            <w:r>
              <w:rPr>
                <w:rStyle w:val="IndexLink"/>
              </w:rPr>
              <w:t>8</w:t>
            </w:r>
            <w:r>
              <w:rPr>
                <w:rStyle w:val="IndexLink"/>
                <w:rtl w:val="true"/>
              </w:rPr>
              <w:tab/>
            </w:r>
            <w:r>
              <w:rPr>
                <w:rStyle w:val="IndexLink"/>
              </w:rPr>
              <w:t>169</w:t>
            </w:r>
          </w:hyperlink>
        </w:p>
        <w:p>
          <w:pPr>
            <w:pStyle w:val="Contents4"/>
            <w:tabs>
              <w:tab w:val="clear" w:pos="8176"/>
              <w:tab w:val="right" w:pos="9026" w:leader="dot"/>
            </w:tabs>
            <w:rPr/>
          </w:pPr>
          <w:hyperlink w:anchor="__RefHeading___Toc4354316_73709187">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354318_73709187">
            <w:r>
              <w:rPr>
                <w:webHidden/>
                <w:rStyle w:val="IndexLink"/>
                <w:rtl w:val="true"/>
              </w:rPr>
              <w:t>آیات موضوع</w:t>
            </w:r>
            <w:r>
              <w:rPr>
                <w:rStyle w:val="IndexLink"/>
                <w:rtl w:val="true"/>
              </w:rPr>
              <w:tab/>
            </w:r>
            <w:r>
              <w:rPr>
                <w:rStyle w:val="IndexLink"/>
              </w:rPr>
              <w:t>169</w:t>
            </w:r>
          </w:hyperlink>
        </w:p>
        <w:p>
          <w:pPr>
            <w:pStyle w:val="Contents4"/>
            <w:tabs>
              <w:tab w:val="clear" w:pos="8176"/>
              <w:tab w:val="right" w:pos="9026" w:leader="dot"/>
            </w:tabs>
            <w:rPr/>
          </w:pPr>
          <w:hyperlink w:anchor="__RefHeading___Toc4354320_73709187">
            <w:r>
              <w:rPr>
                <w:webHidden/>
                <w:rStyle w:val="IndexLink"/>
                <w:rtl w:val="true"/>
              </w:rPr>
              <w:t>ترجمه آیات</w:t>
            </w:r>
            <w:r>
              <w:rPr>
                <w:rStyle w:val="IndexLink"/>
                <w:rtl w:val="true"/>
              </w:rPr>
              <w:tab/>
            </w:r>
            <w:r>
              <w:rPr>
                <w:rStyle w:val="IndexLink"/>
              </w:rPr>
              <w:t>169</w:t>
            </w:r>
          </w:hyperlink>
        </w:p>
        <w:p>
          <w:pPr>
            <w:pStyle w:val="Contents4"/>
            <w:tabs>
              <w:tab w:val="clear" w:pos="8176"/>
              <w:tab w:val="right" w:pos="9026" w:leader="dot"/>
            </w:tabs>
            <w:rPr/>
          </w:pPr>
          <w:hyperlink w:anchor="__RefHeading___Toc4354322_73709187">
            <w:r>
              <w:rPr>
                <w:webHidden/>
                <w:rStyle w:val="IndexLink"/>
                <w:rtl w:val="true"/>
              </w:rPr>
              <w:t>آیا هدف ابراهیم نفی خداوندی آنها است؟</w:t>
            </w:r>
            <w:r>
              <w:rPr>
                <w:rStyle w:val="IndexLink"/>
                <w:rtl w:val="true"/>
              </w:rPr>
              <w:t>!</w:t>
              <w:tab/>
            </w:r>
            <w:r>
              <w:rPr>
                <w:rStyle w:val="IndexLink"/>
              </w:rPr>
              <w:t>176</w:t>
            </w:r>
          </w:hyperlink>
        </w:p>
        <w:p>
          <w:pPr>
            <w:pStyle w:val="Contents4"/>
            <w:tabs>
              <w:tab w:val="clear" w:pos="8176"/>
              <w:tab w:val="right" w:pos="9026" w:leader="dot"/>
            </w:tabs>
            <w:rPr/>
          </w:pPr>
          <w:hyperlink w:anchor="__RefHeading___Toc4354324_73709187">
            <w:r>
              <w:rPr>
                <w:webHidden/>
                <w:rStyle w:val="IndexLink"/>
                <w:rtl w:val="true"/>
              </w:rPr>
              <w:t>سخن صدر المتألهین</w:t>
            </w:r>
            <w:r>
              <w:rPr>
                <w:rStyle w:val="IndexLink"/>
                <w:rtl w:val="true"/>
              </w:rPr>
              <w:tab/>
            </w:r>
            <w:r>
              <w:rPr>
                <w:rStyle w:val="IndexLink"/>
              </w:rPr>
              <w:t>178</w:t>
            </w:r>
          </w:hyperlink>
        </w:p>
        <w:p>
          <w:pPr>
            <w:pStyle w:val="Contents4"/>
            <w:tabs>
              <w:tab w:val="clear" w:pos="8176"/>
              <w:tab w:val="right" w:pos="9026" w:leader="dot"/>
            </w:tabs>
            <w:rPr/>
          </w:pPr>
          <w:hyperlink w:anchor="__RefHeading___Toc4354326_73709187">
            <w:r>
              <w:rPr>
                <w:webHidden/>
                <w:rStyle w:val="IndexLink"/>
                <w:rtl w:val="true"/>
              </w:rPr>
              <w:t>سخن آخر درباره آیات</w:t>
            </w:r>
            <w:r>
              <w:rPr>
                <w:rStyle w:val="IndexLink"/>
                <w:rtl w:val="true"/>
              </w:rPr>
              <w:tab/>
            </w:r>
            <w:r>
              <w:rPr>
                <w:rStyle w:val="IndexLink"/>
              </w:rPr>
              <w:t>179</w:t>
            </w:r>
          </w:hyperlink>
        </w:p>
        <w:p>
          <w:pPr>
            <w:pStyle w:val="Contents3"/>
            <w:tabs>
              <w:tab w:val="clear" w:pos="8459"/>
              <w:tab w:val="right" w:pos="9026" w:leader="dot"/>
            </w:tabs>
            <w:rPr/>
          </w:pPr>
          <w:hyperlink w:anchor="__RefHeading___Toc4354328_73709187">
            <w:r>
              <w:rPr>
                <w:webHidden/>
                <w:rStyle w:val="IndexLink"/>
                <w:rtl w:val="true"/>
              </w:rPr>
              <w:t xml:space="preserve">برهان </w:t>
            </w:r>
            <w:r>
              <w:rPr>
                <w:rStyle w:val="IndexLink"/>
              </w:rPr>
              <w:t>9</w:t>
            </w:r>
            <w:r>
              <w:rPr>
                <w:rStyle w:val="IndexLink"/>
                <w:rtl w:val="true"/>
              </w:rPr>
              <w:t xml:space="preserve">و </w:t>
            </w:r>
            <w:r>
              <w:rPr>
                <w:rStyle w:val="IndexLink"/>
              </w:rPr>
              <w:t>10</w:t>
            </w:r>
            <w:r>
              <w:rPr>
                <w:rStyle w:val="IndexLink"/>
                <w:rtl w:val="true"/>
              </w:rPr>
              <w:tab/>
            </w:r>
            <w:r>
              <w:rPr>
                <w:rStyle w:val="IndexLink"/>
              </w:rPr>
              <w:t>180</w:t>
            </w:r>
          </w:hyperlink>
        </w:p>
        <w:p>
          <w:pPr>
            <w:pStyle w:val="Contents4"/>
            <w:tabs>
              <w:tab w:val="clear" w:pos="8176"/>
              <w:tab w:val="right" w:pos="9026" w:leader="dot"/>
            </w:tabs>
            <w:rPr/>
          </w:pPr>
          <w:hyperlink w:anchor="__RefHeading___Toc4354330_73709187">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354332_73709187">
            <w:r>
              <w:rPr>
                <w:webHidden/>
                <w:rStyle w:val="IndexLink"/>
                <w:rtl w:val="true"/>
              </w:rPr>
              <w:t>آیات موضوع</w:t>
            </w:r>
            <w:r>
              <w:rPr>
                <w:rStyle w:val="IndexLink"/>
                <w:rtl w:val="true"/>
              </w:rPr>
              <w:tab/>
            </w:r>
            <w:r>
              <w:rPr>
                <w:rStyle w:val="IndexLink"/>
              </w:rPr>
              <w:t>180</w:t>
            </w:r>
          </w:hyperlink>
        </w:p>
        <w:p>
          <w:pPr>
            <w:pStyle w:val="Contents4"/>
            <w:tabs>
              <w:tab w:val="clear" w:pos="8176"/>
              <w:tab w:val="right" w:pos="9026" w:leader="dot"/>
            </w:tabs>
            <w:rPr/>
          </w:pPr>
          <w:hyperlink w:anchor="__RefHeading___Toc4354334_73709187">
            <w:r>
              <w:rPr>
                <w:webHidden/>
                <w:rStyle w:val="IndexLink"/>
                <w:rtl w:val="true"/>
              </w:rPr>
              <w:t>ترجمه آیات</w:t>
            </w:r>
            <w:r>
              <w:rPr>
                <w:rStyle w:val="IndexLink"/>
                <w:rtl w:val="true"/>
              </w:rPr>
              <w:tab/>
            </w:r>
            <w:r>
              <w:rPr>
                <w:rStyle w:val="IndexLink"/>
              </w:rPr>
              <w:t>180</w:t>
            </w:r>
          </w:hyperlink>
        </w:p>
        <w:p>
          <w:pPr>
            <w:pStyle w:val="Contents4"/>
            <w:tabs>
              <w:tab w:val="clear" w:pos="8176"/>
              <w:tab w:val="right" w:pos="9026" w:leader="dot"/>
            </w:tabs>
            <w:rPr/>
          </w:pPr>
          <w:hyperlink w:anchor="__RefHeading___Toc4354336_73709187">
            <w:r>
              <w:rPr>
                <w:webHidden/>
                <w:rStyle w:val="IndexLink"/>
                <w:rtl w:val="true"/>
              </w:rPr>
              <w:t>سخن ابن سینا</w:t>
            </w:r>
            <w:r>
              <w:rPr>
                <w:rStyle w:val="IndexLink"/>
                <w:rtl w:val="true"/>
              </w:rPr>
              <w:tab/>
            </w:r>
            <w:r>
              <w:rPr>
                <w:rStyle w:val="IndexLink"/>
              </w:rPr>
              <w:t>181</w:t>
            </w:r>
          </w:hyperlink>
        </w:p>
        <w:p>
          <w:pPr>
            <w:pStyle w:val="Contents4"/>
            <w:tabs>
              <w:tab w:val="clear" w:pos="8176"/>
              <w:tab w:val="right" w:pos="9026" w:leader="dot"/>
            </w:tabs>
            <w:rPr/>
          </w:pPr>
          <w:hyperlink w:anchor="__RefHeading___Toc4354338_73709187">
            <w:r>
              <w:rPr>
                <w:webHidden/>
                <w:rStyle w:val="IndexLink"/>
                <w:rtl w:val="true"/>
              </w:rPr>
              <w:t>توضیح مفاد آیه</w:t>
            </w:r>
            <w:r>
              <w:rPr>
                <w:rStyle w:val="IndexLink"/>
                <w:rtl w:val="true"/>
              </w:rPr>
              <w:tab/>
            </w:r>
            <w:r>
              <w:rPr>
                <w:rStyle w:val="IndexLink"/>
              </w:rPr>
              <w:t>182</w:t>
            </w:r>
          </w:hyperlink>
        </w:p>
        <w:p>
          <w:pPr>
            <w:pStyle w:val="Contents3"/>
            <w:tabs>
              <w:tab w:val="clear" w:pos="8459"/>
              <w:tab w:val="right" w:pos="9026" w:leader="dot"/>
            </w:tabs>
            <w:rPr/>
          </w:pPr>
          <w:hyperlink w:anchor="__RefHeading___Toc4354340_73709187">
            <w:r>
              <w:rPr>
                <w:webHidden/>
                <w:rStyle w:val="IndexLink"/>
                <w:rtl w:val="true"/>
              </w:rPr>
              <w:t xml:space="preserve">برهان </w:t>
            </w:r>
            <w:r>
              <w:rPr>
                <w:rStyle w:val="IndexLink"/>
              </w:rPr>
              <w:t>11</w:t>
            </w:r>
            <w:r>
              <w:rPr>
                <w:rStyle w:val="IndexLink"/>
                <w:rtl w:val="true"/>
              </w:rPr>
              <w:tab/>
            </w:r>
            <w:r>
              <w:rPr>
                <w:rStyle w:val="IndexLink"/>
              </w:rPr>
              <w:t>185</w:t>
            </w:r>
          </w:hyperlink>
        </w:p>
        <w:p>
          <w:pPr>
            <w:pStyle w:val="Contents4"/>
            <w:tabs>
              <w:tab w:val="clear" w:pos="8176"/>
              <w:tab w:val="right" w:pos="9026" w:leader="dot"/>
            </w:tabs>
            <w:rPr/>
          </w:pPr>
          <w:hyperlink w:anchor="__RefHeading___Toc4354342_73709187">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354344_73709187">
            <w:r>
              <w:rPr>
                <w:webHidden/>
                <w:rStyle w:val="IndexLink"/>
                <w:rtl w:val="true"/>
              </w:rPr>
              <w:t>آیات موضوع</w:t>
            </w:r>
            <w:r>
              <w:rPr>
                <w:rStyle w:val="IndexLink"/>
                <w:rtl w:val="true"/>
              </w:rPr>
              <w:tab/>
            </w:r>
            <w:r>
              <w:rPr>
                <w:rStyle w:val="IndexLink"/>
              </w:rPr>
              <w:t>185</w:t>
            </w:r>
          </w:hyperlink>
        </w:p>
        <w:p>
          <w:pPr>
            <w:pStyle w:val="Contents4"/>
            <w:tabs>
              <w:tab w:val="clear" w:pos="8176"/>
              <w:tab w:val="right" w:pos="9026" w:leader="dot"/>
            </w:tabs>
            <w:rPr/>
          </w:pPr>
          <w:hyperlink w:anchor="__RefHeading___Toc4354346_73709187">
            <w:r>
              <w:rPr>
                <w:webHidden/>
                <w:rStyle w:val="IndexLink"/>
                <w:rtl w:val="true"/>
              </w:rPr>
              <w:t>ترجمه آیات</w:t>
            </w:r>
            <w:r>
              <w:rPr>
                <w:rStyle w:val="IndexLink"/>
                <w:rtl w:val="true"/>
              </w:rPr>
              <w:tab/>
            </w:r>
            <w:r>
              <w:rPr>
                <w:rStyle w:val="IndexLink"/>
              </w:rPr>
              <w:t>186</w:t>
            </w:r>
          </w:hyperlink>
        </w:p>
        <w:p>
          <w:pPr>
            <w:pStyle w:val="Contents4"/>
            <w:tabs>
              <w:tab w:val="clear" w:pos="8176"/>
              <w:tab w:val="right" w:pos="9026" w:leader="dot"/>
            </w:tabs>
            <w:rPr/>
          </w:pPr>
          <w:hyperlink w:anchor="__RefHeading___Toc4354348_73709187">
            <w:r>
              <w:rPr>
                <w:webHidden/>
                <w:rStyle w:val="IndexLink"/>
                <w:rtl w:val="true"/>
              </w:rPr>
              <w:t>خداشناسی و دفتر آفرینش</w:t>
            </w:r>
            <w:r>
              <w:rPr>
                <w:rStyle w:val="IndexLink"/>
                <w:rtl w:val="true"/>
              </w:rPr>
              <w:tab/>
            </w:r>
            <w:r>
              <w:rPr>
                <w:rStyle w:val="IndexLink"/>
              </w:rPr>
              <w:t>188</w:t>
            </w:r>
          </w:hyperlink>
        </w:p>
        <w:p>
          <w:pPr>
            <w:pStyle w:val="Contents3"/>
            <w:tabs>
              <w:tab w:val="clear" w:pos="8459"/>
              <w:tab w:val="right" w:pos="9026" w:leader="dot"/>
            </w:tabs>
            <w:rPr/>
          </w:pPr>
          <w:hyperlink w:anchor="__RefHeading___Toc4354350_73709187">
            <w:r>
              <w:rPr>
                <w:webHidden/>
                <w:rStyle w:val="IndexLink"/>
                <w:rtl w:val="true"/>
              </w:rPr>
              <w:t xml:space="preserve">برهان </w:t>
            </w:r>
            <w:r>
              <w:rPr>
                <w:rStyle w:val="IndexLink"/>
              </w:rPr>
              <w:t>12</w:t>
            </w:r>
            <w:r>
              <w:rPr>
                <w:rStyle w:val="IndexLink"/>
                <w:rtl w:val="true"/>
              </w:rPr>
              <w:tab/>
            </w:r>
            <w:r>
              <w:rPr>
                <w:rStyle w:val="IndexLink"/>
              </w:rPr>
              <w:t>195</w:t>
            </w:r>
          </w:hyperlink>
        </w:p>
        <w:p>
          <w:pPr>
            <w:pStyle w:val="Contents4"/>
            <w:tabs>
              <w:tab w:val="clear" w:pos="8176"/>
              <w:tab w:val="right" w:pos="9026" w:leader="dot"/>
            </w:tabs>
            <w:rPr/>
          </w:pPr>
          <w:hyperlink w:anchor="__RefHeading___Toc4354352_73709187">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354354_73709187">
            <w:r>
              <w:rPr>
                <w:webHidden/>
                <w:rStyle w:val="IndexLink"/>
                <w:rtl w:val="true"/>
              </w:rPr>
              <w:t>آیات موضوع</w:t>
            </w:r>
            <w:r>
              <w:rPr>
                <w:rStyle w:val="IndexLink"/>
                <w:rtl w:val="true"/>
              </w:rPr>
              <w:tab/>
            </w:r>
            <w:r>
              <w:rPr>
                <w:rStyle w:val="IndexLink"/>
              </w:rPr>
              <w:t>195</w:t>
            </w:r>
          </w:hyperlink>
        </w:p>
        <w:p>
          <w:pPr>
            <w:pStyle w:val="Contents4"/>
            <w:tabs>
              <w:tab w:val="clear" w:pos="8176"/>
              <w:tab w:val="right" w:pos="9026" w:leader="dot"/>
            </w:tabs>
            <w:rPr/>
          </w:pPr>
          <w:hyperlink w:anchor="__RefHeading___Toc4354356_73709187">
            <w:r>
              <w:rPr>
                <w:webHidden/>
                <w:rStyle w:val="IndexLink"/>
                <w:rtl w:val="true"/>
              </w:rPr>
              <w:t>ترجمه آیات</w:t>
            </w:r>
            <w:r>
              <w:rPr>
                <w:rStyle w:val="IndexLink"/>
                <w:rtl w:val="true"/>
              </w:rPr>
              <w:tab/>
            </w:r>
            <w:r>
              <w:rPr>
                <w:rStyle w:val="IndexLink"/>
              </w:rPr>
              <w:t>195</w:t>
            </w:r>
          </w:hyperlink>
        </w:p>
        <w:p>
          <w:pPr>
            <w:pStyle w:val="Contents4"/>
            <w:tabs>
              <w:tab w:val="clear" w:pos="8176"/>
              <w:tab w:val="right" w:pos="9026" w:leader="dot"/>
            </w:tabs>
            <w:rPr/>
          </w:pPr>
          <w:hyperlink w:anchor="__RefHeading___Toc4354358_73709187">
            <w:r>
              <w:rPr>
                <w:webHidden/>
                <w:rStyle w:val="IndexLink"/>
                <w:rtl w:val="true"/>
              </w:rPr>
              <w:t>شناخت کامل خدا از راه شناخت وجود و هستی ـ یا برهان صدیقین</w:t>
            </w:r>
            <w:r>
              <w:rPr>
                <w:rStyle w:val="IndexLink"/>
                <w:rtl w:val="true"/>
              </w:rPr>
              <w:tab/>
            </w:r>
            <w:r>
              <w:rPr>
                <w:rStyle w:val="IndexLink"/>
              </w:rPr>
              <w:t>196</w:t>
            </w:r>
          </w:hyperlink>
        </w:p>
        <w:p>
          <w:pPr>
            <w:pStyle w:val="Contents2"/>
            <w:tabs>
              <w:tab w:val="clear" w:pos="8743"/>
              <w:tab w:val="right" w:pos="9026" w:leader="dot"/>
            </w:tabs>
            <w:rPr/>
          </w:pPr>
          <w:hyperlink w:anchor="__RefHeading___Toc4354360_73709187">
            <w:r>
              <w:rPr>
                <w:webHidden/>
                <w:rStyle w:val="IndexLink"/>
                <w:rtl w:val="true"/>
              </w:rPr>
              <w:t>بخش ششم</w:t>
            </w:r>
            <w:r>
              <w:rPr>
                <w:rStyle w:val="IndexLink"/>
                <w:rtl w:val="true"/>
              </w:rPr>
              <w:t xml:space="preserve">: </w:t>
            </w:r>
            <w:r>
              <w:rPr>
                <w:rStyle w:val="IndexLink"/>
                <w:rtl w:val="true"/>
              </w:rPr>
              <w:t>توحید ذاتی</w:t>
            </w:r>
            <w:r>
              <w:rPr>
                <w:rStyle w:val="IndexLink"/>
                <w:rtl w:val="true"/>
              </w:rPr>
              <w:tab/>
            </w:r>
            <w:r>
              <w:rPr>
                <w:rStyle w:val="IndexLink"/>
              </w:rPr>
              <w:t>204</w:t>
            </w:r>
          </w:hyperlink>
        </w:p>
        <w:p>
          <w:pPr>
            <w:pStyle w:val="Contents3"/>
            <w:tabs>
              <w:tab w:val="clear" w:pos="8459"/>
              <w:tab w:val="right" w:pos="9026" w:leader="dot"/>
            </w:tabs>
            <w:rPr/>
          </w:pPr>
          <w:hyperlink w:anchor="__RefHeading___Toc4354362_73709187">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4354364_73709187">
            <w:r>
              <w:rPr>
                <w:webHidden/>
                <w:rStyle w:val="IndexLink"/>
                <w:rtl w:val="true"/>
              </w:rPr>
              <w:t>آیات موضوع</w:t>
            </w:r>
            <w:r>
              <w:rPr>
                <w:rStyle w:val="IndexLink"/>
                <w:rtl w:val="true"/>
              </w:rPr>
              <w:tab/>
            </w:r>
            <w:r>
              <w:rPr>
                <w:rStyle w:val="IndexLink"/>
              </w:rPr>
              <w:t>205</w:t>
            </w:r>
          </w:hyperlink>
        </w:p>
        <w:p>
          <w:pPr>
            <w:pStyle w:val="Contents3"/>
            <w:tabs>
              <w:tab w:val="clear" w:pos="8459"/>
              <w:tab w:val="right" w:pos="9026" w:leader="dot"/>
            </w:tabs>
            <w:rPr/>
          </w:pPr>
          <w:hyperlink w:anchor="__RefHeading___Toc4354366_73709187">
            <w:r>
              <w:rPr>
                <w:webHidden/>
                <w:rStyle w:val="IndexLink"/>
                <w:rtl w:val="true"/>
              </w:rPr>
              <w:t>ترجمه آیات</w:t>
            </w:r>
            <w:r>
              <w:rPr>
                <w:rStyle w:val="IndexLink"/>
                <w:rtl w:val="true"/>
              </w:rPr>
              <w:tab/>
            </w:r>
            <w:r>
              <w:rPr>
                <w:rStyle w:val="IndexLink"/>
              </w:rPr>
              <w:t>207</w:t>
            </w:r>
          </w:hyperlink>
        </w:p>
        <w:p>
          <w:pPr>
            <w:pStyle w:val="Contents3"/>
            <w:tabs>
              <w:tab w:val="clear" w:pos="8459"/>
              <w:tab w:val="right" w:pos="9026" w:leader="dot"/>
            </w:tabs>
            <w:rPr/>
          </w:pPr>
          <w:hyperlink w:anchor="__RefHeading___Toc4354368_73709187">
            <w:r>
              <w:rPr>
                <w:webHidden/>
                <w:rStyle w:val="IndexLink"/>
                <w:rtl w:val="true"/>
              </w:rPr>
              <w:t>توحید ذاتی یا یگانگی خداوند</w:t>
            </w:r>
            <w:r>
              <w:rPr>
                <w:rStyle w:val="IndexLink"/>
                <w:rtl w:val="true"/>
              </w:rPr>
              <w:tab/>
            </w:r>
            <w:r>
              <w:rPr>
                <w:rStyle w:val="IndexLink"/>
              </w:rPr>
              <w:t>208</w:t>
            </w:r>
          </w:hyperlink>
        </w:p>
        <w:p>
          <w:pPr>
            <w:pStyle w:val="Contents3"/>
            <w:tabs>
              <w:tab w:val="clear" w:pos="8459"/>
              <w:tab w:val="right" w:pos="9026" w:leader="dot"/>
            </w:tabs>
            <w:rPr/>
          </w:pPr>
          <w:hyperlink w:anchor="__RefHeading___Toc4354370_73709187">
            <w:r>
              <w:rPr>
                <w:webHidden/>
                <w:rStyle w:val="IndexLink"/>
                <w:rtl w:val="true"/>
              </w:rPr>
              <w:t>توضیحاتی پیرامون آیه نخست</w:t>
            </w:r>
            <w:r>
              <w:rPr>
                <w:rStyle w:val="IndexLink"/>
                <w:rtl w:val="true"/>
              </w:rPr>
              <w:tab/>
            </w:r>
            <w:r>
              <w:rPr>
                <w:rStyle w:val="IndexLink"/>
              </w:rPr>
              <w:t>213</w:t>
            </w:r>
          </w:hyperlink>
        </w:p>
        <w:p>
          <w:pPr>
            <w:pStyle w:val="Contents3"/>
            <w:tabs>
              <w:tab w:val="clear" w:pos="8459"/>
              <w:tab w:val="right" w:pos="9026" w:leader="dot"/>
            </w:tabs>
            <w:rPr/>
          </w:pPr>
          <w:hyperlink w:anchor="__RefHeading___Toc4354372_73709187">
            <w:r>
              <w:rPr>
                <w:webHidden/>
                <w:rStyle w:val="IndexLink"/>
                <w:rtl w:val="true"/>
              </w:rPr>
              <w:t>پاسخ یک سؤال</w:t>
            </w:r>
            <w:r>
              <w:rPr>
                <w:rStyle w:val="IndexLink"/>
                <w:rtl w:val="true"/>
              </w:rPr>
              <w:tab/>
            </w:r>
            <w:r>
              <w:rPr>
                <w:rStyle w:val="IndexLink"/>
              </w:rPr>
              <w:t>214</w:t>
            </w:r>
          </w:hyperlink>
        </w:p>
        <w:p>
          <w:pPr>
            <w:pStyle w:val="Contents3"/>
            <w:tabs>
              <w:tab w:val="clear" w:pos="8459"/>
              <w:tab w:val="right" w:pos="9026" w:leader="dot"/>
            </w:tabs>
            <w:rPr/>
          </w:pPr>
          <w:hyperlink w:anchor="__RefHeading___Toc4354374_73709187">
            <w:r>
              <w:rPr>
                <w:webHidden/>
                <w:rStyle w:val="IndexLink"/>
                <w:rtl w:val="true"/>
              </w:rPr>
              <w:t>توضیح دیگر آیات</w:t>
            </w:r>
            <w:r>
              <w:rPr>
                <w:rStyle w:val="IndexLink"/>
                <w:rtl w:val="true"/>
              </w:rPr>
              <w:tab/>
            </w:r>
            <w:r>
              <w:rPr>
                <w:rStyle w:val="IndexLink"/>
              </w:rPr>
              <w:t>216</w:t>
            </w:r>
          </w:hyperlink>
        </w:p>
        <w:p>
          <w:pPr>
            <w:pStyle w:val="Contents3"/>
            <w:tabs>
              <w:tab w:val="clear" w:pos="8459"/>
              <w:tab w:val="right" w:pos="9026" w:leader="dot"/>
            </w:tabs>
            <w:rPr/>
          </w:pPr>
          <w:hyperlink w:anchor="__RefHeading___Toc4354376_73709187">
            <w:r>
              <w:rPr>
                <w:webHidden/>
                <w:rStyle w:val="IndexLink"/>
              </w:rPr>
              <w:t>1</w:t>
            </w:r>
            <w:r>
              <w:rPr>
                <w:rStyle w:val="IndexLink"/>
                <w:rtl w:val="true"/>
              </w:rPr>
              <w:t xml:space="preserve">. </w:t>
            </w:r>
            <w:r>
              <w:rPr>
                <w:rStyle w:val="IndexLink"/>
                <w:rtl w:val="true"/>
              </w:rPr>
              <w:t>چرا او وجود بی نهایت است؟</w:t>
            </w:r>
            <w:r>
              <w:rPr>
                <w:rStyle w:val="IndexLink"/>
                <w:rtl w:val="true"/>
              </w:rPr>
              <w:tab/>
            </w:r>
            <w:r>
              <w:rPr>
                <w:rStyle w:val="IndexLink"/>
              </w:rPr>
              <w:t>217</w:t>
            </w:r>
          </w:hyperlink>
        </w:p>
        <w:p>
          <w:pPr>
            <w:pStyle w:val="Contents3"/>
            <w:tabs>
              <w:tab w:val="clear" w:pos="8459"/>
              <w:tab w:val="right" w:pos="9026" w:leader="dot"/>
            </w:tabs>
            <w:rPr/>
          </w:pPr>
          <w:hyperlink w:anchor="__RefHeading___Toc4354378_73709187">
            <w:r>
              <w:rPr>
                <w:webHidden/>
                <w:rStyle w:val="IndexLink"/>
              </w:rPr>
              <w:t>2</w:t>
            </w:r>
            <w:r>
              <w:rPr>
                <w:rStyle w:val="IndexLink"/>
                <w:rtl w:val="true"/>
              </w:rPr>
              <w:t xml:space="preserve">. </w:t>
            </w:r>
            <w:r>
              <w:rPr>
                <w:rStyle w:val="IndexLink"/>
                <w:rtl w:val="true"/>
              </w:rPr>
              <w:t>موجود نامحدود تعدد برنمی دارد</w:t>
            </w:r>
            <w:r>
              <w:rPr>
                <w:rStyle w:val="IndexLink"/>
                <w:rtl w:val="true"/>
              </w:rPr>
              <w:tab/>
            </w:r>
            <w:r>
              <w:rPr>
                <w:rStyle w:val="IndexLink"/>
              </w:rPr>
              <w:t>219</w:t>
            </w:r>
          </w:hyperlink>
        </w:p>
        <w:p>
          <w:pPr>
            <w:pStyle w:val="Contents3"/>
            <w:tabs>
              <w:tab w:val="clear" w:pos="8459"/>
              <w:tab w:val="right" w:pos="9026" w:leader="dot"/>
            </w:tabs>
            <w:rPr/>
          </w:pPr>
          <w:hyperlink w:anchor="__RefHeading___Toc4354380_73709187">
            <w:r>
              <w:rPr>
                <w:webHidden/>
                <w:rStyle w:val="IndexLink"/>
                <w:rtl w:val="true"/>
              </w:rPr>
              <w:t>پاسخ یک پرسش</w:t>
            </w:r>
            <w:r>
              <w:rPr>
                <w:rStyle w:val="IndexLink"/>
                <w:rtl w:val="true"/>
              </w:rPr>
              <w:tab/>
            </w:r>
            <w:r>
              <w:rPr>
                <w:rStyle w:val="IndexLink"/>
              </w:rPr>
              <w:t>220</w:t>
            </w:r>
          </w:hyperlink>
        </w:p>
        <w:p>
          <w:pPr>
            <w:pStyle w:val="Contents3"/>
            <w:tabs>
              <w:tab w:val="clear" w:pos="8459"/>
              <w:tab w:val="right" w:pos="9026" w:leader="dot"/>
            </w:tabs>
            <w:rPr/>
          </w:pPr>
          <w:hyperlink w:anchor="__RefHeading___Toc4354382_73709187">
            <w:r>
              <w:rPr>
                <w:webHidden/>
                <w:rStyle w:val="IndexLink"/>
                <w:rtl w:val="true"/>
              </w:rPr>
              <w:t>پاسخ به سؤال دیگر</w:t>
            </w:r>
            <w:r>
              <w:rPr>
                <w:rStyle w:val="IndexLink"/>
                <w:rtl w:val="true"/>
              </w:rPr>
              <w:tab/>
            </w:r>
            <w:r>
              <w:rPr>
                <w:rStyle w:val="IndexLink"/>
              </w:rPr>
              <w:t>221</w:t>
            </w:r>
          </w:hyperlink>
        </w:p>
        <w:p>
          <w:pPr>
            <w:pStyle w:val="Contents3"/>
            <w:tabs>
              <w:tab w:val="clear" w:pos="8459"/>
              <w:tab w:val="right" w:pos="9026" w:leader="dot"/>
            </w:tabs>
            <w:rPr/>
          </w:pPr>
          <w:hyperlink w:anchor="__RefHeading___Toc4354384_73709187">
            <w:r>
              <w:rPr>
                <w:webHidden/>
                <w:rStyle w:val="IndexLink"/>
                <w:rtl w:val="true"/>
              </w:rPr>
              <w:t>احادیث شیعه در یگانگی خدا</w:t>
            </w:r>
            <w:r>
              <w:rPr>
                <w:rStyle w:val="IndexLink"/>
                <w:rtl w:val="true"/>
              </w:rPr>
              <w:tab/>
            </w:r>
            <w:r>
              <w:rPr>
                <w:rStyle w:val="IndexLink"/>
              </w:rPr>
              <w:t>223</w:t>
            </w:r>
          </w:hyperlink>
        </w:p>
        <w:p>
          <w:pPr>
            <w:pStyle w:val="Contents4"/>
            <w:tabs>
              <w:tab w:val="clear" w:pos="8176"/>
              <w:tab w:val="right" w:pos="9026" w:leader="dot"/>
            </w:tabs>
            <w:rPr/>
          </w:pPr>
          <w:hyperlink w:anchor="__RefHeading___Toc4354386_7370918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4354388_73709187">
            <w:r>
              <w:rPr>
                <w:webHidden/>
                <w:rStyle w:val="IndexLink"/>
                <w:rtl w:val="true"/>
              </w:rPr>
              <w:t>خداوند موجود نامتناهی است</w:t>
            </w:r>
            <w:r>
              <w:rPr>
                <w:rStyle w:val="IndexLink"/>
                <w:rtl w:val="true"/>
              </w:rPr>
              <w:tab/>
            </w:r>
            <w:r>
              <w:rPr>
                <w:rStyle w:val="IndexLink"/>
              </w:rPr>
              <w:t>223</w:t>
            </w:r>
          </w:hyperlink>
        </w:p>
        <w:p>
          <w:pPr>
            <w:pStyle w:val="Contents4"/>
            <w:tabs>
              <w:tab w:val="clear" w:pos="8176"/>
              <w:tab w:val="right" w:pos="9026" w:leader="dot"/>
            </w:tabs>
            <w:rPr/>
          </w:pPr>
          <w:hyperlink w:anchor="__RefHeading___Toc4354390_73709187">
            <w:r>
              <w:rPr>
                <w:webHidden/>
                <w:rStyle w:val="IndexLink"/>
                <w:rtl w:val="true"/>
              </w:rPr>
              <w:t>وحدت خدا، وحدت عددی نیست</w:t>
            </w:r>
            <w:r>
              <w:rPr>
                <w:rStyle w:val="IndexLink"/>
                <w:rtl w:val="true"/>
              </w:rPr>
              <w:tab/>
            </w:r>
            <w:r>
              <w:rPr>
                <w:rStyle w:val="IndexLink"/>
              </w:rPr>
              <w:t>224</w:t>
            </w:r>
          </w:hyperlink>
        </w:p>
        <w:p>
          <w:pPr>
            <w:pStyle w:val="Contents3"/>
            <w:tabs>
              <w:tab w:val="clear" w:pos="8459"/>
              <w:tab w:val="right" w:pos="9026" w:leader="dot"/>
            </w:tabs>
            <w:rPr/>
          </w:pPr>
          <w:hyperlink w:anchor="__RefHeading___Toc4354392_73709187">
            <w:r>
              <w:rPr>
                <w:webHidden/>
                <w:rStyle w:val="IndexLink"/>
                <w:rtl w:val="true"/>
              </w:rPr>
              <w:t>خدایان سه گانه</w:t>
            </w:r>
            <w:r>
              <w:rPr>
                <w:rStyle w:val="IndexLink"/>
                <w:rtl w:val="true"/>
              </w:rPr>
              <w:tab/>
            </w:r>
            <w:r>
              <w:rPr>
                <w:rStyle w:val="IndexLink"/>
              </w:rPr>
              <w:t>224</w:t>
            </w:r>
          </w:hyperlink>
        </w:p>
        <w:p>
          <w:pPr>
            <w:pStyle w:val="Contents4"/>
            <w:tabs>
              <w:tab w:val="clear" w:pos="8176"/>
              <w:tab w:val="right" w:pos="9026" w:leader="dot"/>
            </w:tabs>
            <w:rPr/>
          </w:pPr>
          <w:hyperlink w:anchor="__RefHeading___Toc4354394_73709187">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354396_73709187">
            <w:r>
              <w:rPr>
                <w:webHidden/>
                <w:rStyle w:val="IndexLink"/>
                <w:rtl w:val="true"/>
              </w:rPr>
              <w:t>تثلیث در آیین مسیح</w:t>
            </w:r>
            <w:r>
              <w:rPr>
                <w:rStyle w:val="IndexLink"/>
                <w:rtl w:val="true"/>
              </w:rPr>
              <w:tab/>
            </w:r>
            <w:r>
              <w:rPr>
                <w:rStyle w:val="IndexLink"/>
              </w:rPr>
              <w:t>225</w:t>
            </w:r>
          </w:hyperlink>
        </w:p>
        <w:p>
          <w:pPr>
            <w:pStyle w:val="Contents4"/>
            <w:tabs>
              <w:tab w:val="clear" w:pos="8176"/>
              <w:tab w:val="right" w:pos="9026" w:leader="dot"/>
            </w:tabs>
            <w:rPr/>
          </w:pPr>
          <w:hyperlink w:anchor="__RefHeading___Toc4354398_73709187">
            <w:r>
              <w:rPr>
                <w:webHidden/>
                <w:rStyle w:val="IndexLink"/>
                <w:rtl w:val="true"/>
              </w:rPr>
              <w:t>نظر قرآن درباره تثلیث</w:t>
            </w:r>
            <w:r>
              <w:rPr>
                <w:rStyle w:val="IndexLink"/>
                <w:rtl w:val="true"/>
              </w:rPr>
              <w:tab/>
            </w:r>
            <w:r>
              <w:rPr>
                <w:rStyle w:val="IndexLink"/>
              </w:rPr>
              <w:t>226</w:t>
            </w:r>
          </w:hyperlink>
        </w:p>
        <w:p>
          <w:pPr>
            <w:pStyle w:val="Contents4"/>
            <w:tabs>
              <w:tab w:val="clear" w:pos="8176"/>
              <w:tab w:val="right" w:pos="9026" w:leader="dot"/>
            </w:tabs>
            <w:rPr/>
          </w:pPr>
          <w:hyperlink w:anchor="__RefHeading___Toc4354400_73709187">
            <w:r>
              <w:rPr>
                <w:webHidden/>
                <w:rStyle w:val="IndexLink"/>
                <w:rtl w:val="true"/>
              </w:rPr>
              <w:t>بی پایگی الوهیت مسیح و تثلیث از نظر قرآن</w:t>
            </w:r>
            <w:r>
              <w:rPr>
                <w:rStyle w:val="IndexLink"/>
                <w:rtl w:val="true"/>
              </w:rPr>
              <w:tab/>
            </w:r>
            <w:r>
              <w:rPr>
                <w:rStyle w:val="IndexLink"/>
              </w:rPr>
              <w:t>229</w:t>
            </w:r>
          </w:hyperlink>
        </w:p>
        <w:p>
          <w:pPr>
            <w:pStyle w:val="Contents5"/>
            <w:tabs>
              <w:tab w:val="clear" w:pos="7892"/>
              <w:tab w:val="right" w:pos="9026" w:leader="dot"/>
            </w:tabs>
            <w:rPr/>
          </w:pPr>
          <w:hyperlink w:anchor="__RefHeading___Toc4354402_73709187">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4354404_73709187">
            <w:r>
              <w:rPr>
                <w:webHidden/>
                <w:rStyle w:val="IndexLink"/>
                <w:rtl w:val="true"/>
              </w:rPr>
              <w:t>برهان نخست</w:t>
            </w:r>
            <w:r>
              <w:rPr>
                <w:rStyle w:val="IndexLink"/>
                <w:rtl w:val="true"/>
              </w:rPr>
              <w:tab/>
            </w:r>
            <w:r>
              <w:rPr>
                <w:rStyle w:val="IndexLink"/>
              </w:rPr>
              <w:t>230</w:t>
            </w:r>
          </w:hyperlink>
        </w:p>
        <w:p>
          <w:pPr>
            <w:pStyle w:val="Contents5"/>
            <w:tabs>
              <w:tab w:val="clear" w:pos="7892"/>
              <w:tab w:val="right" w:pos="9026" w:leader="dot"/>
            </w:tabs>
            <w:rPr/>
          </w:pPr>
          <w:hyperlink w:anchor="__RefHeading___Toc4354406_73709187">
            <w:r>
              <w:rPr>
                <w:webHidden/>
                <w:rStyle w:val="IndexLink"/>
                <w:rtl w:val="true"/>
              </w:rPr>
              <w:t xml:space="preserve">برهان دوم </w:t>
            </w:r>
            <w:r>
              <w:rPr>
                <w:rStyle w:val="IndexLink"/>
                <w:rtl w:val="true"/>
              </w:rPr>
              <w:t>(</w:t>
            </w:r>
            <w:r>
              <w:rPr>
                <w:rStyle w:val="IndexLink"/>
                <w:rtl w:val="true"/>
              </w:rPr>
              <w:t>غذا خوردن مسیح</w:t>
            </w:r>
            <w:r>
              <w:rPr>
                <w:rStyle w:val="IndexLink"/>
                <w:rtl w:val="true"/>
              </w:rPr>
              <w:t>)</w:t>
              <w:tab/>
            </w:r>
            <w:r>
              <w:rPr>
                <w:rStyle w:val="IndexLink"/>
              </w:rPr>
              <w:t>231</w:t>
            </w:r>
          </w:hyperlink>
        </w:p>
        <w:p>
          <w:pPr>
            <w:pStyle w:val="Contents5"/>
            <w:tabs>
              <w:tab w:val="clear" w:pos="7892"/>
              <w:tab w:val="right" w:pos="9026" w:leader="dot"/>
            </w:tabs>
            <w:rPr/>
          </w:pPr>
          <w:hyperlink w:anchor="__RefHeading___Toc4354408_73709187">
            <w:r>
              <w:rPr>
                <w:webHidden/>
                <w:rStyle w:val="IndexLink"/>
                <w:rtl w:val="true"/>
              </w:rPr>
              <w:t>اندیشه فرزند بودن مسیح</w:t>
            </w:r>
            <w:r>
              <w:rPr>
                <w:rStyle w:val="IndexLink"/>
                <w:rtl w:val="true"/>
              </w:rPr>
              <w:tab/>
            </w:r>
            <w:r>
              <w:rPr>
                <w:rStyle w:val="IndexLink"/>
              </w:rPr>
              <w:t>232</w:t>
            </w:r>
          </w:hyperlink>
        </w:p>
        <w:p>
          <w:pPr>
            <w:pStyle w:val="Contents4"/>
            <w:tabs>
              <w:tab w:val="clear" w:pos="8176"/>
              <w:tab w:val="right" w:pos="9026" w:leader="dot"/>
            </w:tabs>
            <w:rPr/>
          </w:pPr>
          <w:hyperlink w:anchor="__RefHeading___Toc4354410_73709187">
            <w:r>
              <w:rPr>
                <w:webHidden/>
                <w:rStyle w:val="IndexLink"/>
                <w:rtl w:val="true"/>
              </w:rPr>
              <w:t>بررسی سه گانگی خدا</w:t>
            </w:r>
            <w:r>
              <w:rPr>
                <w:rStyle w:val="IndexLink"/>
                <w:rtl w:val="true"/>
              </w:rPr>
              <w:tab/>
            </w:r>
            <w:r>
              <w:rPr>
                <w:rStyle w:val="IndexLink"/>
              </w:rPr>
              <w:t>241</w:t>
            </w:r>
          </w:hyperlink>
        </w:p>
        <w:p>
          <w:pPr>
            <w:pStyle w:val="Contents5"/>
            <w:tabs>
              <w:tab w:val="clear" w:pos="7892"/>
              <w:tab w:val="right" w:pos="9026" w:leader="dot"/>
            </w:tabs>
            <w:rPr/>
          </w:pPr>
          <w:hyperlink w:anchor="__RefHeading___Toc4354412_73709187">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4354414_73709187">
            <w:r>
              <w:rPr>
                <w:webHidden/>
                <w:rStyle w:val="IndexLink"/>
                <w:rtl w:val="true"/>
              </w:rPr>
              <w:t>هم یکی است و هم سه تا</w:t>
            </w:r>
            <w:r>
              <w:rPr>
                <w:rStyle w:val="IndexLink"/>
                <w:rtl w:val="true"/>
              </w:rPr>
              <w:t>!!!</w:t>
              <w:tab/>
            </w:r>
            <w:r>
              <w:rPr>
                <w:rStyle w:val="IndexLink"/>
              </w:rPr>
              <w:t>242</w:t>
            </w:r>
          </w:hyperlink>
        </w:p>
        <w:p>
          <w:pPr>
            <w:pStyle w:val="Contents5"/>
            <w:tabs>
              <w:tab w:val="clear" w:pos="7892"/>
              <w:tab w:val="right" w:pos="9026" w:leader="dot"/>
            </w:tabs>
            <w:rPr/>
          </w:pPr>
          <w:hyperlink w:anchor="__RefHeading___Toc4354416_73709187">
            <w:r>
              <w:rPr>
                <w:webHidden/>
                <w:rStyle w:val="IndexLink"/>
              </w:rPr>
              <w:t>1</w:t>
            </w:r>
            <w:r>
              <w:rPr>
                <w:rStyle w:val="IndexLink"/>
                <w:rtl w:val="true"/>
              </w:rPr>
              <w:t>.</w:t>
            </w:r>
            <w:r>
              <w:rPr>
                <w:rStyle w:val="IndexLink"/>
                <w:rtl w:val="true"/>
              </w:rPr>
              <w:t>خدایان سه گانه مستقل</w:t>
            </w:r>
            <w:r>
              <w:rPr>
                <w:rStyle w:val="IndexLink"/>
                <w:rtl w:val="true"/>
              </w:rPr>
              <w:tab/>
            </w:r>
            <w:r>
              <w:rPr>
                <w:rStyle w:val="IndexLink"/>
              </w:rPr>
              <w:t>243</w:t>
            </w:r>
          </w:hyperlink>
        </w:p>
        <w:p>
          <w:pPr>
            <w:pStyle w:val="Contents5"/>
            <w:tabs>
              <w:tab w:val="clear" w:pos="7892"/>
              <w:tab w:val="right" w:pos="9026" w:leader="dot"/>
            </w:tabs>
            <w:rPr/>
          </w:pPr>
          <w:hyperlink w:anchor="__RefHeading___Toc4354418_73709187">
            <w:r>
              <w:rPr>
                <w:webHidden/>
                <w:rStyle w:val="IndexLink"/>
              </w:rPr>
              <w:t>2</w:t>
            </w:r>
            <w:r>
              <w:rPr>
                <w:rStyle w:val="IndexLink"/>
                <w:rtl w:val="true"/>
              </w:rPr>
              <w:t xml:space="preserve">. </w:t>
            </w:r>
            <w:r>
              <w:rPr>
                <w:rStyle w:val="IndexLink"/>
                <w:rtl w:val="true"/>
              </w:rPr>
              <w:t>شرکت سهامی خدایان</w:t>
            </w:r>
            <w:r>
              <w:rPr>
                <w:rStyle w:val="IndexLink"/>
                <w:rtl w:val="true"/>
              </w:rPr>
              <w:tab/>
            </w:r>
            <w:r>
              <w:rPr>
                <w:rStyle w:val="IndexLink"/>
              </w:rPr>
              <w:t>244</w:t>
            </w:r>
          </w:hyperlink>
        </w:p>
        <w:p>
          <w:pPr>
            <w:pStyle w:val="Contents2"/>
            <w:tabs>
              <w:tab w:val="clear" w:pos="8743"/>
              <w:tab w:val="right" w:pos="9026" w:leader="dot"/>
            </w:tabs>
            <w:rPr/>
          </w:pPr>
          <w:hyperlink w:anchor="__RefHeading___Toc4354420_73709187">
            <w:r>
              <w:rPr>
                <w:webHidden/>
                <w:rStyle w:val="IndexLink"/>
                <w:rtl w:val="true"/>
              </w:rPr>
              <w:t>بخش هفتم</w:t>
            </w:r>
            <w:r>
              <w:rPr>
                <w:rStyle w:val="IndexLink"/>
                <w:rtl w:val="true"/>
              </w:rPr>
              <w:t xml:space="preserve">: </w:t>
            </w:r>
            <w:r>
              <w:rPr>
                <w:rStyle w:val="IndexLink"/>
                <w:rtl w:val="true"/>
              </w:rPr>
              <w:t>توحید صفات</w:t>
            </w:r>
            <w:r>
              <w:rPr>
                <w:rStyle w:val="IndexLink"/>
                <w:rtl w:val="true"/>
              </w:rPr>
              <w:tab/>
            </w:r>
            <w:r>
              <w:rPr>
                <w:rStyle w:val="IndexLink"/>
              </w:rPr>
              <w:t>247</w:t>
            </w:r>
          </w:hyperlink>
        </w:p>
        <w:p>
          <w:pPr>
            <w:pStyle w:val="Contents3"/>
            <w:tabs>
              <w:tab w:val="clear" w:pos="8459"/>
              <w:tab w:val="right" w:pos="9026" w:leader="dot"/>
            </w:tabs>
            <w:rPr/>
          </w:pPr>
          <w:hyperlink w:anchor="__RefHeading___Toc4354422_73709187">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4354424_73709187">
            <w:r>
              <w:rPr>
                <w:webHidden/>
                <w:rStyle w:val="IndexLink"/>
                <w:rtl w:val="true"/>
              </w:rPr>
              <w:t>آیات موضوع</w:t>
            </w:r>
            <w:r>
              <w:rPr>
                <w:rStyle w:val="IndexLink"/>
                <w:rtl w:val="true"/>
              </w:rPr>
              <w:tab/>
            </w:r>
            <w:r>
              <w:rPr>
                <w:rStyle w:val="IndexLink"/>
              </w:rPr>
              <w:t>248</w:t>
            </w:r>
          </w:hyperlink>
        </w:p>
        <w:p>
          <w:pPr>
            <w:pStyle w:val="Contents3"/>
            <w:tabs>
              <w:tab w:val="clear" w:pos="8459"/>
              <w:tab w:val="right" w:pos="9026" w:leader="dot"/>
            </w:tabs>
            <w:rPr/>
          </w:pPr>
          <w:hyperlink w:anchor="__RefHeading___Toc4354426_73709187">
            <w:r>
              <w:rPr>
                <w:webHidden/>
                <w:rStyle w:val="IndexLink"/>
                <w:rtl w:val="true"/>
              </w:rPr>
              <w:t>ترجمه آیات</w:t>
            </w:r>
            <w:r>
              <w:rPr>
                <w:rStyle w:val="IndexLink"/>
                <w:rtl w:val="true"/>
              </w:rPr>
              <w:tab/>
            </w:r>
            <w:r>
              <w:rPr>
                <w:rStyle w:val="IndexLink"/>
              </w:rPr>
              <w:t>248</w:t>
            </w:r>
          </w:hyperlink>
        </w:p>
        <w:p>
          <w:pPr>
            <w:pStyle w:val="Contents3"/>
            <w:tabs>
              <w:tab w:val="clear" w:pos="8459"/>
              <w:tab w:val="right" w:pos="9026" w:leader="dot"/>
            </w:tabs>
            <w:rPr/>
          </w:pPr>
          <w:hyperlink w:anchor="__RefHeading___Toc4354428_73709187">
            <w:r>
              <w:rPr>
                <w:webHidden/>
                <w:rStyle w:val="IndexLink"/>
                <w:rtl w:val="true"/>
              </w:rPr>
              <w:t>ذات خداوند از هرگونه ترکیب پیراسته است</w:t>
            </w:r>
            <w:r>
              <w:rPr>
                <w:rStyle w:val="IndexLink"/>
                <w:rtl w:val="true"/>
              </w:rPr>
              <w:tab/>
            </w:r>
            <w:r>
              <w:rPr>
                <w:rStyle w:val="IndexLink"/>
              </w:rPr>
              <w:t>249</w:t>
            </w:r>
          </w:hyperlink>
        </w:p>
        <w:p>
          <w:pPr>
            <w:pStyle w:val="Contents3"/>
            <w:tabs>
              <w:tab w:val="clear" w:pos="8459"/>
              <w:tab w:val="right" w:pos="9026" w:leader="dot"/>
            </w:tabs>
            <w:rPr/>
          </w:pPr>
          <w:hyperlink w:anchor="__RefHeading___Toc4354430_73709187">
            <w:r>
              <w:rPr>
                <w:webHidden/>
                <w:rStyle w:val="IndexLink"/>
                <w:rtl w:val="true"/>
              </w:rPr>
              <w:t>توحید ذاتی و بساطت ذات</w:t>
            </w:r>
            <w:r>
              <w:rPr>
                <w:rStyle w:val="IndexLink"/>
                <w:rtl w:val="true"/>
              </w:rPr>
              <w:tab/>
            </w:r>
            <w:r>
              <w:rPr>
                <w:rStyle w:val="IndexLink"/>
              </w:rPr>
              <w:t>249</w:t>
            </w:r>
          </w:hyperlink>
        </w:p>
        <w:p>
          <w:pPr>
            <w:pStyle w:val="Contents4"/>
            <w:tabs>
              <w:tab w:val="clear" w:pos="8176"/>
              <w:tab w:val="right" w:pos="9026" w:leader="dot"/>
            </w:tabs>
            <w:rPr/>
          </w:pPr>
          <w:hyperlink w:anchor="__RefHeading___Toc4354432_73709187">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4354434_73709187">
            <w:r>
              <w:rPr>
                <w:webHidden/>
                <w:rStyle w:val="IndexLink"/>
              </w:rPr>
              <w:t>1</w:t>
            </w:r>
            <w:r>
              <w:rPr>
                <w:rStyle w:val="IndexLink"/>
                <w:rtl w:val="true"/>
              </w:rPr>
              <w:t xml:space="preserve">. </w:t>
            </w:r>
            <w:r>
              <w:rPr>
                <w:rStyle w:val="IndexLink"/>
                <w:rtl w:val="true"/>
              </w:rPr>
              <w:t>ذات خداوند از ترکیب خارجی پیراسته است</w:t>
            </w:r>
            <w:r>
              <w:rPr>
                <w:rStyle w:val="IndexLink"/>
                <w:rtl w:val="true"/>
              </w:rPr>
              <w:tab/>
            </w:r>
            <w:r>
              <w:rPr>
                <w:rStyle w:val="IndexLink"/>
              </w:rPr>
              <w:t>252</w:t>
            </w:r>
          </w:hyperlink>
        </w:p>
        <w:p>
          <w:pPr>
            <w:pStyle w:val="Contents4"/>
            <w:tabs>
              <w:tab w:val="clear" w:pos="8176"/>
              <w:tab w:val="right" w:pos="9026" w:leader="dot"/>
            </w:tabs>
            <w:rPr/>
          </w:pPr>
          <w:hyperlink w:anchor="__RefHeading___Toc4354436_73709187">
            <w:r>
              <w:rPr>
                <w:webHidden/>
                <w:rStyle w:val="IndexLink"/>
              </w:rPr>
              <w:t>2</w:t>
            </w:r>
            <w:r>
              <w:rPr>
                <w:rStyle w:val="IndexLink"/>
                <w:rtl w:val="true"/>
              </w:rPr>
              <w:t xml:space="preserve">. </w:t>
            </w:r>
            <w:r>
              <w:rPr>
                <w:rStyle w:val="IndexLink"/>
                <w:rtl w:val="true"/>
              </w:rPr>
              <w:t>ذات او از اجزای عقلی پیراسته است</w:t>
            </w:r>
            <w:r>
              <w:rPr>
                <w:rStyle w:val="IndexLink"/>
                <w:rtl w:val="true"/>
              </w:rPr>
              <w:tab/>
            </w:r>
            <w:r>
              <w:rPr>
                <w:rStyle w:val="IndexLink"/>
              </w:rPr>
              <w:t>252</w:t>
            </w:r>
          </w:hyperlink>
        </w:p>
        <w:p>
          <w:pPr>
            <w:pStyle w:val="Contents4"/>
            <w:tabs>
              <w:tab w:val="clear" w:pos="8176"/>
              <w:tab w:val="right" w:pos="9026" w:leader="dot"/>
            </w:tabs>
            <w:rPr/>
          </w:pPr>
          <w:hyperlink w:anchor="__RefHeading___Toc4354438_73709187">
            <w:r>
              <w:rPr>
                <w:webHidden/>
                <w:rStyle w:val="IndexLink"/>
              </w:rPr>
              <w:t>3</w:t>
            </w:r>
            <w:r>
              <w:rPr>
                <w:rStyle w:val="IndexLink"/>
                <w:rtl w:val="true"/>
              </w:rPr>
              <w:t xml:space="preserve">. </w:t>
            </w:r>
            <w:r>
              <w:rPr>
                <w:rStyle w:val="IndexLink"/>
                <w:rtl w:val="true"/>
              </w:rPr>
              <w:t>صفات خداوند عین ذات او است</w:t>
            </w:r>
            <w:r>
              <w:rPr>
                <w:rStyle w:val="IndexLink"/>
                <w:rtl w:val="true"/>
              </w:rPr>
              <w:tab/>
            </w:r>
            <w:r>
              <w:rPr>
                <w:rStyle w:val="IndexLink"/>
              </w:rPr>
              <w:t>253</w:t>
            </w:r>
          </w:hyperlink>
        </w:p>
        <w:p>
          <w:pPr>
            <w:pStyle w:val="Contents3"/>
            <w:tabs>
              <w:tab w:val="clear" w:pos="8459"/>
              <w:tab w:val="right" w:pos="9026" w:leader="dot"/>
            </w:tabs>
            <w:rPr/>
          </w:pPr>
          <w:hyperlink w:anchor="__RefHeading___Toc4354440_73709187">
            <w:r>
              <w:rPr>
                <w:webHidden/>
                <w:rStyle w:val="IndexLink"/>
                <w:rtl w:val="true"/>
              </w:rPr>
              <w:t>بی پایگی عقیده کرامیه</w:t>
            </w:r>
            <w:r>
              <w:rPr>
                <w:rStyle w:val="IndexLink"/>
                <w:rtl w:val="true"/>
              </w:rPr>
              <w:tab/>
            </w:r>
            <w:r>
              <w:rPr>
                <w:rStyle w:val="IndexLink"/>
              </w:rPr>
              <w:t>254</w:t>
            </w:r>
          </w:hyperlink>
        </w:p>
        <w:p>
          <w:pPr>
            <w:pStyle w:val="Contents3"/>
            <w:tabs>
              <w:tab w:val="clear" w:pos="8459"/>
              <w:tab w:val="right" w:pos="9026" w:leader="dot"/>
            </w:tabs>
            <w:rPr/>
          </w:pPr>
          <w:hyperlink w:anchor="__RefHeading___Toc4354442_73709187">
            <w:r>
              <w:rPr>
                <w:webHidden/>
                <w:rStyle w:val="IndexLink"/>
                <w:rtl w:val="true"/>
              </w:rPr>
              <w:t>تفاوت دو قول</w:t>
            </w:r>
            <w:r>
              <w:rPr>
                <w:rStyle w:val="IndexLink"/>
                <w:rtl w:val="true"/>
              </w:rPr>
              <w:tab/>
            </w:r>
            <w:r>
              <w:rPr>
                <w:rStyle w:val="IndexLink"/>
              </w:rPr>
              <w:t>255</w:t>
            </w:r>
          </w:hyperlink>
        </w:p>
        <w:p>
          <w:pPr>
            <w:pStyle w:val="Contents3"/>
            <w:tabs>
              <w:tab w:val="clear" w:pos="8459"/>
              <w:tab w:val="right" w:pos="9026" w:leader="dot"/>
            </w:tabs>
            <w:rPr/>
          </w:pPr>
          <w:hyperlink w:anchor="__RefHeading___Toc4354444_73709187">
            <w:r>
              <w:rPr>
                <w:webHidden/>
                <w:rStyle w:val="IndexLink"/>
                <w:rtl w:val="true"/>
              </w:rPr>
              <w:t>انتقاد از نظریه اشاعره</w:t>
            </w:r>
            <w:r>
              <w:rPr>
                <w:rStyle w:val="IndexLink"/>
                <w:rtl w:val="true"/>
              </w:rPr>
              <w:tab/>
            </w:r>
            <w:r>
              <w:rPr>
                <w:rStyle w:val="IndexLink"/>
              </w:rPr>
              <w:t>258</w:t>
            </w:r>
          </w:hyperlink>
        </w:p>
        <w:p>
          <w:pPr>
            <w:pStyle w:val="Contents3"/>
            <w:tabs>
              <w:tab w:val="clear" w:pos="8459"/>
              <w:tab w:val="right" w:pos="9026" w:leader="dot"/>
            </w:tabs>
            <w:rPr/>
          </w:pPr>
          <w:hyperlink w:anchor="__RefHeading___Toc4354446_73709187">
            <w:r>
              <w:rPr>
                <w:webHidden/>
                <w:rStyle w:val="IndexLink"/>
                <w:rtl w:val="true"/>
              </w:rPr>
              <w:t>دلیل وحدت صفات با خدا</w:t>
            </w:r>
            <w:r>
              <w:rPr>
                <w:rStyle w:val="IndexLink"/>
                <w:rtl w:val="true"/>
              </w:rPr>
              <w:tab/>
            </w:r>
            <w:r>
              <w:rPr>
                <w:rStyle w:val="IndexLink"/>
              </w:rPr>
              <w:t>259</w:t>
            </w:r>
          </w:hyperlink>
        </w:p>
        <w:p>
          <w:pPr>
            <w:pStyle w:val="Contents3"/>
            <w:tabs>
              <w:tab w:val="clear" w:pos="8459"/>
              <w:tab w:val="right" w:pos="9026" w:leader="dot"/>
            </w:tabs>
            <w:rPr/>
          </w:pPr>
          <w:hyperlink w:anchor="__RefHeading___Toc4354448_73709187">
            <w:r>
              <w:rPr>
                <w:webHidden/>
                <w:rStyle w:val="IndexLink"/>
                <w:rtl w:val="true"/>
              </w:rPr>
              <w:t>چگونگی سازگاری تعدد صفات با بساطت ذات</w:t>
            </w:r>
            <w:r>
              <w:rPr>
                <w:rStyle w:val="IndexLink"/>
                <w:rtl w:val="true"/>
              </w:rPr>
              <w:tab/>
            </w:r>
            <w:r>
              <w:rPr>
                <w:rStyle w:val="IndexLink"/>
              </w:rPr>
              <w:t>259</w:t>
            </w:r>
          </w:hyperlink>
        </w:p>
        <w:p>
          <w:pPr>
            <w:pStyle w:val="Contents3"/>
            <w:tabs>
              <w:tab w:val="clear" w:pos="8459"/>
              <w:tab w:val="right" w:pos="9026" w:leader="dot"/>
            </w:tabs>
            <w:rPr/>
          </w:pPr>
          <w:hyperlink w:anchor="__RefHeading___Toc4354450_73709187">
            <w:r>
              <w:rPr>
                <w:webHidden/>
                <w:rStyle w:val="IndexLink"/>
                <w:rtl w:val="true"/>
              </w:rPr>
              <w:t>گواهی آیات بر صفات خدا</w:t>
            </w:r>
            <w:r>
              <w:rPr>
                <w:rStyle w:val="IndexLink"/>
                <w:rtl w:val="true"/>
              </w:rPr>
              <w:tab/>
            </w:r>
            <w:r>
              <w:rPr>
                <w:rStyle w:val="IndexLink"/>
              </w:rPr>
              <w:t>260</w:t>
            </w:r>
          </w:hyperlink>
        </w:p>
        <w:p>
          <w:pPr>
            <w:pStyle w:val="Contents3"/>
            <w:tabs>
              <w:tab w:val="clear" w:pos="8459"/>
              <w:tab w:val="right" w:pos="9026" w:leader="dot"/>
            </w:tabs>
            <w:rPr/>
          </w:pPr>
          <w:hyperlink w:anchor="__RefHeading___Toc4354452_73709187">
            <w:r>
              <w:rPr>
                <w:webHidden/>
                <w:rStyle w:val="IndexLink"/>
              </w:rPr>
              <w:t>1</w:t>
            </w:r>
            <w:r>
              <w:rPr>
                <w:rStyle w:val="IndexLink"/>
                <w:rtl w:val="true"/>
              </w:rPr>
              <w:t xml:space="preserve">. </w:t>
            </w:r>
            <w:r>
              <w:rPr>
                <w:rStyle w:val="IndexLink"/>
                <w:rtl w:val="true"/>
              </w:rPr>
              <w:t>او غنی مطلق است</w:t>
            </w:r>
            <w:r>
              <w:rPr>
                <w:rStyle w:val="IndexLink"/>
                <w:rtl w:val="true"/>
              </w:rPr>
              <w:tab/>
            </w:r>
            <w:r>
              <w:rPr>
                <w:rStyle w:val="IndexLink"/>
              </w:rPr>
              <w:t>261</w:t>
            </w:r>
          </w:hyperlink>
        </w:p>
        <w:p>
          <w:pPr>
            <w:pStyle w:val="Contents3"/>
            <w:tabs>
              <w:tab w:val="clear" w:pos="8459"/>
              <w:tab w:val="right" w:pos="9026" w:leader="dot"/>
            </w:tabs>
            <w:rPr/>
          </w:pPr>
          <w:hyperlink w:anchor="__RefHeading___Toc4354454_73709187">
            <w:r>
              <w:rPr>
                <w:webHidden/>
                <w:rStyle w:val="IndexLink"/>
              </w:rPr>
              <w:t>2</w:t>
            </w:r>
            <w:r>
              <w:rPr>
                <w:rStyle w:val="IndexLink"/>
                <w:rtl w:val="true"/>
              </w:rPr>
              <w:t xml:space="preserve">. </w:t>
            </w:r>
            <w:r>
              <w:rPr>
                <w:rStyle w:val="IndexLink"/>
                <w:rtl w:val="true"/>
              </w:rPr>
              <w:t xml:space="preserve">او </w:t>
            </w:r>
            <w:r>
              <w:rPr>
                <w:rStyle w:val="IndexLink"/>
                <w:rtl w:val="true"/>
              </w:rPr>
              <w:t>«</w:t>
            </w:r>
            <w:r>
              <w:rPr>
                <w:rStyle w:val="IndexLink"/>
                <w:rtl w:val="true"/>
              </w:rPr>
              <w:t>احد</w:t>
            </w:r>
            <w:r>
              <w:rPr>
                <w:rStyle w:val="IndexLink"/>
                <w:rtl w:val="true"/>
              </w:rPr>
              <w:t xml:space="preserve">» </w:t>
            </w:r>
            <w:r>
              <w:rPr>
                <w:rStyle w:val="IndexLink"/>
                <w:rtl w:val="true"/>
              </w:rPr>
              <w:t>است</w:t>
            </w:r>
            <w:r>
              <w:rPr>
                <w:rStyle w:val="IndexLink"/>
                <w:rtl w:val="true"/>
              </w:rPr>
              <w:tab/>
            </w:r>
            <w:r>
              <w:rPr>
                <w:rStyle w:val="IndexLink"/>
              </w:rPr>
              <w:t>261</w:t>
            </w:r>
          </w:hyperlink>
        </w:p>
        <w:p>
          <w:pPr>
            <w:pStyle w:val="Contents2"/>
            <w:tabs>
              <w:tab w:val="clear" w:pos="8743"/>
              <w:tab w:val="right" w:pos="9026" w:leader="dot"/>
            </w:tabs>
            <w:rPr/>
          </w:pPr>
          <w:hyperlink w:anchor="__RefHeading___Toc4354456_73709187">
            <w:r>
              <w:rPr>
                <w:webHidden/>
                <w:rStyle w:val="IndexLink"/>
                <w:rtl w:val="true"/>
              </w:rPr>
              <w:t>بخش هشتم</w:t>
            </w:r>
            <w:r>
              <w:rPr>
                <w:rStyle w:val="IndexLink"/>
                <w:rtl w:val="true"/>
              </w:rPr>
              <w:t xml:space="preserve">: </w:t>
            </w:r>
            <w:r>
              <w:rPr>
                <w:rStyle w:val="IndexLink"/>
                <w:rtl w:val="true"/>
              </w:rPr>
              <w:t>توحید در خالقیت</w:t>
            </w:r>
            <w:r>
              <w:rPr>
                <w:rStyle w:val="IndexLink"/>
                <w:rtl w:val="true"/>
              </w:rPr>
              <w:tab/>
            </w:r>
            <w:r>
              <w:rPr>
                <w:rStyle w:val="IndexLink"/>
              </w:rPr>
              <w:t>268</w:t>
            </w:r>
          </w:hyperlink>
        </w:p>
        <w:p>
          <w:pPr>
            <w:pStyle w:val="Contents3"/>
            <w:tabs>
              <w:tab w:val="clear" w:pos="8459"/>
              <w:tab w:val="right" w:pos="9026" w:leader="dot"/>
            </w:tabs>
            <w:rPr/>
          </w:pPr>
          <w:hyperlink w:anchor="__RefHeading___Toc4354458_73709187">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4354460_73709187">
            <w:r>
              <w:rPr>
                <w:webHidden/>
                <w:rStyle w:val="IndexLink"/>
                <w:rtl w:val="true"/>
              </w:rPr>
              <w:t>آیات موضوع</w:t>
            </w:r>
            <w:r>
              <w:rPr>
                <w:rStyle w:val="IndexLink"/>
                <w:rtl w:val="true"/>
              </w:rPr>
              <w:tab/>
            </w:r>
            <w:r>
              <w:rPr>
                <w:rStyle w:val="IndexLink"/>
              </w:rPr>
              <w:t>269</w:t>
            </w:r>
          </w:hyperlink>
        </w:p>
        <w:p>
          <w:pPr>
            <w:pStyle w:val="Contents3"/>
            <w:tabs>
              <w:tab w:val="clear" w:pos="8459"/>
              <w:tab w:val="right" w:pos="9026" w:leader="dot"/>
            </w:tabs>
            <w:rPr/>
          </w:pPr>
          <w:hyperlink w:anchor="__RefHeading___Toc4354462_73709187">
            <w:r>
              <w:rPr>
                <w:webHidden/>
                <w:rStyle w:val="IndexLink"/>
                <w:rtl w:val="true"/>
              </w:rPr>
              <w:t>ترجمه آیات</w:t>
            </w:r>
            <w:r>
              <w:rPr>
                <w:rStyle w:val="IndexLink"/>
                <w:rtl w:val="true"/>
              </w:rPr>
              <w:tab/>
            </w:r>
            <w:r>
              <w:rPr>
                <w:rStyle w:val="IndexLink"/>
              </w:rPr>
              <w:t>270</w:t>
            </w:r>
          </w:hyperlink>
        </w:p>
        <w:p>
          <w:pPr>
            <w:pStyle w:val="Contents3"/>
            <w:tabs>
              <w:tab w:val="clear" w:pos="8459"/>
              <w:tab w:val="right" w:pos="9026" w:leader="dot"/>
            </w:tabs>
            <w:rPr/>
          </w:pPr>
          <w:hyperlink w:anchor="__RefHeading___Toc4354464_73709187">
            <w:r>
              <w:rPr>
                <w:webHidden/>
                <w:rStyle w:val="IndexLink"/>
                <w:rtl w:val="true"/>
              </w:rPr>
              <w:t>چرا معتزله منکر توحید افعالی هستند؟</w:t>
            </w:r>
            <w:r>
              <w:rPr>
                <w:rStyle w:val="IndexLink"/>
                <w:rtl w:val="true"/>
              </w:rPr>
              <w:tab/>
            </w:r>
            <w:r>
              <w:rPr>
                <w:rStyle w:val="IndexLink"/>
              </w:rPr>
              <w:t>273</w:t>
            </w:r>
          </w:hyperlink>
        </w:p>
        <w:p>
          <w:pPr>
            <w:pStyle w:val="Contents3"/>
            <w:tabs>
              <w:tab w:val="clear" w:pos="8459"/>
              <w:tab w:val="right" w:pos="9026" w:leader="dot"/>
            </w:tabs>
            <w:rPr/>
          </w:pPr>
          <w:hyperlink w:anchor="__RefHeading___Toc4354466_73709187">
            <w:r>
              <w:rPr>
                <w:webHidden/>
                <w:rStyle w:val="IndexLink"/>
                <w:rtl w:val="true"/>
              </w:rPr>
              <w:t>عقیده گروه معتزله</w:t>
            </w:r>
            <w:r>
              <w:rPr>
                <w:rStyle w:val="IndexLink"/>
                <w:rtl w:val="true"/>
              </w:rPr>
              <w:tab/>
            </w:r>
            <w:r>
              <w:rPr>
                <w:rStyle w:val="IndexLink"/>
              </w:rPr>
              <w:t>275</w:t>
            </w:r>
          </w:hyperlink>
        </w:p>
        <w:p>
          <w:pPr>
            <w:pStyle w:val="Contents3"/>
            <w:tabs>
              <w:tab w:val="clear" w:pos="8459"/>
              <w:tab w:val="right" w:pos="9026" w:leader="dot"/>
            </w:tabs>
            <w:rPr/>
          </w:pPr>
          <w:hyperlink w:anchor="__RefHeading___Toc4354468_73709187">
            <w:r>
              <w:rPr>
                <w:webHidden/>
                <w:rStyle w:val="IndexLink"/>
                <w:rtl w:val="true"/>
              </w:rPr>
              <w:t>انتقاد از عقیده معتزله</w:t>
            </w:r>
            <w:r>
              <w:rPr>
                <w:rStyle w:val="IndexLink"/>
                <w:rtl w:val="true"/>
              </w:rPr>
              <w:tab/>
            </w:r>
            <w:r>
              <w:rPr>
                <w:rStyle w:val="IndexLink"/>
              </w:rPr>
              <w:t>276</w:t>
            </w:r>
          </w:hyperlink>
        </w:p>
        <w:p>
          <w:pPr>
            <w:pStyle w:val="Contents3"/>
            <w:tabs>
              <w:tab w:val="clear" w:pos="8459"/>
              <w:tab w:val="right" w:pos="9026" w:leader="dot"/>
            </w:tabs>
            <w:rPr/>
          </w:pPr>
          <w:hyperlink w:anchor="__RefHeading___Toc4354470_73709187">
            <w:r>
              <w:rPr>
                <w:webHidden/>
                <w:rStyle w:val="IndexLink"/>
                <w:rtl w:val="true"/>
              </w:rPr>
              <w:t>مکتب اشعری</w:t>
            </w:r>
            <w:r>
              <w:rPr>
                <w:rStyle w:val="IndexLink"/>
                <w:rtl w:val="true"/>
              </w:rPr>
              <w:tab/>
            </w:r>
            <w:r>
              <w:rPr>
                <w:rStyle w:val="IndexLink"/>
              </w:rPr>
              <w:t>281</w:t>
            </w:r>
          </w:hyperlink>
        </w:p>
        <w:p>
          <w:pPr>
            <w:pStyle w:val="Contents3"/>
            <w:tabs>
              <w:tab w:val="clear" w:pos="8459"/>
              <w:tab w:val="right" w:pos="9026" w:leader="dot"/>
            </w:tabs>
            <w:rPr/>
          </w:pPr>
          <w:hyperlink w:anchor="__RefHeading___Toc4354472_73709187">
            <w:r>
              <w:rPr>
                <w:webHidden/>
                <w:rStyle w:val="IndexLink"/>
                <w:rtl w:val="true"/>
              </w:rPr>
              <w:t>توحید در خالقیت</w:t>
            </w:r>
            <w:r>
              <w:rPr>
                <w:rStyle w:val="IndexLink"/>
                <w:rtl w:val="true"/>
              </w:rPr>
              <w:tab/>
            </w:r>
            <w:r>
              <w:rPr>
                <w:rStyle w:val="IndexLink"/>
              </w:rPr>
              <w:t>286</w:t>
            </w:r>
          </w:hyperlink>
        </w:p>
        <w:p>
          <w:pPr>
            <w:pStyle w:val="Contents3"/>
            <w:tabs>
              <w:tab w:val="clear" w:pos="8459"/>
              <w:tab w:val="right" w:pos="9026" w:leader="dot"/>
            </w:tabs>
            <w:rPr/>
          </w:pPr>
          <w:hyperlink w:anchor="__RefHeading___Toc4354474_73709187">
            <w:r>
              <w:rPr>
                <w:webHidden/>
                <w:rStyle w:val="IndexLink"/>
                <w:rtl w:val="true"/>
              </w:rPr>
              <w:t>پاسخ به بعضی از سؤال ها</w:t>
            </w:r>
            <w:r>
              <w:rPr>
                <w:rStyle w:val="IndexLink"/>
                <w:rtl w:val="true"/>
              </w:rPr>
              <w:tab/>
            </w:r>
            <w:r>
              <w:rPr>
                <w:rStyle w:val="IndexLink"/>
              </w:rPr>
              <w:t>289</w:t>
            </w:r>
          </w:hyperlink>
        </w:p>
        <w:p>
          <w:pPr>
            <w:pStyle w:val="Contents4"/>
            <w:tabs>
              <w:tab w:val="clear" w:pos="8176"/>
              <w:tab w:val="right" w:pos="9026" w:leader="dot"/>
            </w:tabs>
            <w:rPr/>
          </w:pPr>
          <w:hyperlink w:anchor="__RefHeading___Toc4354476_73709187">
            <w:r>
              <w:rPr>
                <w:webHidden/>
                <w:rStyle w:val="IndexLink"/>
                <w:rtl w:val="true"/>
              </w:rPr>
              <w:t>پرسش اول</w:t>
            </w:r>
            <w:r>
              <w:rPr>
                <w:rStyle w:val="IndexLink"/>
                <w:rtl w:val="true"/>
              </w:rPr>
              <w:tab/>
            </w:r>
            <w:r>
              <w:rPr>
                <w:rStyle w:val="IndexLink"/>
              </w:rPr>
              <w:t>289</w:t>
            </w:r>
          </w:hyperlink>
        </w:p>
        <w:p>
          <w:pPr>
            <w:pStyle w:val="Contents5"/>
            <w:tabs>
              <w:tab w:val="clear" w:pos="7892"/>
              <w:tab w:val="right" w:pos="9026" w:leader="dot"/>
            </w:tabs>
            <w:rPr/>
          </w:pPr>
          <w:hyperlink w:anchor="__RefHeading___Toc4354478_73709187">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4354480_73709187">
            <w:r>
              <w:rPr>
                <w:webHidden/>
                <w:rStyle w:val="IndexLink"/>
                <w:rtl w:val="true"/>
              </w:rPr>
              <w:t>پاسخ</w:t>
            </w:r>
            <w:r>
              <w:rPr>
                <w:rStyle w:val="IndexLink"/>
                <w:rtl w:val="true"/>
              </w:rPr>
              <w:tab/>
            </w:r>
            <w:r>
              <w:rPr>
                <w:rStyle w:val="IndexLink"/>
              </w:rPr>
              <w:t>290</w:t>
            </w:r>
          </w:hyperlink>
        </w:p>
        <w:p>
          <w:pPr>
            <w:pStyle w:val="Contents4"/>
            <w:tabs>
              <w:tab w:val="clear" w:pos="8176"/>
              <w:tab w:val="right" w:pos="9026" w:leader="dot"/>
            </w:tabs>
            <w:rPr/>
          </w:pPr>
          <w:hyperlink w:anchor="__RefHeading___Toc4354482_73709187">
            <w:r>
              <w:rPr>
                <w:webHidden/>
                <w:rStyle w:val="IndexLink"/>
                <w:rtl w:val="true"/>
              </w:rPr>
              <w:t>پرسش دوم</w:t>
            </w:r>
            <w:r>
              <w:rPr>
                <w:rStyle w:val="IndexLink"/>
                <w:rtl w:val="true"/>
              </w:rPr>
              <w:tab/>
            </w:r>
            <w:r>
              <w:rPr>
                <w:rStyle w:val="IndexLink"/>
              </w:rPr>
              <w:t>291</w:t>
            </w:r>
          </w:hyperlink>
        </w:p>
        <w:p>
          <w:pPr>
            <w:pStyle w:val="Contents5"/>
            <w:tabs>
              <w:tab w:val="clear" w:pos="7892"/>
              <w:tab w:val="right" w:pos="9026" w:leader="dot"/>
            </w:tabs>
            <w:rPr/>
          </w:pPr>
          <w:hyperlink w:anchor="__RefHeading___Toc4354484_73709187">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4354486_73709187">
            <w:r>
              <w:rPr>
                <w:webHidden/>
                <w:rStyle w:val="IndexLink"/>
                <w:rtl w:val="true"/>
              </w:rPr>
              <w:t>پاسخ</w:t>
            </w:r>
            <w:r>
              <w:rPr>
                <w:rStyle w:val="IndexLink"/>
                <w:rtl w:val="true"/>
              </w:rPr>
              <w:tab/>
            </w:r>
            <w:r>
              <w:rPr>
                <w:rStyle w:val="IndexLink"/>
              </w:rPr>
              <w:t>292</w:t>
            </w:r>
          </w:hyperlink>
        </w:p>
        <w:p>
          <w:pPr>
            <w:pStyle w:val="Contents4"/>
            <w:tabs>
              <w:tab w:val="clear" w:pos="8176"/>
              <w:tab w:val="right" w:pos="9026" w:leader="dot"/>
            </w:tabs>
            <w:rPr/>
          </w:pPr>
          <w:hyperlink w:anchor="__RefHeading___Toc4354488_73709187">
            <w:r>
              <w:rPr>
                <w:webHidden/>
                <w:rStyle w:val="IndexLink"/>
                <w:rtl w:val="true"/>
              </w:rPr>
              <w:t>پرسش سوم</w:t>
            </w:r>
            <w:r>
              <w:rPr>
                <w:rStyle w:val="IndexLink"/>
                <w:rtl w:val="true"/>
              </w:rPr>
              <w:tab/>
            </w:r>
            <w:r>
              <w:rPr>
                <w:rStyle w:val="IndexLink"/>
              </w:rPr>
              <w:t>292</w:t>
            </w:r>
          </w:hyperlink>
        </w:p>
        <w:p>
          <w:pPr>
            <w:pStyle w:val="Contents5"/>
            <w:tabs>
              <w:tab w:val="clear" w:pos="7892"/>
              <w:tab w:val="right" w:pos="9026" w:leader="dot"/>
            </w:tabs>
            <w:rPr/>
          </w:pPr>
          <w:hyperlink w:anchor="__RefHeading___Toc4354490_73709187">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4354492_73709187">
            <w:r>
              <w:rPr>
                <w:webHidden/>
                <w:rStyle w:val="IndexLink"/>
                <w:rtl w:val="true"/>
              </w:rPr>
              <w:t>پاسخ</w:t>
            </w:r>
            <w:r>
              <w:rPr>
                <w:rStyle w:val="IndexLink"/>
                <w:rtl w:val="true"/>
              </w:rPr>
              <w:tab/>
            </w:r>
            <w:r>
              <w:rPr>
                <w:rStyle w:val="IndexLink"/>
              </w:rPr>
              <w:t>293</w:t>
            </w:r>
          </w:hyperlink>
        </w:p>
        <w:p>
          <w:pPr>
            <w:pStyle w:val="Contents4"/>
            <w:tabs>
              <w:tab w:val="clear" w:pos="8176"/>
              <w:tab w:val="right" w:pos="9026" w:leader="dot"/>
            </w:tabs>
            <w:rPr/>
          </w:pPr>
          <w:hyperlink w:anchor="__RefHeading___Toc4354494_73709187">
            <w:r>
              <w:rPr>
                <w:webHidden/>
                <w:rStyle w:val="IndexLink"/>
                <w:rtl w:val="true"/>
              </w:rPr>
              <w:t>پرسش چهارم</w:t>
            </w:r>
            <w:r>
              <w:rPr>
                <w:rStyle w:val="IndexLink"/>
                <w:rtl w:val="true"/>
              </w:rPr>
              <w:tab/>
            </w:r>
            <w:r>
              <w:rPr>
                <w:rStyle w:val="IndexLink"/>
              </w:rPr>
              <w:t>297</w:t>
            </w:r>
          </w:hyperlink>
        </w:p>
        <w:p>
          <w:pPr>
            <w:pStyle w:val="Contents5"/>
            <w:tabs>
              <w:tab w:val="clear" w:pos="7892"/>
              <w:tab w:val="right" w:pos="9026" w:leader="dot"/>
            </w:tabs>
            <w:rPr/>
          </w:pPr>
          <w:hyperlink w:anchor="__RefHeading___Toc4354496_73709187">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4354498_73709187">
            <w:r>
              <w:rPr>
                <w:webHidden/>
                <w:rStyle w:val="IndexLink"/>
                <w:rtl w:val="true"/>
              </w:rPr>
              <w:t>پاسخ</w:t>
            </w:r>
            <w:r>
              <w:rPr>
                <w:rStyle w:val="IndexLink"/>
                <w:rtl w:val="true"/>
              </w:rPr>
              <w:tab/>
            </w:r>
            <w:r>
              <w:rPr>
                <w:rStyle w:val="IndexLink"/>
              </w:rPr>
              <w:t>297</w:t>
            </w:r>
          </w:hyperlink>
        </w:p>
        <w:p>
          <w:pPr>
            <w:pStyle w:val="Contents3"/>
            <w:tabs>
              <w:tab w:val="clear" w:pos="8459"/>
              <w:tab w:val="right" w:pos="9026" w:leader="dot"/>
            </w:tabs>
            <w:rPr/>
          </w:pPr>
          <w:hyperlink w:anchor="__RefHeading___Toc4354500_73709187">
            <w:r>
              <w:rPr>
                <w:webHidden/>
                <w:rStyle w:val="IndexLink"/>
                <w:rtl w:val="true"/>
              </w:rPr>
              <w:t>توضیح برهان نخست</w:t>
            </w:r>
            <w:r>
              <w:rPr>
                <w:rStyle w:val="IndexLink"/>
                <w:rtl w:val="true"/>
              </w:rPr>
              <w:tab/>
            </w:r>
            <w:r>
              <w:rPr>
                <w:rStyle w:val="IndexLink"/>
              </w:rPr>
              <w:t>300</w:t>
            </w:r>
          </w:hyperlink>
        </w:p>
        <w:p>
          <w:pPr>
            <w:pStyle w:val="Contents3"/>
            <w:tabs>
              <w:tab w:val="clear" w:pos="8459"/>
              <w:tab w:val="right" w:pos="9026" w:leader="dot"/>
            </w:tabs>
            <w:rPr/>
          </w:pPr>
          <w:hyperlink w:anchor="__RefHeading___Toc4354502_73709187">
            <w:r>
              <w:rPr>
                <w:webHidden/>
                <w:rStyle w:val="IndexLink"/>
                <w:rtl w:val="true"/>
              </w:rPr>
              <w:t>توضیح برهان دوم</w:t>
            </w:r>
            <w:r>
              <w:rPr>
                <w:rStyle w:val="IndexLink"/>
                <w:rtl w:val="true"/>
              </w:rPr>
              <w:tab/>
            </w:r>
            <w:r>
              <w:rPr>
                <w:rStyle w:val="IndexLink"/>
              </w:rPr>
              <w:t>301</w:t>
            </w:r>
          </w:hyperlink>
        </w:p>
        <w:p>
          <w:pPr>
            <w:pStyle w:val="Contents3"/>
            <w:tabs>
              <w:tab w:val="clear" w:pos="8459"/>
              <w:tab w:val="right" w:pos="9026" w:leader="dot"/>
            </w:tabs>
            <w:rPr/>
          </w:pPr>
          <w:hyperlink w:anchor="__RefHeading___Toc4354504_73709187">
            <w:r>
              <w:rPr>
                <w:webHidden/>
                <w:rStyle w:val="IndexLink"/>
                <w:rtl w:val="true"/>
              </w:rPr>
              <w:t>پاسخ یک سؤال</w:t>
            </w:r>
            <w:r>
              <w:rPr>
                <w:rStyle w:val="IndexLink"/>
                <w:rtl w:val="true"/>
              </w:rPr>
              <w:tab/>
            </w:r>
            <w:r>
              <w:rPr>
                <w:rStyle w:val="IndexLink"/>
              </w:rPr>
              <w:t>303</w:t>
            </w:r>
          </w:hyperlink>
        </w:p>
        <w:p>
          <w:pPr>
            <w:pStyle w:val="Contents3"/>
            <w:tabs>
              <w:tab w:val="clear" w:pos="8459"/>
              <w:tab w:val="right" w:pos="9026" w:leader="dot"/>
            </w:tabs>
            <w:rPr/>
          </w:pPr>
          <w:hyperlink w:anchor="__RefHeading___Toc4354506_73709187">
            <w:r>
              <w:rPr>
                <w:webHidden/>
                <w:rStyle w:val="IndexLink"/>
                <w:rtl w:val="true"/>
              </w:rPr>
              <w:t>تحلیلی از بلاها و شرور</w:t>
            </w:r>
            <w:r>
              <w:rPr>
                <w:rStyle w:val="IndexLink"/>
                <w:rtl w:val="true"/>
              </w:rPr>
              <w:tab/>
            </w:r>
            <w:r>
              <w:rPr>
                <w:rStyle w:val="IndexLink"/>
              </w:rPr>
              <w:t>305</w:t>
            </w:r>
          </w:hyperlink>
        </w:p>
        <w:p>
          <w:pPr>
            <w:pStyle w:val="Contents3"/>
            <w:tabs>
              <w:tab w:val="clear" w:pos="8459"/>
              <w:tab w:val="right" w:pos="9026" w:leader="dot"/>
            </w:tabs>
            <w:rPr/>
          </w:pPr>
          <w:hyperlink w:anchor="__RefHeading___Toc4354508_73709187">
            <w:r>
              <w:rPr>
                <w:webHidden/>
                <w:rStyle w:val="IndexLink"/>
                <w:rtl w:val="true"/>
              </w:rPr>
              <w:t>تحلیلی دیگر در باره شرور</w:t>
            </w:r>
            <w:r>
              <w:rPr>
                <w:rStyle w:val="IndexLink"/>
                <w:rtl w:val="true"/>
              </w:rPr>
              <w:tab/>
            </w:r>
            <w:r>
              <w:rPr>
                <w:rStyle w:val="IndexLink"/>
              </w:rPr>
              <w:t>307</w:t>
            </w:r>
          </w:hyperlink>
        </w:p>
        <w:p>
          <w:pPr>
            <w:pStyle w:val="Contents3"/>
            <w:tabs>
              <w:tab w:val="clear" w:pos="8459"/>
              <w:tab w:val="right" w:pos="9026" w:leader="dot"/>
            </w:tabs>
            <w:rPr/>
          </w:pPr>
          <w:hyperlink w:anchor="__RefHeading___Toc4354510_73709187">
            <w:r>
              <w:rPr>
                <w:webHidden/>
                <w:rStyle w:val="IndexLink"/>
                <w:rtl w:val="true"/>
              </w:rPr>
              <w:t>شرّ، امر نسبی است</w:t>
            </w:r>
            <w:r>
              <w:rPr>
                <w:rStyle w:val="IndexLink"/>
                <w:rtl w:val="true"/>
              </w:rPr>
              <w:tab/>
            </w:r>
            <w:r>
              <w:rPr>
                <w:rStyle w:val="IndexLink"/>
              </w:rPr>
              <w:t>307</w:t>
            </w:r>
          </w:hyperlink>
        </w:p>
        <w:p>
          <w:pPr>
            <w:pStyle w:val="Contents2"/>
            <w:tabs>
              <w:tab w:val="clear" w:pos="8743"/>
              <w:tab w:val="right" w:pos="9026" w:leader="dot"/>
            </w:tabs>
            <w:rPr/>
          </w:pPr>
          <w:hyperlink w:anchor="__RefHeading___Toc4354512_73709187">
            <w:r>
              <w:rPr>
                <w:webHidden/>
                <w:rStyle w:val="IndexLink"/>
                <w:rtl w:val="true"/>
              </w:rPr>
              <w:t>بخش نهم</w:t>
            </w:r>
            <w:r>
              <w:rPr>
                <w:rStyle w:val="IndexLink"/>
                <w:rtl w:val="true"/>
              </w:rPr>
              <w:t xml:space="preserve">: </w:t>
            </w:r>
            <w:r>
              <w:rPr>
                <w:rStyle w:val="IndexLink"/>
                <w:rtl w:val="true"/>
              </w:rPr>
              <w:t>توحید در ربوبیّت</w:t>
            </w:r>
            <w:r>
              <w:rPr>
                <w:rStyle w:val="IndexLink"/>
                <w:rtl w:val="true"/>
              </w:rPr>
              <w:tab/>
            </w:r>
            <w:r>
              <w:rPr>
                <w:rStyle w:val="IndexLink"/>
              </w:rPr>
              <w:t>312</w:t>
            </w:r>
          </w:hyperlink>
        </w:p>
        <w:p>
          <w:pPr>
            <w:pStyle w:val="Contents3"/>
            <w:tabs>
              <w:tab w:val="clear" w:pos="8459"/>
              <w:tab w:val="right" w:pos="9026" w:leader="dot"/>
            </w:tabs>
            <w:rPr/>
          </w:pPr>
          <w:hyperlink w:anchor="__RefHeading___Toc4354514_73709187">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4354516_73709187">
            <w:r>
              <w:rPr>
                <w:webHidden/>
                <w:rStyle w:val="IndexLink"/>
                <w:rtl w:val="true"/>
              </w:rPr>
              <w:t>آیات موضوع</w:t>
            </w:r>
            <w:r>
              <w:rPr>
                <w:rStyle w:val="IndexLink"/>
                <w:rtl w:val="true"/>
              </w:rPr>
              <w:tab/>
            </w:r>
            <w:r>
              <w:rPr>
                <w:rStyle w:val="IndexLink"/>
              </w:rPr>
              <w:t>313</w:t>
            </w:r>
          </w:hyperlink>
        </w:p>
        <w:p>
          <w:pPr>
            <w:pStyle w:val="Contents3"/>
            <w:tabs>
              <w:tab w:val="clear" w:pos="8459"/>
              <w:tab w:val="right" w:pos="9026" w:leader="dot"/>
            </w:tabs>
            <w:rPr/>
          </w:pPr>
          <w:hyperlink w:anchor="__RefHeading___Toc4354518_73709187">
            <w:r>
              <w:rPr>
                <w:webHidden/>
                <w:rStyle w:val="IndexLink"/>
                <w:rtl w:val="true"/>
              </w:rPr>
              <w:t>ترجمه آیات</w:t>
            </w:r>
            <w:r>
              <w:rPr>
                <w:rStyle w:val="IndexLink"/>
                <w:rtl w:val="true"/>
              </w:rPr>
              <w:tab/>
            </w:r>
            <w:r>
              <w:rPr>
                <w:rStyle w:val="IndexLink"/>
              </w:rPr>
              <w:t>314</w:t>
            </w:r>
          </w:hyperlink>
        </w:p>
        <w:p>
          <w:pPr>
            <w:pStyle w:val="Contents3"/>
            <w:tabs>
              <w:tab w:val="clear" w:pos="8459"/>
              <w:tab w:val="right" w:pos="9026" w:leader="dot"/>
            </w:tabs>
            <w:rPr/>
          </w:pPr>
          <w:hyperlink w:anchor="__RefHeading___Toc4354520_73709187">
            <w:r>
              <w:rPr>
                <w:webHidden/>
                <w:rStyle w:val="IndexLink"/>
                <w:rtl w:val="true"/>
              </w:rPr>
              <w:t>توحید در ربوبیّت</w:t>
            </w:r>
            <w:r>
              <w:rPr>
                <w:rStyle w:val="IndexLink"/>
                <w:rtl w:val="true"/>
              </w:rPr>
              <w:tab/>
            </w:r>
            <w:r>
              <w:rPr>
                <w:rStyle w:val="IndexLink"/>
              </w:rPr>
              <w:t>316</w:t>
            </w:r>
          </w:hyperlink>
        </w:p>
        <w:p>
          <w:pPr>
            <w:pStyle w:val="Contents3"/>
            <w:tabs>
              <w:tab w:val="clear" w:pos="8459"/>
              <w:tab w:val="right" w:pos="9026" w:leader="dot"/>
            </w:tabs>
            <w:rPr/>
          </w:pPr>
          <w:hyperlink w:anchor="__RefHeading___Toc4354522_73709187">
            <w:r>
              <w:rPr>
                <w:webHidden/>
                <w:rStyle w:val="IndexLink"/>
                <w:rtl w:val="true"/>
              </w:rPr>
              <w:t>دلایل وجود شرک در تدبیر</w:t>
            </w:r>
            <w:r>
              <w:rPr>
                <w:rStyle w:val="IndexLink"/>
                <w:rtl w:val="true"/>
              </w:rPr>
              <w:tab/>
            </w:r>
            <w:r>
              <w:rPr>
                <w:rStyle w:val="IndexLink"/>
              </w:rPr>
              <w:t>318</w:t>
            </w:r>
          </w:hyperlink>
        </w:p>
        <w:p>
          <w:pPr>
            <w:pStyle w:val="Contents3"/>
            <w:tabs>
              <w:tab w:val="clear" w:pos="8459"/>
              <w:tab w:val="right" w:pos="9026" w:leader="dot"/>
            </w:tabs>
            <w:rPr/>
          </w:pPr>
          <w:hyperlink w:anchor="__RefHeading___Toc4354524_73709187">
            <w:r>
              <w:rPr>
                <w:webHidden/>
                <w:rStyle w:val="IndexLink"/>
                <w:rtl w:val="true"/>
              </w:rPr>
              <w:t>آیا لفظ رب معانی متعددی دارد؟</w:t>
            </w:r>
            <w:r>
              <w:rPr>
                <w:rStyle w:val="IndexLink"/>
                <w:rtl w:val="true"/>
              </w:rPr>
              <w:tab/>
            </w:r>
            <w:r>
              <w:rPr>
                <w:rStyle w:val="IndexLink"/>
              </w:rPr>
              <w:t>323</w:t>
            </w:r>
          </w:hyperlink>
        </w:p>
        <w:p>
          <w:pPr>
            <w:pStyle w:val="Contents3"/>
            <w:tabs>
              <w:tab w:val="clear" w:pos="8459"/>
              <w:tab w:val="right" w:pos="9026" w:leader="dot"/>
            </w:tabs>
            <w:rPr/>
          </w:pPr>
          <w:hyperlink w:anchor="__RefHeading___Toc4354526_73709187">
            <w:r>
              <w:rPr>
                <w:webHidden/>
                <w:rStyle w:val="IndexLink"/>
                <w:rtl w:val="true"/>
              </w:rPr>
              <w:t>نتیجه بحث</w:t>
            </w:r>
            <w:r>
              <w:rPr>
                <w:rStyle w:val="IndexLink"/>
                <w:rtl w:val="true"/>
              </w:rPr>
              <w:tab/>
            </w:r>
            <w:r>
              <w:rPr>
                <w:rStyle w:val="IndexLink"/>
              </w:rPr>
              <w:t>332</w:t>
            </w:r>
          </w:hyperlink>
        </w:p>
        <w:p>
          <w:pPr>
            <w:pStyle w:val="Contents3"/>
            <w:tabs>
              <w:tab w:val="clear" w:pos="8459"/>
              <w:tab w:val="right" w:pos="9026" w:leader="dot"/>
            </w:tabs>
            <w:rPr/>
          </w:pPr>
          <w:hyperlink w:anchor="__RefHeading___Toc4354528_73709187">
            <w:r>
              <w:rPr>
                <w:webHidden/>
                <w:rStyle w:val="IndexLink"/>
              </w:rPr>
              <w:t>1</w:t>
            </w:r>
            <w:r>
              <w:rPr>
                <w:rStyle w:val="IndexLink"/>
                <w:rtl w:val="true"/>
              </w:rPr>
              <w:t xml:space="preserve">. </w:t>
            </w:r>
            <w:r>
              <w:rPr>
                <w:rStyle w:val="IndexLink"/>
                <w:rtl w:val="true"/>
              </w:rPr>
              <w:t>تدبیر</w:t>
            </w:r>
            <w:r>
              <w:rPr>
                <w:rStyle w:val="IndexLink"/>
                <w:rtl w:val="true"/>
              </w:rPr>
              <w:t xml:space="preserve">; </w:t>
            </w:r>
            <w:r>
              <w:rPr>
                <w:rStyle w:val="IndexLink"/>
                <w:rtl w:val="true"/>
              </w:rPr>
              <w:t>شاخه ای از آفرینش</w:t>
            </w:r>
            <w:r>
              <w:rPr>
                <w:rStyle w:val="IndexLink"/>
                <w:rtl w:val="true"/>
              </w:rPr>
              <w:tab/>
            </w:r>
            <w:r>
              <w:rPr>
                <w:rStyle w:val="IndexLink"/>
              </w:rPr>
              <w:t>335</w:t>
            </w:r>
          </w:hyperlink>
        </w:p>
        <w:p>
          <w:pPr>
            <w:pStyle w:val="Contents3"/>
            <w:tabs>
              <w:tab w:val="clear" w:pos="8459"/>
              <w:tab w:val="right" w:pos="9026" w:leader="dot"/>
            </w:tabs>
            <w:rPr/>
          </w:pPr>
          <w:hyperlink w:anchor="__RefHeading___Toc4354530_73709187">
            <w:r>
              <w:rPr>
                <w:webHidden/>
                <w:rStyle w:val="IndexLink"/>
              </w:rPr>
              <w:t>2</w:t>
            </w:r>
            <w:r>
              <w:rPr>
                <w:rStyle w:val="IndexLink"/>
                <w:rtl w:val="true"/>
              </w:rPr>
              <w:t xml:space="preserve">. </w:t>
            </w:r>
            <w:r>
              <w:rPr>
                <w:rStyle w:val="IndexLink"/>
                <w:rtl w:val="true"/>
              </w:rPr>
              <w:t>وحدت نظام</w:t>
            </w:r>
            <w:r>
              <w:rPr>
                <w:rStyle w:val="IndexLink"/>
                <w:rtl w:val="true"/>
              </w:rPr>
              <w:t xml:space="preserve">; </w:t>
            </w:r>
            <w:r>
              <w:rPr>
                <w:rStyle w:val="IndexLink"/>
                <w:rtl w:val="true"/>
              </w:rPr>
              <w:t>گواه بر یگانگی مدبر</w:t>
            </w:r>
            <w:r>
              <w:rPr>
                <w:rStyle w:val="IndexLink"/>
                <w:rtl w:val="true"/>
              </w:rPr>
              <w:tab/>
            </w:r>
            <w:r>
              <w:rPr>
                <w:rStyle w:val="IndexLink"/>
              </w:rPr>
              <w:t>337</w:t>
            </w:r>
          </w:hyperlink>
        </w:p>
        <w:p>
          <w:pPr>
            <w:pStyle w:val="Contents3"/>
            <w:tabs>
              <w:tab w:val="clear" w:pos="8459"/>
              <w:tab w:val="right" w:pos="9026" w:leader="dot"/>
            </w:tabs>
            <w:rPr/>
          </w:pPr>
          <w:hyperlink w:anchor="__RefHeading___Toc4354532_73709187">
            <w:r>
              <w:rPr>
                <w:webHidden/>
                <w:rStyle w:val="IndexLink"/>
                <w:rtl w:val="true"/>
              </w:rPr>
              <w:t>این برهان را می توان به دو صورت بیان کرد</w:t>
            </w:r>
            <w:r>
              <w:rPr>
                <w:rStyle w:val="IndexLink"/>
                <w:rtl w:val="true"/>
              </w:rPr>
              <w:t>:</w:t>
              <w:tab/>
            </w:r>
            <w:r>
              <w:rPr>
                <w:rStyle w:val="IndexLink"/>
              </w:rPr>
              <w:t>338</w:t>
            </w:r>
          </w:hyperlink>
        </w:p>
        <w:p>
          <w:pPr>
            <w:pStyle w:val="Contents3"/>
            <w:tabs>
              <w:tab w:val="clear" w:pos="8459"/>
              <w:tab w:val="right" w:pos="9026" w:leader="dot"/>
            </w:tabs>
            <w:rPr/>
          </w:pPr>
          <w:hyperlink w:anchor="__RefHeading___Toc4354534_73709187">
            <w:r>
              <w:rPr>
                <w:webHidden/>
                <w:rStyle w:val="IndexLink"/>
                <w:rtl w:val="true"/>
              </w:rPr>
              <w:t>نتیجه</w:t>
            </w:r>
            <w:r>
              <w:rPr>
                <w:rStyle w:val="IndexLink"/>
                <w:rtl w:val="true"/>
              </w:rPr>
              <w:tab/>
            </w:r>
            <w:r>
              <w:rPr>
                <w:rStyle w:val="IndexLink"/>
              </w:rPr>
              <w:t>340</w:t>
            </w:r>
          </w:hyperlink>
        </w:p>
        <w:p>
          <w:pPr>
            <w:pStyle w:val="Contents3"/>
            <w:tabs>
              <w:tab w:val="clear" w:pos="8459"/>
              <w:tab w:val="right" w:pos="9026" w:leader="dot"/>
            </w:tabs>
            <w:rPr/>
          </w:pPr>
          <w:hyperlink w:anchor="__RefHeading___Toc4354536_73709187">
            <w:r>
              <w:rPr>
                <w:webHidden/>
                <w:rStyle w:val="IndexLink"/>
                <w:rtl w:val="true"/>
              </w:rPr>
              <w:t>تکلیف دیگر مدبرها چیست؟</w:t>
            </w:r>
            <w:r>
              <w:rPr>
                <w:rStyle w:val="IndexLink"/>
                <w:rtl w:val="true"/>
              </w:rPr>
              <w:tab/>
            </w:r>
            <w:r>
              <w:rPr>
                <w:rStyle w:val="IndexLink"/>
              </w:rPr>
              <w:t>340</w:t>
            </w:r>
          </w:hyperlink>
        </w:p>
        <w:p>
          <w:pPr>
            <w:pStyle w:val="Contents3"/>
            <w:tabs>
              <w:tab w:val="clear" w:pos="8459"/>
              <w:tab w:val="right" w:pos="9026" w:leader="dot"/>
            </w:tabs>
            <w:rPr/>
          </w:pPr>
          <w:hyperlink w:anchor="__RefHeading___Toc4354538_73709187">
            <w:r>
              <w:rPr>
                <w:webHidden/>
                <w:rStyle w:val="IndexLink"/>
                <w:rtl w:val="true"/>
              </w:rPr>
              <w:t>پاسخ</w:t>
            </w:r>
            <w:r>
              <w:rPr>
                <w:rStyle w:val="IndexLink"/>
                <w:rtl w:val="true"/>
              </w:rPr>
              <w:tab/>
            </w:r>
            <w:r>
              <w:rPr>
                <w:rStyle w:val="IndexLink"/>
              </w:rPr>
              <w:t>341</w:t>
            </w:r>
          </w:hyperlink>
        </w:p>
        <w:p>
          <w:pPr>
            <w:pStyle w:val="Contents3"/>
            <w:tabs>
              <w:tab w:val="clear" w:pos="8459"/>
              <w:tab w:val="right" w:pos="9026" w:leader="dot"/>
            </w:tabs>
            <w:rPr/>
          </w:pPr>
          <w:hyperlink w:anchor="__RefHeading___Toc4354540_73709187">
            <w:r>
              <w:rPr>
                <w:webHidden/>
                <w:rStyle w:val="IndexLink"/>
                <w:rtl w:val="true"/>
              </w:rPr>
              <w:t>تحلیل آیات</w:t>
            </w:r>
            <w:r>
              <w:rPr>
                <w:rStyle w:val="IndexLink"/>
                <w:rtl w:val="true"/>
              </w:rPr>
              <w:tab/>
            </w:r>
            <w:r>
              <w:rPr>
                <w:rStyle w:val="IndexLink"/>
              </w:rPr>
              <w:t>344</w:t>
            </w:r>
          </w:hyperlink>
        </w:p>
        <w:p>
          <w:pPr>
            <w:pStyle w:val="Contents3"/>
            <w:tabs>
              <w:tab w:val="clear" w:pos="8459"/>
              <w:tab w:val="right" w:pos="9026" w:leader="dot"/>
            </w:tabs>
            <w:rPr/>
          </w:pPr>
          <w:hyperlink w:anchor="__RefHeading___Toc4354542_73709187">
            <w:r>
              <w:rPr>
                <w:webHidden/>
                <w:rStyle w:val="IndexLink"/>
                <w:rtl w:val="true"/>
              </w:rPr>
              <w:t>پیروزی و شکست از جانب خدا است</w:t>
            </w:r>
            <w:r>
              <w:rPr>
                <w:rStyle w:val="IndexLink"/>
                <w:rtl w:val="true"/>
              </w:rPr>
              <w:tab/>
            </w:r>
            <w:r>
              <w:rPr>
                <w:rStyle w:val="IndexLink"/>
              </w:rPr>
              <w:t>345</w:t>
            </w:r>
          </w:hyperlink>
        </w:p>
        <w:p>
          <w:pPr>
            <w:pStyle w:val="Contents3"/>
            <w:tabs>
              <w:tab w:val="clear" w:pos="8459"/>
              <w:tab w:val="right" w:pos="9026" w:leader="dot"/>
            </w:tabs>
            <w:rPr/>
          </w:pPr>
          <w:hyperlink w:anchor="__RefHeading___Toc4354544_73709187">
            <w:r>
              <w:rPr>
                <w:webHidden/>
                <w:rStyle w:val="IndexLink"/>
                <w:rtl w:val="true"/>
              </w:rPr>
              <w:t>پاسخ یک سؤال</w:t>
            </w:r>
            <w:r>
              <w:rPr>
                <w:rStyle w:val="IndexLink"/>
                <w:rtl w:val="true"/>
              </w:rPr>
              <w:tab/>
            </w:r>
            <w:r>
              <w:rPr>
                <w:rStyle w:val="IndexLink"/>
              </w:rPr>
              <w:t>347</w:t>
            </w:r>
          </w:hyperlink>
        </w:p>
        <w:p>
          <w:pPr>
            <w:pStyle w:val="Contents2"/>
            <w:tabs>
              <w:tab w:val="clear" w:pos="8743"/>
              <w:tab w:val="right" w:pos="9026" w:leader="dot"/>
            </w:tabs>
            <w:rPr/>
          </w:pPr>
          <w:hyperlink w:anchor="__RefHeading___Toc4354546_73709187">
            <w:r>
              <w:rPr>
                <w:webHidden/>
                <w:rStyle w:val="IndexLink"/>
                <w:rtl w:val="true"/>
              </w:rPr>
              <w:t>بخش دهم</w:t>
            </w:r>
            <w:r>
              <w:rPr>
                <w:rStyle w:val="IndexLink"/>
                <w:rtl w:val="true"/>
              </w:rPr>
              <w:t xml:space="preserve">: </w:t>
            </w:r>
            <w:r>
              <w:rPr>
                <w:rStyle w:val="IndexLink"/>
                <w:rtl w:val="true"/>
              </w:rPr>
              <w:t>توحید در حاکمیّت</w:t>
            </w:r>
            <w:r>
              <w:rPr>
                <w:rStyle w:val="IndexLink"/>
                <w:rtl w:val="true"/>
              </w:rPr>
              <w:tab/>
            </w:r>
            <w:r>
              <w:rPr>
                <w:rStyle w:val="IndexLink"/>
              </w:rPr>
              <w:t>353</w:t>
            </w:r>
          </w:hyperlink>
        </w:p>
        <w:p>
          <w:pPr>
            <w:pStyle w:val="Contents3"/>
            <w:tabs>
              <w:tab w:val="clear" w:pos="8459"/>
              <w:tab w:val="right" w:pos="9026" w:leader="dot"/>
            </w:tabs>
            <w:rPr/>
          </w:pPr>
          <w:hyperlink w:anchor="__RefHeading___Toc4354548_73709187">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4354550_73709187">
            <w:r>
              <w:rPr>
                <w:webHidden/>
                <w:rStyle w:val="IndexLink"/>
                <w:rtl w:val="true"/>
              </w:rPr>
              <w:t>آیات موضوع</w:t>
            </w:r>
            <w:r>
              <w:rPr>
                <w:rStyle w:val="IndexLink"/>
                <w:rtl w:val="true"/>
              </w:rPr>
              <w:tab/>
            </w:r>
            <w:r>
              <w:rPr>
                <w:rStyle w:val="IndexLink"/>
              </w:rPr>
              <w:t>354</w:t>
            </w:r>
          </w:hyperlink>
        </w:p>
        <w:p>
          <w:pPr>
            <w:pStyle w:val="Contents3"/>
            <w:tabs>
              <w:tab w:val="clear" w:pos="8459"/>
              <w:tab w:val="right" w:pos="9026" w:leader="dot"/>
            </w:tabs>
            <w:rPr/>
          </w:pPr>
          <w:hyperlink w:anchor="__RefHeading___Toc4354552_73709187">
            <w:r>
              <w:rPr>
                <w:webHidden/>
                <w:rStyle w:val="IndexLink"/>
                <w:rtl w:val="true"/>
              </w:rPr>
              <w:t>ترجمه آیات</w:t>
            </w:r>
            <w:r>
              <w:rPr>
                <w:rStyle w:val="IndexLink"/>
                <w:rtl w:val="true"/>
              </w:rPr>
              <w:tab/>
            </w:r>
            <w:r>
              <w:rPr>
                <w:rStyle w:val="IndexLink"/>
              </w:rPr>
              <w:t>354</w:t>
            </w:r>
          </w:hyperlink>
        </w:p>
        <w:p>
          <w:pPr>
            <w:pStyle w:val="Contents3"/>
            <w:tabs>
              <w:tab w:val="clear" w:pos="8459"/>
              <w:tab w:val="right" w:pos="9026" w:leader="dot"/>
            </w:tabs>
            <w:rPr/>
          </w:pPr>
          <w:hyperlink w:anchor="__RefHeading___Toc4354554_73709187">
            <w:r>
              <w:rPr>
                <w:webHidden/>
                <w:rStyle w:val="IndexLink"/>
                <w:rtl w:val="true"/>
              </w:rPr>
              <w:t>حاکمیت، حق مختص خدا است</w:t>
            </w:r>
            <w:r>
              <w:rPr>
                <w:rStyle w:val="IndexLink"/>
                <w:rtl w:val="true"/>
              </w:rPr>
              <w:tab/>
            </w:r>
            <w:r>
              <w:rPr>
                <w:rStyle w:val="IndexLink"/>
              </w:rPr>
              <w:t>355</w:t>
            </w:r>
          </w:hyperlink>
        </w:p>
        <w:p>
          <w:pPr>
            <w:pStyle w:val="Contents3"/>
            <w:tabs>
              <w:tab w:val="clear" w:pos="8459"/>
              <w:tab w:val="right" w:pos="9026" w:leader="dot"/>
            </w:tabs>
            <w:rPr/>
          </w:pPr>
          <w:hyperlink w:anchor="__RefHeading___Toc4354556_73709187">
            <w:r>
              <w:rPr>
                <w:webHidden/>
                <w:rStyle w:val="IndexLink"/>
                <w:rtl w:val="true"/>
              </w:rPr>
              <w:t>حکومت پیامبر و اولو الأمر از جانب خدا است</w:t>
            </w:r>
            <w:r>
              <w:rPr>
                <w:rStyle w:val="IndexLink"/>
                <w:rtl w:val="true"/>
              </w:rPr>
              <w:tab/>
            </w:r>
            <w:r>
              <w:rPr>
                <w:rStyle w:val="IndexLink"/>
              </w:rPr>
              <w:t>359</w:t>
            </w:r>
          </w:hyperlink>
        </w:p>
        <w:p>
          <w:pPr>
            <w:pStyle w:val="Contents3"/>
            <w:tabs>
              <w:tab w:val="clear" w:pos="8459"/>
              <w:tab w:val="right" w:pos="9026" w:leader="dot"/>
            </w:tabs>
            <w:rPr/>
          </w:pPr>
          <w:hyperlink w:anchor="__RefHeading___Toc4354558_73709187">
            <w:r>
              <w:rPr>
                <w:webHidden/>
                <w:rStyle w:val="IndexLink"/>
                <w:rtl w:val="true"/>
              </w:rPr>
              <w:t>حکومت ودولت، پدیده اجتناب ناپذیر است</w:t>
            </w:r>
            <w:r>
              <w:rPr>
                <w:rStyle w:val="IndexLink"/>
                <w:rtl w:val="true"/>
              </w:rPr>
              <w:tab/>
            </w:r>
            <w:r>
              <w:rPr>
                <w:rStyle w:val="IndexLink"/>
              </w:rPr>
              <w:t>360</w:t>
            </w:r>
          </w:hyperlink>
        </w:p>
        <w:p>
          <w:pPr>
            <w:pStyle w:val="Contents3"/>
            <w:tabs>
              <w:tab w:val="clear" w:pos="8459"/>
              <w:tab w:val="right" w:pos="9026" w:leader="dot"/>
            </w:tabs>
            <w:rPr/>
          </w:pPr>
          <w:hyperlink w:anchor="__RefHeading___Toc4354560_73709187">
            <w:r>
              <w:rPr>
                <w:webHidden/>
                <w:rStyle w:val="IndexLink"/>
                <w:rtl w:val="true"/>
              </w:rPr>
              <w:t>شیوه حکومت در اسلام چیست؟</w:t>
            </w:r>
            <w:r>
              <w:rPr>
                <w:rStyle w:val="IndexLink"/>
                <w:rtl w:val="true"/>
              </w:rPr>
              <w:tab/>
            </w:r>
            <w:r>
              <w:rPr>
                <w:rStyle w:val="IndexLink"/>
              </w:rPr>
              <w:t>364</w:t>
            </w:r>
          </w:hyperlink>
        </w:p>
        <w:p>
          <w:pPr>
            <w:pStyle w:val="Contents2"/>
            <w:tabs>
              <w:tab w:val="clear" w:pos="8743"/>
              <w:tab w:val="right" w:pos="9026" w:leader="dot"/>
            </w:tabs>
            <w:rPr/>
          </w:pPr>
          <w:hyperlink w:anchor="__RefHeading___Toc4354562_73709187">
            <w:r>
              <w:rPr>
                <w:webHidden/>
                <w:rStyle w:val="IndexLink"/>
                <w:rtl w:val="true"/>
              </w:rPr>
              <w:t>بخش یازدهم</w:t>
            </w:r>
            <w:r>
              <w:rPr>
                <w:rStyle w:val="IndexLink"/>
                <w:rtl w:val="true"/>
              </w:rPr>
              <w:t xml:space="preserve">: </w:t>
            </w:r>
            <w:r>
              <w:rPr>
                <w:rStyle w:val="IndexLink"/>
                <w:rtl w:val="true"/>
              </w:rPr>
              <w:t>توحید در اطاعت</w:t>
            </w:r>
            <w:r>
              <w:rPr>
                <w:rStyle w:val="IndexLink"/>
                <w:rtl w:val="true"/>
              </w:rPr>
              <w:tab/>
            </w:r>
            <w:r>
              <w:rPr>
                <w:rStyle w:val="IndexLink"/>
              </w:rPr>
              <w:t>366</w:t>
            </w:r>
          </w:hyperlink>
        </w:p>
        <w:p>
          <w:pPr>
            <w:pStyle w:val="Contents3"/>
            <w:tabs>
              <w:tab w:val="clear" w:pos="8459"/>
              <w:tab w:val="right" w:pos="9026" w:leader="dot"/>
            </w:tabs>
            <w:rPr/>
          </w:pPr>
          <w:hyperlink w:anchor="__RefHeading___Toc4354564_73709187">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4354566_73709187">
            <w:r>
              <w:rPr>
                <w:webHidden/>
                <w:rStyle w:val="IndexLink"/>
                <w:rtl w:val="true"/>
              </w:rPr>
              <w:t>آیات موضوع</w:t>
            </w:r>
            <w:r>
              <w:rPr>
                <w:rStyle w:val="IndexLink"/>
                <w:rtl w:val="true"/>
              </w:rPr>
              <w:tab/>
            </w:r>
            <w:r>
              <w:rPr>
                <w:rStyle w:val="IndexLink"/>
              </w:rPr>
              <w:t>367</w:t>
            </w:r>
          </w:hyperlink>
        </w:p>
        <w:p>
          <w:pPr>
            <w:pStyle w:val="Contents3"/>
            <w:tabs>
              <w:tab w:val="clear" w:pos="8459"/>
              <w:tab w:val="right" w:pos="9026" w:leader="dot"/>
            </w:tabs>
            <w:rPr/>
          </w:pPr>
          <w:hyperlink w:anchor="__RefHeading___Toc4354568_73709187">
            <w:r>
              <w:rPr>
                <w:webHidden/>
                <w:rStyle w:val="IndexLink"/>
                <w:rtl w:val="true"/>
              </w:rPr>
              <w:t>ترجمه آیات</w:t>
            </w:r>
            <w:r>
              <w:rPr>
                <w:rStyle w:val="IndexLink"/>
                <w:rtl w:val="true"/>
              </w:rPr>
              <w:tab/>
            </w:r>
            <w:r>
              <w:rPr>
                <w:rStyle w:val="IndexLink"/>
              </w:rPr>
              <w:t>367</w:t>
            </w:r>
          </w:hyperlink>
        </w:p>
        <w:p>
          <w:pPr>
            <w:pStyle w:val="Contents3"/>
            <w:tabs>
              <w:tab w:val="clear" w:pos="8459"/>
              <w:tab w:val="right" w:pos="9026" w:leader="dot"/>
            </w:tabs>
            <w:rPr/>
          </w:pPr>
          <w:hyperlink w:anchor="__RefHeading___Toc4354570_73709187">
            <w:r>
              <w:rPr>
                <w:webHidden/>
                <w:rStyle w:val="IndexLink"/>
                <w:rtl w:val="true"/>
              </w:rPr>
              <w:t>توحید در اطاعت</w:t>
            </w:r>
            <w:r>
              <w:rPr>
                <w:rStyle w:val="IndexLink"/>
                <w:rtl w:val="true"/>
              </w:rPr>
              <w:tab/>
            </w:r>
            <w:r>
              <w:rPr>
                <w:rStyle w:val="IndexLink"/>
              </w:rPr>
              <w:t>369</w:t>
            </w:r>
          </w:hyperlink>
        </w:p>
        <w:p>
          <w:pPr>
            <w:pStyle w:val="Contents3"/>
            <w:tabs>
              <w:tab w:val="clear" w:pos="8459"/>
              <w:tab w:val="right" w:pos="9026" w:leader="dot"/>
            </w:tabs>
            <w:rPr/>
          </w:pPr>
          <w:hyperlink w:anchor="__RefHeading___Toc4354572_73709187">
            <w:r>
              <w:rPr>
                <w:webHidden/>
                <w:rStyle w:val="IndexLink"/>
                <w:rtl w:val="true"/>
              </w:rPr>
              <w:t>افرادی که اطاعت آنان لازم است</w:t>
            </w:r>
            <w:r>
              <w:rPr>
                <w:rStyle w:val="IndexLink"/>
                <w:rtl w:val="true"/>
              </w:rPr>
              <w:tab/>
            </w:r>
            <w:r>
              <w:rPr>
                <w:rStyle w:val="IndexLink"/>
              </w:rPr>
              <w:t>371</w:t>
            </w:r>
          </w:hyperlink>
        </w:p>
        <w:p>
          <w:pPr>
            <w:pStyle w:val="Contents4"/>
            <w:tabs>
              <w:tab w:val="clear" w:pos="8176"/>
              <w:tab w:val="right" w:pos="9026" w:leader="dot"/>
            </w:tabs>
            <w:rPr/>
          </w:pPr>
          <w:hyperlink w:anchor="__RefHeading___Toc4354574_73709187">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4354576_73709187">
            <w:r>
              <w:rPr>
                <w:webHidden/>
                <w:rStyle w:val="IndexLink"/>
              </w:rPr>
              <w:t>1</w:t>
            </w:r>
            <w:r>
              <w:rPr>
                <w:rStyle w:val="IndexLink"/>
                <w:rtl w:val="true"/>
              </w:rPr>
              <w:t xml:space="preserve">. </w:t>
            </w:r>
            <w:r>
              <w:rPr>
                <w:rStyle w:val="IndexLink"/>
                <w:rtl w:val="true"/>
              </w:rPr>
              <w:t xml:space="preserve">رسول گرامی اسلام </w:t>
            </w:r>
            <w:r>
              <w:rPr>
                <w:rStyle w:val="IndexLink"/>
                <w:rtl w:val="true"/>
              </w:rPr>
              <w:t>(</w:t>
            </w:r>
            <w:r>
              <w:rPr>
                <w:rStyle w:val="IndexLink"/>
                <w:rtl w:val="true"/>
              </w:rPr>
              <w:t>صلی الله علیه وآله وسلم</w:t>
            </w:r>
            <w:r>
              <w:rPr>
                <w:rStyle w:val="IndexLink"/>
                <w:rtl w:val="true"/>
              </w:rPr>
              <w:t>)</w:t>
              <w:tab/>
            </w:r>
            <w:r>
              <w:rPr>
                <w:rStyle w:val="IndexLink"/>
              </w:rPr>
              <w:t>372</w:t>
            </w:r>
          </w:hyperlink>
        </w:p>
        <w:p>
          <w:pPr>
            <w:pStyle w:val="Contents4"/>
            <w:tabs>
              <w:tab w:val="clear" w:pos="8176"/>
              <w:tab w:val="right" w:pos="9026" w:leader="dot"/>
            </w:tabs>
            <w:rPr/>
          </w:pPr>
          <w:hyperlink w:anchor="__RefHeading___Toc4354578_73709187">
            <w:r>
              <w:rPr>
                <w:webHidden/>
                <w:rStyle w:val="IndexLink"/>
                <w:rtl w:val="true"/>
              </w:rPr>
              <w:t>مقصود از اطاعت پیامبر چیست؟</w:t>
            </w:r>
            <w:r>
              <w:rPr>
                <w:rStyle w:val="IndexLink"/>
                <w:rtl w:val="true"/>
              </w:rPr>
              <w:tab/>
            </w:r>
            <w:r>
              <w:rPr>
                <w:rStyle w:val="IndexLink"/>
              </w:rPr>
              <w:t>373</w:t>
            </w:r>
          </w:hyperlink>
        </w:p>
        <w:p>
          <w:pPr>
            <w:pStyle w:val="Contents4"/>
            <w:tabs>
              <w:tab w:val="clear" w:pos="8176"/>
              <w:tab w:val="right" w:pos="9026" w:leader="dot"/>
            </w:tabs>
            <w:rPr/>
          </w:pPr>
          <w:hyperlink w:anchor="__RefHeading___Toc4354580_73709187">
            <w:r>
              <w:rPr>
                <w:webHidden/>
                <w:rStyle w:val="IndexLink"/>
              </w:rPr>
              <w:t>2</w:t>
            </w:r>
            <w:r>
              <w:rPr>
                <w:rStyle w:val="IndexLink"/>
                <w:rtl w:val="true"/>
              </w:rPr>
              <w:t xml:space="preserve">. </w:t>
            </w:r>
            <w:r>
              <w:rPr>
                <w:rStyle w:val="IndexLink"/>
                <w:rtl w:val="true"/>
              </w:rPr>
              <w:t>اولی الأمر</w:t>
            </w:r>
            <w:r>
              <w:rPr>
                <w:rStyle w:val="IndexLink"/>
                <w:rtl w:val="true"/>
              </w:rPr>
              <w:tab/>
            </w:r>
            <w:r>
              <w:rPr>
                <w:rStyle w:val="IndexLink"/>
              </w:rPr>
              <w:t>375</w:t>
            </w:r>
          </w:hyperlink>
        </w:p>
        <w:p>
          <w:pPr>
            <w:pStyle w:val="Contents4"/>
            <w:tabs>
              <w:tab w:val="clear" w:pos="8176"/>
              <w:tab w:val="right" w:pos="9026" w:leader="dot"/>
            </w:tabs>
            <w:rPr/>
          </w:pPr>
          <w:hyperlink w:anchor="__RefHeading___Toc4354582_73709187">
            <w:r>
              <w:rPr>
                <w:webHidden/>
                <w:rStyle w:val="IndexLink"/>
              </w:rPr>
              <w:t>3</w:t>
            </w:r>
            <w:r>
              <w:rPr>
                <w:rStyle w:val="IndexLink"/>
                <w:rtl w:val="true"/>
              </w:rPr>
              <w:t xml:space="preserve">. </w:t>
            </w:r>
            <w:r>
              <w:rPr>
                <w:rStyle w:val="IndexLink"/>
                <w:rtl w:val="true"/>
              </w:rPr>
              <w:t>پدر و مادر</w:t>
            </w:r>
            <w:r>
              <w:rPr>
                <w:rStyle w:val="IndexLink"/>
                <w:rtl w:val="true"/>
              </w:rPr>
              <w:tab/>
            </w:r>
            <w:r>
              <w:rPr>
                <w:rStyle w:val="IndexLink"/>
              </w:rPr>
              <w:t>376</w:t>
            </w:r>
          </w:hyperlink>
        </w:p>
        <w:p>
          <w:pPr>
            <w:pStyle w:val="Contents4"/>
            <w:tabs>
              <w:tab w:val="clear" w:pos="8176"/>
              <w:tab w:val="right" w:pos="9026" w:leader="dot"/>
            </w:tabs>
            <w:rPr/>
          </w:pPr>
          <w:hyperlink w:anchor="__RefHeading___Toc4354584_73709187">
            <w:r>
              <w:rPr>
                <w:webHidden/>
                <w:rStyle w:val="IndexLink"/>
                <w:rtl w:val="true"/>
              </w:rPr>
              <w:t>اثر سازنده احترام والدین</w:t>
            </w:r>
            <w:r>
              <w:rPr>
                <w:rStyle w:val="IndexLink"/>
                <w:rtl w:val="true"/>
              </w:rPr>
              <w:tab/>
            </w:r>
            <w:r>
              <w:rPr>
                <w:rStyle w:val="IndexLink"/>
              </w:rPr>
              <w:t>378</w:t>
            </w:r>
          </w:hyperlink>
        </w:p>
        <w:p>
          <w:pPr>
            <w:pStyle w:val="Contents2"/>
            <w:tabs>
              <w:tab w:val="clear" w:pos="8743"/>
              <w:tab w:val="right" w:pos="9026" w:leader="dot"/>
            </w:tabs>
            <w:rPr/>
          </w:pPr>
          <w:hyperlink w:anchor="__RefHeading___Toc4354586_73709187">
            <w:r>
              <w:rPr>
                <w:webHidden/>
                <w:rStyle w:val="IndexLink"/>
                <w:rtl w:val="true"/>
              </w:rPr>
              <w:t>بخش دوازدهم</w:t>
            </w:r>
            <w:r>
              <w:rPr>
                <w:rStyle w:val="IndexLink"/>
                <w:rtl w:val="true"/>
              </w:rPr>
              <w:t xml:space="preserve">: </w:t>
            </w:r>
            <w:r>
              <w:rPr>
                <w:rStyle w:val="IndexLink"/>
                <w:rtl w:val="true"/>
              </w:rPr>
              <w:t>توحید در تقنین و تشریع</w:t>
            </w:r>
            <w:r>
              <w:rPr>
                <w:rStyle w:val="IndexLink"/>
                <w:rtl w:val="true"/>
              </w:rPr>
              <w:tab/>
            </w:r>
            <w:r>
              <w:rPr>
                <w:rStyle w:val="IndexLink"/>
              </w:rPr>
              <w:t>380</w:t>
            </w:r>
          </w:hyperlink>
        </w:p>
        <w:p>
          <w:pPr>
            <w:pStyle w:val="Contents3"/>
            <w:tabs>
              <w:tab w:val="clear" w:pos="8459"/>
              <w:tab w:val="right" w:pos="9026" w:leader="dot"/>
            </w:tabs>
            <w:rPr/>
          </w:pPr>
          <w:hyperlink w:anchor="__RefHeading___Toc4354588_73709187">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4354590_73709187">
            <w:r>
              <w:rPr>
                <w:webHidden/>
                <w:rStyle w:val="IndexLink"/>
                <w:rtl w:val="true"/>
              </w:rPr>
              <w:t>آیات موضوع</w:t>
            </w:r>
            <w:r>
              <w:rPr>
                <w:rStyle w:val="IndexLink"/>
                <w:rtl w:val="true"/>
              </w:rPr>
              <w:tab/>
            </w:r>
            <w:r>
              <w:rPr>
                <w:rStyle w:val="IndexLink"/>
              </w:rPr>
              <w:t>381</w:t>
            </w:r>
          </w:hyperlink>
        </w:p>
        <w:p>
          <w:pPr>
            <w:pStyle w:val="Contents3"/>
            <w:tabs>
              <w:tab w:val="clear" w:pos="8459"/>
              <w:tab w:val="right" w:pos="9026" w:leader="dot"/>
            </w:tabs>
            <w:rPr/>
          </w:pPr>
          <w:hyperlink w:anchor="__RefHeading___Toc4354592_73709187">
            <w:r>
              <w:rPr>
                <w:webHidden/>
                <w:rStyle w:val="IndexLink"/>
                <w:rtl w:val="true"/>
              </w:rPr>
              <w:t>ترجمه آیات</w:t>
            </w:r>
            <w:r>
              <w:rPr>
                <w:rStyle w:val="IndexLink"/>
                <w:rtl w:val="true"/>
              </w:rPr>
              <w:tab/>
            </w:r>
            <w:r>
              <w:rPr>
                <w:rStyle w:val="IndexLink"/>
              </w:rPr>
              <w:t>383</w:t>
            </w:r>
          </w:hyperlink>
        </w:p>
        <w:p>
          <w:pPr>
            <w:pStyle w:val="Contents3"/>
            <w:tabs>
              <w:tab w:val="clear" w:pos="8459"/>
              <w:tab w:val="right" w:pos="9026" w:leader="dot"/>
            </w:tabs>
            <w:rPr/>
          </w:pPr>
          <w:hyperlink w:anchor="__RefHeading___Toc4354594_73709187">
            <w:r>
              <w:rPr>
                <w:webHidden/>
                <w:rStyle w:val="IndexLink"/>
                <w:rtl w:val="true"/>
              </w:rPr>
              <w:t>توحید در تقنین و تشریع</w:t>
            </w:r>
            <w:r>
              <w:rPr>
                <w:rStyle w:val="IndexLink"/>
                <w:rtl w:val="true"/>
              </w:rPr>
              <w:tab/>
            </w:r>
            <w:r>
              <w:rPr>
                <w:rStyle w:val="IndexLink"/>
              </w:rPr>
              <w:t>386</w:t>
            </w:r>
          </w:hyperlink>
        </w:p>
        <w:p>
          <w:pPr>
            <w:pStyle w:val="Contents3"/>
            <w:tabs>
              <w:tab w:val="clear" w:pos="8459"/>
              <w:tab w:val="right" w:pos="9026" w:leader="dot"/>
            </w:tabs>
            <w:rPr/>
          </w:pPr>
          <w:hyperlink w:anchor="__RefHeading___Toc4354596_73709187">
            <w:r>
              <w:rPr>
                <w:webHidden/>
                <w:rStyle w:val="IndexLink"/>
              </w:rPr>
              <w:t>1</w:t>
            </w:r>
            <w:r>
              <w:rPr>
                <w:rStyle w:val="IndexLink"/>
                <w:rtl w:val="true"/>
              </w:rPr>
              <w:t xml:space="preserve">. </w:t>
            </w:r>
            <w:r>
              <w:rPr>
                <w:rStyle w:val="IndexLink"/>
                <w:rtl w:val="true"/>
              </w:rPr>
              <w:t>قانون گذار باید انسان شناس باشد</w:t>
            </w:r>
            <w:r>
              <w:rPr>
                <w:rStyle w:val="IndexLink"/>
                <w:rtl w:val="true"/>
              </w:rPr>
              <w:tab/>
            </w:r>
            <w:r>
              <w:rPr>
                <w:rStyle w:val="IndexLink"/>
              </w:rPr>
              <w:t>387</w:t>
            </w:r>
          </w:hyperlink>
        </w:p>
        <w:p>
          <w:pPr>
            <w:pStyle w:val="Contents3"/>
            <w:tabs>
              <w:tab w:val="clear" w:pos="8459"/>
              <w:tab w:val="right" w:pos="9026" w:leader="dot"/>
            </w:tabs>
            <w:rPr/>
          </w:pPr>
          <w:hyperlink w:anchor="__RefHeading___Toc4354598_73709187">
            <w:r>
              <w:rPr>
                <w:webHidden/>
                <w:rStyle w:val="IndexLink"/>
              </w:rPr>
              <w:t>2</w:t>
            </w:r>
            <w:r>
              <w:rPr>
                <w:rStyle w:val="IndexLink"/>
                <w:rtl w:val="true"/>
              </w:rPr>
              <w:t xml:space="preserve">. </w:t>
            </w:r>
            <w:r>
              <w:rPr>
                <w:rStyle w:val="IndexLink"/>
                <w:rtl w:val="true"/>
              </w:rPr>
              <w:t>از هر نوع سودجویی پیراسته باشد</w:t>
            </w:r>
            <w:r>
              <w:rPr>
                <w:rStyle w:val="IndexLink"/>
                <w:rtl w:val="true"/>
              </w:rPr>
              <w:tab/>
            </w:r>
            <w:r>
              <w:rPr>
                <w:rStyle w:val="IndexLink"/>
              </w:rPr>
              <w:t>387</w:t>
            </w:r>
          </w:hyperlink>
        </w:p>
        <w:p>
          <w:pPr>
            <w:pStyle w:val="Contents3"/>
            <w:tabs>
              <w:tab w:val="clear" w:pos="8459"/>
              <w:tab w:val="right" w:pos="9026" w:leader="dot"/>
            </w:tabs>
            <w:rPr/>
          </w:pPr>
          <w:hyperlink w:anchor="__RefHeading___Toc4354600_73709187">
            <w:r>
              <w:rPr>
                <w:webHidden/>
                <w:rStyle w:val="IndexLink"/>
                <w:rtl w:val="true"/>
              </w:rPr>
              <w:t>توحید در تقنین در قرآن</w:t>
            </w:r>
            <w:r>
              <w:rPr>
                <w:rStyle w:val="IndexLink"/>
                <w:rtl w:val="true"/>
              </w:rPr>
              <w:tab/>
            </w:r>
            <w:r>
              <w:rPr>
                <w:rStyle w:val="IndexLink"/>
              </w:rPr>
              <w:t>390</w:t>
            </w:r>
          </w:hyperlink>
        </w:p>
        <w:p>
          <w:pPr>
            <w:pStyle w:val="Contents4"/>
            <w:tabs>
              <w:tab w:val="clear" w:pos="8176"/>
              <w:tab w:val="right" w:pos="9026" w:leader="dot"/>
            </w:tabs>
            <w:rPr/>
          </w:pPr>
          <w:hyperlink w:anchor="__RefHeading___Toc4354602_73709187">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4354604_73709187">
            <w:r>
              <w:rPr>
                <w:webHidden/>
                <w:rStyle w:val="IndexLink"/>
                <w:rtl w:val="true"/>
              </w:rPr>
              <w:t>بخش نخست</w:t>
            </w:r>
            <w:r>
              <w:rPr>
                <w:rStyle w:val="IndexLink"/>
                <w:rtl w:val="true"/>
              </w:rPr>
              <w:t>:</w:t>
              <w:tab/>
            </w:r>
            <w:r>
              <w:rPr>
                <w:rStyle w:val="IndexLink"/>
              </w:rPr>
              <w:t>390</w:t>
            </w:r>
          </w:hyperlink>
        </w:p>
        <w:p>
          <w:pPr>
            <w:pStyle w:val="Contents4"/>
            <w:tabs>
              <w:tab w:val="clear" w:pos="8176"/>
              <w:tab w:val="right" w:pos="9026" w:leader="dot"/>
            </w:tabs>
            <w:rPr/>
          </w:pPr>
          <w:hyperlink w:anchor="__RefHeading___Toc4354606_73709187">
            <w:r>
              <w:rPr>
                <w:webHidden/>
                <w:rStyle w:val="IndexLink"/>
                <w:rtl w:val="true"/>
              </w:rPr>
              <w:t>بخش دوم</w:t>
            </w:r>
            <w:r>
              <w:rPr>
                <w:rStyle w:val="IndexLink"/>
                <w:rtl w:val="true"/>
              </w:rPr>
              <w:t>:</w:t>
              <w:tab/>
            </w:r>
            <w:r>
              <w:rPr>
                <w:rStyle w:val="IndexLink"/>
              </w:rPr>
              <w:t>392</w:t>
            </w:r>
          </w:hyperlink>
        </w:p>
        <w:p>
          <w:pPr>
            <w:pStyle w:val="Contents5"/>
            <w:tabs>
              <w:tab w:val="clear" w:pos="7892"/>
              <w:tab w:val="right" w:pos="9026" w:leader="dot"/>
            </w:tabs>
            <w:rPr/>
          </w:pPr>
          <w:hyperlink w:anchor="__RefHeading___Toc4354608_73709187">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4354610_73709187">
            <w:r>
              <w:rPr>
                <w:webHidden/>
                <w:rStyle w:val="IndexLink"/>
                <w:rtl w:val="true"/>
              </w:rPr>
              <w:t>پاسخ یک پرسش</w:t>
            </w:r>
            <w:r>
              <w:rPr>
                <w:rStyle w:val="IndexLink"/>
                <w:rtl w:val="true"/>
              </w:rPr>
              <w:tab/>
            </w:r>
            <w:r>
              <w:rPr>
                <w:rStyle w:val="IndexLink"/>
              </w:rPr>
              <w:t>398</w:t>
            </w:r>
          </w:hyperlink>
        </w:p>
        <w:p>
          <w:pPr>
            <w:pStyle w:val="Contents5"/>
            <w:tabs>
              <w:tab w:val="clear" w:pos="7892"/>
              <w:tab w:val="right" w:pos="9026" w:leader="dot"/>
            </w:tabs>
            <w:rPr/>
          </w:pPr>
          <w:hyperlink w:anchor="__RefHeading___Toc4354612_73709187">
            <w:r>
              <w:rPr>
                <w:webHidden/>
                <w:rStyle w:val="IndexLink"/>
                <w:rtl w:val="true"/>
              </w:rPr>
              <w:t>پرسش دیگر</w:t>
            </w:r>
            <w:r>
              <w:rPr>
                <w:rStyle w:val="IndexLink"/>
                <w:rtl w:val="true"/>
              </w:rPr>
              <w:tab/>
            </w:r>
            <w:r>
              <w:rPr>
                <w:rStyle w:val="IndexLink"/>
              </w:rPr>
              <w:t>399</w:t>
            </w:r>
          </w:hyperlink>
        </w:p>
        <w:p>
          <w:pPr>
            <w:pStyle w:val="Contents5"/>
            <w:tabs>
              <w:tab w:val="clear" w:pos="7892"/>
              <w:tab w:val="right" w:pos="9026" w:leader="dot"/>
            </w:tabs>
            <w:rPr/>
          </w:pPr>
          <w:hyperlink w:anchor="__RefHeading___Toc4354614_73709187">
            <w:r>
              <w:rPr>
                <w:webHidden/>
                <w:rStyle w:val="IndexLink"/>
                <w:rtl w:val="true"/>
              </w:rPr>
              <w:t>پاسخ</w:t>
            </w:r>
            <w:r>
              <w:rPr>
                <w:rStyle w:val="IndexLink"/>
                <w:rtl w:val="true"/>
              </w:rPr>
              <w:tab/>
            </w:r>
            <w:r>
              <w:rPr>
                <w:rStyle w:val="IndexLink"/>
              </w:rPr>
              <w:t>399</w:t>
            </w:r>
          </w:hyperlink>
        </w:p>
        <w:p>
          <w:pPr>
            <w:pStyle w:val="Contents4"/>
            <w:tabs>
              <w:tab w:val="clear" w:pos="8176"/>
              <w:tab w:val="right" w:pos="9026" w:leader="dot"/>
            </w:tabs>
            <w:rPr/>
          </w:pPr>
          <w:hyperlink w:anchor="__RefHeading___Toc4354616_73709187">
            <w:r>
              <w:rPr>
                <w:webHidden/>
                <w:rStyle w:val="IndexLink"/>
                <w:rtl w:val="true"/>
              </w:rPr>
              <w:t>بخش سوم</w:t>
            </w:r>
            <w:r>
              <w:rPr>
                <w:rStyle w:val="IndexLink"/>
                <w:rtl w:val="true"/>
              </w:rPr>
              <w:t>:</w:t>
              <w:tab/>
            </w:r>
            <w:r>
              <w:rPr>
                <w:rStyle w:val="IndexLink"/>
              </w:rPr>
              <w:t>402</w:t>
            </w:r>
          </w:hyperlink>
        </w:p>
        <w:p>
          <w:pPr>
            <w:pStyle w:val="Contents4"/>
            <w:tabs>
              <w:tab w:val="clear" w:pos="8176"/>
              <w:tab w:val="right" w:pos="9026" w:leader="dot"/>
            </w:tabs>
            <w:rPr/>
          </w:pPr>
          <w:hyperlink w:anchor="__RefHeading___Toc4354618_73709187">
            <w:r>
              <w:rPr>
                <w:webHidden/>
                <w:rStyle w:val="IndexLink"/>
                <w:rtl w:val="true"/>
              </w:rPr>
              <w:t>معانی دین، شریعت و ملت چیست؟</w:t>
            </w:r>
            <w:r>
              <w:rPr>
                <w:rStyle w:val="IndexLink"/>
                <w:rtl w:val="true"/>
              </w:rPr>
              <w:tab/>
            </w:r>
            <w:r>
              <w:rPr>
                <w:rStyle w:val="IndexLink"/>
              </w:rPr>
              <w:t>404</w:t>
            </w:r>
          </w:hyperlink>
        </w:p>
        <w:p>
          <w:pPr>
            <w:pStyle w:val="Contents4"/>
            <w:tabs>
              <w:tab w:val="clear" w:pos="8176"/>
              <w:tab w:val="right" w:pos="9026" w:leader="dot"/>
            </w:tabs>
            <w:rPr/>
          </w:pPr>
          <w:hyperlink w:anchor="__RefHeading___Toc4354620_73709187">
            <w:r>
              <w:rPr>
                <w:webHidden/>
                <w:rStyle w:val="IndexLink"/>
                <w:rtl w:val="true"/>
              </w:rPr>
              <w:t>بخش چهارم</w:t>
            </w:r>
            <w:r>
              <w:rPr>
                <w:rStyle w:val="IndexLink"/>
                <w:rtl w:val="true"/>
              </w:rPr>
              <w:t>:</w:t>
              <w:tab/>
            </w:r>
            <w:r>
              <w:rPr>
                <w:rStyle w:val="IndexLink"/>
              </w:rPr>
              <w:t>405</w:t>
            </w:r>
          </w:hyperlink>
        </w:p>
        <w:p>
          <w:pPr>
            <w:pStyle w:val="Contents5"/>
            <w:tabs>
              <w:tab w:val="clear" w:pos="7892"/>
              <w:tab w:val="right" w:pos="9026" w:leader="dot"/>
            </w:tabs>
            <w:rPr/>
          </w:pPr>
          <w:hyperlink w:anchor="__RefHeading___Toc4354622_73709187">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4354624_73709187">
            <w:r>
              <w:rPr>
                <w:webHidden/>
                <w:rStyle w:val="IndexLink"/>
                <w:rtl w:val="true"/>
              </w:rPr>
              <w:t>یک سؤال</w:t>
            </w:r>
            <w:r>
              <w:rPr>
                <w:rStyle w:val="IndexLink"/>
                <w:rtl w:val="true"/>
              </w:rPr>
              <w:tab/>
            </w:r>
            <w:r>
              <w:rPr>
                <w:rStyle w:val="IndexLink"/>
              </w:rPr>
              <w:t>406</w:t>
            </w:r>
          </w:hyperlink>
        </w:p>
        <w:p>
          <w:pPr>
            <w:pStyle w:val="Contents5"/>
            <w:tabs>
              <w:tab w:val="clear" w:pos="7892"/>
              <w:tab w:val="right" w:pos="9026" w:leader="dot"/>
            </w:tabs>
            <w:rPr/>
          </w:pPr>
          <w:hyperlink w:anchor="__RefHeading___Toc4354626_73709187">
            <w:r>
              <w:rPr>
                <w:webHidden/>
                <w:rStyle w:val="IndexLink"/>
                <w:rtl w:val="true"/>
              </w:rPr>
              <w:t>پاسخ</w:t>
            </w:r>
            <w:r>
              <w:rPr>
                <w:rStyle w:val="IndexLink"/>
                <w:rtl w:val="true"/>
              </w:rPr>
              <w:tab/>
            </w:r>
            <w:r>
              <w:rPr>
                <w:rStyle w:val="IndexLink"/>
              </w:rPr>
              <w:t>407</w:t>
            </w:r>
          </w:hyperlink>
        </w:p>
        <w:p>
          <w:pPr>
            <w:pStyle w:val="Contents4"/>
            <w:tabs>
              <w:tab w:val="clear" w:pos="8176"/>
              <w:tab w:val="right" w:pos="9026" w:leader="dot"/>
            </w:tabs>
            <w:rPr/>
          </w:pPr>
          <w:hyperlink w:anchor="__RefHeading___Toc4354628_73709187">
            <w:r>
              <w:rPr>
                <w:webHidden/>
                <w:rStyle w:val="IndexLink"/>
                <w:rtl w:val="true"/>
              </w:rPr>
              <w:t>بخش پنجم</w:t>
            </w:r>
            <w:r>
              <w:rPr>
                <w:rStyle w:val="IndexLink"/>
                <w:rtl w:val="true"/>
              </w:rPr>
              <w:t>:</w:t>
              <w:tab/>
            </w:r>
            <w:r>
              <w:rPr>
                <w:rStyle w:val="IndexLink"/>
              </w:rPr>
              <w:t>408</w:t>
            </w:r>
          </w:hyperlink>
        </w:p>
        <w:p>
          <w:pPr>
            <w:pStyle w:val="Contents4"/>
            <w:tabs>
              <w:tab w:val="clear" w:pos="8176"/>
              <w:tab w:val="right" w:pos="9026" w:leader="dot"/>
            </w:tabs>
            <w:rPr/>
          </w:pPr>
          <w:hyperlink w:anchor="__RefHeading___Toc4354630_73709187">
            <w:r>
              <w:rPr>
                <w:webHidden/>
                <w:rStyle w:val="IndexLink"/>
                <w:rtl w:val="true"/>
              </w:rPr>
              <w:t>بخش ششم</w:t>
            </w:r>
            <w:r>
              <w:rPr>
                <w:rStyle w:val="IndexLink"/>
                <w:rtl w:val="true"/>
              </w:rPr>
              <w:t>:</w:t>
              <w:tab/>
            </w:r>
            <w:r>
              <w:rPr>
                <w:rStyle w:val="IndexLink"/>
              </w:rPr>
              <w:t>409</w:t>
            </w:r>
          </w:hyperlink>
        </w:p>
        <w:p>
          <w:pPr>
            <w:pStyle w:val="Contents4"/>
            <w:tabs>
              <w:tab w:val="clear" w:pos="8176"/>
              <w:tab w:val="right" w:pos="9026" w:leader="dot"/>
            </w:tabs>
            <w:rPr/>
          </w:pPr>
          <w:hyperlink w:anchor="__RefHeading___Toc4354632_73709187">
            <w:r>
              <w:rPr>
                <w:webHidden/>
                <w:rStyle w:val="IndexLink"/>
                <w:rtl w:val="true"/>
              </w:rPr>
              <w:t>شرک در تشریع</w:t>
            </w:r>
            <w:r>
              <w:rPr>
                <w:rStyle w:val="IndexLink"/>
                <w:rtl w:val="true"/>
              </w:rPr>
              <w:tab/>
            </w:r>
            <w:r>
              <w:rPr>
                <w:rStyle w:val="IndexLink"/>
              </w:rPr>
              <w:t>410</w:t>
            </w:r>
          </w:hyperlink>
        </w:p>
        <w:p>
          <w:pPr>
            <w:pStyle w:val="Contents4"/>
            <w:tabs>
              <w:tab w:val="clear" w:pos="8176"/>
              <w:tab w:val="right" w:pos="9026" w:leader="dot"/>
            </w:tabs>
            <w:rPr/>
          </w:pPr>
          <w:hyperlink w:anchor="__RefHeading___Toc4354634_73709187">
            <w:r>
              <w:rPr>
                <w:webHidden/>
                <w:rStyle w:val="IndexLink"/>
                <w:rtl w:val="true"/>
              </w:rPr>
              <w:t>پاسخ یک پرسش</w:t>
            </w:r>
            <w:r>
              <w:rPr>
                <w:rStyle w:val="IndexLink"/>
                <w:rtl w:val="true"/>
              </w:rPr>
              <w:tab/>
            </w:r>
            <w:r>
              <w:rPr>
                <w:rStyle w:val="IndexLink"/>
              </w:rPr>
              <w:t>412</w:t>
            </w:r>
          </w:hyperlink>
        </w:p>
        <w:p>
          <w:pPr>
            <w:pStyle w:val="Contents5"/>
            <w:tabs>
              <w:tab w:val="clear" w:pos="7892"/>
              <w:tab w:val="right" w:pos="9026" w:leader="dot"/>
            </w:tabs>
            <w:rPr/>
          </w:pPr>
          <w:hyperlink w:anchor="__RefHeading___Toc4354636_73709187">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4354638_73709187">
            <w:r>
              <w:rPr>
                <w:webHidden/>
                <w:rStyle w:val="IndexLink"/>
                <w:rtl w:val="true"/>
              </w:rPr>
              <w:t>پاسخ</w:t>
            </w:r>
            <w:r>
              <w:rPr>
                <w:rStyle w:val="IndexLink"/>
                <w:rtl w:val="true"/>
              </w:rPr>
              <w:tab/>
            </w:r>
            <w:r>
              <w:rPr>
                <w:rStyle w:val="IndexLink"/>
              </w:rPr>
              <w:t>412</w:t>
            </w:r>
          </w:hyperlink>
        </w:p>
        <w:p>
          <w:pPr>
            <w:pStyle w:val="Contents4"/>
            <w:tabs>
              <w:tab w:val="clear" w:pos="8176"/>
              <w:tab w:val="right" w:pos="9026" w:leader="dot"/>
            </w:tabs>
            <w:rPr/>
          </w:pPr>
          <w:hyperlink w:anchor="__RefHeading___Toc4354640_73709187">
            <w:r>
              <w:rPr>
                <w:webHidden/>
                <w:rStyle w:val="IndexLink"/>
                <w:rtl w:val="true"/>
              </w:rPr>
              <w:t>توضیح مفاهیم دین، ملت و شریعت</w:t>
            </w:r>
            <w:r>
              <w:rPr>
                <w:rStyle w:val="IndexLink"/>
                <w:rtl w:val="true"/>
              </w:rPr>
              <w:tab/>
            </w:r>
            <w:r>
              <w:rPr>
                <w:rStyle w:val="IndexLink"/>
              </w:rPr>
              <w:t>413</w:t>
            </w:r>
          </w:hyperlink>
        </w:p>
        <w:p>
          <w:pPr>
            <w:pStyle w:val="Contents2"/>
            <w:tabs>
              <w:tab w:val="clear" w:pos="8743"/>
              <w:tab w:val="right" w:pos="9026" w:leader="dot"/>
            </w:tabs>
            <w:rPr/>
          </w:pPr>
          <w:hyperlink w:anchor="__RefHeading___Toc4354642_73709187">
            <w:r>
              <w:rPr>
                <w:webHidden/>
                <w:rStyle w:val="IndexLink"/>
                <w:rtl w:val="true"/>
              </w:rPr>
              <w:t>بخش سیزدهم</w:t>
            </w:r>
            <w:r>
              <w:rPr>
                <w:rStyle w:val="IndexLink"/>
                <w:rtl w:val="true"/>
              </w:rPr>
              <w:t xml:space="preserve">: </w:t>
            </w:r>
            <w:r>
              <w:rPr>
                <w:rStyle w:val="IndexLink"/>
                <w:rtl w:val="true"/>
              </w:rPr>
              <w:t>توحید در عبادت و پرستش</w:t>
            </w:r>
            <w:r>
              <w:rPr>
                <w:rStyle w:val="IndexLink"/>
                <w:rtl w:val="true"/>
              </w:rPr>
              <w:tab/>
            </w:r>
            <w:r>
              <w:rPr>
                <w:rStyle w:val="IndexLink"/>
              </w:rPr>
              <w:t>416</w:t>
            </w:r>
          </w:hyperlink>
        </w:p>
        <w:p>
          <w:pPr>
            <w:pStyle w:val="Contents3"/>
            <w:tabs>
              <w:tab w:val="clear" w:pos="8459"/>
              <w:tab w:val="right" w:pos="9026" w:leader="dot"/>
            </w:tabs>
            <w:rPr/>
          </w:pPr>
          <w:hyperlink w:anchor="__RefHeading___Toc4354644_73709187">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4354646_73709187">
            <w:r>
              <w:rPr>
                <w:webHidden/>
                <w:rStyle w:val="IndexLink"/>
                <w:rtl w:val="true"/>
              </w:rPr>
              <w:t>آیات موضوع</w:t>
            </w:r>
            <w:r>
              <w:rPr>
                <w:rStyle w:val="IndexLink"/>
                <w:rtl w:val="true"/>
              </w:rPr>
              <w:tab/>
            </w:r>
            <w:r>
              <w:rPr>
                <w:rStyle w:val="IndexLink"/>
              </w:rPr>
              <w:t>417</w:t>
            </w:r>
          </w:hyperlink>
        </w:p>
        <w:p>
          <w:pPr>
            <w:pStyle w:val="Contents3"/>
            <w:tabs>
              <w:tab w:val="clear" w:pos="8459"/>
              <w:tab w:val="right" w:pos="9026" w:leader="dot"/>
            </w:tabs>
            <w:rPr/>
          </w:pPr>
          <w:hyperlink w:anchor="__RefHeading___Toc4354648_73709187">
            <w:r>
              <w:rPr>
                <w:webHidden/>
                <w:rStyle w:val="IndexLink"/>
                <w:rtl w:val="true"/>
              </w:rPr>
              <w:t>ترجمه آیات</w:t>
            </w:r>
            <w:r>
              <w:rPr>
                <w:rStyle w:val="IndexLink"/>
                <w:rtl w:val="true"/>
              </w:rPr>
              <w:tab/>
            </w:r>
            <w:r>
              <w:rPr>
                <w:rStyle w:val="IndexLink"/>
              </w:rPr>
              <w:t>418</w:t>
            </w:r>
          </w:hyperlink>
        </w:p>
        <w:p>
          <w:pPr>
            <w:pStyle w:val="Contents3"/>
            <w:tabs>
              <w:tab w:val="clear" w:pos="8459"/>
              <w:tab w:val="right" w:pos="9026" w:leader="dot"/>
            </w:tabs>
            <w:rPr/>
          </w:pPr>
          <w:hyperlink w:anchor="__RefHeading___Toc4354650_73709187">
            <w:r>
              <w:rPr>
                <w:webHidden/>
                <w:rStyle w:val="IndexLink"/>
                <w:rtl w:val="true"/>
              </w:rPr>
              <w:t>توحید در عبادت و پرستش</w:t>
            </w:r>
            <w:r>
              <w:rPr>
                <w:rStyle w:val="IndexLink"/>
                <w:rtl w:val="true"/>
              </w:rPr>
              <w:tab/>
            </w:r>
            <w:r>
              <w:rPr>
                <w:rStyle w:val="IndexLink"/>
              </w:rPr>
              <w:t>420</w:t>
            </w:r>
          </w:hyperlink>
        </w:p>
        <w:p>
          <w:pPr>
            <w:pStyle w:val="Contents3"/>
            <w:tabs>
              <w:tab w:val="clear" w:pos="8459"/>
              <w:tab w:val="right" w:pos="9026" w:leader="dot"/>
            </w:tabs>
            <w:rPr/>
          </w:pPr>
          <w:hyperlink w:anchor="__RefHeading___Toc4354652_73709187">
            <w:r>
              <w:rPr>
                <w:webHidden/>
                <w:rStyle w:val="IndexLink"/>
                <w:rtl w:val="true"/>
              </w:rPr>
              <w:t>معنای حقیقی و مجازی عبادت</w:t>
            </w:r>
            <w:r>
              <w:rPr>
                <w:rStyle w:val="IndexLink"/>
                <w:rtl w:val="true"/>
              </w:rPr>
              <w:tab/>
            </w:r>
            <w:r>
              <w:rPr>
                <w:rStyle w:val="IndexLink"/>
              </w:rPr>
              <w:t>422</w:t>
            </w:r>
          </w:hyperlink>
        </w:p>
        <w:p>
          <w:pPr>
            <w:pStyle w:val="Contents3"/>
            <w:tabs>
              <w:tab w:val="clear" w:pos="8459"/>
              <w:tab w:val="right" w:pos="9026" w:leader="dot"/>
            </w:tabs>
            <w:rPr/>
          </w:pPr>
          <w:hyperlink w:anchor="__RefHeading___Toc4354654_73709187">
            <w:r>
              <w:rPr>
                <w:webHidden/>
                <w:rStyle w:val="IndexLink"/>
                <w:rtl w:val="true"/>
              </w:rPr>
              <w:t>پرستش، همان خضوع در برابر کسی است که او را خدا و یا مبدأ کارهای خدایی بدانیم</w:t>
            </w:r>
            <w:r>
              <w:rPr>
                <w:rStyle w:val="IndexLink"/>
                <w:rtl w:val="true"/>
              </w:rPr>
              <w:tab/>
            </w:r>
            <w:r>
              <w:rPr>
                <w:rStyle w:val="IndexLink"/>
              </w:rPr>
              <w:t>427</w:t>
            </w:r>
          </w:hyperlink>
        </w:p>
        <w:p>
          <w:pPr>
            <w:pStyle w:val="Contents3"/>
            <w:tabs>
              <w:tab w:val="clear" w:pos="8459"/>
              <w:tab w:val="right" w:pos="9026" w:leader="dot"/>
            </w:tabs>
            <w:rPr/>
          </w:pPr>
          <w:hyperlink w:anchor="__RefHeading___Toc4354656_73709187">
            <w:r>
              <w:rPr>
                <w:webHidden/>
                <w:rStyle w:val="IndexLink"/>
              </w:rPr>
              <w:t>1</w:t>
            </w:r>
            <w:r>
              <w:rPr>
                <w:rStyle w:val="IndexLink"/>
                <w:rtl w:val="true"/>
              </w:rPr>
              <w:t xml:space="preserve">. </w:t>
            </w:r>
            <w:r>
              <w:rPr>
                <w:rStyle w:val="IndexLink"/>
                <w:rtl w:val="true"/>
              </w:rPr>
              <w:t>نخستین تعریف عبادت</w:t>
            </w:r>
            <w:r>
              <w:rPr>
                <w:rStyle w:val="IndexLink"/>
                <w:rtl w:val="true"/>
              </w:rPr>
              <w:tab/>
            </w:r>
            <w:r>
              <w:rPr>
                <w:rStyle w:val="IndexLink"/>
              </w:rPr>
              <w:t>428</w:t>
            </w:r>
          </w:hyperlink>
        </w:p>
        <w:p>
          <w:pPr>
            <w:pStyle w:val="Contents3"/>
            <w:tabs>
              <w:tab w:val="clear" w:pos="8459"/>
              <w:tab w:val="right" w:pos="9026" w:leader="dot"/>
            </w:tabs>
            <w:rPr/>
          </w:pPr>
          <w:hyperlink w:anchor="__RefHeading___Toc4354658_73709187">
            <w:r>
              <w:rPr>
                <w:webHidden/>
                <w:rStyle w:val="IndexLink"/>
              </w:rPr>
              <w:t>2</w:t>
            </w:r>
            <w:r>
              <w:rPr>
                <w:rStyle w:val="IndexLink"/>
                <w:rtl w:val="true"/>
              </w:rPr>
              <w:t xml:space="preserve">. </w:t>
            </w:r>
            <w:r>
              <w:rPr>
                <w:rStyle w:val="IndexLink"/>
                <w:rtl w:val="true"/>
              </w:rPr>
              <w:t>تعریف دوم عبادت</w:t>
            </w:r>
            <w:r>
              <w:rPr>
                <w:rStyle w:val="IndexLink"/>
                <w:rtl w:val="true"/>
              </w:rPr>
              <w:tab/>
            </w:r>
            <w:r>
              <w:rPr>
                <w:rStyle w:val="IndexLink"/>
              </w:rPr>
              <w:t>433</w:t>
            </w:r>
          </w:hyperlink>
        </w:p>
        <w:p>
          <w:pPr>
            <w:pStyle w:val="Contents3"/>
            <w:tabs>
              <w:tab w:val="clear" w:pos="8459"/>
              <w:tab w:val="right" w:pos="9026" w:leader="dot"/>
            </w:tabs>
            <w:rPr/>
          </w:pPr>
          <w:hyperlink w:anchor="__RefHeading___Toc4354660_73709187">
            <w:r>
              <w:rPr>
                <w:webHidden/>
                <w:rStyle w:val="IndexLink"/>
                <w:rtl w:val="true"/>
              </w:rPr>
              <w:t xml:space="preserve">مقصود از لفظ </w:t>
            </w:r>
            <w:r>
              <w:rPr>
                <w:rStyle w:val="IndexLink"/>
                <w:rtl w:val="true"/>
              </w:rPr>
              <w:t>«</w:t>
            </w:r>
            <w:r>
              <w:rPr>
                <w:rStyle w:val="IndexLink"/>
                <w:rtl w:val="true"/>
              </w:rPr>
              <w:t>رب</w:t>
            </w:r>
            <w:r>
              <w:rPr>
                <w:rStyle w:val="IndexLink"/>
                <w:rtl w:val="true"/>
              </w:rPr>
              <w:t xml:space="preserve">» </w:t>
            </w:r>
            <w:r>
              <w:rPr>
                <w:rStyle w:val="IndexLink"/>
                <w:rtl w:val="true"/>
              </w:rPr>
              <w:t>چیست؟</w:t>
            </w:r>
            <w:r>
              <w:rPr>
                <w:rStyle w:val="IndexLink"/>
                <w:rtl w:val="true"/>
              </w:rPr>
              <w:tab/>
            </w:r>
            <w:r>
              <w:rPr>
                <w:rStyle w:val="IndexLink"/>
              </w:rPr>
              <w:t>434</w:t>
            </w:r>
          </w:hyperlink>
        </w:p>
        <w:p>
          <w:pPr>
            <w:pStyle w:val="Contents3"/>
            <w:tabs>
              <w:tab w:val="clear" w:pos="8459"/>
              <w:tab w:val="right" w:pos="9026" w:leader="dot"/>
            </w:tabs>
            <w:rPr/>
          </w:pPr>
          <w:hyperlink w:anchor="__RefHeading___Toc4354662_73709187">
            <w:r>
              <w:rPr>
                <w:webHidden/>
                <w:rStyle w:val="IndexLink"/>
              </w:rPr>
              <w:t>3</w:t>
            </w:r>
            <w:r>
              <w:rPr>
                <w:rStyle w:val="IndexLink"/>
                <w:rtl w:val="true"/>
              </w:rPr>
              <w:t xml:space="preserve">. </w:t>
            </w:r>
            <w:r>
              <w:rPr>
                <w:rStyle w:val="IndexLink"/>
                <w:rtl w:val="true"/>
              </w:rPr>
              <w:t>تعریف سوم برای عبادت</w:t>
            </w:r>
            <w:r>
              <w:rPr>
                <w:rStyle w:val="IndexLink"/>
                <w:rtl w:val="true"/>
              </w:rPr>
              <w:tab/>
            </w:r>
            <w:r>
              <w:rPr>
                <w:rStyle w:val="IndexLink"/>
              </w:rPr>
              <w:t>435</w:t>
            </w:r>
          </w:hyperlink>
        </w:p>
        <w:p>
          <w:pPr>
            <w:pStyle w:val="Contents3"/>
            <w:tabs>
              <w:tab w:val="clear" w:pos="8459"/>
              <w:tab w:val="right" w:pos="9026" w:leader="dot"/>
            </w:tabs>
            <w:rPr/>
          </w:pPr>
          <w:hyperlink w:anchor="__RefHeading___Toc4354664_73709187">
            <w:r>
              <w:rPr>
                <w:webHidden/>
                <w:rStyle w:val="IndexLink"/>
                <w:rtl w:val="true"/>
              </w:rPr>
              <w:t>لزوم تشریح نقاط ده گانه</w:t>
            </w:r>
            <w:r>
              <w:rPr>
                <w:rStyle w:val="IndexLink"/>
                <w:rtl w:val="true"/>
              </w:rPr>
              <w:tab/>
            </w:r>
            <w:r>
              <w:rPr>
                <w:rStyle w:val="IndexLink"/>
              </w:rPr>
              <w:t>445</w:t>
            </w:r>
          </w:hyperlink>
        </w:p>
        <w:p>
          <w:pPr>
            <w:pStyle w:val="Contents3"/>
            <w:tabs>
              <w:tab w:val="clear" w:pos="8459"/>
              <w:tab w:val="right" w:pos="9026" w:leader="dot"/>
            </w:tabs>
            <w:rPr/>
          </w:pPr>
          <w:hyperlink w:anchor="__RefHeading___Toc4354666_73709187">
            <w:r>
              <w:rPr>
                <w:webHidden/>
                <w:rStyle w:val="IndexLink"/>
                <w:rtl w:val="true"/>
              </w:rPr>
              <w:t>آیات موضوع</w:t>
            </w:r>
            <w:r>
              <w:rPr>
                <w:rStyle w:val="IndexLink"/>
                <w:rtl w:val="true"/>
              </w:rPr>
              <w:tab/>
            </w:r>
            <w:r>
              <w:rPr>
                <w:rStyle w:val="IndexLink"/>
              </w:rPr>
              <w:t>447</w:t>
            </w:r>
          </w:hyperlink>
        </w:p>
        <w:p>
          <w:pPr>
            <w:pStyle w:val="Contents3"/>
            <w:tabs>
              <w:tab w:val="clear" w:pos="8459"/>
              <w:tab w:val="right" w:pos="9026" w:leader="dot"/>
            </w:tabs>
            <w:rPr/>
          </w:pPr>
          <w:hyperlink w:anchor="__RefHeading___Toc4354668_73709187">
            <w:r>
              <w:rPr>
                <w:webHidden/>
                <w:rStyle w:val="IndexLink"/>
                <w:rtl w:val="true"/>
              </w:rPr>
              <w:t>ترجمه آیات</w:t>
            </w:r>
            <w:r>
              <w:rPr>
                <w:rStyle w:val="IndexLink"/>
                <w:rtl w:val="true"/>
              </w:rPr>
              <w:tab/>
            </w:r>
            <w:r>
              <w:rPr>
                <w:rStyle w:val="IndexLink"/>
              </w:rPr>
              <w:t>448</w:t>
            </w:r>
          </w:hyperlink>
        </w:p>
        <w:p>
          <w:pPr>
            <w:pStyle w:val="Contents3"/>
            <w:tabs>
              <w:tab w:val="clear" w:pos="8459"/>
              <w:tab w:val="right" w:pos="9026" w:leader="dot"/>
            </w:tabs>
            <w:rPr/>
          </w:pPr>
          <w:hyperlink w:anchor="__RefHeading___Toc4354670_73709187">
            <w:r>
              <w:rPr>
                <w:webHidden/>
                <w:rStyle w:val="IndexLink"/>
              </w:rPr>
              <w:t>1</w:t>
            </w:r>
            <w:r>
              <w:rPr>
                <w:rStyle w:val="IndexLink"/>
                <w:rtl w:val="true"/>
              </w:rPr>
              <w:t xml:space="preserve">. </w:t>
            </w:r>
            <w:r>
              <w:rPr>
                <w:rStyle w:val="IndexLink"/>
                <w:rtl w:val="true"/>
              </w:rPr>
              <w:t>آیا تمسک به اسباب طبیعی و غیر طبیعی شرک است؟</w:t>
            </w:r>
            <w:r>
              <w:rPr>
                <w:rStyle w:val="IndexLink"/>
                <w:rtl w:val="true"/>
              </w:rPr>
              <w:tab/>
            </w:r>
            <w:r>
              <w:rPr>
                <w:rStyle w:val="IndexLink"/>
              </w:rPr>
              <w:t>449</w:t>
            </w:r>
          </w:hyperlink>
        </w:p>
        <w:p>
          <w:pPr>
            <w:pStyle w:val="Contents3"/>
            <w:tabs>
              <w:tab w:val="clear" w:pos="8459"/>
              <w:tab w:val="right" w:pos="9026" w:leader="dot"/>
            </w:tabs>
            <w:rPr/>
          </w:pPr>
          <w:hyperlink w:anchor="__RefHeading___Toc4354672_73709187">
            <w:r>
              <w:rPr>
                <w:webHidden/>
                <w:rStyle w:val="IndexLink"/>
                <w:rtl w:val="true"/>
              </w:rPr>
              <w:t>گواهی از قرآن</w:t>
            </w:r>
            <w:r>
              <w:rPr>
                <w:rStyle w:val="IndexLink"/>
                <w:rtl w:val="true"/>
              </w:rPr>
              <w:tab/>
            </w:r>
            <w:r>
              <w:rPr>
                <w:rStyle w:val="IndexLink"/>
              </w:rPr>
              <w:t>452</w:t>
            </w:r>
          </w:hyperlink>
        </w:p>
        <w:p>
          <w:pPr>
            <w:pStyle w:val="Contents3"/>
            <w:tabs>
              <w:tab w:val="clear" w:pos="8459"/>
              <w:tab w:val="right" w:pos="9026" w:leader="dot"/>
            </w:tabs>
            <w:rPr/>
          </w:pPr>
          <w:hyperlink w:anchor="__RefHeading___Toc4354674_73709187">
            <w:r>
              <w:rPr>
                <w:webHidden/>
                <w:rStyle w:val="IndexLink"/>
                <w:rtl w:val="true"/>
              </w:rPr>
              <w:t>آیا بهره گیری از اسباب غیر طبیعی شرک است؟</w:t>
            </w:r>
            <w:r>
              <w:rPr>
                <w:rStyle w:val="IndexLink"/>
                <w:rtl w:val="true"/>
              </w:rPr>
              <w:tab/>
            </w:r>
            <w:r>
              <w:rPr>
                <w:rStyle w:val="IndexLink"/>
              </w:rPr>
              <w:t>456</w:t>
            </w:r>
          </w:hyperlink>
        </w:p>
        <w:p>
          <w:pPr>
            <w:pStyle w:val="Contents3"/>
            <w:tabs>
              <w:tab w:val="clear" w:pos="8459"/>
              <w:tab w:val="right" w:pos="9026" w:leader="dot"/>
            </w:tabs>
            <w:rPr/>
          </w:pPr>
          <w:hyperlink w:anchor="__RefHeading___Toc4354676_73709187">
            <w:r>
              <w:rPr>
                <w:webHidden/>
                <w:rStyle w:val="IndexLink"/>
              </w:rPr>
              <w:t>2</w:t>
            </w:r>
            <w:r>
              <w:rPr>
                <w:rStyle w:val="IndexLink"/>
                <w:rtl w:val="true"/>
              </w:rPr>
              <w:t>.</w:t>
            </w:r>
            <w:r>
              <w:rPr>
                <w:rStyle w:val="IndexLink"/>
                <w:rtl w:val="true"/>
              </w:rPr>
              <w:t>آیا مرگ و حیات سبب، مرز شرک و توحید است؟</w:t>
            </w:r>
            <w:r>
              <w:rPr>
                <w:rStyle w:val="IndexLink"/>
                <w:rtl w:val="true"/>
              </w:rPr>
              <w:tab/>
            </w:r>
            <w:r>
              <w:rPr>
                <w:rStyle w:val="IndexLink"/>
              </w:rPr>
              <w:t>463</w:t>
            </w:r>
          </w:hyperlink>
        </w:p>
        <w:p>
          <w:pPr>
            <w:pStyle w:val="Contents3"/>
            <w:tabs>
              <w:tab w:val="clear" w:pos="8459"/>
              <w:tab w:val="right" w:pos="9026" w:leader="dot"/>
            </w:tabs>
            <w:rPr/>
          </w:pPr>
          <w:hyperlink w:anchor="__RefHeading___Toc4354678_73709187">
            <w:r>
              <w:rPr>
                <w:webHidden/>
                <w:rStyle w:val="IndexLink"/>
                <w:rtl w:val="true"/>
              </w:rPr>
              <w:t>نظر ما</w:t>
            </w:r>
            <w:r>
              <w:rPr>
                <w:rStyle w:val="IndexLink"/>
                <w:rtl w:val="true"/>
              </w:rPr>
              <w:tab/>
            </w:r>
            <w:r>
              <w:rPr>
                <w:rStyle w:val="IndexLink"/>
              </w:rPr>
              <w:t>464</w:t>
            </w:r>
          </w:hyperlink>
        </w:p>
        <w:p>
          <w:pPr>
            <w:pStyle w:val="Contents3"/>
            <w:tabs>
              <w:tab w:val="clear" w:pos="8459"/>
              <w:tab w:val="right" w:pos="9026" w:leader="dot"/>
            </w:tabs>
            <w:rPr/>
          </w:pPr>
          <w:hyperlink w:anchor="__RefHeading___Toc4354680_73709187">
            <w:r>
              <w:rPr>
                <w:webHidden/>
                <w:rStyle w:val="IndexLink"/>
              </w:rPr>
              <w:t>3</w:t>
            </w:r>
            <w:r>
              <w:rPr>
                <w:rStyle w:val="IndexLink"/>
                <w:rtl w:val="true"/>
              </w:rPr>
              <w:t xml:space="preserve">. </w:t>
            </w:r>
            <w:r>
              <w:rPr>
                <w:rStyle w:val="IndexLink"/>
                <w:rtl w:val="true"/>
              </w:rPr>
              <w:t>آیا بزرگداشت موالید و وفیات اولیای خدا شرک است؟</w:t>
            </w:r>
            <w:r>
              <w:rPr>
                <w:rStyle w:val="IndexLink"/>
                <w:rtl w:val="true"/>
              </w:rPr>
              <w:tab/>
            </w:r>
            <w:r>
              <w:rPr>
                <w:rStyle w:val="IndexLink"/>
              </w:rPr>
              <w:t>470</w:t>
            </w:r>
          </w:hyperlink>
        </w:p>
        <w:p>
          <w:pPr>
            <w:pStyle w:val="Contents4"/>
            <w:tabs>
              <w:tab w:val="clear" w:pos="8176"/>
              <w:tab w:val="right" w:pos="9026" w:leader="dot"/>
            </w:tabs>
            <w:rPr/>
          </w:pPr>
          <w:hyperlink w:anchor="__RefHeading___Toc4354682_73709187">
            <w:r>
              <w:rPr>
                <w:webHidden/>
                <w:rStyle w:val="IndexLink"/>
                <w:rtl w:val="true"/>
              </w:rPr>
              <w:t>آیات موضوع</w:t>
            </w:r>
            <w:r>
              <w:rPr>
                <w:rStyle w:val="IndexLink"/>
                <w:rtl w:val="true"/>
              </w:rPr>
              <w:tab/>
            </w:r>
            <w:r>
              <w:rPr>
                <w:rStyle w:val="IndexLink"/>
              </w:rPr>
              <w:t>470</w:t>
            </w:r>
          </w:hyperlink>
        </w:p>
        <w:p>
          <w:pPr>
            <w:pStyle w:val="Contents4"/>
            <w:tabs>
              <w:tab w:val="clear" w:pos="8176"/>
              <w:tab w:val="right" w:pos="9026" w:leader="dot"/>
            </w:tabs>
            <w:rPr/>
          </w:pPr>
          <w:hyperlink w:anchor="__RefHeading___Toc4354684_73709187">
            <w:r>
              <w:rPr>
                <w:webHidden/>
                <w:rStyle w:val="IndexLink"/>
                <w:rtl w:val="true"/>
              </w:rPr>
              <w:t>ترجمه آیات</w:t>
            </w:r>
            <w:r>
              <w:rPr>
                <w:rStyle w:val="IndexLink"/>
                <w:rtl w:val="true"/>
              </w:rPr>
              <w:tab/>
            </w:r>
            <w:r>
              <w:rPr>
                <w:rStyle w:val="IndexLink"/>
              </w:rPr>
              <w:t>470</w:t>
            </w:r>
          </w:hyperlink>
        </w:p>
        <w:p>
          <w:pPr>
            <w:pStyle w:val="Contents3"/>
            <w:tabs>
              <w:tab w:val="clear" w:pos="8459"/>
              <w:tab w:val="right" w:pos="9026" w:leader="dot"/>
            </w:tabs>
            <w:rPr/>
          </w:pPr>
          <w:hyperlink w:anchor="__RefHeading___Toc4354686_73709187">
            <w:r>
              <w:rPr>
                <w:webHidden/>
                <w:rStyle w:val="IndexLink"/>
              </w:rPr>
              <w:t>4</w:t>
            </w:r>
            <w:r>
              <w:rPr>
                <w:rStyle w:val="IndexLink"/>
                <w:rtl w:val="true"/>
              </w:rPr>
              <w:t xml:space="preserve">. </w:t>
            </w:r>
            <w:r>
              <w:rPr>
                <w:rStyle w:val="IndexLink"/>
                <w:rtl w:val="true"/>
              </w:rPr>
              <w:t>تبرک به آثار اولیا، حیّاً ومیّتاً شرک نیست</w:t>
            </w:r>
            <w:r>
              <w:rPr>
                <w:rStyle w:val="IndexLink"/>
                <w:rtl w:val="true"/>
              </w:rPr>
              <w:tab/>
            </w:r>
            <w:r>
              <w:rPr>
                <w:rStyle w:val="IndexLink"/>
              </w:rPr>
              <w:t>478</w:t>
            </w:r>
          </w:hyperlink>
        </w:p>
        <w:p>
          <w:pPr>
            <w:pStyle w:val="Contents3"/>
            <w:tabs>
              <w:tab w:val="clear" w:pos="8459"/>
              <w:tab w:val="right" w:pos="9026" w:leader="dot"/>
            </w:tabs>
            <w:rPr/>
          </w:pPr>
          <w:hyperlink w:anchor="__RefHeading___Toc4354688_73709187">
            <w:r>
              <w:rPr>
                <w:webHidden/>
                <w:rStyle w:val="IndexLink"/>
              </w:rPr>
              <w:t>5</w:t>
            </w:r>
            <w:r>
              <w:rPr>
                <w:rStyle w:val="IndexLink"/>
                <w:rtl w:val="true"/>
              </w:rPr>
              <w:t>.</w:t>
            </w:r>
            <w:r>
              <w:rPr>
                <w:rStyle w:val="IndexLink"/>
                <w:rtl w:val="true"/>
              </w:rPr>
              <w:t>آیا عجز وقدرت، مرز توحید و شرک است؟</w:t>
            </w:r>
            <w:r>
              <w:rPr>
                <w:rStyle w:val="IndexLink"/>
                <w:rtl w:val="true"/>
              </w:rPr>
              <w:tab/>
            </w:r>
            <w:r>
              <w:rPr>
                <w:rStyle w:val="IndexLink"/>
              </w:rPr>
              <w:t>479</w:t>
            </w:r>
          </w:hyperlink>
        </w:p>
        <w:p>
          <w:pPr>
            <w:pStyle w:val="Contents3"/>
            <w:tabs>
              <w:tab w:val="clear" w:pos="8459"/>
              <w:tab w:val="right" w:pos="9026" w:leader="dot"/>
            </w:tabs>
            <w:rPr/>
          </w:pPr>
          <w:hyperlink w:anchor="__RefHeading___Toc4354690_73709187">
            <w:r>
              <w:rPr>
                <w:webHidden/>
                <w:rStyle w:val="IndexLink"/>
              </w:rPr>
              <w:t>6</w:t>
            </w:r>
            <w:r>
              <w:rPr>
                <w:rStyle w:val="IndexLink"/>
                <w:rtl w:val="true"/>
              </w:rPr>
              <w:t xml:space="preserve">. </w:t>
            </w:r>
            <w:r>
              <w:rPr>
                <w:rStyle w:val="IndexLink"/>
                <w:rtl w:val="true"/>
              </w:rPr>
              <w:t>آیا اعتقاد به سلطه غیبی، مایه شرک است؟</w:t>
            </w:r>
            <w:r>
              <w:rPr>
                <w:rStyle w:val="IndexLink"/>
                <w:rtl w:val="true"/>
              </w:rPr>
              <w:tab/>
            </w:r>
            <w:r>
              <w:rPr>
                <w:rStyle w:val="IndexLink"/>
              </w:rPr>
              <w:t>482</w:t>
            </w:r>
          </w:hyperlink>
        </w:p>
        <w:p>
          <w:pPr>
            <w:pStyle w:val="Contents4"/>
            <w:tabs>
              <w:tab w:val="clear" w:pos="8176"/>
              <w:tab w:val="right" w:pos="9026" w:leader="dot"/>
            </w:tabs>
            <w:rPr/>
          </w:pPr>
          <w:hyperlink w:anchor="__RefHeading___Toc4354692_73709187">
            <w:r>
              <w:rPr>
                <w:webHidden/>
                <w:rStyle w:val="IndexLink"/>
                <w:rtl w:val="true"/>
              </w:rPr>
              <w:t>آیات موضوع</w:t>
            </w:r>
            <w:r>
              <w:rPr>
                <w:rStyle w:val="IndexLink"/>
                <w:rtl w:val="true"/>
              </w:rPr>
              <w:tab/>
            </w:r>
            <w:r>
              <w:rPr>
                <w:rStyle w:val="IndexLink"/>
              </w:rPr>
              <w:t>482</w:t>
            </w:r>
          </w:hyperlink>
        </w:p>
        <w:p>
          <w:pPr>
            <w:pStyle w:val="Contents4"/>
            <w:tabs>
              <w:tab w:val="clear" w:pos="8176"/>
              <w:tab w:val="right" w:pos="9026" w:leader="dot"/>
            </w:tabs>
            <w:rPr/>
          </w:pPr>
          <w:hyperlink w:anchor="__RefHeading___Toc4354694_73709187">
            <w:r>
              <w:rPr>
                <w:webHidden/>
                <w:rStyle w:val="IndexLink"/>
                <w:rtl w:val="true"/>
              </w:rPr>
              <w:t>ترجمه آیات</w:t>
            </w:r>
            <w:r>
              <w:rPr>
                <w:rStyle w:val="IndexLink"/>
                <w:rtl w:val="true"/>
              </w:rPr>
              <w:tab/>
            </w:r>
            <w:r>
              <w:rPr>
                <w:rStyle w:val="IndexLink"/>
              </w:rPr>
              <w:t>483</w:t>
            </w:r>
          </w:hyperlink>
        </w:p>
        <w:p>
          <w:pPr>
            <w:pStyle w:val="Contents4"/>
            <w:tabs>
              <w:tab w:val="clear" w:pos="8176"/>
              <w:tab w:val="right" w:pos="9026" w:leader="dot"/>
            </w:tabs>
            <w:rPr/>
          </w:pPr>
          <w:hyperlink w:anchor="__RefHeading___Toc4354696_73709187">
            <w:r>
              <w:rPr>
                <w:webHidden/>
                <w:rStyle w:val="IndexLink"/>
                <w:rtl w:val="true"/>
              </w:rPr>
              <w:t>نظریه وهابی ها</w:t>
            </w:r>
            <w:r>
              <w:rPr>
                <w:rStyle w:val="IndexLink"/>
                <w:rtl w:val="true"/>
              </w:rPr>
              <w:tab/>
            </w:r>
            <w:r>
              <w:rPr>
                <w:rStyle w:val="IndexLink"/>
              </w:rPr>
              <w:t>485</w:t>
            </w:r>
          </w:hyperlink>
        </w:p>
        <w:p>
          <w:pPr>
            <w:pStyle w:val="Contents4"/>
            <w:tabs>
              <w:tab w:val="clear" w:pos="8176"/>
              <w:tab w:val="right" w:pos="9026" w:leader="dot"/>
            </w:tabs>
            <w:rPr/>
          </w:pPr>
          <w:hyperlink w:anchor="__RefHeading___Toc4354698_73709187">
            <w:r>
              <w:rPr>
                <w:webHidden/>
                <w:rStyle w:val="IndexLink"/>
                <w:rtl w:val="true"/>
              </w:rPr>
              <w:t>نظریه ما در این سخن</w:t>
            </w:r>
            <w:r>
              <w:rPr>
                <w:rStyle w:val="IndexLink"/>
                <w:rtl w:val="true"/>
              </w:rPr>
              <w:tab/>
            </w:r>
            <w:r>
              <w:rPr>
                <w:rStyle w:val="IndexLink"/>
              </w:rPr>
              <w:t>486</w:t>
            </w:r>
          </w:hyperlink>
        </w:p>
        <w:p>
          <w:pPr>
            <w:pStyle w:val="Contents4"/>
            <w:tabs>
              <w:tab w:val="clear" w:pos="8176"/>
              <w:tab w:val="right" w:pos="9026" w:leader="dot"/>
            </w:tabs>
            <w:rPr/>
          </w:pPr>
          <w:hyperlink w:anchor="__RefHeading___Toc4354700_73709187">
            <w:r>
              <w:rPr>
                <w:webHidden/>
                <w:rStyle w:val="IndexLink"/>
              </w:rPr>
              <w:t>1</w:t>
            </w:r>
            <w:r>
              <w:rPr>
                <w:rStyle w:val="IndexLink"/>
                <w:rtl w:val="true"/>
              </w:rPr>
              <w:t xml:space="preserve">. </w:t>
            </w:r>
            <w:r>
              <w:rPr>
                <w:rStyle w:val="IndexLink"/>
                <w:rtl w:val="true"/>
              </w:rPr>
              <w:t>یوسف و سلطه غیبی</w:t>
            </w:r>
            <w:r>
              <w:rPr>
                <w:rStyle w:val="IndexLink"/>
                <w:rtl w:val="true"/>
              </w:rPr>
              <w:tab/>
            </w:r>
            <w:r>
              <w:rPr>
                <w:rStyle w:val="IndexLink"/>
              </w:rPr>
              <w:t>486</w:t>
            </w:r>
          </w:hyperlink>
        </w:p>
        <w:p>
          <w:pPr>
            <w:pStyle w:val="Contents4"/>
            <w:tabs>
              <w:tab w:val="clear" w:pos="8176"/>
              <w:tab w:val="right" w:pos="9026" w:leader="dot"/>
            </w:tabs>
            <w:rPr/>
          </w:pPr>
          <w:hyperlink w:anchor="__RefHeading___Toc4354702_73709187">
            <w:r>
              <w:rPr>
                <w:webHidden/>
                <w:rStyle w:val="IndexLink"/>
              </w:rPr>
              <w:t>2</w:t>
            </w:r>
            <w:r>
              <w:rPr>
                <w:rStyle w:val="IndexLink"/>
                <w:rtl w:val="true"/>
              </w:rPr>
              <w:t xml:space="preserve">. </w:t>
            </w:r>
            <w:r>
              <w:rPr>
                <w:rStyle w:val="IndexLink"/>
                <w:rtl w:val="true"/>
              </w:rPr>
              <w:t>موسی و سلطه غیبی</w:t>
            </w:r>
            <w:r>
              <w:rPr>
                <w:rStyle w:val="IndexLink"/>
                <w:rtl w:val="true"/>
              </w:rPr>
              <w:tab/>
            </w:r>
            <w:r>
              <w:rPr>
                <w:rStyle w:val="IndexLink"/>
              </w:rPr>
              <w:t>487</w:t>
            </w:r>
          </w:hyperlink>
        </w:p>
        <w:p>
          <w:pPr>
            <w:pStyle w:val="Contents4"/>
            <w:tabs>
              <w:tab w:val="clear" w:pos="8176"/>
              <w:tab w:val="right" w:pos="9026" w:leader="dot"/>
            </w:tabs>
            <w:rPr/>
          </w:pPr>
          <w:hyperlink w:anchor="__RefHeading___Toc4354704_73709187">
            <w:r>
              <w:rPr>
                <w:webHidden/>
                <w:rStyle w:val="IndexLink"/>
              </w:rPr>
              <w:t>3</w:t>
            </w:r>
            <w:r>
              <w:rPr>
                <w:rStyle w:val="IndexLink"/>
                <w:rtl w:val="true"/>
              </w:rPr>
              <w:t xml:space="preserve">. </w:t>
            </w:r>
            <w:r>
              <w:rPr>
                <w:rStyle w:val="IndexLink"/>
                <w:rtl w:val="true"/>
              </w:rPr>
              <w:t>سلیمان نبی و سلطه غیبی</w:t>
            </w:r>
            <w:r>
              <w:rPr>
                <w:rStyle w:val="IndexLink"/>
                <w:rtl w:val="true"/>
              </w:rPr>
              <w:tab/>
            </w:r>
            <w:r>
              <w:rPr>
                <w:rStyle w:val="IndexLink"/>
              </w:rPr>
              <w:t>487</w:t>
            </w:r>
          </w:hyperlink>
        </w:p>
        <w:p>
          <w:pPr>
            <w:pStyle w:val="Contents4"/>
            <w:tabs>
              <w:tab w:val="clear" w:pos="8176"/>
              <w:tab w:val="right" w:pos="9026" w:leader="dot"/>
            </w:tabs>
            <w:rPr/>
          </w:pPr>
          <w:hyperlink w:anchor="__RefHeading___Toc4354706_73709187">
            <w:r>
              <w:rPr>
                <w:webHidden/>
                <w:rStyle w:val="IndexLink"/>
              </w:rPr>
              <w:t>4</w:t>
            </w:r>
            <w:r>
              <w:rPr>
                <w:rStyle w:val="IndexLink"/>
                <w:rtl w:val="true"/>
              </w:rPr>
              <w:t xml:space="preserve">. </w:t>
            </w:r>
            <w:r>
              <w:rPr>
                <w:rStyle w:val="IndexLink"/>
                <w:rtl w:val="true"/>
              </w:rPr>
              <w:t>مسیح و سلطه غیبی</w:t>
            </w:r>
            <w:r>
              <w:rPr>
                <w:rStyle w:val="IndexLink"/>
                <w:rtl w:val="true"/>
              </w:rPr>
              <w:tab/>
            </w:r>
            <w:r>
              <w:rPr>
                <w:rStyle w:val="IndexLink"/>
              </w:rPr>
              <w:t>489</w:t>
            </w:r>
          </w:hyperlink>
        </w:p>
        <w:p>
          <w:pPr>
            <w:pStyle w:val="Contents3"/>
            <w:tabs>
              <w:tab w:val="clear" w:pos="8459"/>
              <w:tab w:val="right" w:pos="9026" w:leader="dot"/>
            </w:tabs>
            <w:rPr/>
          </w:pPr>
          <w:hyperlink w:anchor="__RefHeading___Toc4354708_73709187">
            <w:r>
              <w:rPr>
                <w:webHidden/>
                <w:rStyle w:val="IndexLink"/>
              </w:rPr>
              <w:t>7</w:t>
            </w:r>
            <w:r>
              <w:rPr>
                <w:rStyle w:val="IndexLink"/>
                <w:rtl w:val="true"/>
              </w:rPr>
              <w:t xml:space="preserve">. </w:t>
            </w:r>
            <w:r>
              <w:rPr>
                <w:rStyle w:val="IndexLink"/>
                <w:rtl w:val="true"/>
              </w:rPr>
              <w:t>آیا درخواست کارهای خارق العاده، شرک است؟</w:t>
            </w:r>
            <w:r>
              <w:rPr>
                <w:rStyle w:val="IndexLink"/>
                <w:rtl w:val="true"/>
              </w:rPr>
              <w:tab/>
            </w:r>
            <w:r>
              <w:rPr>
                <w:rStyle w:val="IndexLink"/>
              </w:rPr>
              <w:t>492</w:t>
            </w:r>
          </w:hyperlink>
        </w:p>
        <w:p>
          <w:pPr>
            <w:pStyle w:val="Contents4"/>
            <w:tabs>
              <w:tab w:val="clear" w:pos="8176"/>
              <w:tab w:val="right" w:pos="9026" w:leader="dot"/>
            </w:tabs>
            <w:rPr/>
          </w:pPr>
          <w:hyperlink w:anchor="__RefHeading___Toc4354710_73709187">
            <w:r>
              <w:rPr>
                <w:webHidden/>
                <w:rStyle w:val="IndexLink"/>
                <w:rtl w:val="true"/>
              </w:rPr>
              <w:t>آیات موضوع</w:t>
            </w:r>
            <w:r>
              <w:rPr>
                <w:rStyle w:val="IndexLink"/>
                <w:rtl w:val="true"/>
              </w:rPr>
              <w:tab/>
            </w:r>
            <w:r>
              <w:rPr>
                <w:rStyle w:val="IndexLink"/>
              </w:rPr>
              <w:t>492</w:t>
            </w:r>
          </w:hyperlink>
        </w:p>
        <w:p>
          <w:pPr>
            <w:pStyle w:val="Contents4"/>
            <w:tabs>
              <w:tab w:val="clear" w:pos="8176"/>
              <w:tab w:val="right" w:pos="9026" w:leader="dot"/>
            </w:tabs>
            <w:rPr/>
          </w:pPr>
          <w:hyperlink w:anchor="__RefHeading___Toc4354712_73709187">
            <w:r>
              <w:rPr>
                <w:webHidden/>
                <w:rStyle w:val="IndexLink"/>
                <w:rtl w:val="true"/>
              </w:rPr>
              <w:t>ترجمه آیات</w:t>
            </w:r>
            <w:r>
              <w:rPr>
                <w:rStyle w:val="IndexLink"/>
                <w:rtl w:val="true"/>
              </w:rPr>
              <w:tab/>
            </w:r>
            <w:r>
              <w:rPr>
                <w:rStyle w:val="IndexLink"/>
              </w:rPr>
              <w:t>493</w:t>
            </w:r>
          </w:hyperlink>
        </w:p>
        <w:p>
          <w:pPr>
            <w:pStyle w:val="Contents4"/>
            <w:tabs>
              <w:tab w:val="clear" w:pos="8176"/>
              <w:tab w:val="right" w:pos="9026" w:leader="dot"/>
            </w:tabs>
            <w:rPr/>
          </w:pPr>
          <w:hyperlink w:anchor="__RefHeading___Toc4354714_73709187">
            <w:r>
              <w:rPr>
                <w:webHidden/>
                <w:rStyle w:val="IndexLink"/>
                <w:rtl w:val="true"/>
              </w:rPr>
              <w:t>پاسخ</w:t>
            </w:r>
            <w:r>
              <w:rPr>
                <w:rStyle w:val="IndexLink"/>
                <w:rtl w:val="true"/>
              </w:rPr>
              <w:tab/>
            </w:r>
            <w:r>
              <w:rPr>
                <w:rStyle w:val="IndexLink"/>
              </w:rPr>
              <w:t>494</w:t>
            </w:r>
          </w:hyperlink>
        </w:p>
        <w:p>
          <w:pPr>
            <w:pStyle w:val="Contents4"/>
            <w:tabs>
              <w:tab w:val="clear" w:pos="8176"/>
              <w:tab w:val="right" w:pos="9026" w:leader="dot"/>
            </w:tabs>
            <w:rPr/>
          </w:pPr>
          <w:hyperlink w:anchor="__RefHeading___Toc4354716_73709187">
            <w:r>
              <w:rPr>
                <w:webHidden/>
                <w:rStyle w:val="IndexLink"/>
                <w:rtl w:val="true"/>
              </w:rPr>
              <w:t>سؤالی از ابن تیمیه</w:t>
            </w:r>
            <w:r>
              <w:rPr>
                <w:rStyle w:val="IndexLink"/>
                <w:rtl w:val="true"/>
              </w:rPr>
              <w:tab/>
            </w:r>
            <w:r>
              <w:rPr>
                <w:rStyle w:val="IndexLink"/>
              </w:rPr>
              <w:t>500</w:t>
            </w:r>
          </w:hyperlink>
        </w:p>
        <w:p>
          <w:pPr>
            <w:pStyle w:val="Contents4"/>
            <w:tabs>
              <w:tab w:val="clear" w:pos="8176"/>
              <w:tab w:val="right" w:pos="9026" w:leader="dot"/>
            </w:tabs>
            <w:rPr/>
          </w:pPr>
          <w:hyperlink w:anchor="__RefHeading___Toc4354718_73709187">
            <w:r>
              <w:rPr>
                <w:webHidden/>
                <w:rStyle w:val="IndexLink"/>
                <w:rtl w:val="true"/>
              </w:rPr>
              <w:t>جهان آفرینش، جهان سازمان یافته است</w:t>
            </w:r>
            <w:r>
              <w:rPr>
                <w:rStyle w:val="IndexLink"/>
                <w:rtl w:val="true"/>
              </w:rPr>
              <w:tab/>
            </w:r>
            <w:r>
              <w:rPr>
                <w:rStyle w:val="IndexLink"/>
              </w:rPr>
              <w:t>502</w:t>
            </w:r>
          </w:hyperlink>
        </w:p>
        <w:p>
          <w:pPr>
            <w:pStyle w:val="Contents3"/>
            <w:tabs>
              <w:tab w:val="clear" w:pos="8459"/>
              <w:tab w:val="right" w:pos="9026" w:leader="dot"/>
            </w:tabs>
            <w:rPr/>
          </w:pPr>
          <w:hyperlink w:anchor="__RefHeading___Toc4354720_73709187">
            <w:r>
              <w:rPr>
                <w:webHidden/>
                <w:rStyle w:val="IndexLink"/>
              </w:rPr>
              <w:t>8</w:t>
            </w:r>
            <w:r>
              <w:rPr>
                <w:rStyle w:val="IndexLink"/>
                <w:rtl w:val="true"/>
              </w:rPr>
              <w:t>.</w:t>
            </w:r>
            <w:r>
              <w:rPr>
                <w:rStyle w:val="IndexLink"/>
                <w:rtl w:val="true"/>
              </w:rPr>
              <w:t>آیا درخواست شفاعت، شرک در عبادت است؟</w:t>
            </w:r>
            <w:r>
              <w:rPr>
                <w:rStyle w:val="IndexLink"/>
                <w:rtl w:val="true"/>
              </w:rPr>
              <w:tab/>
            </w:r>
            <w:r>
              <w:rPr>
                <w:rStyle w:val="IndexLink"/>
              </w:rPr>
              <w:t>508</w:t>
            </w:r>
          </w:hyperlink>
        </w:p>
        <w:p>
          <w:pPr>
            <w:pStyle w:val="Contents4"/>
            <w:tabs>
              <w:tab w:val="clear" w:pos="8176"/>
              <w:tab w:val="right" w:pos="9026" w:leader="dot"/>
            </w:tabs>
            <w:rPr/>
          </w:pPr>
          <w:hyperlink w:anchor="__RefHeading___Toc4354722_73709187">
            <w:r>
              <w:rPr>
                <w:webHidden/>
                <w:rStyle w:val="IndexLink"/>
                <w:rtl w:val="true"/>
              </w:rPr>
              <w:t>آیات موضوع</w:t>
            </w:r>
            <w:r>
              <w:rPr>
                <w:rStyle w:val="IndexLink"/>
                <w:rtl w:val="true"/>
              </w:rPr>
              <w:tab/>
            </w:r>
            <w:r>
              <w:rPr>
                <w:rStyle w:val="IndexLink"/>
              </w:rPr>
              <w:t>508</w:t>
            </w:r>
          </w:hyperlink>
        </w:p>
        <w:p>
          <w:pPr>
            <w:pStyle w:val="Contents4"/>
            <w:tabs>
              <w:tab w:val="clear" w:pos="8176"/>
              <w:tab w:val="right" w:pos="9026" w:leader="dot"/>
            </w:tabs>
            <w:rPr/>
          </w:pPr>
          <w:hyperlink w:anchor="__RefHeading___Toc4354724_73709187">
            <w:r>
              <w:rPr>
                <w:webHidden/>
                <w:rStyle w:val="IndexLink"/>
                <w:rtl w:val="true"/>
              </w:rPr>
              <w:t>ترجمه آیات</w:t>
            </w:r>
            <w:r>
              <w:rPr>
                <w:rStyle w:val="IndexLink"/>
                <w:rtl w:val="true"/>
              </w:rPr>
              <w:tab/>
            </w:r>
            <w:r>
              <w:rPr>
                <w:rStyle w:val="IndexLink"/>
              </w:rPr>
              <w:t>509</w:t>
            </w:r>
          </w:hyperlink>
        </w:p>
        <w:p>
          <w:pPr>
            <w:pStyle w:val="Contents4"/>
            <w:tabs>
              <w:tab w:val="clear" w:pos="8176"/>
              <w:tab w:val="right" w:pos="9026" w:leader="dot"/>
            </w:tabs>
            <w:rPr/>
          </w:pPr>
          <w:hyperlink w:anchor="__RefHeading___Toc4354726_73709187">
            <w:r>
              <w:rPr>
                <w:webHidden/>
                <w:rStyle w:val="IndexLink"/>
                <w:rtl w:val="true"/>
              </w:rPr>
              <w:t>وهابی ها و درخواست شفاعت</w:t>
            </w:r>
            <w:r>
              <w:rPr>
                <w:rStyle w:val="IndexLink"/>
                <w:rtl w:val="true"/>
              </w:rPr>
              <w:tab/>
            </w:r>
            <w:r>
              <w:rPr>
                <w:rStyle w:val="IndexLink"/>
              </w:rPr>
              <w:t>512</w:t>
            </w:r>
          </w:hyperlink>
        </w:p>
        <w:p>
          <w:pPr>
            <w:pStyle w:val="Contents4"/>
            <w:tabs>
              <w:tab w:val="clear" w:pos="8176"/>
              <w:tab w:val="right" w:pos="9026" w:leader="dot"/>
            </w:tabs>
            <w:rPr/>
          </w:pPr>
          <w:hyperlink w:anchor="__RefHeading___Toc4354728_73709187">
            <w:r>
              <w:rPr>
                <w:webHidden/>
                <w:rStyle w:val="IndexLink"/>
                <w:rtl w:val="true"/>
              </w:rPr>
              <w:t>آیا کمک خواهی از غیر خدا، شرک است؟</w:t>
            </w:r>
            <w:r>
              <w:rPr>
                <w:rStyle w:val="IndexLink"/>
                <w:rtl w:val="true"/>
              </w:rPr>
              <w:tab/>
            </w:r>
            <w:r>
              <w:rPr>
                <w:rStyle w:val="IndexLink"/>
              </w:rPr>
              <w:t>515</w:t>
            </w:r>
          </w:hyperlink>
        </w:p>
        <w:p>
          <w:pPr>
            <w:pStyle w:val="Contents4"/>
            <w:tabs>
              <w:tab w:val="clear" w:pos="8176"/>
              <w:tab w:val="right" w:pos="9026" w:leader="dot"/>
            </w:tabs>
            <w:rPr/>
          </w:pPr>
          <w:hyperlink w:anchor="__RefHeading___Toc4354730_73709187">
            <w:r>
              <w:rPr>
                <w:webHidden/>
                <w:rStyle w:val="IndexLink"/>
                <w:rtl w:val="true"/>
              </w:rPr>
              <w:t>استعانت از غیر خدا</w:t>
            </w:r>
            <w:r>
              <w:rPr>
                <w:rStyle w:val="IndexLink"/>
                <w:rtl w:val="true"/>
              </w:rPr>
              <w:tab/>
            </w:r>
            <w:r>
              <w:rPr>
                <w:rStyle w:val="IndexLink"/>
              </w:rPr>
              <w:t>516</w:t>
            </w:r>
          </w:hyperlink>
        </w:p>
        <w:p>
          <w:pPr>
            <w:pStyle w:val="Contents3"/>
            <w:tabs>
              <w:tab w:val="clear" w:pos="8459"/>
              <w:tab w:val="right" w:pos="9026" w:leader="dot"/>
            </w:tabs>
            <w:rPr/>
          </w:pPr>
          <w:hyperlink w:anchor="__RefHeading___Toc4354732_73709187">
            <w:r>
              <w:rPr>
                <w:webHidden/>
                <w:rStyle w:val="IndexLink"/>
              </w:rPr>
              <w:t>9</w:t>
            </w:r>
            <w:r>
              <w:rPr>
                <w:rStyle w:val="IndexLink"/>
                <w:rtl w:val="true"/>
              </w:rPr>
              <w:t xml:space="preserve">. </w:t>
            </w:r>
            <w:r>
              <w:rPr>
                <w:rStyle w:val="IndexLink"/>
                <w:rtl w:val="true"/>
              </w:rPr>
              <w:t>آیا ندای انسان های صالح، پرستش آنان است؟</w:t>
            </w:r>
            <w:r>
              <w:rPr>
                <w:rStyle w:val="IndexLink"/>
                <w:rtl w:val="true"/>
              </w:rPr>
              <w:tab/>
            </w:r>
            <w:r>
              <w:rPr>
                <w:rStyle w:val="IndexLink"/>
              </w:rPr>
              <w:t>522</w:t>
            </w:r>
          </w:hyperlink>
        </w:p>
        <w:p>
          <w:pPr>
            <w:pStyle w:val="Contents4"/>
            <w:tabs>
              <w:tab w:val="clear" w:pos="8176"/>
              <w:tab w:val="right" w:pos="9026" w:leader="dot"/>
            </w:tabs>
            <w:rPr/>
          </w:pPr>
          <w:hyperlink w:anchor="__RefHeading___Toc4354734_73709187">
            <w:r>
              <w:rPr>
                <w:webHidden/>
                <w:rStyle w:val="IndexLink"/>
                <w:rtl w:val="true"/>
              </w:rPr>
              <w:t>آیات موضوع</w:t>
            </w:r>
            <w:r>
              <w:rPr>
                <w:rStyle w:val="IndexLink"/>
                <w:rtl w:val="true"/>
              </w:rPr>
              <w:tab/>
            </w:r>
            <w:r>
              <w:rPr>
                <w:rStyle w:val="IndexLink"/>
              </w:rPr>
              <w:t>522</w:t>
            </w:r>
          </w:hyperlink>
        </w:p>
        <w:p>
          <w:pPr>
            <w:pStyle w:val="Contents4"/>
            <w:tabs>
              <w:tab w:val="clear" w:pos="8176"/>
              <w:tab w:val="right" w:pos="9026" w:leader="dot"/>
            </w:tabs>
            <w:rPr/>
          </w:pPr>
          <w:hyperlink w:anchor="__RefHeading___Toc4354736_73709187">
            <w:r>
              <w:rPr>
                <w:webHidden/>
                <w:rStyle w:val="IndexLink"/>
                <w:rtl w:val="true"/>
              </w:rPr>
              <w:t>ترجمه آیات</w:t>
            </w:r>
            <w:r>
              <w:rPr>
                <w:rStyle w:val="IndexLink"/>
                <w:rtl w:val="true"/>
              </w:rPr>
              <w:tab/>
            </w:r>
            <w:r>
              <w:rPr>
                <w:rStyle w:val="IndexLink"/>
              </w:rPr>
              <w:t>523</w:t>
            </w:r>
          </w:hyperlink>
        </w:p>
        <w:p>
          <w:pPr>
            <w:pStyle w:val="Contents3"/>
            <w:tabs>
              <w:tab w:val="clear" w:pos="8459"/>
              <w:tab w:val="right" w:pos="9026" w:leader="dot"/>
            </w:tabs>
            <w:rPr/>
          </w:pPr>
          <w:hyperlink w:anchor="__RefHeading___Toc4354738_73709187">
            <w:r>
              <w:rPr>
                <w:webHidden/>
                <w:rStyle w:val="IndexLink"/>
              </w:rPr>
              <w:t>10</w:t>
            </w:r>
            <w:r>
              <w:rPr>
                <w:rStyle w:val="IndexLink"/>
                <w:rtl w:val="true"/>
              </w:rPr>
              <w:t xml:space="preserve">. </w:t>
            </w:r>
            <w:r>
              <w:rPr>
                <w:rStyle w:val="IndexLink"/>
                <w:rtl w:val="true"/>
              </w:rPr>
              <w:t>عقاید بت پرستان در عصر جاهلیت</w:t>
            </w:r>
            <w:r>
              <w:rPr>
                <w:rStyle w:val="IndexLink"/>
                <w:rtl w:val="true"/>
              </w:rPr>
              <w:tab/>
            </w:r>
            <w:r>
              <w:rPr>
                <w:rStyle w:val="IndexLink"/>
              </w:rPr>
              <w:t>534</w:t>
            </w:r>
          </w:hyperlink>
        </w:p>
        <w:p>
          <w:pPr>
            <w:pStyle w:val="Contents4"/>
            <w:tabs>
              <w:tab w:val="clear" w:pos="8176"/>
              <w:tab w:val="right" w:pos="9026" w:leader="dot"/>
            </w:tabs>
            <w:rPr/>
          </w:pPr>
          <w:hyperlink w:anchor="__RefHeading___Toc4354740_73709187">
            <w:r>
              <w:rPr>
                <w:webHidden/>
                <w:rStyle w:val="IndexLink"/>
                <w:rtl w:val="true"/>
              </w:rPr>
              <w:t>آیات موضوع</w:t>
            </w:r>
            <w:r>
              <w:rPr>
                <w:rStyle w:val="IndexLink"/>
                <w:rtl w:val="true"/>
              </w:rPr>
              <w:tab/>
            </w:r>
            <w:r>
              <w:rPr>
                <w:rStyle w:val="IndexLink"/>
              </w:rPr>
              <w:t>534</w:t>
            </w:r>
          </w:hyperlink>
        </w:p>
        <w:p>
          <w:pPr>
            <w:pStyle w:val="Contents4"/>
            <w:tabs>
              <w:tab w:val="clear" w:pos="8176"/>
              <w:tab w:val="right" w:pos="9026" w:leader="dot"/>
            </w:tabs>
            <w:rPr/>
          </w:pPr>
          <w:hyperlink w:anchor="__RefHeading___Toc4354742_73709187">
            <w:r>
              <w:rPr>
                <w:webHidden/>
                <w:rStyle w:val="IndexLink"/>
                <w:rtl w:val="true"/>
              </w:rPr>
              <w:t>ترجمه آیات</w:t>
            </w:r>
            <w:r>
              <w:rPr>
                <w:rStyle w:val="IndexLink"/>
                <w:rtl w:val="true"/>
              </w:rPr>
              <w:tab/>
            </w:r>
            <w:r>
              <w:rPr>
                <w:rStyle w:val="IndexLink"/>
              </w:rPr>
              <w:t>535</w:t>
            </w:r>
          </w:hyperlink>
        </w:p>
        <w:p>
          <w:pPr>
            <w:pStyle w:val="Contents4"/>
            <w:tabs>
              <w:tab w:val="clear" w:pos="8176"/>
              <w:tab w:val="right" w:pos="9026" w:leader="dot"/>
            </w:tabs>
            <w:rPr/>
          </w:pPr>
          <w:hyperlink w:anchor="__RefHeading___Toc4354744_73709187">
            <w:r>
              <w:rPr>
                <w:webHidden/>
                <w:rStyle w:val="IndexLink"/>
              </w:rPr>
              <w:t>1</w:t>
            </w:r>
            <w:r>
              <w:rPr>
                <w:rStyle w:val="IndexLink"/>
                <w:rtl w:val="true"/>
              </w:rPr>
              <w:t xml:space="preserve">. </w:t>
            </w:r>
            <w:r>
              <w:rPr>
                <w:rStyle w:val="IndexLink"/>
                <w:rtl w:val="true"/>
              </w:rPr>
              <w:t>اصحاب هیاکل</w:t>
            </w:r>
            <w:r>
              <w:rPr>
                <w:rStyle w:val="IndexLink"/>
                <w:rtl w:val="true"/>
              </w:rPr>
              <w:tab/>
            </w:r>
            <w:r>
              <w:rPr>
                <w:rStyle w:val="IndexLink"/>
              </w:rPr>
              <w:t>536</w:t>
            </w:r>
          </w:hyperlink>
        </w:p>
        <w:p>
          <w:pPr>
            <w:pStyle w:val="Contents4"/>
            <w:tabs>
              <w:tab w:val="clear" w:pos="8176"/>
              <w:tab w:val="right" w:pos="9026" w:leader="dot"/>
            </w:tabs>
            <w:rPr/>
          </w:pPr>
          <w:hyperlink w:anchor="__RefHeading___Toc4354746_73709187">
            <w:r>
              <w:rPr>
                <w:webHidden/>
                <w:rStyle w:val="IndexLink"/>
              </w:rPr>
              <w:t>2</w:t>
            </w:r>
            <w:r>
              <w:rPr>
                <w:rStyle w:val="IndexLink"/>
                <w:rtl w:val="true"/>
              </w:rPr>
              <w:t xml:space="preserve">. </w:t>
            </w:r>
            <w:r>
              <w:rPr>
                <w:rStyle w:val="IndexLink"/>
                <w:rtl w:val="true"/>
              </w:rPr>
              <w:t>اصحاب اشخاص</w:t>
            </w:r>
            <w:r>
              <w:rPr>
                <w:rStyle w:val="IndexLink"/>
                <w:rtl w:val="true"/>
              </w:rPr>
              <w:tab/>
            </w:r>
            <w:r>
              <w:rPr>
                <w:rStyle w:val="IndexLink"/>
              </w:rPr>
              <w:t>537</w:t>
            </w:r>
          </w:hyperlink>
        </w:p>
        <w:p>
          <w:pPr>
            <w:pStyle w:val="Contents4"/>
            <w:tabs>
              <w:tab w:val="clear" w:pos="8176"/>
              <w:tab w:val="right" w:pos="9026" w:leader="dot"/>
            </w:tabs>
            <w:rPr/>
          </w:pPr>
          <w:hyperlink w:anchor="__RefHeading___Toc4354748_73709187">
            <w:r>
              <w:rPr>
                <w:webHidden/>
                <w:rStyle w:val="IndexLink"/>
              </w:rPr>
              <w:t>3</w:t>
            </w:r>
            <w:r>
              <w:rPr>
                <w:rStyle w:val="IndexLink"/>
                <w:rtl w:val="true"/>
              </w:rPr>
              <w:t xml:space="preserve">. </w:t>
            </w:r>
            <w:r>
              <w:rPr>
                <w:rStyle w:val="IndexLink"/>
                <w:rtl w:val="true"/>
              </w:rPr>
              <w:t>عقاید عرب جاهلی</w:t>
            </w:r>
            <w:r>
              <w:rPr>
                <w:rStyle w:val="IndexLink"/>
                <w:rtl w:val="true"/>
              </w:rPr>
              <w:tab/>
            </w:r>
            <w:r>
              <w:rPr>
                <w:rStyle w:val="IndexLink"/>
              </w:rPr>
              <w:t>537</w:t>
            </w:r>
          </w:hyperlink>
        </w:p>
        <w:p>
          <w:pPr>
            <w:pStyle w:val="Contents4"/>
            <w:tabs>
              <w:tab w:val="clear" w:pos="8176"/>
              <w:tab w:val="right" w:pos="9026" w:leader="dot"/>
            </w:tabs>
            <w:rPr/>
          </w:pPr>
          <w:hyperlink w:anchor="__RefHeading___Toc4354750_73709187">
            <w:r>
              <w:rPr>
                <w:webHidden/>
                <w:rStyle w:val="IndexLink"/>
                <w:rtl w:val="true"/>
              </w:rPr>
              <w:t>مبارزه قرآن در آیات مورد بحث، با چه گروهی است؟</w:t>
            </w:r>
            <w:r>
              <w:rPr>
                <w:rStyle w:val="IndexLink"/>
                <w:rtl w:val="true"/>
              </w:rPr>
              <w:tab/>
            </w:r>
            <w:r>
              <w:rPr>
                <w:rStyle w:val="IndexLink"/>
              </w:rPr>
              <w:t>539</w:t>
            </w:r>
          </w:hyperlink>
        </w:p>
        <w:p>
          <w:pPr>
            <w:pStyle w:val="Contents4"/>
            <w:tabs>
              <w:tab w:val="clear" w:pos="8176"/>
              <w:tab w:val="right" w:pos="9026" w:leader="dot"/>
            </w:tabs>
            <w:rPr/>
          </w:pPr>
          <w:hyperlink w:anchor="__RefHeading___Toc4354752_73709187">
            <w:r>
              <w:rPr>
                <w:webHidden/>
                <w:rStyle w:val="IndexLink"/>
                <w:rtl w:val="true"/>
              </w:rPr>
              <w:t>استفاده از نیم خورده وهابی ها</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1_150079"/>
      <w:bookmarkStart w:id="1" w:name="pg11561_150079"/>
      <w:bookmarkEnd w:id="1"/>
    </w:p>
    <w:p>
      <w:pPr>
        <w:pStyle w:val="Heading2"/>
        <w:numPr>
          <w:ilvl w:val="1"/>
          <w:numId w:val="1"/>
        </w:numPr>
        <w:rPr/>
      </w:pPr>
      <w:bookmarkStart w:id="2" w:name="pg11561_150079"/>
      <w:bookmarkStart w:id="3" w:name="__RefHeading___Toc4354086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4088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نخستین تفسیر موضوعی به زبان فارسی</w:t>
      </w:r>
    </w:p>
    <w:p>
      <w:pPr>
        <w:pStyle w:val="BookText"/>
        <w:rPr/>
      </w:pP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توحید وشرک از نظر قرآن کریم در دوازده فصل</w:t>
      </w:r>
    </w:p>
    <w:p>
      <w:pPr>
        <w:pStyle w:val="BookText"/>
        <w:rPr/>
      </w:pPr>
      <w:r>
        <w:rPr>
          <w:rFonts w:ascii="IRNazanin" w:hAnsi="IRNazanin" w:eastAsia="IRNazanin"/>
          <w:color w:val="111111"/>
          <w:sz w:val="28"/>
          <w:sz w:val="28"/>
          <w:szCs w:val="28"/>
          <w:rtl w:val="true"/>
          <w:lang w:bidi="fa-IR"/>
        </w:rPr>
        <w:t>جلد یکم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آیة الله جعفر سبحانی</w:t>
      </w:r>
      <w:bookmarkStart w:id="7" w:name="pg11561_150081"/>
    </w:p>
    <w:p>
      <w:pPr>
        <w:pStyle w:val="Heading2"/>
        <w:numPr>
          <w:ilvl w:val="1"/>
          <w:numId w:val="1"/>
        </w:numPr>
        <w:rPr/>
      </w:pPr>
      <w:bookmarkStart w:id="8" w:name="__RefHeading___Toc4354090_73709187"/>
      <w:bookmarkStart w:id="9" w:name="_Toc3"/>
      <w:bookmarkEnd w:id="7"/>
      <w:bookmarkEnd w:id="8"/>
      <w:r>
        <w:rPr>
          <w:rtl w:val="true"/>
        </w:rPr>
        <w:t>پیشگفتار</w:t>
      </w:r>
      <w:bookmarkEnd w:id="9"/>
    </w:p>
    <w:p>
      <w:pPr>
        <w:pStyle w:val="Heading3"/>
        <w:numPr>
          <w:ilvl w:val="2"/>
          <w:numId w:val="1"/>
        </w:numPr>
        <w:rPr/>
      </w:pPr>
      <w:bookmarkStart w:id="10" w:name="__RefHeading___Toc4354092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4354094_73709187"/>
      <w:bookmarkStart w:id="13" w:name="_Toc5"/>
      <w:bookmarkEnd w:id="12"/>
      <w:r>
        <w:rPr>
          <w:rtl w:val="true"/>
        </w:rPr>
        <w:t>چهره تازه ای از تفسیر قرآن</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سپیده دم انقلاب اسلامی بزرگ ملّت ما، آموزش مفاهیم عالی قرآن که این انقلاب روی اصول و تعالیم آن پی ریزی شده است، فریضه ای است که تمام نهادهای انقلابی باید به آن توجه داشته باشند و وسایل گسترش آموزش این پدیده آسمانی را که عمل به دستورهای آن ضامن بقای انقلاب و نفوذ و صدور آن به دیگر منطقه ها است،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ملت ما، با دست خالی بزرگترین قدرتهای منطقه و جهانیان را مبهوت ساخت، و ابرقدرت ها را در شگفتی ژرف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محاسبات سیاستمداران شرق و غرب،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نمود که ملت مجهز به نیروی ایمان، بدون اتکا به قدرت های روزگارش و گرایش به یکی از اردوگاهها، می تواند از زیر یوغ استعمار بیرون آید، و در صحنه سیاست، قدرتی به شمار آید و به تمام مستضعفان جهان نوید دهد که با پرداخت بهای آزادی و پیروی از مکتب خون و شهادت، به آسانی می توان، استقلال و آزادی را به دست آورد، و پوزه دشمن را به خاک مالید و خویشاوندی و یگانگی میان گروهها به وجود آورد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ملت ما در این نبرد حق و باطل، همان نیروی ایمان به خدا و نویدهای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قهرمانان ما با آیات مربوط به استقامت در میدان نبرد، و فیض شهادت در راه خدا، آن چنان روحیه ایثار و شهادت در آنان آفرید که برای آن اشک شوق می ریختند، و شب و روز برای نیل به آن، بیتابی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این سرمایه بزرگ، باید حضور قرآن را در تمام محافل، مجالس و نهادها تقویت کرد و نسل نوخاسته را که در گذشته با وسایل گوناگون، از فراگیری درست مفاهیم عالی قرآن محروم بود ـ در حدود امکانات و با رعایت استعدادها ـ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گسترش آن از همه نوع ابزار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مسئولیت همه بسیار سنگین می شود، که اگر به آن عمل کنند، رستاخیزی بزرگ در آگاهی یک ملت از کتاب آسمانی،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وظیفه آموزش و پرورش، آن گاه آموزش عالی است که نسل نوخاسته و انقلابی ما را به کلید فهم قرآن که همان زبان عربی و قواعد رایج آن است،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بکوشد تا مفاد اصل شانزدهم از قانون اساسی</w:t>
      </w:r>
      <w:r>
        <w:rPr>
          <w:rStyle w:val="FootnoteAnchor"/>
          <w:rtl w:val="true"/>
        </w:rPr>
        <w:footnoteReference w:id="2"/>
      </w:r>
      <w:r>
        <w:rPr>
          <w:rFonts w:ascii="IRNazanin" w:hAnsi="IRNazanin" w:eastAsia="IRNazanin"/>
          <w:color w:val="111111"/>
          <w:sz w:val="28"/>
          <w:sz w:val="28"/>
          <w:szCs w:val="28"/>
          <w:rtl w:val="true"/>
          <w:lang w:bidi="fa-IR"/>
        </w:rPr>
        <w:t>با دقت کامل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گامی مؤثر به سوی آشنایی نسل جوان با قرآن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گام های بعدی نیز به دنبال آن برداشته شود،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در مسیر فراگیری کتاب جاودان خود قرار گرفته و مفاهیم بلند آن، رفته رفته در روح و روان آنان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آموزشی که از امکانات بیشتری برخوردار هستند، خوب است در بیان مسائل تاریخی، داستانی، علوم طبیعی و فضایی قرآن، از فیلم و</w:t>
      </w:r>
      <w:bookmarkStart w:id="14" w:name="pg11561_150083"/>
    </w:p>
    <w:p>
      <w:pPr>
        <w:pStyle w:val="BookText"/>
        <w:rPr/>
      </w:pPr>
      <w:bookmarkEnd w:id="14"/>
      <w:r>
        <w:rPr>
          <w:rFonts w:ascii="IRNazanin" w:hAnsi="IRNazanin" w:eastAsia="IRNazanin"/>
          <w:color w:val="111111"/>
          <w:sz w:val="28"/>
          <w:sz w:val="28"/>
          <w:szCs w:val="28"/>
          <w:rtl w:val="true"/>
          <w:lang w:bidi="fa-IR"/>
        </w:rPr>
        <w:t>اسلاید و نمایشنامه های سودمند 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هم احترام قرآن محفوظ بماند ،و هم نکات آموزنده داستان های قرآن، و یا نظریات آن درباره جهان آفرینش به صورت ملموس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وظیفه روحانیت که نگهبانان قرآن و حاملان علوم و اسرار آن هستند،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تفهیم اسرار و رازهای این کتاب، چه درباره معارف عقلی آن مانند مبدأ، معاد، روح و فرشته، و چه در زمینه تشریح قوانین وتشریعیات و چه درباره ابعاد دیگر آن، تلاش بیشتری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طرح مفاهیم اخلاقی، اجتماعی، سیاسی واقتصادی، ارتباط قرآن را با زندگی انسان حفظ نموده و مباحث آن را به نحوی که خطوط زندگی را ترسیم نماید، مطرح کنند</w:t>
      </w:r>
      <w:r>
        <w:rPr>
          <w:rFonts w:eastAsia="IRNazanin" w:cs="IRNazanin"/>
          <w:color w:val="111111"/>
          <w:sz w:val="28"/>
          <w:szCs w:val="28"/>
          <w:rtl w:val="true"/>
          <w:lang w:bidi="fa-IR"/>
        </w:rPr>
        <w:t>.</w:t>
      </w:r>
    </w:p>
    <w:p>
      <w:pPr>
        <w:pStyle w:val="Heading3"/>
        <w:numPr>
          <w:ilvl w:val="2"/>
          <w:numId w:val="1"/>
        </w:numPr>
        <w:rPr/>
      </w:pPr>
      <w:bookmarkStart w:id="15" w:name="__RefHeading___Toc4354096_73709187"/>
      <w:bookmarkStart w:id="16" w:name="_Toc6"/>
      <w:bookmarkEnd w:id="15"/>
      <w:r>
        <w:rPr>
          <w:rtl w:val="true"/>
        </w:rPr>
        <w:t>انقلابی در جهان تفسیر</w:t>
      </w:r>
      <w:bookmarkEnd w:id="16"/>
    </w:p>
    <w:p>
      <w:pPr>
        <w:pStyle w:val="BookText"/>
        <w:rPr/>
      </w:pPr>
      <w:r>
        <w:rPr>
          <w:rFonts w:ascii="IRNazanin" w:hAnsi="IRNazanin" w:eastAsia="IRNazanin"/>
          <w:color w:val="111111"/>
          <w:sz w:val="28"/>
          <w:sz w:val="28"/>
          <w:szCs w:val="28"/>
          <w:rtl w:val="true"/>
          <w:lang w:bidi="fa-IR"/>
        </w:rPr>
        <w:t>یکی از گام های مؤثر که بایدمفسران اسلامی در تشریح و تفهیم مقاصد عالی قرآن بردارند این است که، دگرگونی عمیقی در شیوه تفسیر به وجود آورند و از تکرار تفسیر قرآن به شیوه سوره به سوره یا آیه به آیه است،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توجه خود را به شیوه دیگری که همان تفسیر به صورت موضوعی است، معطوف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ببینند در این نوع تفسیر چه آفاقی عظیم از علوم و معارف قرآن در چشم انداز تفسیری آنان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خاطر همین هدف مقدس که دیگران را نیز به آن سو فرا می خواند، و خود نیز گامی کوتاه برداشته است، و برای نخستین بار، تفسیری موضوعی به زبان فارسی به نسل برخاسته و تشنه حقایق بلند قرآن تقدیم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وپیشتر نکاتی را به عنوان مدخل بحث یادآور می شود</w:t>
      </w:r>
      <w:r>
        <w:rPr>
          <w:rFonts w:eastAsia="IRNazanin" w:cs="IRNazanin"/>
          <w:color w:val="111111"/>
          <w:sz w:val="28"/>
          <w:szCs w:val="28"/>
          <w:rtl w:val="true"/>
          <w:lang w:bidi="fa-IR"/>
        </w:rPr>
        <w:t>.</w:t>
      </w:r>
    </w:p>
    <w:p>
      <w:pPr>
        <w:pStyle w:val="Heading3"/>
        <w:numPr>
          <w:ilvl w:val="2"/>
          <w:numId w:val="1"/>
        </w:numPr>
        <w:rPr/>
      </w:pPr>
      <w:bookmarkStart w:id="17" w:name="__RefHeading___Toc4354098_73709187"/>
      <w:bookmarkStart w:id="18" w:name="_Toc7"/>
      <w:bookmarkEnd w:id="17"/>
      <w:r>
        <w:rPr>
          <w:rtl w:val="true"/>
        </w:rPr>
        <w:t>قرآن یا معجزه جاویدان</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معجزه جاودانه پیامبر اسلام و سند حقانیت آیین او تا روز</w:t>
      </w:r>
      <w:bookmarkStart w:id="19" w:name="pg11561_150084"/>
    </w:p>
    <w:p>
      <w:pPr>
        <w:pStyle w:val="BookText"/>
        <w:rPr/>
      </w:pPr>
      <w:bookmarkEnd w:id="19"/>
      <w:r>
        <w:rPr>
          <w:rFonts w:ascii="IRNazanin" w:hAnsi="IRNazanin" w:eastAsia="IRNazanin"/>
          <w:color w:val="111111"/>
          <w:sz w:val="28"/>
          <w:sz w:val="28"/>
          <w:szCs w:val="28"/>
          <w:rtl w:val="true"/>
          <w:lang w:bidi="fa-IR"/>
        </w:rPr>
        <w:t>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آیین جاودانی است و چنین آیینی باید پیوسته و در همه دوران ها با سند و گواه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دلایل نبوت موسی 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 و مخصوص زمان خود بود و نسل های آینده از آن بی بهره بودند، برای این است که عمر کیش آنان بسان معجزات آنان بسیار محدود بود و پایداری معجزات آنان در اذهان ، تا آن حد بود که آیین آنان دوام و استمرار داشت و هرگز ویژگی های آیین پیامبر خاتم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رسالت پیامبر اسلام، رسالت خاتم و آیین پاینده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 دین او را با معجزه ای همراه نمود که با گذشت زمان فرسوده نشود، و پیوسته چون خورشید، بر تارک اعصار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هیچ گونه مرز زمانی و مکانی نشناسد تا هر شک و تردیدی را در تمام اعصار از دل و روان پیروان خود بزداید</w:t>
      </w:r>
      <w:r>
        <w:rPr>
          <w:rFonts w:eastAsia="IRNazanin" w:cs="IRNazanin"/>
          <w:color w:val="111111"/>
          <w:sz w:val="28"/>
          <w:szCs w:val="28"/>
          <w:rtl w:val="true"/>
          <w:lang w:bidi="fa-IR"/>
        </w:rPr>
        <w:t>.</w:t>
      </w:r>
    </w:p>
    <w:p>
      <w:pPr>
        <w:pStyle w:val="Heading3"/>
        <w:numPr>
          <w:ilvl w:val="2"/>
          <w:numId w:val="1"/>
        </w:numPr>
        <w:rPr/>
      </w:pPr>
      <w:bookmarkStart w:id="20" w:name="__RefHeading___Toc4354100_73709187"/>
      <w:bookmarkStart w:id="21" w:name="_Toc8"/>
      <w:bookmarkEnd w:id="20"/>
      <w:r>
        <w:rPr>
          <w:rtl w:val="true"/>
        </w:rPr>
        <w:t>نهایت ناپذیری قرآن</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نیم قرن از نزول قرآن نگذشته بود که دانشمندان اسلام برای فهم مطالب واستخراج گنجینه های نهفته آن، علوم و دانش هایی را پایه گذاردند که در حقیقت بسیاری از رشته های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لغت، صرف، نحو، معانی، بیان، بدیع، قرائت، تجوید، قصص قرآن و شأن نزول آیات، برای درک مفاهیم عالیه قرآنپیریزی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توجه شایان تقدیر، و با این که در این چهارده قرن متخصص ها روی کشف معانی و درک مفاهیم بلند آن کار کرده و شب و روز آیات آن را، زیر و رو نموده و به بررسی نشسته اند، مع الوصف این معجزه جاودان، کتاب اسرار آمیز عجیبی است که هنوز پنجه های اندیشه بشر به همه اسرار و گنجینه های نهان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وهرچه بشر درباره معارف عقلی، قوانین اجتماعی، اخلاقی و سایر تعالیم آن غور می کند، بر نایافته های نوینی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می یابد که بر متخصصان پیشین قرآن،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قرآن، اقیانوس ژرف و ناپیدا کرانهای است که، با هیچ قدرتی نمی توان به ژرفای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هیچ نیرویی نمی توان بال های اندیشه را در کرانه های آن به پرواز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گویی قرآن نسخه دوم جهان طبیعت است که هرچه اندیشه ها وسیع تر و دیده ها بیناتر گردد و هرچه درباره آن بحث و بررسی شود، رموز واسرار آن، بیشتر خودنمایی می کند، و حقایق تازه تری از آن به دست می آید، و از خدای نامتناهی کتابی جز این نیز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وجود او بی پایان باشد و هیچ حد و مرزی برای او نشناسیم، باید کتاب او نیز نشانی از خود او داشته باشد وبسان آفتاب، خود گواه خویش و راهنمای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عالیقدر اسلام نخستین کسی است که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حقایق قرآن تصریح نموده و آن را بزرگ ترین معرف قرآن قرار داده است،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ظَهْرٌ وَ بَطْنٌ، فَظاهِرُهُ حکم وَ باطِنُهُ عِلْمٌ، ظاهِرُهُ اَنِیقٌ وَ باطِنُهُ عَمِیقٌ، لَهُ تخَوُم ٌو َعَلی تَخُومِهِ تَخُومٌ</w:t>
      </w:r>
      <w:r>
        <w:rPr>
          <w:rStyle w:val="FootnoteAnchor"/>
          <w:rtl w:val="true"/>
        </w:rPr>
        <w:footnoteReference w:id="3"/>
      </w:r>
      <w:r>
        <w:rPr>
          <w:rFonts w:ascii="Amiri" w:hAnsi="Amiri" w:eastAsia="Amiri" w:cs="Amiri"/>
          <w:color w:val="111111"/>
          <w:sz w:val="28"/>
          <w:sz w:val="28"/>
          <w:szCs w:val="28"/>
          <w:rtl w:val="true"/>
          <w:lang w:bidi="ar-SA"/>
        </w:rPr>
        <w:t>، لا تحُصْی عَجائِبُهُ وَ لا تُبْلی غَرائِبُهُ، فِیهِ مَصابِیحُ الهُدی وَ مَنارُ الحِکْمَةِ</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قرآن یک ظاهر است و یک باطن، ظاهر آن دستور است و باطن آن دانش، و معانی عمیق آن در قالب الفاظ زیبا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اصولی دارد و هر یک از آن ریشه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آن بی پایان و حقایق آن همیشه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مشعل های هدایت وسرچشمه حکمت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تربیت یافته آن مکتب،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عَلَیْهِ الْکِتابَ نُوراً لا تُطْفَأُ مَصابِیحُهُ وَ سِراِّجاً لا یَخْبُو تُوقدُهُ وَبَحْراً لا یُدْرَکُ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وَبَحْرٌ لا یَنْزِفُهُ المُنْتَزِفُونَ وَ عُیُونٌ لا یَنْضِبُها اَلْماتِحُونَ وَ مَناهِل لا یَغِیضُها الوارِدُونَ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مشعل هدایتی است که خاموش نمی گردد و چراغی است که برافروختگی آن فرو نمی نشیند و دریایی است که ته آن ناپیدا است و آب آن با کشیدن خالی نمی گردد و چشمه هایی است که آب آن هرگز کم نمی شود و واردین بر آن، از آب آن نمی کاهند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شخصی از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القُرْآنِ لا یَزْدادُ عِنْدَ النَّشْرِ وَ الدَّرْسِ إِلاّ غَضاضَةٌ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یَجْعَلْهُ لِزَمان دُونَ زَمان وَلا لِناس دُونَ ناس فَهُوَ فِی کُلّ زَمان جَدیِدٌ وَ عِنْدَ کُلّ قَوْم غَضَّ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تدریس و بررسی قرآن از تازگی و طراوت آن نمی کاهد بلکه بر طراوت آن می افزاید؟ امام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برای زمان معیّنی و مردم خاصّی فرو نفرستاده است از این نظر در هر زمانی تازه و در نزد همه ملل جهان تا روز رستاخیز تازه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نه تنها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بیان علت آن پرداخته و نکته آن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ویژگی نهایت ناپذیری قرآن را پیامبر و پیشوایان معصوم ما بازگو فرموده اند،بلکه هوشمندان و دانایان عرب نیز در نخستین برخورد خود با این کتاب آسمانی، دریافتند که قرآن با ریشه های عمیق خود، دارای شاخه های بلند و پربار است که مرغ اندیشه نمی تواند بر بلندای سر</w:t>
      </w:r>
      <w:bookmarkStart w:id="22" w:name="pg11561_150087"/>
    </w:p>
    <w:p>
      <w:pPr>
        <w:pStyle w:val="BookText"/>
        <w:rPr/>
      </w:pPr>
      <w:bookmarkEnd w:id="22"/>
      <w:r>
        <w:rPr>
          <w:rFonts w:ascii="IRNazanin" w:hAnsi="IRNazanin" w:eastAsia="IRNazanin"/>
          <w:color w:val="111111"/>
          <w:sz w:val="28"/>
          <w:sz w:val="28"/>
          <w:szCs w:val="28"/>
          <w:rtl w:val="true"/>
          <w:lang w:bidi="fa-IR"/>
        </w:rPr>
        <w:t>شاخسارهای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حکیم و سخن ساز عرب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پیامبر اسلام مشغول قرائت آیاتی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شنیدن آیاتی چند از پیامبر از جای برخاست و پیش خویشاوندان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سَمِعْتُ مِنْ مُحَمَّد آنِفاً کَلاماً ما هُوَ مِنْ کَلامِ الإِنْسِ وَ لا مِنْ کَلامِ الْجِنِّ وَ انّ لَهُ لَحَلاوَةٌ انّ عَلَیْهِ لَطَلاوَةٌ وَ انَّ أَعْلاهُ لَمُثْمِرٌ وَ انّ أَسْفَلهُ لَمُغْدقٌ وَ انّهُ لَیَعْلُو وَ ما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کلامی شنیده ام که هرگز شبیه کلام انس و جن نیست سخن او شیرین و ظاهر آن زیبا است شاخسارهای آن لبریز از میوه و ریشه های آن در اعماق دل ها فرو می رود آن بر تمام کلام ها برتری دارد و هرگز بالاتر از آن نمی توان سخن گفت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در حقیقت گفتار ولید را باید نخستین تقریظ بشری برای قرآن دانست و او با فکر و هوش طبیعی و ذهن صاف و دست نخورده خود،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 لمثمر و انّ أسفله لمغدق و انّه لیعلو و ما یعلی</w:t>
      </w:r>
      <w:r>
        <w:rPr>
          <w:rFonts w:eastAsia="IRNazanin" w:cs="IRNazanin"/>
          <w:color w:val="111111"/>
          <w:sz w:val="28"/>
          <w:szCs w:val="28"/>
          <w:rtl w:val="true"/>
          <w:lang w:bidi="fa-IR"/>
        </w:rPr>
        <w:t>).</w:t>
      </w:r>
    </w:p>
    <w:p>
      <w:pPr>
        <w:pStyle w:val="Heading3"/>
        <w:numPr>
          <w:ilvl w:val="2"/>
          <w:numId w:val="1"/>
        </w:numPr>
        <w:rPr/>
      </w:pPr>
      <w:bookmarkStart w:id="23" w:name="__RefHeading___Toc4354102_73709187"/>
      <w:bookmarkStart w:id="24" w:name="_Toc9"/>
      <w:bookmarkEnd w:id="23"/>
      <w:r>
        <w:rPr>
          <w:rtl w:val="true"/>
        </w:rPr>
        <w:t>تفسیر قرآن از دیدگاه های مختلف</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رسیدن قرن سوم و شکوفایی علوم اسلامی، دگرگونی خاصی در تفسیر قرآن پدید آمد، دایره کاوش و بررسی آیات قرآن، که تا مدتی به صورت نقل احادیثی از پیامبر و یا نقل آرایی از صحابه و تابعین و احیاناً از علمای اهل کتاب که بعدها در جرگه مسلمانان درآمده بودند، انجام می گرفت، گسترش بیشتری پیدا نمود و این کتاب آسمانی از جهات گوناگون مورد بررسی قرار گرفت و هر کسی از روزنه تخصص خود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متخصصی از دیدگاه فن خود به کشف حقایق آن پرداخت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متخصصان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زجاج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ابوحیان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و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کشش درونی، آیات قرآن را از نظر ترکیب و اعراب و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 و تفسیرهایی در این زمینه تدوین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فن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زمخشری در کشاف، همت خود را به بیان نکات مربوط به فصاحت و بلاغت آن مصروف داشته و رموز و اسرار بلاغتی و فصاحتی قرآن را که عرب جاهلی با طبع و سرشت صاف خود درک می کرد، ولی اصطلاح علمی آن را نمی دانست، بازگو نموده و از این راه، به گونه ای اعجاز آن را آشکار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کلامیان، فلاسفه وعرفا بیشتر در مورد آن قسمت از آیات به بحث و بررسی پرداخته اند که با ندای فکری آنان، سازگار بوده، وناخودآگاه به سوی آن کشیده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الرزاق کاشی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آیات مربوط به معارف عالی اسلامی بحث و گفتگو نموده اند و روی علاقه ای که به افکار خود داشتند، در جای جای ورق های آن عقاید خود را بر قرآن تحمیل نموده و تأویل های ناروایی در آیات قرآن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بیان مباحث قرآن به احکام فقهی و علمی قرآن علاقه وافری داشتند، در تفسیر سراسری قرآن فقط درباره آیات مربوط به احکام به طور گسترده سخن گفته، و در آیات دیگر به چندان شرح و بسطی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اینان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که در تفسیر خود این شیوه را دنبال کرده است، حتی برخی از این افراد گاهی فقط به تفسیر آیات احکام پرداخته، و کتابهایی پیرامون همین موضوع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طایفه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مقداد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5" w:name="pg11561_150089"/>
    </w:p>
    <w:p>
      <w:pPr>
        <w:pStyle w:val="BookText"/>
        <w:rPr/>
      </w:pPr>
      <w:bookmarkEnd w:id="25"/>
      <w:r>
        <w:rPr>
          <w:rFonts w:ascii="IRNazanin" w:hAnsi="IRNazanin" w:eastAsia="IRNazanin"/>
          <w:color w:val="111111"/>
          <w:sz w:val="28"/>
          <w:sz w:val="28"/>
          <w:szCs w:val="28"/>
          <w:rtl w:val="true"/>
          <w:lang w:bidi="fa-IR"/>
        </w:rPr>
        <w:t xml:space="preserve">اردبیلی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فقط به بیان قصص قرآن یا بررسی اسباب نزول یا قرائت قرآن پرداخته و از این راه خدمتی به کتاب آسمانی خود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عالی مقام اسلامی گامی فراتر نهاده و با زحمات توان فرسایی خواسته اند که همه جهات آیات قرآن را مورد بررسی قرار دهند و همه نکات آیه را به طور فشرده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هدف نوشته شده اند</w:t>
      </w:r>
      <w:r>
        <w:rPr>
          <w:rFonts w:eastAsia="IRNazanin" w:cs="IRNazanin"/>
          <w:color w:val="111111"/>
          <w:sz w:val="28"/>
          <w:szCs w:val="28"/>
          <w:rtl w:val="true"/>
          <w:lang w:bidi="fa-IR"/>
        </w:rPr>
        <w:t>.</w:t>
      </w:r>
    </w:p>
    <w:p>
      <w:pPr>
        <w:pStyle w:val="Heading3"/>
        <w:numPr>
          <w:ilvl w:val="2"/>
          <w:numId w:val="1"/>
        </w:numPr>
        <w:rPr/>
      </w:pPr>
      <w:bookmarkStart w:id="26" w:name="__RefHeading___Toc4354104_73709187"/>
      <w:bookmarkStart w:id="27" w:name="_Toc10"/>
      <w:bookmarkEnd w:id="26"/>
      <w:r>
        <w:rPr>
          <w:rtl w:val="true"/>
        </w:rPr>
        <w:t>چهره تازه از تفسیر قرآن</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پیش گفتار چهره تازه ای از تفسیر قرآن را نشان می دهیم که در طول چهارده قرن که بر تاریخ تفسیر قرآن می گذرد، کم تر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ندرت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حقیقی این نوع از تفسیر را، دو مطلب تشکیل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خود قرآن، نه با دیدگاه کسانی که سخن و گفتار آنان 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عکرمه، ضحاک، سدی، کلبی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نوع تفاسیر اسلامی از نظرات آنان موج می 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شکل موضوعی، نه به صورت آیه به آیه و یا سوره به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نوع دوم از تفسیر نیز برای غالب مردم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جامعیت و گیرایی شکل نخست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تشریح هر دو مطلب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واقعی کسی است که در تفسیر آیات قرآن، خود را از هرگونه عقیده و پیش داوریهایی به دور دارد و به جای این که قرآن را برا فکار و آرای خود عرضه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افکار خود را بر قرآن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بلندای علمی قرآن و کشف نهفته ها و گنجینه های گرانبهای آن، بهترین راه مطالعه خود قرآن و بررسی آیات مشابه و همانند در درجه نخست، و احادیث قطعی اسلامی در درجه دوم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قرآن در جایی خود را تبیان و بازگو کننده همه چیز معرفی می کند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قرآن را که روشن گر تمام حقایق است برای تو نازل کردیم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هرگاه قرآن به حکم این آیه روشن کننده همه حقایق است طبعاً باید روشن کننده خود نیز باشد و بتواند ابهام آیه ای را به کمک آیه دیگر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 هُدًی لِلنّاسِ وَبَیِّنات مِنَ الْهُدی وَالْفُرْقانِ</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رمضان قرآن برای راهنمایی مردم و نشانه های هدایت و فرق میان حق و باطل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إِلَیْکُمْ نُوراً مُبِیناً</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نور آشکاری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کتابی که دارای یک چنین صفاتی عالی و برجسته باشد باید روشن گر خود و توضیح دهنده خویش نیز باشد و هرگز معقول نیست که کتابی جدا کننده حق و باطل و سراسر نور و روشنی 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مقاصد آن، آن چنان پیچیده باشد که انسان در فهم مفاهیم آن متحیر گردد</w:t>
      </w:r>
      <w:r>
        <w:rPr>
          <w:rFonts w:eastAsia="IRNazanin" w:cs="IRNazanin"/>
          <w:color w:val="111111"/>
          <w:sz w:val="28"/>
          <w:szCs w:val="28"/>
          <w:rtl w:val="true"/>
          <w:lang w:bidi="fa-IR"/>
        </w:rPr>
        <w:t>.</w:t>
      </w:r>
      <w:bookmarkStart w:id="28" w:name="pg11561_150091"/>
    </w:p>
    <w:p>
      <w:pPr>
        <w:pStyle w:val="BookText"/>
        <w:rPr/>
      </w:pPr>
      <w:bookmarkEnd w:id="28"/>
      <w:r>
        <w:rPr>
          <w:rFonts w:ascii="IRNazanin" w:hAnsi="IRNazanin" w:eastAsia="IRNazanin"/>
          <w:color w:val="111111"/>
          <w:sz w:val="28"/>
          <w:sz w:val="28"/>
          <w:szCs w:val="28"/>
          <w:rtl w:val="true"/>
          <w:lang w:bidi="fa-IR"/>
        </w:rPr>
        <w:t>روی این اساس باید در تفسیر آیات، به خود قرآن مراجعه کرد آیه ای را به کمک آیه ای دیگر که در این زمینه وارد شده است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یصدّق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بخش از قرآن بخش دیگر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تطبیق آیات بر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 پیشین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را با گمان خویش تفسیر کند برای خود جایگاهی از آتش بگیرد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یگانه روشی که از اهل بیت پیامبر اکرم در تفسیر قرآن به یادگار مانده، همین روش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از اهل بیت پیامبر نقل شده است بر این مطلب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وکوشش پیشوایان در غالب احادیثی که از آنان در تفسیر قرآن به یادگار مانده است، این است که،یک رشته مفاهیم عالی را از خود آیات و یا به کمک آیات دیگری استخراج کنند و هرگز قصد آنها این نیست که دیدگاه های شخصی و علمی را بر قرآن تحمیل نمایند و در تفسیر آیات الهی از روش تطبیق نظر،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یکی از گفتارهای خود درباره قرآن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تبصرون به و تنطقون به و تسمعون به و ینطق بعضه ببعض و یشهد بعضه علی بعض ولا یختلف فی اللّه و لا یخالف بصاحبه عن اللّه</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9" w:name="__RefHeading___Toc4354106_73709187"/>
      <w:bookmarkStart w:id="30" w:name="_Toc11"/>
      <w:bookmarkEnd w:id="29"/>
      <w:r>
        <w:rPr>
          <w:rtl w:val="true"/>
        </w:rPr>
        <w:t>نمونه ای از تفسیر قرآن به قرآن</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توجه شما را به این دو آیه که یکی از آن ها می تواند مفسر آیه دیگر وبرطرف کننده ابهام باشد،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خصوص قوم</w:t>
      </w:r>
      <w:bookmarkStart w:id="31" w:name="pg11561_150092"/>
    </w:p>
    <w:p>
      <w:pPr>
        <w:pStyle w:val="BookText"/>
        <w:rPr/>
      </w:pPr>
      <w:bookmarkEnd w:id="31"/>
      <w:r>
        <w:rPr>
          <w:rFonts w:ascii="Amiri" w:hAnsi="Amiri" w:eastAsia="Amiri" w:cs="Amiri"/>
          <w:color w:val="111111"/>
          <w:sz w:val="28"/>
          <w:sz w:val="28"/>
          <w:szCs w:val="28"/>
          <w:rtl w:val="true"/>
          <w:lang w:bidi="ar-SA"/>
        </w:rPr>
        <w:t>لوط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عَلَیْهِمْ مَطراً فَساءَ مَطَرُ المُنْذَرینَ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باران فرستادیم و وضع افراد بیم داده شده بسیار بد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مفهوم این آیه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مصداق گنگ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نمی داند که مقصود از باران بد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دیگری که در این زمینه وارد شده است مبین و روشن گر این حقیقت می باشد 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اَمْطَرْنا عَلَیْهِمْ حِجارَةً مِنْ سِجّیل</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بارانی از سنگ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روش در مجموع آیات قرآن با امعان و بردباری وپشتکار لازم رعایت گردد، جهانی از حقایق برای ما روشن شده، و بسیاری از نایافته ها، آشکار می گردد</w:t>
      </w:r>
      <w:r>
        <w:rPr>
          <w:rFonts w:eastAsia="IRNazanin" w:cs="IRNazanin"/>
          <w:color w:val="111111"/>
          <w:sz w:val="28"/>
          <w:szCs w:val="28"/>
          <w:rtl w:val="true"/>
          <w:lang w:bidi="fa-IR"/>
        </w:rPr>
        <w:t>.</w:t>
      </w:r>
    </w:p>
    <w:p>
      <w:pPr>
        <w:pStyle w:val="Heading3"/>
        <w:numPr>
          <w:ilvl w:val="2"/>
          <w:numId w:val="1"/>
        </w:numPr>
        <w:rPr/>
      </w:pPr>
      <w:bookmarkStart w:id="32" w:name="__RefHeading___Toc4354108_73709187"/>
      <w:bookmarkStart w:id="33" w:name="_Toc12"/>
      <w:bookmarkEnd w:id="32"/>
      <w:r>
        <w:rPr>
          <w:rtl w:val="true"/>
        </w:rPr>
        <w:t>تأثیر تمدن غرب در برداشتهای غیر صحیح از قرآن</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دوم و سوم اسلامی ترجمه علوم یونانیان در زمینه های علوم طبیعی ریاضی و فلسفی، دگرگونی عمیق و ژرفی در درک مفاهیم دینی و فهم آیات الهی پدید آورد و یک سلسله مسائل طبیعی و فلسفی و فکری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تحمیل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هم از قرآن به عنوان بازگو کننده مفاهیم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وهیئت بطلمیوس تفسیر شد، تا جایی که بعضی از مفسران و محدثان اسلامی آیات و احادیث مربوط به اسرار آفرینش را بر هیئت بطلمیوس تطبیق کردند و آیات و احادیثی را که بر خلاف نظریه بطلمیوس گواهی می داد دستخوش تأویل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گرفتاری بلکه دردناک تر از آن، هنگامی رخ داد که تحولات عمیقی در مغرب زمین در زمینه های مختلفی پدید آمد و در مسائل فلکی و طبیعی و ریاضی دگرگونی عجیبی پیدا شد و رموز عالم آفرینش واسرار خلقت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پس از دیگری آشکار گردید و نفوذ و قدرت تسخیر انسان بر جهان آن قدر گسترده شد که زمین و دریا و هوا زیر شهپر قدرت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پیوستگی جامعه بشری سبب شد که قسمتی از این تحولات علمی و فکری به شرق آن هم توأم با بدبینی خاصی نسبت به مسائل دینی و اصول مذهبی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غرب داوری های خود را بر اساس حس و تجربه استوار ساخته و از مسائل ماورای طبیعت سرباز زده و احیاناً ضد آنها قیام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از قلمرو آزمایش بیرون بود، آن را افسانه و پندار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چنین طرز فکری که، نتیجه آن بدبینی مطلق به مسائل ماورای طبیعت و معارف الهی بود برخی را به الحاد و انکار، و دسته ای را به تأویل بسیاری از آیات قرآنی کشید تا آن جا که معجزات پیامبران و موضوع روح و فرشته و عالم برزخ که مورد پذیرش قرآن مجید است طبق اصول مادی گری به قوای طبیعی تفسیر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علوم طبیعی، گروهی را بر آن داشت که در این قسمت راه افراط بپیمایند که بسیاری از آیات قرآنی را بر یک سلسله اصول طبیعی،ریاضی و قوانین مادی تطبیق کنند به طوری که گویی قرآن کتاب فیزیک و شیمی است و هدفی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تفسیرها که در این قرن معاصر به وسیله مفسران اسلامی نوشته شده است دچار یک نوع غرب زدگی در تحلیل مسائل قرآنی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تحلیل مفاهیم قرآنی و قوانین اجتماعی واخلاقی آن تحت تأثیر هجوم افکار غربی قرار گرفته و کوشیده اند که میان مکتب های غربی و مکتب وحی الهی به گونه ای هم آهنگی برقرار کنند و الفتی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حقیقت در کشاکش اعتقاد به اصالت قرآن وجاذبه تمدن</w:t>
      </w:r>
      <w:bookmarkStart w:id="34" w:name="pg11561_150094"/>
    </w:p>
    <w:p>
      <w:pPr>
        <w:pStyle w:val="BookText"/>
        <w:rPr/>
      </w:pPr>
      <w:bookmarkEnd w:id="34"/>
      <w:r>
        <w:rPr>
          <w:rFonts w:ascii="IRNazanin" w:hAnsi="IRNazanin" w:eastAsia="IRNazanin"/>
          <w:color w:val="111111"/>
          <w:sz w:val="28"/>
          <w:sz w:val="28"/>
          <w:szCs w:val="28"/>
          <w:rtl w:val="true"/>
          <w:lang w:bidi="fa-IR"/>
        </w:rPr>
        <w:t>غربی که بر اساس انکار ماورای ماده استوار است، قرار گرفته اند و برای جمع میان این دو، دست به تأویل و تصرف زده اند و در حقیقت، اصالت قرآن را نادیده گرفته و به اندیشه های بشری اصالت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روح، فرشته، عالم برزخ، معجزه و جز آن چنان دچار آشفتگی شده اند که همه را با اصول و چارچوب مادی گری توجیه و تفسیر کرده اند و با مطالعه برخی از تفسیرهایی که در دوران تسلط غرب بر هند و مصر در این دو نقطه نوشته شده است، به گسترش این فاجعه، می توان پی برد</w:t>
      </w:r>
      <w:r>
        <w:rPr>
          <w:rFonts w:eastAsia="IRNazanin" w:cs="IRNazanin"/>
          <w:color w:val="111111"/>
          <w:sz w:val="28"/>
          <w:szCs w:val="28"/>
          <w:rtl w:val="true"/>
          <w:lang w:bidi="fa-IR"/>
        </w:rPr>
        <w:t>.</w:t>
      </w:r>
    </w:p>
    <w:p>
      <w:pPr>
        <w:pStyle w:val="Heading3"/>
        <w:numPr>
          <w:ilvl w:val="2"/>
          <w:numId w:val="1"/>
        </w:numPr>
        <w:rPr/>
      </w:pPr>
      <w:bookmarkStart w:id="35" w:name="__RefHeading___Toc4354110_73709187"/>
      <w:bookmarkStart w:id="36" w:name="_Toc13"/>
      <w:bookmarkEnd w:id="35"/>
      <w:r>
        <w:rPr>
          <w:rtl w:val="true"/>
        </w:rPr>
        <w:t>نزول تدریجی قرآن</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گفتگو نیست که آیات قرآن مجید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قلب و روان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 و ما اینک درباره علت نزول تدریجی آن بحثی نمی کنیم وخود قرآن به علل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این که بدانیم قرآن یک کتاب روز نیست که از فصول و ابوابی تشکیل شده باشد و درباره هر موضوعی در نقطه معینی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کتاب آسمانی و کتاب هدایت است که برای راهنمایی مردم به سوی مبدأ و معاد، به سوی تکامل روح و جسم،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کتابی که برای هدایت جهانیان به سوی مبدأ و معاد، به سوی تکامل ماده و معنا نازل شده، انتظار نظم مصنوعی بی جا است روی این جهت قرآن در نظم خود، ویژگی خاصی دارد که به گوشه ای از آن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غالباً به مناسبتی از موضوعی به موضوع دیگر،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رشته مطالب متنوع را به منظور پند و اندرز، بیدار کردن وجدان ها و فطرت ها و راهنمایی عقل ها و اندیشه ها، در یک سوره یاد می کند وهمه را در کنار هم قرار می دهد، چه بسا انسان در آغاز، گمان می کند که میان مطالب یک سوره پیوستگی کاملی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دقت روشن می شود که میان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یک ارتباط و پیوستگی خاصی وجود دارد که سبب شده همگی در کنار یکدیگر قرار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افکار و رهبری فطرت ها و بیدار ساختن افکار و وجدان های خفته و اهمیت موضوع، ایجاب می کند که از یک موضوع در موارد مختلفی پی در پی سخن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آن یادآوری ها مقاصد یاد شده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عواملی ایجاب می کند که قرآن بسیاری از نکات اجتماعی و اخلاقی را در جاهای مختلف آن متذکر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بازگفت هایی نه تنها عیب نیست بلکه پایه بلاغت و اساس سخن گفتن بر طبق مقتضیات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بینیم قرآن موضوع عبرت گیری از زندگی و اقوام نیرومند جهان را، در بیش از یک مورد متذکر شده و موضوع سیر و سیاحت در زمین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یاد کرده است نکته این یادآوری مکرر، همان است که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قرآن از یک موضوع وسیع و گسترده فقط قسمتی را یاد می کند وباقی مانده یا همه را به طور جامع در مورد دیگر نیز می آورد، قرآن در نقل سرگذشت اقوام از این روش پیروی نموده و پیروی از آن به حکم این که قرآن کتاب هدایت و یادآوری است، ضروری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طرح مفاهیم عقلی و بلند خود، استعداد و شایستگی و تکامل فکری جامعه را در نظر گرفته و دلایل عقلی واستدلالات فلسفی مربوط به یک موضوع را، یک جا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جا به مناسبتی، سخن از یک موضوع عقلی به میان می آورد به بیان نکته ای و یا دلیلی از دلایل متعدد آن می پردازد، وبیان باقی مانده نکات و دلایل را به صورت تدریجی در سوره های دیگر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مسئله معاد و بازگشت مردم به زندگی جدید، از معارف عقلی قرآن</w:t>
      </w:r>
      <w:bookmarkStart w:id="37" w:name="pg11561_150096"/>
    </w:p>
    <w:p>
      <w:pPr>
        <w:pStyle w:val="BookText"/>
        <w:rPr/>
      </w:pPr>
      <w:bookmarkEnd w:id="37"/>
      <w:r>
        <w:rPr>
          <w:rFonts w:ascii="IRNazanin" w:hAnsi="IRNazanin" w:eastAsia="IRNazanin"/>
          <w:color w:val="111111"/>
          <w:sz w:val="28"/>
          <w:sz w:val="28"/>
          <w:szCs w:val="28"/>
          <w:rtl w:val="true"/>
          <w:lang w:bidi="fa-IR"/>
        </w:rPr>
        <w:t xml:space="preserve">است، قرآن برای اثبات امکان آن از دلایل و براهین مختلفی </w:t>
      </w:r>
      <w:r>
        <w:rPr>
          <w:rStyle w:val="FootnoteAnchor"/>
          <w:rtl w:val="true"/>
        </w:rPr>
        <w:footnoteReference w:id="16"/>
      </w:r>
      <w:r>
        <w:rPr>
          <w:rFonts w:ascii="IRNazanin" w:hAnsi="IRNazanin" w:eastAsia="IRNazanin"/>
          <w:color w:val="111111"/>
          <w:sz w:val="28"/>
          <w:sz w:val="28"/>
          <w:szCs w:val="28"/>
          <w:rtl w:val="true"/>
          <w:lang w:bidi="fa-IR"/>
        </w:rPr>
        <w:t>استفاده نموده و در هر مقامی روی یکی تکیه کرده است این ویژگی خاص، به ما اجازه می دهد که بگوییم قرآن مانند گلستانی طبیعی است که ممکن است ده ها گل از یک نوع در نقاط مختلف گلستان و در لابه لای گل هایی از نوع دیگر می روید و به جای نظام مصنوعی که به وسیله باغبانان بشری پدید می آید، برای خود یک نظام خاص طبیعی دارد</w:t>
      </w:r>
      <w:r>
        <w:rPr>
          <w:rFonts w:eastAsia="IRNazanin" w:cs="IRNazanin"/>
          <w:color w:val="111111"/>
          <w:sz w:val="28"/>
          <w:szCs w:val="28"/>
          <w:rtl w:val="true"/>
          <w:lang w:bidi="fa-IR"/>
        </w:rPr>
        <w:t>.</w:t>
      </w:r>
    </w:p>
    <w:p>
      <w:pPr>
        <w:pStyle w:val="Heading3"/>
        <w:numPr>
          <w:ilvl w:val="2"/>
          <w:numId w:val="1"/>
        </w:numPr>
        <w:rPr/>
      </w:pPr>
      <w:bookmarkStart w:id="38" w:name="__RefHeading___Toc4354112_73709187"/>
      <w:bookmarkStart w:id="39" w:name="_Toc14"/>
      <w:bookmarkEnd w:id="38"/>
      <w:r>
        <w:rPr>
          <w:rtl w:val="true"/>
        </w:rPr>
        <w:t>روش تفسیر موضوعی</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نزول تدریجی و داشتن ویژگی های خاصی که بیان گردید این است که تفسیر قرآن علاوه بر روش تفسیر سوره به سوره که از قدیم معمول بوده، از روش تفسیر موضوعی نیز برخوردار گردد، و آیات هر موضوعی که در قرآن وارد شده است یک جا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 که می خواهد مثلاً نظر قرآن را درباره آسمان ها و زمین به دست آورد، یا پیرامون معاد در قرآن به طور جامع و گسترده بحث کند یا سرگذشت قوم بنی اسرائیل را در قرآن مورد بررسی قرار دهد، ویا درمورد افعال انسان، از نظر جبر و اختیار داوری کند و یا معارف متعلق به افعال خدا را از قبیل اراده، هدایت و قضا و قدر از دیدگاه قرآن رسیدگی نماید، باید مجموع آیات مربوط به هر موضوع را دقیقاً گرد آورد، آن گاه نتیجه گیری کند و بدون احاطه کامل به آیات هر موضوعی تا چه رسد احاطه نسبی، قضاوت صحیح در آن مورد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همان روش تفسیر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آیات قرآن بر طبق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مجموع آیات یک موضوع در یک جا گردآوری می شود، سپس با دسته بندی آن ها، از همه، نظر واحدی اتخاذ</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آیات مربوط به یک موضوع در سوره های مختلف وارد شده و قرآن در هر سوره ای، به مناسبتی، به یک بخش از بخش های مختلف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احاطه کامل بر نظر قرآن در هر موضوعی، در صورتی به نحو کامل امکان پذیر می شود که مجموع آیات یک موضوع در کنار هم قرار گیرند تا با جمع بندی همه، نظر قاطع وجامع الاطراف قرآن درباره آن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 آوری مجموع آیات یک موضوع، گذشته از این که بر نظر جامع الاطراف قرآن درباره آن موضوع، آگاه می گردیم، سود دیگری نیز نصیب ما می گردد و آن این که چه بسا آیه ای به عللی در نظر ما مبهم جلوه می کند و ما به خاطر دوری از زمان وحی و ناآگاهی از قرینه های حالی، و اوضاعی که بر جامعه اسلامی آن روز حکومت می کرد، از هدف نهایی آیه به دور می باشیم، ولی گرد آوری آیات و رویارو قرار گرفتن برخی از آن ها، بسیاری از ابهام ها را برطرف می کند و چهره واقعی مقصود از لابه لای یک رشته احتمالات و اوهام، بیرون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پیدایش مکتب های مختلف عقیدتی در میان مسلمانان و استدلال هرگروهی بر عقیده خود از قرآن، این است که هرگروهی توجه خود را به یک رشته از آیات معطوف داشته و از رشته دیگری که می تواند انقلابی درمفاد واقعی آیات پدید آورد، غفلت نموده است، پیروان نظریه جبری گری در افعال بشر، و یا نظریه تفویض از این روش پیروی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تفسیر مقاصد الهی مرتکب اشتباه های جبران ناپذیری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مرحوم علامه مجلسی، نخستین کسی است که به این شیوه از تفسیر به طور اجمال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هر بابی و موضوعی، آیات مربوط به یک موضوع را گرد آورده و به تفسیر اجمالی آن ها پرداخته است و همین اندک گامی بزرگ در پیشرفت فن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این موضوع پس از او دنبال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تفسیر موضوعی جامع که بتواند غالب مفاهیم قرآن را به شیوه یاد شده تفسیر کند، به گروه های علمی و تحقیقی خاصی نیاز دارد که هر یک مسئولیت خاصی را در این مورد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کیفیت رسیدن به این هدف علمی را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نوشته ایم و در این جا به طور فشرده یاد 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باید دسته ای که آشنایی خاصی با قرآن داشته باشند، آیات قرآن را طبق موضوعاتی که در قرآن مطرح شده است، جمع و تقسیم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کار خود را در اختیار محققان اسلامی که قرآن در روح و جان آنان جا گرفته، بگذارد و هر یک گوشه ای از این موضوعات را به روش خاصی تفسیر کند و نظر قرآن را در آن به روشنی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رسیدن به این گروه و به این کار بزرگ، نگارنده که از دوران جوانی انس خاصی با قرآن دارد،پاره ای از موضوعات قرآن را به صورت تفسیر موضوعی نگاشته و در اختیار علاقه مندان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رسید، نخست آیات مربوط به عقاید را محور بحث و بررسی قرار داده و توحید در ابعاد گسترده را کلید این گنجینه قرار دهیم از آن پس، آیات مربوط به اسماء و صفات الهی را مطرح کنیم، و خامه همگام با آیاتی که با نبوت عامه و خاصه و معاد انسان در ارتباطند پیش رود، و اگر توانی باقی ماند، یک رشته مسائل اخلاقی واجتماعی را از دیدگاه تفسیر موضوعی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تذکر نکته ای ناگزیریم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 های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به غیر این نظم و ترتیب به زیور طبع آراسته گردیده است ولی در این چاپ جدید، که با حروف چینی و ویراستاری دقیق انجام می گیرد، روش و ترتیب یاد شده را برگزیدیم و در حقیقت یک نوع دگرگونی در شماره مجلدها پدید آمده و احیاناً مطالب برخی به برخی دیگر منتقل گردیده است و نقص پیوسته دامن گیر انسان است، و در جا زدن، نشانه ایستایی، و تحرک و دگرگونی نشانه رشد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اصفهانی متوفای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انّه لا یکتب إنسان کتاباً فی یومه إلاّقال فی 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غُیّر هذا لکان أحسن ولو زید کذا لکان یُستحسن ولو قُدِّم هذا لکان أفضل ولوترک هذا لکان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أعظم العبر و هو دلیل علی استیلاء النقص علی جملة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خدمت ناچیز ثواب وپاداشی داشته باشد، وی آن را به روان پاک پدر بزرگوارش مرحوم آیت اللّه حاج شیخ محمد حسین سبحانی</w:t>
      </w:r>
      <w:r>
        <w:rPr>
          <w:rStyle w:val="FootnoteAnchor"/>
          <w:rtl w:val="true"/>
        </w:rPr>
        <w:footnoteReference w:id="18"/>
      </w:r>
      <w:r>
        <w:rPr>
          <w:rFonts w:ascii="IRNazanin" w:hAnsi="IRNazanin" w:eastAsia="IRNazanin"/>
          <w:color w:val="111111"/>
          <w:sz w:val="28"/>
          <w:sz w:val="28"/>
          <w:szCs w:val="28"/>
          <w:rtl w:val="true"/>
          <w:lang w:bidi="fa-IR"/>
        </w:rPr>
        <w:t>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نخستین کسی بود که او را با کتاب خدا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بزرگ برای جامعه نوبنیاد اسلامی ایران که با انقلاب عظیم خویش، حماسه ای عظیم، در پیشینه ملت های جهان آفریده است، توفیق آشنایی بیشتر با قرآن و عمل به دستورهای آن مسئلت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برابر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bookmarkStart w:id="40" w:name="pg11561_150101"/>
    </w:p>
    <w:p>
      <w:pPr>
        <w:pStyle w:val="Heading2"/>
        <w:numPr>
          <w:ilvl w:val="1"/>
          <w:numId w:val="1"/>
        </w:numPr>
        <w:rPr/>
      </w:pPr>
      <w:bookmarkStart w:id="41" w:name="__RefHeading___Toc4354114_73709187"/>
      <w:bookmarkStart w:id="42" w:name="_Toc15"/>
      <w:bookmarkEnd w:id="40"/>
      <w:bookmarkEnd w:id="41"/>
      <w:r>
        <w:rPr>
          <w:rtl w:val="true"/>
        </w:rPr>
        <w:t xml:space="preserve">بخش اول </w:t>
      </w:r>
      <w:r>
        <w:rPr>
          <w:rtl w:val="true"/>
        </w:rPr>
        <w:t xml:space="preserve">: </w:t>
      </w:r>
      <w:r>
        <w:rPr>
          <w:rtl w:val="true"/>
        </w:rPr>
        <w:t>خداشناسی و فطرت انسان</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4354116_73709187"/>
      <w:bookmarkStart w:id="44" w:name="_Toc16"/>
      <w:bookmarkEnd w:id="43"/>
      <w:r>
        <w:rPr>
          <w:rtl w:val="true"/>
        </w:rPr>
        <w:t>اشاره</w:t>
      </w:r>
      <w:bookmarkStart w:id="45" w:name="pg11561_150103"/>
      <w:bookmarkEnd w:id="44"/>
    </w:p>
    <w:p>
      <w:pPr>
        <w:pStyle w:val="Heading3"/>
        <w:numPr>
          <w:ilvl w:val="2"/>
          <w:numId w:val="1"/>
        </w:numPr>
        <w:rPr/>
      </w:pPr>
      <w:bookmarkStart w:id="46" w:name="__RefHeading___Toc4354118_73709187"/>
      <w:bookmarkStart w:id="47" w:name="_Toc17"/>
      <w:bookmarkEnd w:id="45"/>
      <w:bookmarkEnd w:id="46"/>
      <w:r>
        <w:rPr>
          <w:rtl w:val="true"/>
        </w:rPr>
        <w:t>آیات موضوع</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یُسَیِّرُکُمْ فِی الْبَرِّ وَالْبَحْرِ حَتّی إِذا کُنْتُمْ فِی الْفُلْکِ وَجَرََیْنَ بِهِمْ بِریح طَیِّبَة وَفَرِحُوا بِها جاءَتْها ریحٌ عاصِفٌ وَجاءَهُمُ الْمَوجُ مِنْ کُلِّ مَکان وَظَنُّوا أَنَّهُمْ أُحیطَ بِهِمْ دَعَوُا اللّهَ مُخْلِصینَ لَهُ الدِّینَ لَئِنْ أَنْجَیْتَنا مِنْ هِذِهِ لَنَکُونَنَّ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یَبْغُونَ فِی الأَرْضِ بِغَیْرِ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 اللّهِ شَکٌّ فاطِرِ السَّماواتِ والأَرْض یَدْعُوکُمْ لِیَغْفِرَ لَکُمْ مِنْ ذُنُوبِکُمْ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رَبِّکَ وَکُنْ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غَشِیَهُمْ مَوجٌ کَالظُّلَلِ دَعَوُا اللّهَ مُخْلِصینَ لَهُ الدِّینَ فَلَمّا نَجّاهُمْ إِلَی البَرِّ فَمِنْهُمْ مُقْتَصِدٌ وَما یَجْحَدُ بِآیاتِنا إِلاّکُلُّ خَتّار کَفُور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48" w:name="pg11561_150104"/>
    </w:p>
    <w:p>
      <w:pPr>
        <w:pStyle w:val="BookText"/>
        <w:rPr/>
      </w:pPr>
      <w:bookmarkEnd w:id="4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وَالْباطِنُ وَهُوَ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4354120_73709187"/>
      <w:bookmarkStart w:id="50" w:name="_Toc18"/>
      <w:bookmarkEnd w:id="49"/>
      <w:r>
        <w:rPr>
          <w:rtl w:val="true"/>
        </w:rPr>
        <w:t>ترجمه آیات</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در خشکی و دریا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کشتی قرار گیرید و باد ملایمی آنان را می برد، خوشحال می شوند ناگهان باد سهمگینی بر آن میوزد و موج از هر طرف به ایشان می رسد تصور می کنند که بلا آنان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خالص، خدا را می خوانند،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این خطر برهانی او را سپاسگزاران خواهیم بود وقتی خدا آنان را نجات دهد، همان ها در زمین ظلم و ستم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وجود خدا شک و تردید است، در حالی که آفریننده آسمان ها و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خواند تا گناهان شما را ببخشد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خود را نیایش کن و از سجده گزاران باش تا یقین به تو برسد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من کسی است که به هر چیز، وجود عطا کرده و سپس آن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کشتی سوار شوند، خدا را با اعتقاد خالص و پیراسته از شرک می خوانند، وقتی آنان را به خشکی رسانید، ناگهان به خدا شرک 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سرشتی است که خدا مردم را با آن سرشته و آفریده است، در آفرینش خدا تغییری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افراد را با فطرت های گوناگون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ولی بیشتر مردم نمی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امواج کوه پیکر دریا کشتی آنان را بپوشاند، خدا را مخلصانه می خوانند، وقتی آنان را به خشکی نجات داد، گروهی از آنان معتدل و میانه رو می باشد، آیه های ما را جز گروه حیله گر و کفران پیشه، کسی انکار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اول و آخر و ظاهر وباطن و به همه چیز آگاه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نطفه ای آفرید، و اندازه گیری کرد، و راه پیمودن زندگی را بر او آسان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سپس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آفرینش هر موجودی را اندازه گیری کرد و سپس رهبری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یادآور آن چه را که در سرشت بشر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او دو چشم و یک زبان و دو لب ندادیم؟ او را به راه های خیر و شر رهبری نکردیم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نفس انسانی و آن کسی که آن را آفرید، و او را از بدیها و خوبی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w:t>
      </w:r>
      <w:bookmarkStart w:id="51" w:name="pg11561_150106"/>
    </w:p>
    <w:p>
      <w:pPr>
        <w:pStyle w:val="Heading3"/>
        <w:numPr>
          <w:ilvl w:val="2"/>
          <w:numId w:val="1"/>
        </w:numPr>
        <w:rPr/>
      </w:pPr>
      <w:bookmarkStart w:id="52" w:name="__RefHeading___Toc4354122_73709187"/>
      <w:bookmarkStart w:id="53" w:name="_Toc19"/>
      <w:bookmarkEnd w:id="51"/>
      <w:bookmarkEnd w:id="52"/>
      <w:r>
        <w:rPr>
          <w:rtl w:val="true"/>
        </w:rPr>
        <w:t>ورشکستگی ماشینیزم</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تحول اخیر علمی غرب کاشفان و مخترعان به مردم جهان وعده می دادند که اگر مجموع روابط حاکم بر جهان ماده را کشف کنند و روابط پدیده ها را به دست آورند و سرانجام دیو جهل را، که بی رحمانه بر بشر می تازد، مهار کنند، بشر در مدینه فاضله ای که افلاطون وعده داده و بهشت برین که پیامبران از آن سخن گفته اند، گام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حوادث مرگ بار اوایل و اواسط قرن بیستم، که در مجموع دو جنگ جهانی متجاوز از صد میلیون نفوس انسانی کشته و مجروح و ناپدید شدند، آب پاکی روی دست گزافه گویان و لاف زنان غربی و مدعیان دروغگو ریخت و معلوم گردید که هنوز روزگار دین سپری نشده و بشر منهای دین و توجه به خدا، به رفاه در زندگی نخواهد رسید و بر فرض رسیدن با مشکلات تازه ای، که با پیشرفت های مادی و تمدن صنعتی حل نمی شود، روبه رو خواهد شد، زیرا در سایه حکومتهای متکی به علم و دانش و در عین حال منهای مذهب چه عواملی از بروز جنگ های خانمان سوز جلوگیری به عمل خواهد آورد؟ کدام سیستم حقوقی خواهد توانست جواب گوی مشکلات روابط انسان ها با هم دیگر بشود؟ امروز مکتب سازی و عرضه افکار خام با یدک کشیدن کلمه ایسم مرسوم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تمام این مکتبها و ایسم ها در صحنه سیاست و اجتماع و اخلاق، و آشنا ساختن انسان به راه و رسم زندگی، عاجز و ناتوان گشته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آسا یکی پس از دیگری به دست نابودی سپرده و به زباله دانی تاریخ ریخته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که ماده و اقتصاد را مبدأ و منتهای حرکت و تحولات اجتماعی می داند، هرگز نمی تواند عطش انسان را نسبت به مسائل معنوی فرو نشاند و در پاسخ ساده ترین پرسش بشر، عاجز و ناتوان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پیوسته می خواهد بداند از کجا آمده و برای چه آمده و به کجا خواهد رفت، ولی مکتب مارکسیسم در پاسخ به این سؤال، مهر خاموشی به لب زده و توان پاسخ گویی به آن را ندارد،و بدون تردید مادامی که انسان برای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زندگی جواب قانع کننده ای دریافت نکند، هرگز دیگر مسائل زندگی برای او به صورت جدی و قطعی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متفکران آزاد جهان معتقدند بشر باید به آغوش مذهب باز گردد و عقاید مذهبی به صورت یک عامل اساسی در حیات انسان ها مورد محاسبه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مکتبی که می خواهد انسان را تنها به طبیعت مشغول سازد، سرانجام با بروز بن بست های غیر قابل نفوذ طرد و منکوب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سخن همان است که دانشمند معروف جان دیورت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طوری که امور مذهبی را تشریح کنید و به هر شکلی که مفهوم شما واقع گردد، مذهب گذشته ای داشته و اکنون نیز دارد و بی شک آینده ای هم خواهد داشت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معنای الهی بودن این نیست که تنها به ماورای طبیعت بنگریم و از ماده و طبیعت سرباز زنیم، بلکه تفاوتی که میان الهی و مادی وجود دارد این است که</w:t>
      </w:r>
      <w:bookmarkStart w:id="54" w:name="pg11561_150108"/>
    </w:p>
    <w:p>
      <w:pPr>
        <w:pStyle w:val="BookText"/>
        <w:rPr/>
      </w:pPr>
      <w:bookmarkEnd w:id="54"/>
      <w:r>
        <w:rPr>
          <w:rFonts w:ascii="IRNazanin" w:hAnsi="IRNazanin" w:eastAsia="IRNazanin"/>
          <w:color w:val="111111"/>
          <w:sz w:val="28"/>
          <w:sz w:val="28"/>
          <w:szCs w:val="28"/>
          <w:rtl w:val="true"/>
          <w:lang w:bidi="fa-IR"/>
        </w:rPr>
        <w:t>یک فرد خداشناس با بهره گیری از ماده دریافت های خود را وسیله ای برای شناخت فراسوی ماده قرار می دهد، در حالی که یک فرد مادی همان را هدف قرار داده و خود را در زندان ماده و طبیعت محبوس می سازد</w:t>
      </w:r>
      <w:r>
        <w:rPr>
          <w:rFonts w:eastAsia="IRNazanin" w:cs="IRNazanin"/>
          <w:color w:val="111111"/>
          <w:sz w:val="28"/>
          <w:szCs w:val="28"/>
          <w:rtl w:val="true"/>
          <w:lang w:bidi="fa-IR"/>
        </w:rPr>
        <w:t>.</w:t>
      </w:r>
    </w:p>
    <w:p>
      <w:pPr>
        <w:pStyle w:val="Heading3"/>
        <w:numPr>
          <w:ilvl w:val="2"/>
          <w:numId w:val="1"/>
        </w:numPr>
        <w:rPr/>
      </w:pPr>
      <w:bookmarkStart w:id="55" w:name="__RefHeading___Toc4354124_73709187"/>
      <w:bookmarkStart w:id="56" w:name="_Toc20"/>
      <w:bookmarkEnd w:id="55"/>
      <w:r>
        <w:rPr>
          <w:rtl w:val="true"/>
        </w:rPr>
        <w:t>جامعه شناسان و اعتقاد به خدا</w:t>
      </w:r>
      <w:bookmarkEnd w:id="56"/>
    </w:p>
    <w:p>
      <w:pPr>
        <w:pStyle w:val="BookText"/>
        <w:rPr/>
      </w:pPr>
      <w:r>
        <w:rPr>
          <w:rFonts w:ascii="IRNazanin" w:hAnsi="IRNazanin" w:eastAsia="IRNazanin"/>
          <w:color w:val="111111"/>
          <w:sz w:val="28"/>
          <w:sz w:val="28"/>
          <w:szCs w:val="28"/>
          <w:rtl w:val="true"/>
          <w:lang w:bidi="fa-IR"/>
        </w:rPr>
        <w:t>جامعه شناسان غرب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در متن زندگی گذشتگان وجود داشته است و در هیچ مقطعی از زمان، مذهب را از برنامه زندگی خود حذف نکرده است، امّا جریان کشورهای کمونیسم که خدا و مذهب را از برنامه زندگی حذف کرده و به طور وسیع به انکار خدا و جهان فراسوی ماده تظاهر می کنند، خود تراژدی گسترده ای دارد که در پایان بحث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درباره همگانی بودن چنین اعتقاد به بحث می پردازیم</w:t>
      </w:r>
      <w:r>
        <w:rPr>
          <w:rFonts w:eastAsia="IRNazanin" w:cs="IRNazanin"/>
          <w:color w:val="111111"/>
          <w:sz w:val="28"/>
          <w:szCs w:val="28"/>
          <w:rtl w:val="true"/>
          <w:lang w:bidi="fa-IR"/>
        </w:rPr>
        <w:t>.</w:t>
      </w:r>
    </w:p>
    <w:p>
      <w:pPr>
        <w:pStyle w:val="Heading3"/>
        <w:numPr>
          <w:ilvl w:val="2"/>
          <w:numId w:val="1"/>
        </w:numPr>
        <w:rPr/>
      </w:pPr>
      <w:bookmarkStart w:id="57" w:name="__RefHeading___Toc4354126_73709187"/>
      <w:bookmarkStart w:id="58" w:name="_Toc21"/>
      <w:bookmarkEnd w:id="57"/>
      <w:r>
        <w:rPr>
          <w:rtl w:val="true"/>
        </w:rPr>
        <w:t>ندای درونی انسان ها</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بشر در این کره خاکی گنجینه گران بهایی است که در اختیار انسان معاصر و آینده قرار دارد، و هر فردی از دیده خاص، به تناسب معلومات و تخصص علمی خود، از این گنجینه،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بینیم پیامبران بزرگ و مصلحان جهان، حکما و فلاسفه،مربیان واستادان اخلاق، جامعه شناسان و روان کاوان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بررسی تاریخ گذشتگان متوجه می سازند و هر کدام برای پیشبرد اهداف خود، بهره ها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فرد الهی که می خواهد ریشه های عمیق مذهب را در اعماق تاریخ بشر جستجو کند و از پایه اصالت آن، آگاهی های مفید و سودمندی 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آورد، ورق زدن اوراق تاریخ و بررسی زندگی اقوام پیشین با تمدن هایی که بر او گذشته وسیله مطمئنی برای شناسایی ریشه های عمیق مذهب در قلوب انسان های فردی و زندگی انسان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زندگی چند هزار ساله و در خلال این تمدن های گوناگون، ده ها راه و روش برای خود برگزیده، سپس با همه آن ها وداع کرده و از زندگی خود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پیوسته نوخواه و نو جو بوده و خاصیت تغییر و تحول پذیری داشته است و بر اثر عوامل طبیعی و شرایط محیطی و نژادی، صدها رفورم و دگرگونی در زندگی خود ایجاد نموده و اموری را که روزگاری آن را به سر حد جان دوست می داشت، از قاموس زندگی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تنها یک مسئله باقی بوده که در حفظ و صیانت آن بلکه پرورش و گسترش آن، پیوسته کوشا بوده است و آن مسئله دین و توجه به فراسوی ماده است که هیچ گاه ازاین توجه خسته نگردیده و از آن روگردان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قدمت و اصالت، حاکی از آن است که توجه به دین و مذهب یکی از عناصر تشکیل دهنده ذات او بوده و از غرایز بنیادی و خواسته های روحی و روانی او است که پیوسته با او همراه بوده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نوجویی به آن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مورخ معاصر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بعضی از ملت های ابتدایی ظاهراً هیچ گونه دینی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کوتوله های آفریقایی هیچ نوع عبادت و شعایر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جزء حالت نادر است و این اعتقاد کهن که دین نمودی است که عموم افراد بشر را شامل می شود،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حقیقت توافق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نظر فیلسوف، یکی از قضایای اساسی تاریخ و روان شناسی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نوجویی به آن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مسئله توجه دارد که دین از قدیم الأیام با تاریخ همراه بوده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جامعه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سخنان خود به ریشه های مذهب در اسلاف انسان تصریح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اسلاف انسان امروزی، که آثار آن ها در حَفریات به دست آمده، دارای مذهب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آن ها مرده های خود را به وضع مخصوصی دفن می کردند و ابزار کارشان را در کنارشان می نهادند و به این طریق عقیده خود را به وجود دنیای دیگر به ثبوت می رساندند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این گروه در دورانی می زیستند که خط، اختراع نشده بود، مع الوصف توجه به مذهب، که ملازم با اعتقاد به نیروی فراسوی ماده است، جزو زندگی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جای دیگر سؤالی مطرح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منبع این تقوایی که به هیچ وجه از دل انسان زدوده نمی شود، در کجا قرار دارد؟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ولی در صفحات بعد به گونه ای به این پرسش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کاهن دین را ایجاد نکرده، بلکه همان گونه که مرد سیاسی از تمایلات فطری بشر استفاده می کند، وی نیز برای مقاصد خود</w:t>
      </w:r>
      <w:bookmarkStart w:id="59" w:name="pg11561_150111"/>
    </w:p>
    <w:p>
      <w:pPr>
        <w:pStyle w:val="BookText"/>
        <w:rPr/>
      </w:pPr>
      <w:bookmarkEnd w:id="59"/>
      <w:r>
        <w:rPr>
          <w:rFonts w:ascii="IRNazanin" w:hAnsi="IRNazanin" w:eastAsia="IRNazanin"/>
          <w:color w:val="111111"/>
          <w:sz w:val="28"/>
          <w:sz w:val="28"/>
          <w:szCs w:val="28"/>
          <w:rtl w:val="true"/>
          <w:lang w:bidi="fa-IR"/>
        </w:rPr>
        <w:t>مورد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دینی، اختراع معابد نیست، بلکه سازنده آن فطرت انسان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0" w:name="__RefHeading___Toc4354128_73709187"/>
      <w:bookmarkStart w:id="61" w:name="_Toc22"/>
      <w:bookmarkEnd w:id="60"/>
      <w:r>
        <w:rPr>
          <w:rtl w:val="true"/>
        </w:rPr>
        <w:t>بدیهی بودن وجود خدا</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عرفا وجود خدا را در جهان هستی یک امر بدیهی تلقی کرده و ادعا می کنند که دریافت چنین واقعیتی، یک دریافت روشن است و نیازی به استدلال ندارد و به قول عارف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نادان که او خورشید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شمع جوید در بیابان جهان جمله فروغ نور حق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اندر وی ز پیدایی است پنهان</w:t>
      </w:r>
      <w:r>
        <w:rPr>
          <w:rStyle w:val="FootnoteAnchor"/>
          <w:rtl w:val="true"/>
        </w:rPr>
        <w:footnoteReference w:id="24"/>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انگلیسی از شعر عارف شبستری الهام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خدا را به دلیل ثابت کنند بسان کسی است که بخواهد بر وجود خورشید به وسیله فانوس استدلال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آمد دلیل آفتاب از وی ار سایه نشانی می دهد گر دلیلت باید از وی، رو متاب شمس مردم، نور جانی می دهد با مراجعه به آیات و ادعیه از خاندان رسالت می توان اشاره هایی به این مطلب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 فاطِرِ السَّماواتِ وَالأَرْضِ یَدْعُوکُمْ لِیَغْفِرَ لَکُمْ مِنْ ذُنُوبِکُمْ</w:t>
      </w:r>
      <w:r>
        <w:rPr>
          <w:rFonts w:eastAsia="IRNazanin" w:cs="IRNazanin"/>
          <w:color w:val="111111"/>
          <w:sz w:val="28"/>
          <w:szCs w:val="28"/>
          <w:rtl w:val="true"/>
          <w:lang w:bidi="fa-IR"/>
        </w:rPr>
        <w:t>...).</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وجود خدا شک و تردید است، در حالی که آفریننده آسمان ها و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خواند تا گناهان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می تواند اشاره به بداهت وجود خدا باشد،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أَفِیاللّهِ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جمله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بعداً توضیح خواهیم داد، خود برهانی است بر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جمله یاد شده می تواند اشاره ای به بداهت وجود خدا باشد، از آیه زیر که خدا را ظاهر و آشکار می خواند نیز می توان بدیهی بودن وجود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وَالْباطِنُ وَهُوَ بِکُلِّ شَیْء عَلِیمٌ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اول و آخر و ظاهر و باطن و به همه چیز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سرور آزادگان،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این مطلب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 روز عرفه در راز و نیاز خود با کردگار جهان این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یستدل علیک بما هو فی وجوده مفتقر إلیک أیکون لغیرک من الظهور ما لیس لک حتی تکون هو المظهر لک متی غبت حتی تحتاج إلی دلیل یدل علیک و متی بعدت حتی تکون الآثار هی التی توصل إلیک عمیت عین لا تراک علیها رقیباً</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با چیزی که در وجود خود به تو نیازمند است بر تو استدلال نمود چرا آن ظهوری که برای غیر تو هست، برای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تو را آشکار سازد کی از دیده دل پنهان گشتی، تا</w:t>
      </w:r>
    </w:p>
    <w:p>
      <w:pPr>
        <w:pStyle w:val="BookText"/>
        <w:rPr/>
      </w:pPr>
      <w:r>
        <w:rPr>
          <w:rFonts w:ascii="IRNazanin" w:hAnsi="IRNazanin" w:eastAsia="IRNazanin"/>
          <w:color w:val="111111"/>
          <w:sz w:val="28"/>
          <w:sz w:val="28"/>
          <w:szCs w:val="28"/>
          <w:rtl w:val="true"/>
          <w:lang w:bidi="fa-IR"/>
        </w:rPr>
        <w:t xml:space="preserve">محتاج به دلایلی باشی که به سوی تو راهنما باشد؟ کی از ما دور شدی تا آثار و نشانه 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برساند تا بینا باد دیده ای که تو را بر خود رقیب و نگهبان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تَجَلّی بِکَمالِ بَهائِهِ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تخْفی وَ أَنْتَ الظّاهِرُ أَمْ کَیْفَ تَعِیبُ وَ أَنْتَ الرَّقِیبُ 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با فروغ خود بر ما سوا تجلی کرده ای، چگونه پنهان می شوی، در حالی که تو ظاهر و آشکاری؟ چگونه غایب می گردی، در حالی که تو مراقب بندگان و در همه جا حاضری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نمود بدیهی بودن وجود خدا، با فطری بودن اعتقاد به او منافات ندارد و هیچ مانع ندارد که وجود خدا بدیهی باشد و در عین حال فطری نیز باشد و در حقیقت بدیهی بودن او معلول فطری بودن او است، زیرا همان طور که در کتاب های منطق، بخش مواد قیاس</w:t>
      </w:r>
      <w:r>
        <w:rPr>
          <w:rStyle w:val="FootnoteAnchor"/>
          <w:rtl w:val="true"/>
        </w:rPr>
        <w:footnoteReference w:id="28"/>
      </w:r>
      <w:r>
        <w:rPr>
          <w:rFonts w:ascii="IRNazanin" w:hAnsi="IRNazanin" w:eastAsia="IRNazanin"/>
          <w:color w:val="111111"/>
          <w:sz w:val="28"/>
          <w:sz w:val="28"/>
          <w:szCs w:val="28"/>
          <w:rtl w:val="true"/>
          <w:lang w:bidi="fa-IR"/>
        </w:rPr>
        <w:t xml:space="preserve">، بیان شده است یکی از اقسام بدیهی، فطریات انسان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باید توجه نمود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فطری بهاصطلاح قرآن است، و فطری در علم منطق، غیر از فطری در قرآن میباشد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مانع ندارد که وجود خدا در عین</w:t>
      </w:r>
      <w:bookmarkStart w:id="62" w:name="pg11561_150114"/>
    </w:p>
    <w:p>
      <w:pPr>
        <w:pStyle w:val="BookText"/>
        <w:rPr/>
      </w:pPr>
      <w:bookmarkEnd w:id="62"/>
      <w:r>
        <w:rPr>
          <w:rFonts w:ascii="IRNazanin" w:hAnsi="IRNazanin" w:eastAsia="IRNazanin"/>
          <w:color w:val="111111"/>
          <w:sz w:val="28"/>
          <w:sz w:val="28"/>
          <w:szCs w:val="28"/>
          <w:rtl w:val="true"/>
          <w:lang w:bidi="fa-IR"/>
        </w:rPr>
        <w:t>بدیهی بودن، فطری نیز باشد و از آن جا که وجود ما با گرایش به خدا سرشته شده است او برای ما به صورت یک امر بدیهی، تجلی می کند</w:t>
      </w:r>
      <w:r>
        <w:rPr>
          <w:rFonts w:eastAsia="IRNazanin" w:cs="IRNazanin"/>
          <w:color w:val="111111"/>
          <w:sz w:val="28"/>
          <w:szCs w:val="28"/>
          <w:rtl w:val="true"/>
          <w:lang w:bidi="fa-IR"/>
        </w:rPr>
        <w:t>.</w:t>
      </w:r>
    </w:p>
    <w:p>
      <w:pPr>
        <w:pStyle w:val="Heading3"/>
        <w:numPr>
          <w:ilvl w:val="2"/>
          <w:numId w:val="1"/>
        </w:numPr>
        <w:rPr/>
      </w:pPr>
      <w:bookmarkStart w:id="63" w:name="__RefHeading___Toc4354130_73709187"/>
      <w:bookmarkStart w:id="64" w:name="_Toc23"/>
      <w:bookmarkEnd w:id="63"/>
      <w:r>
        <w:rPr>
          <w:rtl w:val="true"/>
        </w:rPr>
        <w:t>خداخواهی و خداجویی انسان</w:t>
      </w:r>
      <w:bookmarkEnd w:id="64"/>
    </w:p>
    <w:p>
      <w:pPr>
        <w:pStyle w:val="BookText"/>
        <w:rPr/>
      </w:pPr>
      <w:r>
        <w:rPr>
          <w:rFonts w:ascii="IRNazanin" w:hAnsi="IRNazanin" w:eastAsia="IRNazanin"/>
          <w:color w:val="111111"/>
          <w:sz w:val="28"/>
          <w:sz w:val="28"/>
          <w:szCs w:val="28"/>
          <w:rtl w:val="true"/>
          <w:lang w:bidi="fa-IR"/>
        </w:rPr>
        <w:t>برخی از مفسران از آیات قرآن مسئله اذعان به خدا را امر فطری تلقی کرده و آن را در ردیف سایر تمایلات درونی انسان قرار داده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فطرتاً میل به خوبی ها دارد و از بدی ها منزجر می باشد، بالذات خواهان راستگویی و امانت داری و دادگری است و از دروغ و خیانت و ظلم منزجر می باشد، هم چنین اگر خدا خواه و خداجو است و پیوسته کشش به فراسوی ماده دارد، همه به خاطر این است که میل به این امور، با خلقت او خمیر شده که خواه ناخواه به سوی خدا و خوبی ها کشیده می شود و از الحاد و بدی ها منزجر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دو دسته از آیات روبرو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آن ها مجموع تعالیم دین را از عقیده و عمل، فطری تلقی کرده و همه را به صورت ندایی درونی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تنها گرایش به خدا را در زمینه بروز حوادث بد و سهم گین، یک امر فطری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آیات هر دو بخش را متذکر می گردیم</w:t>
      </w:r>
      <w:r>
        <w:rPr>
          <w:rFonts w:eastAsia="IRNazanin" w:cs="IRNazanin"/>
          <w:color w:val="111111"/>
          <w:sz w:val="28"/>
          <w:szCs w:val="28"/>
          <w:rtl w:val="true"/>
          <w:lang w:bidi="fa-IR"/>
        </w:rPr>
        <w:t>.</w:t>
      </w:r>
    </w:p>
    <w:p>
      <w:pPr>
        <w:pStyle w:val="Heading3"/>
        <w:numPr>
          <w:ilvl w:val="2"/>
          <w:numId w:val="1"/>
        </w:numPr>
        <w:rPr/>
      </w:pPr>
      <w:bookmarkStart w:id="65" w:name="__RefHeading___Toc4354132_73709187"/>
      <w:bookmarkStart w:id="66" w:name="_Toc24"/>
      <w:bookmarkEnd w:id="65"/>
      <w:r>
        <w:rPr>
          <w:rtl w:val="true"/>
        </w:rPr>
        <w:t>فطری بودن اصول تعالیم دین</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سرشتی است که خدا</w:t>
      </w:r>
      <w:bookmarkStart w:id="67" w:name="pg11561_150115"/>
    </w:p>
    <w:p>
      <w:pPr>
        <w:pStyle w:val="BookText"/>
        <w:rPr/>
      </w:pPr>
      <w:bookmarkEnd w:id="67"/>
      <w:r>
        <w:rPr>
          <w:rFonts w:ascii="IRNazanin" w:hAnsi="IRNazanin" w:eastAsia="IRNazanin"/>
          <w:color w:val="111111"/>
          <w:sz w:val="28"/>
          <w:sz w:val="28"/>
          <w:szCs w:val="28"/>
          <w:rtl w:val="true"/>
          <w:lang w:bidi="fa-IR"/>
        </w:rPr>
        <w:t>مردم را با آن سرشته و آفریده است، در آفرینش خدا تغییری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افراد را با فطرت های گوناگون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ولی بیش 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نه تنها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فطری معرفی شده، بلکه دین هم یک امر فطری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آیه می رساند که دین، اعم از اصول و فروع، با فطرت و خلقت بشر عجین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چگونه اصول تعالیم اسلام اعم از عقیده و عمل، با فطرت انسان مطابق است، خود بحث گسترده ای دارد که فعلاً وارد آن نمی شویم و در بحث خاتمیت </w:t>
      </w:r>
      <w:r>
        <w:rPr>
          <w:rStyle w:val="FootnoteAnchor"/>
          <w:rtl w:val="true"/>
        </w:rPr>
        <w:footnoteReference w:id="30"/>
      </w:r>
      <w:r>
        <w:rPr>
          <w:rFonts w:ascii="IRNazanin" w:hAnsi="IRNazanin" w:eastAsia="IRNazanin"/>
          <w:color w:val="111111"/>
          <w:sz w:val="28"/>
          <w:sz w:val="28"/>
          <w:szCs w:val="28"/>
          <w:rtl w:val="true"/>
          <w:lang w:bidi="fa-IR"/>
        </w:rPr>
        <w:t>به گونه ای در این مورد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دین، جز راه و رسم زندگی، و طریقی که انسان برای رسیدن به سعادت باید آن را بپیماید، چیز دیگری نیست</w:t>
      </w:r>
      <w:r>
        <w:rPr>
          <w:rFonts w:eastAsia="IRNazanin" w:cs="IRNazanin"/>
          <w:color w:val="111111"/>
          <w:sz w:val="28"/>
          <w:szCs w:val="28"/>
          <w:rtl w:val="true"/>
          <w:lang w:bidi="fa-IR"/>
        </w:rPr>
        <w:t>.</w:t>
      </w:r>
    </w:p>
    <w:p>
      <w:pPr>
        <w:pStyle w:val="Heading3"/>
        <w:numPr>
          <w:ilvl w:val="2"/>
          <w:numId w:val="1"/>
        </w:numPr>
        <w:rPr/>
      </w:pPr>
      <w:bookmarkStart w:id="68" w:name="__RefHeading___Toc4354134_73709187"/>
      <w:bookmarkStart w:id="69" w:name="_Toc25"/>
      <w:bookmarkEnd w:id="68"/>
      <w:r>
        <w:rPr>
          <w:rtl w:val="true"/>
        </w:rPr>
        <w:t>هدایت همگانی موجودات جهان</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آفرینش انسان، تحصیل سعادت و کمال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فردی از افراد انسان، بلکه هر نوعی از موجودات جهان را برای نیل به آن کمال ممکن، هدایت و رهبری کرده و با وسایلی مجهز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هدایت تکوینی، که جنبه همگانی دارد و مخصوص انسان نیست، در آیات دیگر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کسی است که به هر چیز، وجود عطا کرده و سپس 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سپس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آفرینش هر موجودی را اندازه گیری کرد و سپس رهبری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می رساند که جهان خلقت، اعم از جاندار و غیر جاندار دارای هدایت فطری در آفرینش هستند که همه را در مسیر حیات و کمال متناسب خویش، رهبری می نماید و آن را از آن چه به حال او مفید و یا مضر است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هدایت فطری انسان چنین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وَما 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وَتَقْویها</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نفس انسانی و آن کسی که آن را آفرید، و او را از بدیها و خوبی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نَجْعَلْ لَهُ 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او دو چشم و یک زبان و دو لب ندادیم؟ او را به راه های خیر و شر رهبری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پیمودن راه سعادت را به خاطر ندای درونی انسان، آسان معرفی کرده و می گوید</w:t>
      </w:r>
      <w:r>
        <w:rPr>
          <w:rFonts w:eastAsia="IRNazanin" w:cs="IRNazanin"/>
          <w:color w:val="111111"/>
          <w:sz w:val="28"/>
          <w:szCs w:val="28"/>
          <w:rtl w:val="true"/>
          <w:lang w:bidi="fa-IR"/>
        </w:rPr>
        <w:t>:</w:t>
      </w:r>
      <w:bookmarkStart w:id="70" w:name="pg11561_150117"/>
    </w:p>
    <w:p>
      <w:pPr>
        <w:pStyle w:val="BookText"/>
        <w:rPr/>
      </w:pPr>
      <w:bookmarkEnd w:id="7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نطفه ای آفرید، و اندازه گیری کرد، و راه پیمودن زندگی را بر او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حاکی است که تمام موجودات، بالأخص جان دار و از آن میان انسان، در سایه رهبری درونی می توانند به کمال خود برسند و هادی انسان در این مسیر، آفرینش او است و تمام افراد در برابر این نعمت معنوی و رهبری فطری یکسانند و تبعیضی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سرشتی که آفرینش انسان روی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خدا دگرگونی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تبعیضی در این میان نیست که آفرینش یکی را بر اساس تمایل به خیر و دیگری را بر اساس تمایل به شر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آفرینش جامعه ای چنین تبعیضی انجام گیرد، به طور مسلّم چنین اجتماعی سالم نبوده و به هدف خلقت نخواهد رسید، زیرا تا در میان همه افراد جامعه، قدر مشترکِ چشم گیری وجود نداشته باشد، هرگز آنان نمی توانند در مسیر تکامل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اصول و کلیت دین جنبه فطری و سرشتی داشته باشد، قطعاً مسئله خداشناسی که اساس تمام تعالیم آسمانی است، باید فطری باشد</w:t>
      </w:r>
      <w:r>
        <w:rPr>
          <w:rFonts w:eastAsia="IRNazanin" w:cs="IRNazanin"/>
          <w:color w:val="111111"/>
          <w:sz w:val="28"/>
          <w:szCs w:val="28"/>
          <w:rtl w:val="true"/>
          <w:lang w:bidi="fa-IR"/>
        </w:rPr>
        <w:t>.</w:t>
      </w:r>
    </w:p>
    <w:p>
      <w:pPr>
        <w:pStyle w:val="Heading3"/>
        <w:numPr>
          <w:ilvl w:val="2"/>
          <w:numId w:val="1"/>
        </w:numPr>
        <w:rPr/>
      </w:pPr>
      <w:bookmarkStart w:id="71" w:name="__RefHeading___Toc4354136_73709187"/>
      <w:bookmarkStart w:id="72" w:name="_Toc26"/>
      <w:bookmarkEnd w:id="71"/>
      <w:r>
        <w:rPr>
          <w:rtl w:val="true"/>
        </w:rPr>
        <w:t>تجلی فطرت در شداید</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معنای فطری بودن اعتقاد به خدا، این نیست که انسان در تمام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 و شرایط به آن توجه داشته باشد چه بسا عواملی سبب می گردد که چنین دریافتی در نهان گاه خلقت، پنهان بماند و در ذهن خود آگاه خودنمایی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برخی از عوامل، حجابِ روی فطرت را کنار زدند، انسان ندای درون را به خوبی می شنود و در موقع برخورد با حوادث ترسناک،خود به خود به آن موجود سبب ساز متوجه می گردد که مشکلات را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در موقع بروز حوادث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هجوم امواج دریا به کشتی، بروز نقص فنی در هواپیما، بریدن ترمز ماشین و هجوم سیل به شهر و روستا یک حالت عرفانی و توجه خاصی به خدا پدید می آید که او را بیش از پیش به کارگردان جهان 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 قلبی آکنده از ایمان، بلکه با تمام ذرات وجود خود، از خدا می خواهد که او را ازاین مهلکه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ترس، یادآور آن ندای درونی و اعتقاد فطری انسان است نه پدید آرنده 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انسان به خدا در این لحظات از عمر نباید نتیجه گرفت که اعتقاد به خدا، معلول ترس بشر از عوامل خشمگین طبیعت است، بلکه باید آن را وسیله توجه به چنین دریافت درونی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زیبایی و ثروت اندوزی و دانش طلبی در حالی که با آفرینش ما عجین شده است، در همه شرایط شکوفان نمی شود و در ذهن خود آگاه خودنمایی نمی کند و تا شرایط فراهم نگردد، آثار چنین غریزه ای در کانون وجود ما نمایان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می شود که گروهی مشرک در مواقع سختی، موقعی که کشتی آنان دست خوش حوادث ناگوار می گردد، به یاد خدا افتاده و از صمیم دل، خدا را می خوانند و دیگر اسباب حتی بت های مقرب را فراموش می نمایند،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نشانه فطری بودن اعتقاد به خدا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 آیاتی که در این زمینه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یُسَیِّرُکُمْ فِی البَرِّ وَالْبَحْرِ حَتّی إِذا کُنْتُمْ فِی الْفُلْکِ وَجَرََیْنَ بِهِمْ بِریح طَیِّبَة وَفَرِحُوا بِها جاءَتْها ریحٌ عاصِفٌ وَجاءَهُمُ الْمَوجُ مِنْ کُلِّ مَکان وَظَنُّوا أَنَّهُمْ أُحیطَ بِهِمْ دَعَوُا اللّهَ مُخْلِصینَ لَهُ الدِّینَ لَئِنْ أَنْجَیْتَنا مِنْ هذِهِ لَنَکُونَنَّ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یَبْغُونَ فِی الأَرْضِ بِغَیْرِ الحَقِّ</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در خشکی و دریا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کشتی قرار گیرید و باد ملایمی آنان را می برد، خوشحال می شوند، ناگهان باد سهمگینی بر آن میوزد و موج از هر طرف به ایشان می رسد تصور می کنند که بلا آنان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خالص، خدا را می خوانند،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این خطر برهانی او را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آنان را نجات دهد، همان ها در زمین ظلم و ستم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w:t>
      </w:r>
      <w:bookmarkStart w:id="73" w:name="pg11561_150120"/>
    </w:p>
    <w:p>
      <w:pPr>
        <w:pStyle w:val="BookText"/>
        <w:rPr/>
      </w:pPr>
      <w:bookmarkEnd w:id="73"/>
      <w:r>
        <w:rPr>
          <w:rFonts w:ascii="Amiri" w:hAnsi="Amiri" w:eastAsia="Amiri" w:cs="Amiri"/>
          <w:color w:val="111111"/>
          <w:sz w:val="28"/>
          <w:sz w:val="28"/>
          <w:szCs w:val="28"/>
          <w:rtl w:val="true"/>
          <w:lang w:bidi="ar-SA"/>
        </w:rPr>
        <w:t>إِلَی البَرِّ إِذا هُمْ یُشْرِکُونَ</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 کشتی سوار شوند، خدا را با اعتقاد خالص و پیراسته از شرک می خوانند، وقتی آنان را به خشکی رسانید، ناگهان به خدا شرک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غَشِیَهُمْ مَوجٌ کَالظُّلَلِ دَعَوُا اللّهَ مُخْلِصینَ لَهُ الدِّینَ فَلَمّا نَجّاهُمْ إِلَی البَرِّ فَمِنْهُمْ مُقْتَصِدٌ وَما یَجْحَدُ بِآیاتِنا إِلاّکُلُّ خَتّار کَفُور</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امواج کوه پیکر دریا کشتی آنان را بپوشاند، خدا را مخلصانه می خوانند، وقتی آنان را به خشکی نجات داد، گروهی از آنان معتدل و میانه 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ما را جز گروه حیله گر و کفران پیشه، کسی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می رساند که اعتقاد به خدا در نهاد انسان به صورت فطری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سرگرمی های ناسالم و لذت های زود گذر و هموار بودن مسیر زندگی، او را از ندای درون غافل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وقت شداید، هنگامی که انسان آهنگ یک نواخت زندگی را از دست داد، به حکم فطرت، به یاد خدا و مشگل گشایی جز او نمی اندیشد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74" w:name="__RefHeading___Toc4354138_73709187"/>
      <w:bookmarkStart w:id="75" w:name="_Toc27"/>
      <w:bookmarkEnd w:id="74"/>
      <w:r>
        <w:rPr>
          <w:rtl w:val="true"/>
        </w:rPr>
        <w:t>پاسخ یک اعتراض</w:t>
      </w:r>
      <w:bookmarkEnd w:id="7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ناظر به این است که یگانگی خدا، امری فطری است نه اصل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این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آیات از امر فطری سخن می گوید در مورد وجود خدای متعال نیست، بلکه در مورد یگانگی او و بی پایگی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مشرکان که هم به خدای آفریدگار معتقدند و هم در کنار آن به خدای دست دوم عقیده دارند، می خواهد که کمی به خود آیند تا این حقیقت روشن گردد که از این خدایان دست دوم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اعتراض می توان به دو وجه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اعتراض به فرض صحت، درباره آیاتی موجه خواهد بود که خاطره تلخ کشتی سواران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موقع گرفتاری به خدا توجه دارند و در غیر این موقع متوجه خدایان پنداری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گروه از آیاتی که مجموع دین را یک امری فطری تلقی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تعالیم دین، اعم از عقیده و عمل، امر فطری و خواسته درونی او است از قلمرو این اعتراض،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نه تنها مسئله توحید به صورت یک امر فطری معرفی گردیده است، بلکه مجموع خوبی ها و بدی ها و به قول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و 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تعبیر دیگر آن در سوره روم 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فطری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منافات ندارد که اصل وجود خدا، بسان یگانگی او، هر دو امر فطری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این پاسخ چشم بپوشیم و تنها آیات بخش دوم را در نظر بگیریم باز این اعتراض وارد نیست، زیرا افراد مشرک در عین اعتقاد به خدا در مواقع عادی تنها بت ها را پرستش می کردند و هیچ گاه به سوی خدا توجه نداشتند و درموقع بروز حوادث، درست بر عکس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خدا را می پرستیدند و بت ها را به دست فراموشی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می توان این چنین استفاده کرد همان طور که یکتا پرستی خدا امری نهادی است، هم چنین اصل اعتقاد به خدا و اذعان به کارگردانی او نیز، امری فطری می باشد، زیرا فرد مشرک در موقع بروز حوادث ناگوار به خدای یکتایی، که ذات و صفت او را فراموش کرده بود، متوجه می گردد و این توجه پس از غفلت، نشانه آن است که ذات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 و یکتایی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یکی از صفات خدا امری فطری</w:t>
      </w:r>
      <w:bookmarkStart w:id="76" w:name="pg11561_150122"/>
    </w:p>
    <w:p>
      <w:pPr>
        <w:pStyle w:val="BookText"/>
        <w:rPr/>
      </w:pPr>
      <w:bookmarkEnd w:id="76"/>
      <w:r>
        <w:rPr>
          <w:rFonts w:ascii="IRNazanin" w:hAnsi="IRNazanin" w:eastAsia="IRNazanin"/>
          <w:color w:val="111111"/>
          <w:sz w:val="28"/>
          <w:sz w:val="28"/>
          <w:szCs w:val="28"/>
          <w:rtl w:val="true"/>
          <w:lang w:bidi="fa-IR"/>
        </w:rPr>
        <w:t>است اصل اعتقاد به وجود او نیز به طریق اولی، فطری و ذاتی انسان است</w:t>
      </w:r>
      <w:r>
        <w:rPr>
          <w:rFonts w:eastAsia="IRNazanin" w:cs="IRNazanin"/>
          <w:color w:val="111111"/>
          <w:sz w:val="28"/>
          <w:szCs w:val="28"/>
          <w:rtl w:val="true"/>
          <w:lang w:bidi="fa-IR"/>
        </w:rPr>
        <w:t>.</w:t>
      </w:r>
    </w:p>
    <w:p>
      <w:pPr>
        <w:pStyle w:val="Heading3"/>
        <w:numPr>
          <w:ilvl w:val="2"/>
          <w:numId w:val="1"/>
        </w:numPr>
        <w:rPr/>
      </w:pPr>
      <w:bookmarkStart w:id="77" w:name="__RefHeading___Toc4354140_73709187"/>
      <w:bookmarkStart w:id="78" w:name="_Toc28"/>
      <w:bookmarkEnd w:id="77"/>
      <w:r>
        <w:rPr>
          <w:rtl w:val="true"/>
        </w:rPr>
        <w:t>یادآوری چند نکته</w:t>
      </w:r>
      <w:bookmarkEnd w:id="78"/>
    </w:p>
    <w:p>
      <w:pPr>
        <w:pStyle w:val="Heading4"/>
        <w:numPr>
          <w:ilvl w:val="3"/>
          <w:numId w:val="1"/>
        </w:numPr>
        <w:rPr/>
      </w:pPr>
      <w:bookmarkStart w:id="79" w:name="__RefHeading___Toc4354142_73709187"/>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بررسی پیشین، ما را به فطری بودن اصول و پایه های دین رهبری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در این مورد نکاتی را یاد آور شویم</w:t>
      </w:r>
      <w:r>
        <w:rPr>
          <w:rFonts w:eastAsia="IRNazanin" w:cs="IRNazanin"/>
          <w:color w:val="111111"/>
          <w:sz w:val="28"/>
          <w:szCs w:val="28"/>
          <w:rtl w:val="true"/>
          <w:lang w:bidi="fa-IR"/>
        </w:rPr>
        <w:t>:</w:t>
      </w:r>
    </w:p>
    <w:p>
      <w:pPr>
        <w:pStyle w:val="Heading4"/>
        <w:numPr>
          <w:ilvl w:val="3"/>
          <w:numId w:val="1"/>
        </w:numPr>
        <w:rPr/>
      </w:pPr>
      <w:bookmarkStart w:id="81" w:name="__RefHeading___Toc4354144_73709187"/>
      <w:bookmarkStart w:id="82" w:name="_Toc30"/>
      <w:bookmarkEnd w:id="81"/>
      <w:r>
        <w:rPr/>
        <w:t>1</w:t>
      </w:r>
      <w:r>
        <w:rPr>
          <w:rtl w:val="true"/>
        </w:rPr>
        <w:t xml:space="preserve">. </w:t>
      </w:r>
      <w:r>
        <w:rPr>
          <w:rtl w:val="true"/>
        </w:rPr>
        <w:t>تفاوت توحید فطری با توحید استدلالی</w:t>
      </w:r>
      <w:bookmarkEnd w:id="82"/>
    </w:p>
    <w:p>
      <w:pPr>
        <w:pStyle w:val="BookText"/>
        <w:rPr/>
      </w:pPr>
      <w:r>
        <w:rPr>
          <w:rFonts w:ascii="IRNazanin" w:hAnsi="IRNazanin" w:eastAsia="IRNazanin"/>
          <w:color w:val="111111"/>
          <w:sz w:val="28"/>
          <w:sz w:val="28"/>
          <w:szCs w:val="28"/>
          <w:rtl w:val="true"/>
          <w:lang w:bidi="fa-IR"/>
        </w:rPr>
        <w:t>درباره خداشناسی از دو راه می توان سخن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منظور از راه فطرت، این است که انسان بدون دلیل و بدون آن که تحت تأثیر تعلیم یا تبلیغ کسی قرار بگیرد، خود به خود به سوی خدا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راه دوم این است که انسان از راه دلیل و از طریق براهین عقلی و فلسفی راهی به سوی خدا پیدا بکند و راهنمای او به سوی وجود خدا، همین براهین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میان این دو نوع توحید اشتباه رخ می دهد و به هم مخلوط می گردند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83" w:name="__RefHeading___Toc4354146_73709187"/>
      <w:bookmarkStart w:id="84" w:name="_Toc31"/>
      <w:bookmarkEnd w:id="83"/>
      <w:r>
        <w:rPr/>
        <w:t>2</w:t>
      </w:r>
      <w:r>
        <w:rPr>
          <w:rtl w:val="true"/>
        </w:rPr>
        <w:t xml:space="preserve">. </w:t>
      </w:r>
      <w:r>
        <w:rPr>
          <w:rtl w:val="true"/>
        </w:rPr>
        <w:t>تمیز اعمال فطری با اعمال عادی</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طول زندگی، مصدر دو نوع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فطری و نهادی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عادی و معمولی کارهای فطری همان است که از ذات ما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تنفس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دفاع از خویش موقع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کارها، بسان لانه سازی زنبور عسل و مورچگان است که بی آن که تحت تأثیر عوامل خارج از وجود خویش قرار گیرند، به شگفت انگیزترین کارها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عادی آن است که ریشه فطری ندارند و بشر در اثر عوامل خارج از ذات خویش، به انجام آن ها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تشریح بیشتر مثال هایی برای کارهای فطری می آوریم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دو جنس مخالف به یکدیگر از امور فطری است که در سنین مختلفی جلوه می کند و تمام انسان های سالم، بدون استثنا، در این فصل از عمر، میل به ازدواج و آمیزش جنسی پیدا می کنند بی آن که کسی آنها را به این کار دعوت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منصب و موقعیت های اجتماعی از جمله امور فطری است که از نهاد انسان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بر مردم چیزی نیست که کسی آنها را نخواهد و یا نیاز به توصیه و تذکر و یادآوری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ثروت و جمع آوری مال از امور فطری انسان است و هیچ گاه انسان از تجمع ثروت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سرشت او با دنیا خواهی خمیر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امور، یک رشته امور عادی داریم که پیوسته در حال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اصل پوشش برای انسان یک امر فطری باشد، کیفیت و فرم لباس هیچ گاه امر نهادی نیست، برای همین جهت شکل لباس در میان ملت ها مختلف است و اکنون که روابط ملل با یکدیگر افزایش یافته است، مد لباس در هر سال در غالب نقاط جهان عوض می گردد و پیوسته فرم جدیدی جای گزین فرم پیشین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زنان و دختران، دکوراسیون خانه ها، مغازه ها و فروشگاه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5" w:name="pg11561_150124"/>
    </w:p>
    <w:p>
      <w:pPr>
        <w:pStyle w:val="BookText"/>
        <w:rPr/>
      </w:pPr>
      <w:bookmarkEnd w:id="85"/>
      <w:r>
        <w:rPr>
          <w:rFonts w:ascii="IRNazanin" w:hAnsi="IRNazanin" w:eastAsia="IRNazanin"/>
          <w:color w:val="111111"/>
          <w:sz w:val="28"/>
          <w:sz w:val="28"/>
          <w:szCs w:val="28"/>
          <w:rtl w:val="true"/>
          <w:lang w:bidi="fa-IR"/>
        </w:rPr>
        <w:t>هر سال دست خوش دگرگونی می شود و هر ملتی برای خود شیوه نوی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مثال هایی که برای هر دو نوع بیان شد، می توان امر فطری را با عوامل زیر، از امور عادی و معمولی تمیز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فطری، چون ریشه نهادی دارد کلی و عمومی است و هیچ انسانی فاقد آن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فطری به رهبری فطرت انجام می گیرد و اصل آن نیازی به تعلیم و تعلم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جلوگیری از انحراف، آموزش های سالم مؤثر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فکر و عملی که ریشه فطری دارد تحت تأثیر عوامل سیاسی، اقتصادی، و جغرافیایی قرار نمی گیرد و شعاع کار آن از این عوامل دور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پیگیر بر ضد فطرت، ممکن است از رشد آن بکاهد، ولی هرگز آن را ریشه کن نمی سازد و تأثیر تبلیغات، بر خلاف آن به کندی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امور عادی در این قسمت ها درست در مقابل امور فطری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حس مذهبی و خداجویی چگونه دارای این شرایط می باشد</w:t>
      </w:r>
      <w:r>
        <w:rPr>
          <w:rFonts w:eastAsia="IRNazanin" w:cs="IRNazanin"/>
          <w:color w:val="111111"/>
          <w:sz w:val="28"/>
          <w:szCs w:val="28"/>
          <w:rtl w:val="true"/>
          <w:lang w:bidi="fa-IR"/>
        </w:rPr>
        <w:t>:</w:t>
      </w:r>
    </w:p>
    <w:p>
      <w:pPr>
        <w:pStyle w:val="Heading4"/>
        <w:numPr>
          <w:ilvl w:val="3"/>
          <w:numId w:val="1"/>
        </w:numPr>
        <w:rPr/>
      </w:pPr>
      <w:bookmarkStart w:id="86" w:name="__RefHeading___Toc4354148_73709187"/>
      <w:bookmarkStart w:id="87" w:name="_Toc32"/>
      <w:bookmarkEnd w:id="86"/>
      <w:r>
        <w:rPr/>
        <w:t>1</w:t>
      </w:r>
      <w:r>
        <w:rPr>
          <w:rtl w:val="true"/>
        </w:rPr>
        <w:t xml:space="preserve">. </w:t>
      </w:r>
      <w:r>
        <w:rPr>
          <w:rtl w:val="true"/>
        </w:rPr>
        <w:t>جهانی بودن حس خداجویی</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کلی که در آغاز بخش انجام گرفت، پرده از روی جهانی بودن این حس برداشت و اکنون اضافه می کنیم که در حفاری های باستان شناسان، پیوسته معابد و بت و بتکده کشف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هایی که حاکی از اعتقاد به صورت زیبای معبودهایی است</w:t>
      </w:r>
      <w:r>
        <w:rPr>
          <w:rFonts w:eastAsia="IRNazanin" w:cs="IRNazanin"/>
          <w:color w:val="111111"/>
          <w:sz w:val="28"/>
          <w:szCs w:val="28"/>
          <w:rtl w:val="true"/>
          <w:lang w:bidi="fa-IR"/>
        </w:rPr>
        <w:t>.</w:t>
      </w:r>
      <w:bookmarkStart w:id="88" w:name="pg11561_150125"/>
    </w:p>
    <w:p>
      <w:pPr>
        <w:pStyle w:val="BookText"/>
        <w:rPr/>
      </w:pPr>
      <w:bookmarkEnd w:id="88"/>
      <w:r>
        <w:rPr>
          <w:rFonts w:ascii="IRNazanin" w:hAnsi="IRNazanin" w:eastAsia="IRNazanin"/>
          <w:color w:val="111111"/>
          <w:sz w:val="28"/>
          <w:sz w:val="28"/>
          <w:szCs w:val="28"/>
          <w:rtl w:val="true"/>
          <w:lang w:bidi="fa-IR"/>
        </w:rPr>
        <w:t>فرید وجدی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کاوش در طبقات زمین می رساند که بت پرستی از روشن ترین و بارزترین ادراک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اعتقاد به مبدأ با پیدایش بشر پدید آمده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جان ایورث، استاد دانشگاه کلمبیا، درباره مذهب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تمدن و فرهنگی را در نزد هیچ قومی نمی توان یافت مگر آن که در آن، شکلی از مذاهب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مذهب، در اعماق تاریخ تا اعماق تاریکی از تاریخ که ثبت نشده است، کشیده شده است</w:t>
      </w:r>
      <w:r>
        <w:rPr>
          <w:rFonts w:eastAsia="IRNazanin" w:cs="IRNazanin"/>
          <w:color w:val="111111"/>
          <w:sz w:val="28"/>
          <w:szCs w:val="28"/>
          <w:rtl w:val="true"/>
          <w:lang w:bidi="fa-IR"/>
        </w:rPr>
        <w:t>.</w:t>
      </w:r>
    </w:p>
    <w:p>
      <w:pPr>
        <w:pStyle w:val="Heading4"/>
        <w:numPr>
          <w:ilvl w:val="3"/>
          <w:numId w:val="1"/>
        </w:numPr>
        <w:rPr/>
      </w:pPr>
      <w:bookmarkStart w:id="89" w:name="__RefHeading___Toc4354150_73709187"/>
      <w:bookmarkStart w:id="90" w:name="_Toc33"/>
      <w:bookmarkEnd w:id="89"/>
      <w:r>
        <w:rPr/>
        <w:t>2</w:t>
      </w:r>
      <w:r>
        <w:rPr>
          <w:rtl w:val="true"/>
        </w:rPr>
        <w:t xml:space="preserve">. </w:t>
      </w:r>
      <w:r>
        <w:rPr>
          <w:rtl w:val="true"/>
        </w:rPr>
        <w:t>رهبری فطرت به سوی خدا</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خداجویی بسان سایر احساسات درونی، بدون تعلیم و رهبری فردی در درون انسان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افراد انسان در اوقات خاصی از عمر به یک سلسله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منصب، ثروت، زیبایی و امور جنسی علاقه پیدا می کنند و توجه به این امور، ناخود آگاه و بدون تعلیم کسی در باطن آن ها پیدا می شود، هم چنین خداجویی در انسان در آستانه بلوغ نمایان تر می شود، تا آن جا که همه روان شناسان در این مسئله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بحران تکلیف و جهش ناگهانی احساسات مذهبی 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یک نوع نهضت مذهبی حتی نزد کسانی دیده می شود که قبل از آن به مسائل مذهبی بی 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استانلی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احساسات در سن شانزده سالگی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می توان صورت فشرده ای از توسعه شخصیت جوان</w:t>
      </w:r>
      <w:bookmarkStart w:id="91" w:name="pg11561_150126"/>
    </w:p>
    <w:p>
      <w:pPr>
        <w:pStyle w:val="BookText"/>
        <w:rPr/>
      </w:pPr>
      <w:bookmarkEnd w:id="91"/>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به جوان، که تحت تأثیر نیروهای مختلف قرار گرفته است، اجازه می دهد که علت نهایی خود را در وجود خدا پیدا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پیدایش ناگهانی میل به مذهب، بدون تعلیم، نشانه فطری بودن آن است و می رساند که این حس بسان دیگر احساسات انسان، در شرایط و سنین خاصی به فعلیت می رسد، ولی نباید از یک نکته غفلت نمود و آن این که اگر مراقبت های صحیحی از این حس و یا احساسات دیگر به عمل نیاید، ممکن است بلکه به صورت حتم، انحرافاتی در آن پدید آید</w:t>
      </w:r>
      <w:r>
        <w:rPr>
          <w:rFonts w:eastAsia="IRNazanin" w:cs="IRNazanin"/>
          <w:color w:val="111111"/>
          <w:sz w:val="28"/>
          <w:szCs w:val="28"/>
          <w:rtl w:val="true"/>
          <w:lang w:bidi="fa-IR"/>
        </w:rPr>
        <w:t>.</w:t>
      </w:r>
    </w:p>
    <w:p>
      <w:pPr>
        <w:pStyle w:val="Heading4"/>
        <w:numPr>
          <w:ilvl w:val="3"/>
          <w:numId w:val="1"/>
        </w:numPr>
        <w:rPr/>
      </w:pPr>
      <w:bookmarkStart w:id="92" w:name="__RefHeading___Toc4354152_73709187"/>
      <w:bookmarkStart w:id="93" w:name="_Toc34"/>
      <w:bookmarkEnd w:id="92"/>
      <w:r>
        <w:rPr/>
        <w:t>3</w:t>
      </w:r>
      <w:r>
        <w:rPr>
          <w:rtl w:val="true"/>
        </w:rPr>
        <w:t xml:space="preserve">. </w:t>
      </w:r>
      <w:r>
        <w:rPr>
          <w:rtl w:val="true"/>
        </w:rPr>
        <w:t>حس مذهب مولود عوامل جغرافیایی و یا اقتصادی ویا سیاسی نیست</w:t>
      </w:r>
      <w:bookmarkEnd w:id="93"/>
    </w:p>
    <w:p>
      <w:pPr>
        <w:pStyle w:val="BookText"/>
        <w:rPr/>
      </w:pPr>
      <w:r>
        <w:rPr>
          <w:rFonts w:ascii="IRNazanin" w:hAnsi="IRNazanin" w:eastAsia="IRNazanin"/>
          <w:color w:val="111111"/>
          <w:sz w:val="28"/>
          <w:sz w:val="28"/>
          <w:szCs w:val="28"/>
          <w:rtl w:val="true"/>
          <w:lang w:bidi="fa-IR"/>
        </w:rPr>
        <w:t>این که ما می بینیم حس خدا جویی در تمام نقاط گیتی و در همه اعصار وجود داشته است، نتیجه می گیریم که این حس یک ندای باطنی است و محرکی جز فطرت ندارد، زیرا اگر مولود شرایط جغرافیایی و یا عوامل دیگری بود، باید در یک قسمت از جهان و در یک قشر از مردم که شرایط واحدی از نظر اقتصاد و سیاست دارند، وجود داشته باشند، در صورتی که کاملاً عکس آن مشاهده می شود</w:t>
      </w:r>
      <w:r>
        <w:rPr>
          <w:rFonts w:eastAsia="IRNazanin" w:cs="IRNazanin"/>
          <w:color w:val="111111"/>
          <w:sz w:val="28"/>
          <w:szCs w:val="28"/>
          <w:rtl w:val="true"/>
          <w:lang w:bidi="fa-IR"/>
        </w:rPr>
        <w:t>.</w:t>
      </w:r>
    </w:p>
    <w:p>
      <w:pPr>
        <w:pStyle w:val="Heading4"/>
        <w:numPr>
          <w:ilvl w:val="3"/>
          <w:numId w:val="1"/>
        </w:numPr>
        <w:rPr/>
      </w:pPr>
      <w:bookmarkStart w:id="94" w:name="__RefHeading___Toc4354154_73709187"/>
      <w:bookmarkStart w:id="95" w:name="_Toc35"/>
      <w:bookmarkEnd w:id="94"/>
      <w:r>
        <w:rPr/>
        <w:t>4</w:t>
      </w:r>
      <w:r>
        <w:rPr>
          <w:rtl w:val="true"/>
        </w:rPr>
        <w:t xml:space="preserve">. </w:t>
      </w:r>
      <w:r>
        <w:rPr>
          <w:rtl w:val="true"/>
        </w:rPr>
        <w:t>تبلیغات پی گیر ممکن است از نمو و رشد آن بکاهد، ولی آن را ریشه کن نمی سازد</w:t>
      </w:r>
      <w:bookmarkEnd w:id="9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تبلیغات از رشد بسیاری از نداهای درونی و غرایز انسانی می کاهد، ولی ریشه آن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اکنون که افکار چپ گرایی بر یک سوم</w:t>
      </w:r>
      <w:r>
        <w:rPr>
          <w:rStyle w:val="FootnoteAnchor"/>
          <w:rtl w:val="true"/>
        </w:rPr>
        <w:footnoteReference w:id="44"/>
      </w:r>
      <w:r>
        <w:rPr>
          <w:rFonts w:ascii="IRNazanin" w:hAnsi="IRNazanin" w:eastAsia="IRNazanin"/>
          <w:color w:val="111111"/>
          <w:sz w:val="28"/>
          <w:sz w:val="28"/>
          <w:szCs w:val="28"/>
          <w:rtl w:val="true"/>
          <w:lang w:bidi="fa-IR"/>
        </w:rPr>
        <w:t>از مردم جهان سایه افکنده و گروهی می کوشند که حس مذهبی را</w:t>
      </w:r>
      <w:bookmarkStart w:id="96" w:name="pg11561_150127"/>
    </w:p>
    <w:p>
      <w:pPr>
        <w:pStyle w:val="BookText"/>
        <w:rPr/>
      </w:pPr>
      <w:bookmarkEnd w:id="96"/>
      <w:r>
        <w:rPr>
          <w:rFonts w:ascii="IRNazanin" w:hAnsi="IRNazanin" w:eastAsia="IRNazanin"/>
          <w:color w:val="111111"/>
          <w:sz w:val="28"/>
          <w:sz w:val="28"/>
          <w:szCs w:val="28"/>
          <w:rtl w:val="true"/>
          <w:lang w:bidi="fa-IR"/>
        </w:rPr>
        <w:t>در اقوام و مللی که به زنجیر استعمار کمونیستی کشیده شده اند، نابود سازند مع الوصف موفقیت آن ها در این مبارزه ناچیز است و هنوز نتوانسته اند قلوب توده ها را از این حس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تاکنون بیش از شصت و پنج سال از انقلاب کمونیستی در جماهیر شوروی می گذرد، هنوز حس مذهبی و توجه به معنویت، قدرت خود را در اعماق قلوب مردم شوروی حفظ کرده است و برای همین جهت در این اواخر به مسلمانان و مسیحیان شوروی آزادی نسبی داده شده است که تحت شرایطی، مراسم مذهبی را برگزار کنند</w:t>
      </w:r>
      <w:r>
        <w:rPr>
          <w:rFonts w:eastAsia="IRNazanin" w:cs="IRNazanin"/>
          <w:color w:val="111111"/>
          <w:sz w:val="28"/>
          <w:szCs w:val="28"/>
          <w:rtl w:val="true"/>
          <w:lang w:bidi="fa-IR"/>
        </w:rPr>
        <w:t>.</w:t>
      </w:r>
    </w:p>
    <w:p>
      <w:pPr>
        <w:pStyle w:val="Heading3"/>
        <w:numPr>
          <w:ilvl w:val="2"/>
          <w:numId w:val="1"/>
        </w:numPr>
        <w:rPr/>
      </w:pPr>
      <w:bookmarkStart w:id="97" w:name="__RefHeading___Toc4354156_73709187"/>
      <w:bookmarkStart w:id="98" w:name="_Toc36"/>
      <w:bookmarkEnd w:id="97"/>
      <w:r>
        <w:rPr>
          <w:rtl w:val="true"/>
        </w:rPr>
        <w:t>حس مذهبی یا بعد چهارم روح انسان</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مجید و احادیث پیشوایان اسلام، خداجویی را در انسان به صورت یک امر نهادی تلقی می کنند که با خلقت وی سرشته شده است، دانشمندان مغرب زمین بالأخص روان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چهارم روح انسان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پیدایش نظریه نسبیت در غرب، فرضیه سه بعدی اجسام را در هم کوبید و ثابت کرد که اجسام علاوه بر ابعاد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درازا و پهنا و 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چهارمی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این بعد مانند سه بعد دیگر، با حقیقت جسم آمیخته شده و هیچ جسمی در جهان خالی از زمان که زاییده حرکت و تحول است، نیست، هم چنین با کشف حس مذهبی در انسان و این که حس دینی یکی از عناصر اولی و ثابت و طبیعی روح انسان است، حصار ابعاد سه گانه روحی انسان درهم کوبیده شده و ثابت گردید که در روح و روان و سرشت انسانی، علاوه بر غرایز سه گانه معروف، حس دیگری نیز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نظر اصالت کمتر از غرایز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هر یک از چهار غرایز به طور اجمال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کنجکاوی و به اصطلاح غربیان حس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این تعبیر نسبت به مقصود آنان نارسا است،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حسی است که از روز نخست فکر بشر را به بررسی درباره مسائل مهم و مجهول وادار کرده، و در پرتو آن علوم و صنایع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حسی است که از گذشته به کاشفان و مخترعان و پایه گذاران علوم، نیرو بخشیده که از رازهای نهفته پرده بردارند و به ناملایمات و سختی ها در طریق کشف رازهای طبیعت، تن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پدید آورنده اخلاق و تکیه گاه فضایل و سجایای انسانی و صفات عالی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حسی است که انسان را به نوع دوستی و عدالت خواهی سوق می دهد و در انسان یک نوع گرایش فطری به اخلاق نیک و تنفر از روش ها و صفات بد، پدید 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پدید آورنده هنر و سبب تجلی انواع ذوقیات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فطرتاً خداخواه و خداجو بوده و تمایل به ماورای طبیعتی دارد که بر وجود و زندگی او حکومت می کند و هستی او فرعی از هستی آن است که می تواند گرفتاری ها و بدبختی های او را برطرف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این حس، جنبش های مهمّی را در محافل علمی به وجود آورد تا حدی که ماتریالیست های قرن بیستم را از مَرکَب غرور پایین کشید و اگر روزگاری انکار ماورای حس در محافل علمی نشانه علم و تحقیق بود، از آن به بعد نشانه جمود و تعصب تلقی گردید</w:t>
      </w:r>
      <w:r>
        <w:rPr>
          <w:rFonts w:eastAsia="IRNazanin" w:cs="IRNazanin"/>
          <w:color w:val="111111"/>
          <w:sz w:val="28"/>
          <w:szCs w:val="28"/>
          <w:rtl w:val="true"/>
          <w:lang w:bidi="fa-IR"/>
        </w:rPr>
        <w:t>.</w:t>
      </w:r>
      <w:bookmarkStart w:id="99" w:name="pg11561_150129"/>
    </w:p>
    <w:p>
      <w:pPr>
        <w:pStyle w:val="BookText"/>
        <w:rPr/>
      </w:pPr>
      <w:bookmarkEnd w:id="99"/>
      <w:r>
        <w:rPr>
          <w:rFonts w:ascii="IRNazanin" w:hAnsi="IRNazanin" w:eastAsia="IRNazanin"/>
          <w:color w:val="111111"/>
          <w:sz w:val="28"/>
          <w:sz w:val="28"/>
          <w:szCs w:val="28"/>
          <w:rtl w:val="true"/>
          <w:lang w:bidi="fa-IR"/>
        </w:rPr>
        <w:t xml:space="preserve">اگر روزی گفتار لنین درباره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افیون ملت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گروهی یک اصل خلل ناپذیر به حساب می آمد و توده های ساده تصور می کردند که وی راز نهفته ای را کشف کرده است، پس از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انسان نظر او درباره خدا و مذهب در ردیف افسانه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بعد چهارم در روح انسان، ثابت می کند که تمام تمایلات مذهبی در انسان ریشه ذاتی دارد و در تمام ادوار زندگی بشر حتی مناطقی که در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 و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 جلوه خاصی داشته و افراد این مناطق را به خدا و مسائل ماورای حس، سوق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توجه به خدا و مسائل ماورای طبیعی یک نوع سروش غیبی است که سرچشمه آن، فطرت انسانی است و تجلیات این فطرت در دوران بلوغ آشکارتر می شود</w:t>
      </w:r>
      <w:r>
        <w:rPr>
          <w:rFonts w:eastAsia="IRNazanin" w:cs="IRNazanin"/>
          <w:color w:val="111111"/>
          <w:sz w:val="28"/>
          <w:szCs w:val="28"/>
          <w:rtl w:val="true"/>
          <w:lang w:bidi="fa-IR"/>
        </w:rPr>
        <w:t>.</w:t>
      </w:r>
    </w:p>
    <w:p>
      <w:pPr>
        <w:pStyle w:val="Heading3"/>
        <w:numPr>
          <w:ilvl w:val="2"/>
          <w:numId w:val="1"/>
        </w:numPr>
        <w:rPr/>
      </w:pPr>
      <w:bookmarkStart w:id="100" w:name="__RefHeading___Toc4354158_73709187"/>
      <w:bookmarkStart w:id="101" w:name="_Toc37"/>
      <w:bookmarkEnd w:id="100"/>
      <w:r>
        <w:rPr>
          <w:rtl w:val="true"/>
        </w:rPr>
        <w:t>مارکسیسم در قالب مذهب</w:t>
      </w:r>
      <w:bookmarkEnd w:id="10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پی گیری که ماتریالیست ها در راه مبارزه با مذهب دارند و مذهب را وسیله رکود و عقب ماندگی و مزاحم آزادی انسان در زمینه های سازنده فکری و اجتماعی می دانند و با تمام نیرو می کوشند که اندیشه های مذهبی را از مغز بشر، بیرون کنند مع الوصف روش آنان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بنیان گذاران آن، بی شباهت به رفتار مذهبی ها با کتاب های آسمانی و آورندگان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 مارکسیسم را، صد در صد صحیح و پیراسته از هر نوع غلط و قطعی و خلل ناپذیر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طرز تفکر را که خداشناسان درباره وحی و تعالیم پیامبران دارند، آنان نیز همان طرز تفکر را درباره نوشته های مارکس و انگلس و لنین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نوع تجدید نظر طلبی را، تحریم کرده و گروه تجدید نظر طلب را مرتد حزبی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خداشناسانند، که انحراف از تعالیم پیامبران و انکار برخی از ضروریات تعالیم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مایه ارتداد دانسته و منکر را، مرتد مذهبی و خون او را هدر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که پایه گذاران افکار مارکسیستی از ناحیه پیروان خود برخوردارند بی شباهت به احترام پیروان آیین های الهی از پیامبران عالی قدر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میان آنان و گروه مذهبی هست این است که رهبران سیاسی آنان از احترام بس موقت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مصدر کار باشند فرشته آسمانی، شکننده زنجیرهای استعمار و استبداد و پناه گاه توده های رنج بر و زحمت کش معرفی می شوند، ولی وقتی از کار بر کنار شدند و یا مرگ آنان فرا رسید و در دل خاک فرو رفتند، یک رهبر مرتجع و ضد توده و خون ریز و آدم کش که اصول مارکسیستی را زیر پا نهاده و به انسان و افکار عمومی احترام نگذارده، معرفی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زندگی، این دو نوع معرفی متضاد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روزگاری فرشته و روزی سفاک و خون ریز معرفی گردید و پس از مرگش مجسمه های او از میدان ها برچیده شد، مشاهده کردیم و هم اکنون در چین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و چیزی نمی گذرد که او نیز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گردد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از دیدگاه یک روان کاو چنین رفتاری با اصول مارکسیسم و بنیان گذاران آن، مانند مارکس و انگلس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فطری بودن مفاهیم مقدسی مانند ابدیت و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به جای این که وحی الهی را جاویدان و خلل ناپذیر تلقی کنند و انحراف از آن را ارتداد بدانند اصول مارکسیسم را ابدی و خلل ناپذیر می اندیشند</w:t>
      </w:r>
      <w:r>
        <w:rPr>
          <w:rFonts w:eastAsia="IRNazanin" w:cs="IRNazanin"/>
          <w:color w:val="111111"/>
          <w:sz w:val="28"/>
          <w:szCs w:val="28"/>
          <w:rtl w:val="true"/>
          <w:lang w:bidi="fa-IR"/>
        </w:rPr>
        <w:t>.</w:t>
      </w:r>
      <w:bookmarkStart w:id="102" w:name="pg11561_150131"/>
    </w:p>
    <w:p>
      <w:pPr>
        <w:pStyle w:val="BookText"/>
        <w:rPr/>
      </w:pPr>
      <w:bookmarkEnd w:id="102"/>
      <w:r>
        <w:rPr>
          <w:rFonts w:ascii="IRNazanin" w:hAnsi="IRNazanin" w:eastAsia="IRNazanin"/>
          <w:color w:val="111111"/>
          <w:sz w:val="28"/>
          <w:sz w:val="28"/>
          <w:szCs w:val="28"/>
          <w:rtl w:val="true"/>
          <w:lang w:bidi="fa-IR"/>
        </w:rPr>
        <w:t>تجدید نظر طلبی در میان مارکسیست ها آن چنان ننگین و خفت بار است که دکتر انور خامه ای در مقدمه کتاب تجدید نظر طلبی از مارکس تا مائو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آنان با تمام نیروهای وجدان مارکسیستی لنینیستی خویش برچسب خفت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نثار رفیق بدتر از دشمن خویش می سازد و به نوبه خود همین برچسب را از جانب او با همان شدت و حدت انقلابی، دریافت می دارد فرهنگ سیاسی شوروی به ما می آموزد که تجدید نظر طلبی، تمایلی است در درون جنبش کارگری که به سود بورژوازی می کوشد، مارکسیسم را به وسیله یک تجدید نظر از ارزش و اثر بیندازد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لنین در یکی از نوشته های خود تجدیدنظر طلبی را بر افراشتن پرچم نو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لنین پرچم های جدیدی برافراشت و تجدید نظرهای اساسی در مفاهیم مارکسیستی، حاکم در زمان خود، انجام داد، ولی وحشت از اتهام به تجدید نظر طلبی، خود نشانه وجود یک نوع روح قداست و ابدیت خواهی در گروه مارکسیست است که متأسفانه آن را در غیر محل واقعی خود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منطق مارکسیست ها لفظ فداکاری و جان بازی در راه آزادی بشر و گسترش عدالت اجتماعی در میان جامعه، زیاد دیده می شود در صورتی که چنین مفاهیمی با اصول مارکسیسم که هستی را منحصر به ماده دانسته و به ماورای آن اصالتی قائل نیست، سازگار نیست، زیرا تلاش برای جامعه ای که تلاش گر نیست، جز تلاش برای یک امر معنوی چیز دیگری نمی تواند باشد</w:t>
      </w:r>
      <w:r>
        <w:rPr>
          <w:rFonts w:eastAsia="IRNazanin" w:cs="IRNazanin"/>
          <w:color w:val="111111"/>
          <w:sz w:val="28"/>
          <w:szCs w:val="28"/>
          <w:rtl w:val="true"/>
          <w:lang w:bidi="fa-IR"/>
        </w:rPr>
        <w:t>.</w:t>
      </w:r>
    </w:p>
    <w:p>
      <w:pPr>
        <w:pStyle w:val="Heading3"/>
        <w:numPr>
          <w:ilvl w:val="2"/>
          <w:numId w:val="1"/>
        </w:numPr>
        <w:rPr/>
      </w:pPr>
      <w:bookmarkStart w:id="103" w:name="__RefHeading___Toc4354160_73709187"/>
      <w:bookmarkStart w:id="104" w:name="_Toc38"/>
      <w:bookmarkEnd w:id="103"/>
      <w:r>
        <w:rPr>
          <w:rtl w:val="true"/>
        </w:rPr>
        <w:t>نظر دیگری در فطری بودن دین</w:t>
      </w:r>
      <w:bookmarkEnd w:id="1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درباره فطری بودن مسئله خداشناسی نظر دیگری گفته می شود 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آن را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هر انسانی عشق به کمال مطلق وجود دارد و پیوسته انسان را به سوی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علاقه ای به علم و دانش یا به اخلاق و روش های نیک و یا به هنر و زیبایی احساس می کند، این کشش پرتوی از عشق به کمال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گواه بر وجود چنین عشقی این است که هیچ کمال مادی عطش انسان را فرو نمی نشاند و انسانِ پر توان، به هر مقامی برسد، تلاش می کند خود را به مقامی برتر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نیز دست یافت در فکر تسخیر قله دیگری از کمالات است و هرچه پیش رود عطش وی بیش تر می گردد و خود را به گُم شده خویش نزدیک تر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نشانه این است که او گم شده ای دارد و در آغاز چنین می اندیشد که کمالات مادی آمیخته با شرور می تواند عطش او را فرو نشاند، ولی هر چه گام جلوتر می گذارد، خلاف آن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کمال مطلق نشانه وجود کمال در انسان و رابطه میان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این کمال به تفکر و مراقبت، سیر و سلوک و ریاضت و تمرین نیاز دارد به طوری که آتش نهفته در ضمیر انسان را شعلهورتر سازد و در او شوری پدید آورد و خداجویی او را به مرحله شهود برساند و یقینی به دست دهد که نفوذ شک بر او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شهود و رؤیت، با دیده بصری نیست بلکه با دیده قلبی است که در سخنان امیر مؤمنان به آن اشاره شده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یدرکه العیون بمشاهدة العیان بل تدرکه القلوب</w:t>
      </w:r>
      <w:bookmarkStart w:id="105" w:name="pg11561_150133"/>
    </w:p>
    <w:p>
      <w:pPr>
        <w:pStyle w:val="BookText"/>
        <w:rPr/>
      </w:pPr>
      <w:bookmarkEnd w:id="105"/>
      <w:r>
        <w:rPr>
          <w:rFonts w:ascii="IRNazanin" w:hAnsi="IRNazanin" w:eastAsia="IRNazanin"/>
          <w:color w:val="111111"/>
          <w:sz w:val="28"/>
          <w:sz w:val="28"/>
          <w:szCs w:val="28"/>
          <w:rtl w:val="true"/>
          <w:lang w:bidi="fa-IR"/>
        </w:rPr>
        <w:t>بحقائق الإیمان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یقینی که به عارف دست می دهد، بالاتر از یقینی است که از طریق اعمال حواس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است بدون تاریکی و یقینی است پیراسته از هر نوع شک 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که راه وصول به چنین کمال و یقین مطلق و شهود خارجی چیست؟ قرآن در آیه ای به آن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 بِحَمْدِ رَبِّکَ وَکُنْ مِنَ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نیایش کن و از سجده گزاران باش تا یقین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نیایش راه وصول به یقین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غیر آن یقین است که همه ستایش گران در حال عبادت و پرستش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 شهود و بسان یقین در برخورد با محسوسات است که از نظر پر توانی از نفوذ هر نوع تردید، پیراسته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چنین راهی در خور همگان نیست، بلکه برای پیمودن آن، آمادگی هایی لازم است که تنها در یک عده مخصوص وجود دارد</w:t>
      </w:r>
      <w:r>
        <w:rPr>
          <w:rFonts w:eastAsia="IRNazanin" w:cs="IRNazanin"/>
          <w:color w:val="111111"/>
          <w:sz w:val="28"/>
          <w:szCs w:val="28"/>
          <w:rtl w:val="true"/>
          <w:lang w:bidi="fa-IR"/>
        </w:rPr>
        <w:t>.</w:t>
      </w:r>
    </w:p>
    <w:p>
      <w:pPr>
        <w:pStyle w:val="Heading3"/>
        <w:numPr>
          <w:ilvl w:val="2"/>
          <w:numId w:val="1"/>
        </w:numPr>
        <w:rPr/>
      </w:pPr>
      <w:bookmarkStart w:id="106" w:name="__RefHeading___Toc4354162_73709187"/>
      <w:bookmarkStart w:id="107" w:name="_Toc39"/>
      <w:bookmarkEnd w:id="106"/>
      <w:r>
        <w:rPr>
          <w:rtl w:val="true"/>
        </w:rPr>
        <w:t>حس مذهبی در احادیث</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اهمیتی که حس مذهبی در علوم انسانی دارد، برخی از احادیث را، که از پیامبر گرامی و جانشینان راستین او وارد شده است، در این جا منعکس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در تفسیر آیه 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را از پیامبر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إلاّ یولد علی الفطرة ثمّ أبواه یهودانه أو ینصرانه أو یمجسانه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نوزادی متولد نمی گردد، مگر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والدین او وی را یهودی و مسیحی و مجوسی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جاده توحید 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احادیثی که از خاندان رسالت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حدود پانزده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توحید تفسیر کرده است و می رساند که اعتقاد به خدا و صفت یکتایی او امر فطری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برخی از احادیث، فطرت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به تفسیر قبل بازگشت می کند،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بر خصیصه توحید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معنای همان آیه سؤال کرد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خلقت انسان را با معرفت عجین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حلیم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در درون انسان ساخته و پرداخته کیست؟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اللّه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بسته به خلقت خدا است بندگان در این مورد دخالتی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امیر المؤمنین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خدا را شناختی؟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اعرفنی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وسیله که خود را به من شناسانده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معرفت خداوند اکتسابی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خدا و افاضه او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خدا در این شناخت دخالتی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خطبه نهج البلاغه پیامبران خدا را یادآورانی می داند که برانگیخته شده اند تا آن چه را در کانون وجود ما نهفته است،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فِیْهِمْ رُسُلَهُ وَ واتَرَ إلِیَهْمِ ْأَنْبِیائَهُ لِیَسْتَأْدُوهُمْ مِیْثاقَ فِطْرَتِهِ وَیَذْکرهُمْ مَنْسِیَّ نِعْمَتِهِ وَیَحْتَجُّوا عَلَیْهِمْ بِالتَّبْلِیغِ وَیثُیِرُوا لَهُمْ دَفائِنَ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میان مردم پیامبرانی بر انگیخت و پیاپی فرستاد تا بشر را به ادای پیمان فطرت وادارند و نعمت های فراموش شده خدا را یادآوری کنند و با تبلیغ خود، حجت را بر آنان تمام نمایند و حقایق نهفته در عقل آنان را بر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سخن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چه را که در سرشت بشر وجود دارد، 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آنان بیاورد و یا لااقل این معنا یکی از ابعاد این آیه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خدا راهنمایی کن که سخنان اهل جدل مرا متحیر ساخته است؟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تاکنون بر روی آب مسافرت نموده اید و به کشتی نشسته اید؟ 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 افتاده که کشتی بشکند و در آن میان نه کسی باشد که تو را نجات دهد و نه آشنایی به شنا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آری 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این موقع به فکر تو رسیده که چیزی می تواند تو را از این مهلکه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همان خدای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تمام وسایل مادی از کار می افتد و هیچ نجات بخشی وجود ندارد، می تواند تو را نجات دهد و به داد تو برسد</w:t>
      </w:r>
      <w:r>
        <w:rPr>
          <w:rFonts w:eastAsia="IRNazanin" w:cs="IRNazanin"/>
          <w:color w:val="111111"/>
          <w:sz w:val="28"/>
          <w:szCs w:val="28"/>
          <w:rtl w:val="true"/>
          <w:lang w:bidi="fa-IR"/>
        </w:rPr>
        <w:t>».</w:t>
      </w:r>
      <w:r>
        <w:rPr>
          <w:rStyle w:val="FootnoteAnchor"/>
          <w:rtl w:val="true"/>
        </w:rPr>
        <w:footnoteReference w:id="48"/>
      </w:r>
      <w:bookmarkStart w:id="108" w:name="pg11561_150137"/>
    </w:p>
    <w:p>
      <w:pPr>
        <w:pStyle w:val="Heading2"/>
        <w:numPr>
          <w:ilvl w:val="1"/>
          <w:numId w:val="1"/>
        </w:numPr>
        <w:rPr/>
      </w:pPr>
      <w:bookmarkStart w:id="109" w:name="__RefHeading___Toc4354164_73709187"/>
      <w:bookmarkStart w:id="110" w:name="_Toc40"/>
      <w:bookmarkEnd w:id="108"/>
      <w:bookmarkEnd w:id="109"/>
      <w:r>
        <w:rPr>
          <w:rtl w:val="true"/>
        </w:rPr>
        <w:t>بخش دوم</w:t>
      </w:r>
      <w:r>
        <w:rPr>
          <w:rtl w:val="true"/>
        </w:rPr>
        <w:t xml:space="preserve">: </w:t>
      </w:r>
      <w:r>
        <w:rPr>
          <w:rtl w:val="true"/>
        </w:rPr>
        <w:t>پیمان اَلَسْتْ یا عالمِ ذر</w:t>
      </w:r>
      <w:bookmarkEnd w:id="11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4354166_73709187"/>
      <w:bookmarkStart w:id="112" w:name="_Toc41"/>
      <w:bookmarkEnd w:id="111"/>
      <w:r>
        <w:rPr>
          <w:rtl w:val="true"/>
        </w:rPr>
        <w:t>اشاره</w:t>
      </w:r>
      <w:bookmarkStart w:id="113" w:name="pg11561_150139"/>
      <w:bookmarkEnd w:id="112"/>
    </w:p>
    <w:p>
      <w:pPr>
        <w:pStyle w:val="Heading3"/>
        <w:numPr>
          <w:ilvl w:val="2"/>
          <w:numId w:val="1"/>
        </w:numPr>
        <w:rPr/>
      </w:pPr>
      <w:bookmarkStart w:id="114" w:name="__RefHeading___Toc4354168_73709187"/>
      <w:bookmarkStart w:id="115" w:name="_Toc42"/>
      <w:bookmarkEnd w:id="113"/>
      <w:bookmarkEnd w:id="114"/>
      <w:r>
        <w:rPr>
          <w:rtl w:val="true"/>
        </w:rPr>
        <w:t>آیات موضوع</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کِتابوَحِکْمَة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تَقُولُوا إِنَّما أَشْرَکَ آباؤُنا مِنْ قَبْلُ وَکُنّا ذُرِّیَّةً مِنْ بَعْدِهِمْ أَفَتُهْلِکُنا بِما فَعَلَ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نُفَصِّلُ الآیاتِ وَلعَلَّهُمْ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ائْتِیا طَوعاً أَوْ کَرْهاً قَالَتا أَتَیْنا طائِعینَ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16" w:name="pg11561_150140"/>
    </w:p>
    <w:p>
      <w:pPr>
        <w:pStyle w:val="Heading3"/>
        <w:numPr>
          <w:ilvl w:val="2"/>
          <w:numId w:val="1"/>
        </w:numPr>
        <w:rPr/>
      </w:pPr>
      <w:bookmarkStart w:id="117" w:name="__RefHeading___Toc4354170_73709187"/>
      <w:bookmarkStart w:id="118" w:name="_Toc43"/>
      <w:bookmarkEnd w:id="116"/>
      <w:bookmarkEnd w:id="117"/>
      <w:r>
        <w:rPr>
          <w:rtl w:val="true"/>
        </w:rPr>
        <w:t>ترجمه آیات</w:t>
      </w:r>
      <w:bookmarkEnd w:id="11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از پیغمبران پیمان تبلیغ گرفت آنگاه که به شما کتاب وحکمت بخشید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زمانی را که پروردگارت از صلب و پشت فرزندان آدم ذریه و نسل آنان را برگرفت و آنان را بر خویشتن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نگویید ما از این کار غافل 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نگویید پدران ما قبلاً شرک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فرزندان آنان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با آن چه که باطل گرایان انجام داده اند نابود کرده و مجازات می کنی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در بهشت جاودانی خود وارد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آن را به آنان و صالحان از پدران و همسران و فرزندان، وعده داده ای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و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یا اجبار بیایید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آمدیم</w:t>
      </w:r>
      <w:r>
        <w:rPr>
          <w:rFonts w:eastAsia="IRNazanin" w:cs="IRNazanin"/>
          <w:color w:val="111111"/>
          <w:sz w:val="28"/>
          <w:szCs w:val="28"/>
          <w:rtl w:val="true"/>
          <w:lang w:bidi="fa-IR"/>
        </w:rPr>
        <w:t>».</w:t>
      </w:r>
      <w:bookmarkStart w:id="119" w:name="pg11561_150141"/>
    </w:p>
    <w:p>
      <w:pPr>
        <w:pStyle w:val="Heading3"/>
        <w:numPr>
          <w:ilvl w:val="2"/>
          <w:numId w:val="1"/>
        </w:numPr>
        <w:rPr/>
      </w:pPr>
      <w:bookmarkStart w:id="120" w:name="__RefHeading___Toc4354172_73709187"/>
      <w:bookmarkStart w:id="121" w:name="_Toc44"/>
      <w:bookmarkEnd w:id="119"/>
      <w:bookmarkEnd w:id="120"/>
      <w:r>
        <w:rPr>
          <w:rtl w:val="true"/>
        </w:rPr>
        <w:t>تفسیر آیات</w:t>
      </w:r>
      <w:bookmarkEnd w:id="12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عالم ذرّ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مورد علاقه همگان، می باشد و هر انسانی می خواهد از سرگذشت خود پیش از آن که به این جهان بیاید، آگاه گردد و این که او چه بوده و چگونه به این جهان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موضوعات قرآنی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خصوصی داشته فقط گروه خاصی به تفسیر و تبیین آن علاقمندند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عمومی و همگانی دارد و همگان علاقه به تبیین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عالم ذرّ به نحوی که در افواه عمومی هست مورد علاقه همگان می باشد و لذا شعرا و سرایندگان گاه و بی گاه از این جهان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 و مفاهیمی را در این مورد یادآور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دوم وسوم از آیات پیش، در رابطه با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حقیقت در گرو این است که آیات یاد شده جدا از هر نوع موضع گیری پیشین، تفسیر نمود وروشن گردد که واقعاً این دو آیه متذکر جهانی قبل از این جهان هست، و می خواهد بگوید بشر پیش از تولد در جهان دیگری به صورت ذرات، وجود خارجی داشته یا اینکه آیه هدف دیگری دارد و ربطی به آنچه در</w:t>
      </w:r>
      <w:bookmarkStart w:id="122" w:name="pg11561_150142"/>
    </w:p>
    <w:p>
      <w:pPr>
        <w:pStyle w:val="BookText"/>
        <w:rPr/>
      </w:pPr>
      <w:bookmarkEnd w:id="122"/>
      <w:r>
        <w:rPr>
          <w:rFonts w:ascii="IRNazanin" w:hAnsi="IRNazanin" w:eastAsia="IRNazanin"/>
          <w:color w:val="111111"/>
          <w:sz w:val="28"/>
          <w:sz w:val="28"/>
          <w:szCs w:val="28"/>
          <w:rtl w:val="true"/>
          <w:lang w:bidi="fa-IR"/>
        </w:rPr>
        <w:t>افواه عمومی هست ندارد</w:t>
      </w:r>
      <w:r>
        <w:rPr>
          <w:rFonts w:eastAsia="IRNazanin" w:cs="IRNazanin"/>
          <w:color w:val="111111"/>
          <w:sz w:val="28"/>
          <w:szCs w:val="28"/>
          <w:rtl w:val="true"/>
          <w:lang w:bidi="fa-IR"/>
        </w:rPr>
        <w:t>.</w:t>
      </w:r>
    </w:p>
    <w:p>
      <w:pPr>
        <w:pStyle w:val="Heading3"/>
        <w:numPr>
          <w:ilvl w:val="2"/>
          <w:numId w:val="1"/>
        </w:numPr>
        <w:rPr/>
      </w:pPr>
      <w:bookmarkStart w:id="123" w:name="__RefHeading___Toc4354174_73709187"/>
      <w:bookmarkStart w:id="124" w:name="_Toc45"/>
      <w:bookmarkEnd w:id="123"/>
      <w:r>
        <w:rPr>
          <w:rtl w:val="true"/>
        </w:rPr>
        <w:t>نکات قابل توجه</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ذریه در قرآن نوزده بار وارد شده است و مقصود از آن در تمام موارد، نسل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لفظ از چه ریشه ای گرفته شده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معنای مخلوق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از ریشه ذر به معنای موجودات ریز مانند ذرات غبار و مورچه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که به معنای پراکندگی است و اگر به فرزندان آدم ذریه می گویند به خاطر پراکندگی آنان در روی زمین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ذریه غالباً در مورد انسان های کم سن به کار می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ذُرِّیّةٌ 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فرزندان 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مطلق نسل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داوُدَ وَسُلیْمانَ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سلیمان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گاهی این لفظ در مورد یک فرد به کار می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مِنْ لَدُنْکَ ذُرِّیَّةً طَیِّبَةً</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فرزندی پاکیزه عطا فرما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گاهی در معنای جمع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ذُرِّیّةً مِنْ بَعْدِهِمْ</w:t>
      </w:r>
      <w:r>
        <w:rPr>
          <w:rFonts w:eastAsia="IRNazanin" w:cs="IRNazanin"/>
          <w:color w:val="111111"/>
          <w:sz w:val="28"/>
          <w:szCs w:val="28"/>
          <w:rtl w:val="true"/>
          <w:lang w:bidi="fa-IR"/>
        </w:rPr>
        <w:t>...).</w:t>
      </w:r>
      <w:r>
        <w:rPr>
          <w:rStyle w:val="FootnoteAnchor"/>
        </w:rPr>
        <w:footnoteReference w:id="5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عبارت آیه دقت بیشتری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معنای آیه این است که خداوند فرزندان آدم را از صلب حضرت آدم بیرون کشید و آنان را بر یگانگی خود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هرگز معنای ظاهری آیه این نیست، بلکه مفاد آیه این است که از پشت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و نسل های آنان را برگرفت به گواه این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مفاد آیه غیر آن خواهد بود که در میان مفسران معروف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آیه این است که خدا ما را بر نفس خود گواه گرفت و همگی اعتراف کردیم که او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شهادت و اخذ اعتراف در روز رستاخیز درهای عذر 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روی باطل گرایان و شرک ورزان می بندد و به گواهی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حق ندارند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اعتراف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مفاد آیه شکل خاصی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این جهان خاطره ای از آن گواهی گیری در زوایای روح و روان ما وجود ندارد از طرف دیگر، روز رستاخیز حق نداریم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چنین پیمانی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تَقُولُوا یَوْمَ القِیامَةِ إِنّا کُنّا عَنْ هذا غافِلینَ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روز رستاخیز بگویید ما از چنین پیمانی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پرسش پیش می آید که این چگونه پیمانی است که با نداشتن آگاهی از آن، درهای عذر را به روی ما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شکی نیست که ما از چنین پیمانی به صورت علم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خاطره رویداد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آیه به صورت قاطع می گوید حق ندارید بگویید که ما از چنین پیمانی غفلت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از پیمان، چگونه با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آیه خطاب به پیامبر و یا به عموم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آغاز آیه خطاب به پیامبر باشد،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خطاب می خواهد ما را به جریانی که قبل از خطاب انجام گرفته متوجه سازد نه جریانی که در موقع خطاب انجام می گیرد و یا پس از آن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آیه آمده است و چنین جمله ای در موردی به کار می رود که ظرف حادثه در گذشته باشد</w:t>
      </w:r>
      <w:r>
        <w:rPr>
          <w:rFonts w:eastAsia="IRNazanin" w:cs="IRNazanin"/>
          <w:color w:val="111111"/>
          <w:sz w:val="28"/>
          <w:szCs w:val="28"/>
          <w:rtl w:val="true"/>
          <w:lang w:bidi="fa-IR"/>
        </w:rPr>
        <w:t>.</w:t>
      </w:r>
      <w:bookmarkStart w:id="125" w:name="pg11561_150145"/>
    </w:p>
    <w:p>
      <w:pPr>
        <w:pStyle w:val="Heading3"/>
        <w:numPr>
          <w:ilvl w:val="2"/>
          <w:numId w:val="1"/>
        </w:numPr>
        <w:rPr/>
      </w:pPr>
      <w:bookmarkStart w:id="126" w:name="__RefHeading___Toc4354176_73709187"/>
      <w:bookmarkStart w:id="127" w:name="_Toc46"/>
      <w:bookmarkEnd w:id="125"/>
      <w:bookmarkEnd w:id="126"/>
      <w:r>
        <w:rPr>
          <w:rtl w:val="true"/>
        </w:rPr>
        <w:t>نظریه های دانشمندان درباره این پیمان</w:t>
      </w:r>
      <w:bookmarkEnd w:id="127"/>
    </w:p>
    <w:p>
      <w:pPr>
        <w:pStyle w:val="Heading4"/>
        <w:numPr>
          <w:ilvl w:val="3"/>
          <w:numId w:val="1"/>
        </w:numPr>
        <w:rPr/>
      </w:pPr>
      <w:bookmarkStart w:id="128" w:name="__RefHeading___Toc4354178_73709187"/>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این آیه می رساند که از فرزندان آدم بر ربوبیت خدا پیمان گرفته شده است و امّا این پیمان چگونه و در چه زمان بود در این باره توضیحی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مفسران اسلامی درباره مفاد این پیمان اختلاف نظر دارند</w:t>
      </w:r>
      <w:r>
        <w:rPr>
          <w:rFonts w:eastAsia="IRNazanin" w:cs="IRNazanin"/>
          <w:color w:val="111111"/>
          <w:sz w:val="28"/>
          <w:szCs w:val="28"/>
          <w:rtl w:val="true"/>
          <w:lang w:bidi="fa-IR"/>
        </w:rPr>
        <w:t>.</w:t>
      </w:r>
    </w:p>
    <w:p>
      <w:pPr>
        <w:pStyle w:val="Heading4"/>
        <w:numPr>
          <w:ilvl w:val="3"/>
          <w:numId w:val="1"/>
        </w:numPr>
        <w:rPr/>
      </w:pPr>
      <w:bookmarkStart w:id="130" w:name="__RefHeading___Toc4354180_73709187"/>
      <w:bookmarkStart w:id="131" w:name="_Toc48"/>
      <w:bookmarkEnd w:id="130"/>
      <w:r>
        <w:rPr/>
        <w:t>1</w:t>
      </w:r>
      <w:r>
        <w:rPr>
          <w:rtl w:val="true"/>
        </w:rPr>
        <w:t xml:space="preserve">. </w:t>
      </w:r>
      <w:r>
        <w:rPr>
          <w:rtl w:val="true"/>
        </w:rPr>
        <w:t>نظریه متکی به احادیث</w:t>
      </w:r>
      <w:bookmarkEnd w:id="131"/>
    </w:p>
    <w:p>
      <w:pPr>
        <w:pStyle w:val="BookText"/>
        <w:rPr/>
      </w:pPr>
      <w:r>
        <w:rPr>
          <w:rFonts w:ascii="IRNazanin" w:hAnsi="IRNazanin" w:eastAsia="IRNazanin"/>
          <w:color w:val="111111"/>
          <w:sz w:val="28"/>
          <w:sz w:val="28"/>
          <w:szCs w:val="28"/>
          <w:rtl w:val="true"/>
          <w:lang w:bidi="fa-IR"/>
        </w:rPr>
        <w:t>نظریه معروف که پشتوانه حدیثی دارد این است که خداوند به هنگام آفرینش آدم، تمام فرزندان آینده او را به صورت موجودات ریز در آورد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را به صلب آدم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هنگام خطاب الهی دارای عقل و شعور کافی بودند و سخن خدا را شنیدند و پاسخ پرسش او را گفتند و این پیمان به این خاطر از آنان گرفته شد که درهای عذر را در روز رستاخیز به روی آنان ببندد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32" w:name="__RefHeading___Toc4354182_73709187"/>
      <w:bookmarkStart w:id="133" w:name="_Toc49"/>
      <w:bookmarkEnd w:id="132"/>
      <w:r>
        <w:rPr>
          <w:rtl w:val="true"/>
        </w:rPr>
        <w:t>نارسایی های این نظریه</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ترین گواه بر نارسایی این نظریه این است که با مدلول ظاهر آیه موافق نیست، زیرا همان طور که در نکته سوم یادآور شدیم ظاهر آیه این است که ما از پشت همه فرزندان آدم، ذریه آنان را گرفته ایم نه تنها از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نظر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ضمایر را به صورت جمع 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 و نسل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توجیه یاد شده با خود آیه تطبیق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پیمان به صورت آگاهی کامل گرفته شده است چطور کسی فعلاً از این پیمان خبر ندارد؟ این که برخی از طرفداران این نظریه برای رفع اشکال دست و پا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فراموش شده است وقت پیمان است نه خود پیمان، به گواه این که اثر آن که همان میل به خداشناسی است در روح ما باقی است، چندان جالب نیست، زیرا هرگز معلوم نیست آن چه که در روح ما از حس خداشناسی وجود دارد، مربوط به چنین پیمانی باشد، چه بسا ممکن است مربوط به فطری بودن مسئله خداشناسی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که گذشت زمان مایه این فراموشی شده است صحیح به نظر نمی رسد، زیرا طول این مدت، به مراتب کم تر از فاصله انسان با رستاخیز است و در روز قیامت حوادث جهان از خاطر آنان محو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به دوزخیان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قَدْ وَجَدْنا ما وَعَدَنا رَبُّنا حَقّاً فَهَلْ وَجَدْتُمْ ما وَعَدَ رَبُّکُمْ حَقّاً قالُوا 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چه را پروردگارمان وعده کرده بود، حق و پا بر جا یافتیم آیا شما نیز آن چه که پروردگارتان وعده داده بود حق یافتید؟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هدف از اخذ پیمان این است که افراد بر طبق آن عمل کنند و عمل بر آن، فرع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پیمان خاطره ای در اندیشه خود نداشته باشد، چگونه خدا می تواند حجت را بر مردم فراموش کار تمام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گواهی می دهند که انسان به هنگام رستاخیز متذکر رویدادهای این جهان می باشد منحصر به آن چه که در متن گفته شد نیست بلکه آیات دیگری نیز بر این مطلب گواهی می دهند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قائِلٌ مِنْهُمْ إِنّی کانَ لِی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ءَ إِنَّکَ لَمِنَ الْمُصَدِّقینَ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آیه های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ما لَنا لا نَری رِجالاً کُنّانعُدُّهُمْ مِنَ الأَشْرارِ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به کیفر اعمال خود برساند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یک نوع تناسخ گرایی است که بطلان و بی پایگی آن از ضروریات دین اسلام است، زیرا روی این اساس تمام انسان ها یک بار به این جهان گام نهاده اند و پس از یک زندگی کوتاه رخت از این جهان بسته اند و بار دیگر تدریجاً به این جهان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تناسخ است که محقّقان اسلامی آن را محکوم کرده 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این جا پاسخ یک پرسش باقی است و آن این که اگر این تفسیر با چنین نارسایی هایی روبرو است، پس تکلیف روایاتی که در این زمینه وارد شده است چیست؟ پاسخ این پرسش را در پایان بحث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دوم گروهی از مفسران که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قرار دارند آیه را بر توحید فطری حمل نموده و آن را از این طریق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غرایز و استعدادها و درخواست های طبیعی و فطری به این جهان گام می نهد و در هنگام تولد و خروج از صلب پدر و دخول به رحم مادر و به هنگام انعقاد نطفه ذره ای بیش نیست، ولی در این ذره، استعدادهای فراوان و لیاقت های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استعداد خداشناسی است که با تکامل این ذره در بیرون رحم، تمام استعدادهای او شکفته شده و به مرحله کمال و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نهاد انسان، غریزه خداشناسی و توجه به فراسوی طبیعت به صورت سِرّ الهی 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ودیعه گذارده شده است و اگر دستی از خارج این سِرّ الهی را دگرگون نسازد، انسان با روح خداشناسی رشد می کند و از جاده توحید منحرف نمی گردد تا آن جا که دانشمندان روان شناس حس مذهبی را یکی از ابعاد روحی انسان شمرده و او را با چنین بعدی توصیف کرده اند و در حقیقت یک چنین حسّی، بسان احساسات و غرایز دیگر، در نهاد انسان به قلم تکوینی ترسیم گردیده است و با رشد انسان نیز پرورده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سوم خدا، انسان ها را از پشت پدران و رحم های مادران بیرون آورد و آفرینش آنان را با خصوصیاتی ترکیب داد که پیوسته پروردگار خود را می شناسند و نیاز خود را به او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ها به خدا توجه پیدا کردند و خود را غرق در نیاز دیدند، تو گویی به آنان گفته می شود من خدای شما نیستم آنان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می دهیم که خدای ما هستی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خلاصه انسان در سایه فطرت پاک الهی که بر اساس خداشناسی آفریده شده است و به کمک عقل که راهنمون او به سوی خداست، پیوسته خدا خواه و خدا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پیمان، تشریعی نیست و به صورت خطاب و سئوال و جواب صورت نگرفته است، بلکه پیمانی است تکوینی و نهادی و پاسخی هم که داده شده است نیز بر همین منوال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سخنان روزمره ما این نوع سخن گفتن و پیمان گرفتن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خداوند با دادن چشم از ما پیمان گرفته که در چاله نیفتیم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دادن عقل، پیمان گرفته که حق و باطل را از هم تمیز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زمین و آسمان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وَلِلأَرْضِ ائْتِیا طَوعاً أَوْ کَرْهاً قَالَتا أَتَیْنا طائِعینَ</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و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یا اجبار بیایید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سخن گویی با آسمان و زمین که فاقد شعور و درک می باشند، جز از طریق تکوین و آفرینش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خطبای عرب نقل می کنند که وی این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الأَرْضَ مَنْ شَقَّ أَنْهارَکَ؟ وَ غَرَسَ أَشْجارَکَ؟ وَ اَیْنَعَ ثِمارَکَ؟ فَإِنْ لَمْ تُجِبْکَ حِواراً، أَجابَتْکَ اِعْتِباراً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زمین بپرس، چه کسی جوی های تو را شکافته و درختانت را کاشته و میوه هایت را رسانیده، اگر او به طور خطاب به تو جواب نگوید، به زبان حال پاسخ خواهد گفت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این نظریه شاهد قرآنی و حدیثی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قرآنی آن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است که می تواند بیان گر این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میان این دو آیه وجود دارد، این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سر بسته می گوید که حس خداشناسی با خلقت انسان عجین شده است ولی زمان آن را معیّن نمی کند، در حالی که آیه مورد بحث از هنگام تکوّن و پیدایش این راز الهی گزارش می دهد و می رساند لحظه ای که انسان به صورت یک موجود ریز در رحم مادر قرار می گیرد دارای چنین راز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نخستین سلول انسان که در رحم مادر قرار می گیرد دربرگیرنده این سِرِّ الهی می باشد</w:t>
      </w:r>
      <w:r>
        <w:rPr>
          <w:rFonts w:eastAsia="IRNazanin" w:cs="IRNazanin"/>
          <w:color w:val="111111"/>
          <w:sz w:val="28"/>
          <w:szCs w:val="28"/>
          <w:rtl w:val="true"/>
          <w:lang w:bidi="fa-IR"/>
        </w:rPr>
        <w:t>.</w:t>
      </w:r>
      <w:bookmarkStart w:id="134" w:name="pg11561_150150"/>
    </w:p>
    <w:p>
      <w:pPr>
        <w:pStyle w:val="BookText"/>
        <w:rPr/>
      </w:pPr>
      <w:bookmarkEnd w:id="134"/>
      <w:r>
        <w:rPr>
          <w:rFonts w:ascii="IRNazanin" w:hAnsi="IRNazanin" w:eastAsia="IRNazanin"/>
          <w:color w:val="111111"/>
          <w:sz w:val="28"/>
          <w:sz w:val="28"/>
          <w:szCs w:val="28"/>
          <w:rtl w:val="true"/>
          <w:lang w:bidi="fa-IR"/>
        </w:rPr>
        <w:t>اگر بنا باشد این بحث را با مسائل علوم طبیعی نیز تطبیق دهیم،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های سلول هر انسانی در بر گیرنده این ویژگی روحی است که با رشد سلول نیز پرورده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در حدیثی که با سند معتبر نقل شده است این تفسیر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الإسلام فطرهم اللّه حین أخذ میثاقهم علی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فطرت،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تمام انسان ها بر توحید پیمان گرفته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تو نیستم؟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Heading4"/>
        <w:numPr>
          <w:ilvl w:val="3"/>
          <w:numId w:val="1"/>
        </w:numPr>
        <w:rPr/>
      </w:pPr>
      <w:bookmarkStart w:id="135" w:name="__RefHeading___Toc4354184_73709187"/>
      <w:bookmarkStart w:id="136" w:name="_Toc50"/>
      <w:bookmarkEnd w:id="135"/>
      <w:r>
        <w:rPr>
          <w:rtl w:val="true"/>
        </w:rPr>
        <w:t>نارسایی های این نظریه</w:t>
      </w:r>
      <w:bookmarkEnd w:id="1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در حالی که به مراتب از نظر پیش استوارتر است ولی خالی از یک رشته نارسایی ها نیست که برخی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حاکی است که این جریان در گذشته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ماضی به کار می رود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به عبارت دیگر خطاب قرآن به پیامبر یا به همه مردم در ظرف نزول قرآن است، ولی ظرف عهد و هنگام پیمان گیری در گذشته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زمانی را که پروردگارت از پشت بنی آدم نسل آنان را گرفت</w:t>
      </w:r>
      <w:r>
        <w:rPr>
          <w:rFonts w:eastAsia="IRNazanin" w:cs="IRNazanin"/>
          <w:color w:val="111111"/>
          <w:sz w:val="28"/>
          <w:szCs w:val="28"/>
          <w:rtl w:val="true"/>
          <w:lang w:bidi="fa-IR"/>
        </w:rPr>
        <w:t>».</w:t>
      </w:r>
      <w:bookmarkStart w:id="137" w:name="pg11561_150151"/>
    </w:p>
    <w:p>
      <w:pPr>
        <w:pStyle w:val="BookText"/>
        <w:rPr/>
      </w:pPr>
      <w:bookmarkEnd w:id="137"/>
      <w:r>
        <w:rPr>
          <w:rFonts w:ascii="IRNazanin" w:hAnsi="IRNazanin" w:eastAsia="IRNazanin"/>
          <w:color w:val="111111"/>
          <w:sz w:val="28"/>
          <w:sz w:val="28"/>
          <w:szCs w:val="28"/>
          <w:rtl w:val="true"/>
          <w:lang w:bidi="fa-IR"/>
        </w:rPr>
        <w:t>هرگاه این آیه، ناظر به آفرینش تدریجی انسان با استعدادهای شایسته که او را به سوی خدا رهبری می کند باشد، در این صورت ظرف پیمان گیری نسبت به مردمی که در زمان پیامبر می زیستند با وقت خطاب 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بر خلاف ظاهر آیه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هدف آیه این باشد که انسان با استعدادهای فطری و عقلانی آفریده شده است که او را به سوی خود رهبری می کند، در این صورت چرا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وَأَشهَدَهُمْ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خویشتن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شایسته بود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 نفسه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آخر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شایسته بود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عرفناک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این،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خطاب تکوینی هر چند صحیح است، ولی قطعاً خلاف ظاهر است و تا دلیل روشن بر آن دلالت نکند، نمی توان بر آن اعتماد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استعدادهای فطری و عقلانی آفریده شده است که او را به سوی خدا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ای از توحید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آیه رساندن چنین مطلبی بود، باید آن را با روشن ترین عبارت بیان می کرد</w:t>
      </w:r>
      <w:r>
        <w:rPr>
          <w:rFonts w:eastAsia="IRNazanin" w:cs="IRNazanin"/>
          <w:color w:val="111111"/>
          <w:sz w:val="28"/>
          <w:szCs w:val="28"/>
          <w:rtl w:val="true"/>
          <w:lang w:bidi="fa-IR"/>
        </w:rPr>
        <w:t>.</w:t>
      </w:r>
    </w:p>
    <w:p>
      <w:pPr>
        <w:pStyle w:val="Heading4"/>
        <w:numPr>
          <w:ilvl w:val="3"/>
          <w:numId w:val="1"/>
        </w:numPr>
        <w:rPr/>
      </w:pPr>
      <w:bookmarkStart w:id="138" w:name="__RefHeading___Toc4354186_73709187"/>
      <w:bookmarkStart w:id="139" w:name="_Toc51"/>
      <w:bookmarkEnd w:id="138"/>
      <w:r>
        <w:rPr>
          <w:rtl w:val="true"/>
        </w:rPr>
        <w:t>نظریه سوم</w:t>
      </w:r>
      <w:bookmarkEnd w:id="13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عالیقدر حضرت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گونه دیگری تفسیر کرده و نظر خاصی را برگزیده اند که فهم عمق آن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نظریه 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پدیده تدریجی است که تمام اجزای آن در یک جا جمع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نه تنها از آنِ زمان است، که در آن تدریج و تقطیع نهفته است، بلکه هر حادثه ای که در بستر زمان قرار گیرد، واقعیت تجزی و تدریج به خود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حوادث جهان در نزد ما به رویدادهای دیروز و امروز و فرداتقسیم می شود و هر رویدادی برای خود زمان و مکان ویژه ای را اختصاص می دهد و برای انسانی که در محدوده های زمان زندگی می کند، امکان ندارد همه حوادث را یک جا مشاهده کند و همگی نزد او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بیننده حوادث در افقی برتر از زمان و مکان قرار گیرد و به مجموع اجزای زمان به عنوان یک پدیده بنگرد، دیگر برای او دیروز و امروز و فردا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تقریب، نظر شما را به مثال هایی که می تواند حقیقت را به ذهن نزدیک کند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انسانی در اتاقی نشسته و از منفذ بسیار ریز و تنگ آن به بیرون می نگرد و در همین لحظه قطار شتری از برابر آن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آن بیننده در هر لحظه یک شتر بیش تر نمی بیند، ولی انسانی که در همان لحظه در پشت بام آن اتاق قرار گرفته و بیرون را می نگرد، در یک لحظه تمام شترها را یک جا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انسانی که در زندان زمان قرار گرفته است، بسان همان انسانی است که می خواهد از منفذ تنگ و باریک به خارج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در مقام والاتر از زمان قرار دارد، بسان انسانی است که از پشت بام، حوادث بیرون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ای روی قالی رنگارنگ راه می رود و در هر لحظه یک نوع نقش و رنگ بیش تر مشاهده نمی کند، ولی انسانی که دید گسترده ای دارد همه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ها و رنگ ها یک جا در نظر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 نیل نشسته اید و به آب و چین و شکن آن نظاره می کنید، برای شما فقط یک قسمت از مسیر و امواج کوبنده رود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انسانی که با هواپیما از فراز آسمان بر رود نیل می نگرد، قسمت اعظم امواج و مسیر آب را مشاهده می کند و هم چنین است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گردد که دوری و نزدیکی حوادث در افرادی صادق است که در دل زمان قرار گیرند و گذشت زمان آنان را با رویدادهای جهان، دور یا نزدیک می سازد ولی موجودی که در مقامی والاتر از زمان و مکان قرار دارد، فاصله زمانی یا مکانی درباره او مفهومی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تمام اجزای جهان که در بستر زمان قرار دارند، وجود دو رویه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به سوی خدا و رویی به سوی زمان و به عبارت دیگر دارای دو نسبت و دو رابطه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که با خدا ارتباط دارد و خدا بر آن ها محیط است، هیچ جزئی از جزء دیگر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 از آن ها غایب است و نه آن ها از محضر خدا غایب هستند، بلکه تمام موجودات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در آن گذشته و آینده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غیر این باشد، در حالی که جهان کار اوست و هیچ کاری، از آن نظر که با صاحب کار قائم است، نمی تواند از او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نظر که موجودات در دل زمان قرار دارند و با آن آمیخته اند، به صورت حوادث متفرق و رویدادهای گوناگون که با یکدیگر فاصله های گوناگونی دارند،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او را از حضور در نزد خدا بی خبر کرده، حجابی میان دیده قلبی او و خدا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محاسبه در نظر حضرت استاد به گونه ای است که جهان را به دونشأت باطن و ظاهر یا درون و برون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جمعی جهان،</w:t>
      </w:r>
      <w:bookmarkStart w:id="140" w:name="pg11561_150154"/>
    </w:p>
    <w:p>
      <w:pPr>
        <w:pStyle w:val="BookText"/>
        <w:rPr/>
      </w:pPr>
      <w:bookmarkEnd w:id="140"/>
      <w:r>
        <w:rPr>
          <w:rFonts w:ascii="IRNazanin" w:hAnsi="IRNazanin" w:eastAsia="IRNazanin"/>
          <w:color w:val="111111"/>
          <w:sz w:val="28"/>
          <w:sz w:val="28"/>
          <w:szCs w:val="28"/>
          <w:rtl w:val="true"/>
          <w:lang w:bidi="fa-IR"/>
        </w:rPr>
        <w:t>باطن این وجود متفرق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وجود این دو نشأت را از آیاتی استفاده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دو نشأت جمعی و تدریجی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وجود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اگر این آیه را به آیه دیگر ضمیمه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أَمْرُنا إِلاّ واحدةٌ کَلَمْح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 فرمان ما فقط یکی است مانند یک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بودن امر جز این نمی تواند باشد که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حوادث، بدون تفرق و تدریج یک جا وجود داشته باشد و همه اشیا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آیند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تدریج است، اشاره به رویه دیگر این جهان است که تدریجی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نتیجه می گیرند که آیه، ناظر به وجود جمعی انسان ها در حضور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که غیبت در آن متصور نیست گویی همه فرزندان آدم یک جا از پشت پدران گرفته شده گرد هم جمع آمده اند و در برابر خدا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انسانی آفریدگار خود را حضوراً می یابد و یافته اش گواهی روشن بر وجود خدا و خداوندگاری او است، ولی قرار گرفتن انسان در گردونه زمان و تحولات و تطورات جهان، آدمی را آن چنان مشغول و از خود بی خود می کند که از علم حضوری به آفریدگار غافل می گردد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41" w:name="__RefHeading___Toc4354188_73709187"/>
      <w:bookmarkStart w:id="142" w:name="_Toc52"/>
      <w:bookmarkEnd w:id="141"/>
      <w:r>
        <w:rPr>
          <w:rtl w:val="true"/>
        </w:rPr>
        <w:t>پرسش هایی پیرامون این نظریه</w:t>
      </w:r>
      <w:bookmarkEnd w:id="14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این نظریه پرسش هایی وجود دارد که تا پاسخی قطعی به آن ها داده نشود، نمی توان به آن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جهان، بر فردِ محیط بر زمان و مکان طوری تجلی می کند و بر فرد محاط و غرق در دل زمان و مکان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جهان را از دو دریچه می 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یک فرد محیط بر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 اجزای آن، جمع بوده و تفرق و تشتتی در آن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فردِ محاط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 پدیده ها به صورت پراکنده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اختلاف مربوط به وسعت و یا ضیق بیننده است که یکی قدرتِ دید گسترده ای دارد و دیگری فاقد چنین دید و توانی است یا مربوط به خود حوادث و پدیده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اختلاف مربوط به ذات جهان و خود حوادث و پدیده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مربوط به دیدِ وسیعِ فردِ محیط است که به او امکان می بخشد همه نقش و نگار قالی یا چین و شکن دریا یا مجموعه واگن های قطار را یک جا مشاهده کند، در حالی که آن فرد محاط بر اثر کمی توان دید، در هر لحظه ای فقط یک حادثه و یک چین و شکن، بیش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روشن می گردد که برای جهان، دو نشأتی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نشأتی به نام باطن و درون جهان و نشأتی به نام ظاهر و برون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پدیده های جهان دو وجود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جمعی و وجود تدریجی، بلکه برای پدیده ها یک تحقق و یا یک وجود بیش نیست که گاهی به صورت مجتمع و احیاناً به صورت متفرق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وجود دارد مربوط به پرتوان و کم توانی بیننده است، نه خود حوادث وپدیده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حادثه ها و پدیده ها نزد خداوند، دلیل بر علم خدا بر تمام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رویدادهاست، زیرا حقیقت علم، جز حضور معلوم نزد عالم چیز دیگری نیست و موجودات جهان از این که فعل خداست، قهراً قائم با او و حاضر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حضور موجودات، نزد خدا مایه علم خدا به موجودات است، نه سبب علم موجودات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ملاک علم خدا بر موجودات احاطه قیومی او بر تمام جهان است و چون احاطه از یک جانب است و تنها خدا محیط است و غیر او محاط می باشد، قهراً آگاهی منحصر به آن کس خواهد بود که محیط است و فرد محاط از علم سهمی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چنین حضوری، جز علم خدا بر اشیا چیز دیگری نیست و از آن علم موجودات به خالق یکتا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 آیه این است که خداوند از انسان به ربوبیت خود اعتراف گیرد و بندگان به آن گواهی دهند، ولی نتیجه حضور پدیده های جهان نزد خدا، اثبات علم خدا نسبت به حوادث و جریان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آگاهی موجودات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همان طور که حضور اشیا نزد خدا، سبب علم خدا بر آن ها است هم چنین سبب می شود که اشیا نیز به خدا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تصوری بیش نیست، زیرا حضور از آن نظر موجب علم می گردد که همراه با قیام شیئی با خدا و در نتیجه احاطه خدا بر آن شیء است و چنین صفت و ملاکی فقط در خدا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قیوم و محیط بر جهان است در حالی که در دیگر موجودات چنین ملاک و خصوصیتی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محاطند و قائم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اذهان همگان بسیار دور است و هرگز نمی توان نام آن را تفسیر نهاد، بلکه به تأویل نزدیک تر است</w:t>
      </w:r>
      <w:r>
        <w:rPr>
          <w:rFonts w:eastAsia="IRNazanin" w:cs="IRNazanin"/>
          <w:color w:val="111111"/>
          <w:sz w:val="28"/>
          <w:szCs w:val="28"/>
          <w:rtl w:val="true"/>
          <w:lang w:bidi="fa-IR"/>
        </w:rPr>
        <w:t>.</w:t>
      </w:r>
      <w:bookmarkStart w:id="143" w:name="pg11561_150157"/>
    </w:p>
    <w:p>
      <w:pPr>
        <w:pStyle w:val="BookText"/>
        <w:rPr/>
      </w:pPr>
      <w:bookmarkEnd w:id="143"/>
      <w:r>
        <w:rPr>
          <w:rFonts w:ascii="IRNazanin" w:hAnsi="IRNazanin" w:eastAsia="IRNazanin"/>
          <w:color w:val="111111"/>
          <w:sz w:val="28"/>
          <w:sz w:val="28"/>
          <w:szCs w:val="28"/>
          <w:rtl w:val="true"/>
          <w:lang w:bidi="fa-IR"/>
        </w:rPr>
        <w:t>نهایت چیزی که می توان گفت این است که این نظر، بُعدی از ابعاد معنای آیه است، نه بعد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الفاظ آیه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که به معنای گواهی گیری است، با این تفسیر ناسازگار است</w:t>
      </w:r>
      <w:r>
        <w:rPr>
          <w:rFonts w:eastAsia="IRNazanin" w:cs="IRNazanin"/>
          <w:color w:val="111111"/>
          <w:sz w:val="28"/>
          <w:szCs w:val="28"/>
          <w:rtl w:val="true"/>
          <w:lang w:bidi="fa-IR"/>
        </w:rPr>
        <w:t>.</w:t>
      </w:r>
    </w:p>
    <w:p>
      <w:pPr>
        <w:pStyle w:val="Heading4"/>
        <w:numPr>
          <w:ilvl w:val="3"/>
          <w:numId w:val="1"/>
        </w:numPr>
        <w:rPr/>
      </w:pPr>
      <w:bookmarkStart w:id="144" w:name="__RefHeading___Toc4354190_73709187"/>
      <w:bookmarkStart w:id="145" w:name="_Toc53"/>
      <w:bookmarkEnd w:id="144"/>
      <w:r>
        <w:rPr>
          <w:rtl w:val="true"/>
        </w:rPr>
        <w:t>نظریه چهارم</w:t>
      </w:r>
      <w:bookmarkEnd w:id="1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مرتضی درباره آیه بحث جالبی کرده است و پس از نقد نظریه نخست، به نحوی که گذشت، نظریه جدیدی را مطرح می کند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اعتراف مربوط به همه فرزندان حضرت آدم نیست، بلکه از آن افرادی است که پدران کافر و مشرک داشته اند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به گواه این که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تَقُولُوا إِنَّما أَشْرَکَ آباؤُنا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گروهی است که در این جهان بالغ و کامل شده اند و آن چه را که پیامبران خدا برای آنان آورده بودند، آگاه شدند و به آن اقرار نمودند و به گونه ای بر خویشتن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می کند کسانی که معنای نخستین را برگزیده اند، تصور کرده اند که لفظ ذریه فقط به موجود غیر کامل و غیر عاقل اطلاق می شود، در صورتی که در قرآن این لفظ بر افراد کامل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وَأَدْخِلْهُمْ جَنّاتِ عَدْن الَّتی وَعَدْتَهُمْ وَمَنْ صَلَحَ مِنْ آبائِهِمْ وَأَزْواجِهِمْ وَذُرِّیّاتِهِمْ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را در بهشت جاودانی خود وارد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آن را به آنان و صالحان از پدران و همسران و فرزندان، وعده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شریف پس از این نظریه، نظریه دیگری را مطرح می کند که ما آن را در گذشته تحت عنوان نظریه دوم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نیز چندان محکم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نظریه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باشد، نه برای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ظاهر این است که مِنْ بیانیه است، نه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مخصوص کسانی است که پدران آنان مشرک بوده اند، به گواه آیه بعدی چندان استوار نیست، زیرا آیه بعدی به منزله حکمت این گواهی گیری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احتمال دارد که مشرک بودن پدر عذری در آخرت باشد،ما این کار را انجام دادیم تا باب عذر بسته شود، ولی لازم نیست که این حکمت در تکتک افراد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است که گروهی که پدران آنان مشرک بودند ولی در سایه تعالیم پیامبران به آغوش توحید بازگشتند و به وحدانیت خدا اعتراف نمودند،چرا باید این مطلب بهنحوی ادا نگردد که در اداء مقصود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نظریاتی است که از طرف مفسران بزرگ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کاوش گران آینده برای این آیه معنای روشنی، که با الفاظ آن منطبق باشد، مطرح کنند و حقیقت آیه را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یادآور شدیم که نظریه اوّل متکی به روایاتی است که در جوامع حدیثی وارد شده است وباید برای این روایات راه حلی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نور الثقلین که مانند تفسیر برهان بر اساس تفسیر قرآن به حدیث نوشته شده است، در ذیل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امّا باید توجه نمود که مضمون این روایات با هم مختلف است و همگی ناظر به نظریه نخست نیست، بلکه به جهاتی نمی توان با آن ها استدلال کرد،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صریح در قول دوم یا قابل انطباق بر نظریه دوم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روایاتی که در شماره های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صریح در این است که این اعتراف از ارواح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نظر نخست دلالت دارد، احادیث شماره 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تعداد آن ها به حسب ظاهر نه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دقت کنیم خواهیم دید تعداد واقعی آن ها از پنج تجاوز نمی کند، زیرا پنج حدیث از این نه روایت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راوی حدیث از امام، زراره می باشد و به طور مسلم یک راوی، یک مطلب را پنج بار از امام سؤال نمی کند واگر روایت زراره به صورت پنج حدیث نقل شده است به خاطر این است که افراد متعددی این حدیث را از زراره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حدیث رنگ کثرت و تعدد به خود گرفته و عبارات مختلفی پیدا کرده است و این کار سبب نمی شود که یک روایت پنج روایت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چون احادیث شماره 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گردد، نمی توان آن ها را پنج حدیث شمرد، بلکه باید همه را یک حدیث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تعداد احادیث از نه به پنج تنزل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دیگر، مقداری مبهم، وصریح در مقصود نیست و برخی این میثاق را با میثاقی که خداوند از خصوص پیامبران گرفته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 مِیثاقَ النَّبِیِّینَ لَما آتَیْتُکُمْ مِنْ کِتاب وَحِکْمَة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وارد شده است یکی می دانند و با این اختلافِ روشن نمی توان به پنج حدیث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شیعه برای تشخیص حدیث صحیح از غیر آن، معیاری بیان داشته اند و به ما دستور داده اند که مطابق این معیار، حدیث صحیح را از غیر صحیح تشخیص دهیم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که مخالف قرآن باشد نباید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یادآور شدیم که این بخش از احادیث با ظاهر آیه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در برابر این احادیث به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 این که احادیث از آنان صادر شده باشد، علم به واقعیت آن ها را به خود پیشوایان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تا این لحظه که قلم روی کاغذ جریان دارد به کشف معنای واقعی آیه توفیق نیافته است و امیدوار است که به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به کشف مفاد آن موفق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در مرحله ای از مراحل وجود، که هنوز برای ما کشف نشده است، از انسان پیمانی گرفته شده است و امّا این مرحله چه مرحله ای بوده و در چه زمانی انجام گرفته است، هنوز معلوم نیست</w:t>
      </w:r>
      <w:r>
        <w:rPr>
          <w:rFonts w:eastAsia="IRNazanin" w:cs="IRNazanin"/>
          <w:color w:val="111111"/>
          <w:sz w:val="28"/>
          <w:szCs w:val="28"/>
          <w:rtl w:val="true"/>
          <w:lang w:bidi="fa-IR"/>
        </w:rPr>
        <w:t>.</w:t>
      </w:r>
      <w:bookmarkStart w:id="146" w:name="pg11561_150161"/>
    </w:p>
    <w:p>
      <w:pPr>
        <w:pStyle w:val="Heading2"/>
        <w:numPr>
          <w:ilvl w:val="1"/>
          <w:numId w:val="1"/>
        </w:numPr>
        <w:rPr/>
      </w:pPr>
      <w:bookmarkStart w:id="147" w:name="__RefHeading___Toc4354192_73709187"/>
      <w:bookmarkStart w:id="148" w:name="_Toc54"/>
      <w:bookmarkEnd w:id="146"/>
      <w:bookmarkEnd w:id="147"/>
      <w:r>
        <w:rPr>
          <w:rtl w:val="true"/>
        </w:rPr>
        <w:t>بخش سوم</w:t>
      </w:r>
      <w:r>
        <w:rPr>
          <w:rtl w:val="true"/>
        </w:rPr>
        <w:t xml:space="preserve">: </w:t>
      </w:r>
      <w:r>
        <w:rPr>
          <w:rtl w:val="true"/>
        </w:rPr>
        <w:t>تسبیح خدا</w:t>
      </w:r>
      <w:bookmarkEnd w:id="14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4354194_73709187"/>
      <w:bookmarkStart w:id="150" w:name="_Toc55"/>
      <w:bookmarkEnd w:id="149"/>
      <w:r>
        <w:rPr>
          <w:rtl w:val="true"/>
        </w:rPr>
        <w:t>اشاره</w:t>
      </w:r>
      <w:bookmarkStart w:id="151" w:name="pg11561_150163"/>
      <w:bookmarkEnd w:id="150"/>
    </w:p>
    <w:p>
      <w:pPr>
        <w:pStyle w:val="Heading3"/>
        <w:numPr>
          <w:ilvl w:val="2"/>
          <w:numId w:val="1"/>
        </w:numPr>
        <w:rPr/>
      </w:pPr>
      <w:bookmarkStart w:id="152" w:name="__RefHeading___Toc4354196_73709187"/>
      <w:bookmarkStart w:id="153" w:name="_Toc56"/>
      <w:bookmarkEnd w:id="151"/>
      <w:bookmarkEnd w:id="152"/>
      <w:r>
        <w:rPr>
          <w:rtl w:val="true"/>
        </w:rPr>
        <w:t>آیات موضوع</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مِنْها لَما یَهْبِطُ مِنْ خَشْیَةِ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الرََّعْدُ بِحَمْدِهِ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مَنْ فِی السَّماواتِ وَالأَرْض طَوْعاً وَکَرْهاً وَظِلالُهُمْ بِالْغُدُوِّ وَالآصالِ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مَکْرُهُمْ لِتَزُولَ مِنْهُ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یَرَوا إِلی ما خَلَقَ اللّهُ مِنْ شَیء یَتَفَیَّئُوا ظِلالُهُ عَنِ الْیَمِینِ والشَّمائِلِ سُجَّداً للّهِ وَ هُمْ داخِرُونَ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ما فِی السَّماواتِ وَ مافِی الأَرْض مِنْ دابَّة وَالْمَلائِکَةُ وَهُمْ لا یَسْتَکْبِرُونَ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فِیهِنَّ وَ إِنْ مِنْ شَیْء إِلاّیُسَبِّحُ بِحَمْدِهِ وَلکِنْ لاتَفْقَهُونَ تَسْبیحَهُمْ إِنَّهُ کانَ حَلیماً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السَّماواتُ یَتَفَطَّرْنَ مِنْهُ وَتَنْشَقُّ الأَرْضُ وَتَخِرُّ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یَسْجُدُ لَهُ مَنْ فِی السَّماواتِ وَمَنْ فِی الأَرْضِ وَالشَّمْسُ وَالْقَمَرُ وَالنُّجُومُ وَ الجِبالُ وَالشَّجَرُ وَالدَّوابُّ وَکَثِیرٌ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یُسَبِّحُ لَهُ مَنْ فِی السَّماواتِ وَ الأَرْض وَالطَّیْرُ صافّات کُلٌّ قَدْعَلِمَ صَلاتَهُ وَتَسْبیحَهُ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 وَقالَ یا أَیُّهَا النّاسُ عُلِّمْنا مَنْطِقَ 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 لِسُلَیْمانَ جُنُودُهُ مِنَ الجِنِّ وَالإِنْسِ وَالطَّیْرِ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النَّمْلُ ادْخُلُوا مَساکِنَکُمْ لا یَحْطِمَنَّکُمْ سُلَیْمانُ وَجُنُودُهُ وَهُمْ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 یُسَبِّحْنَ بِالعَشِیِّ وَالإِشْراقِ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وَهِیَ دُخانٌ فَقالَ لَها وَلِلأَرضِ ائتِیا طَوعاً أَوْ کَرْهاً قالَتا أتَینا طائِعینَ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عَلَیْنا قالُوا أَنْطَقَنَا اللّهُ الَّذِی أَنْطَقَ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154" w:name="pg11561_150165"/>
    </w:p>
    <w:p>
      <w:pPr>
        <w:pStyle w:val="BookText"/>
        <w:rPr/>
      </w:pPr>
      <w:bookmarkEnd w:id="154"/>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یُسَبِّحُونَ بِحَمْدِ رَبِّهِمْ وَیَسْتَغْفِرُونَ لِمَنْ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وَالشَّجَرُ یَسْجُدانِ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فِی السَّماواتِ وَالأَرْضِ وَهُوَ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القُرانَ عَلی جَبَل لَرَأَیْتَهُ خاشِعاً مُتَصَدِّعاً مِنْ خَشْیَةِ اللّهِ وَتِلْکَ الأَمْثالُ نَضْرِبُها لِلنّاسِِ 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354198_73709187"/>
      <w:bookmarkStart w:id="156" w:name="_Toc57"/>
      <w:bookmarkEnd w:id="155"/>
      <w:r>
        <w:rPr>
          <w:rtl w:val="true"/>
        </w:rPr>
        <w:t>ترجمه آیات</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صخره ها، از ترس خدا، از نقطه ای می افتد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به تسبیح و ستایش او مشغولند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در آسمان ها و زمین است و همچنین سایه های آن ها صبح و شام از روی میل و اجبار، برای خدا سجده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از حیله آنان، کوه ها از جای خود کنده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نگرند به اجسامی که خدا آفریده است که سایه های آنها 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 و خدا را سجده می نمایند، در حالی که خود اجسام در حال خضوع و اطاعت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آن چه که در آسمان ها و زمین است، از جنبدگان و فرشتگان سجده می کنند و هرگز کِبر نمیورزند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 های هفت گانه و زمین و هر موجود عاقلی که در آن ها است، خدا را تنزیه می کند و آن چه در جهان هستی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خدا را با ستایش تنزیه می کند، ولی شما از تسبیح آن 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نیستید و درک نمی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آسمان ها از هول آن فرو ریزد و زمین بشکافد و کوه ها درهم کوبیده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 خدا را، آن چه در آسمان ها و زمین است، و خورشید و ماه و ستارگان و کوه ها و درخت و چهارپایان و بسیاری از مردم سجده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 می رسد که زبان ها و دست ها و پاهای آنان بر ضرر آنان گواهی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آن چه که در آسمان ها و زمین است، خدا را تسبیح می گویند و مرغان گشاده بال نیز تسبیح می گویند و هرکدام به دعا و تنزیه خود آشنا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سلیمان، از سه گروه جن و انسان و پرندگان حاضر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های خود پناه ببرید تا سلیمان و سپاهیان او شماها را نابود نکنند، در حالی که آنان متوجه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شنیدن ندای مورچه در شگفت ماند و از خدا خواست که به او توفیق شکرگزاری نعمتی دهد که بر او و والدین او ارزانی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آسمان ها و زمین و کوه های عالم عرض امانت کردیم همه از تحمل آن امتناع ورزیده و از آن ترسیدند، انسان آن را پذیرفت و هم بسیار ستمکار و نادان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 می رسد که بر زبان آنان مهر می زنیم و دست های آنان را به سخن گفتن وادار می کنیم و پاهای آنان بر کردار بد آنان گواهی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کوه ها را برای داوود رام کرده و آن ها شبان گاه و صبح گاه، خدا را تسبیح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ها پرداخت در حالی که به صورت گاز بود وبه آن و زمین خطاب کرد که به رغبت یا کراهت زیر فرمان ما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کمال رغبت به اطاعت از مشیت او گردن نهادند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پوست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ضرر ما گواهی دادید؟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را ناطق کرده است، ما را به سخن گفتن واداشت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با حمدِ پروردگار خویش، او را تسبیح می گویند و در باره افرادی که در زمین هستند، طلب آمرزش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بوته ها و درختان او را سجده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آسمان ها و زمین است، خدا را تنزیه می کندو او عزیز و حکیم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قرآن را بر کوهی نازل کرده بودیم، آن را از ترس خدا فروتن و شکافته شده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را برای مردم می آوریم تا بیندیشند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زمین اخبار خود را بازگو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او به او وحی کرده است</w:t>
      </w:r>
      <w:r>
        <w:rPr>
          <w:rFonts w:eastAsia="IRNazanin" w:cs="IRNazanin"/>
          <w:color w:val="111111"/>
          <w:sz w:val="28"/>
          <w:szCs w:val="28"/>
          <w:rtl w:val="true"/>
          <w:lang w:bidi="fa-IR"/>
        </w:rPr>
        <w:t>».</w:t>
      </w:r>
      <w:bookmarkStart w:id="157" w:name="pg11561_150168"/>
    </w:p>
    <w:p>
      <w:pPr>
        <w:pStyle w:val="Heading3"/>
        <w:numPr>
          <w:ilvl w:val="2"/>
          <w:numId w:val="1"/>
        </w:numPr>
        <w:rPr/>
      </w:pPr>
      <w:bookmarkStart w:id="158" w:name="__RefHeading___Toc4354200_73709187"/>
      <w:bookmarkStart w:id="159" w:name="_Toc58"/>
      <w:bookmarkEnd w:id="157"/>
      <w:bookmarkEnd w:id="158"/>
      <w:r>
        <w:rPr>
          <w:rtl w:val="true"/>
        </w:rPr>
        <w:t>تسبیح گویی تمام ذرات جهان</w:t>
      </w:r>
      <w:bookmarkEnd w:id="159"/>
    </w:p>
    <w:p>
      <w:pPr>
        <w:pStyle w:val="BookText"/>
        <w:rPr/>
      </w:pPr>
      <w:r>
        <w:rPr>
          <w:rFonts w:ascii="IRNazanin" w:hAnsi="IRNazanin" w:eastAsia="IRNazanin"/>
          <w:color w:val="111111"/>
          <w:sz w:val="28"/>
          <w:sz w:val="28"/>
          <w:szCs w:val="28"/>
          <w:rtl w:val="true"/>
          <w:lang w:bidi="fa-IR"/>
        </w:rPr>
        <w:t>یکی از حقایق و معارف بلند قرآن این است که سراسر ذرات جهان خدا را سجده می کنند و به حمد و تسبیح و تقدیس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جز از قرآن، از هیچ مکتبی به این گستردگی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همه ذرات وجود، از دل اتم ها گرفته تا درون کهکشان ها و سحابی ها این سه وظیفه بزرگ را انجام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جهان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جهان هستی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سراسر جهان خضوع و فروتنی، گوش و زبان، روح و احساس، درک و مسئولیت، نور و روشنایی و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 حمد و تسبیح تفاوت روشنی دارد که نیاز به بیان ندارد، زیرا سجده، خضوع و ابراز کوچکی است در حالی که حمد و تسبیح، بیان کمال و جمال خدا و پیراستن او از نقص و عیب است</w:t>
      </w:r>
      <w:r>
        <w:rPr>
          <w:rFonts w:eastAsia="IRNazanin" w:cs="IRNazanin"/>
          <w:color w:val="111111"/>
          <w:sz w:val="28"/>
          <w:szCs w:val="28"/>
          <w:rtl w:val="true"/>
          <w:lang w:bidi="fa-IR"/>
        </w:rPr>
        <w:t>.</w:t>
      </w:r>
    </w:p>
    <w:p>
      <w:pPr>
        <w:pStyle w:val="Heading3"/>
        <w:numPr>
          <w:ilvl w:val="2"/>
          <w:numId w:val="1"/>
        </w:numPr>
        <w:rPr/>
      </w:pPr>
      <w:bookmarkStart w:id="160" w:name="__RefHeading___Toc4354202_73709187"/>
      <w:bookmarkStart w:id="161" w:name="_Toc59"/>
      <w:bookmarkEnd w:id="160"/>
      <w:r>
        <w:rPr>
          <w:rtl w:val="true"/>
        </w:rPr>
        <w:t>تفاوت حمد و تسبیح</w:t>
      </w:r>
      <w:bookmarkEnd w:id="16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 را از این نظر ستایش کنیم که او دارای صفات کمال و جمال و مبدأ کارهای نیک و سودمند است، در این صورت ستایش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bookmarkStart w:id="162" w:name="pg11561_150169"/>
    </w:p>
    <w:p>
      <w:pPr>
        <w:pStyle w:val="BookText"/>
        <w:rPr/>
      </w:pPr>
      <w:bookmarkEnd w:id="162"/>
      <w:r>
        <w:rPr>
          <w:rFonts w:ascii="IRNazanin" w:hAnsi="IRNazanin" w:eastAsia="IRNazanin"/>
          <w:color w:val="111111"/>
          <w:sz w:val="28"/>
          <w:sz w:val="28"/>
          <w:szCs w:val="28"/>
          <w:rtl w:val="true"/>
          <w:lang w:bidi="fa-IR"/>
        </w:rPr>
        <w:t>می گویند ولی اگر ذات او را از هر نوع عیب و نقص پیراسته بدانیم، آن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توصیف او در برابر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 و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این کمال جزو ذات او باشد مانند علم و قدرت، یا از افعال او به شمار رود مانند 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تسبیح خدا، تنزیه او از عیوب و نقایص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تفاوت این دو روشن شد، لازم است درباره هر سه مطلب، که یکی از ابتکارات قرآن است، به گونه ای بحث کنیم</w:t>
      </w:r>
      <w:r>
        <w:rPr>
          <w:rFonts w:eastAsia="IRNazanin" w:cs="IRNazanin"/>
          <w:color w:val="111111"/>
          <w:sz w:val="28"/>
          <w:szCs w:val="28"/>
          <w:rtl w:val="true"/>
          <w:lang w:bidi="fa-IR"/>
        </w:rPr>
        <w:t>.</w:t>
      </w:r>
    </w:p>
    <w:p>
      <w:pPr>
        <w:pStyle w:val="Heading3"/>
        <w:numPr>
          <w:ilvl w:val="2"/>
          <w:numId w:val="1"/>
        </w:numPr>
        <w:rPr/>
      </w:pPr>
      <w:bookmarkStart w:id="163" w:name="__RefHeading___Toc4354204_73709187"/>
      <w:bookmarkStart w:id="164" w:name="_Toc60"/>
      <w:bookmarkEnd w:id="163"/>
      <w:r>
        <w:rPr/>
        <w:t>1</w:t>
      </w:r>
      <w:r>
        <w:rPr>
          <w:rtl w:val="true"/>
        </w:rPr>
        <w:t xml:space="preserve">. </w:t>
      </w:r>
      <w:r>
        <w:rPr>
          <w:rtl w:val="true"/>
        </w:rPr>
        <w:t>سجود و خضوع ذرات جهان در برابر خدا</w:t>
      </w:r>
      <w:bookmarkEnd w:id="164"/>
    </w:p>
    <w:p>
      <w:pPr>
        <w:pStyle w:val="Heading4"/>
        <w:numPr>
          <w:ilvl w:val="3"/>
          <w:numId w:val="1"/>
        </w:numPr>
        <w:rPr/>
      </w:pPr>
      <w:bookmarkStart w:id="165" w:name="__RefHeading___Toc4354206_73709187"/>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قرآن سجده و خضوع موجودات جهان را به گونه های مختلفی مطرح کرده و در برخی از آیات، تنها از سجود موجودات ذی شعور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یَسْجُدُ مَنْ فِی السَّماواتِ وَالأَرْضِ طَوْعاً وَکَرْهاً وَظِلالُهُمْ بِالغُدُوِّ وَالآصالِ</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در آسمان ها و زمین است و هم چنین سایه های آن ها صبح و شام از روی میل و اجبار، برای خدا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گواهی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یَسْجُدُ 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خضوع موجودات ذی عقل مطرح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ممکن است سؤالی مطرح 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سجده تکوینی است و این که بندگان نسبت به فرمان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 و مطیعند در این صورت تقسیم این نوع از سجده، 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سؤالی است که در اثنای بحث به آن پاسخ خواهیم گفت و یادآور خواهیم شد که پذیرش فرمان خلقت، گاهی با مزاج و طبیعت موجود مادی مطابق است و گاهی بر خلاف آن است، مثلاً شکوفایی و تکامل درخت مطابق طبیعت و خشکیدن و نابودی آن به وسیله سرما بر خلاف طبیعت آن است از این جهت پذیرش فرمان نخست را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دومی را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آیات،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 شده، از سجود تمام جنبدگان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یَسْجُدُ ما فِی السَّماواتِ وَ ما فِی الأَرْضِ مِنْ دابَّة وَالْمَلائِکَةُ وَهُمْ لا یَسْتَکْبِرُونَ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آن چه که </w:t>
      </w:r>
      <w:r>
        <w:rPr>
          <w:rStyle w:val="FootnoteAnchor"/>
          <w:rtl w:val="true"/>
        </w:rPr>
        <w:footnoteReference w:id="69"/>
      </w:r>
      <w:r>
        <w:rPr>
          <w:rFonts w:ascii="IRNazanin" w:hAnsi="IRNazanin" w:eastAsia="IRNazanin"/>
          <w:color w:val="111111"/>
          <w:sz w:val="28"/>
          <w:sz w:val="28"/>
          <w:szCs w:val="28"/>
          <w:rtl w:val="true"/>
          <w:lang w:bidi="fa-IR"/>
        </w:rPr>
        <w:t>در آسمان ها و زمین است، از جنبدگان و فرشتگان سجده می کنند و هرگز 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سجده گیاهان و درختان را متذکر می گردد و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وَالشَّجَرُ یَسْجُدانِ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 ها و درختان او را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با دید وسیعی از سجود و خضوعِ سایه های اجسام سخن گفته و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یَرَوا إِلی ما خَلَق اللّهُ مِنْ شَیء یَتَفَیَّئُوا ظِلالُهُ عَنِ الْیَمِینِ وَالشَّمائِلِ سُجَّداً للّهِ وَ هُمْ داخِرُونَ</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نگرند به اجسامی که خدا آفریده است که سایه های</w:t>
      </w:r>
      <w:bookmarkStart w:id="167" w:name="pg11561_150171"/>
    </w:p>
    <w:p>
      <w:pPr>
        <w:pStyle w:val="BookText"/>
        <w:rPr/>
      </w:pPr>
      <w:bookmarkEnd w:id="167"/>
      <w:r>
        <w:rPr>
          <w:rFonts w:ascii="IRNazanin" w:hAnsi="IRNazanin" w:eastAsia="IRNazanin"/>
          <w:color w:val="111111"/>
          <w:sz w:val="28"/>
          <w:sz w:val="28"/>
          <w:szCs w:val="28"/>
          <w:rtl w:val="true"/>
          <w:lang w:bidi="fa-IR"/>
        </w:rPr>
        <w:t>آن ها 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 و خدا را سجده می نمایند، در حالی که خود اجسام در حال خضوع و اطاعت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پنجم خداوند از سجده آفتاب و ماه و ستارگان و کوه ها و درخت و چهارپایان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یَسْجُدُ لَهُ مَنْ فِی السَّماواتِ وَمَنْ فِی الأَرْض وَالشَّمْسُ وَالْقَمَرُ وَالنُّجُومُ وَ الجِبالُ وَالشَّجَرُ وَالدَّوابُّ وَکَثِیرٌ مِنَ النّاسِ</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بینی خدا را، آن چه در آسمان ها و زمین است، و خورشید و ماه و ستارگان و کوه ها و درخت و چهارپایان و بسیاری از مردم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مسئله سجده موجودات یک مسئله عمومی است که سراسر جهان هستی را فرا می گیرد و اختصاص به موجودی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مهم است فهمیدن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چگونه هر موجودی از ذی شعور و غیره در برابر عظمت حق ابراز کوچکی می نماید</w:t>
      </w:r>
      <w:r>
        <w:rPr>
          <w:rFonts w:eastAsia="IRNazanin" w:cs="IRNazanin"/>
          <w:color w:val="111111"/>
          <w:sz w:val="28"/>
          <w:szCs w:val="28"/>
          <w:rtl w:val="true"/>
          <w:lang w:bidi="fa-IR"/>
        </w:rPr>
        <w:t>.</w:t>
      </w:r>
    </w:p>
    <w:p>
      <w:pPr>
        <w:pStyle w:val="Heading4"/>
        <w:numPr>
          <w:ilvl w:val="3"/>
          <w:numId w:val="1"/>
        </w:numPr>
        <w:rPr/>
      </w:pPr>
      <w:bookmarkStart w:id="168" w:name="__RefHeading___Toc4354208_73709187"/>
      <w:bookmarkStart w:id="169" w:name="_Toc62"/>
      <w:bookmarkEnd w:id="168"/>
      <w:r>
        <w:rPr>
          <w:rtl w:val="true"/>
        </w:rPr>
        <w:t>غرض از سجود موجودات</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انسان معمولاً با گذاردن اعضایی از آن جمله پیشانی و احیاناً چانه</w:t>
      </w:r>
      <w:r>
        <w:rPr>
          <w:rStyle w:val="FootnoteAnchor"/>
          <w:rtl w:val="true"/>
        </w:rPr>
        <w:footnoteReference w:id="73"/>
      </w:r>
      <w:r>
        <w:rPr>
          <w:rFonts w:ascii="IRNazanin" w:hAnsi="IRNazanin" w:eastAsia="IRNazanin"/>
          <w:color w:val="111111"/>
          <w:sz w:val="28"/>
          <w:sz w:val="28"/>
          <w:szCs w:val="28"/>
          <w:rtl w:val="true"/>
          <w:lang w:bidi="fa-IR"/>
        </w:rPr>
        <w:t>، بر زمین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ظاهری سجده است، ولی روح آن</w:t>
      </w:r>
      <w:bookmarkStart w:id="170" w:name="pg11561_150172"/>
    </w:p>
    <w:p>
      <w:pPr>
        <w:pStyle w:val="BookText"/>
        <w:rPr/>
      </w:pPr>
      <w:bookmarkEnd w:id="170"/>
      <w:r>
        <w:rPr>
          <w:rFonts w:ascii="IRNazanin" w:hAnsi="IRNazanin" w:eastAsia="IRNazanin"/>
          <w:color w:val="111111"/>
          <w:sz w:val="28"/>
          <w:sz w:val="28"/>
          <w:szCs w:val="28"/>
          <w:rtl w:val="true"/>
          <w:lang w:bidi="fa-IR"/>
        </w:rPr>
        <w:t>همان ابراز تذلل و فروتنی در برابر معبود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مسئله مطرح می گردد که آیا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هدف از آن، کمال خضوع است، لازم است هیئت خاصی وجود داشته باشد و بدون تحقق آن نمی توان این لفظ را به کار برد یا این که ملاک آن، ابراز خضوع و فروتنی است و در هر کجا این امر محقق گردد، می توانیم لفظ سجده را به کار ببریم هر چند همان هیئت خاص وجود نداشته باشد و اگر هم به آن هیئت خاص، سجده می گوییم از این نظر است که یک چنین هیئت در نظر مردم حاکی از غایت تواضع و خضوع است و در حقیقت طریقی برای اظهار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مسئله راه دوم را انتخاب می کند و هر نوع اظهار کوچکی را که به هر صورتی تحقق پذیرد، سجده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عرف و عقل نیز در نام گذاری و به کار بردن الفاظ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روزی لفظ چراغ در چراغ های محقری به کار می رفت که برای خود شکل و وضع خاصی داشت و از هیچ نظر قابل مقایسه با چراغ های پر فروغ امروز نبود، ولی چون خاصیت و اثر همان چراغ های دیرینه در چراغ های امروز به صورت کامل تری وجود دارد، از این نظر لفظ مزبور بدون هیچ گونه تغییری به نور افکنهای نیرومند نیز اطلاق می شود</w:t>
      </w:r>
      <w:r>
        <w:rPr>
          <w:rFonts w:eastAsia="IRNazanin" w:cs="IRNazanin"/>
          <w:color w:val="111111"/>
          <w:sz w:val="28"/>
          <w:szCs w:val="28"/>
          <w:rtl w:val="true"/>
          <w:lang w:bidi="fa-IR"/>
        </w:rPr>
        <w:t>.</w:t>
      </w:r>
    </w:p>
    <w:p>
      <w:pPr>
        <w:pStyle w:val="Heading4"/>
        <w:numPr>
          <w:ilvl w:val="3"/>
          <w:numId w:val="1"/>
        </w:numPr>
        <w:rPr/>
      </w:pPr>
      <w:bookmarkStart w:id="171" w:name="__RefHeading___Toc4354210_73709187"/>
      <w:bookmarkStart w:id="172" w:name="_Toc63"/>
      <w:bookmarkEnd w:id="171"/>
      <w:r>
        <w:rPr>
          <w:rtl w:val="true"/>
        </w:rPr>
        <w:t>حقیقت سجده در موجودات جهان</w:t>
      </w:r>
      <w:bookmarkEnd w:id="1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موجودات جهان، به نحو خاصی مراتب تذلل خود را نسبت به مقام ربوبی ابراز می نمایند وعالی ترین مظهر برای اظهار کوچکی و تعظیم معبود جهان، این است که همه جهان در قبضه قدرت وی بوده و همگی مطیع فرمان و اراده مطلقه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اراده واحدی بر جهان حکومت می کند و همه موجودات از آن پیروی کرده و در برابر آن هیچ گونه مقاومتی ابراز نمی نمایند</w:t>
      </w:r>
      <w:r>
        <w:rPr>
          <w:rFonts w:eastAsia="IRNazanin" w:cs="IRNazanin"/>
          <w:color w:val="111111"/>
          <w:sz w:val="28"/>
          <w:szCs w:val="28"/>
          <w:rtl w:val="true"/>
          <w:lang w:bidi="fa-IR"/>
        </w:rPr>
        <w:t>.</w:t>
      </w:r>
      <w:bookmarkStart w:id="173" w:name="pg11561_150173"/>
    </w:p>
    <w:p>
      <w:pPr>
        <w:pStyle w:val="BookText"/>
        <w:rPr/>
      </w:pPr>
      <w:bookmarkEnd w:id="173"/>
      <w:r>
        <w:rPr>
          <w:rFonts w:ascii="IRNazanin" w:hAnsi="IRNazanin" w:eastAsia="IRNazanin"/>
          <w:color w:val="111111"/>
          <w:sz w:val="28"/>
          <w:sz w:val="28"/>
          <w:szCs w:val="28"/>
          <w:rtl w:val="true"/>
          <w:lang w:bidi="fa-IR"/>
        </w:rPr>
        <w:t xml:space="preserve">بنابر این در سجده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بی چون و چرای موجودات از اراده نافذ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کراهتی تصور نخواهد شد، زیرا اکراه در موردی به کار می رود که موجودی از خود، دارای اراده و اختیار باشد تا در مقابل دیگری ابراز مقاومت کند، در صورتی که هیچ موجودی بدون استمداد از قدرت خدا دارای وجود نیست تا چه رسد که از خود اراده مخالفی داشته باشد و سجده در برابر عظمت خدا را مکروه بشمارد</w:t>
      </w:r>
      <w:r>
        <w:rPr>
          <w:rFonts w:eastAsia="IRNazanin" w:cs="IRNazanin"/>
          <w:color w:val="111111"/>
          <w:sz w:val="28"/>
          <w:szCs w:val="28"/>
          <w:rtl w:val="true"/>
          <w:lang w:bidi="fa-IR"/>
        </w:rPr>
        <w:t>.</w:t>
      </w:r>
    </w:p>
    <w:p>
      <w:pPr>
        <w:pStyle w:val="Heading4"/>
        <w:numPr>
          <w:ilvl w:val="3"/>
          <w:numId w:val="1"/>
        </w:numPr>
        <w:rPr/>
      </w:pPr>
      <w:bookmarkStart w:id="174" w:name="__RefHeading___Toc4354212_73709187"/>
      <w:bookmarkStart w:id="175" w:name="_Toc64"/>
      <w:bookmarkEnd w:id="174"/>
      <w:r>
        <w:rPr>
          <w:rtl w:val="true"/>
        </w:rPr>
        <w:t>سجده با میل و سجده با کراهت</w:t>
      </w:r>
      <w:bookmarkEnd w:id="17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الوصف مشاهده می 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و هر موجود ذی عقل، دو نوع سجده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 از روی میل و سجده ای از روی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ناچاریم برای این دو نوع سجده، تفسیری برگزینیم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سجده با رغبت، پذیرشی است که با طبع انسان و یا هر موجود دیگر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رشد و نمو و گردش خون و ضربان قلب برای انسان و مقصود از سجده کراهتی، پذیرش یک سلسله رویدادهایی است که با طبع موجود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مرگ ها و بلاهایی که انسان را پیش از وصول به پایان عمر، محکوم به نیستی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آیه دیگری نیز لفظ های طوعاً و کرهاً درباره آسمان ها و زمین به کار رفته است و طبعاً مقصود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وَللأَرضِ ائْتِیا طَوعاً أَوْ کَرهاً قالَتا أَتَیْنا طائِعینَ</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آسمان و زمین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مرا در پذیرش هر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تغییرات از روی اراده یا کراهت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رغبت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 پذیرش وجود و هم قبول هر نوع تصرف، خواه موافق طبیعت موجود باشد یا مخالف آن، خضوع و اظهار کوچکی در برابر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است که به یک معنا همه این پذیرش ها از روی میل و رغبت است و به یک معنا، آن قسم از حوادث که بر خلاف مسیر طبیعی موجود باشد، نوعی کراهت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وجود هر موجودی در قبضه قدرت او است، بلکه سایه های اجسام در گردش و تحولات خود، تابع اراده و خواست او هستند و هنگام صبح وعصر در دو طرف جسم سایه های چشم گیری دیده می شود که همگی در پرتو اراده نافذ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همه اجسام جهان با سایه های خود، در برابر خدا ابراز کوچکی کنند، امّا انسان از سجده تشریعی در برابر خدا امتناع ورزد هر چند پیوسته از نظر تکوین خاضع و خاشع است، به خصوص این که خداوند انواع موجودات زمین و آسمان را در برابر انسان خاضع ساخته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آیا سزاوار است که او در برابر پروردگارش خضوع نکند؟ همه از بهر تو سرگشته و فرمان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که تو فرمان نبری اکنون که با معنای سجده در موجودات آشنا شدیم و روشن شد که مقصود از سجده موجودات، همان سجده تکوینی آن ها است، لازم است درباره حمد و تسبیح موجودات جهان، به گونه گسترده، سخن گوییم</w:t>
      </w:r>
      <w:r>
        <w:rPr>
          <w:rFonts w:eastAsia="IRNazanin" w:cs="IRNazanin"/>
          <w:color w:val="111111"/>
          <w:sz w:val="28"/>
          <w:szCs w:val="28"/>
          <w:rtl w:val="true"/>
          <w:lang w:bidi="fa-IR"/>
        </w:rPr>
        <w:t>.</w:t>
      </w:r>
      <w:bookmarkStart w:id="176" w:name="pg11561_150175"/>
    </w:p>
    <w:p>
      <w:pPr>
        <w:pStyle w:val="Heading3"/>
        <w:numPr>
          <w:ilvl w:val="2"/>
          <w:numId w:val="1"/>
        </w:numPr>
        <w:rPr/>
      </w:pPr>
      <w:bookmarkStart w:id="177" w:name="__RefHeading___Toc4354214_73709187"/>
      <w:bookmarkStart w:id="178" w:name="_Toc65"/>
      <w:bookmarkEnd w:id="176"/>
      <w:bookmarkEnd w:id="177"/>
      <w:r>
        <w:rPr/>
        <w:t>2</w:t>
      </w:r>
      <w:r>
        <w:rPr>
          <w:rtl w:val="true"/>
        </w:rPr>
        <w:t xml:space="preserve">. </w:t>
      </w:r>
      <w:r>
        <w:rPr>
          <w:rtl w:val="true"/>
        </w:rPr>
        <w:t>تسبیح سراسری موجودات جهان</w:t>
      </w:r>
      <w:bookmarkEnd w:id="178"/>
    </w:p>
    <w:p>
      <w:pPr>
        <w:pStyle w:val="Heading4"/>
        <w:numPr>
          <w:ilvl w:val="3"/>
          <w:numId w:val="1"/>
        </w:numPr>
        <w:rPr/>
      </w:pPr>
      <w:bookmarkStart w:id="179" w:name="__RefHeading___Toc4354216_73709187"/>
      <w:bookmarkStart w:id="180" w:name="_Toc66"/>
      <w:bookmarkEnd w:id="179"/>
      <w:r>
        <w:rPr>
          <w:rtl w:val="true"/>
        </w:rPr>
        <w:t>اشاره</w:t>
      </w:r>
      <w:bookmarkEnd w:id="18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یادآور شدیم که حمد و ثنا، ستایش خدا در برابر صفات کمالی و ثبوتی او است، هم چنان که تسبیح او، پیراسته ساختن او از معایب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خدا با هر صفات سلبی، تسبیح و تنزیه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برخی از آیات مورد بحث، هر دو موضوع با هم وارد شده است، از این نظر، آن دو را یک جا بحث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بندی آیات از هر قسمی به ذکر یک آیه اکتفا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تسبیح موجودات را در دایره وسیعی بیان کرده و آن را یک امر عمومی، که همه موجودات را در بر می گیرد، مطرح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للّهِ ما فِی السَّماواتِ وَالأَرْضِ وَهُوَ الْعَزِیزُ الْحَکیمُ</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 ها و زمین است، خدا را تنزیه می کندو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برخی در عاقل و غیر عاقل به کار می رود و منظور از آن در این جا، تمام موجوداتی است که در آسمان ها و زمین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مضمون است آیه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و صریح ترین آیه در این مورد،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لَهُ السَّماواتُ السَّبْعُ وَالأَرْضُ وَمَنْ فِیهنَّ وَ إِنْ مِنْ شَیْء إِلاّیُسَبِّحُ بِحَمْدِهِ وَلکِنْ لاتَفْقَهُونَ تَسْبیحَهُمْ إِنَّهُ کانَ حَلیماً غَفُوراً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های هفت گانه و زمین و هر موجود عاقلی که در آن ها است، خدا را تنزیه می کند و آن چه در جهان هستی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خدا را با ستایش تنزیه می کند، ولی شما از تسبیح آن ها آگاه نیستید و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که بعداً سند گفتار ما خواهد بود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تسبیح آن ها آگاه نیستیم و درک نمی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تسبیح فرشتگان به صراحت و گاهی به کنایه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یُسَبِّحُونَ بِحَمْدِ رَبِّهِمْ وَیَسْتَغْفِرُونَ لِمَنْ فِی الأَرض</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 حمدِ پروردگار خویش، او را تسبیح می گویند و در باره افرادی که در زمین هستند، طلب آمرزش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فرشتگان در آیات دیگری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های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 از یک بیان عمومی، تسبیح مرغان هوا را متذکر شده و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یُسَبِّحُ لَهُ مَنْ فِی السَّماواتِ وَ الأَرْضِ وَالطَّیْرُ صافّات کُلٌّ قَدْعَلِمَ صَلاتَهُ وَتَسْبیحَهُ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آن چه که در آسمان ها و زمین است، خدا را تسبیح می گویند و مرغان گشاده بال نیز تسبیح می گویند و هرکدام به دعا و تنزیه خود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که در این آیه به آن گروه که خدا را تسبیح می کنند نسبت</w:t>
      </w:r>
      <w:bookmarkStart w:id="181" w:name="pg11561_150177"/>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آن ها را به تسبیح خود آگاه معرفی می کند و به اصطلاح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 وَتَسْبیحَهُ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کدام به دعا و تسبیح خود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پرندگان در آیات دیگری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تصریح شده که کوه ها در اوقات خاصی خدا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سَخَّرْنَا الْجِبالَ مَعَهُ یُسَبِّحْنَ بِالْعَشِیِّ وَالإِشْراقِ</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کوه ها را برای داوود رام کرده و آن ها شبان گاه و صبح گاه، خدا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کوه ها در آیات دیگری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پنجم، تسبیح رعد را متذکر می گردد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الرَّعْدُ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منظور از تسبیح چیست؟ تسبیح در لغت، به معنای تنزیه از نقایص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حقیقت تسبیح تنزیه از نقص و عیب نهفته است و هر تفسیری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ولی حاکی از تقدیس خداوند و تنزیه او از عیب و نقص نباشد، نمی توان آن را تفسیر صحیح برای تسبیح دانست</w:t>
      </w:r>
      <w:r>
        <w:rPr>
          <w:rFonts w:eastAsia="IRNazanin" w:cs="IRNazanin"/>
          <w:color w:val="111111"/>
          <w:sz w:val="28"/>
          <w:szCs w:val="28"/>
          <w:rtl w:val="true"/>
          <w:lang w:bidi="fa-IR"/>
        </w:rPr>
        <w:t>.</w:t>
      </w:r>
    </w:p>
    <w:p>
      <w:pPr>
        <w:pStyle w:val="Heading4"/>
        <w:numPr>
          <w:ilvl w:val="3"/>
          <w:numId w:val="1"/>
        </w:numPr>
        <w:rPr/>
      </w:pPr>
      <w:bookmarkStart w:id="182" w:name="__RefHeading___Toc4354218_73709187"/>
      <w:bookmarkStart w:id="183" w:name="_Toc67"/>
      <w:bookmarkEnd w:id="182"/>
      <w:r>
        <w:rPr>
          <w:rtl w:val="true"/>
        </w:rPr>
        <w:t>آرای مفسران در تسبیح موجودات</w:t>
      </w:r>
      <w:bookmarkEnd w:id="183"/>
    </w:p>
    <w:p>
      <w:pPr>
        <w:pStyle w:val="Heading5"/>
        <w:numPr>
          <w:ilvl w:val="4"/>
          <w:numId w:val="1"/>
        </w:numPr>
        <w:rPr/>
      </w:pPr>
      <w:bookmarkStart w:id="184" w:name="__RefHeading___Toc4354220_73709187"/>
      <w:bookmarkStart w:id="185" w:name="_Toc68"/>
      <w:bookmarkEnd w:id="184"/>
      <w:r>
        <w:rPr>
          <w:rtl w:val="true"/>
        </w:rPr>
        <w:t>اشاره</w:t>
      </w:r>
      <w:bookmarkEnd w:id="1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که نتوانستند به حقیقت تسبیح تمام موجودات پی برند،</w:t>
      </w:r>
      <w:bookmarkStart w:id="186" w:name="pg11561_150178"/>
    </w:p>
    <w:p>
      <w:pPr>
        <w:pStyle w:val="BookText"/>
        <w:rPr/>
      </w:pPr>
      <w:bookmarkEnd w:id="186"/>
      <w:r>
        <w:rPr>
          <w:rFonts w:ascii="IRNazanin" w:hAnsi="IRNazanin" w:eastAsia="IRNazanin"/>
          <w:color w:val="111111"/>
          <w:sz w:val="28"/>
          <w:sz w:val="28"/>
          <w:szCs w:val="28"/>
          <w:rtl w:val="true"/>
          <w:lang w:bidi="fa-IR"/>
        </w:rPr>
        <w:t>برای فرار از اشکالی که در تسبیح همه موجودات در بدو نظر موجود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عاقل است که دارنده شعورند مانند انسان و فرشته که خداوند را با کمال ادراک و شعور تقدیس می نمایند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حالی که بسیاری از مفسران، این نظریه را نپذیرفته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عاقل و غیر عاقل، مدرک و غیر مدرک است و ظاهر آیه با نظر آن ها وفق می دهد،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مطلق موجودات به کار می رود،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صاحبان عقل و شعور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برای تسبیح، معانی گوناگونی ذکر کرده اند، ولی اکثر آن ها با این که صحیح و پا بر جا است، ارتباطی به معنای تسبیح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پاره ای از نظرات دیگر اشاره می نماییم</w:t>
      </w:r>
      <w:r>
        <w:rPr>
          <w:rFonts w:eastAsia="IRNazanin" w:cs="IRNazanin"/>
          <w:color w:val="111111"/>
          <w:sz w:val="28"/>
          <w:szCs w:val="28"/>
          <w:rtl w:val="true"/>
          <w:lang w:bidi="fa-IR"/>
        </w:rPr>
        <w:t>:</w:t>
      </w:r>
    </w:p>
    <w:p>
      <w:pPr>
        <w:pStyle w:val="Heading5"/>
        <w:numPr>
          <w:ilvl w:val="4"/>
          <w:numId w:val="1"/>
        </w:numPr>
        <w:rPr/>
      </w:pPr>
      <w:bookmarkStart w:id="187" w:name="__RefHeading___Toc4354222_73709187"/>
      <w:bookmarkStart w:id="188" w:name="_Toc69"/>
      <w:bookmarkEnd w:id="187"/>
      <w:r>
        <w:rPr>
          <w:rtl w:val="true"/>
        </w:rPr>
        <w:t>نظریه نخست</w:t>
      </w:r>
      <w:bookmarkEnd w:id="1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تسبیح همان خضوع تکوینی هر موجودی در برابر فرمان و اراده الهی است و سراسر هستی در برابر اراده و مشیت خداوند، خاضع بوده و در پذیرش وجود و پیروی از قوانینی که خداوند برای آن ها تعیین نموده است، مطیع و تسلیم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نظریه، به آیاتی که درباره تسلیم بودن تمام موجودات جهان در برابر اراده نافذ حق وارد شده است،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bookmarkStart w:id="189" w:name="pg11561_150179"/>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وَهِیَ دُخانٌ فَقالَ لَها وَلِلأَرضِ ائتِیا طَوعاً أَوْ کَرهاً قالَتا أتینا طائِعینَ</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ها پرداخت در حالی که به صورت گاز بود وبه آن و زمین خطاب کرد که به رغبت یا کراهت زیر فرمان ما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کمال رغبت به اطاعت از مشیت او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آیاتی که در آن ها به تمام آن چه در زمین و آسمان است نسبت سجود و خضوع داده شده است، می تواند مؤید نظر یاد شده باشد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ولی ما تصور می کنیم که این نظر صائب نیست، زیرا مسئله خضوع و سجود و تسلیم شدن سراسر جهان هستی در برابر اراده خداوند ارتباطی به مسئله تنزیه و تقدیس حق از نقص و عیب ندارد و نباید این دو مطلب را به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کدام از این ها در جای خود درست و استوار است</w:t>
      </w:r>
      <w:r>
        <w:rPr>
          <w:rFonts w:eastAsia="IRNazanin" w:cs="IRNazanin"/>
          <w:color w:val="111111"/>
          <w:sz w:val="28"/>
          <w:szCs w:val="28"/>
          <w:rtl w:val="true"/>
          <w:lang w:bidi="fa-IR"/>
        </w:rPr>
        <w:t>.</w:t>
      </w:r>
    </w:p>
    <w:p>
      <w:pPr>
        <w:pStyle w:val="Heading5"/>
        <w:numPr>
          <w:ilvl w:val="4"/>
          <w:numId w:val="1"/>
        </w:numPr>
        <w:rPr/>
      </w:pPr>
      <w:bookmarkStart w:id="190" w:name="__RefHeading___Toc4354224_73709187"/>
      <w:bookmarkStart w:id="191" w:name="_Toc70"/>
      <w:bookmarkEnd w:id="190"/>
      <w:r>
        <w:rPr>
          <w:rtl w:val="true"/>
        </w:rPr>
        <w:t>نظریه دوم</w:t>
      </w:r>
      <w:bookmarkEnd w:id="19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تسبیح موجودات جهان را چنین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نظام شگفت انگیز هر موجودی با رمز و اتقانی که در ساختمان آن به کار رفته است، گواه بر قدرتِ بی نهایتِ دانش و آگاهی و حکمت بی پایان سازنده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دقیق و اسرار پیچیده هر موجودی همان طور که به وجود صانع خود گواهی می دهد، هم چنین به لسان تکوینی گواهی می دهد که خالق آن دانا و توانا است و از هر نوع عجز و جهل مبرا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تنزیه حق از شرک چنین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واحدی که هم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منظومه شمسی ما حکومت می کند، گواهی می دهد که همه سازمان هستی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نظر یک آفریدگار به وجود آمده است و هیچ کس جز او در پدید آوردن هستی دخالت نداشته و اثر و نظام یگانه، حاکی از وحدت مؤثر و نبودن هر نوع شریک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وحدت نظام، خدا را از شرک، تنزیه و تقدیس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 طور که حکومتِ نظم و قانونِ واحدِ بر مجموع جهان آفرینش، گواهی می دهد که ناظم یگانه ای بر جهان حکومت می کند، هم چنین اسرار دقیق و اندازه گیری شده موجودات، حاکی است که آفریدگار آن ها دانا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مورد اعتماد بسیاری از مفسران است، از جهاتی قابل دقت و ملاحظه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خدا از تسبیح تمام موجودات جهان، این باشد که در این نظر آمده است این حقیقتی است که همه آن را درک می کنند و می فهمند، دیگر جا ندارد که قرآن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لا تَفْقَهُونَ تَسْبِیحَهُمْ</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تسبیح آن ها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تنزیه را هر فردی به فراخور حال خود درک کرده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اصلاح این نظریه، ناچار شدند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عدم توجه بگیرند و بگویند که اکثر مردم به این مطلب توجه ندارند و یا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دلالت موجودات بر تنزیه خدا، به قدری عظیم است که انسان به اندازه واقعی آن واقف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پیداست که توجیه مزبور برای جمله فوق، خلاف ظاهر آن است و اگر منظور خدا این بود، مناسب بود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عنه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 ای مانند آن</w:t>
      </w:r>
      <w:r>
        <w:rPr>
          <w:rFonts w:eastAsia="IRNazanin" w:cs="IRNazanin"/>
          <w:color w:val="111111"/>
          <w:sz w:val="28"/>
          <w:szCs w:val="28"/>
          <w:rtl w:val="true"/>
          <w:lang w:bidi="fa-IR"/>
        </w:rPr>
        <w:t>.</w:t>
      </w:r>
      <w:bookmarkStart w:id="192" w:name="pg11561_150181"/>
    </w:p>
    <w:p>
      <w:pPr>
        <w:pStyle w:val="BookText"/>
        <w:rPr/>
      </w:pPr>
      <w:bookmarkEnd w:id="1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تسبیح موجودات جهان به این معنا است که از تدبر در ساختمان وجودی اشیا، این نوع تنزیه تکوینی را درک می کنیم چرا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و مرغان به دعا و تنزیه خود آشنا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عبارت دیگر چطور آشکارا به آن ها نسبت علم داده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قَدْعَلِمَ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وَتَسْبیحَهُ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به راز و نیاز خود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روی این نظر هیچ کدام از آن ها از تسبیح و تنزیه خود اطلاعی ندارند، بلکه فقط ما هستیم که از روی دقت و امعان نظر لسان تکوینی و زبان حمد و ثنای آن ها را درک می کنیم و گر نه خود آن ها کوچک ترین توجهی به کار خودندارند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تسبیح کائنات این است که بیشتر مفسران انتخاب کرده اند، این نوع تسبیح وقت معیّن ندارد، بلکه حقیقتی است که بشر هر موقع در سازمان هر موجودی دقت کند، آن را درک می نماید در صورتی که قرآن تسبیح کوه ها را مقید به شبان گاه و صبح گاه فرموده، چنان که در سوره ص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یُسَبِّحْنَ بِالعَشِیِّ والإِشْراقِ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این ملاحظات با این که تسبیح تکوینی و این که هر موجودی با زبان تکوینی خود، خالق خود را از هر نوع عیب و نقص تنزیه می نماید مطلبی است صحیح ولی نمی توان آیات مربوط به تسبیح گفتن کاینات را ناظر به این نوع از تسبیح دانست</w:t>
      </w:r>
      <w:r>
        <w:rPr>
          <w:rFonts w:eastAsia="IRNazanin" w:cs="IRNazanin"/>
          <w:color w:val="111111"/>
          <w:sz w:val="28"/>
          <w:szCs w:val="28"/>
          <w:rtl w:val="true"/>
          <w:lang w:bidi="fa-IR"/>
        </w:rPr>
        <w:t>.</w:t>
      </w:r>
    </w:p>
    <w:p>
      <w:pPr>
        <w:pStyle w:val="Heading5"/>
        <w:numPr>
          <w:ilvl w:val="4"/>
          <w:numId w:val="1"/>
        </w:numPr>
        <w:rPr/>
      </w:pPr>
      <w:bookmarkStart w:id="193" w:name="__RefHeading___Toc4354226_73709187"/>
      <w:bookmarkStart w:id="194" w:name="_Toc71"/>
      <w:bookmarkEnd w:id="193"/>
      <w:r>
        <w:rPr>
          <w:rtl w:val="true"/>
        </w:rPr>
        <w:t>نظریه سوم</w:t>
      </w:r>
      <w:bookmarkEnd w:id="1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مربوط به فیلسوف گرامی اسلام مرحوم صدر المتألهین است که در مسائل مربوط به الهیات و امور مابعد طبیعت، انظار بس شامخ و بلندی</w:t>
      </w:r>
    </w:p>
    <w:p>
      <w:pPr>
        <w:pStyle w:val="BookText"/>
        <w:rPr/>
      </w:pPr>
      <w:r>
        <w:rPr>
          <w:rFonts w:ascii="IRNazanin" w:hAnsi="IRNazanin" w:eastAsia="IRNazanin"/>
          <w:color w:val="111111"/>
          <w:sz w:val="28"/>
          <w:sz w:val="28"/>
          <w:szCs w:val="28"/>
          <w:rtl w:val="true"/>
          <w:lang w:bidi="fa-IR"/>
        </w:rPr>
        <w:t>دارد و از محققین و مؤسسین بزرگ اصول فلسفه اسلامی است که چشم روزگار مردی به این وسعت ذهن و بینش بلند و درک عمیق و ژرف کم تر دیده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ثمّ ابن إبراهیم صدر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الحج مریضاً ارتحل</w:t>
      </w:r>
    </w:p>
    <w:p>
      <w:pPr>
        <w:pStyle w:val="BookText"/>
        <w:rPr/>
      </w:pPr>
      <w:r>
        <w:rPr>
          <w:rFonts w:ascii="IRNazanin" w:hAnsi="IRNazanin" w:eastAsia="IRNazanin"/>
          <w:color w:val="111111"/>
          <w:sz w:val="28"/>
          <w:sz w:val="28"/>
          <w:szCs w:val="28"/>
          <w:rtl w:val="true"/>
          <w:lang w:bidi="fa-IR"/>
        </w:rPr>
        <w:t xml:space="preserve">قدوة أهل العلم والصفاء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الداماد والبهائی</w:t>
      </w:r>
    </w:p>
    <w:p>
      <w:pPr>
        <w:pStyle w:val="BookText"/>
        <w:rPr/>
      </w:pPr>
      <w:r>
        <w:rPr>
          <w:rFonts w:ascii="IRNazanin" w:hAnsi="IRNazanin" w:eastAsia="IRNazanin"/>
          <w:color w:val="111111"/>
          <w:sz w:val="28"/>
          <w:sz w:val="28"/>
          <w:szCs w:val="28"/>
          <w:rtl w:val="true"/>
          <w:lang w:bidi="fa-IR"/>
        </w:rPr>
        <w:t xml:space="preserve">وکلمه مریضاً، به حساب ابجد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تاریخ وفات او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جهان از روی علم و درک به حمد و تسبیح خداوند بزرگ مشغولند و هر موجودی، در هر پایه ای از وجود که هست و هر اندازه که از هستی سهمی دارد، به همان اندازه به آفریدگار خود علم دارد و او را از این طریق ثنا می گوید و از عیوب تنزیه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ادراک، در تمام مراحل و مراتب وجود، از واجب الوجود گرفته تا برسد به جهان نبات و جماد، تحقق دارد و هر موجودی در هر رتبه ای از وجود باشد، سهم وحظی از صفات عمومی مانند علم و شعور و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هیچ موجودی از آن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گاهی بر اثر ضعیف بودن این صفات، وجود آن ها برای ما مکشوف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هر چه از ماده و آثار آن دوری گزینند و به صورت یک موجود مجرد در آیند و یا در مسیر تجرد قرار گیرند، این صفات در آن ها قوی تر و واضح تر می شود و هر قدر از نظر وجود به ماده گرایش پیدا کنند، این صفات در آن ها به همان اندازه کاهش یافته تا آن جا که به نظر می رسند فاقد علم و ادراک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چنین نیست، بلکه اصل این صفات را به طور ضعیف دارا هستند، هر چند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انعکاس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مطلب را از طریق برهان فلسفی و مکاشفات نفسانی ثابت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گامی فراتر نهاده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قرآن که شما از تسبیح و تحمید موجودات آگاهی ندارید مربوط به نوع مردم است، زیرا اکثر مردم حقیقت تسبیح آن ها را درک نمی کنند، ولی مانعی ندارد که برخی از روشن دلان، کسانی که روح آنان با حقایق موجودات ارتباطی پیدا کرده است، با گوش دل، تنزیه آن ها را بشنوند و از تسبیح کاینات در برابر فرمان خدا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وسوسه ها و علایق مادی خالی گردد و مرکز فرود انوار حق و برکات معنوی باشد، از طریق مکاشفه وجدانی همه این حقایق را دیده و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با بینش خاص خود این حقیقت را دریافته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را از غیب چشمی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ذرات جهان هم راز شد نطق آب و نطق خاک و 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محسوس حواس اهل دل فلسفی کو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حواس انبیا بیگانه است</w:t>
      </w:r>
      <w:r>
        <w:rPr>
          <w:rStyle w:val="FootnoteAnchor"/>
          <w:rtl w:val="true"/>
        </w:rPr>
        <w:footnoteReference w:id="85"/>
      </w:r>
      <w:r>
        <w:rPr>
          <w:rFonts w:ascii="IRNazanin" w:hAnsi="IRNazanin" w:eastAsia="IRNazanin"/>
          <w:color w:val="111111"/>
          <w:sz w:val="28"/>
          <w:sz w:val="28"/>
          <w:szCs w:val="28"/>
          <w:rtl w:val="true"/>
          <w:lang w:bidi="fa-IR"/>
        </w:rPr>
        <w:t xml:space="preserve">جمله ذرات عالم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می گویند روزان و شبان ما سمیعیم و بصیریم و خوشیم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نا محرمان ما خامشیم چون شما سوی جمادی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جان جمادات کی شوید فاش تسبیح جمادات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تأویل ها بربایدت چون ندارد جان تو قندیل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بینش کرده ای تأویل ها</w:t>
      </w:r>
      <w:r>
        <w:rPr>
          <w:rStyle w:val="FootnoteAnchor"/>
          <w:rtl w:val="true"/>
        </w:rPr>
        <w:footnoteReference w:id="86"/>
      </w:r>
      <w:bookmarkStart w:id="195" w:name="pg11561_150184"/>
    </w:p>
    <w:p>
      <w:pPr>
        <w:pStyle w:val="BookText"/>
        <w:rPr/>
      </w:pPr>
      <w:bookmarkEnd w:id="195"/>
      <w:r>
        <w:rPr>
          <w:rFonts w:ascii="IRNazanin" w:hAnsi="IRNazanin" w:eastAsia="IRNazanin"/>
          <w:color w:val="111111"/>
          <w:sz w:val="28"/>
          <w:sz w:val="28"/>
          <w:szCs w:val="28"/>
          <w:rtl w:val="true"/>
          <w:lang w:bidi="fa-IR"/>
        </w:rPr>
        <w:t>اکنون که سخن به این جا منتهی گردید، لازم است این حقیقت قرآنی را از تدبر در آیاتی که پیرامون علم و شعور تمام موجودات وارد شده است به دست آوریم، زیرا اگر قرآن همه موجودات جهان را تسبیح گو و ثنا خوان معرفی می کند، از طرف دیگر تمام ذرات جهان را، شاعر، آگاه، گوش و هوش قلمداد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آیات این دو بخش را کنار هم قرار دهیم، قطعاً نظریه صدر المتألهین به روشن ترین وجه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آیاتی را که بر شعور و درک موجودات جهان گواهی می دهد از نظر می گذرانیم</w:t>
      </w:r>
      <w:r>
        <w:rPr>
          <w:rFonts w:eastAsia="IRNazanin" w:cs="IRNazanin"/>
          <w:color w:val="111111"/>
          <w:sz w:val="28"/>
          <w:szCs w:val="28"/>
          <w:rtl w:val="true"/>
          <w:lang w:bidi="fa-IR"/>
        </w:rPr>
        <w:t>.</w:t>
      </w:r>
    </w:p>
    <w:p>
      <w:pPr>
        <w:pStyle w:val="Heading4"/>
        <w:numPr>
          <w:ilvl w:val="3"/>
          <w:numId w:val="1"/>
        </w:numPr>
        <w:rPr/>
      </w:pPr>
      <w:bookmarkStart w:id="196" w:name="__RefHeading___Toc4354228_73709187"/>
      <w:bookmarkStart w:id="197" w:name="_Toc72"/>
      <w:bookmarkEnd w:id="196"/>
      <w:r>
        <w:rPr>
          <w:rtl w:val="true"/>
        </w:rPr>
        <w:t>وجود شعور در تمام موجودات جهان</w:t>
      </w:r>
      <w:bookmarkEnd w:id="19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را می توان از دو راه ثابت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بر وجود شعور در تمام موجودات جهان اعم از جان دار وغیره گواهی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که وجود شعور را در تمام ذرات جهان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قرآن،به روشنی گواهی می دهد که مورچگان از شعور خاصی برخوردارند، زیرا هنگامی که سلیمان با سپاهیان خود از بیابانی عبور می کرد، مورچه ای به مورچگان بیابان، که بیم آن می رفت همگی زیرا پای سلیمان و سپاهیان او از بین بروند، ندا در داد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 مَساکِنَکُمْ لا یَحْطِمَنَّکُمْ سُلَیْمانُ وَجُنُودُهُ وَهُمْ لا یَشْعُرُونَ</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های خود پناه ببرید تا سلیمان و سپاهیان او شماها را نابود نکنند، در حالی که آنان متوجه نیستند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مورچه، یک ندای حقیقی بود و هرگز نمی توان آن را به معنای مجازی و زبان حال حمل کرد، به گواه این که طبق نقل قرآن، سلیمان از شنیدن سخن او تبسمی کرد و از خداوند خواست به او توفیق دهد در برابر نعمت هایی که بر اوو والدین او ارزانی داشته است، سپاس 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ضاحِکاً مِنْ قَولِها وَقالَ رَبِّ أَوزِعْنی أَنْ أَشْکُرَ نِعْمَتَکَ الَّتی أَنْعَمْتَ عَلَیَّ وَعَلی والِدَیَّ</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شنیدن ندای مورچه در شگفت ماند و از خدا خواست که به او توفیق شکرگزاری نعمتی دهد که بر او و والدین او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پرنده ای به نام هدهد داستانی دارد که حاکی از شعور خاص او است، به طوری که موحد را از مشرک تشخیص می داد و سلیمان او را برای انجام مأموریت هایی گسیل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غایب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غیبت خویش عذر موجهی نداشته باشد، او را عذاب خواهد داد و یا سرش را خواهد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هدهد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واقف شدم که تو بر آن واقف نشدی، و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شگفت آوری آورده ام، زنی بر آنان فرمان روایی می کند و از هر نوع نعمت برخوردار است و برای او تخت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آنان به جای پرستش خدا، آفتاب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کردارهای آنان را زیبا جلوه داده و از راه حق باز داشته و آنان را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خدایی را که بر هر امر پنهانی وجود بخشیده است، سجده نمی کنند، در حالی که از کردارهای پنهان و آشکار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او خدایی نیست، صاحب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کنم ببینم که در این گزارش راست گو هستی یا نه، نامه مرا ببر و به آنان برسان و از آنان دور شو، و مراقب باش آنان در برابر نامه من چه واکنشی نشان می دهند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پرنده ای که تا این حد، کارهای دقیق و مرموزی را درک می کند و گزارش می دهد و فرمان می برد، به طور مسلّم از یک شعور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مفاخر سلیمان را این می داند که او به زبان پرندگان آشنا بود و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 وَقالَ یا أَیُّهَا النّاسُ عُلِّمْنا مَنْطِقَ الطَّیْر</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سپاهی از انسان وجن و پرندگان تشکیل داده بود و همگی تحت فرمان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 لِسُلَیْمانَ جُنُودُهُ مِنَ الجِنِّ وَالإِنْسِ وَالطَّیْرِ</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سلیمان، از سه گروه جن و انسان و پرندگان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آیات استفاده می شود که پرندگان بالأخص و تمام جان داران به طور اعم، از آگاهی خاصی برخوردارند و اگر انسان کاملی بر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جهان حکومت کند، می تواند با آنان سخن بگوید و از آن ها در تحکیم نظام توحیدی و شکستن مظاهر بت پرستی،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آگاهی در جمادات آیات قرآن به گونه ای در این موضوع سخن گفته است و برای جمادات، افعالی را نسبت داده است که توأم با درک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برخی از سنگ ها را، از نقطه ای،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یَهْبِطُ مِنْ خَشْیَةِ اللّهِ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صخره ها، از ترس خدا، از نقطه ای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 یادآور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بر آسمان ها و زمین و کوه ها عرضه داشتیم، آنان از تحمل بار امانت ابا ورزیدند و ترسیدند و انسان آن را به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السَّماواتِوَالأَرْضِ وَالجِبالِ فَأَبَیْنَ أَنْ یَحْمِلْنَها وَأَشْفَقْنَ مِنْها وَحَمَلَها الإِنْسان إِنَّهُ کانَ ظَلُوماً جَهُولاً</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آسمان ها و زمین و کوه های عالم عرض امانت کردیم همه از تحمل آن امتناع ورزیده و از آن ترسیدند، انسان آن را پذیرفت و هم بسیار ستمکار و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این آیه و امثال آن را بر معنای مجازی، که در اصطلاح به آن زبان حال می گویند، حمل کرده اند، در صورتی که چنین تفسیری نوعی پیش داوری است و هرگز جهت ندارد حقیقتی را که قرآن از آن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می دهد، بر غیر ظاهر آن حمل کنیم، و این که می گویند علم تاکنون بر چنین شعور و آگاهی دست نیافته است، دلیل بر نبودن آن در این موجودات نیست، زیرا تنها وظیفه علم، اثبات است و بس و هیچ گاه علم، حق نفی و سلب چیزی را که از وجود و عدم آن آگاه نیست،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القُرانَ عَلی جَبَل لَرَأَیتَهُ خاشِعاً مُتَصَدِّعاً مِنْ خَشْیَةِ اللّهِ وَتِلْکَ الأَمْثالُ</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نَضْرِبُها لِلّناسِ لَعَلَّهُمْ یَتَفَکَّرُونَ</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کوهی نازل کرده بودیم، آن را از ترس خدا فروتن و شکافته شده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را برای مردم می آوریم تا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هر نوع پیش داوری را درباره آیات قرآن کنار بگذاریم، باید بگوییم که کوه، دارای چنین شایستگی است که اگر مورد خطاب خدا قرار گیرد، بر اثر آگاهی از عظمت خطاب، شکافته و پراکنده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آیات به طور اشاره وجود چنین آگاهی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مَکْرُهُمْ لِتَزُولَ مِنْهُ الجِبال</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نزدیک است که از حیله آنان، کوه ها از جای خود کنده شوند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آسمان ها از هول آن فرو ریزد و زمین بشکافد و کوه ها درهم کوبیده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راستی در کوه ها، شایستگی آگاهی از اوضاع خارج از خود نبود، چنین توصیفی از آن ها، دور از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ناچار خواهیم بود که برای آیه معنای مجازی از قبیل مبالغه و تمثیل فرض کنیم، هم چنان که برخی از مفسران در این مورد مرتکب چنین کاری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روز رستاخیز، پرده از روی چنین آگاهی بر می دارد، زیرا در چنین روزی دست ها و پاها و پوست ها بر جرایم انسان شهادت خواهند داد و به فرمان خدا، بشرِ مجرم را از خصوصیات زندگی او و کارهایی که انجام داده است، مطلع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قسمت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تَشْهَدُ عَلَیْهِمْ أَلسِنَتُهُمْ وَأَیْدِیهِمْ وَأَرْجُلُهُمْ بِما کانُوا یَعْمَلُونَ</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 رسد که زبان ها و دست ها و پاهای آنان بر ضرر آنان گواهی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وَتُکَلِّمُنا أَیْدِیهِمْ وَتَشْهَدُ أَرْجُلُهُمْ بِما کانُوا یَکْسِبُونَ</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 رسد که بر زبان آنان مهر می زنیم و دست های آنان را به سخن گفتن وادار می کنیم و پاهای آنان بر کردار بد آنان گواهی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لِجُلُودِهِمْ لِمَ شَهِدْتُمْ عَلَیْنا قالُوا أَنْطَقَنَا اللّهُ الَّذِی أَنْطَقَ کُلَّ شَیْء</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پوست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ضرر ما گواهی دادید؟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خدایی که همه را ناطق کرده است، ما را به سخن گفتن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روشنی گواهی می دهد که روز رستاخیز، زمین، اخبار خود را بازگو می کند و از طرف خدا به آن وحی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اخبار خود را بازگو می کند، زیرا پروردگار او به او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روشنی از اطاعت و سرسپردگی آسمان و زمین گزارش می دهد و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وَلِلأرضِ ائتِیا طَوعاً أَوْ کَرهاً قالَتا أتَینا طائِعینَ</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و 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رغبت یا کراهت تحت فرمان در آیند،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اطاعت زیر فرمان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نظایر آن ها در نظر گروهی که بخواهند بر قرآن شاگردی کنند و در فهم معانی قرآن هر نوع پیش داوری را کنار بگذارند، به روشنی از وجود درک و شعور در سراسر جهان، خبر می دهد، حالا حقیقت این شعور وآگاهی چگونه است و در چه پایه است،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اسلامی، به این مطلب اشاره هایی هست که از باب نمونه، دو مورد را نقل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لک الدواب فی مراعیها و السباع فی فلواتها و الطیر فی وکورها وتسبح لک البحار بأمواجها والحیتان فی میاهها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پایان در چراگاه ها، درندگان در بیابان ها، پرندگان در آشیانه ها تو را تسبیح می گویند، دریا با امواج متلاطم خود، ماهیان در میان آن ها، تو را تنزیه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رؤیت هلال، آن را با جمله های زیر مخاطب 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الخلق المطیع الدائب السریع المتردد فی منازل التقدیر</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آفریده فرمان بردار تندرو که پیوسته در منازلی که بر تو اندازه گیری شده است، تردد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آیات و روایات که شعور و ادراک را در سراسر موجودات جهان حاکم می داند، باید در تفسیر تسبیح موجودات، نظریه مرحوم صدر المتألهین را برگزید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تسبیح واقعی است و موجودات جهان به زبان ویژه خود، خدا را تسبیح می گویند، نه با زبان حال، به گونه ای که در نظریه های پیشین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بر این نظر این نظر را می توان با دلیل عقلی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نیز ثابت نمود و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هستی، در هر مرتبه ای با علم و شعور و درک و آگاهی ملازم است و هر چیزی که سهمی از وجود و هستی دارد به همان اندازه از علم و شعور سهمی خواهد داشت، و دلایل فلسفی این نظر را کاملاً تأیید می کند و پایه برهان فلسفی آن را دو چیز تشکیل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آن چه اصیل و سرچشمه آثار و کمالات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نوع فیض معنوی و مادی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علم و ادراکی، قدرت و نیرویی، زندگی و حیاتی هست، همگی در پرتو وجود و هستی اشیا است و اگر وجود از میان برود، همه این جنب و جوش ها، تلاش ها و حرکت ها به خاموشی می گراید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در تمام مراحل هستی، از واجب و ممکن، از مجرد و مادی، از عرض و جوهر، یک حقیقت بیش نیست و حقیقتِ وجود اگر چه برای ما روشن نیست، ولی ما به آن حقیقت با یک رشته مفاهیم ذهنی اشاره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چیزی است که عدم و نیستی را طرد می کند و به هر چیزی حقیقت و عینیت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کجا از وجود سراغی داشته باشیم،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عدم تشکیل دهنده حقیقت خارجی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تمام مراحل، یک حقیقت بیش ندارد و آن این که دو اثر یاد شده را که حقیقت آن ها نیز یکی است،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که وجود را منبع تمام کمالات بدانیم و برای آن یک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بیش قائل نشویم، باید چنین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وجود در مرتبه ای از مراتب هستی، مانند موجودات جاندار، دارای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حتماً باید این اثر در تمام مراحل وجود نسبت به سهمی که از وجود دارد، محقق باشد و در غیر این صورت یا باید وجود، سرچشمه کمالات نباشد یا این که برای وجود، حقایق متباین تصور کنیم و حقیقت آن را در مرتبه جان دار، با آن چه که در مراتب گیاه و معدن است، مغایر و مباین بدانیم، زیرا معنا ندارد که یک حقیقت در مرتبه ای دارای اثری باشد و در مرتبه دیگر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هرگاه وجود دارای حقایق مختلف و متباین بود، جا داشت که در نقطه ای واجد اثری باشد و در نقطه دیگر نشانه ای از آن نباشد، ولی هرگاه برای آن یک حقیقت بیش نباشد و تفاوت مصادیق آن روی شدت و ضعف مراتب باشد، در این صورت معنا ندارد که یک حقیقت در مرحله ای دارای اثری باشد و در مرتبه دیگر دارا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برهان فلسفی است که مرحوم صدر المتألهین در اسفار</w:t>
      </w:r>
      <w:r>
        <w:rPr>
          <w:rStyle w:val="FootnoteAnchor"/>
          <w:rtl w:val="true"/>
        </w:rPr>
        <w:footnoteReference w:id="105"/>
      </w:r>
      <w:r>
        <w:rPr>
          <w:rFonts w:ascii="IRNazanin" w:hAnsi="IRNazanin" w:eastAsia="IRNazanin"/>
          <w:color w:val="111111"/>
          <w:sz w:val="28"/>
          <w:sz w:val="28"/>
          <w:szCs w:val="28"/>
          <w:rtl w:val="true"/>
          <w:lang w:bidi="fa-IR"/>
        </w:rPr>
        <w:t>، در موارد مختلفی، پیرامون آن بحث و گفتوگو نموده است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آیات قرآن، این حقیقت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إِلاّیُسَبِّحُ بِحَمْدِهِ وَلکِنْ لاتَفْقَهُونَ تَسْبیحَهُمْ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موجودات با ستایش خود خدا را تنزیه می کنند، ولی شما از نحوه تسبیح آن ها آگاه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المتألهین، این حقیقت فلسفی و قرآنی را از طریق شهود و مکاشفه نیز درک کرده و در رساله سیر و سلوک خود اشعاری در این مضمون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عارف همه ذرات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وارند در تسبیح هر دم کف خالی که در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عارف کتاب مستبین است بهر جا، دانه ای در باغ و راغی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مغز او روشن چراغی است به فعل آید ز قوه هر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خاکی یکی عقلی و جامی بود نامحرمان را چشم دل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هیچ ذره نیست بی نور بخوان تو آیه نور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خورشید یابی، جمله ذرات که تا دانی که در هر ذره ای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نوریست تابان گشت زان پاک</w:t>
      </w:r>
      <w:bookmarkStart w:id="198" w:name="pg11561_150194"/>
    </w:p>
    <w:p>
      <w:pPr>
        <w:pStyle w:val="Heading4"/>
        <w:numPr>
          <w:ilvl w:val="3"/>
          <w:numId w:val="1"/>
        </w:numPr>
        <w:rPr/>
      </w:pPr>
      <w:bookmarkStart w:id="199" w:name="__RefHeading___Toc4354230_73709187"/>
      <w:bookmarkStart w:id="200" w:name="_Toc73"/>
      <w:bookmarkEnd w:id="198"/>
      <w:bookmarkEnd w:id="199"/>
      <w:r>
        <w:rPr>
          <w:rtl w:val="true"/>
        </w:rPr>
        <w:t>گسترش شعور و دانش های امروز</w:t>
      </w:r>
      <w:bookmarkEnd w:id="2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دانش های امروز، بر اثر زحمات پژوهش گران، وجود علم و ادراک را در جهان نبات ثابت نموده است، تا آن جا که دانشمندان روسی معتقدند که گیاهان اعصاب دارند و فریاد هم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لابراتوار علایم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وگریه های ریشه گیاهی را که در آب گرم قرار گرفته بود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های جهان از رادیو مسکو نقل می کنند که گیاهان اعصاب دارند،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مسکو، دیشب گوشه ای از نتایج تحقیقات دانشمندان روسی را در نباتات و گیاهان فاش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 این نتیجه رسیده اند که گیاهان نیز دارای دستگاهی شبیه شبکه اعصاب حیواناتند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آزمایش یک دانشمند است که در ساقه کدو و به دستگاه های الیافی آن فرستنده هایی نصب کرد و سپس مطالعات را با تعقیب ریشه و گیاه دنبال کرد و انجام بریدگی در ریشه گیاه، با عکس العمل گیاه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این آزمایش، آزمایش مشابهی در آزمایش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 لوژی نباتات فرهنگستان علوم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مشابهی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ریشه گیاهی را در آب گرم قرار دادند و متوجه شدند که صدای فریاد گیاه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فریاد گیاه آن چنان نبود که به گوش برسد، ولی گریه ها و فریادهای نامرئی این گیاه را دستگاه های دقیق الکترونیکی، روی نوار پهنی ضبط کردند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شعور و آگاهی در تمام ذرّات جهان، از موضوعاتی است که برای اثبات آن، طرق وراههای گوناگونی وجود دارد، و هر گروهی از طریق ویژه خود به آن می رسند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و اصحاب سیر و سلوک از طریق ریاضت و تصفیه نفس از آلایش، ضمیر را آنچنان صاف و شفاف می سازند که این حقیقت بر قلوب آنان منعکس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آب و خاک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احساس می کنند، هر چند دیگران از چنین حس و درکی محرومند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از طریق برهان فلسفی به آن پی برده و گسترش شعور را، نتیجه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همچنان که برهان آن را در آغاز بخش یادآور شدیم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وحی و شریعت مداران، با بررسی آیات قرآنی، به این حقیقت پی برده اند و آیاتی که بر این گواهی می دهد در آغاز بحث مورد تجزیه و تحلیل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تجربه و اینکه همه حقایق باید در بوته آزمایش قرار گیرد، از طریق آزمون، به آن راه یافته اند، همچنان که تجربه دانشمندان علوم طبیعی بر آن گواهی داد، وامید است که با گذشت زمان و در پرتو آزمون های گوناگون این حقیقت قرآنی تجلی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ابداع سیستم جدید فلسفی در این خلاصه می شود که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فلسفه، وحی را یکی قرار داد، و هر نوع اندیشه تضاد و اختلاف میان آنها را با افکار بلند خود، از میان برداشت خوشبختانه، در مسأله مورد بحث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چهارگانه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اضافه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شده است، وحقیقتی را که، موحدان به آن از طرق گوناگون پی برده بودند، لائیک ها از راه تجربه به آن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تسبیح ذرات جهان به پایان رسید اکنون وقت آن رسیده است که درباره براهین اثبات صانع در قرآن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ناچاریم قبلاً، با اصول 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فلسفی و کلامی آشنا گردیم، سپس به تفسیر آیات در این مورد، بپردازیم</w:t>
      </w:r>
      <w:r>
        <w:rPr>
          <w:rFonts w:eastAsia="IRNazanin" w:cs="IRNazanin"/>
          <w:color w:val="111111"/>
          <w:sz w:val="28"/>
          <w:szCs w:val="28"/>
          <w:rtl w:val="true"/>
          <w:lang w:bidi="fa-IR"/>
        </w:rPr>
        <w:t>.</w:t>
      </w:r>
      <w:bookmarkStart w:id="201" w:name="pg11561_150197"/>
    </w:p>
    <w:p>
      <w:pPr>
        <w:pStyle w:val="Heading2"/>
        <w:numPr>
          <w:ilvl w:val="1"/>
          <w:numId w:val="1"/>
        </w:numPr>
        <w:rPr/>
      </w:pPr>
      <w:bookmarkStart w:id="202" w:name="__RefHeading___Toc4354232_73709187"/>
      <w:bookmarkStart w:id="203" w:name="_Toc74"/>
      <w:bookmarkEnd w:id="201"/>
      <w:bookmarkEnd w:id="202"/>
      <w:r>
        <w:rPr>
          <w:rtl w:val="true"/>
        </w:rPr>
        <w:t>بخش چهارم</w:t>
      </w:r>
      <w:r>
        <w:rPr>
          <w:rtl w:val="true"/>
        </w:rPr>
        <w:t xml:space="preserve">: </w:t>
      </w:r>
      <w:r>
        <w:rPr>
          <w:rtl w:val="true"/>
        </w:rPr>
        <w:t>براهین اثبات خدا در قرآن</w:t>
      </w:r>
      <w:bookmarkEnd w:id="203"/>
    </w:p>
    <w:p>
      <w:pPr>
        <w:pStyle w:val="Heading3"/>
        <w:numPr>
          <w:ilvl w:val="2"/>
          <w:numId w:val="1"/>
        </w:numPr>
        <w:rPr/>
      </w:pPr>
      <w:bookmarkStart w:id="204" w:name="__RefHeading___Toc4354234_73709187"/>
      <w:bookmarkStart w:id="205" w:name="_Toc75"/>
      <w:bookmarkEnd w:id="204"/>
      <w:r>
        <w:rPr>
          <w:rtl w:val="true"/>
        </w:rPr>
        <w:t>آشنایی با براهین اثبات صانع در کتب فلسفی و کلامی</w:t>
      </w:r>
      <w:bookmarkEnd w:id="2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4354236_73709187"/>
      <w:bookmarkStart w:id="207" w:name="_Toc76"/>
      <w:bookmarkEnd w:id="206"/>
      <w:r>
        <w:rPr>
          <w:rtl w:val="true"/>
        </w:rPr>
        <w:t>اشاره</w:t>
      </w:r>
      <w:bookmarkStart w:id="208" w:name="pg11561_150198"/>
      <w:bookmarkEnd w:id="207"/>
    </w:p>
    <w:p>
      <w:pPr>
        <w:pStyle w:val="Heading4"/>
        <w:numPr>
          <w:ilvl w:val="3"/>
          <w:numId w:val="1"/>
        </w:numPr>
        <w:rPr/>
      </w:pPr>
      <w:bookmarkStart w:id="209" w:name="__RefHeading___Toc4354238_73709187"/>
      <w:bookmarkStart w:id="210" w:name="_Toc77"/>
      <w:bookmarkEnd w:id="208"/>
      <w:bookmarkEnd w:id="209"/>
      <w:r>
        <w:rPr>
          <w:rtl w:val="true"/>
        </w:rPr>
        <w:t>آشنایی با براهین اثبات وجود خدا</w:t>
      </w:r>
      <w:bookmarkEnd w:id="210"/>
    </w:p>
    <w:p>
      <w:pPr>
        <w:pStyle w:val="Heading5"/>
        <w:numPr>
          <w:ilvl w:val="4"/>
          <w:numId w:val="1"/>
        </w:numPr>
        <w:rPr/>
      </w:pPr>
      <w:bookmarkStart w:id="211" w:name="__RefHeading___Toc4354240_73709187"/>
      <w:bookmarkStart w:id="212" w:name="_Toc78"/>
      <w:bookmarkEnd w:id="211"/>
      <w:r>
        <w:rPr>
          <w:rtl w:val="true"/>
        </w:rPr>
        <w:t>اشاره</w:t>
      </w:r>
      <w:bookmarkEnd w:id="2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علم کلام برای اثبات وجود خدا، براهین عقلی فراوانی یادآور شده اند که ما در این بخش، به جز راه فطرت</w:t>
      </w:r>
      <w:r>
        <w:rPr>
          <w:rStyle w:val="FootnoteAnchor"/>
          <w:rtl w:val="true"/>
        </w:rPr>
        <w:footnoteReference w:id="107"/>
      </w:r>
      <w:r>
        <w:rPr>
          <w:rFonts w:ascii="IRNazanin" w:hAnsi="IRNazanin" w:eastAsia="IRNazanin"/>
          <w:color w:val="111111"/>
          <w:sz w:val="28"/>
          <w:sz w:val="28"/>
          <w:szCs w:val="28"/>
          <w:rtl w:val="true"/>
          <w:lang w:bidi="fa-IR"/>
        </w:rPr>
        <w:t>که راه دل است، نه عقل، به اصول این براهین به گونه ای فشرده اشاره می کنیم، سپس آیاتی را که مربوط به این براهین است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معروف، میان دانشمندان این است که الطرق إلی اللّه بعدد أنفاس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نفس های موجودات جان دار، بر شناخت خدا،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سخن برای کسانی که در علوم الهی غور و بررسی نکرده اند، مایه تعجب و شگفت گردد و با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شماره نفس های جان داران، بر وجود خدا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تنها با اصول براهین خداشناسی، که در کتاب های کلامی و فلسفی هست آشنا گردیم، خواهیم دید که چنین سخنی، اغراق آمیز نیست و عین حقیقت است، زیرا برخی از این براهین که هم اکنون به اصول آن ها اشاره خواهیم کرد، آن چنان گسترده است که نظام هر ذره و اتمی را دلیل روشن بر وجود خدا می گیرد و خدا می داند که شماره اتم های جهان تا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اصول مجموع دلایل توحید با دلیل فطرت را در این جا یادآور می شویم،</w:t>
      </w:r>
      <w:bookmarkStart w:id="213" w:name="pg11561_150199"/>
    </w:p>
    <w:p>
      <w:pPr>
        <w:pStyle w:val="BookText"/>
        <w:rPr/>
      </w:pPr>
      <w:bookmarkEnd w:id="213"/>
      <w:r>
        <w:rPr>
          <w:rFonts w:ascii="IRNazanin" w:hAnsi="IRNazanin" w:eastAsia="IRNazanin"/>
          <w:color w:val="111111"/>
          <w:sz w:val="28"/>
          <w:sz w:val="28"/>
          <w:szCs w:val="28"/>
          <w:rtl w:val="true"/>
          <w:lang w:bidi="fa-IR"/>
        </w:rPr>
        <w:t>هر چند در بخش نخست به طور گسترده پیرامون آن بحث کردیم</w:t>
      </w:r>
      <w:r>
        <w:rPr>
          <w:rFonts w:eastAsia="IRNazanin" w:cs="IRNazanin"/>
          <w:color w:val="111111"/>
          <w:sz w:val="28"/>
          <w:szCs w:val="28"/>
          <w:rtl w:val="true"/>
          <w:lang w:bidi="fa-IR"/>
        </w:rPr>
        <w:t>.</w:t>
      </w:r>
    </w:p>
    <w:p>
      <w:pPr>
        <w:pStyle w:val="Heading5"/>
        <w:numPr>
          <w:ilvl w:val="4"/>
          <w:numId w:val="1"/>
        </w:numPr>
        <w:rPr/>
      </w:pPr>
      <w:bookmarkStart w:id="214" w:name="__RefHeading___Toc4354242_73709187"/>
      <w:bookmarkStart w:id="215" w:name="_Toc79"/>
      <w:bookmarkEnd w:id="214"/>
      <w:r>
        <w:rPr/>
        <w:t>1</w:t>
      </w:r>
      <w:r>
        <w:rPr>
          <w:rtl w:val="true"/>
        </w:rPr>
        <w:t xml:space="preserve">. </w:t>
      </w:r>
      <w:r>
        <w:rPr>
          <w:rtl w:val="true"/>
        </w:rPr>
        <w:t>دلیل فطرت</w:t>
      </w:r>
      <w:bookmarkEnd w:id="215"/>
    </w:p>
    <w:p>
      <w:pPr>
        <w:pStyle w:val="BookText"/>
        <w:rPr/>
      </w:pPr>
      <w:r>
        <w:rPr>
          <w:rFonts w:ascii="IRNazanin" w:hAnsi="IRNazanin" w:eastAsia="IRNazanin"/>
          <w:color w:val="111111"/>
          <w:sz w:val="28"/>
          <w:sz w:val="28"/>
          <w:szCs w:val="28"/>
          <w:rtl w:val="true"/>
          <w:lang w:bidi="fa-IR"/>
        </w:rPr>
        <w:t>دلیل فطرت، هم چنان که گفته شد، راه قلب و دل است، نه راه عقل واستدلال، و هر فردی خواه نا خواه در بخشی از عمر و یا تمام آن، به سوی خدا کشیده می شود و خدا خواه و خداجو می گردد و به عبارت دیگر یک نوع رابطه ای میان انسان و خدا هست که پیوسته انسان خود را مجذوب ذات حق و نیازمند به او می داند</w:t>
      </w:r>
      <w:r>
        <w:rPr>
          <w:rFonts w:eastAsia="IRNazanin" w:cs="IRNazanin"/>
          <w:color w:val="111111"/>
          <w:sz w:val="28"/>
          <w:szCs w:val="28"/>
          <w:rtl w:val="true"/>
          <w:lang w:bidi="fa-IR"/>
        </w:rPr>
        <w:t>.</w:t>
      </w:r>
    </w:p>
    <w:p>
      <w:pPr>
        <w:pStyle w:val="Heading5"/>
        <w:numPr>
          <w:ilvl w:val="4"/>
          <w:numId w:val="1"/>
        </w:numPr>
        <w:rPr/>
      </w:pPr>
      <w:bookmarkStart w:id="216" w:name="__RefHeading___Toc4354244_73709187"/>
      <w:bookmarkStart w:id="217" w:name="_Toc80"/>
      <w:bookmarkEnd w:id="216"/>
      <w:r>
        <w:rPr/>
        <w:t>2</w:t>
      </w:r>
      <w:r>
        <w:rPr>
          <w:rtl w:val="true"/>
        </w:rPr>
        <w:t xml:space="preserve">. </w:t>
      </w:r>
      <w:r>
        <w:rPr>
          <w:rtl w:val="true"/>
        </w:rPr>
        <w:t>برهان حدوث</w:t>
      </w:r>
      <w:bookmarkEnd w:id="217"/>
    </w:p>
    <w:p>
      <w:pPr>
        <w:pStyle w:val="BookText"/>
        <w:rPr/>
      </w:pPr>
      <w:r>
        <w:rPr>
          <w:rFonts w:ascii="IRNazanin" w:hAnsi="IRNazanin" w:eastAsia="IRNazanin"/>
          <w:color w:val="111111"/>
          <w:sz w:val="28"/>
          <w:sz w:val="28"/>
          <w:szCs w:val="28"/>
          <w:rtl w:val="true"/>
          <w:lang w:bidi="fa-IR"/>
        </w:rPr>
        <w:t>برهان حدوث، جز این نیست که جهان به حکم دلایل علمی و فلسفی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آغازی دارد و مسبوق به عدم می باشد و چیزی که مسبوق به عدم و نیستی است، قطعاً پدید آرنده ای لازم دارد وغالباً متکلمان اسلامی، در اثبات صانع، برحدوث جهان تکیه می کنند</w:t>
      </w:r>
      <w:r>
        <w:rPr>
          <w:rFonts w:eastAsia="IRNazanin" w:cs="IRNazanin"/>
          <w:color w:val="111111"/>
          <w:sz w:val="28"/>
          <w:szCs w:val="28"/>
          <w:rtl w:val="true"/>
          <w:lang w:bidi="fa-IR"/>
        </w:rPr>
        <w:t>.</w:t>
      </w:r>
    </w:p>
    <w:p>
      <w:pPr>
        <w:pStyle w:val="Heading5"/>
        <w:numPr>
          <w:ilvl w:val="4"/>
          <w:numId w:val="1"/>
        </w:numPr>
        <w:rPr/>
      </w:pPr>
      <w:bookmarkStart w:id="218" w:name="__RefHeading___Toc4354246_73709187"/>
      <w:bookmarkStart w:id="219" w:name="_Toc81"/>
      <w:bookmarkEnd w:id="218"/>
      <w:r>
        <w:rPr/>
        <w:t>3</w:t>
      </w:r>
      <w:r>
        <w:rPr>
          <w:rtl w:val="true"/>
        </w:rPr>
        <w:t xml:space="preserve">. </w:t>
      </w:r>
      <w:r>
        <w:rPr>
          <w:rtl w:val="true"/>
        </w:rPr>
        <w:t>برهان امکان</w:t>
      </w:r>
      <w:bookmarkEnd w:id="2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فلاسفه اسلامی از تقسیم اشیا به واجب و ممکن و ممتنع، وجود خدا را ثابت می کنند، زیرا پدیده ای که در ذهن و اندیشه ما قرار می گیرد، از سه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درون ذات، تقاضای وجود می کند و وجود آن از درون آن می جوشد، و به اصطلاح واجب الوجود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درون تقاضای عدم می نماید، و به اصطلاح ممتنع الوجود می باشد و یا نسبت آن به وجود و عدم یکسان است و از درون، نه تقاضای وجود می کند و نه تقاضای عدم، و به اصطلاح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وجود آن از درونش می جوشد و هستی برای او به صورت یک امر ضروری می باشد، از هر نوع علت بی نیاز است، زیرا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هستی است، چیزی که هستی بر او لازم است، نیازی به علت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تقریب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هیچ گاه عدد چهار در زوج بودن، نیازی به علت ندارد، زیرا چنین حالتی برای آن ضروری است و ممکن نیست که عدد چهار محقق بشود، ولی حالت زوج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جهان موجودی پیدا شود که وجود وهستی برای او،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قهراً چنین موجودی از علت بی نیاز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هر چیزی که در مقام سنجش آن با وجود، پذیرای هستی نباشد و آن را طرد کند، و هستی برای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چیزی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نخواهد بود، زیرا چیزی که پذیرای هستی نیست بحث درباره علت هستی آن،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قسم سوم از تقسیم یاد شده است، چیزی که از درون تقاضای وجود وعدم ندارد و هر دو برای آن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چیزیی در صورتی پذیرای هستی می گردد که عاملی از خارج، آن را از حالت تساوی بیرون بیاورد و به آن جامه هستی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هستی چنین موجودی نشانه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هستی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جهان طبیعت وعالم ماده از قبیل قسم سوم است، زیرا وقتی اشیا و پدیده های جهان را در ذهن خود با وجود و عدم می سنجیم، نسبت آن ها را به وجود و عدم یکسان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درون آن ها، نه وجود نهفته است و نه عدم، زیرا اگر از درون ذات آن ها، وجود می جوشید باید پیوسته موجود باشند و هیچ گاه معدوم نگردند در صورتی که خلاف آن را مشاهده می کنیم، واگر از درون ذات آن ها، عدم</w:t>
      </w:r>
      <w:bookmarkStart w:id="220" w:name="pg11561_150201"/>
    </w:p>
    <w:p>
      <w:pPr>
        <w:pStyle w:val="BookText"/>
        <w:rPr/>
      </w:pPr>
      <w:bookmarkEnd w:id="220"/>
      <w:r>
        <w:rPr>
          <w:rFonts w:ascii="IRNazanin" w:hAnsi="IRNazanin" w:eastAsia="IRNazanin"/>
          <w:color w:val="111111"/>
          <w:sz w:val="28"/>
          <w:sz w:val="28"/>
          <w:szCs w:val="28"/>
          <w:rtl w:val="true"/>
          <w:lang w:bidi="fa-IR"/>
        </w:rPr>
        <w:t>می جوشید، باید هیچ گاه موجود نباشند در صورتی که آنها را موجود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آن ها جامه وجود پوشیده اند، طبعاً باید نیرویی از خارج، آن ها را از حد وسط و حالت تساوی و بی طرفی نسبت به وجود وعدم بیرون آورد و در صف موجودات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خارج از ذات، اگر بسان خود پدیده ها ممکن الوجود باشد، خود نیاز به عامل دیگری پیدا خواهد کرد که عدم و نیستی را از آن طرد کند و آن را موجود و محقق سازد و اگر آن عامل سوم، که به کمک عامل دوم شتافته است، نیز از نظر وجود بسان دومی باشد، قهراً تسلسل لازم خواهد آمد و از آن جا که تسلسل از نظر عقل، باطل است، باید همه حوادث به یک غنی بالذات، و موجود قائم به نفسی برسد که او در تحقق وجود، از همه جا و همه کس بی نیاز باشد و آن همان واجب الوجودِ دانا و توانا می باشد</w:t>
      </w:r>
      <w:r>
        <w:rPr>
          <w:rFonts w:eastAsia="IRNazanin" w:cs="IRNazanin"/>
          <w:color w:val="111111"/>
          <w:sz w:val="28"/>
          <w:szCs w:val="28"/>
          <w:rtl w:val="true"/>
          <w:lang w:bidi="fa-IR"/>
        </w:rPr>
        <w:t>.</w:t>
      </w:r>
    </w:p>
    <w:p>
      <w:pPr>
        <w:pStyle w:val="Heading5"/>
        <w:numPr>
          <w:ilvl w:val="4"/>
          <w:numId w:val="1"/>
        </w:numPr>
        <w:rPr/>
      </w:pPr>
      <w:bookmarkStart w:id="221" w:name="__RefHeading___Toc4354248_73709187"/>
      <w:bookmarkStart w:id="222" w:name="_Toc82"/>
      <w:bookmarkEnd w:id="221"/>
      <w:r>
        <w:rPr/>
        <w:t>4</w:t>
      </w:r>
      <w:r>
        <w:rPr>
          <w:rtl w:val="true"/>
        </w:rPr>
        <w:t xml:space="preserve">. </w:t>
      </w:r>
      <w:r>
        <w:rPr>
          <w:rtl w:val="true"/>
        </w:rPr>
        <w:t>برهان حرکت</w:t>
      </w:r>
      <w:bookmarkEnd w:id="222"/>
    </w:p>
    <w:p>
      <w:pPr>
        <w:pStyle w:val="BookText"/>
        <w:rPr/>
      </w:pPr>
      <w:r>
        <w:rPr>
          <w:rFonts w:ascii="IRNazanin" w:hAnsi="IRNazanin" w:eastAsia="IRNazanin"/>
          <w:color w:val="111111"/>
          <w:sz w:val="28"/>
          <w:sz w:val="28"/>
          <w:szCs w:val="28"/>
          <w:rtl w:val="true"/>
          <w:lang w:bidi="fa-IR"/>
        </w:rPr>
        <w:t>در گذشته، دانشمندان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ارسطو و پیروان مکتب او، از وجود حرکت در اجسام و اجرام نورانی آسمانی، بر وجود محرکی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که حرکت بخش بوده و خود پیراسته از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المتألهین، منطق ابراهیم را در ابطال ربوبیت ستاره و ماه و خورشید، ناظر به چنین برهان دانسته است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23" w:name="__RefHeading___Toc4354250_73709187"/>
      <w:bookmarkStart w:id="224" w:name="_Toc83"/>
      <w:bookmarkEnd w:id="223"/>
      <w:r>
        <w:rPr/>
        <w:t>5</w:t>
      </w:r>
      <w:r>
        <w:rPr>
          <w:rtl w:val="true"/>
        </w:rPr>
        <w:t xml:space="preserve">. </w:t>
      </w:r>
      <w:r>
        <w:rPr>
          <w:rtl w:val="true"/>
        </w:rPr>
        <w:t>برهان نظم در جهان آفرینش</w:t>
      </w:r>
      <w:bookmarkEnd w:id="22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بدیع و شگفت انگیز موجودات جهان، از اتم تا کهکشان،</w:t>
      </w:r>
      <w:bookmarkStart w:id="225" w:name="pg11561_150202"/>
    </w:p>
    <w:p>
      <w:pPr>
        <w:pStyle w:val="BookText"/>
        <w:rPr/>
      </w:pPr>
      <w:bookmarkEnd w:id="225"/>
      <w:r>
        <w:rPr>
          <w:rFonts w:ascii="IRNazanin" w:hAnsi="IRNazanin" w:eastAsia="IRNazanin"/>
          <w:color w:val="111111"/>
          <w:sz w:val="28"/>
          <w:sz w:val="28"/>
          <w:szCs w:val="28"/>
          <w:rtl w:val="true"/>
          <w:lang w:bidi="fa-IR"/>
        </w:rPr>
        <w:t>خردمندان و اندیشمندان و بیدار دلان</w:t>
      </w:r>
      <w:r>
        <w:rPr>
          <w:rStyle w:val="FootnoteAnchor"/>
          <w:rtl w:val="true"/>
        </w:rPr>
        <w:footnoteReference w:id="109"/>
      </w:r>
      <w:r>
        <w:rPr>
          <w:rFonts w:ascii="IRNazanin" w:hAnsi="IRNazanin" w:eastAsia="IRNazanin"/>
          <w:color w:val="111111"/>
          <w:sz w:val="28"/>
          <w:sz w:val="28"/>
          <w:szCs w:val="28"/>
          <w:rtl w:val="true"/>
          <w:lang w:bidi="fa-IR"/>
        </w:rPr>
        <w:t>را به سوی خدا رهبری می کند، زیرا چنین نظام و ترتیبی، بدون مداخله یک عقل کل و اندیشه بزرگ،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قرآن بیان گر نشانه های او در جهان خلقت است، اگر ناظر به اثبات صانع باشد، متکی بر برهان نظام است، زیرا اگر هر نوعی از انواع جهان، و یا برگی از برگ های درختان، ویا ذره ای از ذرات جهان بیان گر علم و قدرت و اراده و حکمت اوست، قهراً گواه روشن بر اصل وجود او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مشروح این قسمت را در محل خود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مذهبی، مخصوصاً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مناظرات خود با مادی های عصر خویش، روی برهان نظم تکیه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گفتار امام ششم، پیرامون این برهان، در کتاب توحید مفضل، که املای امام و نگارش مفضل است، آمده و این کتاب مکرر چاپ شده است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26" w:name="__RefHeading___Toc4354252_73709187"/>
      <w:bookmarkStart w:id="227" w:name="_Toc84"/>
      <w:bookmarkEnd w:id="226"/>
      <w:r>
        <w:rPr/>
        <w:t>6</w:t>
      </w:r>
      <w:r>
        <w:rPr>
          <w:rtl w:val="true"/>
        </w:rPr>
        <w:t xml:space="preserve">. </w:t>
      </w:r>
      <w:r>
        <w:rPr>
          <w:rtl w:val="true"/>
        </w:rPr>
        <w:t>برهان محاسبه احتمالات</w:t>
      </w:r>
      <w:bookmarkEnd w:id="2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برهان، ابتکار دانشمندان مغرب زمین است و از میان آنان، دانشمند معروف آمریکایی آن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پرورش داده است واین کتاب جز تحلیل برهان نظم و تبیین، که صورت علمی آن، چیز دیگری را تعقیب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حیات در این کره خاکی، در گرو پیدایش عوامل بی شمار و</w:t>
      </w:r>
      <w:bookmarkStart w:id="228" w:name="pg11561_150203"/>
    </w:p>
    <w:p>
      <w:pPr>
        <w:pStyle w:val="BookText"/>
        <w:rPr/>
      </w:pPr>
      <w:bookmarkEnd w:id="228"/>
      <w:r>
        <w:rPr>
          <w:rFonts w:ascii="IRNazanin" w:hAnsi="IRNazanin" w:eastAsia="IRNazanin"/>
          <w:color w:val="111111"/>
          <w:sz w:val="28"/>
          <w:sz w:val="28"/>
          <w:szCs w:val="28"/>
          <w:rtl w:val="true"/>
          <w:lang w:bidi="fa-IR"/>
        </w:rPr>
        <w:t>گوناگونی است که احتمال جمع شدن این شرایط، از طریق تصادف، در نظر عقل،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شرایطی که زندگی را در این کره خاکی ممکن می سازد، به اندازه ای است که، گمان این که این شرایط بدون نقشه قبلی، از طریق تصادف جور شده باشد، یک احتمال است در برابر میلیاردها احتمال، و هیچ عاقلی در تفسیر یک پدیده، به چنین احتمالی تکیه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پیدایش حیات، در روی زمین، معلول انفجارهای ماده نخستین، از طریق تصادف باشد، این انفجار می توانست به میلیاردها صورت تحقق پذیرد و از میان آن صورت ها، فقط یک صورت، حیات را در این کره ممکن می سازد و در شکلهای دیگر، زندگی امکان پذیر نمی باشد، حالا چطور شد که از میان همه شکل های مختلفِ انفجار ماده، فقط یکی از آن ها تحقق پذیرفت که حیات در آن امکان پذیر است؟ در این صورت باید برای آن، پاسخی جز تصادف گفت و به قول خود آن دانشمند، ممکن نیست تمام شرایط و لوازمی که برای ظهور حیات و ادامه آن ضروری است، صرفاً بر حسب تصادف فراهم شود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29" w:name="__RefHeading___Toc4354254_73709187"/>
      <w:bookmarkStart w:id="230" w:name="_Toc85"/>
      <w:bookmarkEnd w:id="229"/>
      <w:r>
        <w:rPr/>
        <w:t>7</w:t>
      </w:r>
      <w:r>
        <w:rPr>
          <w:rtl w:val="true"/>
        </w:rPr>
        <w:t xml:space="preserve">. </w:t>
      </w:r>
      <w:r>
        <w:rPr>
          <w:rtl w:val="true"/>
        </w:rPr>
        <w:t>برهان موازنه و کنترل</w:t>
      </w:r>
      <w:bookmarkEnd w:id="23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موازنه، یکی از شاخه های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آفرینش است، و مقصود از آن، همان کنترلی است که در جان داران و گیاهان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مثالی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جان دار و گیاه معلوم می شود که هر یک مکمل دیگری است و اگر در صفحه هستی تنها جان دار بود و گیاهی در کار نبود، همان نیز در معرض فنا واقع می شد و بالعکس، اگر تنها گیاه بود، چیزی نمی گذشت که رو</w:t>
      </w:r>
      <w:bookmarkStart w:id="231" w:name="pg11561_150204"/>
    </w:p>
    <w:p>
      <w:pPr>
        <w:pStyle w:val="BookText"/>
        <w:rPr/>
      </w:pPr>
      <w:bookmarkEnd w:id="231"/>
      <w:r>
        <w:rPr>
          <w:rFonts w:ascii="IRNazanin" w:hAnsi="IRNazanin" w:eastAsia="IRNazanin"/>
          <w:color w:val="111111"/>
          <w:sz w:val="28"/>
          <w:sz w:val="28"/>
          <w:szCs w:val="28"/>
          <w:rtl w:val="true"/>
          <w:lang w:bidi="fa-IR"/>
        </w:rPr>
        <w:t xml:space="preserve">به زوال می نهاد و نابود می گشت، زیرا نباتات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کربنیک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می کنند و اکسیژن در هوا رها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نباتات به منزله ریه انسانی است که کار آن همین است و بس و در حالی که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کنند و اکسیژن مصرف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عمل هر یک، مکمل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نبات در جهان بود، تمام مواد کربنی به پایان می رسید و اگر تنها جان دار در میان بود، در این صورت همه اکسیژن ها را مصرف می کردند و موازنه به هم می خورد و نسل هر دو به سرعت رو به انقراض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بیان لطیفی از برهان نظم و تقریر جدیدی از آن است</w:t>
      </w:r>
      <w:r>
        <w:rPr>
          <w:rFonts w:eastAsia="IRNazanin" w:cs="IRNazanin"/>
          <w:color w:val="111111"/>
          <w:sz w:val="28"/>
          <w:szCs w:val="28"/>
          <w:rtl w:val="true"/>
          <w:lang w:bidi="fa-IR"/>
        </w:rPr>
        <w:t>.</w:t>
      </w:r>
    </w:p>
    <w:p>
      <w:pPr>
        <w:pStyle w:val="Heading5"/>
        <w:numPr>
          <w:ilvl w:val="4"/>
          <w:numId w:val="1"/>
        </w:numPr>
        <w:rPr/>
      </w:pPr>
      <w:bookmarkStart w:id="232" w:name="__RefHeading___Toc4354256_73709187"/>
      <w:bookmarkStart w:id="233" w:name="_Toc86"/>
      <w:bookmarkEnd w:id="232"/>
      <w:r>
        <w:rPr/>
        <w:t>8</w:t>
      </w:r>
      <w:r>
        <w:rPr>
          <w:rtl w:val="true"/>
        </w:rPr>
        <w:t xml:space="preserve">. </w:t>
      </w:r>
      <w:r>
        <w:rPr>
          <w:rtl w:val="true"/>
        </w:rPr>
        <w:t>راه یابی در جان داران</w:t>
      </w:r>
      <w:bookmarkEnd w:id="233"/>
    </w:p>
    <w:p>
      <w:pPr>
        <w:pStyle w:val="BookText"/>
        <w:rPr/>
      </w:pPr>
      <w:r>
        <w:rPr>
          <w:rFonts w:ascii="IRNazanin" w:hAnsi="IRNazanin" w:eastAsia="IRNazanin"/>
          <w:color w:val="111111"/>
          <w:sz w:val="28"/>
          <w:sz w:val="28"/>
          <w:szCs w:val="28"/>
          <w:rtl w:val="true"/>
          <w:lang w:bidi="fa-IR"/>
        </w:rPr>
        <w:t>راه یابی جان داران در زندگی، گواه بر این است که برای آن ها در فراسوی طبیعت راهنمایی وجود دارد که مسیر زندگی را برای آن ها روشن می سازد و تمام عملیات آن ها با وحی و الهام از جهان فراتر انجام می گیرد و چون این برهان ریشه قرآنی دارد، از این جهت در آینده پیرامون آن به طور گسترده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برهان، به نحوی که تشریح خواهد شد،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234" w:name="__RefHeading___Toc4354258_73709187"/>
      <w:bookmarkStart w:id="235" w:name="_Toc87"/>
      <w:bookmarkEnd w:id="234"/>
      <w:r>
        <w:rPr/>
        <w:t>9</w:t>
      </w:r>
      <w:r>
        <w:rPr>
          <w:rtl w:val="true"/>
        </w:rPr>
        <w:t xml:space="preserve">. </w:t>
      </w:r>
      <w:r>
        <w:rPr>
          <w:rtl w:val="true"/>
        </w:rPr>
        <w:t>هدف گرایی میان پدیده های جهان</w:t>
      </w:r>
      <w:bookmarkEnd w:id="2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هماهنگی میان پدیده های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تولد کودک از یک طرف و آماده شدن غذای مناسب برای او در پستان مادر، خود گواه بر دخالت فاعل دانا و توانا است که با برنامه خاصی جهان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مادی ها که در مقابل منطق خداپرستان عاجز و ناتوان می گردند و نمی توانند نظم بدیع جهان را از طریق تصادف توجیه کنند و آن 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منطق مسخره و غیر علمی می بینند، فوراً از منطق هگل</w:t>
      </w:r>
      <w:r>
        <w:rPr>
          <w:rStyle w:val="FootnoteAnchor"/>
          <w:rtl w:val="true"/>
        </w:rPr>
        <w:footnoteReference w:id="112"/>
      </w:r>
      <w:r>
        <w:rPr>
          <w:rFonts w:ascii="IRNazanin" w:hAnsi="IRNazanin" w:eastAsia="IRNazanin"/>
          <w:color w:val="111111"/>
          <w:sz w:val="28"/>
          <w:sz w:val="28"/>
          <w:szCs w:val="28"/>
          <w:rtl w:val="true"/>
          <w:lang w:bidi="fa-IR"/>
        </w:rPr>
        <w:t>بهره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 تز و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نظام بدیع، معلول خاصیت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خاصیت سلول گیاهی و یا حیوانی این است که پس از طی مراحلی به صورت گیاه و جان دار در آید، ولی باید توجه نمود که خاصیت گرایی مانند تصادف گرایی، از توجیه انسجام و هماهنگی اجزای جهانِ ماده کاملاً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منکر خواص ذاتی اشیای مادی نیستیم و می دانیم که هر موجود مادی، برای خود اثر خاصی دارد، ولی اگر جهان مانند انبار عظیم کالاهای مختلف بود که هر جزئی برای خود اثری داشت و پیوندی با دیگر موجودات نداشت، در این صورت، توجیه جهان از این طریق قابل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انبار یک عطار، فلفل، کاکائو، زردچوبه، قند و شکر، زعفران، هل و نبات، عناب، گل بنفشه و عرق بهار نارنج وجود دارد، و هر یک از این اشیای مادی برای خود اثر طبیعی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چرا فلفل تند و شکر شیرین و عرق بهار نارنج معطر است؟ پاسخ آن این است که این آثار، خواص ذاتی این پدیده ها به شمار می روند، ولی اگر در جهان، علاوه بر اشیا و خواص آن ها، نوعی ترکیب و تنظیم، نوعی ارتباط دقیق، نوعی پیوند و انسجام حساب شده میان اشیا دیده شود، و خواص مختلف آن ها، آن چنان هماهنگ و تلفیق گردند که از مجموع، هدف خاصی به وجود آید، هرگز در این صورت نمی توان این هماهنگی و تأمین هدف معیّن را از طریق خواص اجزای ماده، توجیه کرد، زیرا خاصیت ذاتی هر جزئی، اثر تک تک اجزا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انسجام و تأمین هدف را، در حالی که ما در جهان، علاوه بر آثار ذاتی ماده، چیز دیگری به نام هماهنگی و تأمین هدفِ خاص مشاهده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کنیم، که مربوط به اثر ذاتی ماده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باید آن را از طریق دیگر توجیه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معلول فاعلی است که با شناخت خواص ماده و طرح و تلفیق آن ها با محاسبه خاص، به منظور خود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هدف گرایی را از این راه توجیه کرد، نه از طریق خواص ذاتی ماده و به عبارت روشن تر هدف معیّن و انسجام و هماهنگی، از سه حالت بیرون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اثر، اشیا مادی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اثر، مجموع اشیا مادی است، به هر صورتی که ترکیب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اثر، مجموع اشیا است، امّا مشروط بر این که فقط به گونه خاص و به شکل معینی با هم ترکیب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فرض نخست را پذیرفت، زیرا بدیهی است که از یک شیء مادی بدون ضمیمه اشیای دیگر، آن اثر خاص به دست نمی آید، هم چنان که نمی توان بر روی فرض دوم صحه گذاشت، زیرا ترکیب این اشیای مادی به هر صورت و به هر شکل، هدف مشخصی را تأمین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فقط یک صورت باقی می ماند و آن این که اجزا به شکل خاصی ترکیب بشوند که هدف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این اشیای مادی که هر کدام اثر خاصی دارند، از میان میلیون ها صورت به شکلی درآمدند که فقط می تواند مقصد معین را تأمین کند، در صورتی که تأمین هدف خاص و انسجام اجزا، به صورت معین، اثر ذاتی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دو مثال یاد شده به نکات زیر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پزشک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دوازده حرف بدون تکرار، ترکیب یافته است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ق، ر،ا، ط، پ،ز، ش،ک، ب،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حروف برای خود، صدای خاصی دارند که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منزله اثر ذاتی آن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صورت از این مفردات، می تواند مقصد ما را تأمین کند و آن در صورتی است که به شکل گذشته ترکیب شوند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هرگز هدف و انسجام مطلوب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بگوید هر حرفی از این حروف برای خود، اثر خاص و صدای معینی دارد و تا مجموع این حروف با صداهای خاص خود گام به میدان ننهند، گفتار مزبور درست نمی شود، قطعاً سخن درستی گفته است، ولی اگر از این شخص بپرسند، چرا از صدها ترکیب ممکن، فقط یک صورت، به وجود آمد، و دیگر ترکیب ها، که با پس و پیش کردن حروف می توانند پدید آیند به وجود نیامدند، او در پاسخ بگوید خاصیت ذاتی هر حرفی ایجاب می کند که این حروف فقط به این شکل در آیند، قطعاً پاسخ نارسایی گفته است، زیرا خاصیت ذاتی هر حرفی، جز این ایجاب نمی کند که صدای هر حرفی از آن جدا نگردد، و اما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حتماً باید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هرگز خاصیت ذاتی حروف، یک چنین ترکیب و انسجام را ایجاب نمی کند، باید این شکل هدف داری وغایت گرایی را از راه دیگر غیر از خاصیت حروف توجیه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خردمندی که دارای هدف خاصی بود و می خواست به مخاطب برساند که حکیم معروف یونان، سقراط، طبابت می کرد و از صدای حروف و خواص ترکیب هر یک در دیگری و از وضع مفردات و دلالت جمله آگاه بود، با برنامه و طرح خاصی از میان صدها شکل، فقط یک ترکیب را برگزید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پزشک بود، نه این که خاصیت حروف چنین ترکیب را ایجاب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منطق درباره اجزای وجود درخت و انسان حکم فرماست و مجموع اجزای وجود آن دو پدیده، آن چنان ترکیب یافته اند، که اثرمطلوب از انسان و درخت را تأمین می کنند، و ترکیب هم آهنگ نمی تواند معلول خواص</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ذاتی هر یک یا مجموع اجزای وجود آن دو پدیده باشد، زیرا این اجزا به هزاران صورت دیگر می توانست ترکیب یابند و در هیچ کدام نمی توانست اثر مطلوب را تأمین کنند، در این صورت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اعتراف به اثر ذاتی هر یک از این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صورت که ما آن را انسجام و هم آهنگی و هدف داری وغایت گرایی می نامیم، به وجود آمد، جز این است که باید تأمین هدف خاص را از طریق عامل دیگری به نام فاعل دانا و توانا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روشن می گردد خاصیت گرایی مادی، بسان تصادف گرایی بی پایه و بی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تولد نوزاد، شیر در پستان مادر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شیر در سینه مادر، معلول سلول ها و بافت ها، ترشح هورمون ها و خون موجود در بدن مادر است، و کسی در استواری این مطلب، تردید ندارد، سخن این جا است که این هم آهنگی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بافت ها و رگ ها، و هورمون ها، با این کیفیت و کمیت به صورت یک حلقه زنجیری در کنار هم قرار گرفته و دست به دست هم داده تا در همان موقع که نوزاد متولد می شود، و فقط با شیر می تواند زندگی کند، از همان اشیای مادی، از طریق پستان مادر، شیری ترشح کند که کاملاً با دست وا غوش مادر، و دهان و گلوی کودک متناسب بوده و شدت و مقدار ترشح آن، با مجاری غذای کودک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انسجام را با خاصیت گرایی و این که هر اتمی و هر مولکولی، برای خود اثر خاصی دارد، تفسیر کرد، به طور مسلم نه، زیرا اثر ذاتی هر جزیی اثر خود را ایجاب می کند، نه هم آهنگ شدن اجزا را با یک دیگر، و هرگز نمی تواند پاسخ این پرسش را تأمین کند که چرا میلیاردها جزء جدا از هم، خواص خود را به صورت هم آهنگ با هم، در یک خط قرار دادند تا به مقصود معین و مفیدی منتهی گردد</w:t>
      </w:r>
      <w:r>
        <w:rPr>
          <w:rFonts w:eastAsia="IRNazanin" w:cs="IRNazanin"/>
          <w:color w:val="111111"/>
          <w:sz w:val="28"/>
          <w:szCs w:val="28"/>
          <w:rtl w:val="true"/>
          <w:lang w:bidi="fa-IR"/>
        </w:rPr>
        <w:t>.</w:t>
      </w:r>
      <w:bookmarkStart w:id="236" w:name="pg11561_150209"/>
    </w:p>
    <w:p>
      <w:pPr>
        <w:pStyle w:val="BookText"/>
        <w:rPr/>
      </w:pPr>
      <w:bookmarkEnd w:id="236"/>
      <w:r>
        <w:rPr>
          <w:rFonts w:ascii="IRNazanin" w:hAnsi="IRNazanin" w:eastAsia="IRNazanin"/>
          <w:color w:val="111111"/>
          <w:sz w:val="28"/>
          <w:sz w:val="28"/>
          <w:szCs w:val="28"/>
          <w:rtl w:val="true"/>
          <w:lang w:bidi="fa-IR"/>
        </w:rPr>
        <w:t>این جا است که منطق خاصیت گرایی، بسان منطق تصادف، به نتیجه ای نرسیده و محکوم منطق خرد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 این منطق را صورت کامل تر برهان نظم قرار بدهیم و یا آن را برهان مستقلی برای اثبات صانع بیندیشیم، در هر حال، خود گواه و دلیل دندان شکنی بر ابطال منطق مادی های غافل از منطق الهی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براهین رایج درباره خداشناسی است و هر فردی مطابق ذوق و درک خود از این براهین می تواند استفاده نماید و از این جهت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برای خدا راهی دارد که از آن به سوی او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همه، برهان نظم از دیگر براهین، همگانی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برهان، اثبات صانع روی دریافت های ساده و روشن استوار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براهین دیگری است که از افق فهم عمومی بالاتر است و نیاز به دقت، و راهنمایی استاد الهی دارد</w:t>
      </w:r>
      <w:r>
        <w:rPr>
          <w:rFonts w:eastAsia="IRNazanin" w:cs="IRNazanin"/>
          <w:color w:val="111111"/>
          <w:sz w:val="28"/>
          <w:szCs w:val="28"/>
          <w:rtl w:val="true"/>
          <w:lang w:bidi="fa-IR"/>
        </w:rPr>
        <w:t>.</w:t>
      </w:r>
    </w:p>
    <w:p>
      <w:pPr>
        <w:pStyle w:val="Heading5"/>
        <w:numPr>
          <w:ilvl w:val="4"/>
          <w:numId w:val="1"/>
        </w:numPr>
        <w:rPr/>
      </w:pPr>
      <w:bookmarkStart w:id="237" w:name="__RefHeading___Toc4354260_73709187"/>
      <w:bookmarkStart w:id="238" w:name="_Toc88"/>
      <w:bookmarkEnd w:id="237"/>
      <w:r>
        <w:rPr/>
        <w:t>10</w:t>
      </w:r>
      <w:r>
        <w:rPr>
          <w:rtl w:val="true"/>
        </w:rPr>
        <w:t xml:space="preserve">. </w:t>
      </w:r>
      <w:r>
        <w:rPr>
          <w:rtl w:val="true"/>
        </w:rPr>
        <w:t>برهان صدیقین</w:t>
      </w:r>
      <w:bookmarkEnd w:id="2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مطالعه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پی به خدا برد و در حقیقت، در اثبات صانع، جز بررسی خود وجود به چیزی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ریشه قرآنی دارد و شاید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یَکْفِ بِرَبِّکَ أَنَّهُ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برهان باشد و در ادعیه پیشوایان معصوم، به این دلیل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دعایی که آن را به کمیل تعلیم داد، این چنین می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 وَتَنَزَّهَ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 الدین رومی در این باره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آفتــاب آمد دلیــل آفتــــاب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دلیلت باید از وی رو متاب فیلسوف اسلامی،ابن سینا، این برهان را به گونه ای پرورش داده است </w:t>
      </w:r>
      <w:r>
        <w:rPr>
          <w:rStyle w:val="FootnoteAnchor"/>
          <w:rtl w:val="true"/>
        </w:rPr>
        <w:footnoteReference w:id="113"/>
      </w:r>
      <w:r>
        <w:rPr>
          <w:rFonts w:ascii="IRNazanin" w:hAnsi="IRNazanin" w:eastAsia="IRNazanin"/>
          <w:color w:val="111111"/>
          <w:sz w:val="28"/>
          <w:sz w:val="28"/>
          <w:szCs w:val="28"/>
          <w:rtl w:val="true"/>
          <w:lang w:bidi="fa-IR"/>
        </w:rPr>
        <w:t>و مرحوم نصیر الدین طوسی آن را آورده و شارح آن، علاّمه حلی</w:t>
      </w:r>
      <w:r>
        <w:rPr>
          <w:rStyle w:val="FootnoteAnchor"/>
          <w:rtl w:val="true"/>
        </w:rPr>
        <w:footnoteReference w:id="114"/>
      </w:r>
      <w:r>
        <w:rPr>
          <w:rFonts w:ascii="IRNazanin" w:hAnsi="IRNazanin" w:eastAsia="IRNazanin"/>
          <w:color w:val="111111"/>
          <w:sz w:val="28"/>
          <w:sz w:val="28"/>
          <w:szCs w:val="28"/>
          <w:rtl w:val="true"/>
          <w:lang w:bidi="fa-IR"/>
        </w:rPr>
        <w:t>از وی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این برهان، ریشه قرآنی دارد و در محل خود در توضیح آن، که یک صورت آن به نام صورت سینایی است، خواهیم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وجوب، برهان ترتب و برهان اسد و اخصر که بحث و گفتوگو از آن ها از قلمرو بحث ما بیرون است، زیرا بحث ما، در این کتاب، درباره براهین قرآنی وجود خداست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ما هرگز قول نمی دهیم در صفحات این کتاب، در باره تمام اصول براهین ده گانه و یا براهین دیگر سخن بگوییم، زیرا چنین بحثی، از هدف کتاب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قول می دهیم، این است که مجموع دلایلی را که در قرآن پیرامون اثبات صانع وارد شده است،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براهین گذشته تطبیق بکند و یا نکند، و از هر گونه موضع گیری های قبلی و پیش داوری ها خودداری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می خواهیم شاگرد قرآن باشیم و آن را پیشوای خود قرار دهیم، نه سخنان حکیمان و دانشمندان بزرگ جهان را، حالا اگر گفته یکی از آنان، با گفتار قرآن تطبیق نمود، در خلال</w:t>
      </w:r>
      <w:bookmarkStart w:id="239" w:name="pg11561_150211"/>
    </w:p>
    <w:p>
      <w:pPr>
        <w:pStyle w:val="BookText"/>
        <w:rPr/>
      </w:pPr>
      <w:bookmarkEnd w:id="239"/>
      <w:r>
        <w:rPr>
          <w:rFonts w:ascii="IRNazanin" w:hAnsi="IRNazanin" w:eastAsia="IRNazanin"/>
          <w:color w:val="111111"/>
          <w:sz w:val="28"/>
          <w:sz w:val="28"/>
          <w:szCs w:val="28"/>
          <w:rtl w:val="true"/>
          <w:lang w:bidi="fa-IR"/>
        </w:rPr>
        <w:t>بحث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برهان نظم و یا برهان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بزرگ خواهانیم ما را در پیمودن این راه یاری کند و از هر نوع خلل و لغزش در فهمِ مفاد آیات،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قبلاً مقدمه ای را متذکر می شویم</w:t>
      </w:r>
      <w:r>
        <w:rPr>
          <w:rFonts w:eastAsia="IRNazanin" w:cs="IRNazanin"/>
          <w:color w:val="111111"/>
          <w:sz w:val="28"/>
          <w:szCs w:val="28"/>
          <w:rtl w:val="true"/>
          <w:lang w:bidi="fa-IR"/>
        </w:rPr>
        <w:t>.</w:t>
      </w:r>
    </w:p>
    <w:p>
      <w:pPr>
        <w:pStyle w:val="Heading4"/>
        <w:numPr>
          <w:ilvl w:val="3"/>
          <w:numId w:val="1"/>
        </w:numPr>
        <w:rPr/>
      </w:pPr>
      <w:bookmarkStart w:id="240" w:name="__RefHeading___Toc4354262_73709187"/>
      <w:bookmarkStart w:id="241" w:name="_Toc89"/>
      <w:bookmarkEnd w:id="240"/>
      <w:r>
        <w:rPr>
          <w:rtl w:val="true"/>
        </w:rPr>
        <w:t>عقیده عرب در عصر نزول قرآن</w:t>
      </w:r>
      <w:bookmarkEnd w:id="2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مردمی مبعوث به رسالت گردید که، اکثر</w:t>
      </w:r>
      <w:r>
        <w:rPr>
          <w:rStyle w:val="FootnoteAnchor"/>
          <w:rtl w:val="true"/>
        </w:rPr>
        <w:footnoteReference w:id="116"/>
      </w:r>
      <w:r>
        <w:rPr>
          <w:rFonts w:ascii="IRNazanin" w:hAnsi="IRNazanin" w:eastAsia="IRNazanin"/>
          <w:color w:val="111111"/>
          <w:sz w:val="28"/>
          <w:sz w:val="28"/>
          <w:szCs w:val="28"/>
          <w:rtl w:val="true"/>
          <w:lang w:bidi="fa-IR"/>
        </w:rPr>
        <w:t>آنان بت پرست بودند وبا وجود اعتقاد به خدا، چهره هایی را می پرستیدند که از نظر آنان مقربان درگاه الهی و میانجی های انسان، نزد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فشار قرآن روی یکتا پرستی است، نه اثبات وجود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بیان گر عقاید بت پرستان در عصر رسالت، درباره خدا است، بیش از آن است که در این جا منعکس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طور خلاصه برخی را در متن می نگاریم و به محل آیات دیگر در پاورقی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 السَّماواتِ وَالارْضَ لَیَقُولُنَّ خَلَقَهُنَّ الْعَزیزُ الْعَلِیمُ</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 که آسمان ها و زمین را چه کسی آفریده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دانا آن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مضمون این آیه و آیاتی که در پاورقی به آن اشاره شده است</w:t>
      </w:r>
      <w:r>
        <w:rPr>
          <w:rStyle w:val="FootnoteAnchor"/>
          <w:rtl w:val="true"/>
        </w:rPr>
        <w:footnoteReference w:id="118"/>
      </w:r>
      <w:r>
        <w:rPr>
          <w:rFonts w:ascii="IRNazanin" w:hAnsi="IRNazanin" w:eastAsia="IRNazanin"/>
          <w:color w:val="111111"/>
          <w:sz w:val="28"/>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رساند که آنان نه تنها به وجود خدا معتقد بودند، بلکه او را یکتا خالق جهان تلقی می کردند، و به اصطلاح، توحید در خالقیت آنان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بت ها را نه خالق آسمان ها و زمین می دانستند و نه رهبر و کارگردان جهان آفرینش، بلکه آن ها را مقربان و شفیعان درگاه الهی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بر عقیده آنان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وَیَعْبُدُونَ مِنْ دُونِ اللّهِ ما لا یَضُرُّهُمْ وَلا یَنْفَعُهُمْ وَیَقُولُونَ هؤلاءِ شُفَعاءُنا عِنْدَ اللّهِ</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موجوداتی را می پرستیدند که نه به آنان ضرر می زند و نه سود می رساند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شفیعان ما نزد خدایند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ولی از ایه دیگر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آنان درباره بتها به اینکه شفیعان آنان میباشند و بس، تظاهری بیش نبوده و با قلوب آنان موافق نمیباشد و لذا پس از نقل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اِلاّ لِیُقَرِّبُونا اِلیَ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یَهْدِی مَنْ هُوَ کاذِبٌ کَفّار</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انسان دروغگو و کافر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بتها را خالق نمیدانستند ولی به نوعی ربوبیّت در آنها معتقد بودند هرچند بهنحو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اختیاردار 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هرگز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خدا در عصر رسالت وجود نداشته است، و یا این که قرآن درباره اصل هستی خدا،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به روشنی ناظر به وجود ملحد، در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رسالت بوده، هم چنان که براهین علمی در قرآن، درباره اصل هستی خدا، وارد شده است که به ترتیب می 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آیه ای که یادآور عقیده مادی گری درباره انسان و پدیده های جهان در عصر رسالت،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ما هِیَ إِلاّ حَیاتُنَا الدُّنْیا نَمُوتُ وَنَحْیا وَما یُهْلِکُنا إِلاَّ الدَّهْر وَما لَهُمْ بِذلِکَ مِنْ عِلْم إِنْ هُمْ إِلاّ یَظُنُّونَ</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جز همین زندگی دنیا، که در آن می میریم و زنده می شویم، چیزی نیست و جز مرور زمان، چیزی ما را نابود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منطق افرادی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ای جز مرور زمان نداریم، جز این بود که برای این جهان کارگردان، بلکه خالقی، به نام خدا، معتقد نبودند و حیات و موت را، به اصطلاح امروز، اثر فیزیکی و شیمیایی اجتماع اجزای ماده می دانستند که با گذشت زمان فرسوده گردیده و عدم می گردند؟ آیا امکان دارد که قرآن با طرح چنین نظریه ای از طرف داران آن در عهد رسالت، به نقد و رد آن نپردازد و برهانی برای ابطال آن اقامه نکند؟ استاد عالی قدر حضرت آیة اللّه طباطبایی، در مذاکرات علمی خود، اصرار داشتند که در قرآن، به خاطر بداهت و یا فطری بودن ذات خدا و یا بالاتر بودن ذات خدا از این که تحت برهانی قرار گیرد، برهانی برای اثبات ذات خدا وارد نشده است، ولی ما خیال می کنیم در قرآن براهینی درباره اثبات ذات خدا وارد شده که منعکس می کنیم</w:t>
      </w:r>
      <w:r>
        <w:rPr>
          <w:rFonts w:eastAsia="IRNazanin" w:cs="IRNazanin"/>
          <w:color w:val="111111"/>
          <w:sz w:val="28"/>
          <w:szCs w:val="28"/>
          <w:rtl w:val="true"/>
          <w:lang w:bidi="fa-IR"/>
        </w:rPr>
        <w:t>.</w:t>
      </w:r>
      <w:bookmarkStart w:id="242" w:name="pg11561_150215"/>
    </w:p>
    <w:p>
      <w:pPr>
        <w:pStyle w:val="Heading2"/>
        <w:numPr>
          <w:ilvl w:val="1"/>
          <w:numId w:val="1"/>
        </w:numPr>
        <w:rPr/>
      </w:pPr>
      <w:bookmarkStart w:id="243" w:name="__RefHeading___Toc4354264_73709187"/>
      <w:bookmarkStart w:id="244" w:name="_Toc90"/>
      <w:bookmarkEnd w:id="242"/>
      <w:bookmarkEnd w:id="243"/>
      <w:r>
        <w:rPr>
          <w:rtl w:val="true"/>
        </w:rPr>
        <w:t>بخش پنجم</w:t>
      </w:r>
      <w:r>
        <w:rPr>
          <w:rtl w:val="true"/>
        </w:rPr>
        <w:t xml:space="preserve">: </w:t>
      </w:r>
      <w:r>
        <w:rPr>
          <w:rtl w:val="true"/>
        </w:rPr>
        <w:t>براهین اثبات صانع در قرآن</w:t>
      </w:r>
      <w:bookmarkEnd w:id="24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4354266_73709187"/>
      <w:bookmarkStart w:id="246" w:name="_Toc91"/>
      <w:bookmarkEnd w:id="245"/>
      <w:r>
        <w:rPr>
          <w:rtl w:val="true"/>
        </w:rPr>
        <w:t>اشاره</w:t>
      </w:r>
      <w:bookmarkStart w:id="247" w:name="pg11561_150217"/>
      <w:bookmarkEnd w:id="246"/>
    </w:p>
    <w:p>
      <w:pPr>
        <w:pStyle w:val="Heading3"/>
        <w:numPr>
          <w:ilvl w:val="2"/>
          <w:numId w:val="1"/>
        </w:numPr>
        <w:rPr/>
      </w:pPr>
      <w:bookmarkStart w:id="248" w:name="__RefHeading___Toc4354268_73709187"/>
      <w:bookmarkStart w:id="249" w:name="_Toc92"/>
      <w:bookmarkEnd w:id="247"/>
      <w:bookmarkEnd w:id="248"/>
      <w:r>
        <w:rPr>
          <w:rtl w:val="true"/>
        </w:rPr>
        <w:t>آیات موضوع</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الْغنِیُّ وَأَنْتُمُ الْفُقَراءُ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هُوَ أَغْنی وَأَقنی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354270_73709187"/>
      <w:bookmarkStart w:id="251" w:name="_Toc93"/>
      <w:bookmarkEnd w:id="250"/>
      <w:r>
        <w:rPr>
          <w:rtl w:val="true"/>
        </w:rPr>
        <w:t>ترجمه آیات</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که فرو فرستاده ای نیازمند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خدا محتاج و نیازمندید وخدا بی نیاز و ستوده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بی نیاز و شمایید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است که با غنای ذاتی، ما را غنی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داده است</w:t>
      </w:r>
      <w:r>
        <w:rPr>
          <w:rFonts w:eastAsia="IRNazanin" w:cs="IRNazanin"/>
          <w:color w:val="111111"/>
          <w:sz w:val="28"/>
          <w:szCs w:val="28"/>
          <w:rtl w:val="true"/>
          <w:lang w:bidi="fa-IR"/>
        </w:rPr>
        <w:t>».</w:t>
      </w:r>
      <w:bookmarkStart w:id="252" w:name="pg11561_150218"/>
    </w:p>
    <w:p>
      <w:pPr>
        <w:pStyle w:val="Heading3"/>
        <w:numPr>
          <w:ilvl w:val="2"/>
          <w:numId w:val="1"/>
        </w:numPr>
        <w:rPr/>
      </w:pPr>
      <w:bookmarkStart w:id="253" w:name="__RefHeading___Toc4354272_73709187"/>
      <w:bookmarkStart w:id="254" w:name="_Toc94"/>
      <w:bookmarkEnd w:id="252"/>
      <w:bookmarkEnd w:id="253"/>
      <w:r>
        <w:rPr>
          <w:rtl w:val="true"/>
        </w:rPr>
        <w:t>برهان امکان</w:t>
      </w:r>
      <w:bookmarkEnd w:id="254"/>
    </w:p>
    <w:p>
      <w:pPr>
        <w:pStyle w:val="Heading4"/>
        <w:numPr>
          <w:ilvl w:val="3"/>
          <w:numId w:val="1"/>
        </w:numPr>
        <w:rPr/>
      </w:pPr>
      <w:bookmarkStart w:id="255" w:name="__RefHeading___Toc4354274_73709187"/>
      <w:bookmarkStart w:id="256" w:name="_Toc95"/>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برهان أول برهان امکان</w:t>
      </w:r>
    </w:p>
    <w:p>
      <w:pPr>
        <w:pStyle w:val="Heading4"/>
        <w:numPr>
          <w:ilvl w:val="3"/>
          <w:numId w:val="1"/>
        </w:numPr>
        <w:rPr/>
      </w:pPr>
      <w:bookmarkStart w:id="257" w:name="__RefHeading___Toc4354276_73709187"/>
      <w:bookmarkStart w:id="258" w:name="_Toc96"/>
      <w:bookmarkEnd w:id="257"/>
      <w:r>
        <w:rPr>
          <w:rtl w:val="true"/>
        </w:rPr>
        <w:t>فقر و نیاز در انسان و جهان نشانه وجود خدای غنی است</w:t>
      </w:r>
      <w:bookmarkEnd w:id="258"/>
    </w:p>
    <w:p>
      <w:pPr>
        <w:pStyle w:val="BookText"/>
        <w:rPr/>
      </w:pPr>
      <w:r>
        <w:rPr>
          <w:rFonts w:ascii="IRNazanin" w:hAnsi="IRNazanin" w:eastAsia="IRNazanin"/>
          <w:color w:val="111111"/>
          <w:sz w:val="28"/>
          <w:sz w:val="28"/>
          <w:szCs w:val="28"/>
          <w:rtl w:val="true"/>
          <w:lang w:bidi="fa-IR"/>
        </w:rPr>
        <w:t xml:space="preserve">برهان امکان، از براهین روشن فلسفی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 مسلّم امکان در ماهیت، غیر از امکان در وجود است، امکان نخست به معنی، مساوات نسبت وجود وعدم، به ماهیت است، در حالی که امکان در وجود، به معنی، تعلّق آن به واجب الوجود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یک شیء، نشانه احتیاج آن به توانایی است که نیاز آن را برطرف سازد و غبار فقر را از چهره آن بزداید، و تا دستی از خارج به سوی آن دراز نشود، نیاز آن برطرف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جهان، از اتم تا کهکشان، با فقر ذاتی توأمند، به گواه این که همگی مسبوق به عدم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تحقق خود باید به یک غنی تکیه زنند و در پرتو آن، نیستی را از خود طرد کنند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آن جاکه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تواند شما را نابود کند تا بدانید نیازی به شما ندارد و اگر بخواهد آفرینش نوی پدید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کار قادر و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عجز، ستوده نخواهد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پدیده ای را فرض کنید، پیش از آن که جامه هستی بپوشد، زیر پرده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 ظلمت بوده است، سپس در سایه قدرت پر توان علت، توانسته پرده تاریکی و نیستی را بدرد و به صورت پدیده ای، در عرصه هستی، خودنمایی کند و اگر پای غنی ای به نام علت در میان نباشد، هرگز جلوه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 جهان شما تصور کنید نسبت آن، به وجود و عدم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مساوات، در اصطلاح دانشمندان، امکان است که برای درک آن، بیانی لازم است تا ما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ترسیم این مساوات، بیانی دارند که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دایره ای فرض می کنند و در وسط دایره، شیء مورد نظر خود را که فقط در اندیشه وجود دارد، قرار می دهند و در یک طرف دایره، هستی، و در طرف مقابل آن نیستی را فرض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مورد نظر، از درون ذات، تقاضای هیچ کدام از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بالذات خواهان نیستی خود می باشد، و گرنه ممتنع بالذات خواهد بود، و نه خواهان هستی خود می باشد، و گر نه واجب الوجود شمرده خواهد شد، و هرگز نیستی بر او راه پیدا نمی کرد، و درخواست هستی برای چنین شیئی، جز تحصیل حاصل و امر لغو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تمام پدیده هایی که روزی معدوم بوده اند، سپس در زمان های بعد لباس هستی بر تن کرده اند، در حقیقت یک رشته مفاهیم مجرد از وجود و عدم بوده اند که در وسط دایره قرار گرفته بودند و نسبت آن ها به وجود و عدم یکسان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زمانی از وسط دایره به یک طرف گام نهاده و به سوی یکی از دو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کرده اند، به خاطر علتی بوده که آن ها را به یکی از دو طرف، سوق داده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علت، آن ها را به سمت هستی می کشد، هم چنان که نبود علت، آن ها را به سوی نیستی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خود شیء و ذات پدیده، منهای علت وجود و یا علت عدم، نه وجودی نهفته است و نه عدمی، بلکه این جاذبه و وضعِ خارج است که آن را به یکی از دو طرف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بخشی در کار باشد و موجود غنی در کنار آن قرار گیرد، قهراً به سمت وجود کشیده می شود و اگر با نبود علت روبرو گردد، قطعاً به سمت عدم جذب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مسئله بود و نبود پدیده، این تفاوت است که برای ظهورِ وجود یک پدیده، علتی لازم است که تحت شرایطی به آن هستی ببخشد، ولی برای نیستی پدیده، هیچ نوع فعل و انفعالی لازم نیست، بلکه نبودن علت، در فقدان پدیده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امروز که قرن ها در زیر پرده ظلمت قرار داشته اند نه به خاطر این بوده که بالذات خواهان چنین نیستی بودند، زیرا اگر چنین بودند هیچ گاه جامه وجود بر تن نمی کردند، بلکه به خاطر این بود که مقتضی برای وجود آن ها موجود نبود، و نبودن آن، کافی بود که پدیده به سوی عدم جذب گردد و در خارج جلوه ای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 گوییم پدیده ها بر اثر وجود علت به سمت وجود کشیده می شوند، نه به این معنا است که موجود پس از انضمام علت، فقر ذاتی را از خود می زداید و به صورت یک موجود غنی در می آید، زیرا این مطلب سخن بی پایه ای است وچیزی که بالذات فقیر و نیازمند است، ممکن نیست بالذات غنی و بی نیاز گردد، بلکه مقصود این است که پدیده با داشتن فقر ذاتی، جامه هستی به خود می پوشد، بدون آن که فقر و نیاز ذاتی آن از بین برود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فقر ذاتی است که نیاز پدیده به علت، یک نیاز پیوسته و جاودانی است و هیچ گاه برطرف نمی گردد و اگر لحظه ای ارتباط آن با علت قطع شود، اثری از هستی و پدیده در میان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با طرح دو مثال می توان روشن تر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عظیمی با چراغ های مختلف، غرق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غیر وارد، فکر می کند که نور آن ها از خودشان است، در حالی که این نور مربوط به دستگاه مولد برق است، اگر یک لحظه ارتباط این نور افکن با آن قطع گردد، همه کاخ در تاریکی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پیوسته باید به آن نیرو برسد تا محوطه خویش را روشن سازد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شوره زاری است که زیر اشعه سوزان آفتاب قرار گرفته است و ما می خواهیم پیوسته آن نقطه را مرطوب نگاه داریم، در این صورت لازم است که مدام بر آن، قطره آبی بچکد که تا اثر قطره نخست خنثی نشده، قطره دوم به کمک آن بشتابد، و گرنه شوری خاک و اشعه داغ خورشید، اثر قطره نخست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و پدیده ها پیوسته در تکاپو و کوششند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آفتاب مدام می درخشد و ماه می فروزد و آتش می سوزد، و گل در چمن می خندد، همه به خاطر این است که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ارتباط و پیوند است و اگر پیوند این دو از هم بریده شود، جز ظلمت و تاریکی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 توان امور زیر را نتیجه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پدیده، به خاطر ذاتی بودن آن،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هیچ گاه، نه در حال عدم و نه در حال وجود، از آن جدا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نیازمند تا از جانب غنی تأیید نگردد و به آن نیرو نرسد، هرگز 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آن تغییری حاصل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تمام پدیده های جهان، ذاتاً نیازمند بوده و در اثر جمع نبودن شرایط تحقق، مدت بی نهایتی زیر پرده نیستی بوده اند و اگر هستی جزو ذات آنان بود، باید لحظه ای هم معدوم نگردند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غنی بالذاتی به کمک آن ها نمی شتافت و جامه هستی بر آن ها نمی پوشانید، هرگز گام به عرصه گیتی ننهاده و از خود تجلی ای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فقر از لوازم و یا جزو ذات آن ها است، قهراً در تمام حالات حتی پس از وجود، باز محکوم به فقر بوده و پیوسته نیازمند، قلمداد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مطالعه وضع موجودات جهان، با در نظر گرفتن نیازمندی آن ها و با توجه به این که موجودات فقیر بدون یک تکیه گاه اصیل و غنی، نمی توانند وضع خود را دگرگون سازند، می توان بر وجود خدای غنی و اصیل، که هستی بخش کون، و پدید آرنده زمان و مکان است، استدلال نمود و وجود او را ثابت کرد و نیاز ممکن الوجود و فقیر بالذات به موجود غنی بالذات را، در تمام 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لحظه وجود تا پایان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مبرهن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برهان استوار در یک ندای جهانی تصریح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خدا محتاج و نیازمندید وخدا بی 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روی دلیل نیاز انسان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گذارده شده است و آن احتیاج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موجودی که می تواند به انسان فقیر کمک کند، همان خدا است و جز خدا همگی، به حکم ممکن بودن، نیازمندند که نمی توانند به خود و یا موجود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کمک نمایند و این حقیقت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وَاللّهُ 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انسان نه تنها پیش از وجود، محتاج به خدا است، بلکه پس از پوشیدن لباس هستی نیز، به او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نیز فقیر و نیازمند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اسلامی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روسیاهی در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این است که نیاز انسان به خدا در هر دو جهان محفوظ و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معروف، شیخ محمود شبستری، به این حقیقت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رویی ز ممکن در دو عالم جدا هرگز نشد و اللّه اعلم آیات قرآن، که روی غنای خداوند تکیه می کند، می تواند اشاره ای به این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آیات را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هُوَ أَغْنی وَأَقنی</w:t>
      </w:r>
      <w:r>
        <w:rPr>
          <w:rFonts w:eastAsia="IRNazanin" w:cs="IRNazanin"/>
          <w:color w:val="111111"/>
          <w:sz w:val="28"/>
          <w:szCs w:val="28"/>
          <w:rtl w:val="true"/>
          <w:lang w:bidi="fa-IR"/>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است که با غنای ذاتی، ما را غنی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هستی بخشیده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سرمایه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تَعْبُدُ ما لا یَسْمَعُ وَلا یُبْصِر وَلا یُغْنی عَنْکَ شَیْئاً</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موجودی را که نمی شنود و نمی بیند و تو را از چیزی بی نیاز نمی سازد، می پرستید؟</w:t>
      </w:r>
      <w:r>
        <w:rPr>
          <w:rFonts w:eastAsia="IRNazanin" w:cs="IRNazanin"/>
          <w:color w:val="111111"/>
          <w:sz w:val="28"/>
          <w:szCs w:val="28"/>
          <w:rtl w:val="true"/>
          <w:lang w:bidi="fa-IR"/>
        </w:rPr>
        <w:t>».</w:t>
      </w:r>
      <w:bookmarkStart w:id="259" w:name="pg11561_150224"/>
    </w:p>
    <w:p>
      <w:pPr>
        <w:pStyle w:val="BookText"/>
        <w:rPr/>
      </w:pPr>
      <w:bookmarkEnd w:id="259"/>
      <w:r>
        <w:rPr>
          <w:rFonts w:ascii="IRNazanin" w:hAnsi="IRNazanin" w:eastAsia="IRNazanin"/>
          <w:color w:val="111111"/>
          <w:sz w:val="28"/>
          <w:sz w:val="28"/>
          <w:szCs w:val="28"/>
          <w:rtl w:val="true"/>
          <w:lang w:bidi="fa-IR"/>
        </w:rPr>
        <w:t>حضرت موسی خود را نسبت به نعمت هایی که خدا بر او ارزانی داشته، و یکی از آن ها وجود او است، نیازمند می خواند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که فرو فرستاده ای، نیازمند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هیجده مورد</w:t>
      </w:r>
      <w:r>
        <w:rPr>
          <w:rStyle w:val="FootnoteAnchor"/>
          <w:rtl w:val="true"/>
        </w:rPr>
        <w:footnoteReference w:id="128"/>
      </w:r>
      <w:r>
        <w:rPr>
          <w:rFonts w:ascii="IRNazanin" w:hAnsi="IRNazanin" w:eastAsia="IRNazanin"/>
          <w:color w:val="111111"/>
          <w:sz w:val="28"/>
          <w:sz w:val="28"/>
          <w:szCs w:val="28"/>
          <w:rtl w:val="true"/>
          <w:lang w:bidi="fa-IR"/>
        </w:rPr>
        <w:t>خود را غنی توصیف کرده و در آیه ای، بسان آیه مورد بحث ما،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الْغنِیُّ وَأَنْتُمُ الْفُقَراءُ</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بی نیاز و شمایید نیازمندان</w:t>
      </w:r>
      <w:r>
        <w:rPr>
          <w:rFonts w:eastAsia="IRNazanin" w:cs="IRNazanin"/>
          <w:color w:val="111111"/>
          <w:sz w:val="28"/>
          <w:szCs w:val="28"/>
          <w:rtl w:val="true"/>
          <w:lang w:bidi="fa-IR"/>
        </w:rPr>
        <w:t>».</w:t>
      </w:r>
    </w:p>
    <w:p>
      <w:pPr>
        <w:pStyle w:val="Heading4"/>
        <w:numPr>
          <w:ilvl w:val="3"/>
          <w:numId w:val="1"/>
        </w:numPr>
        <w:rPr/>
      </w:pPr>
      <w:bookmarkStart w:id="260" w:name="__RefHeading___Toc4354278_73709187"/>
      <w:bookmarkStart w:id="261" w:name="_Toc97"/>
      <w:bookmarkEnd w:id="260"/>
      <w:r>
        <w:rPr>
          <w:rtl w:val="true"/>
        </w:rPr>
        <w:t>فقر اشیا یا برهان امکان</w:t>
      </w:r>
      <w:bookmarkEnd w:id="26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می تواند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30"/>
      </w:r>
      <w:r>
        <w:rPr>
          <w:rFonts w:ascii="IRNazanin" w:hAnsi="IRNazanin" w:eastAsia="IRNazanin"/>
          <w:color w:val="111111"/>
          <w:sz w:val="28"/>
          <w:sz w:val="28"/>
          <w:szCs w:val="28"/>
          <w:rtl w:val="true"/>
          <w:lang w:bidi="fa-IR"/>
        </w:rPr>
        <w:t>، زیرا در این آیه روی فقر انسان ها تکیه می شود که حتی پس از وجود و پیدایش نیز نیازمند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نیازمندی، عین امکان و یا ملازم با آن است، زیرا یک پدیده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فاقد وجود و عدم است و در اتصاف خود به هر یک، محتاج به علتی است که آن را، موجود و یا معدوم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 گوییم در حدّ ذات و در مقام تصور فاقد وجود و هستی است، و در وجود پذیری و اتصاف به هستی، به غنی و بی نیازی نیازمند است که او را، موجود و محقق سازد و به وی وجود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استدلال در این آیه،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bookmarkStart w:id="262" w:name="pg11561_150226"/>
    </w:p>
    <w:p>
      <w:pPr>
        <w:pStyle w:val="Heading3"/>
        <w:numPr>
          <w:ilvl w:val="2"/>
          <w:numId w:val="1"/>
        </w:numPr>
        <w:rPr/>
      </w:pPr>
      <w:bookmarkStart w:id="263" w:name="__RefHeading___Toc4354280_73709187"/>
      <w:bookmarkStart w:id="264" w:name="_Toc98"/>
      <w:bookmarkEnd w:id="262"/>
      <w:bookmarkEnd w:id="263"/>
      <w:r>
        <w:rPr>
          <w:rtl w:val="true"/>
        </w:rPr>
        <w:t>برهان دوم</w:t>
      </w:r>
      <w:bookmarkEnd w:id="264"/>
    </w:p>
    <w:p>
      <w:pPr>
        <w:pStyle w:val="Heading4"/>
        <w:numPr>
          <w:ilvl w:val="3"/>
          <w:numId w:val="1"/>
        </w:numPr>
        <w:rPr/>
      </w:pPr>
      <w:bookmarkStart w:id="265" w:name="__RefHeading___Toc4354282_73709187"/>
      <w:bookmarkStart w:id="266" w:name="_Toc99"/>
      <w:bookmarkEnd w:id="265"/>
      <w:r>
        <w:rPr>
          <w:rtl w:val="true"/>
        </w:rPr>
        <w:t>کاخ رفیع آفرینش گواه بر وجود آفریدگار است</w:t>
      </w:r>
      <w:bookmarkEnd w:id="266"/>
    </w:p>
    <w:p>
      <w:pPr>
        <w:pStyle w:val="Heading4"/>
        <w:numPr>
          <w:ilvl w:val="3"/>
          <w:numId w:val="1"/>
        </w:numPr>
        <w:rPr/>
      </w:pPr>
      <w:bookmarkStart w:id="267" w:name="__RefHeading___Toc4354284_73709187"/>
      <w:bookmarkStart w:id="268" w:name="_Toc100"/>
      <w:bookmarkEnd w:id="267"/>
      <w:r>
        <w:rPr>
          <w:rtl w:val="true"/>
        </w:rPr>
        <w:t>آیات موضوع</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کَفَرْنا بِما أُرسِلْتُمْ بِهِ وَإِنّا لَفی شَکّ مِمّا تَدْعُونَنا إِلَیْهِ مُریب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أَفِی اللّهِ شَکٌّ فاطِرِ السَّماواتِ وَ الأَرضِ یَدْعُوکُمْ لِیَغْفِرَ لَکُمْ مِنْ ذُنُوبِکُمْ وَیُؤخِّرکُمْ إِلی أَجَل مُسَمّیً قالُوا إِنْ أَنْتُمْ إِلاّ بَشَرٌ مِثْلُنا تُریدُونَ أَنْ تَصُدُّونا عَمّا کانَ یَعْبُدُ آباؤُنا فَأْتُونا بِسُلْطان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354286_73709187"/>
      <w:bookmarkStart w:id="270" w:name="_Toc101"/>
      <w:bookmarkEnd w:id="269"/>
      <w:r>
        <w:rPr>
          <w:rtl w:val="true"/>
        </w:rPr>
        <w:t>ترجمه آیات</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چه که برای ابلاغ آن اعزام شده اید، کفر میورزیم و در آن چه که دعوت می کنید، شک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وجود خدا شک دارید که پدید آورنده آسمان ها و زمین است، شما را دعوت می کند که گناهان شما را ببخشد و تا مدت معیّن به شما مهلت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دعوت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بشرهایی مانندما هستید، می خواهید ما را از آن چه که پدران ما آن ها را عبادت می کردند، باز دارید، پس دلیل روشن و چیره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bookmarkStart w:id="271" w:name="pg11561_150227"/>
    </w:p>
    <w:p>
      <w:pPr>
        <w:pStyle w:val="Heading4"/>
        <w:numPr>
          <w:ilvl w:val="3"/>
          <w:numId w:val="1"/>
        </w:numPr>
        <w:rPr/>
      </w:pPr>
      <w:bookmarkStart w:id="272" w:name="__RefHeading___Toc4354288_73709187"/>
      <w:bookmarkStart w:id="273" w:name="_Toc102"/>
      <w:bookmarkEnd w:id="271"/>
      <w:bookmarkEnd w:id="272"/>
      <w:r>
        <w:rPr>
          <w:rtl w:val="true"/>
        </w:rPr>
        <w:t>آفرینش آسمان وزمین گواه بر وجود آفریدگار است</w:t>
      </w:r>
      <w:bookmarkEnd w:id="27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أَفِی اللّهِ شَکٌّ فاطِرِ السَّماواتِ وَ الأَرض یَدْعُوکُمْ لِیَغْفِرَ لَکُمْ مِنْ ذُنُوبِکُمْ وَیُؤخِّرکُمْ إِلی أَجَل مُسَمّیً قالُوا إِنْ أَنْتُمْ إِلاّ بَشَرٌ مِثْلُنا تُریدُونَ أَنْ تَصُدُّونا عَمّا کانَ یَعْبُدُ آباؤُنا فَأْتُونا بِسُلْطان مُبین</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وجود خدا شک دارید که پدید آورنده آسمان ها و زمین است، شما را دعوت می کند که گناهان شما را ببخشد و تا مدت معیّن به شما مهلت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دعوت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بشرهایی مانندما هستید، می خواهید ما را از آن چه که پدران ما آن ها را عبادت می کردند، باز دارید، پس دلیل روشن و چیره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استدلال به این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مسئله شک در وجود خدا را به صورت استفهام انکاری مطرح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تردید در وجود خدا، پدید آمدن آسمان و زمین را یادآور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شکافتن است و اگر به خلقت 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این مناسبت است که گویا آفریدگار، دل عدم را شکافته و پدیده را از آن بیرون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آفرینش آسمان ها و زمین، بهترین گواه بر وجود پدید آورنده است که آن ها را از دل عدم و نیستی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نباید در</w:t>
      </w:r>
      <w:bookmarkStart w:id="274" w:name="pg11561_150228"/>
    </w:p>
    <w:p>
      <w:pPr>
        <w:pStyle w:val="BookText"/>
        <w:rPr/>
      </w:pPr>
      <w:bookmarkEnd w:id="274"/>
      <w:r>
        <w:rPr>
          <w:rFonts w:ascii="IRNazanin" w:hAnsi="IRNazanin" w:eastAsia="IRNazanin"/>
          <w:color w:val="111111"/>
          <w:sz w:val="28"/>
          <w:sz w:val="28"/>
          <w:szCs w:val="28"/>
          <w:rtl w:val="true"/>
          <w:lang w:bidi="fa-IR"/>
        </w:rPr>
        <w:t>این مورد تردید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چگونگی رسیدن به صانع، از وجود مصنوع سخن می گوید که در اصطلاح به آن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275" w:name="__RefHeading___Toc4354290_73709187"/>
      <w:bookmarkStart w:id="276" w:name="_Toc103"/>
      <w:bookmarkEnd w:id="275"/>
      <w:r>
        <w:rPr>
          <w:rtl w:val="true"/>
        </w:rPr>
        <w:t>سؤالی درباره آیه</w:t>
      </w:r>
      <w:bookmarkEnd w:id="27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الهی برای هدایت اقوامی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عاد و ثمود برانگیخته شده بودند، در حالی که آنان خدا را به عنوان آفریدگار جهان پذیرفته بودند و برای تقرب به خدا و یا علل دیگر، بت ها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چه منظوری موضوع شک در وجود خدا به صورت استفهام انکاری مطرح گردیده است؟ و به عبارت دیگر آنان منکر وجود خدا نبودند، بلکه طرفدار عبادت بت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خدا که برای نهی آنان از عبادت غیر خدا آمده بودند، باید هنگام مذاکره درباره بی پایه بودن پرستش غیر او سخن بگویند، و بر پنداری بودن آن، دلیل اقامه نمایند، نه این که در باره اثبات وجود خدا، بحثی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با تدبر در ماقبل و ما بعد آیه مورد نظر، روشن می گردد، زیرا در آن هنگام که رسولان خدا آنان را به پرستش خدای یگانه دعوت کردند و از عبادت بت ها باز داشتند، 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کَفَرْنا بِما أُرسِلْتُمْ بِهِ وَإِنّا لَفی شَکّ مِمّا تَدْعُونَنا إِلَیْهِ مُریب</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چه که برای ابلاغ آن اعزام شده اید، کفر میورزیم و در آن چه که دعوت می کنید،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رسولان الهی، مرکب از دو مطلب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پرستش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شهادت آیه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هر دو یا لا اقل دومی را 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 و رسولان خدا با طرح مسئله آفریدگاری خدا و خالقیتی که نسبت به زمین و آسمان دارد، هر دو دعوت خود را مدلل ساخته اند، زیرا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در وجود خدا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توانید در وجود او تردید داشته باشید، در حالی که نشانه های وجود او روشن است و بزرگ ترین نشانه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اگر او نبود، از این کاخ رفیع، نام و نشانی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اخذ اعتراف به این مطلب که مورد پذیرش اقوام بود، هر دو مطلب ثابت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خدایی اعتقاد دارید که خالق جهان و مالک جسم ها و جان ها است، پس باید او را به حکم برتری و رفعت و به حکم این که مالک جهان و انسان است پرستش کرد و در برابر او بسان بندگان، خضوع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ذیل آیه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یَدْعُوکُمْ لِیَغْفِرَ لَکُمْ مِنْ ذُنُوبِکُمْ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می خواند تا گناهان شما را بر اثر ترک عبادت وی ببخشد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خدایی عقیده مند هستید، چرا بت ها را که جزئی از این جهان هستند پرستش می کنید؟ باید خدای احسان گر و نعمت بخش را بپرستید نه مخلوق ناتوان او را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بنابر این، هدف از طرح آفریدگاری خدا اثبات منحصر بودن عبادت به او است و این که جز او را نباید پرستش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فشرده تر در وجدان این اقوام، یک مقدمه ضمنی وجود داشت و آن این که، آن کس که خالق است مدبر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خالقیت او محرز است پس مدبریت او نیز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مدبری جز او وجود ندارد، پس کلید تمام خیرات در دست اوست و او را باید پرستش نمود 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پرستش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نداشتن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بسان این است که یک فرد در یک مؤسسه بزرگ، درد خود را به کسی می گوید که کاری از دست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بازداری آن طرف از مراجعه به او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مؤسسه صاحب و رئیسی ندارد؟ هدف از یادآوری این جمله، که مورد پذیرش طرف است، این است که او را از مراجعه به افراد دیگر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طرح شک در و جود خدا به صورت انکار و اقامه برهان بر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پذیرش طرف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است برای بازداری فرد از عبادت غیر خدا و منحصر ساختن عبادت در ذات وی</w:t>
      </w:r>
      <w:r>
        <w:rPr>
          <w:rFonts w:eastAsia="IRNazanin" w:cs="IRNazanin"/>
          <w:color w:val="111111"/>
          <w:sz w:val="28"/>
          <w:szCs w:val="28"/>
          <w:rtl w:val="true"/>
          <w:lang w:bidi="fa-IR"/>
        </w:rPr>
        <w:t>.</w:t>
      </w:r>
      <w:bookmarkStart w:id="277" w:name="pg11561_150231"/>
    </w:p>
    <w:p>
      <w:pPr>
        <w:pStyle w:val="Heading3"/>
        <w:numPr>
          <w:ilvl w:val="2"/>
          <w:numId w:val="1"/>
        </w:numPr>
        <w:rPr/>
      </w:pPr>
      <w:bookmarkStart w:id="278" w:name="__RefHeading___Toc4354292_73709187"/>
      <w:bookmarkStart w:id="279" w:name="_Toc104"/>
      <w:bookmarkEnd w:id="277"/>
      <w:bookmarkEnd w:id="278"/>
      <w:r>
        <w:rPr>
          <w:rtl w:val="true"/>
        </w:rPr>
        <w:t xml:space="preserve">برهان </w:t>
      </w:r>
      <w:r>
        <w:rPr/>
        <w:t>3</w:t>
      </w:r>
      <w:r>
        <w:rPr>
          <w:rtl w:val="true"/>
        </w:rPr>
        <w:t xml:space="preserve">، </w:t>
      </w:r>
      <w:r>
        <w:rPr/>
        <w:t>4</w:t>
      </w:r>
      <w:r>
        <w:rPr>
          <w:rtl w:val="true"/>
        </w:rPr>
        <w:t xml:space="preserve">و </w:t>
      </w:r>
      <w:r>
        <w:rPr/>
        <w:t>5</w:t>
      </w:r>
      <w:bookmarkEnd w:id="279"/>
    </w:p>
    <w:p>
      <w:pPr>
        <w:pStyle w:val="Heading4"/>
        <w:numPr>
          <w:ilvl w:val="3"/>
          <w:numId w:val="1"/>
        </w:numPr>
        <w:rPr/>
      </w:pPr>
      <w:bookmarkStart w:id="280" w:name="__RefHeading___Toc4354294_73709187"/>
      <w:bookmarkStart w:id="281" w:name="_Toc105"/>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برهان امکان، برهان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نیاز مصنوع به صانع</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بلا علت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آفرینی که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 ها و زمین نیز گواه بر وجود خالق توانا است</w:t>
      </w:r>
      <w:r>
        <w:rPr>
          <w:rFonts w:eastAsia="IRNazanin" w:cs="IRNazanin"/>
          <w:color w:val="111111"/>
          <w:sz w:val="28"/>
          <w:szCs w:val="28"/>
          <w:rtl w:val="true"/>
          <w:lang w:bidi="fa-IR"/>
        </w:rPr>
        <w:t>.</w:t>
      </w:r>
    </w:p>
    <w:p>
      <w:pPr>
        <w:pStyle w:val="Heading4"/>
        <w:numPr>
          <w:ilvl w:val="3"/>
          <w:numId w:val="1"/>
        </w:numPr>
        <w:rPr/>
      </w:pPr>
      <w:bookmarkStart w:id="282" w:name="__RefHeading___Toc4354296_73709187"/>
      <w:bookmarkStart w:id="283" w:name="_Toc106"/>
      <w:bookmarkEnd w:id="282"/>
      <w:r>
        <w:rPr>
          <w:rtl w:val="true"/>
        </w:rPr>
        <w:t>آیات موضوع</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السَّماواتِ وَالأَرضَ بَلْ لا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إِلهٌ غَیْرُ اللّهِ سُبحانَ اللّهِ عَمّا یُشْرِکُونَ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4" w:name="__RefHeading___Toc4354298_73709187"/>
      <w:bookmarkStart w:id="285" w:name="_Toc107"/>
      <w:bookmarkEnd w:id="284"/>
      <w:r>
        <w:rPr>
          <w:rtl w:val="true"/>
        </w:rPr>
        <w:t>ترجمه آیات</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بدون هیچ علتی به وجود آمده اند یا خودشان آفریدگار خود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آنان آسمان و زمین را آفریده اند، بلکه آنان به گفته خود یقین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آنان خدایی جز خدا هست، پیراسته است خدا از آن چه بر او شرک میورزند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دعوت پیامبر گرامی اسلام را سه مطلب تشکیل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وی از جانب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معنای وسیع و جامع که یکی از شاخه های آن، اعتقاد به وجود صانع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هر سه موضوع به گونه ای بدیع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معاد انسان و جهان مطرح گردیده و از آیه های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 و در آیه های مورد بحث مسئله وجود خدا مطرح می باشد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قرآن با طرح احتمالات و پرسش ها، انسان جستجو گر را به خدای یکتا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احتمالات با توجه به متون آیات روشن است، ولی ما برای نتیجه گیری بار دیگر به مضمون و مفاد آن ها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بدون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سلول تناسلی و علت پیراسته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وجود آمده باشند و معلول بلا علت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خلقُوا مِنْ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خویشتن را به وجود آورده باشند و خود، سازنده خود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پذیرفته شد آنان خویشتن را به وجود آورده باشند، باز جای سؤال باقی است که چه کسی آسمان ها و زمین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همین افراد، آسمان ها و زمین را آفریده اند؟ و به این پرسش،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خَلَقُوا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خدایی جز اللّه هست که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إِله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احتمالاتی است که قرآن در مقام رهبری آنان به خدای یکتا، مطرح می کند، و همه احتمالات در برابر وجدان بیدار و هوشیار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نیست که به وجود خدای یکتا تن دهیم و لازمه عبودیت را درباره او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پایگی احتمال نخست، بسیار روشن است، زیرا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پدیده ای، پدید آورنده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مسئله روشن است و سرشت آدمی و وجدان بیدار و تجربه و دلیل عقل بر آن گواهی می دهند، تا آن جا که اگر کسی مدعی معلول بلا علت و پدیده ای بدون پدید آورنده گردد، همه انسان ها بر گفتار او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امکان و این که هر ممکنی به علتی نیاز دارد پشتوانه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پایگی احتمال دوم، دست کم از احتمال اول ندارد، زیرا پدیده ای که خود پدید آورنده خود باشد، به یک معنا به همان احتمال نخست بازگشت می کند و آن این که پدیده ای بدون پدید آورنده، خارج از درون خود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بی پایه تر از هر دو احتمال پیشین است و هرگز احدی از آنان مدعی آن نیست که آسمان ها و زمین مصنوع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قهراً پدید آورنده ای دارند و آن همان خدایی است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حکایت می کنیم، و نیاز مصنوع به صانع، مؤید این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پایگی احتمالات سه گانه می توان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w:t>
      </w:r>
      <w:bookmarkStart w:id="286" w:name="pg11561_150234"/>
    </w:p>
    <w:p>
      <w:pPr>
        <w:pStyle w:val="BookText"/>
        <w:rPr/>
      </w:pPr>
      <w:bookmarkEnd w:id="286"/>
      <w:r>
        <w:rPr>
          <w:rFonts w:ascii="IRNazanin" w:hAnsi="IRNazanin" w:eastAsia="IRNazanin"/>
          <w:color w:val="111111"/>
          <w:sz w:val="28"/>
          <w:sz w:val="28"/>
          <w:szCs w:val="28"/>
          <w:rtl w:val="true"/>
          <w:lang w:bidi="fa-IR"/>
        </w:rPr>
        <w:t xml:space="preserve">آنان بدون علت نمی توانند پدید آیند و خود نیز نمی توانند علت وجود خویش شوند و از طرف سوم آنان در آفریدن زمین و آسمان ها، نمی توانند دخالتی داشته باشند، پس باید که برای انسان و آسمان ها و زمین خالقی باشد که به او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و او همه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 علمی تر اگر موجودی بالذات دارای وجود نیست و وجود آن از درون آن نمی جوشد، پس پدیده است و به حکم بی پایگی احتمال نخست، پدید آورنده 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بالذات دارای هستی است و وجود از درون آن می جوشد، پس نباید پدیده باشد و وجود او ازلی و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آنان به تصدیق خود، پدیده ای بیش نبوده و وجودشان مسبوق به عدم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آفرینی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بطلان آن روشن است، زیرا نتیجه خود آفرینی این است که شیئی قبلاً وجود داشته باشد و سپس خود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این است که وجود شیء، بر خودش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نظر که علت خویش است باید مقدم، و از آن نظر که معلول است باید مؤخر باشد</w:t>
      </w:r>
      <w:r>
        <w:rPr>
          <w:rFonts w:eastAsia="IRNazanin" w:cs="IRNazanin"/>
          <w:color w:val="111111"/>
          <w:sz w:val="28"/>
          <w:szCs w:val="28"/>
          <w:rtl w:val="true"/>
          <w:lang w:bidi="fa-IR"/>
        </w:rPr>
        <w:t>.</w:t>
      </w:r>
    </w:p>
    <w:p>
      <w:pPr>
        <w:pStyle w:val="Heading4"/>
        <w:numPr>
          <w:ilvl w:val="3"/>
          <w:numId w:val="1"/>
        </w:numPr>
        <w:rPr/>
      </w:pPr>
      <w:bookmarkStart w:id="287" w:name="__RefHeading___Toc4354300_73709187"/>
      <w:bookmarkStart w:id="288" w:name="_Toc108"/>
      <w:bookmarkEnd w:id="287"/>
      <w:r>
        <w:rPr>
          <w:rtl w:val="true"/>
        </w:rPr>
        <w:t>خلاصه ای از مفهوم آیات</w:t>
      </w:r>
      <w:bookmarkEnd w:id="28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این سؤال مطرح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های منکر خدا خود به خود به وجود آمده اند؟ ولی به حکم این که آنان موجود ممکنی هستند و هر ممکنی در پیدایش خود نیاز به علت دارد، طبعاً جواب سؤال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ناظر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که در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برهان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 زیرا به حکم این که خودشان علت خود هستند، باید</w:t>
      </w:r>
      <w:bookmarkStart w:id="289" w:name="pg11561_150235"/>
    </w:p>
    <w:p>
      <w:pPr>
        <w:pStyle w:val="BookText"/>
        <w:rPr/>
      </w:pPr>
      <w:bookmarkEnd w:id="289"/>
      <w:r>
        <w:rPr>
          <w:rFonts w:ascii="IRNazanin" w:hAnsi="IRNazanin" w:eastAsia="IRNazanin"/>
          <w:color w:val="111111"/>
          <w:sz w:val="28"/>
          <w:sz w:val="28"/>
          <w:szCs w:val="28"/>
          <w:rtl w:val="true"/>
          <w:lang w:bidi="fa-IR"/>
        </w:rPr>
        <w:t>خودشان پیش از خود تحقق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شیء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عین دور است</w:t>
      </w:r>
      <w:r>
        <w:rPr>
          <w:rFonts w:eastAsia="IRNazanin" w:cs="IRNazanin"/>
          <w:color w:val="111111"/>
          <w:sz w:val="28"/>
          <w:szCs w:val="28"/>
          <w:rtl w:val="true"/>
          <w:lang w:bidi="fa-IR"/>
        </w:rPr>
        <w:t>.</w:t>
      </w:r>
    </w:p>
    <w:p>
      <w:pPr>
        <w:pStyle w:val="Heading4"/>
        <w:numPr>
          <w:ilvl w:val="3"/>
          <w:numId w:val="1"/>
        </w:numPr>
        <w:rPr/>
      </w:pPr>
      <w:bookmarkStart w:id="290" w:name="__RefHeading___Toc4354302_73709187"/>
      <w:bookmarkStart w:id="291" w:name="_Toc109"/>
      <w:bookmarkEnd w:id="290"/>
      <w:r>
        <w:rPr>
          <w:rtl w:val="true"/>
        </w:rPr>
        <w:t>پاسخ دو سؤال</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ابطال این سه احتمال، بیش از این نمی رساند که انسان و جهان به پدید آورنده ای نیاز دارند و اما این که پدید آورنده همه، خدای یگانه است، هرگز از ابطال آن ها، این مطلب ثابت نمی شود و چه بسا ممکن است خدای انسان غیر از خدای زمین و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خدایان متعددی خالق و مدبر و کارگردان انسان و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قرآن برای ابطال این احتمال، جمله چهارمی را در پایان آیه ها یادآور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إِلهٌ غَیْر اللّه سبحانَ اللّهِ عَمّا یُشْرِکُونَ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برای آنان خدایی جز خدا است، پیراسته است خدا از آن چه برای او شریک قایل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به طور گسترده در بخش های آینده خواهد آمد، وجود این احتمال را بی پایه می سازد، زیرا به حکم توحیدِ در خالقیت، یک خالق بیش تر در صفحه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روشن می گردد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خدا است و هرگز مطلق معبود به عنوان شفیع و مقرب، مقصود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های مورد بحث، مشرکان مکه طرف خطاب می باشند که غالباً علاوه بر اعتقاد به وجود خدای یکتا، او را تنها خالق جهان و انسان می دانستند،در این صورت چه لزومی دارد که این احتمالات مطرح و ابطال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جرم آنان این بود که از پرستش خدای جهان روی گردانیده و بت های شفیع و مقرب را می پرستیدند، آیا مقتضای بلاغت این نبود که فشار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روی معتقدات آنان قرار گیرد نه اثبات وجود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جواب این پرسش نیز همان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بیدارکردن وجدان آنان با طرح سؤال هایی از وجدان آن ها اعتراف می گیرد که انسان و جهان، یک خالق بیش ندارد و غیر او در پرتو نور او به وجود آمده اند و با این اعتراف ضربه محکمی بر عقیده و عمل آنان وارد می سازد، زیرا اکنون که جهان و انسان یک خدا بیش ندارد، پس باید او را پرستید و از پرستش موجودات بیچاره پرهیز نمودو دکان شرک و دوگانه پرستی را، تحت هر عنوانی که باشد، تخته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در عین آشنا کردن حهانیان با منطق یکتا پرستی، توحید در عبادت را که مورد نیاز مخاطبان آن روز قرآن بود، نیز ثابت کرده است و هرگز مانعی ندارد که یک مطلب علمی در عین ارزندگی مقدمه مسئله دیگر نیز باشد</w:t>
      </w:r>
      <w:r>
        <w:rPr>
          <w:rFonts w:eastAsia="IRNazanin" w:cs="IRNazanin"/>
          <w:color w:val="111111"/>
          <w:sz w:val="28"/>
          <w:szCs w:val="28"/>
          <w:rtl w:val="true"/>
          <w:lang w:bidi="fa-IR"/>
        </w:rPr>
        <w:t>.</w:t>
      </w:r>
      <w:bookmarkStart w:id="292" w:name="pg11561_150237"/>
    </w:p>
    <w:p>
      <w:pPr>
        <w:pStyle w:val="Heading3"/>
        <w:numPr>
          <w:ilvl w:val="2"/>
          <w:numId w:val="1"/>
        </w:numPr>
        <w:rPr/>
      </w:pPr>
      <w:bookmarkStart w:id="293" w:name="__RefHeading___Toc4354304_73709187"/>
      <w:bookmarkStart w:id="294" w:name="_Toc110"/>
      <w:bookmarkEnd w:id="292"/>
      <w:bookmarkEnd w:id="293"/>
      <w:r>
        <w:rPr>
          <w:rtl w:val="true"/>
        </w:rPr>
        <w:t xml:space="preserve">برهان </w:t>
      </w:r>
      <w:r>
        <w:rPr/>
        <w:t>6</w:t>
      </w:r>
      <w:r>
        <w:rPr>
          <w:rtl w:val="true"/>
        </w:rPr>
        <w:t>و</w:t>
      </w:r>
      <w:r>
        <w:rPr/>
        <w:t>7</w:t>
      </w:r>
      <w:bookmarkEnd w:id="294"/>
    </w:p>
    <w:p>
      <w:pPr>
        <w:pStyle w:val="Heading4"/>
        <w:numPr>
          <w:ilvl w:val="3"/>
          <w:numId w:val="1"/>
        </w:numPr>
        <w:rPr/>
      </w:pPr>
      <w:bookmarkStart w:id="295" w:name="__RefHeading___Toc4354306_73709187"/>
      <w:bookmarkStart w:id="296" w:name="_Toc11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برهان امکان و یا برهان نظم وجود اسرار آمیز سلول انسانی، پرورش گیاه، و ریزش ابر از آسمان، و آفرینش درختان، بر وجود آفریدگار آن ها گواهی می دهد</w:t>
      </w:r>
      <w:r>
        <w:rPr>
          <w:rFonts w:eastAsia="IRNazanin" w:cs="IRNazanin"/>
          <w:color w:val="111111"/>
          <w:sz w:val="28"/>
          <w:szCs w:val="28"/>
          <w:rtl w:val="true"/>
          <w:lang w:bidi="fa-IR"/>
        </w:rPr>
        <w:t>.</w:t>
      </w:r>
    </w:p>
    <w:p>
      <w:pPr>
        <w:pStyle w:val="Heading4"/>
        <w:numPr>
          <w:ilvl w:val="3"/>
          <w:numId w:val="1"/>
        </w:numPr>
        <w:rPr/>
      </w:pPr>
      <w:bookmarkStart w:id="297" w:name="__RefHeading___Toc4354308_73709187"/>
      <w:bookmarkStart w:id="298" w:name="_Toc112"/>
      <w:bookmarkEnd w:id="297"/>
      <w:r>
        <w:rPr>
          <w:rtl w:val="true"/>
        </w:rPr>
        <w:t>آیات موضوع</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نُزُلُهُمْ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خَلَقْناکُمْ فَلَولا تُصَدِّقُونَ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ما تُمْنُونَ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ءَأَنْتُمْ تَخْلُقُونَهُ أَمْ نَحْنُ الْخالِقُونَ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ما تَحْرُثُونَ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تَزْرَعُونَهُ أَمْ نَحْنُ الزَّارِعُونَ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لَجَعَلْناهُ حُطاماً فَظَلْتُمْ تَفَکَّهُونَ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الْماءَ الَّذِی تَشْرَبُونَ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أَنْتُمْ أَنْزَلْتُمُوهُ مِنَ الْمُزْنِ أَمْ نَحْنُ الْمُنْزِلُونَ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 فَلَولا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299" w:name="pg11561_150238"/>
    </w:p>
    <w:p>
      <w:pPr>
        <w:pStyle w:val="BookText"/>
        <w:rPr/>
      </w:pPr>
      <w:bookmarkEnd w:id="299"/>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النّارَ الّتی تُورُونَ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أَنْشَأْتُمْ شَجَرَتَها أَمْ نَحْنُ المُنْشِئُونَ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Style w:val="FootnoteAnchor"/>
          <w:rtl w:val="true"/>
        </w:rPr>
        <w:footnoteReference w:id="137"/>
      </w:r>
    </w:p>
    <w:p>
      <w:pPr>
        <w:pStyle w:val="Heading4"/>
        <w:numPr>
          <w:ilvl w:val="3"/>
          <w:numId w:val="1"/>
        </w:numPr>
        <w:rPr/>
      </w:pPr>
      <w:bookmarkStart w:id="300" w:name="__RefHeading___Toc4354310_73709187"/>
      <w:bookmarkStart w:id="301" w:name="_Toc113"/>
      <w:bookmarkEnd w:id="300"/>
      <w:r>
        <w:rPr>
          <w:rtl w:val="true"/>
        </w:rPr>
        <w:t>ترجمه آیات</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در روز جزا برای آنان آماده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آفریدیم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قادر بر آفرینش نخستین است، توانا بر بازگردانیدن آن نیز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دیدید نطفه ای را که می ریزید؟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آفریده اید یا ما آفرینندگان آن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دیدید آنچه را که می کارید؟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کشت کرده اید یا ما کشت کنندگانیم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 را خشک می گردانیم در این صورت تعجب می کنید و می 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زیانکارانیم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محرومان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دیدید آنچه را می نوشید؟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از ابر فرود آورده اید یا ما فرود آورندگانیم؟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خواستیم آن را تلخ می کردیم چرا سپاس نمی گزارید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دیدید آتشی را که بر می افروزید؟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درختان آن را پدید آوردید یا ما پدید آورندگانیم؟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بنام پروردگار بزرگ تسبیح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مفاد آیات بپردازیم، از تذکر سه نکته ناگزیریم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آیات قرآن، دعوت به معاد و لزوم اعتقاد به رستاخیز جهان و انسان، و لزوم پرستش و ستایش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اثبات وجود خدا به گونه ای که بیان خواهد شد، به طور ضمنی است، بلکه بررسی آیات سوره می رساند که هدف اصلی سوره، که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و نیز آیه های مورد بحث که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نُزُلُهُمْ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اثبات امکان معاد است، حتی مسئله لزوم پرستش خدا نیز در درجه دوم قرار دارد و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آیات مورد بحث،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می توان در آیات مورد بحث اشاراتی به براهین وجود صانع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آیات این سوره از نظر طرح سؤال، شبیه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دقت در آیات این سوره و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گردد که قرآن روشی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برابر پرسش هایی قرار می دهد، تا وجدان او را بیدار سازد و از میان آن ها حق را از باطل تمیز دهد تا سرانجام چاره ای جز تسلیم حق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آیات، چهار موضوع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سلول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پرورش گیاهان و صیانت آن ها از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آب از ابر و حفاظت آن از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 آتش از درون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موضوع بحث انسان است که زندگی او بدون سه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غدایی، آب و آتش امکان پذیر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02" w:name="pg11561_150240"/>
    </w:p>
    <w:p>
      <w:pPr>
        <w:pStyle w:val="BookText"/>
        <w:rPr/>
      </w:pPr>
      <w:bookmarkEnd w:id="3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استدلال در این آیات، استدلال از وجود مصنوع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مبدأ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پرورش گیاه، ریزش باران از ابر و آفرینش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صانع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انسان در پیدایش برخی از این پدیده ها به طور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لقاح در آفرینش انسان و ریختن دانه در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ولی این دخالت و تأثیر جزئی، در پیدایش این پدیده ها کافی نیست و تا قدرت بزرگی در کار نباشد که این مقدمات را به ثمر برساند، پیدایش آن ها امکان پذیر نیست</w:t>
      </w:r>
      <w:r>
        <w:rPr>
          <w:rFonts w:eastAsia="IRNazanin" w:cs="IRNazanin"/>
          <w:color w:val="111111"/>
          <w:sz w:val="28"/>
          <w:szCs w:val="28"/>
          <w:rtl w:val="true"/>
          <w:lang w:bidi="fa-IR"/>
        </w:rPr>
        <w:t>.</w:t>
      </w:r>
    </w:p>
    <w:p>
      <w:pPr>
        <w:pStyle w:val="Heading4"/>
        <w:numPr>
          <w:ilvl w:val="3"/>
          <w:numId w:val="1"/>
        </w:numPr>
        <w:rPr/>
      </w:pPr>
      <w:bookmarkStart w:id="303" w:name="__RefHeading___Toc4354312_73709187"/>
      <w:bookmarkStart w:id="304" w:name="_Toc114"/>
      <w:bookmarkEnd w:id="303"/>
      <w:r>
        <w:rPr>
          <w:rtl w:val="true"/>
        </w:rPr>
        <w:t>توضیح مطلب</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آیه های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ما تُمْنُونَ</w:t>
      </w:r>
    </w:p>
    <w:p>
      <w:pPr>
        <w:pStyle w:val="BookText"/>
        <w:rPr/>
      </w:pPr>
      <w:r>
        <w:rPr>
          <w:rFonts w:ascii="IRNazanin" w:hAnsi="IRNazanin" w:eastAsia="IRNazanin"/>
          <w:color w:val="111111"/>
          <w:sz w:val="28"/>
          <w:sz w:val="28"/>
          <w:szCs w:val="28"/>
          <w:rtl w:val="true"/>
          <w:lang w:bidi="fa-IR"/>
        </w:rPr>
        <w:t>ءَأَنْتُمْ تَخْلُقُونَهُ أَمْ نَحْنُ الخالِقُونَ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مبدأ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و در پیدایش انسان پدر و مادر را سهیم می داند، ولی سهم آنان را در حد یک عمل انتقالی و یک حرکت مکانیکی، معرفی می کند و آن عمل انتقالی این است که جزئی از وجود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 مادر منتقل می کند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نطفه مخلوق کیست؟ هرگز نمی توان آن را آفریده پدر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باید برای آن، خالقی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که با دانش و توانایی خود به نطفه، این قدرت و توان را بخشیده است که در رحم مادر به رشد و نمو بپردازد تا سرانجام با حرکت خود،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آفرینش این ذره اسرار آمیز، حاکی از وجود قدرت بالاتر از انسان است که این مبدأ حیات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به روال دلالت مصنوع بر صانع و یا نظم موجود بر نظم دهنده، سخن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 ما تَحْرُثُونَ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ءَأَنْتُمْ تَزْرَعُونَهُ أَمْ نَحْنُ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کشاورزی را مطرح می کند و در پیدایش کشت و زرع برای کشاورزان سهمی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سهم از حدود کشت دانه در دل خاک، تجاوز</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اجازه می دهد که به او زارع و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ولی کار زارع از این تجاوز نمی کند که دانه ای را در دل خاک پنهان کند، در حالی که تنها این عمل در مسئله کشاورزی کافی نیست، زیرا نخست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را چه کسی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پر قدرت که پس ازمدتی به صورت سنبلی در می آید و پدید آورنده صدها دانه گندم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این دانه گندم، آفریننده ای جز بشر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می شود که کشت دانه در دل خاک برای پرورش آن، کافی نیست، بلکه باید علل خارجی دست به دست هم بدهند که از خشک شدن گیاه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از اختیار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مستقیماً کار خداست و یا کار عواملی است که مخلوق او می باشند و به این حقیقت،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لَجَعَلْناهُ حُطاماً فَظَلْتُمْ تَفَکَّهُونَ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می خواستیم، آن را خشک قرار می دادیم در این صورت تعجب می کردید و خود را محکوم و زیان کار قلمداد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از وجود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سبز و حفاظت آن از خشکی، بر وجود صانع استدلال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استدلال در قسمت های سوم و چهارم نیز حکم فرماست و آن فرود آمدن آب از ابر است، که مسلماً پدیده است و پدید آورنده ای لازم دارد، و اگر عوامل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بخار دریا در پیدایش آن دخالت داشته باشد، سر انجام باید به یک قادر توانایی متکی باشد که آن عوامل منظم را پدید آورد و همه را منظم سازد و پدیده را از هر نوع آلودگی و تلخ کامی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الماءَ الَّذِی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أَنْتُمْ أَنْزَلْتُمُوهُ مِنَ الْمُزْنِ أَمْ نَحْنُ الْمُنْزِلُونَ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جَعَلْناهُ أُجاجاً فَلَولا تَشْکُرُونَ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از وجود پدیده، ریزش آب از ابر، صیانت آن از تلخی بر وجود پدید آورنده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است آتش افروزی، زیرا کاری که انسان انجام می دهد جز جا به جایی و نزدیک کردن شعله کبریت به هیزمی که در اجاق قرار دارد،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انسان سهمی در این پدیده دارد و لذا بر افروختن آتش را به خود انسان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النّارَ الّتی تُورُونَ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دیدید آتشی را که بر می 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مسلم تنها انسان در پیدایش این پدیده کافی نیست، بلکه باید توانایی این مواد احتراقی را در درخت تر و خشک بیافریند و به گونه مرموزی ذخیره سازد تا در شرایط مخصوصی شعلهور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دخالت یک قدرت مافوق را در پیدایش درختان، که مخازن مواد محترقه هستند، انکار کرد و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ءَأَنْتُمْ أَنْشَأْتُمْ شَجَرَتَها أَمْ نَحْنُ المُنْشِئُونَ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درختان آن را پدید آورده اید یا ما آن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 قسمت، وجود مصنوع مرموز، گواه، بر وجود صانع دانا و توانا گرفته شده است و در پایان، بار دیگر یادآور می شویم درست است که در این آیات به صورت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بر وجود خدا استدلال شده است، ولی هدف آیات اثبات وجود خدای توانا نیست، بلکه هدف نهایی از این ره گذر، استدلال بر امکان معاد و رستاخیز انسان و جهان است، زیرا اکنون که می دانیم که فاعل و کار گردان واقعی در این پدیده ها، خدای قادر و تواناست، چرا امکان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 انسان را انکار کنیم و به تعبیر خود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النَّشْأَةَ الأُولی فَلَولا تَذَکَّرُونَ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آفرینش نخستین را دانستید، چرا آن را مایه تذکر قرار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قدرت های او را مشاهده نمودید، چرا قدرت او را درباره اعاده و زنده کردن انسان ها انکار می کنید؟ در هر حال اگر مبدأ برهان در آیات، این باشد که این اشیا فاقد وجود بودند و در پیدایش خویش نیاز به علت دارند، آیات ناظر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مبدأ،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باشد، اساس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عنوان بحث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امکان یا برهان نظم</w:t>
      </w:r>
      <w:r>
        <w:rPr>
          <w:rFonts w:eastAsia="IRNazanin" w:cs="IRNazanin"/>
          <w:color w:val="111111"/>
          <w:sz w:val="28"/>
          <w:szCs w:val="28"/>
          <w:rtl w:val="true"/>
          <w:lang w:bidi="fa-IR"/>
        </w:rPr>
        <w:t>.</w:t>
      </w:r>
      <w:bookmarkStart w:id="305" w:name="pg11561_150244"/>
    </w:p>
    <w:p>
      <w:pPr>
        <w:pStyle w:val="Heading3"/>
        <w:numPr>
          <w:ilvl w:val="2"/>
          <w:numId w:val="1"/>
        </w:numPr>
        <w:rPr/>
      </w:pPr>
      <w:bookmarkStart w:id="306" w:name="__RefHeading___Toc4354314_73709187"/>
      <w:bookmarkStart w:id="307" w:name="_Toc115"/>
      <w:bookmarkEnd w:id="305"/>
      <w:bookmarkEnd w:id="306"/>
      <w:r>
        <w:rPr>
          <w:rtl w:val="true"/>
        </w:rPr>
        <w:t xml:space="preserve">برهان </w:t>
      </w:r>
      <w:r>
        <w:rPr/>
        <w:t>8</w:t>
      </w:r>
      <w:bookmarkEnd w:id="307"/>
    </w:p>
    <w:p>
      <w:pPr>
        <w:pStyle w:val="Heading4"/>
        <w:numPr>
          <w:ilvl w:val="3"/>
          <w:numId w:val="1"/>
        </w:numPr>
        <w:rPr/>
      </w:pPr>
      <w:bookmarkStart w:id="308" w:name="__RefHeading___Toc4354316_73709187"/>
      <w:bookmarkStart w:id="309" w:name="_Toc116"/>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تسخیر اجرام آسمانی، نشانه تسخیرگر است</w:t>
      </w:r>
    </w:p>
    <w:p>
      <w:pPr>
        <w:pStyle w:val="Heading4"/>
        <w:numPr>
          <w:ilvl w:val="3"/>
          <w:numId w:val="1"/>
        </w:numPr>
        <w:rPr/>
      </w:pPr>
      <w:bookmarkStart w:id="310" w:name="__RefHeading___Toc4354318_73709187"/>
      <w:bookmarkStart w:id="311" w:name="_Toc117"/>
      <w:bookmarkEnd w:id="310"/>
      <w:r>
        <w:rPr>
          <w:rtl w:val="true"/>
        </w:rPr>
        <w:t>آیات موضوع</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مِنَالْمُوقِنینَ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رَآی کَوکَباً قالَ هذا ربِّی فَلَمّا أَفَلَ قالَ لا أُحِبُّ الآفِلینَ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القَمَرَ بازِغاً قالَ هذا رَبّی فَلَمّا أَفَلَ قالَ لَئِنْ لَمْ یَهْدِنِی رَبِّی لأکُونَنَّ مِنَ القَومِ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الشَّمْسَ بازِغَةً قالَ هذا رَبّی هذا أَکْبَرُ فَلَمّا أَفَلَتْ قالَ یا قَومِ إِنِّی بَریءٌ مِمّا تُشْرِکُونَ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فَطَرَالسَّماواتِ وَالأَرْض حَنِیفاً وَما أَنَا مِنَالْمُشْرِکِینَ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140"/>
      </w:r>
    </w:p>
    <w:p>
      <w:pPr>
        <w:pStyle w:val="Heading4"/>
        <w:numPr>
          <w:ilvl w:val="3"/>
          <w:numId w:val="1"/>
        </w:numPr>
        <w:rPr/>
      </w:pPr>
      <w:bookmarkStart w:id="312" w:name="__RefHeading___Toc4354320_73709187"/>
      <w:bookmarkStart w:id="313" w:name="_Toc118"/>
      <w:bookmarkEnd w:id="312"/>
      <w:r>
        <w:rPr>
          <w:rtl w:val="true"/>
        </w:rPr>
        <w:t>ترجمه آیات</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ملکوت آسمان ها و زمین را به ابراهیم نشان می دهیم تا از اهل یقین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تاریکی شب او را پوشانید، ستاره ای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کنندگان را دوست نمی دارم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 نمایی نکند، از جمعیت گمراهان خواهم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خورشید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بزرگ تر است، امّا هنگامی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 هایی که شما برای خدا برگزیده اید بیزارم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خود را به سوی کسی کردم که آسمان ها و زمین را آفریده است، در حالی که به او ایمان خالص دارم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هدف آیه را بیان کنیم، نکاتی را که به درک مفهوم آیه کمک می کند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این که برای تأکید و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جبروت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ملکوت،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به اضافه مبالغه و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استدلال ابراهیم روشن خواهیم کرد که چگونه او، دخالت وحکومت ستاره و ماه و آفتاب را در تدبیر نظام آفرینش و حیات انسانی ابطال کرده و در نتیجه به یک کارگردانی اصیل که همه اجزای جهان زیر نظر او انجام وظیفه می کنند، معتقد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از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کوکباً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القَمر بازغاً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استفاده می کنند که وی این جمله ها را هنگامی گفت که برای نخستین بار چشمش به ستاره و ماه افتاده بود و پیش از آن اصلاً ستاره و ماه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این نظر را تأیید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آغاز کودکی در غار بود و مادر وی از ترس جبار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جا پنهان ساخته بود و این نخستین بار بود که وی غار را ترک گفته بود و به اجتماع پیوسته و به تحقیق و جست و 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احتمال دیگری نیز هست و آن این که وی قبلاً ستاره و ماه را دیده بود، ولی نه با دیده تحقیق و جست وجو گرانه و این نخستین بار بودکه وی به عنوان یک فرد محقّق چشم به ستاره و ماه دوخت و از آن نتیجه توحیدی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این نظر را که با دیده های پیشین فرق داشت، این گونه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کوکباً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وقتی ستاره ای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قبلاً چنین رؤیتی تحقق نپذیرفته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بریءٌ مِمّا تُشرکُونَ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دهد که وی تحقیق و جستو جوی خود را میان قومی آغاز کرد که به این اجرام نورانی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نگریستند و آنان نیز در تمام مراحل سه گانه با ابراهیم همراه بودند و به تحقیق و جستو جوی او در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نگریستند و سخنان او را می شنیدند، و اگر جریان غیر از این بود صحیح نبود که یک مرتبه قوم خود را مورد خطاب قرار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إِنّی بریءٌ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از دو گانه پرستی شما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هدف از این خطاب این است که قوم او نیز به او بپیوندند و راه شرک را نپویند و این تکلیف در صورتی صحیح است که آنان منطق محکم ابراهیم را شنیده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دیده ابراهیم به ستاره و ماه و خورشید می افتاد،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دلایلی که بیان می شود، به معنای تصدیق قلبی به ربوبیت ستاره نیست، بلکه هدف طرح</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ای است تا صحت و بطلان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جست وجو گر از علل حادثه ای، مجموع احتمالات را یکی پس از دیگری از نظر می گذراند و در وضع هر کدام را به گونه ای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آن را علت فرض می کند و تا روشن شدن نتیجه، دست از فرض خود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 پایگی فرضیه نخست روشن گردید، فرضیه دومی را جای گزین فرضیه نخست می سازد و در تمام احوال، حالت جستوجوگرانه بر همه فروض حکم می کند،بی آن که تصدیقی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نُری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ابراهیم در تمام مواقع از لطف خاص خداوند بهره مند بوده و از آن مدد می گرفت و از خدا می خواست که وی با طی این مراحل و ابطال فرضیه ای پس از فرضیه ای از ملکوت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حاکمیت و مالکیت مطلقه خدا بر آن ها، کاملاً آگاه گردد و با برهانی شک زدا، مؤمن و مطمئن گردد که تدبیر انسان در دست خداست، نه در دست این اجرام نورانی که خود در چنگال قوانین طبیعت اسیر و محکوم هستند، و با این فرض، معنا ندارد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تصدیق قلبی و ربوبیت این اجرام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 می خواست با دیده یقین، ملکوت آسمان ها و زمین و وابستگی و تعلق آن ها را به قدرت خدا، مشاهده کند تا در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آن معنا نیست که وی تا آن لحظه نسبت به موضوع فاقد یقین بوده است، نه، بلکه او از طریق فطری می دانست که کارگردان اصلی انسان و جهان، خدای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خواست از طریق استدلال به آن چه که فطرت به آن دعوت می کرد،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ابراهیم تازگی ندارد و در معاد انسان و جهان نیز تکرار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گذشته بر این، همان طور که گفته شد، تحقیق ابراهیم در حالی صورت گرفت که قوم مشرک او، ستاره و ماه و خورشید را می پرستیدند و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یکی از اهداف او در این جست و جو، هدایت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طرق راه نمایی این است که فرد راه نما، سخن پوچ طرف را به طور موقت بپذیرد، سپس با دلیل استوار بی پایگی آن را روشن سازد و جریان ابراهیم از این قانون کلی مستثنا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های مورد بحث می رساند که ابراهیم جستو جوی خود را درباره ربوبیت ماه و ستاره و خورشید، یک جا و پشت سر هم انجام داده که با غروب ستاره، ماه طلوع کرده و با افول ماه، آفتاب در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چنین فرض که طلوع ماه، ملازم با غروب ستاره گردد، بیش تر در زهره امکان پذیر است، زیرا ستاره زهره به خاطر مدار خود، نمی تواند از خورشید بیش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دوری گزیند، از این جهت پیوسته ملازم با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از طلوع خورشید در آسمان نمایان می گردد و در زبان عامیانه به آن ستاره صبح گاهی می گویند، چیزی نمی گذرد که پس از طلوع خورشید، در افق پنهان شده و احیاناً پس از غروب آفتاب، در سمت مغرب نمایان می شود، و چیزی نمی گذرد که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نیمه دوم ماه در شب 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زهره با طلوع ماه تقریباً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بعید نیست که ستاره مورد نطر او،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رأی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ستاره زهره باشد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این، گروهی که در عراق می زیستند و ابراهیم نیز در میان آنان بوده است، تدبیر پدیده های زمینی را به سیارات هفت گانه نسبت می دادند و از میان اجرام آسمانی، فقط این هفت ها را محترم می شمردند، بر عکس هندوها، که تدبیر موجودات زمینی را به ثوابت از ستارگان نسبت می دادند و فقط آن ها را محترم می شمردند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وَجَّهْتُ وَجْهِیَ لِلَّذِی فَطَرَ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مسئله خالقیت خداوند، مورد بحث و گفتو گو میان او و اقوام او نبود و قبیله اش نیز قبول داشتند که جز او آفریدگاری وجود ندارد و بحث او در اطراف مطلب دیگری دور می زد و آن این که مدبر و کارگردان موجودات زمینی کیست؟ آیا همان خدایی که آفریدگار است، همان نیز مدبر و کارگردان است، یا این که کارگردانی موجودات زمینی به برخی از مخلوقات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قوم او در عراق این چنین می اندیشیدند و تصور می کردند که تدبیر حوادث و کاینات زمینی به ستاره و ماه و آفتاب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گردد که فشار بحث روی اثبات صانع و یا یکتایی ذات خدا، و یا توحید خالقیت و این که خالقی جز او نیست، نبود، بلکه فشار بحث روی تعیین مدبر حوادث زمینی بوده است تا روشن گردد که مدبر و کارگردان این پدیده ها کیست؟و به یک معنا فشار بحث روی توحید افعالی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 همه جهان و یا بخشی از آن، مانند تدبیر موجودات زمینی که بخشی از توحید در افعال است، و قوم وی در مسئله تدبیر مشرک بوده اند و ابراهیم می خواست آنان را در این مسئله به یکتا مدبر معتقد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پایان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مِنَ الْمُشْرِکین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از گروه مشرک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آسمان ها و زمین را تنها مدبر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کارگردان می دانم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هر سه مورد، افول و غروب این اجرام را گواه بر آن می گیرد که این اجرام شایستگی تدبیر و کارگردانی حوادث زمین و بالأخص پدیده ای به نام انسان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 که چرا ناپدید گردیدن این اجرام، گواه بر مدبر نبودن آن هاست؟ این مطلب را می توان به صورت های مختلف بیان کرد و هر صورتی از آن، برای گروهی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منطق ابراهیم در ابطال مدبریت آسمانی به صورت های گوناگون، گواه بر آن است که قرآن دارای ابعاد مختلف است و هر بعدی از آن برای گروهی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تفسیرهای گوناگون 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اتخاذ رب، این است که موجود ضعیف و ناتوان در پرتو قدرت او، به مرحله کمال برسد و چنین مربی باید با موجودات مورد تربیت، پیوند نزدیک داشته باشد به گونه ای که پیوسته از حال او آگاه بوده و از او جدا نگردد و نزد او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ساعت ها از فرد مورد تربیت غایب می شود و به کلی از او بیگانه می گردد و نور و برکت را از سر او می چیند، چگونه می تواند مربی و پروردگار موجودات زمینی باشد؟ ازا ین جهت غروب ستاره که نشانه بیگانگی او از حوادث زمینی است، گواه بر این است که موجودات زمینی مربی و پروردگار دیگری دارند که از این نقیصه پیراسته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و غروب اجرام آسمانی و حرکت منظم آن ها، گواه بر این است که آن ها همگی زیر فرمان می باشند و خود در چنگال قوانینی که بر آن ها حکومت می کند، قرار گرفته اند و پیروی از قوانین منظم، خود گواه بر ناتوانی آن ها است و چنین موجودات ضعیف، نمی توانند بر پهنه هستی و یا حوادث</w:t>
      </w:r>
      <w:bookmarkStart w:id="314" w:name="pg11561_150251"/>
    </w:p>
    <w:p>
      <w:pPr>
        <w:pStyle w:val="BookText"/>
        <w:rPr/>
      </w:pPr>
      <w:bookmarkEnd w:id="314"/>
      <w:r>
        <w:rPr>
          <w:rFonts w:ascii="IRNazanin" w:hAnsi="IRNazanin" w:eastAsia="IRNazanin"/>
          <w:color w:val="111111"/>
          <w:sz w:val="28"/>
          <w:sz w:val="28"/>
          <w:szCs w:val="28"/>
          <w:rtl w:val="true"/>
          <w:lang w:bidi="fa-IR"/>
        </w:rPr>
        <w:t>زمینی حاکم باشند و اگر هم موجودات زمینی از نور آن ها بهره مند می شوند، دلیل بر ربویت آن ها نیست، بلکه گواه بر این است که این موجودات به فرمان مقام بالاتر، در برابر حوادث زمینی انجام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مطلب، گواه بر انسجام موجودات جهان و هم بستگی آن 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ازحرکت این موجودات چیست؟ آیا هدف این است که از نقص به سوی کمال بروند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قابل تصور نیست، و بر فرض تصور معنا ندارد مربی وکارگردان موجودات، از مرحله کمال به سوی نقص و نیستی برود و فرض نخست، خود گواه بر وجود مربی دیگری است که این موجودات به ظاهر پر توان را از مرحله ای به مرحله کامل تر می رساند و در حقیقت او پروردگار است که این اجرام و آن چه در زیر آن ها قرار دارند، همه را به سوی کمال می رساند</w:t>
      </w:r>
      <w:r>
        <w:rPr>
          <w:rFonts w:eastAsia="IRNazanin" w:cs="IRNazanin"/>
          <w:color w:val="111111"/>
          <w:sz w:val="28"/>
          <w:szCs w:val="28"/>
          <w:rtl w:val="true"/>
          <w:lang w:bidi="fa-IR"/>
        </w:rPr>
        <w:t>.</w:t>
      </w:r>
    </w:p>
    <w:p>
      <w:pPr>
        <w:pStyle w:val="Heading4"/>
        <w:numPr>
          <w:ilvl w:val="3"/>
          <w:numId w:val="1"/>
        </w:numPr>
        <w:rPr/>
      </w:pPr>
      <w:bookmarkStart w:id="315" w:name="__RefHeading___Toc4354322_73709187"/>
      <w:bookmarkStart w:id="316" w:name="_Toc119"/>
      <w:bookmarkEnd w:id="315"/>
      <w:r>
        <w:rPr>
          <w:rtl w:val="true"/>
        </w:rPr>
        <w:t>آیا هدف ابراهیم نفی خداوندی آنها است؟</w:t>
      </w:r>
      <w:r>
        <w:rPr>
          <w:rtl w:val="true"/>
        </w:rPr>
        <w:t>!</w:t>
      </w:r>
      <w:bookmarkEnd w:id="31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تصور کرده اند که هدف ابراهیم نفی الوهیت و خداوندی این اجرام است، نه کارگردانی و این مطلب را به صورت گوناگون مطرح کرده اند که ما نیز به آن ها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نشانه حرکت در اجرام است و حرکت، ملازم با تغییر در متحرک می باشد و تغییر، دلیل بر حدوث متحرک است، زیرا موجودات متحرک پس از حرکت به کمالی دست می یابند که قبلاً فاقد آن بوده اند، از این جهت حرکت ملازم با حدوث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حادث به دلیل این که ازلی و ابدی نیست، نمی تواند خدا باشد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اشکال این استدلال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غروب نشانه حدوث باشد، چگونه ابراهیم تنها آن را دلیل بر</w:t>
      </w:r>
    </w:p>
    <w:p>
      <w:pPr>
        <w:pStyle w:val="BookText"/>
        <w:rPr/>
      </w:pPr>
      <w:r>
        <w:rPr>
          <w:rFonts w:ascii="IRNazanin" w:hAnsi="IRNazanin" w:eastAsia="IRNazanin"/>
          <w:color w:val="111111"/>
          <w:sz w:val="28"/>
          <w:sz w:val="28"/>
          <w:szCs w:val="28"/>
          <w:rtl w:val="true"/>
          <w:lang w:bidi="fa-IR"/>
        </w:rPr>
        <w:t>حدوث گرفته است، در حالی که غروب و طلوع از نظر دلالت برحدوث با هم یک 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اجرام سماوی را خدای واجب الوجود می اندیشیدند، که سلسله موجودات باید به او منتهی شود، قطعاً حدوث با ساحت قدس او سازگار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این که علت العلل می باشد، ازلی و ابدی است، ولی قوم ابراهیم این اجرام را مخلوق خدا دانسته و تصور می کردند که تربیت و پرورشِ حوادث ارضی و پدیده های زمینی به آن ها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مربی نه حدوث مضر است و نه ابدی و ازلی بودن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طرح مسئله حدوث و نبودن ازلیت و ابدیت، ارتباطی به برهان ابراهیم در برابر قوم او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دلیل حدوث است، دلیل امکان نیز می باشد، به گواه این که هر حادثی ممکن است و هر ممکن از نظر وجود می باید به موجودی منتهی گردد که او پیراسته از امکان بوده و وجود او مربوط به خود او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استدلال نیز روشن است، زیرا هرگز قوم ابراهیم ستاره و ماه و خورشید را خدای بزرگ و خالق جهان نمی دانستند تا امکان او دلیل بر بطلان عقیده آنان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المتألهین استدلال ابراهیم را مربوط به اثبات صانع دانسته است و بسان دانشمندان طبیعی</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منظومه، 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طریق حرکت در جهان پی به</w:t>
      </w:r>
      <w:bookmarkStart w:id="317" w:name="pg11561_150253"/>
    </w:p>
    <w:p>
      <w:pPr>
        <w:pStyle w:val="BookText"/>
        <w:rPr/>
      </w:pPr>
      <w:bookmarkEnd w:id="317"/>
      <w:r>
        <w:rPr>
          <w:rFonts w:ascii="IRNazanin" w:hAnsi="IRNazanin" w:eastAsia="IRNazanin"/>
          <w:color w:val="111111"/>
          <w:sz w:val="28"/>
          <w:sz w:val="28"/>
          <w:szCs w:val="28"/>
          <w:rtl w:val="true"/>
          <w:lang w:bidi="fa-IR"/>
        </w:rPr>
        <w:t>محرک می بردند، آیه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مقدماتی ثابت کرده است که حرکت این اجرام نه طبیعی است و نه قسری، بلکه ارادی و اختیاری و آگاهانهاست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حرکت آگاهانه عاملی می خواهد که واجب الوجود می باشد</w:t>
      </w:r>
      <w:r>
        <w:rPr>
          <w:rFonts w:eastAsia="IRNazanin" w:cs="IRNazanin"/>
          <w:color w:val="111111"/>
          <w:sz w:val="28"/>
          <w:szCs w:val="28"/>
          <w:rtl w:val="true"/>
          <w:lang w:bidi="fa-IR"/>
        </w:rPr>
        <w:t>.</w:t>
      </w:r>
    </w:p>
    <w:p>
      <w:pPr>
        <w:pStyle w:val="Heading4"/>
        <w:numPr>
          <w:ilvl w:val="3"/>
          <w:numId w:val="1"/>
        </w:numPr>
        <w:rPr/>
      </w:pPr>
      <w:bookmarkStart w:id="318" w:name="__RefHeading___Toc4354324_73709187"/>
      <w:bookmarkStart w:id="319" w:name="_Toc120"/>
      <w:bookmarkEnd w:id="318"/>
      <w:r>
        <w:rPr>
          <w:rtl w:val="true"/>
        </w:rPr>
        <w:t>سخن صدر المتألهین</w:t>
      </w:r>
      <w:bookmarkEnd w:id="31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این ها نه طبیعی است که مربوط به طبع آن ها بوده و منشأش طبع خود جسم متحرک باشد و نه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حرکتی که در جهت مخالف میل طبیعی جسم متحرک باشد و منشأش جسم دیگری گردد که روی آن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حرکت آن ها آگاهانه و از روی شوق و اراده است و انگیزه آن، غضب و شهوت نمی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والاتر از آن هستند که غضب و شهوت داشته باشند، بلکه حرکت آن ها آگاهانه و عامل آن یک امر پیراسته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عامل قدسی اگر واجب الوجود باشد، همان خداست و در غیر این صورت باید به خاطر دفع تسلسل، باید به واجب الوجود منتهی گردد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این استدلال گذشته از آن که مقدمات آن باطل و بی پایه است و ثابت شده که حرکت آن ها آگاهانه نمی باشد، هم چنین از ظاهر کلام ابراهیم دور است، زیرا همان طور که گفته شد وی در مقام اثبات صانع نیست، بلکه در مقام اثبات دوری و بیزاری از شرک در ربوبیت و کارگردانی موجودات زمینی است</w:t>
      </w:r>
      <w:r>
        <w:rPr>
          <w:rFonts w:eastAsia="IRNazanin" w:cs="IRNazanin"/>
          <w:color w:val="111111"/>
          <w:sz w:val="28"/>
          <w:szCs w:val="28"/>
          <w:rtl w:val="true"/>
          <w:lang w:bidi="fa-IR"/>
        </w:rPr>
        <w:t>.</w:t>
      </w:r>
      <w:bookmarkStart w:id="320" w:name="pg11561_150254"/>
    </w:p>
    <w:p>
      <w:pPr>
        <w:pStyle w:val="Heading4"/>
        <w:numPr>
          <w:ilvl w:val="3"/>
          <w:numId w:val="1"/>
        </w:numPr>
        <w:rPr/>
      </w:pPr>
      <w:bookmarkStart w:id="321" w:name="__RefHeading___Toc4354326_73709187"/>
      <w:bookmarkStart w:id="322" w:name="_Toc121"/>
      <w:bookmarkEnd w:id="320"/>
      <w:bookmarkEnd w:id="321"/>
      <w:r>
        <w:rPr>
          <w:rtl w:val="true"/>
        </w:rPr>
        <w:t>سخن آخر درباره آیات</w:t>
      </w:r>
      <w:bookmarkEnd w:id="32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مستقیماً در باره مبارزه با شرک سخن می گویند، ولی به طور غیر مستقیم می توانند اثبات صانع را نیز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و افول آن ها نشانه مسخر بودن آن هاست و این که آفریننده ای دارند، در این صورت خدایی جهان، از آنِ این فرمان برها نیست، بلکه از آنِ فرماندهی است که حاکم بر اینان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افول و عدم پایداری این اجرام، در حالی که نشانه عدم ربوبیت این هاست، گواه بر ربوبیت موجودی می باشد که این ها را تسخیر نموده است</w:t>
      </w:r>
      <w:r>
        <w:rPr>
          <w:rFonts w:eastAsia="IRNazanin" w:cs="IRNazanin"/>
          <w:color w:val="111111"/>
          <w:sz w:val="28"/>
          <w:szCs w:val="28"/>
          <w:rtl w:val="true"/>
          <w:lang w:bidi="fa-IR"/>
        </w:rPr>
        <w:t>.</w:t>
      </w:r>
      <w:bookmarkStart w:id="323" w:name="pg11561_150255"/>
    </w:p>
    <w:p>
      <w:pPr>
        <w:pStyle w:val="Heading3"/>
        <w:numPr>
          <w:ilvl w:val="2"/>
          <w:numId w:val="1"/>
        </w:numPr>
        <w:rPr/>
      </w:pPr>
      <w:bookmarkStart w:id="324" w:name="__RefHeading___Toc4354328_73709187"/>
      <w:bookmarkStart w:id="325" w:name="_Toc122"/>
      <w:bookmarkEnd w:id="323"/>
      <w:bookmarkEnd w:id="324"/>
      <w:r>
        <w:rPr>
          <w:rtl w:val="true"/>
        </w:rPr>
        <w:t xml:space="preserve">برهان </w:t>
      </w:r>
      <w:r>
        <w:rPr/>
        <w:t>9</w:t>
      </w:r>
      <w:r>
        <w:rPr>
          <w:rtl w:val="true"/>
        </w:rPr>
        <w:t xml:space="preserve">و </w:t>
      </w:r>
      <w:r>
        <w:rPr/>
        <w:t>10</w:t>
      </w:r>
      <w:bookmarkEnd w:id="325"/>
    </w:p>
    <w:p>
      <w:pPr>
        <w:pStyle w:val="Heading4"/>
        <w:numPr>
          <w:ilvl w:val="3"/>
          <w:numId w:val="1"/>
        </w:numPr>
        <w:rPr/>
      </w:pPr>
      <w:bookmarkStart w:id="326" w:name="__RefHeading___Toc4354330_73709187"/>
      <w:bookmarkStart w:id="327" w:name="_Toc123"/>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نشانه های خدا در جهان و انسان</w:t>
      </w:r>
    </w:p>
    <w:p>
      <w:pPr>
        <w:pStyle w:val="Heading4"/>
        <w:numPr>
          <w:ilvl w:val="3"/>
          <w:numId w:val="1"/>
        </w:numPr>
        <w:rPr/>
      </w:pPr>
      <w:bookmarkStart w:id="328" w:name="__RefHeading___Toc4354332_73709187"/>
      <w:bookmarkStart w:id="329" w:name="_Toc124"/>
      <w:bookmarkEnd w:id="328"/>
      <w:r>
        <w:rPr>
          <w:rtl w:val="true"/>
        </w:rPr>
        <w:t>آیات موضوع</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کان مِنْ عِنْدِ اللّهِ ثُمَّ کَفَرْتُمْ بِهِ مَنْ أَضلُّ مِمَّنْ هُوَ فِی شِقاق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 أَوَ لَمْ یَکْفِ بِرَبِّکَ أَنَّهُ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4354334_73709187"/>
      <w:bookmarkStart w:id="331" w:name="_Toc125"/>
      <w:bookmarkEnd w:id="330"/>
      <w:r>
        <w:rPr>
          <w:rtl w:val="true"/>
        </w:rPr>
        <w:t>ترجمه آیات</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مرا خبر دهید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جانب خدا باشد و شما منکر آن شده اید، کیست گمراه تر از آن که با حق در ستیزه جویی عمیقی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نشانه های خود را در آفاق و در خودشان به آنان نشان می دهیم تا محقق گردد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کافی نیست که خداوند بر همه چیز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همه مشهود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کلامی و فلسفی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آیه دوم، بر مسایل توحیدی، اعم از اثبات وجود خدا و توحید و دیگر صفات او، استدلال می شود و نویسندگان و گویندگان نیز روی آن تکیه می کنند و در مواقعی که بحث آنان مربوط به توحید باشد، به مضمون آن استشهاد می نمایند</w:t>
      </w:r>
      <w:r>
        <w:rPr>
          <w:rFonts w:eastAsia="IRNazanin" w:cs="IRNazanin"/>
          <w:color w:val="111111"/>
          <w:sz w:val="28"/>
          <w:szCs w:val="28"/>
          <w:rtl w:val="true"/>
          <w:lang w:bidi="fa-IR"/>
        </w:rPr>
        <w:t>.</w:t>
      </w:r>
      <w:bookmarkStart w:id="332" w:name="pg11561_150256"/>
    </w:p>
    <w:p>
      <w:pPr>
        <w:pStyle w:val="BookText"/>
        <w:rPr/>
      </w:pPr>
      <w:bookmarkEnd w:id="332"/>
      <w:r>
        <w:rPr>
          <w:rFonts w:ascii="IRNazanin" w:hAnsi="IRNazanin" w:eastAsia="IRNazanin"/>
          <w:color w:val="111111"/>
          <w:sz w:val="28"/>
          <w:sz w:val="28"/>
          <w:szCs w:val="28"/>
          <w:rtl w:val="true"/>
          <w:lang w:bidi="fa-IR"/>
        </w:rPr>
        <w:t xml:space="preserve">اکنون باید دید هدف آیه چیست؟ کسانی که آیه دوم را مربوط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آیه را چنین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بدیع گیتی از ثابت و سیار، از نباتات و جان داران در زمین، دلیل آفاقی بر وجود خدا می باشد، هم چنان که نظام های شگفت آور وجود انسان، از لحظه تکوین و پیدایش تا لحظه مرگ، دلیل انفسی بر وجود خدا و یکتایی او می باشد</w:t>
      </w:r>
      <w:r>
        <w:rPr>
          <w:rFonts w:eastAsia="IRNazanin" w:cs="IRNazanin"/>
          <w:color w:val="111111"/>
          <w:sz w:val="28"/>
          <w:szCs w:val="28"/>
          <w:rtl w:val="true"/>
          <w:lang w:bidi="fa-IR"/>
        </w:rPr>
        <w:t>.</w:t>
      </w:r>
    </w:p>
    <w:p>
      <w:pPr>
        <w:pStyle w:val="Heading4"/>
        <w:numPr>
          <w:ilvl w:val="3"/>
          <w:numId w:val="1"/>
        </w:numPr>
        <w:rPr/>
      </w:pPr>
      <w:bookmarkStart w:id="333" w:name="__RefHeading___Toc4354336_73709187"/>
      <w:bookmarkStart w:id="334" w:name="_Toc126"/>
      <w:bookmarkEnd w:id="333"/>
      <w:r>
        <w:rPr>
          <w:rtl w:val="true"/>
        </w:rPr>
        <w:t>سخن ابن سینا</w:t>
      </w:r>
      <w:bookmarkEnd w:id="33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نوشته فلسفی اوست، مضمون آیه دوم را بر دو بخش تقسیم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خدا، در جهان و انسان، به وجود او پی می بریم و چون این استدلال، از معلول بر علت است آن 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ریزش باران و صدای رعد و برق بر وجود ابرهای تیره استدلال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یَکْفِ بِرَبِّکَ أَنّهُ عَلی کُلّ شَیْء شَهیدٌ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کافی نیست که پروردگار تو بر همه چیز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وجود خدا دلیل بر وجود همه موجودات،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وجود علت، پی به وجود معلول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از مشاهده ابرهای تیره و فشرده به ریزش باران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از راه شهود خدایی، به صفات او پی می بریم و از شناسایی صفات او، کم و بیش به افعال او پی می بریم</w:t>
      </w:r>
      <w:r>
        <w:rPr>
          <w:rFonts w:eastAsia="IRNazanin" w:cs="IRNazanin"/>
          <w:color w:val="111111"/>
          <w:sz w:val="28"/>
          <w:szCs w:val="28"/>
          <w:rtl w:val="true"/>
          <w:lang w:bidi="fa-IR"/>
        </w:rPr>
        <w:t>.</w:t>
      </w:r>
      <w:r>
        <w:rPr>
          <w:rStyle w:val="FootnoteAnchor"/>
          <w:rtl w:val="true"/>
        </w:rPr>
        <w:footnoteReference w:id="146"/>
      </w:r>
      <w:bookmarkStart w:id="335" w:name="pg11561_150257"/>
    </w:p>
    <w:p>
      <w:pPr>
        <w:pStyle w:val="Heading4"/>
        <w:numPr>
          <w:ilvl w:val="3"/>
          <w:numId w:val="1"/>
        </w:numPr>
        <w:rPr/>
      </w:pPr>
      <w:bookmarkStart w:id="336" w:name="__RefHeading___Toc4354338_73709187"/>
      <w:bookmarkStart w:id="337" w:name="_Toc127"/>
      <w:bookmarkEnd w:id="335"/>
      <w:bookmarkEnd w:id="336"/>
      <w:r>
        <w:rPr>
          <w:rtl w:val="true"/>
        </w:rPr>
        <w:t>توضیح مفاد آیه</w:t>
      </w:r>
      <w:bookmarkEnd w:id="33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مجموع آیه دوم را مربوط به آیه اول و ما قبل آن بدانیم و سیاق و پیوستگی آیات را در نظر بگیریم، آیه دوم هدفی را تعقیب می کند که چندان مربوط به توحید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محور سخن در 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کان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قرآن از جانب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باید به قرآن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آیات آفاقی و انفسی، که خدا نشان خواهد داد، آیاتی خواهد بود که بر حقانیت قرآن و استواری محتویات آن گواهی می دهد، نه بر خصوص وجود خدا و نه بر خصوص یکتایی ذات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با ارائه آیات مربوط به محیط مشرکان و نفوس خود آن ها، حقانیت محتویات قرآن را به طور کلی ثابت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تدریجی اسلام در شبه جزیره و سقوط پایگاه شرک به دست رجال توحید واستقرار حکومت یکتاپرستی در آن منطقه، سلسله آیات آفاقی و انفسی هستند که حقانیت قرآن را، که از مدت ها پیش از چنین گستردگی و پیش رفت خبر داده بود، ثابت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حامل نویدهایی است که تصریح می نماید به همین زودی حکومت خدا و افراد با ایمان در روی زمین مستقر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افراد با ایمان و نیکوکاران از شما وعده داده است که آنان را خلیفه خود در روی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اسلام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یکی از نشانه های آفاقی بر حقانیت خبرهای غیبی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سران قریش در بدر و اُحد و احزاب و برچیده شدن نظام کسرایی و قیصری، از نشانه های انفسی است که بر حقانیت گزارش های قرآن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تحقق این دو نوع نشانه، نباید در استواری و دعوت قرآن، تردید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بخش نخست از آیه دوم را چنین تفسیر کردیم، ناچاریم بخش دوم را به گونه ای تفسیر کنیم که با این معنا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ذیل آیه یکی از اساسی ترین دعوت های قرآن را یادآور می گردد و آن حضور خدا در همه جا می باشد و این که او بر همه چیز دلیل و گواه است و او همه چیز را مشاهده می کند،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یَکْفِ بِرَبِّکَ أَنّهُ عَلی کُلّ شَیء شَهیدٌ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بنابر این، هیچ یک از دو بخش آیه ارتباطی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در صورتی است که این دو آیه را به هم مربوط بدانیم و سیاق هر دو آیه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دوم را بریده از آیه پیش، مورد مطالعه قرار دهیم یا احتمال دهیم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آیه دوبار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ضمیمه آیه نخست و بار دیگر به طور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دو بخش آیه دوم، ناظر به دلایل وجود خدا در نظام گیتی و نفس انسانی خواهد بود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خدا بازگشت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یَکْفِ بِرَبِّکَ 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تفسیر مناسب تر است و توان آن را دارد که بر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آینده تشریح خواهیم کرد، منطبق گردد</w:t>
      </w:r>
      <w:r>
        <w:rPr>
          <w:rFonts w:eastAsia="IRNazanin" w:cs="IRNazanin"/>
          <w:color w:val="111111"/>
          <w:sz w:val="28"/>
          <w:szCs w:val="28"/>
          <w:rtl w:val="true"/>
          <w:lang w:bidi="fa-IR"/>
        </w:rPr>
        <w:t>.</w:t>
      </w:r>
      <w:bookmarkStart w:id="338" w:name="pg11561_150260"/>
    </w:p>
    <w:p>
      <w:pPr>
        <w:pStyle w:val="Heading3"/>
        <w:numPr>
          <w:ilvl w:val="2"/>
          <w:numId w:val="1"/>
        </w:numPr>
        <w:rPr/>
      </w:pPr>
      <w:bookmarkStart w:id="339" w:name="__RefHeading___Toc4354340_73709187"/>
      <w:bookmarkStart w:id="340" w:name="_Toc128"/>
      <w:bookmarkEnd w:id="338"/>
      <w:bookmarkEnd w:id="339"/>
      <w:r>
        <w:rPr>
          <w:rtl w:val="true"/>
        </w:rPr>
        <w:t xml:space="preserve">برهان </w:t>
      </w:r>
      <w:r>
        <w:rPr/>
        <w:t>11</w:t>
      </w:r>
      <w:bookmarkEnd w:id="340"/>
    </w:p>
    <w:p>
      <w:pPr>
        <w:pStyle w:val="Heading4"/>
        <w:numPr>
          <w:ilvl w:val="3"/>
          <w:numId w:val="1"/>
        </w:numPr>
        <w:rPr/>
      </w:pPr>
      <w:bookmarkStart w:id="341" w:name="__RefHeading___Toc4354342_73709187"/>
      <w:bookmarkStart w:id="342" w:name="_Toc129"/>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خداشناسی و دفتر آفرینش</w:t>
      </w:r>
    </w:p>
    <w:p>
      <w:pPr>
        <w:pStyle w:val="Heading4"/>
        <w:numPr>
          <w:ilvl w:val="3"/>
          <w:numId w:val="1"/>
        </w:numPr>
        <w:rPr/>
      </w:pPr>
      <w:bookmarkStart w:id="343" w:name="__RefHeading___Toc4354344_73709187"/>
      <w:bookmarkStart w:id="344" w:name="_Toc130"/>
      <w:bookmarkEnd w:id="343"/>
      <w:r>
        <w:rPr>
          <w:rtl w:val="true"/>
        </w:rPr>
        <w:t>آیات موضوع</w:t>
      </w:r>
      <w:bookmarkEnd w:id="34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وَما أَنْزَلَ اللّهُ مِنَ السَّماءِ مِنْ ماء فَأَحْیا بِهِ الأَرْض بَعْدَمَوتِها وَبَثَّ فِیها مِنْ کُلِّ دابَّة وَتَصْرِیفِ الرِّیاح وَالسَّحابِ المُسَخَّرِ بَیْنَ السَّماءِوَالأَرْض لآیات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مَدَّ الأَرْض وَجعَلَ فِیها رَواسِیَوَأَنْهاراً وَمِنْ کُلِّ الثَّمراتِ جَعَلَ فیها زَوجَیْنِ اثْنَینِ یُغْشی اللَّیلَ النَّهارَإِنَّ فی ذلِکَ</w:t>
      </w:r>
      <w:bookmarkStart w:id="345" w:name="pg11561_150261"/>
    </w:p>
    <w:p>
      <w:pPr>
        <w:pStyle w:val="BookText"/>
        <w:rPr/>
      </w:pPr>
      <w:bookmarkEnd w:id="345"/>
      <w:r>
        <w:rPr>
          <w:rFonts w:ascii="Amiri" w:hAnsi="Amiri" w:eastAsia="Amiri" w:cs="Amiri"/>
          <w:color w:val="111111"/>
          <w:sz w:val="28"/>
          <w:sz w:val="28"/>
          <w:szCs w:val="28"/>
          <w:rtl w:val="true"/>
          <w:lang w:bidi="ar-SA"/>
        </w:rPr>
        <w:t>لآیات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الأَرْضِ قِطَعٌ مُتَجاوِراتٌ وَجَنّاتٌ مِنْ أَعْناب وَزَرْعٌ وَنَخِیلٌ صِنْوانٌ وَغَیْرُ صِنْوان یُسقی بِماء واحد وَنُفَضِّلُ بَعْضَها عَلی بعَْض فِی الأُکُلِ إِنَّ فی ذلِکَ لآیات لِقَوم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خَلَقَکُمْ مِنْ تُراب ثُمَّ إِذا أَنْتُمْ بَشَرٌ تَنْتَشِرُونَ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خَلْقُ السَّماواتِ وَالأَرْض وَاخْتِلاف أَلْسِنَتِکُمْ وَأَلْوانِکُمْ إِنَّ فِی ذلکَ لآیات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مَنامُکُمْ باللَّیْلِوالنَّهارِوَابْتِغاؤکُمْ مِنْ فَضْلِهِ إِنَّ فِی ذلِکَ لآیات لِقَوم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یُریکُمُ البَرْقَ خَوفاً وَطَمَعاً وَیُنَزِّلُ مِنَ السَّماءِماءً فَیُحْیی بِهِ الأَرْضَ بَعْدَ مَوتِها إِنَّ فِی ذلِکَ لآیات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تَقُومَ السَّماءُ وَالأَرْض بِأَمْرِهِ ثُمَّ إِذا دَعاکُمْ دَعْوَةً مِنَ الأَرْضِ إِذا أَنْتُمْ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السَّماءِماءً فَأَخْرَجْنا بِهِ ثَمَرات مُخْتَلفاً أَلْوانها وَمِنَ الجِبالِ جُدَدٌ بیضٌ وَحُمْرٌ مُخْتَلِفٌ أَلْوانُها وَغَرابیبُ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وَالدَّوابِّ وَ الأَنْعامِ مُخْتَلِفٌ أَلْوانُهُ کَذلِکَ إِنَّما یَخْشَی اللّهَ مِنْ عِبادِهِ العُلماءُ إِنَّ اللّه عَزیزٌ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354346_73709187"/>
      <w:bookmarkStart w:id="347" w:name="_Toc131"/>
      <w:bookmarkEnd w:id="346"/>
      <w:r>
        <w:rPr>
          <w:rtl w:val="true"/>
        </w:rPr>
        <w:t>ترجمه آیات</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 و زمین و گردش شب و روز و حرکت کشتی ها در دریا به سود مردم و بارانی که خدا از آسمان فرو می فرستد و زمین های مرده را زنده می کند و انواع جنبدگان که در روی زمین پخش کرده است و چرخش بادها و ابرهایی که در میان زمین و آسمان به کار گماشته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برای خردمندان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به زمین کشش و گسترش بخشید و در آن کوه ها و جوی ها قرار داد و از همه میوه ها جفت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یک دیگر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برای گروه اندیشمند، آیات و نشانه هایی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قطعاتی پیوسته و مختلف وجود دارد و در آن باغ هایی از انگور و زراعت و نخل هایی که از یک ریشه ویا دو ریشه روییده 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یک آب سیراب می شوند و میوه برخی را 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برتری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برای گروه اندیش مند نشانه هایی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از خاک آفرید، آن گاه شما انسان هایی هستید که در روی زمین پراکنده شده 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های او این است که برای شما از خودتان همسرانی آفریده تا بوسیله آن ها آرام گیرید میان شما دوستی و مهربانی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برای گروه اندیش مند نشانه هایی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های او است آفرینش آسمان ها و زمین و اختلاف زبان ها و رنگ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نشانه هایی است برای جهانیان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های او خوابیدن شما در شب و روز، فعالیت و روزی طلبی شما از کرم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برای جهانیان آیت ها و نشانه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های او این است که برق را برای بیم و امید به شما نشان می دهد و از آسمان آبی نازل می کند و زمین را پس از مردن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برای گروه خردمند آیت ها و نشانه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های او این است که آسمان و زمین به فرمان او برپاست، آن گاه که شما را از زمین بخواند، شما از قبرها بیرون می آیید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خداوند از آسمان باران فرود آورد وبا آن انواع میوه های گوناگون پدید آورد و در زمین از کوه ها طرق و خطوطی به رنگ های سفید و سرخ وسیاه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 جنبدگان وحیوانات به رنگ های گوناگون 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تنها بندگان دانای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مند و آمرزنده است</w:t>
      </w:r>
      <w:r>
        <w:rPr>
          <w:rFonts w:eastAsia="IRNazanin" w:cs="IRNazanin"/>
          <w:color w:val="111111"/>
          <w:sz w:val="28"/>
          <w:szCs w:val="28"/>
          <w:rtl w:val="true"/>
          <w:lang w:bidi="fa-IR"/>
        </w:rPr>
        <w:t>».</w:t>
      </w:r>
      <w:bookmarkStart w:id="348" w:name="pg11561_150263"/>
    </w:p>
    <w:p>
      <w:pPr>
        <w:pStyle w:val="Heading4"/>
        <w:numPr>
          <w:ilvl w:val="3"/>
          <w:numId w:val="1"/>
        </w:numPr>
        <w:rPr/>
      </w:pPr>
      <w:bookmarkStart w:id="349" w:name="__RefHeading___Toc4354348_73709187"/>
      <w:bookmarkStart w:id="350" w:name="_Toc132"/>
      <w:bookmarkEnd w:id="348"/>
      <w:bookmarkEnd w:id="349"/>
      <w:r>
        <w:rPr>
          <w:rtl w:val="true"/>
        </w:rPr>
        <w:t>خداشناسی و دفتر آفرینش</w:t>
      </w:r>
      <w:bookmarkEnd w:id="3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آیات قرآن ما را به تفکر و تدبر درباره نشانه های خدا در کتاب خلقت دعوت می کند و آن را شیوه شایسته خردمندان و متفکران و بیدار دلان می داند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آیات در این زمینه به اندازه ای است که نمی توان یک دهم آن را در این صفحات منعکس نمود و ما فقط نمونه هایی را می آوریم، سپس در اهداف این قسم از آیات به بحث و گفت وگو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وَالأَرض وَاخْتِلافِ اللَّیْل وَالنَّهار وَالْفُلْکَ الّتی تَجْرِی فِی الْبَحْرِ بِما یَنْفَعُ النّاس وَما أَنْزَلَ اللّهُ مِنَ السَّماءِ مِنْ ماء فَأَحْیا بِهِ الأَرْض بَعْدَمَوتِها وَبَثَّ فِیها مِنْ کُلِّ دابَّة وَتَصْرِیفِ الرِّیاح وَالسَّحابِ المُسَخَّر بَیْنَ السَّماءِوَالأَرْض لآیات لِقَوم یَعْقِلُونَ</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 و زمین و گردش شب و روز و حرکت کشتی ها در دریا به سود مردم و بارانی که خدا از آسمان فرو می فرستد و زمین های مرده را زنده می کند و انواع جنبدگان که در روی زمین پخش کرده است و چرخش بادها و ابرهایی که در میان زمین و آسمان به کار گماشته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 را به تدبیر و شناخت اموری دعوت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جهان از زمین و آسمان و گردش شب و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صنعت کشتی رانی در دریا همراه با منافع اقتصادی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کاینات جوی از قبیل باد و ابر و باران و علل پیدایش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جان داران پخش شده در روی زمین که اساس زیست شناسی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این مسائل، پیامدهایی دارد و می تواند مبدأ شناخت های دیگری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از توجه دادن ما به این نظام بدیع این است که از این ره گذر، به صانع این جهان و نظام پی ببریم یا این که از این طریق، با صفات او از قبیل دانایی و توانایی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هدف، مطلب سومی است و آن این که پس از آشنایی با آفریدگار دانا و توانا و مدبر و کارگردان، معنا ندارد که موجودات زبون و مخلوقات ناتوان او را بپرستیم و از پرستش او سرباز زنیم و در واقع دعوت به توحید در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احتمال نه تنها در این آیه مطرح است، بلکه در تمام آیاتی که بیان گر نظام آفرینش و قدرت خداوند بزرگ در صحنه طبیعت است حکم فرما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مَدَّ الأَرْض وَجعَلَ فِیها رَواسِیَوَأَنْهاراً وَمِنْ کُلِّ الثَّمراتِ جَعَلَ فیها زَوجَیْنِ اثْنَینِ یُغْشی اللَّیلَ النَّهارَإِنَّ فی ذلِکَ لآیات لِقَوم یَتَفَکَّرُونَ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به زمین کشش و گسترش بخشید و در آن کوه ها و جوی ها قرار داد و از همه میوه ها جفت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دیگر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برای گروه اندیشمند، آیات و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 را به تدبر و تفکر در اموری وا می دارد و این تدبر پی آمدهای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زمین گسترش و توسعه یافته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کوه ها در پهنه زمین پدید آمده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میوه ها جفت آفریده شده 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و روز به دنبال یک دیگر می آیند؟ تدبیر این امور در حالی که گواه بر وجود صانع است، گواه بر علم و قدرت، بلکه بر یگانگی مدبر جهان نیز می باشد، زیرا وحدت نظام و پیوستگی اجزای آن به یک دیگر، حاکی از آن است که اراده واحدی بر جهان آفرینش حکومت می کند و اگر در تدبیر نظام آفرینش، خدایان متعددی دخالت داشت نظام خلقت دچار هرج و مرج و فساد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آگاهی از مرکز قدرت و کانون تدبیر، وجدان ما را بیدار می کند که خالق جهان و مدبر اصلی آن را بشناسیم و او را بپرستیم نه غیر او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الأَرْضِ قِطَعٌ مُتَجاوِراتٌ وَجَنّاتٌ مِنْ أَعْناب وَزَرْعٌ وَنَخِیلٌ صِنْوانٌ وَغَیْرُ صِنْوان یُسقی بِماء واحد وَنُفَضِّلُ بَعْضَها عَلی بعَْض فِی الأُکُلِ إِنَّ فی ذلِکَ لآیات لِقَوم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قطعاتی پیوسته و مختلف وجود دارد و در آن باغ هایی از انگور و زراعت و نخل هایی که از یک ریشه ویا دو ریشه روییده 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یک آب سیراب می شوند و میوه برخی را بر دیگری برتری داده ایم، در این موضوع برای گروه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 مند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 را به تدبر در اموری که هم اکنون بیان می گردد دعوت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حالی که یک پهنه به هم پیوسته است، ولی قسمتی از آن قابل کشت هست و قسمت دیگر فاقد چنین شایستگی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گانگی با کمال پیوستگی معلول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باغ ها، میوه های رنگارنگی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 انگور و خرما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 ساران آویزان است، در حالی که خاک همه یکی است و همگی با یک آب سیراب می گردند و اشعه خورشید بر همه یک سان می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میوه های مختلفی در یک منطقه که از نظر شرایط مساوی است، به دست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میوه های یک باغ از نظر مرغوبیت مختلف و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این صحنه ها سه نوع پی آمدهای مختلف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زیبای باغستان ها، که یک نگارستان صد در صد طبیعی است، حاکی از وجود صانع و آفریدگاری است که با خامه نامرئی خود، این نقش زیبا را در صفحه باغ پدید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نگارستان ها، که حاکی از قلم نامرئی نقاش آفرینش است، حاکی از دانش و قدرت و هنر او نیز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نقاش واقعی این صحنه ها خدا است و اوست که این صحنه ها را به وجود آورده است، پس چرا او را نپرستیم؟ چرا موجودات دیگر را که هرگز مدبر و کارگردان این جهان نیستند بپرستیم؟ مضمون این آیه در سوره فاطر طی آیه های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أَنْزَلَ مِنَ السَّماءِماءً فَأَخْرَجْنا بِهِ ثَمَرات مُخْتَلفاً أَلْوانها وَمِنَ الجِبالِ جُدَدٌ بیضٌ وَحُمْرٌ مُخْتَلِفٌ أَلْوانُها وَغَرابیبُ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وَالدَّوابّ وَ الأَنْعامِ مُخْتَلِفٌ أَلْوانُهُ کَذلِکَ إِنَّما یَخْشَی اللّهَ مِنْ عِبادِهِ العُلماءُ إِنَّ اللّه عَزیزٌ 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خداوند از آسمان باران فرود آورد وبا آن انواع میوه های گوناگون پدید آورد و در زمین از کوه ها طرق و خطوطی به رنگ های سفید و سرخ وسیاه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 جنبدگان وحیوانات به رنگ های گوناگون 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تنها بندگان دانای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مند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یاد شده، روی اختلاف رنگ های میوه ها و گوناگونی چهره زمین خصوصاً در قسمت کوه ها که به صورت های سفید و سرخ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سنگ های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 کنند، و اختلاف رنگ انسان ها و جنبدگان و حیوانات تکیه شده، در حالی که همگی با یک آب پرورش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ذیل آیه یادآور می شود که تنها بندگان دانای خدا از او می ترسند، زیرا بندگان دانا از نحوه ترکیب اشیا و ریشه این اختلاف، کاملاً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بیان گر نظام بدیع خلقت، قوانین لا یتغیر آفرینش و سنت های خدا در جهان آفرینش است به اندازه ای است که نمی توان آن ها را در این صفحات منعکس کرد، ولی برای این که خوانندگان گرامی با قسمتی از این آیات آشنا شوند لطفاً به المعجم المفهرس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روم نشانه های وجود خدا را در شش آیه متذکر می گردد و همه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آیات با ترجمه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 خَلَقَکُمْ مِنْ تُراب ثُمَّ إِذا أَنْتُمْ بَشَرٌ تَنْتَشِرُونَ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از خاک آفرید، آن گاه شما انسان هایی هستید که در روی زمین پراکنده شده 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أَنْ خَلَقَ لَکُمْ مِنْ أَنْفُسِکُمْ أَزْواجاً لِتَسْکُنُوا إِلَیْها وَجَعَلَ بَیْنَکُمْ مَوَدَّةً وَرَحْمَةً إِنَّ فِی ذلِکَ لآیات 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 های او این است که برای شما از خودتان همسرانی آفریده تا بوسیله آنان آرام گیرید، میان شما دوستی و مهربانی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برای گروه اندیش مند نشانه هایی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خَلْقُ السَّماواتِ وَالأَرْض وَاخْتِلافُ أَلْسِنَتِکُمْ وَأَلْوانِکُمْ إِنَّ فِی ذلکَ لآیات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 های او است آفرینش آسمان ها و زمین و اختلاف زبان ها و رنگ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نشانه هایی است برای جهانیان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مَنامُکُمْ باللَّیْلِوالنَّهارِوَابْتِغاؤُکُمْ مِنْ فَضْلِهِ إِنَّ فِی ذلِکَ لآیات لِقَوم یَسْمَعُونَ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 های او خوابیدن شما در شب و روز، فعالیت و روزی طلبی شما از کرم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برای جهانیان آیت ها و نشانه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یُریکُمُ البَرْقَ خَوفاً وَطَمَعاً وَیُنَزِّلُ مِنَ السَّماءِماءً فَیُحْیی بِهِ الأَرْضَ بَعْدَ مَوتِها إِنَّ فِی ذلِکَ لآیات لِقَوم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 های او این است که برق را برای بیم و امید به شما نشان می دهد و از آسمان آبی نازل می کند و زمین را پس از مردن زنده می کند در این کار برای گروه خردمند آیت ها و نشانه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أَنْ تَقُومَ السَّماءُ وَالأَرْضُ بِأَمْرِهِ ثُمَّ إِذا دَعاکُمْ دَعْوَةً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الأَرْضِ إِذا أَنْتُمْ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 های او این است که آسمان و زمین به فرمان او برپاست، آن گاه که شما را از زمین بخواند، شما از قبرها بیرون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آیات، بیش تر در صدد بیدار کردن وجدان انسان و توجه دادن او به صفات خداوند است و این که خدای جهان، یگانه، دانا و توانا مدبر و کارگردان، رحیم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برخی از آیات به این نتایج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از یادآوری نظام بدیع خلقت، هموار کردن راه معاد و حیات مجدد است تا بشر پس از آشنایی با قدرت خدا به انکار معاد بر نخیزد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بنابراین، استدلال با این آیات، بر وجود خداوند، باید به طور ضمنی انجام گیرد، نه به صورت هدف اصلی، زیرا هرگاه اجزای جهان از کوچک و بزرگ به صفات و قدرت وعلم او گواهی می دهند و ما را با صفات جمال وجلال او آشنا می سازند، قطعاً ما را با اصل وجود او نیز آشنا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برای خداشناسی، که با اندیشه تمام طبقات سازگار است، همان بحث و گفتوگو درباره نظامات دقیق و بدیع خلقت است که با زبان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نقش عجب بر در و دیوار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فکرت نکند نقش بود بر دیوار</w:t>
      </w:r>
      <w:bookmarkStart w:id="351" w:name="pg11561_150270"/>
    </w:p>
    <w:p>
      <w:pPr>
        <w:pStyle w:val="Heading3"/>
        <w:numPr>
          <w:ilvl w:val="2"/>
          <w:numId w:val="1"/>
        </w:numPr>
        <w:rPr/>
      </w:pPr>
      <w:bookmarkStart w:id="352" w:name="__RefHeading___Toc4354350_73709187"/>
      <w:bookmarkStart w:id="353" w:name="_Toc133"/>
      <w:bookmarkEnd w:id="351"/>
      <w:bookmarkEnd w:id="352"/>
      <w:r>
        <w:rPr>
          <w:rtl w:val="true"/>
        </w:rPr>
        <w:t xml:space="preserve">برهان </w:t>
      </w:r>
      <w:r>
        <w:rPr/>
        <w:t>12</w:t>
      </w:r>
      <w:bookmarkEnd w:id="353"/>
    </w:p>
    <w:p>
      <w:pPr>
        <w:pStyle w:val="Heading4"/>
        <w:numPr>
          <w:ilvl w:val="3"/>
          <w:numId w:val="1"/>
        </w:numPr>
        <w:rPr/>
      </w:pPr>
      <w:bookmarkStart w:id="354" w:name="__RefHeading___Toc4354352_73709187"/>
      <w:bookmarkStart w:id="355" w:name="_Toc134"/>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برهان صدیقین</w:t>
      </w:r>
    </w:p>
    <w:p>
      <w:pPr>
        <w:pStyle w:val="Heading4"/>
        <w:numPr>
          <w:ilvl w:val="3"/>
          <w:numId w:val="1"/>
        </w:numPr>
        <w:rPr/>
      </w:pPr>
      <w:bookmarkStart w:id="356" w:name="__RefHeading___Toc4354354_73709187"/>
      <w:bookmarkStart w:id="357" w:name="_Toc135"/>
      <w:bookmarkEnd w:id="356"/>
      <w:r>
        <w:rPr>
          <w:rtl w:val="true"/>
        </w:rPr>
        <w:t>آیات موضوع</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وَأُولُوا العِلْمِ قائِماً بِالقِسْطِ لا إِلهَ إِلاّ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کَمِشکوة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یَکْفِ بِرَبِّکَ انّهُ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354356_73709187"/>
      <w:bookmarkStart w:id="359" w:name="_Toc136"/>
      <w:bookmarkEnd w:id="358"/>
      <w:r>
        <w:rPr>
          <w:rtl w:val="true"/>
        </w:rPr>
        <w:t>ترجمه آیات</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صاحبان دانش گواهی می دهند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عادل و دادگر،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مقتدر و کاردان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و روشنی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او بسان چراغ دانی است که در آن چراغ هست، چراغ داخل شیشه است، شیشه گویی ستاره درخشانی است که روغن آن درخت زیتونی است پر برکت که نه از شرق است و نه از غرب، روغنش نزدیک به برافروختگی است هر چند آتش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بر فراز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او را</w:t>
      </w:r>
      <w:bookmarkStart w:id="360" w:name="pg11561_150271"/>
    </w:p>
    <w:p>
      <w:pPr>
        <w:pStyle w:val="BookText"/>
        <w:rPr/>
      </w:pPr>
      <w:bookmarkEnd w:id="360"/>
      <w:r>
        <w:rPr>
          <w:rFonts w:ascii="IRNazanin" w:hAnsi="IRNazanin" w:eastAsia="IRNazanin"/>
          <w:color w:val="111111"/>
          <w:sz w:val="28"/>
          <w:sz w:val="28"/>
          <w:szCs w:val="28"/>
          <w:rtl w:val="true"/>
          <w:lang w:bidi="fa-IR"/>
        </w:rPr>
        <w:t>به سوی نور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مثال ها را برای مردم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همه چیز عالم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کافی نیست که خداوند بر همه چیز دلیل و گواه است و یا بر همه چیز مشهود و نمایان است</w:t>
      </w:r>
      <w:r>
        <w:rPr>
          <w:rFonts w:eastAsia="IRNazanin" w:cs="IRNazanin"/>
          <w:color w:val="111111"/>
          <w:sz w:val="28"/>
          <w:szCs w:val="28"/>
          <w:rtl w:val="true"/>
          <w:lang w:bidi="fa-IR"/>
        </w:rPr>
        <w:t>».</w:t>
      </w:r>
    </w:p>
    <w:p>
      <w:pPr>
        <w:pStyle w:val="Heading4"/>
        <w:numPr>
          <w:ilvl w:val="3"/>
          <w:numId w:val="1"/>
        </w:numPr>
        <w:rPr/>
      </w:pPr>
      <w:bookmarkStart w:id="361" w:name="__RefHeading___Toc4354358_73709187"/>
      <w:bookmarkStart w:id="362" w:name="_Toc137"/>
      <w:bookmarkEnd w:id="361"/>
      <w:r>
        <w:rPr>
          <w:rtl w:val="true"/>
        </w:rPr>
        <w:t>شناخت کامل خدا از راه شناخت وجود و هستی ـ یا برهان صدیقین</w:t>
      </w:r>
      <w:bookmarkEnd w:id="3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اسلامی بعضی آیات را ناظر به برهان خاصی می دانند که در اصطلاح آنان به نام برهان صدیقین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را دو نفر از پی افکنان دانش عقلی به دو نحو تقریر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ابو علی سینا که مقدمات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برهان را، ضمن چند فصل تشریح کرده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خواجه نصیر الدین طوسی این برهان را به طور فشرده آورده است و شارح این متن علامه حلی آن را به گونه ای شرح کرده است</w:t>
      </w:r>
      <w:r>
        <w:rPr>
          <w:rFonts w:eastAsia="IRNazanin" w:cs="IRNazanin"/>
          <w:color w:val="111111"/>
          <w:sz w:val="28"/>
          <w:szCs w:val="28"/>
          <w:rtl w:val="true"/>
          <w:lang w:bidi="fa-IR"/>
        </w:rPr>
        <w:t>.</w:t>
      </w:r>
      <w:r>
        <w:rPr>
          <w:rStyle w:val="FootnoteAnchor"/>
        </w:rPr>
        <w:footnoteReference w:id="15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این برهان را به گونه ای دیگر، که اصلاً نیازی به مقدماتی مانند ابطال دور و تسلسل ندارد، بیان کرده است و آن را بهترین برهان برای مبدأ شناسی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طریق نقطه عطفی در مسئله خداشناسی پدید آورده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همان طور که در یکی از پاورقی های پیش یادآور شدیم ما به توضیح این برهان به شیوه سینایی اکتفا می کنیم و تشریح این برهان را به شیوه صدرایی به وقت دیگر موکول می نماییم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یک سلسله از آیات قرآن را ناظر به این برهان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مورد نظر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 کَمِشکوة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و روشنی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او بسان چراغ دانی است که در آن چراغ هست، چراغ داخل شیشه است، شیشه گویی ستاره درخشانی است که روغن آن درخت زیتونی است پر برکت که نه از شرق است و نه از غرب، روغنش نزدیک به برافروختگی است هر چند آتش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بر فراز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او را به سوی نور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مثال ها برای مردم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همه چیز عالم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یَکْفِ بِرَبِّکَ أَنّهُ عَلی کُلّ شَیء شَهِیدٌ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نیست که خداوند بر همه چیز دلیل و گواه است و یا بر همه چیز مشهود و نمایان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وَالْمَلائِکَةُ وَأُولُوا العِلْمِ قائِماً بِالقِسْطِ لا إِلهَ إِلاّ هُوَ الْعَزِیزُ الْحَکیمُ</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صاحبان دانش گواهی می دهند که جز او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عادل و دادگر،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مقتدر و کاردان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ممکن است آیات دیگری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سینایی برهان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اندیشه سوفیست ها اصل هستی به طور اجمال قابل انکار نیست و در جهان خارج از اندیشه، وجود و هستی به صورت واقعیتِ غیر قابل انکاری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هستی ای از دو نوع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است یا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یا هستی از خود دارد یا هستی را از جای دیگر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وجود ندارد قطعاً در تحقق خود نیاز به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روشن است که جزء امور بدیهی شمرده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رشته ممکنات از یک سلسله علل و معلول های بی نهایت تشکیل نمی یابد، زیرا لازمه آن، تسلسل و تسلسل باطل است و هم چنین نمی تواند دو ممکن بدون واسطه یا با واسطه در یک دیگر مؤثر باشند و به هم دیگر هستی ببخشند، زیرا نتیجه آن دور است که از نظر عقل جزء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برهان خود را روی این چهار پایه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استدلال وی این است که هر فردی از ما، در هر چیزی شک کند، در این که بیرون از ذهن ما واقعیتی و جهانی وجود دارد تردید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و یا هر موجودی مانند وجود انسان و یا آسمان و زمین، یا هستی از خود دارد و در تحقق خود از دیگری بی نیاز است و به اصطلاح معلول دیگری نیست، بلکه خود منشأ و علت موجودات دیگر است یا بر خلاف این فرض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نخست، ناخود آگاه به وجود موجودی اعتراف کردیم که علت است و معلول نیست، غنی است و فقیر نیست، وجود آن از خود است و از جایی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همان خدا است که مطلوب خداشناسان می باشد و در اصطلاح به آن واجب الوجود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که وجودش از خودش نیست، به حکم مقدمات پیش که هر پدیده ممکن در تحقق خود نیاز به علتی دارد، باید علتی باشد که به آن هستی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آن موجود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کنیم که آیا وجود آن از خودش است و به اصطلاح واجب الوجود است؟ در این صورت به موجودی اعتراف کردیم که در مکتب الهی به آن خدا می گویند و اگر موجود دوم بسان موجود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از خود نداشته باشد و لباس هستی را از دیگری گرفته باشد در این صورت سؤال را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نموده و بسان موجود دوم درباره آن سؤال می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یکی از دو راه را باید برگزید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سلسله در نقطه ای متوقف می گردد و به موجودی می رسد که فقط علت است، معلول نیست و هستی از خود دارد نه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مطلوب خداشناسان ثابت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 سلسله از علل و معالیل در نقطه ای متوقف نمی گردد و به همین ترتیب پیش می رود و جهان را یک سلسله علت ها و معلول های بی نهایت که هر کدام هستی را از دیگری گرفته است، تشکیل می دهد و هرگز به موجودی که واجب الوجود است نمی رسد، در این صورت تسلسل لازم می آید که با براهین محکم، بی پایگی آن ثابت شده است و اگر این سلسله مثلاً تا ده درجه برود آن گاه موجود دهمی، هستی را از اولی گرفته باشد، این همان دور است که بطلان آن نیز نیاز به بیان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با حذف صورت هایی که مستلزم دور و تسلسل است هر موجودی که به هستی آن اعتراف می کنیم، یا خود واجب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وجود او از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مستلزم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وجود را از جای دیگر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به وجود این برهان افتخار می کند و آن را عالی تر و استوارتر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برهان هرگز جز بررسی وجود به چیز دیگری نیاز نداریم و مطالعه وجود، ما را به وجودی واجب رهبری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برهان صدیقین می نامد که در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استدلال می شود نه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بحث، دو مطلب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برهان دور و تسلسل، باطل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با این اصطلاحات آشنایی ندارند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این است که دو پدیده ای را به نام الف و ب فرض کنیم و هر کدام را علت دیگری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پدیده الف می رویم می بینیم وجود آن در گرو این است که پدیده دیگری به نام ب قبلاً محقق گردد و پدیده الف را موجود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سراغ ب می رویم می بینیم وجود آن در گرو این است که پدیده الف قبلاً محقق گردد تا آن را پذیرای هستی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به روشنی باطل است، زیرا وجود و تحقق هر کدام مشروط به دیگری است، چون هیچ کدام تحقق قبلی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اشتراط این می شود که هیچ کدام محقق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نفر می خواهند باری بردارند و هر کدام گرفتن گوشه بار و برداشتن آن را مشروط به این می کنند که آن دیگری پیش از او گوشه آن را بردارد، در این صورت هیچ گاه این بار برداشته نخواهد شد، زیرا شرطی را که هر یک از دو نفر برای حمل می کنند موجود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دور جز این نیست که وجود هر یک از این دو حادثه مشروط به وجود دیگری باشد و چون هیچ کدام وجود قبلی ندارند، قهراً چنین فرضی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جز این نیست که سلسله علت و معلول بی نهایت باشد و حوادث به نقطه ای که او علت باشد نه معلول و غنی باشد نه فقیر منتهی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فرضی با بیانی که درباره دور مطرح کردیم نیز ممتنع می باشد، زیرا در فرض تسلسل حادثه اخیر، معلول حادثه پیش از آن، و آن نیز معلول حادثه قبل از آن 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حقیقت نخستین حادثه ای که با آن روبه رو هستیم، مشروط بر این است که حادثه دوم پیش از آن موجود باشد و حادثه دوم نیز مشروط بر این است که حادثه سوم پیش از آن موجود باشد و هر چه پیش برویم هرگز به موجودی نخواهیم رسید که تحقق و وجود آن مشروط به شرطی نباشد، بلکه این وضع تا بی نهایت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حادثه ای که با آن روبه رو هستیم محقق نمی گردد، بلکه هیچ یک از سلسله حوادث جامه هستی نخواهند پوشید، زیرا از هرکدام تحقیق می کنیم، با زبان حال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صورتی هستی دارم که موجود قبل از من هستی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 قبلی سؤال می کنیم، آن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صورتی تحقق می پذیرم که موجود قبل از من تحقق داشته باشد و چون هیچ حادثه ای از شرط خالی نیست و در میان این سلسله به موجودی نمی رسیم که تحقق او مشروط به شرطی نباشد، قهراً این سلسله هیچ گاه رنگ وجود به خود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 ها موجودی پیدا شود که بگوید وجود من مشروط به شرطی و تحقق موجودی قبل از من نیست، در این صورت آن موجود، وجود مطلق و بی نیاز از علت و به اصطلاح واجب الوجود خواهد بود و در نتیجه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قطع خواهد شد و تسلسل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همکاری خود را مشروط به همکاری فرد دوم کند، دومی همکاری خود را مشروط به همکاری فرد سوم کند و این همکاریِ مشروط، بی نهایت پیش برود و در میان آنان کسی پیدا نشود که هم کاری خود را مشروط به شرطی ننماید، قطعاً کشف خواهیم کرد که در این حلقه،جوانمردی پیدا شد که مساعدت خود را مشروط به هیچ شرطی نکرد و دست به زیر بار برده و دیگران به ملاحظه تحقق شرط، هم کاری خود را آغاز کردند و بار 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 تر چون سلسله هستی و آخرین حادثه تحقق پذیرفته است، کشف می کنیم که این سلسله به نقطه ای رسیده که وجود و تحقق او مشروط به شرطی نبوده است و آن همان واجب الوجود و هستی مطلق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در آغاز بحث آوردیم به گونه ای قابل انطباق بر این برهان هست، زیرا هرگاه از مطالعه و شناخت بهتر وجود، به خدا می رسیم می 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شَهید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دلیل بر همه و یا بر همه مشهود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شهید را به معنای شهود بگیریم با این برهان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می توان گفت شهادت خدا بر یگانگی خود</w:t>
      </w:r>
      <w:r>
        <w:rPr>
          <w:rStyle w:val="FootnoteAnchor"/>
          <w:rtl w:val="true"/>
        </w:rPr>
        <w:footnoteReference w:id="159"/>
      </w:r>
      <w:r>
        <w:rPr>
          <w:rFonts w:ascii="IRNazanin" w:hAnsi="IRNazanin" w:eastAsia="IRNazanin"/>
          <w:color w:val="111111"/>
          <w:sz w:val="28"/>
          <w:sz w:val="28"/>
          <w:szCs w:val="28"/>
          <w:rtl w:val="true"/>
          <w:lang w:bidi="fa-IR"/>
        </w:rPr>
        <w:t>، بسان شهادت او بر وجود خود، جز این نیست که مسئله وجود را مطالعه کنیم تا به این حقیقت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وجود اگر بر وجود خدا گواهی می دهد بر وحدانیت او نیز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گواهی چگونه است، بیان آن را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موکول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آیه نور نیز بر این برهان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که خداوند نور و روشنی آسمان ها و زمین است جز این نیست که وجود خدا، واقعیت این جهان و یا واقعیتبخش نظام امکانی است و مطالعه وجود، ما را به چنین واقعیتی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انصاف داد که چنین معنایی بیش تر آهنگ تأویل و یا کشف بُعدی از ابعاد قرآن دارد، نه تفسیر ظاهر آیات و در هر حال خواه تطبیق مفاد آیات بر این برهان تطبیق صحیح و پا برجا باشد و یا به صورت تأویل و کشف بعدی ازابعاد معانی قرآن باشد، برهان صدیقین به شکل سینایی، برهان روشن و قابل اعتماد است</w:t>
      </w:r>
      <w:r>
        <w:rPr>
          <w:rFonts w:eastAsia="IRNazanin" w:cs="IRNazanin"/>
          <w:color w:val="111111"/>
          <w:sz w:val="28"/>
          <w:szCs w:val="28"/>
          <w:rtl w:val="true"/>
          <w:lang w:bidi="fa-IR"/>
        </w:rPr>
        <w:t>.</w:t>
      </w:r>
      <w:bookmarkStart w:id="363" w:name="pg11561_150279"/>
    </w:p>
    <w:p>
      <w:pPr>
        <w:pStyle w:val="Heading2"/>
        <w:numPr>
          <w:ilvl w:val="1"/>
          <w:numId w:val="1"/>
        </w:numPr>
        <w:rPr/>
      </w:pPr>
      <w:bookmarkStart w:id="364" w:name="__RefHeading___Toc4354360_73709187"/>
      <w:bookmarkStart w:id="365" w:name="_Toc138"/>
      <w:bookmarkEnd w:id="363"/>
      <w:bookmarkEnd w:id="364"/>
      <w:r>
        <w:rPr>
          <w:rtl w:val="true"/>
        </w:rPr>
        <w:t>بخش ششم</w:t>
      </w:r>
      <w:r>
        <w:rPr>
          <w:rtl w:val="true"/>
        </w:rPr>
        <w:t xml:space="preserve">: </w:t>
      </w:r>
      <w:r>
        <w:rPr>
          <w:rtl w:val="true"/>
        </w:rPr>
        <w:t>توحید ذاتی</w:t>
      </w:r>
      <w:bookmarkEnd w:id="36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4354362_73709187"/>
      <w:bookmarkStart w:id="367" w:name="_Toc139"/>
      <w:bookmarkEnd w:id="366"/>
      <w:r>
        <w:rPr>
          <w:rtl w:val="true"/>
        </w:rPr>
        <w:t>اشاره</w:t>
      </w:r>
      <w:bookmarkStart w:id="368" w:name="pg11561_150281"/>
      <w:bookmarkEnd w:id="367"/>
    </w:p>
    <w:p>
      <w:pPr>
        <w:pStyle w:val="BookText"/>
        <w:rPr/>
      </w:pPr>
      <w:bookmarkEnd w:id="368"/>
      <w:r>
        <w:rPr>
          <w:rFonts w:ascii="IRNazanin" w:hAnsi="IRNazanin" w:eastAsia="IRNazanin"/>
          <w:color w:val="111111"/>
          <w:sz w:val="28"/>
          <w:sz w:val="28"/>
          <w:szCs w:val="28"/>
          <w:rtl w:val="true"/>
          <w:lang w:bidi="fa-IR"/>
        </w:rPr>
        <w:t>توحید ذاتی یا یگانگی خدا</w:t>
      </w:r>
    </w:p>
    <w:p>
      <w:pPr>
        <w:pStyle w:val="Heading3"/>
        <w:numPr>
          <w:ilvl w:val="2"/>
          <w:numId w:val="1"/>
        </w:numPr>
        <w:rPr/>
      </w:pPr>
      <w:bookmarkStart w:id="369" w:name="__RefHeading___Toc4354364_73709187"/>
      <w:bookmarkStart w:id="370" w:name="_Toc140"/>
      <w:bookmarkEnd w:id="369"/>
      <w:r>
        <w:rPr>
          <w:rtl w:val="true"/>
        </w:rPr>
        <w:t>آیات موضوع</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وَإِلهُکُمْ إِلهٌ واحِدٌ لا إِلهَ إِلاّ هُوَ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وَأُولُوا العِلْمِ قائِماً بِالقِسْطِ لا إِلهَ إِلاّ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 انْتَهُوا خَیراً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 وَانَّ ما یَدْعُونَ مِنْ دُونِهِ هُوَ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هُوَ الْمَسِیحُ ابن مَرْیَمَ قُلْ فَمَنْ یَمْلِکُ مِنَ اللّهِ شَیئاً إِنْ أَرادَ أَنْ یُهْلِکَ الْمَسیحَ ابنَ مَرْیَمَ وأُمَّهُ وَمَنْ فِی الأَرْضِ جَمیعاً وَللّهِ مُلْکُ السَّماواتِ وَالأَرْض وَما بَیْنَهُما یَخْلُقُ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 وَقالَ الْمَسیحُ یا بَنی إِسرائیلَ اعْبُدُوا اللّه رَبِّی وَربّکُمْ إِنَّهُ مَنْ یُشْرِکْ بِاللّهِ فَقَدْحَرَّمَ اللّهُ عَلَیْهِ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 وَما مِنْ إِله إِلاّإله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 وَ أَنَّ مَا یَدْعُونَ مِنْ دُونِهِ هُوَ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إِلهُنا وَإِلهُکُمْ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إِله إلاّ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لَکُمْ مِنْ أَنْفسِکُمْ أَزْواجاً وَمِنَ الأَنْعامِ أَزواجاً یَذْرَؤکُمْ فِیهِ لَیْسَ کَمِثْلِهِ شَیءٌ وَهُوَ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71" w:name="pg11561_150283"/>
    </w:p>
    <w:p>
      <w:pPr>
        <w:pStyle w:val="Heading3"/>
        <w:numPr>
          <w:ilvl w:val="2"/>
          <w:numId w:val="1"/>
        </w:numPr>
        <w:rPr/>
      </w:pPr>
      <w:bookmarkStart w:id="372" w:name="__RefHeading___Toc4354366_73709187"/>
      <w:bookmarkStart w:id="373" w:name="_Toc141"/>
      <w:bookmarkEnd w:id="371"/>
      <w:bookmarkEnd w:id="372"/>
      <w:r>
        <w:rPr>
          <w:rtl w:val="true"/>
        </w:rPr>
        <w:t>ترجمه آیات</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یکی است، جز او خدایی نیست، او رحمان رحیم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 و صاحبان دانش گواهی می دهند که خدایی جز او نیست، در حالی که حاکم به عدل است، خدایی جز او نیست، او است گران مایه و قدرتمند و کاردان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مگویید سه تا هستند، بپرهیزید برای شما نیکو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می گویند مسیح، فرزند مریم، خداست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هرگاه خدا بخواهد مسیح، فرزند مریم، و مادر وی و تمام انسان هایی را که در روی زمین هستند نابود کند، چه کسی می تواند مانع این کار خدا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فرزند مریم، است کافر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من و شماهاست بپرستید، هر کس برای خدا شرک ورزد، بهشت بر او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آن سه نفر است،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است حق و پایدار و استوار، و آن چه غیر او می خوانند باطل و پوچ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و شما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نیست جز خدای یکتا و غالب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پیراسته است، او است خدایی یگانه و غالب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پدید آورنده آسمان ها و زمین است برای شما، از خودتان همسرانی آفرید و از چهارپایان جفت ها آفرید تا از این راه، شما را بیافریند و هیچ چیز مانند او نیست او است شنوا و بینا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است خدایی یکتا و برای او همتایی نبوده است</w:t>
      </w:r>
      <w:r>
        <w:rPr>
          <w:rFonts w:eastAsia="IRNazanin" w:cs="IRNazanin"/>
          <w:color w:val="111111"/>
          <w:sz w:val="28"/>
          <w:szCs w:val="28"/>
          <w:rtl w:val="true"/>
          <w:lang w:bidi="fa-IR"/>
        </w:rPr>
        <w:t>...».</w:t>
      </w:r>
      <w:bookmarkStart w:id="374" w:name="pg11561_150284"/>
    </w:p>
    <w:p>
      <w:pPr>
        <w:pStyle w:val="Heading3"/>
        <w:numPr>
          <w:ilvl w:val="2"/>
          <w:numId w:val="1"/>
        </w:numPr>
        <w:rPr/>
      </w:pPr>
      <w:bookmarkStart w:id="375" w:name="__RefHeading___Toc4354368_73709187"/>
      <w:bookmarkStart w:id="376" w:name="_Toc142"/>
      <w:bookmarkEnd w:id="374"/>
      <w:bookmarkEnd w:id="375"/>
      <w:r>
        <w:rPr>
          <w:rtl w:val="true"/>
        </w:rPr>
        <w:t>توحید ذاتی یا یگانگی خداوند</w:t>
      </w:r>
      <w:bookmarkEnd w:id="3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آیات و دلایل عقلی مربوط به یگانگی ذات خدا را مطرح کنیم، لازم است نکاتی را متذکر گردیم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یادآور شدیم که محققان اسلامی درجات توحید را در چهار مرتبه خلاصه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ذاتی،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صفاتی،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توحید ذاتی این است که او یگانه و بی همتا است و به عبارت روشن تر ذات او به گونه ای است که تعدد بردار نیست و نمی توان در عالم خارج و در ذهن برای او فرد دیگری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فقط باید آن رشته از آیات و دلایل عقلی را مطرح کرد که ناظر به یگانگی و بی همتایی و تعدد ناپذیری او است، امّا آن رشته از دلایل و آیاتی که ناظر به بسیط بودن ذات او، آفریدگاری آسمان و زمین و کارگردانی عالم آفرینش است، از موضوع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این مطالب را در فصول آینده خواهید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بحث های توحیدی، بیش تر روی توحید عبادی تکیه می کند و روی یگانگی ذات و توحید صفات، کمتر بحث و گفتگو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هرگاه کسی با ذهن روشن و کنجکاوی بیشتر در مفاهیم عالی قرآن دقت به عمل آورد، خواهد یافت که این مسایل در قلمرو بحث های قرآن قرار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و کتاب الهی در سطحی بالاتر و برتر، به این امور اشاره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وحدت را به چهار نوع قسمت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عددی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صنفی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نوعی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روشن گردد توحید خدا و یگانگی ذات او از جنس هیچ کدام از این وحدت ها نیست، ناچاریم درباره این چهار نوع وحدت توضیحاتی بدهیم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عددی یا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از مفهوم کلی را می گویند که برای آن، امکان فرد دیگر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نسبت به انسان و آفتاب جهان تاب نسبت به مفهوم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واحد شخصی مصداقی از یک مفهوم کلی است که می تواند مصداق های متعددی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یک مفهوم را می گویند که تحت عنوانی قرار بگیرند و این عنوان مربوط به ذات و حقیقت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فرد ایرانی، دو فرد دانشجو، دو فرد بازرگان وحدت صنفی دارند و زیر عنوان های ایرانی، دانشجو و بازرگان قرار دارند که جزو ذات آن ها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یا دو صنف از یک نوع را واحد نوعی می گویند، زیرا هر دو تحت عنوان انسان که تشکیل دهنده ذات آن ها است، قرار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دو نوع مانند انسان و اسب که تحت مفهوم حیوان که جنس این دو نوع است،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نوع و جنس برای گروهی که از مسایل علم منطق آگاهی دارند،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بیان هرگز نمی توان خدا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و گفت که یک فرد است از مفهوم کلی خدا، زیرا این تعبیر در موردی به کار می رود که بتوان برای آن، فرد دیگری در خارج و یا در ذهن فرض کرد هر چند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 فرد، مصداق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نحوه وجود یک شیء، به گونه ای باشد که امکان پذیراییِ فردِ دیگر برای او متصور نباشد، چنان که درباره خدا این گونه است، در این صورت، توحید عددی تحقق نخواهد پذیرفت، بلکه این وحدت، وحدت حقه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که برخی را یادآور خواهیم شد، ما را به این نقطه، هدایت می کند که ذات خداوند عینیت خارجی است و به هیچ وجه تعدد و کثرت بر نمی دارد و اگر هم برای او دومی فرض کنید، عین اوّلی خواهد بود، نه غیر او</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گذشته بر این، وحدت عددی در جایی صحیح است که فردی تحت عنوان کلی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فردی از انسان که تحت عنوان انسان قرار دارد، و این تعبیر درباره خدا صحیح نیست، زیرا به هیچ وجه خدا زیر عنوانی که مبیّن حقیقت او باشد، قرار نمی گیرد و به اصطلاح ذات او پیراسته از ماهیت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دوازدهم این کتاب پیرامون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گسترده بحث خواهیم کرد و خواهیم گفت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است و اولی به خاطر اسم عام بودن به صورت آلهه جمع بسته می شود، در حالی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اسم خاص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جمع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زبان فارسی برای هر دو معنا،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نداریم و این لفظ گاهی در معنای عام و گاهی در معنای خاص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لفظ خدا معنای خاص که همان آفریدگار جهان باشد، اراده شود، هرگز جمع بسته نمی شود و اگر از آن معنای عام اراده گردد، به صورت خدایان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آیاتی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وارد شده است، ناظر به یکتایی ذات و بی مانندی او است و کسانی که لفظ اله را در این موارد به معنای معبود می گیرند و این آیات را ناظر به توحید عبادی می دانند، سخت در اشتباهند زیرا، همان طور که گفته شد لفظ اله به معنای معبود نیست، بلکه به معنای خدا به صورت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بت پرست که غالباً شرک آنان در عبادت بود، در خالقیت و در ربوبیت،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میورزید نه به خاطر این بود که اله به معنای معبود است و پیامبر می خواست که عرب بت پرست با گفتن آن، به یگانگی معبود اعتراف کند، بلکه علت اکتفای پیامبر این بود که تمام آنان با عقاید مختلفی که درباره بت 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شرک در خالقیت، ربوبیت،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خود را اله به معنای خدا می دانستند، حتی آن عرب بت پرست که اللّه را فقط خالق و مربی جهان می دانست، مع الوصف بت های چوبین و آهنین را اله به معنای خدا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خدای بزرگ، بلکه خدای کوچک که قسمتی از امور خدای بزرگ به او محول شده است از قبیل مغفرت گناهان و شفاعت در نزد خدا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تفصیل این مطلب را در بخش دوازدهم خواهید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آیه ای که بر یکتایی ذات و بی مانندی خدا دلالت دارد، آیه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وَالْمَلائِکَةُ وَأُولُوا العِلْمِ قائِماً بِالقِسْطِ لا إِلهَ إِلاّ هُوَ الْعَزِیزُ الْحَکیمُ</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صاحبان دانش گواهی می دهند که خدایی جز او نیست، در حالی که حاکم به عدل است، خدایی جز او نیست، او است گرانمایه و قدرتمند و کاردان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به همین مضمون با عبارات گوناگونی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وارد شده است که با مراجعه به المعجم المفهرس به روشنی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دیگر را در این جا منعکس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وَالأَرْضِ جَعَلَ لَکُمْ مِنْ أَنْفسِکُمْ أَزْواجاً وَمِنَ الأَنْعامِ أَزواجاً یَذْرَؤُکُمْ فِیهِ لَیْسَ کَمِثْلِهِ شَیءٌ وَهُوَ السَّمِیعُ الْبَصیر</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پدید آورنده آسمان ها و زمین است برای شما، از خودتان همسرانی آفرید و از چهارپایان جفت ها آفرید تا از این راه، شما را بیافریند و هیچ چیز مانند او نیست، او است شنوا 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برای او مانندی نیست، یا برای مانند او نیز، مانندی نیست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زیرا هرگاه، مثل شیئی، مثلی نداشته باشد، قطعاً خود او نیز مانند و مثلی نخواهد داشت و در محاورات عرفیه، وقتی بخواهند بگویند، فلانی بی نظیر است گاهی از این طریق استفاده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است خدایی یکتا،او است بی نیاز،نه زاییده و نه زاییده</w:t>
      </w:r>
      <w:bookmarkStart w:id="377" w:name="pg11561_150289"/>
    </w:p>
    <w:p>
      <w:pPr>
        <w:pStyle w:val="BookText"/>
        <w:rPr/>
      </w:pPr>
      <w:bookmarkEnd w:id="377"/>
      <w:r>
        <w:rPr>
          <w:rFonts w:ascii="IRNazanin" w:hAnsi="IRNazanin" w:eastAsia="IRNazanin"/>
          <w:color w:val="111111"/>
          <w:sz w:val="28"/>
          <w:sz w:val="28"/>
          <w:szCs w:val="28"/>
          <w:rtl w:val="true"/>
          <w:lang w:bidi="fa-IR"/>
        </w:rPr>
        <w:t>شده وبرای او همتایی نبوده است</w:t>
      </w:r>
      <w:r>
        <w:rPr>
          <w:rFonts w:eastAsia="IRNazanin" w:cs="IRNazanin"/>
          <w:color w:val="111111"/>
          <w:sz w:val="28"/>
          <w:szCs w:val="28"/>
          <w:rtl w:val="true"/>
          <w:lang w:bidi="fa-IR"/>
        </w:rPr>
        <w:t>».</w:t>
      </w:r>
    </w:p>
    <w:p>
      <w:pPr>
        <w:pStyle w:val="Heading3"/>
        <w:numPr>
          <w:ilvl w:val="2"/>
          <w:numId w:val="1"/>
        </w:numPr>
        <w:rPr/>
      </w:pPr>
      <w:bookmarkStart w:id="378" w:name="__RefHeading___Toc4354370_73709187"/>
      <w:bookmarkStart w:id="379" w:name="_Toc143"/>
      <w:bookmarkEnd w:id="378"/>
      <w:r>
        <w:rPr>
          <w:rtl w:val="true"/>
        </w:rPr>
        <w:t>توضیحاتی پیرامون آیه نخست</w:t>
      </w:r>
      <w:bookmarkEnd w:id="37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 به روشنی شهادت خدا و فرشتگان و دانشمندان را بر وحدانیت او متذکر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شهادت آنان بر این موضوع چگونه است؟ گواهی خدا را می توان به دو نوع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ما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بروحدانیت خدا گواهی می دهیم، خدا نیز از طریق قرآن که کلام وحی الهی است، طی آیاتی بر یگانگی خود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آیات را در این بخش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صفت عدل و دادگری خدا در قول و عمل است و پذیرش شهادتِ وارد در آغاز آیه، یک نوع گواهی دادن بر عدالت و راستگویی او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شهادت را، شهادت عملی تلقی کرد، زیرا خداوند با پدید آوردن جهان آفرینش که نظام واحدی بر آن حکومت می کند و همه اجزای آن به هم پیوسته و انسجام دارد، عملاً نشان داده است که بر مجموع جهان یک فکر و اندیشه، یک اراده و خواست حکومت می کند و اگر بر جهان دو خدا حکومت می کرد، این نظم و پیوستگی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نظام خلقت بر پایه نظم واعتدال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 نظر، نظر نخست استوارتر است، زیرا شهادت دو گروه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صاحبان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خواهیم گفت، شهادت قولی و</w:t>
      </w:r>
      <w:bookmarkStart w:id="380" w:name="pg11561_150290"/>
    </w:p>
    <w:p>
      <w:pPr>
        <w:pStyle w:val="BookText"/>
        <w:rPr/>
      </w:pPr>
      <w:bookmarkEnd w:id="380"/>
      <w:r>
        <w:rPr>
          <w:rFonts w:ascii="IRNazanin" w:hAnsi="IRNazanin" w:eastAsia="IRNazanin"/>
          <w:color w:val="111111"/>
          <w:sz w:val="28"/>
          <w:sz w:val="28"/>
          <w:szCs w:val="28"/>
          <w:rtl w:val="true"/>
          <w:lang w:bidi="fa-IR"/>
        </w:rPr>
        <w:t>لفظی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به خاطر حفظِ وحدتِ همه شهادت ها، باید هر سه شهادت را یک نواخت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آیه نیست که شهادت قولی و لفظی خدا را نقل می کند، بلکه در برخی از آیات این نوع شهادت نیز آمده است و هرگز نمی توان آن ها را بر شهادت عملی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 بِما أَنْزَلَ إِلَیْکَ أَنْزَلَهُ بِعِلْمِهِ وَالْمَلائِکَةُ یَشْهَدُونَ وَکَفی بِاللّهِ شَهِیداً</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چه که بر تو فرستاده است، گواهی می دهد که آن را با آگاهی خود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گواهی می دهند، کافی است که خدا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کافی است که خدا میان من و شما گواه باشد و آن کسی که نزد او است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ورود یک چنین گواهی در قرآن، شایسته است که شهادت در آیه مورد بحث را بر شهادت لفظی که وحی الهی حاکی از آن است، حمل کنیم</w:t>
      </w:r>
      <w:r>
        <w:rPr>
          <w:rFonts w:eastAsia="IRNazanin" w:cs="IRNazanin"/>
          <w:color w:val="111111"/>
          <w:sz w:val="28"/>
          <w:szCs w:val="28"/>
          <w:rtl w:val="true"/>
          <w:lang w:bidi="fa-IR"/>
        </w:rPr>
        <w:t>.</w:t>
      </w:r>
    </w:p>
    <w:p>
      <w:pPr>
        <w:pStyle w:val="Heading3"/>
        <w:numPr>
          <w:ilvl w:val="2"/>
          <w:numId w:val="1"/>
        </w:numPr>
        <w:rPr/>
      </w:pPr>
      <w:bookmarkStart w:id="381" w:name="__RefHeading___Toc4354372_73709187"/>
      <w:bookmarkStart w:id="382" w:name="_Toc144"/>
      <w:bookmarkEnd w:id="381"/>
      <w:r>
        <w:rPr>
          <w:rtl w:val="true"/>
        </w:rPr>
        <w:t>پاسخ یک سؤال</w:t>
      </w:r>
      <w:bookmarkEnd w:id="38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شهادت این است که شنونده روی اعتقادی که به عدالت و راست گویی شاهد دارد، به حقیقت مطلب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مورد شهادت،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عقیدتی است، بر آن معتقد گردد و اگر متضمن وظیفه است،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شاهدی عادل و راستگوتر از خدا نیست و اگر او بر وحدانیت خود گواهی بدهد، هر نوع شک و تردید را می زداید، ولی از کجا معلوم که این قرآن که شهادت خدا را حکایت می کند، کلام خدا باشد؟ پاسخ قرآن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جهانیان برای مقابله و این که اگر فکر می کنید که این کتاب ساخته فکر بشری است برخیزید و مانند آن را بیاورید، انتساب خود را به مقام ربوبی ثابت کرده است و عجز و ناتوانی بشر، در هر قرنی از مبارزه با قرآن، گواه روشنی بر وحی و آسمانی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باید تمام شهادت ها را که در قرآن وارد شده است، به طور دربست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این که بشر در هیچ قرنی نتوانسته است نظیر قرآن را بیاورد بالأخص که آورنده قرآن دارای معجزاتی است که صدق گفتار او را تضمین می کند، در این صورت انسان به انتساب قرآن به مقام ربوبی اذعان پیدا نموده و پذیرای هر نوع شهادتی می باشد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شهادت دهندگان،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 پیوسته خدا را از هر عیب، بالأخص شرک پیراسته ساخته و او را تسبیح و تقدیس می کنند و قرآن در آیه ای شهادت آنان را به گونه ای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یُسَبِّحُونَ بِحَمْدِ رَبِِّهِمْ</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 حمد و ثنای پروردگار خود تسبیح می گویند</w:t>
      </w:r>
      <w:r>
        <w:rPr>
          <w:rFonts w:eastAsia="IRNazanin" w:cs="IRNazanin"/>
          <w:color w:val="111111"/>
          <w:sz w:val="28"/>
          <w:szCs w:val="28"/>
          <w:rtl w:val="true"/>
          <w:lang w:bidi="fa-IR"/>
        </w:rPr>
        <w:t>».</w:t>
      </w:r>
      <w:r>
        <w:rPr>
          <w:rStyle w:val="FootnoteAnchor"/>
          <w:rtl w:val="true"/>
        </w:rPr>
        <w:footnoteReference w:id="168"/>
      </w:r>
      <w:bookmarkStart w:id="383" w:name="pg11561_150292"/>
    </w:p>
    <w:p>
      <w:pPr>
        <w:pStyle w:val="BookText"/>
        <w:rPr/>
      </w:pPr>
      <w:bookmarkEnd w:id="383"/>
      <w:r>
        <w:rPr>
          <w:rFonts w:ascii="IRNazanin" w:hAnsi="IRNazanin" w:eastAsia="IRNazanin"/>
          <w:color w:val="111111"/>
          <w:sz w:val="28"/>
          <w:sz w:val="28"/>
          <w:szCs w:val="28"/>
          <w:rtl w:val="true"/>
          <w:lang w:bidi="fa-IR"/>
        </w:rPr>
        <w:t>گروه سومی که بر یگانگی خدا گواهی می دهند، علما و دانشمندان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 دلایل گوناگون بر یگانگی خدا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دلایل، فطرت انسان است، زیرا انسان در موقع بروز شداید، پیوسته به خدای یگانه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بررسی نشانه های یگانگی او در جهان خلقت، آنان را به واحد بودن خالق جهان دعوت می کند و ما این قسمت را در بخش توحید در خالقیت خواهیم آورد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از خوانندگان درخواست می کنیم برای این که با فرشتگان و دانشمندان در این مورد هم صدا باشند، یک بار دیگر آیه مورد بحث را تلاوت کنند و پس از دقت در مفاد آن، در برابر عظمت آورنده آن،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عرفه که همه حجاج آماده حرکت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دیدم که پیامبر خدا در حال گفتن ذکر الهی است، خود را به او رساندم تا ذکر او را بشنوم، دیدم این آیه را می خواند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اکنون که بحث ما پیرامون آیه نخست به پایان رسید، لازم است درباره آیه های دوم وسوم توضیحات لازم را بدهیم</w:t>
      </w:r>
      <w:r>
        <w:rPr>
          <w:rFonts w:eastAsia="IRNazanin" w:cs="IRNazanin"/>
          <w:color w:val="111111"/>
          <w:sz w:val="28"/>
          <w:szCs w:val="28"/>
          <w:rtl w:val="true"/>
          <w:lang w:bidi="fa-IR"/>
        </w:rPr>
        <w:t>.</w:t>
      </w:r>
    </w:p>
    <w:p>
      <w:pPr>
        <w:pStyle w:val="Heading3"/>
        <w:numPr>
          <w:ilvl w:val="2"/>
          <w:numId w:val="1"/>
        </w:numPr>
        <w:rPr/>
      </w:pPr>
      <w:bookmarkStart w:id="384" w:name="__RefHeading___Toc4354374_73709187"/>
      <w:bookmarkStart w:id="385" w:name="_Toc145"/>
      <w:bookmarkEnd w:id="384"/>
      <w:r>
        <w:rPr>
          <w:rtl w:val="true"/>
        </w:rPr>
        <w:t>توضیح دیگر آیات</w:t>
      </w:r>
      <w:bookmarkEnd w:id="38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چنین وارد شده است</w:t>
      </w:r>
      <w:r>
        <w:rPr>
          <w:rFonts w:eastAsia="IRNazanin" w:cs="IRNazanin"/>
          <w:color w:val="111111"/>
          <w:sz w:val="28"/>
          <w:szCs w:val="28"/>
          <w:rtl w:val="true"/>
          <w:lang w:bidi="fa-IR"/>
        </w:rPr>
        <w:t>:</w:t>
      </w:r>
      <w:bookmarkStart w:id="386" w:name="pg11561_150293"/>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چهارم سوره اخلاص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همتایی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خدا نظیر و همتایی نیست؟ آیا امکان ندارد که برای او همتایی باشد یا امکان دارد، ولی از روی اتفاق برای او همتایی پیدا نشده است؟ دلایل عقلی و قرآنی ما را به امتناع چنین همتا،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لازم است در این جا کمی توقف کنیم و گواهی عقل را در این مورد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از دو راه بر یگانگی ذات او استدلال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بی نهایت، تعدد بردار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مطلق، تعدد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توضیح برهان نخست می پردازیم، زیرا این برهان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برهان دیگر را از کتاب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بطلبید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برهان نخست از دو مقدمه تشکیل یافته که هر دو را مطرح می کنیم</w:t>
      </w:r>
      <w:r>
        <w:rPr>
          <w:rFonts w:eastAsia="IRNazanin" w:cs="IRNazanin"/>
          <w:color w:val="111111"/>
          <w:sz w:val="28"/>
          <w:szCs w:val="28"/>
          <w:rtl w:val="true"/>
          <w:lang w:bidi="fa-IR"/>
        </w:rPr>
        <w:t>:</w:t>
      </w:r>
    </w:p>
    <w:p>
      <w:pPr>
        <w:pStyle w:val="Heading3"/>
        <w:numPr>
          <w:ilvl w:val="2"/>
          <w:numId w:val="1"/>
        </w:numPr>
        <w:rPr/>
      </w:pPr>
      <w:bookmarkStart w:id="387" w:name="__RefHeading___Toc4354376_73709187"/>
      <w:bookmarkStart w:id="388" w:name="_Toc146"/>
      <w:bookmarkEnd w:id="387"/>
      <w:r>
        <w:rPr/>
        <w:t>1</w:t>
      </w:r>
      <w:r>
        <w:rPr>
          <w:rtl w:val="true"/>
        </w:rPr>
        <w:t xml:space="preserve">. </w:t>
      </w:r>
      <w:r>
        <w:rPr>
          <w:rtl w:val="true"/>
        </w:rPr>
        <w:t>چرا او وجود بی نهایت است؟</w:t>
      </w:r>
      <w:bookmarkEnd w:id="38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 بودن موجود، ملازم با آمیختگی او با عدم و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در نظر بگیرید که به صورت جیبی یا قطع رقعی چاپ شده است، هر بعدی از ابعاد کتاب را در نظر بگیرید، سرانجام به نقطه ای می رسد که در آن جا وجود کتاب پایان پذیرفته و دیگر از کتاب خبری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که کوه البرز و یا سبلان با آن بزرگی، محدود است این است که در اندازه گیری خود به نقطه ای می رسیم که در آن جا اثری از این دو کوه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انسانی گستردگی عمر نوح و یا جسمی به اندازه بزرگترین سحابی ها را داشته باشد، از آن جا محدود است که با نوار زمان و مکان احاطه شده و در خارج از نوار، از وجود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 توان نتیجه گرفت که معنای محدود بودن حادثه ای از نظر زمان و یا محدود بودن وجود جسمی از نظر مکان این است که وجود و هستی او، آمیخته با عدم و نیستی است و محدود بودن و آمیختگی با عدم، با هم متلازم و توأم می باشند و لذا تمام پدیده ها و اجسام که از نظر زمان و مکان محدود هستند، وجود و هستی آن ها با عدم و نیستی آمیخته است، و صحیح است که بگوییم فلان حادثه در فلان زمان تحقق نیافته است و یا فلان جسم در فلان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لحاظ نمی توان خدا را محدود فرض کرد، زیرا لازمه محدود بودن، آمیختگی وجود او با نیستی هاست، موجودی که با عدم آمیخته باشد، موجود باطلی خواهد بود که شایستگی مقام حق مطلق را نخواهد داشت، و شعار عقل و قرآن در باره خدا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 وَانَّ ما یَدْعُونَ مِنْ دُونِهِ هُوَ الْباطِلُ</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حق و پایدار و استوار، و آن چه غیر او می خوانند باطل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نامحدود بودن خدا را با دلیل دیگر نیز ثابت کنیم و آن این که</w:t>
      </w:r>
      <w:r>
        <w:rPr>
          <w:rFonts w:eastAsia="IRNazanin" w:cs="IRNazanin"/>
          <w:color w:val="111111"/>
          <w:sz w:val="28"/>
          <w:szCs w:val="28"/>
          <w:rtl w:val="true"/>
          <w:lang w:bidi="fa-IR"/>
        </w:rPr>
        <w:t>:</w:t>
      </w:r>
      <w:bookmarkStart w:id="389" w:name="pg11561_150295"/>
    </w:p>
    <w:p>
      <w:pPr>
        <w:pStyle w:val="BookText"/>
        <w:rPr/>
      </w:pPr>
      <w:bookmarkEnd w:id="389"/>
      <w:r>
        <w:rPr>
          <w:rFonts w:ascii="IRNazanin" w:hAnsi="IRNazanin" w:eastAsia="IRNazanin"/>
          <w:color w:val="111111"/>
          <w:sz w:val="28"/>
          <w:sz w:val="28"/>
          <w:szCs w:val="28"/>
          <w:rtl w:val="true"/>
          <w:lang w:bidi="fa-IR"/>
        </w:rPr>
        <w:t>موجبات محدودیت در ساحت خدا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زمان و مکان، مایه محدود بودن پدیده ها در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در یک مقطع از زمان پدید آید از آن جا که وجود او با زمان آمیخته است، طبعاً چنین پدیده ای در زمان های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جسمی که فضای معینی را اشغال می کند، قطعاً در مکان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خدای پیراسته از هر زمان و مکان، پیراسته از این قیود محدودیت آفرین، منزه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نمی توان برای وجود خدا، زمان و مکانی تصور کرد و باید او را موجود نامحدود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چیزی که دارای کیف و کم خاصی است، قهراً محدود خواهد بود، زیرا هرگاه موجودی واجد کیف و کم خاصی باشد، قطعاً فاقد کیف و کم مقابل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موجودی از هر نوع کیف و کم و رنگ و شرطی پیراسته بود و وجود آن در مرتبه ای بالاتر از این عناوین قرار گرفت، قطعاً نامتناهی و نامحدود خواهد بود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90" w:name="__RefHeading___Toc4354378_73709187"/>
      <w:bookmarkStart w:id="391" w:name="_Toc147"/>
      <w:bookmarkEnd w:id="390"/>
      <w:r>
        <w:rPr/>
        <w:t>2</w:t>
      </w:r>
      <w:r>
        <w:rPr>
          <w:rtl w:val="true"/>
        </w:rPr>
        <w:t xml:space="preserve">. </w:t>
      </w:r>
      <w:r>
        <w:rPr>
          <w:rtl w:val="true"/>
        </w:rPr>
        <w:t>موجود نامحدود تعدد برنمی دارد</w:t>
      </w:r>
      <w:bookmarkEnd w:id="39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با مختصر تأمل، خود به خود روشن می گردد، زیرا هرگاه موجود نامحدود را متعدد بدانیم، ناچاریم برای حفظ دوگانگی، هر یک را از جهتی یا جهاتی، نهایت پذیر بدانیم تا بتوانیم بگوییم این، غیر آن است زیرا، اگر دو چیز از هر جهت عین یک دیگر باشند، قطعاً دو تا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نتیجه جمله این غیر آن است، این است که وجود هر کدام، از</w:t>
      </w:r>
      <w:bookmarkStart w:id="392" w:name="pg11561_150296"/>
    </w:p>
    <w:p>
      <w:pPr>
        <w:pStyle w:val="BookText"/>
        <w:rPr/>
      </w:pPr>
      <w:bookmarkEnd w:id="392"/>
      <w:r>
        <w:rPr>
          <w:rFonts w:ascii="IRNazanin" w:hAnsi="IRNazanin" w:eastAsia="IRNazanin"/>
          <w:color w:val="111111"/>
          <w:sz w:val="28"/>
          <w:sz w:val="28"/>
          <w:szCs w:val="28"/>
          <w:rtl w:val="true"/>
          <w:lang w:bidi="fa-IR"/>
        </w:rPr>
        <w:t>وجود دیگری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اولی قرار دارد، از دومی خبری نیست و بالعکس و این همان نهایت پذیری و محدود بودن است که در اصل نخست محدودیت ناپذیری خدا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دو خط متوازی را می توان نامتناهی فرض کرد، ولی هرگاه جسمی در همه ابعادش به طور بی نهایت بزرگ گردد، دیگر نمی توان جسم دیگری، که آن نیز در تمام ابعادش بی نهایت می باشد، فرض نمود، زیرا جسم نخست همه فضا را پر کرده و برای جسم دیگر مکان باقی نمانده است و با این فرض اگر جسم دومی را فرض کنید، آن جسم یا قطعاً عین اولی خواهد بود و یا این که جسم نخست از جهتی و یا جهاتی متناهی و 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بیان، روشن شد که چرا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او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روشن گردید وحدت خدا، وحدت عددی نیست، زیرا چنین وحدتی در صورتی متصور است که بتوان برای او، دو و یا چند تا فرض کرد، در حالی که برای موجود نامتناهی فرض دو و سه ممکن نیست، زیرا در فرض دو تا بودن، باید هر کدام غیر دیگری بوده و هر کدام نهایت دیگری شمرده شود و به این ترتیب هیچ کدام بی نهایت نخواهد بود، در صورتی که ما اولی را بی نهایت فرض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تصور بی نهایت بودن خدا، مستلزم تصور یگانگی او است</w:t>
      </w:r>
      <w:r>
        <w:rPr>
          <w:rFonts w:eastAsia="IRNazanin" w:cs="IRNazanin"/>
          <w:color w:val="111111"/>
          <w:sz w:val="28"/>
          <w:szCs w:val="28"/>
          <w:rtl w:val="true"/>
          <w:lang w:bidi="fa-IR"/>
        </w:rPr>
        <w:t>.</w:t>
      </w:r>
    </w:p>
    <w:p>
      <w:pPr>
        <w:pStyle w:val="Heading3"/>
        <w:numPr>
          <w:ilvl w:val="2"/>
          <w:numId w:val="1"/>
        </w:numPr>
        <w:rPr/>
      </w:pPr>
      <w:bookmarkStart w:id="393" w:name="__RefHeading___Toc4354380_73709187"/>
      <w:bookmarkStart w:id="394" w:name="_Toc148"/>
      <w:bookmarkEnd w:id="393"/>
      <w:r>
        <w:rPr>
          <w:rtl w:val="true"/>
        </w:rPr>
        <w:t>پاسخ یک پرسش</w:t>
      </w:r>
      <w:bookmarkEnd w:id="39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پس از توصیف خدا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bookmarkStart w:id="395" w:name="pg11561_150297"/>
    </w:p>
    <w:p>
      <w:pPr>
        <w:pStyle w:val="BookText"/>
        <w:rPr/>
      </w:pPr>
      <w:bookmarkEnd w:id="39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إِله إِلاّ اللّه الواحِد القَهّار</w:t>
      </w:r>
      <w:r>
        <w:rPr>
          <w:rFonts w:eastAsia="Amiri" w:cs="Amiri" w:ascii="Amiri" w:hAnsi="Amiri"/>
          <w:color w:val="111111"/>
          <w:sz w:val="28"/>
          <w:szCs w:val="28"/>
          <w:rtl w:val="true"/>
          <w:lang w:bidi="ar-SA"/>
        </w:rPr>
        <w:t>).</w:t>
      </w:r>
      <w:r>
        <w:rPr>
          <w:rStyle w:val="FootnoteAnchor"/>
        </w:rPr>
        <w:footnoteReference w:id="17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w:t>
      </w:r>
      <w:r>
        <w:rPr>
          <w:rStyle w:val="FootnoteAnchor"/>
        </w:rPr>
        <w:footnoteReference w:id="1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الواحِدُ الْقَهّار</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اکنون این پرسش مطرح می گردد که میان یگانگی و قاهریت چه رابطه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قاهر و پیروز بودن خدا، گواه بر یگانگی او است، زیرا یک موجود محدود و نهایت پذیر، مقهور حدی است که بر آن حکم فرما است و نشانه مقهوریت او، همان یک رشته سلب هایی است که روی او انجام می گیرد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آن جا نیست و آن پدیده در آن زمان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مقهوریت است که مایه محدودیت می گردد و اگر موجودی از هر نظر غالب باشد و هیچ حدی بر او حکومت نکند، قطعاً نهایت ناپذیر می باشد و لازمه نهایت ناپذیری، همان تعدد بر نداری و یگانگی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گونه توصیف را می توان مشیر به همان دلیل عقلی دانست که هم اکنون از نظر خوانندگان گرامی گذشت</w:t>
      </w:r>
      <w:r>
        <w:rPr>
          <w:rFonts w:eastAsia="IRNazanin" w:cs="IRNazanin"/>
          <w:color w:val="111111"/>
          <w:sz w:val="28"/>
          <w:szCs w:val="28"/>
          <w:rtl w:val="true"/>
          <w:lang w:bidi="fa-IR"/>
        </w:rPr>
        <w:t>.</w:t>
      </w:r>
    </w:p>
    <w:p>
      <w:pPr>
        <w:pStyle w:val="Heading3"/>
        <w:numPr>
          <w:ilvl w:val="2"/>
          <w:numId w:val="1"/>
        </w:numPr>
        <w:rPr/>
      </w:pPr>
      <w:bookmarkStart w:id="396" w:name="__RefHeading___Toc4354382_73709187"/>
      <w:bookmarkStart w:id="397" w:name="_Toc149"/>
      <w:bookmarkEnd w:id="396"/>
      <w:r>
        <w:rPr>
          <w:rtl w:val="true"/>
        </w:rPr>
        <w:t>پاسخ به سؤال دیگر</w:t>
      </w:r>
      <w:bookmarkEnd w:id="39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وجود خدا پیراسته از توحید عددی است، در این صورت معنای آیه هایی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چیست؟ چنان که 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وَإِلهُکُمْ إِلهٌ واحِدٌ لا إِلهَ إِلاّ هُوَ الرَّحْمن الرَّحیم</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شما یکی است، جز او خدایی نیست، او رحمان و رحیم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إِلهُنا وَإِلهُکُمْ واحِدٌ</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ما و شما یکی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 وَما مِنْ إِله إِلاّ إِلهٌ واحِدٌ</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ازآن سه نفر است کافر شده اند، جز خدا خدایی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ثَلاثَةٌ انْتَهُوا خَیْراً لَکُمْ</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مگویید سه تا هستند، بپرهیزید برای شما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که این آیات در برابر اندیشه مشرکان وارد شده است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 الآلِهَةَ إِلهاً واحِداً إِنَّ هذا لَشَیْءٌ عُجابٌ</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متعدد را خدای واحدی قرار داده است، این کار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هدف این آیات، کوبیدن اندیشه غلط مشرکان است که هر قوم و قبیله ای</w:t>
      </w:r>
      <w:bookmarkStart w:id="398" w:name="pg11561_150299"/>
    </w:p>
    <w:p>
      <w:pPr>
        <w:pStyle w:val="BookText"/>
        <w:rPr/>
      </w:pPr>
      <w:bookmarkEnd w:id="398"/>
      <w:r>
        <w:rPr>
          <w:rFonts w:ascii="IRNazanin" w:hAnsi="IRNazanin" w:eastAsia="IRNazanin"/>
          <w:color w:val="111111"/>
          <w:sz w:val="28"/>
          <w:sz w:val="28"/>
          <w:szCs w:val="28"/>
          <w:rtl w:val="true"/>
          <w:lang w:bidi="fa-IR"/>
        </w:rPr>
        <w:t>برای خود خدایی داشت و آن را می پرستید و به خدایان دیگر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تمام این خدایان گوناگون، مخلوقی بیش نیستند و به جای توجه به این خدایان متعدد باید به یک خدا توجه نمود و امّا یگانگی این خدا چگونه است و وحدت آن از کدام وحدت هاست؟ آیه های یاد شده ناظر به این قسمت نیست، بلکه باید آن را از اشاراتی که در قرآن به این وحدت است استفاده نمود</w:t>
      </w:r>
      <w:r>
        <w:rPr>
          <w:rFonts w:eastAsia="IRNazanin" w:cs="IRNazanin"/>
          <w:color w:val="111111"/>
          <w:sz w:val="28"/>
          <w:szCs w:val="28"/>
          <w:rtl w:val="true"/>
          <w:lang w:bidi="fa-IR"/>
        </w:rPr>
        <w:t>.</w:t>
      </w:r>
    </w:p>
    <w:p>
      <w:pPr>
        <w:pStyle w:val="Heading3"/>
        <w:numPr>
          <w:ilvl w:val="2"/>
          <w:numId w:val="1"/>
        </w:numPr>
        <w:rPr/>
      </w:pPr>
      <w:bookmarkStart w:id="399" w:name="__RefHeading___Toc4354384_73709187"/>
      <w:bookmarkStart w:id="400" w:name="_Toc150"/>
      <w:bookmarkEnd w:id="399"/>
      <w:r>
        <w:rPr>
          <w:rtl w:val="true"/>
        </w:rPr>
        <w:t>احادیث شیعه در یگانگی خدا</w:t>
      </w:r>
      <w:bookmarkEnd w:id="400"/>
    </w:p>
    <w:p>
      <w:pPr>
        <w:pStyle w:val="Heading4"/>
        <w:numPr>
          <w:ilvl w:val="3"/>
          <w:numId w:val="1"/>
        </w:numPr>
        <w:rPr/>
      </w:pPr>
      <w:bookmarkStart w:id="401" w:name="__RefHeading___Toc4354386_73709187"/>
      <w:bookmarkStart w:id="402" w:name="_Toc151"/>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در احادیثِ پیشوایان شیعه هر دو مطلب، که در برهان عقلی مطرح گردید،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تصریح شده است که برای وجود خدا، نهایتی نیست، از این جهت برای او نظیری نیست و هم وارد شده است که وحدت او، وحدت 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هر دو مطلب</w:t>
      </w:r>
      <w:r>
        <w:rPr>
          <w:rFonts w:eastAsia="IRNazanin" w:cs="IRNazanin"/>
          <w:color w:val="111111"/>
          <w:sz w:val="28"/>
          <w:szCs w:val="28"/>
          <w:rtl w:val="true"/>
          <w:lang w:bidi="fa-IR"/>
        </w:rPr>
        <w:t>.</w:t>
      </w:r>
    </w:p>
    <w:p>
      <w:pPr>
        <w:pStyle w:val="Heading4"/>
        <w:numPr>
          <w:ilvl w:val="3"/>
          <w:numId w:val="1"/>
        </w:numPr>
        <w:rPr/>
      </w:pPr>
      <w:bookmarkStart w:id="403" w:name="__RefHeading___Toc4354388_73709187"/>
      <w:bookmarkStart w:id="404" w:name="_Toc152"/>
      <w:bookmarkEnd w:id="403"/>
      <w:r>
        <w:rPr>
          <w:rtl w:val="true"/>
        </w:rPr>
        <w:t>خداوند موجود نامتناهی است</w:t>
      </w:r>
      <w:bookmarkEnd w:id="4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در حضور جمعی از بزرگان القا کرد،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حدّ ینتهی إلی حدّه ولا له مثل فیعرف بمثله</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حدّی نیست که وجود او با آن پایان پذیرد، و برای او نظیر و مانندی نیست که از روی مقایسه به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دقت این جاست که پس از نفی حد از خدا، مسئله نفیِ مانند را مطرح می کند، زیرا نامحدود بودن، ملازم با نفیِ مانند می باشد</w:t>
      </w:r>
      <w:r>
        <w:rPr>
          <w:rFonts w:eastAsia="IRNazanin" w:cs="IRNazanin"/>
          <w:color w:val="111111"/>
          <w:sz w:val="28"/>
          <w:szCs w:val="28"/>
          <w:rtl w:val="true"/>
          <w:lang w:bidi="fa-IR"/>
        </w:rPr>
        <w:t>.</w:t>
      </w:r>
      <w:bookmarkStart w:id="405" w:name="pg11561_150300"/>
    </w:p>
    <w:p>
      <w:pPr>
        <w:pStyle w:val="Heading4"/>
        <w:numPr>
          <w:ilvl w:val="3"/>
          <w:numId w:val="1"/>
        </w:numPr>
        <w:rPr/>
      </w:pPr>
      <w:bookmarkStart w:id="406" w:name="__RefHeading___Toc4354390_73709187"/>
      <w:bookmarkStart w:id="407" w:name="_Toc153"/>
      <w:bookmarkEnd w:id="405"/>
      <w:bookmarkEnd w:id="406"/>
      <w:r>
        <w:rPr>
          <w:rtl w:val="true"/>
        </w:rPr>
        <w:t>وحدت خدا، وحدت عددی نیست</w:t>
      </w:r>
      <w:bookmarkEnd w:id="407"/>
    </w:p>
    <w:p>
      <w:pPr>
        <w:pStyle w:val="BookText"/>
        <w:rPr/>
      </w:pPr>
      <w:r>
        <w:rPr>
          <w:rFonts w:ascii="IRNazanin" w:hAnsi="IRNazanin" w:eastAsia="IRNazanin"/>
          <w:color w:val="111111"/>
          <w:sz w:val="28"/>
          <w:sz w:val="28"/>
          <w:szCs w:val="28"/>
          <w:rtl w:val="true"/>
          <w:lang w:bidi="fa-IR"/>
        </w:rPr>
        <w:t>در نبرد جمل که برق شمشیرها دیده ها را خیره می کرد و ضربات طرفین دل و جان می ربود، یک سرباز عراقی در وسط میدان، رو به امام کرد و از نحوه یگانگی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امام سائل را به خاطر سؤال بی موقع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سؤال و پرسش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این مرد همان را می خواهد که ما آن را از گروه مخالف می خواهیم، سپس امام طی سخنانی این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یقصد به باب الاعداد، فهذا، ما لا یجوز لانّ ما لا ثانی له لا یدخل فی باب الاعداد</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 به یگانگی، به طوری که از آن واحد عددی اراده گردد، صحیح نیست، زیرا چیزی که اصلاً دومی و مشابه ندارد، تحت عدد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یگانگی خدا را این چنین تفسیر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لیس له فی الأشیاء شبه کذلک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 و برای او نظیری نیست، چنین است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یگانگی خدا این است که دومی ندارد، نه این که او یک دانه است که در مظان امکان دو گانگی قرار گیرد</w:t>
      </w:r>
      <w:r>
        <w:rPr>
          <w:rFonts w:eastAsia="IRNazanin" w:cs="IRNazanin"/>
          <w:color w:val="111111"/>
          <w:sz w:val="28"/>
          <w:szCs w:val="28"/>
          <w:rtl w:val="true"/>
          <w:lang w:bidi="fa-IR"/>
        </w:rPr>
        <w:t>.</w:t>
      </w:r>
    </w:p>
    <w:p>
      <w:pPr>
        <w:pStyle w:val="Heading3"/>
        <w:numPr>
          <w:ilvl w:val="2"/>
          <w:numId w:val="1"/>
        </w:numPr>
        <w:rPr/>
      </w:pPr>
      <w:bookmarkStart w:id="408" w:name="__RefHeading___Toc4354392_73709187"/>
      <w:bookmarkStart w:id="409" w:name="_Toc154"/>
      <w:bookmarkEnd w:id="408"/>
      <w:r>
        <w:rPr>
          <w:rtl w:val="true"/>
        </w:rPr>
        <w:t>خدایان سه گانه</w:t>
      </w:r>
      <w:bookmarkEnd w:id="409"/>
    </w:p>
    <w:p>
      <w:pPr>
        <w:pStyle w:val="Heading4"/>
        <w:numPr>
          <w:ilvl w:val="3"/>
          <w:numId w:val="1"/>
        </w:numPr>
        <w:rPr/>
      </w:pPr>
      <w:bookmarkStart w:id="410" w:name="__RefHeading___Toc4354394_73709187"/>
      <w:bookmarkStart w:id="411" w:name="_Toc155"/>
      <w:bookmarkEnd w:id="410"/>
      <w:r>
        <w:rPr>
          <w:rtl w:val="true"/>
        </w:rPr>
        <w:t>اشاره</w:t>
      </w:r>
      <w:bookmarkEnd w:id="4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آیات مربوط به یگانگی خدا مورد بررسی قرار گرفت، لازم است از نظر قرآن درباره تثلیث و سه گانگی خدا آگاه گردیم و آیاتی را که در این مورد وارد شده اند، به خوبی تجزیه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مذهبی در جهان، مانند مسیحیت دچار ابهام و تاریکی و پیچیدگی است و کمتر مسئله ای است که در این آیین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و</w:t>
      </w:r>
      <w:bookmarkStart w:id="412" w:name="pg11561_150301"/>
    </w:p>
    <w:p>
      <w:pPr>
        <w:pStyle w:val="BookText"/>
        <w:rPr/>
      </w:pPr>
      <w:bookmarkEnd w:id="412"/>
      <w:r>
        <w:rPr>
          <w:rFonts w:ascii="IRNazanin" w:hAnsi="IRNazanin" w:eastAsia="IRNazanin"/>
          <w:color w:val="111111"/>
          <w:sz w:val="28"/>
          <w:sz w:val="28"/>
          <w:szCs w:val="28"/>
          <w:rtl w:val="true"/>
          <w:lang w:bidi="fa-IR"/>
        </w:rPr>
        <w:t>نامفهوم و یا به تعبیر صحیح تر نامعقول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تکامل های فکری و کاهش تعصب های ناروای مذهبی، دگرگونی هایی در افکار گروهی از دانشمندان مسیحی پدید آورده و سبب شده که میان علم و منطق و معتقدات آن ها فاصله ای عمیق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که به هیچ وجه نمی توان آن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این خلأ دو نوع فکر می کنند و با یکی از این دو طریق خود را راضی می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کوشند با به هم بافتن آسمان و ریسمان، به تمام معتقدات دیرینه مسیحیت، که منطق کنونی بشر آن را به شدت رد می کند، رنگ منطقی دهند و آن ها را به صورت روز پسند در آورند چنان که این کار درباره تثلیث انجام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خود را از چنگال یک رشته تأویل ها و توجیه ها رها ساخته و از اصل نامعقول تری پیروی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و دین از هم جدا است و ممکن است دین اصلی را بپذیرد که علم آن را تصدیق نکند و در نتیجه تضاد علم و دین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یک نکته غفلت ورزیده اند و آن این که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سرانجامی جز ابطال دین ندارد، زیرا اعتقاد انسان به هر آیین و مسلکی از استدلالات عقلی و علمی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با اصول عقلی، حقانیت آیینی را ثابت نمود که برخی از تعالیم آن بر خلاف عقل وعلم است</w:t>
      </w:r>
      <w:r>
        <w:rPr>
          <w:rFonts w:eastAsia="IRNazanin" w:cs="IRNazanin"/>
          <w:color w:val="111111"/>
          <w:sz w:val="28"/>
          <w:szCs w:val="28"/>
          <w:rtl w:val="true"/>
          <w:lang w:bidi="fa-IR"/>
        </w:rPr>
        <w:t>.</w:t>
      </w:r>
    </w:p>
    <w:p>
      <w:pPr>
        <w:pStyle w:val="Heading4"/>
        <w:numPr>
          <w:ilvl w:val="3"/>
          <w:numId w:val="1"/>
        </w:numPr>
        <w:rPr/>
      </w:pPr>
      <w:bookmarkStart w:id="413" w:name="__RefHeading___Toc4354396_73709187"/>
      <w:bookmarkStart w:id="414" w:name="_Toc156"/>
      <w:bookmarkEnd w:id="413"/>
      <w:r>
        <w:rPr>
          <w:rtl w:val="true"/>
        </w:rPr>
        <w:t>تثلیث در آیین مسیح</w:t>
      </w:r>
      <w:bookmarkEnd w:id="41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 وجدی از دایرة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شاگردان</w:t>
      </w:r>
      <w:bookmarkStart w:id="415" w:name="pg11561_150302"/>
    </w:p>
    <w:p>
      <w:pPr>
        <w:pStyle w:val="BookText"/>
        <w:rPr/>
      </w:pPr>
      <w:bookmarkEnd w:id="415"/>
      <w:r>
        <w:rPr>
          <w:rFonts w:ascii="IRNazanin" w:hAnsi="IRNazanin" w:eastAsia="IRNazanin"/>
          <w:color w:val="111111"/>
          <w:sz w:val="28"/>
          <w:sz w:val="28"/>
          <w:szCs w:val="28"/>
          <w:rtl w:val="true"/>
          <w:lang w:bidi="fa-IR"/>
        </w:rPr>
        <w:t xml:space="preserve">نخستین مسیح که از نزدیک او را شناخته بودند، از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یکی از ارکان تشکیل دهنده ذات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پطرس حواری، مسیح را فقط مردی می دانست که به او وحی می شده است ولی پولس با عقیده شاگردان نخستین مسیح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انسان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ای از انسان تازه ای است که از خداوند متولد شده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تاریخ نشان می دهد که پس از درگذشت پیامبران راستین یا در دوران غیبت آنان، گروهی از پیروان وی بر اثر اغوای ضلالت گران، به بت پرستی روی آورده و توحید و یگانه پرستی را که هدف اساسی برای اعزام پیامبران است، ترک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بنی اسرائیل به پرستش گوساله و ترک آیین یکتا پرستی از نمونه های بارز این موضوع است که تاریخ و قرآن </w:t>
      </w:r>
      <w:r>
        <w:rPr>
          <w:rStyle w:val="FootnoteAnchor"/>
          <w:rtl w:val="true"/>
        </w:rPr>
        <w:footnoteReference w:id="185"/>
      </w:r>
      <w:r>
        <w:rPr>
          <w:rFonts w:ascii="IRNazanin" w:hAnsi="IRNazanin" w:eastAsia="IRNazanin"/>
          <w:color w:val="111111"/>
          <w:sz w:val="28"/>
          <w:sz w:val="28"/>
          <w:szCs w:val="28"/>
          <w:rtl w:val="true"/>
          <w:lang w:bidi="fa-IR"/>
        </w:rPr>
        <w:t>آن را برای آیندگان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تعجب نخواهیم کرد که پس از رفتن حضرت مسیح از میان پیروان خویش، موضوع سه گانگی به محافل دینی مسیحیان راه یابد و با خون و گوشت آنان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زمان آن چنان موضوع تثلیث را در قلوب مسیحیان استوار نموده است که بزرگ ترین رفورمیست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آیین مسیح را از بسیاری از خرافات وافسانه ها پاک ساخت و فرقه 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 نتوانست آیین مسیح را از چنگال سه گانگی آزاد سازد</w:t>
      </w:r>
      <w:r>
        <w:rPr>
          <w:rFonts w:eastAsia="IRNazanin" w:cs="IRNazanin"/>
          <w:color w:val="111111"/>
          <w:sz w:val="28"/>
          <w:szCs w:val="28"/>
          <w:rtl w:val="true"/>
          <w:lang w:bidi="fa-IR"/>
        </w:rPr>
        <w:t>.</w:t>
      </w:r>
    </w:p>
    <w:p>
      <w:pPr>
        <w:pStyle w:val="Heading4"/>
        <w:numPr>
          <w:ilvl w:val="3"/>
          <w:numId w:val="1"/>
        </w:numPr>
        <w:rPr/>
      </w:pPr>
      <w:bookmarkStart w:id="416" w:name="__RefHeading___Toc4354398_73709187"/>
      <w:bookmarkStart w:id="417" w:name="_Toc157"/>
      <w:bookmarkEnd w:id="416"/>
      <w:r>
        <w:rPr>
          <w:rtl w:val="true"/>
        </w:rPr>
        <w:t>نظر قرآن درباره تثلیث</w:t>
      </w:r>
      <w:bookmarkEnd w:id="41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موضوع تثلیث را مربوط به ادیان پیشین می داند و معتقد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مسیح به خدای یکتا دعوت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هُوَ الْمَسِیح ابنُ مَرْیَم وَقالَ الْمَسیحُ یا بَنی إِسرائِیلَ اعْبُدُوا اللّه رَبّی وَرَبّکُمْ إِنَّهُ مَنْ یُشْرِکْ بِاللّهِ فَقَدْ حَرَّمَ اللّه عَلَیْهِ الجَنّةَ</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مسیح، فرزند مریم، است کافر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من و شماها است بپرستید، هرکس برای خدا شرک ورزد، بهشت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مسیحیان هستند که به تقلید از ادیان دیگر، آن را به آیین مسیح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النَّصاری المَسِیحُ ابنُ اللّه ذلِکَ قَولُهُمْ بِأَفواهِهِمْ یُضاهئُونَ قَوْلَ الَّذینَ کَفَرُوا مِنْ قَبْلُ قاتَلَهُمُ اللّهُ أَنّی یُؤفَکُونَ</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فرزند خداست، این سخنی است که آن را در زبان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باطن به آن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تظاهر به گفتار کسانی می کنند که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چنین عقیده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از رحمت خدا دور باشند چگونه با دیدن دلایل یگانگی خدا، از راه حق منحرف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اخیر دانشمندان، نظریه قرآن را به روشنی ثابت کرده است، زیرا در سده ششم پیش از میلاد مسیح، اصلاحاتی در آیین برهمن ها پدید آمد و در نتیجه آیینی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خدای ازلی و ابدی در سه مظهر و سه خدا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ثالوث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سه جمجمه به هم چسبیده در نمایش گاه هند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کتب مذهبی این سه اصل را چنین توضیح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و آغازگر پیدایش است و همیشه آفریدگار لاهوتی است و آن را پدر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دارنده ای است که آن را پسر خدا می دانند که از سوی خدایِ پدر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و نابود کننده و برگرداننده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الوثنیة فی الدیانة النصرانیة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همه جانبه در دیگر خرافات مسیحیت، ثابت کرده است که ثالوث مقدس صدها سال پیش از میلاد مسیح در آیین برهمن ها و هندوها و دیگر آیین های خرافی وجود داشته است و در این باره به کتاب های ارزنده و تصاویر زنده ای استناد جسته که هم اکنون در پرستش گاهها و معبدها و موزه ها موجود است و این خود سند زنده ای بر گفتار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گستاولبون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پنج قرن اول، با جذب عوامل فلسفی و مذهبی و یونانی و شرقی به حیات خود ادامه داد و به همین ترتیب مخلوطی گردید از معتقدات شرقی مخصوصاً معتقدات مصری و ایرانی که در اوایل قرن اول میلادی در سرزمین های اروپایی انتشار یافته بود و در نتیجه مردم</w:t>
      </w:r>
      <w:bookmarkStart w:id="418" w:name="pg11561_150305"/>
    </w:p>
    <w:p>
      <w:pPr>
        <w:pStyle w:val="BookText"/>
        <w:rPr/>
      </w:pPr>
      <w:bookmarkEnd w:id="418"/>
      <w:r>
        <w:rPr>
          <w:rFonts w:ascii="IRNazanin" w:hAnsi="IRNazanin" w:eastAsia="IRNazanin"/>
          <w:color w:val="111111"/>
          <w:sz w:val="28"/>
          <w:sz w:val="28"/>
          <w:szCs w:val="28"/>
          <w:rtl w:val="true"/>
          <w:lang w:bidi="fa-IR"/>
        </w:rPr>
        <w:t xml:space="preserve">تثلیث تازه ای را به نام پدر، پسر و روح القدس به جای تثلیث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نروپی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w:t>
      </w:r>
    </w:p>
    <w:p>
      <w:pPr>
        <w:pStyle w:val="Heading4"/>
        <w:numPr>
          <w:ilvl w:val="3"/>
          <w:numId w:val="1"/>
        </w:numPr>
        <w:rPr/>
      </w:pPr>
      <w:bookmarkStart w:id="419" w:name="__RefHeading___Toc4354400_73709187"/>
      <w:bookmarkStart w:id="420" w:name="_Toc158"/>
      <w:bookmarkEnd w:id="419"/>
      <w:r>
        <w:rPr>
          <w:rtl w:val="true"/>
        </w:rPr>
        <w:t>بی پایگی الوهیت مسیح و تثلیث از نظر قرآن</w:t>
      </w:r>
      <w:bookmarkEnd w:id="420"/>
    </w:p>
    <w:p>
      <w:pPr>
        <w:pStyle w:val="Heading5"/>
        <w:numPr>
          <w:ilvl w:val="4"/>
          <w:numId w:val="1"/>
        </w:numPr>
        <w:rPr/>
      </w:pPr>
      <w:bookmarkStart w:id="421" w:name="__RefHeading___Toc4354402_73709187"/>
      <w:bookmarkStart w:id="422" w:name="_Toc159"/>
      <w:bookmarkEnd w:id="421"/>
      <w:r>
        <w:rPr>
          <w:rtl w:val="true"/>
        </w:rPr>
        <w:t>اشاره</w:t>
      </w:r>
      <w:bookmarkEnd w:id="4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منطقی استوار و برهانی محکم، مسئله الوهیت مسیح را ابطال می کند و در این باره این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انّ اللّهَ هُوَ الْمَسِیحُ ابن مَرْیَمَ قُلْ فَمَنْ یَمْلِکُ مِنَ اللّهِ شَیئاً إِنْ أَرادَ أَنْ یُهْلِکَ الْمَسیحَ ابن مَرْیَمَ وأُمَّهُ وَمَنْ فِی الأَرْضِ جَمیعاً</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گویند مسیح، فرزند مریم، خداست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هرگاه خدا بخواهد مسیح، فرزند مریم، و مادر وی و تمام انسان هایی را که در روی زمین هستند نابود کند، چه کسی می تواند مانع این کار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آیه از سه گانگی خدا سخن به میان نیامده است و فشار بحث متوجه اندیشه خدا بودن مسیح می باشد، ولی در آیات دیگر، اندیشه الوهیت مسیح به صورت تثلیث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طرح معلوم می شود که الوهیت مسیح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ثالثُ ثَلاثَة وَما مِنْ إِله إِلاّإلهٌ واحدٌ</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گویند خداوند یکی از سه نفر است، کافر شده اند</w:t>
      </w:r>
      <w:r>
        <w:rPr>
          <w:rFonts w:eastAsia="IRNazanin" w:cs="IRNazanin"/>
          <w:color w:val="111111"/>
          <w:sz w:val="28"/>
          <w:szCs w:val="28"/>
          <w:rtl w:val="true"/>
          <w:lang w:bidi="fa-IR"/>
        </w:rPr>
        <w:t>;</w:t>
      </w:r>
      <w:bookmarkStart w:id="423" w:name="pg11561_150306"/>
    </w:p>
    <w:p>
      <w:pPr>
        <w:pStyle w:val="BookText"/>
        <w:rPr/>
      </w:pPr>
      <w:bookmarkEnd w:id="423"/>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چگونه قرآن الوهیت مسیح و در نتیجه مسئله تثلیث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دو برهان روشن و همگانی دارد که ما به توضیح آن ها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مسیح را نابود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مانند دیگر انسان ها غذا می خورد و </w:t>
      </w:r>
      <w:r>
        <w:rPr>
          <w:rFonts w:eastAsia="IRNazanin" w:cs="IRNazanin"/>
          <w:color w:val="111111"/>
          <w:sz w:val="28"/>
          <w:szCs w:val="28"/>
          <w:rtl w:val="true"/>
          <w:lang w:bidi="fa-IR"/>
        </w:rPr>
        <w:t>....</w:t>
      </w:r>
    </w:p>
    <w:p>
      <w:pPr>
        <w:pStyle w:val="Heading5"/>
        <w:numPr>
          <w:ilvl w:val="4"/>
          <w:numId w:val="1"/>
        </w:numPr>
        <w:rPr/>
      </w:pPr>
      <w:bookmarkStart w:id="424" w:name="__RefHeading___Toc4354404_73709187"/>
      <w:bookmarkStart w:id="425" w:name="_Toc160"/>
      <w:bookmarkEnd w:id="424"/>
      <w:r>
        <w:rPr>
          <w:rtl w:val="true"/>
        </w:rPr>
        <w:t>برهان نخست</w:t>
      </w:r>
      <w:bookmarkEnd w:id="42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برهان نخست این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یَمْلِکُ مِنَ اللّهِ شَیئاً إِنْ أَرادَ أَنْ یُهْلِکَ المَسِیحَ ابن مَرْیَمَ وأُمَّهُ وَمَنْ فِی الأَرْضِ جَمیعاً وَللّهِ مُلْکُ السَّماواتِ وَالأَرْض وَما بَیْنَهُما یَخْلُقُ ما یَشاءُ</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اگر بخواهد مسیح، فرزند مریم، و مادر او و همه افرادی را که در روی زمین هستند نابود کند، چه کسی می تواند مانع او از این کار گردد، برای خدا است مالکیت آسمان ها و زمین و آن چه که در میان آن ها قرار دارد، آن چه را بخواهد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همه مسیحیان عیسی را فرزند مریم می دانند و پیوسته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فرزند مریم است، قطعاً بشری بسان بشرهای دیگر خواهد بود که موت و حیات همگی در قبضه قدرت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به همگی حیات می بخشد و یا به حیات همگی خاتمه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چگونه او را خدا می دانند، در حالی که او مالک موت و حیات خود نیست؟</w:t>
      </w:r>
      <w:bookmarkStart w:id="426" w:name="pg11561_150307"/>
    </w:p>
    <w:p>
      <w:pPr>
        <w:pStyle w:val="BookText"/>
        <w:rPr/>
      </w:pPr>
      <w:bookmarkEnd w:id="426"/>
      <w:r>
        <w:rPr>
          <w:rFonts w:ascii="IRNazanin" w:hAnsi="IRNazanin" w:eastAsia="IRNazanin"/>
          <w:color w:val="111111"/>
          <w:sz w:val="28"/>
          <w:sz w:val="28"/>
          <w:szCs w:val="28"/>
          <w:rtl w:val="true"/>
          <w:lang w:bidi="fa-IR"/>
        </w:rPr>
        <w:t>در این آیه، قرآن عنایت کاملی به بشر بودن مسیح دارد و لذا او را به فرزند مریم بودن توصیف می کند وانگهی، سخن از مادر او و تمام مردم روی زمین به میان می آورد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وَمَنْ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ثابت کند که او در تمام احکام با مردم دیگر یکسان است و در نتیجه او بشری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در فلسفه اسلامی قانونی است به نام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قانون را چنین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الأمثال فیما یجوز و ما لا یجوز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نظیرها و همانندها در تمام احکام از نظر جواز و امتناع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نابود کردن دیگر انسان ها ممکن است، پس نابود کردن او نیز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چگونه او را خدا می دانید؟ برای تکمیل مطلب، آیه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مُلْکُ السَّماواتِ وَالأَرْض وَما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رساند و در حقیقت، این جمله علت حکم پیشین است و آن این که خدا می تواند مسیح و مادر او و تمام افراد را نابود سازد، زیرا همه مملوک او و در قبضه قدرت او می باشند</w:t>
      </w:r>
      <w:r>
        <w:rPr>
          <w:rFonts w:eastAsia="IRNazanin" w:cs="IRNazanin"/>
          <w:color w:val="111111"/>
          <w:sz w:val="28"/>
          <w:szCs w:val="28"/>
          <w:rtl w:val="true"/>
          <w:lang w:bidi="fa-IR"/>
        </w:rPr>
        <w:t>.</w:t>
      </w:r>
    </w:p>
    <w:p>
      <w:pPr>
        <w:pStyle w:val="Heading5"/>
        <w:numPr>
          <w:ilvl w:val="4"/>
          <w:numId w:val="1"/>
        </w:numPr>
        <w:rPr/>
      </w:pPr>
      <w:bookmarkStart w:id="427" w:name="__RefHeading___Toc4354406_73709187"/>
      <w:bookmarkStart w:id="428" w:name="_Toc161"/>
      <w:bookmarkEnd w:id="427"/>
      <w:r>
        <w:rPr>
          <w:rtl w:val="true"/>
        </w:rPr>
        <w:t xml:space="preserve">برهان دوم </w:t>
      </w:r>
      <w:r>
        <w:rPr>
          <w:rtl w:val="true"/>
        </w:rPr>
        <w:t>(</w:t>
      </w:r>
      <w:r>
        <w:rPr>
          <w:rtl w:val="true"/>
        </w:rPr>
        <w:t>غذا خوردن مسیح</w:t>
      </w:r>
      <w:r>
        <w:rPr>
          <w:rtl w:val="true"/>
        </w:rPr>
        <w:t>)</w:t>
      </w:r>
      <w:bookmarkEnd w:id="42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برهان دوم می گوید که مسیح و مادر او بسان دیگر پیامبران غذا می خوردند و رفع نیاز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الْمَسیحُ ابنُ مَرْیَمَ إِلاّرَسُولٌ قَدْخَلَتْ مِنْ قَبْلِهِ الرُّسُلُ وَأُمُّهُ صِدّیقَةٌ کانا یَأْکُلانِ الطَّعامَ</w:t>
      </w:r>
      <w:r>
        <w:rPr>
          <w:rFonts w:eastAsia="IRNazanin" w:cs="IRNazanin"/>
          <w:color w:val="111111"/>
          <w:sz w:val="28"/>
          <w:szCs w:val="28"/>
          <w:rtl w:val="true"/>
          <w:lang w:bidi="fa-IR"/>
        </w:rPr>
        <w:t>...).</w:t>
      </w:r>
      <w:r>
        <w:rPr>
          <w:rStyle w:val="FootnoteAnchor"/>
          <w:rtl w:val="true"/>
        </w:rPr>
        <w:footnoteReference w:id="191"/>
      </w:r>
      <w:bookmarkStart w:id="429" w:name="pg11561_150308"/>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فرزند مریم، پیام آوری بسان پیام آوران پیشین بود و مادر او راستگو و یا تصدیق کننده پیامبران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مسیح و مادر او با دیگر پیامبران تفاوتی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هنگام گرسنگی غذا می خوردند و رفع نیاز می کردند و نیاز نشانه امکان است و ساحت خدایی از هر نیاز و امکانی پیراسته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انسانی است ممکن که از انسانِ ممکنی پدید آمده است و هر دو خدا را می پرستیدند و در مقام سد جوع از غذا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صفات چگونه او را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 تنها الوهیت مسیح را ابطال می کند، بلکه الوهیت مادر او را نیز باطل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استفاده می شود که در باره مادر وی نیز چنین اندیشه باطلی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ءَأَنْتَ قُلْتَ لِلنّاسِ اتَّخِذُونی وَأُمّیَ إِلهَینِ مِنْ دُونِ اللّه</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که تو و مادرت را جز خداوند، خدا اتخاذ کنند</w:t>
      </w:r>
      <w:r>
        <w:rPr>
          <w:rFonts w:eastAsia="IRNazanin" w:cs="IRNazanin"/>
          <w:color w:val="111111"/>
          <w:sz w:val="28"/>
          <w:szCs w:val="28"/>
          <w:rtl w:val="true"/>
          <w:lang w:bidi="fa-IR"/>
        </w:rPr>
        <w:t>».</w:t>
      </w:r>
    </w:p>
    <w:p>
      <w:pPr>
        <w:pStyle w:val="Heading5"/>
        <w:numPr>
          <w:ilvl w:val="4"/>
          <w:numId w:val="1"/>
        </w:numPr>
        <w:rPr/>
      </w:pPr>
      <w:bookmarkStart w:id="430" w:name="__RefHeading___Toc4354408_73709187"/>
      <w:bookmarkStart w:id="431" w:name="_Toc162"/>
      <w:bookmarkEnd w:id="430"/>
      <w:r>
        <w:rPr>
          <w:rtl w:val="true"/>
        </w:rPr>
        <w:t>اندیشه فرزند بودن مسیح</w:t>
      </w:r>
      <w:bookmarkEnd w:id="43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فرزند بودن مسیح یکی از مظاهر شرک در ذات است که واقعیت خدای یگانه را به صورت خدایان سه گانه جلوه می دهد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روی این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دو طریق این نظر را باطل کرده و پنداری بودن آن را به روشنی نمایان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دلایل علمی شش گانه، اندیشه فرزند دار بودن خدا را مطلقاً محال دانسته است، خواه این فرزند مسیح باشد یا غیر او</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تشریح تولد مسیح از مادر و زندگی بشری او، فرزند بودن خصوصِ مسیح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مسیحیان هستند که مسیح را فرزند خدا قرار داده اند، بلکه مشرکان عرب نیز فرشتگان را دختران خدا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وَیَجْعَلُونَ للّهِ البَناتِ سُبْحانَه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به نقل قرآن گروهی از یهود معاصر پیامبر، عزیر را فرزند خدا می دانستند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الیَهُودُ 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 که عزیر فرزند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آیه</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خدا دخترانی قرار می دادند، منزه است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اینک دلایل قرآن در نفی اتخاذ هر نوع فرزند، اعم از مسیح و غیر 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همسری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خالق ما سوا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وَالأَرْض أَنّی یَکُونُ لَهُ وَلَدٌ وَلَمْ تَکُنْ لَهُ صاحِبَةٌ وَخَلَقَ کُلّ شیء وَهُوَ 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او فرزندی است، در حالی که او همسر ندارد و همه چیز را آفریده و او به همه چیز عالم و داناست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با دو برهان بر امتناع اتخاذ ولد استدلال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جزئی از پدر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گردد و در رحم مادر قرار گیرد و به مرور زمان به تکامل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عملی نیاز به وجود همسر دارد، در حالی که برای او به اعتراف همگان همسری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لَهُ صاحِبَة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او همسری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معنای اتخاذ فرزند این باشد که گفته شد یک چنین موجود مخلوق و مصنوع خدا نبوده، بلکه معادل و شریک او خواهد بود، زیرا پدر، خالق پسر نیست، بلکه جزئی از اوست که در خارج از ذات او، رشد و نمو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آفریننده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کُلّ شیء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همه چیز را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آفریننده آسمان 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در میان آن هاست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مالک همه چیز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لَهُ مُلْکُ السَّماواتِ وَالأَرْض وَلَمْ یَتَّخِذ وَلَداً وَلَمْ یَکُنْ لَهُ شَرِیکٌ فِی المُلْکِ وَخَلَقَ کُلّ شَیء فَقَدَّرَهُ تَقْدیراً</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برای او است مالکیت آسمان ها و زمین و هرگز برای خود فرزندی انتخاب نکرده است و برای او در فرمان روایی بر جهان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آفریده و آن ها را اندازه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یک برهان بر نفی ولد استدلال شده است و آن مسئله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تکوینی مطلق خدا به ما سوا است، زیرا مالکیت انسان نسبت به اموال خویش یک قرار داد اجتماعی است که به منظور گردش چرخ های زندگی به آن 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مالکیت خدا به آسمان ها و زمین و آن چه که در میان آن ها قرار دارد، مالکیت تکوینی و از خالقیت و آفرینندگی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مالک همه چیز است دیگر نمی توان برای او فرزندی اندیشید، زیرا فرزند انسان به حکم این که مخلوق او نیست، مملوک او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مالک همه چیز است و به این برهان در آیه مورد مورد بحث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لَهُ مُلْکُ السَّماواتِ وَالأَرْض وَلَمْ یَتَّخِذ وَلَداً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اوست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فرزندی اتخاذ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آیه، به ریشه این مالکیت که همان خالقیت است اشاره شده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احکام ماده پیراسته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با او قائم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غنی و بی نیاز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اتَّخَذَ اللّهُ وَلَداً سُبْحانَهُ بَلْ لَهُ ما فِی السَّماواتِوَالأَرْضِ 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السَّماواتِ وَالأَرْضِ وَإِذا قَضی أَمْراً فَإِنَّما یَقُولُ لَهُ کُنْ فَیَکُونُ</w:t>
      </w:r>
      <w:r>
        <w:rPr>
          <w:rFonts w:eastAsia="IRNazanin" w:cs="IRNazanin"/>
          <w:color w:val="111111"/>
          <w:sz w:val="28"/>
          <w:szCs w:val="28"/>
          <w:rtl w:val="true"/>
          <w:lang w:bidi="fa-IR"/>
        </w:rPr>
        <w:t>).</w:t>
      </w:r>
      <w:r>
        <w:rPr>
          <w:rStyle w:val="FootnoteAnchor"/>
          <w:rtl w:val="true"/>
        </w:rPr>
        <w:footnoteReference w:id="1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خدا فرزندی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است او، بلکه برای او است آن چه در آسمان ها و زمین و همه فرمان 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چیزی را اراده کند به او می گوید باش او نیز وجود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سه برهان، بر نبود ولد و فرزند استدلال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فرزند این است که جزئی از پدر منفصل گردد و در رحم مادر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سخن این است که خداوند جسم بوده و آثاری جسمانی از زمان و مکان و تجزیه داشته باشد، در حالی که او از این امور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برهان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از این که جسم و جسمانی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و پروردگاری او مطلق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قائم به او و نیازمند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دارای فرزندی باشد، قطعاً مماثل و همانند او خواهد بود و بسان خداوند مستقل بوده و تمام اوصاف و احکام خدا، از جمله استقلال و بی نیازی را دارا خواهد بود در صورتی که تمام آن چه که در آسمان ها و زمین است مملوک او بوده و قائم به وی و فرمان بر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برهان با این جمله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وَالأَرْض کُلٌّ لَهُ قانِتُونَ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اوست آن چه در آسمان ها و زمین است و همه فرمان بر او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 از انگیزه فرزند خواهی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خواهی یا به خاطر ادامه نسل است، یا برای رفع احتیاج و نیاز در دوران پیری و هیچ یک در مقام الوهیت، که قادر و تواناست و آفریننده آسمان ها و زمین است، متصور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آفریدگار توانایی از هر احتیاج و نیازی پیراسته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در آیه دیگر نیز بر بی نیازی خدا از فرزند به طور روشن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اتَّخَذَ اللّهُ وَلَداً سُبْحانَهُ هُوَ الغَنِیُّ لَهُ ما فِی السَّماواتِ وَما فِی الأَرْض</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خود فرزندی اختیار کرده است، پیراسته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نیاز است و هرچه در آسمان ها و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طریق اعتقاد هر نوع فرزند داری را اعم از مسیح و غیر مسیح که در میان یهود، مسیحیان، زرتشتیان، هندوان و مشرکان وجود دارد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بر بی پایگی خصوص فرزند بودن حضرت مسیح اتخاذ شده است این است که زندگی بشری مسیح به گونه روشن در سوره های مختلف، خصوصاً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و برای فرد با انصاف جای تردید در بشر بودن او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آیات گذشته نمونه هایی نیز از زندگی او وارد شده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قرآن به طور کلی ساحت مقدس خدا را از این که چنین رسولانی بفرستد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مردم را به جای دعوت به بندگی خدا، به عبودیت خویش فرا خوانند، منزه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 أَنْ یُؤْتِیَهُ اللّهُ الکِتابَ وَالحُکْمَ وَالنُّبُوَّة ثُمَّ یَقُولَ لِلنّاسِ کُونُوا عِباداً لی مِنْ دُونِ اللّهِ وَلکِنْ کُونُوا رَبّانِیّینَ بِما کُنْتُمْ تُعَلِّمُونَ الکِتابَ وَبِما کُنْتُمْ تَدْرُسُونَ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بشری شایسته نیست که خدا به او کتاب و فرمانروایی و پیامبری دهد، آن گاه به مردم بگوید به جای بنده خدا، بنده من باشید، بلکه سزاوار مقام او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الهی باشید به آن گونه که کتاب خدا را آموخته اید و درس خوانده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یَأْمُرَکُمْ أَنْ تَتَّخِذُوا الْمَلائِکَةَ وَالنَّبِیّینَ أَرْباباً أَیَأْمُرُکُمْ بِالکُفْرِبَعْدَ إِذْأَنْتُمْ مُسْلِمُونَ</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سزاوار است که دستور دهد فرشتگان و پیامبران را پروردگار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کفر دعوت می کند پس از آن که مسلمان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مسئله پرستش حضرت مسیح مطرح شده و از طریق این که مسیح، مالک سود و زیان پرستش گران خود نیست، پرستش او را باطل و بی فایده قلمداد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أَتَعْبُدُونَ مِنْ دُونِ اللّهِ ما لا یَمْلِکُ لَکُمْ ضرّاً وَلا نَفْعاً وَاللّهُ هُوَ السَّمِیعُ الْعَلِیمُ</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خدا را می پرستید که مالک زیان و سود شما نیست، و او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شنوا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بحث پیرامون توحید در ذات است و در باره توحید در عبادت در بخش دوازدهم بحث خواهیم کرد، بررسی آیات مربوط به این قسمت را به فصل یاد شده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تدبر در این آیه و آیات مشابه نکته ای را روشن می سازد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عبادت در نوع مردم این است که معبود، مالک سود و زیان فرد پرستش گر است و هر نوع تعظیم و کرنش که از این نقطه سرچشمه بگیرد می تواند مصداق شرک در عبادت باشد، ولی اگر انسان بدون این انگیزه در برابر انسانی خضوع کند، عمل او جز احترام چیز دیگری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مشروح این قسمت را در بخش دوازدهم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قرآن نظریه خود را درباره مسیح، که نظریه راستین و دور از هرگونه گزافه گویی و یا حق ناشناسی است،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فِی دِینِکُمْ وَلا تَقُولُوا عَلی اللّهِ إِلاَّ الحَقّ إِنّما المَسیحُ عیسَی ابن مَرْیَمَ رَسُولُ اللّهِ وَکَلِمَتُهُ أَلقاها إِلی مَرْیَمَ وَرُوحٌ مِنْهُ فَآمِنُوا بِاللّهِ وَرُسُلِهِ وَلا تَقُولُوا ثَلاثَةٌ انْتَهُوا خَیراً لَکُمْ</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در دین خود گزافه گویی نکنید، در باره خدا جز حق نگویید، مسیح، عیسی فرزند مریم فقط فرستاده خدا و کلمه او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القا نمود و روحی از او بود، به خدا و پیامبران او ایمان بیاورید، نگویید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مایه خیر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حضرت مسیح را به بهترین وجه که بیان گر واقعیت یک انسان والا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است، معرفی می کند و به قدری مؤثر و نافذ است که وقتی فرمان روای حبشه از جعفر بن ابی طالب، نظر اسلام را درباره مسیح خواست، وی مضمون این آیه را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جعفر شنید، عودی را که برای او آتش زده بودند،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به اندازه این عود از آن چه گفتی بالاتر نیست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اوصافی که در این آیه برای مسیح آمده است به قرار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مسیح به معنای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او را به این نحو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وَجِیهاً فی الدُّنیا وَالآخِرَة وَمِنَ المُقَرَّبین</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آبرومند و از نزدیکان به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مریم است و با این وصف چگونه می تواند خدا یا فرزند خدا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آور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تمام موجودات جهان کلمه و سراسر جهان کلام و سخن خدا است و نظام بدیع از علم و قدرت خدا سخن می گوید، ولی چون این کلمه بدون اسباب عادی آفریده شده است از این جهت به خصوص به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است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اضافه و انتساب، یک نوع جنبه تشریفی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 خدا</w:t>
      </w:r>
      <w:r>
        <w:rPr>
          <w:rFonts w:eastAsia="IRNazanin" w:cs="IRNazanin"/>
          <w:color w:val="111111"/>
          <w:sz w:val="28"/>
          <w:szCs w:val="28"/>
          <w:rtl w:val="true"/>
          <w:lang w:bidi="fa-IR"/>
        </w:rPr>
        <w:t>.</w:t>
      </w:r>
      <w:r>
        <w:rPr>
          <w:rStyle w:val="FootnoteAnchor"/>
          <w:rtl w:val="true"/>
        </w:rPr>
        <w:footnoteReference w:id="206"/>
      </w:r>
      <w:bookmarkStart w:id="432" w:name="pg11561_150317"/>
    </w:p>
    <w:p>
      <w:pPr>
        <w:pStyle w:val="Heading4"/>
        <w:numPr>
          <w:ilvl w:val="3"/>
          <w:numId w:val="1"/>
        </w:numPr>
        <w:rPr/>
      </w:pPr>
      <w:bookmarkStart w:id="433" w:name="__RefHeading___Toc4354410_73709187"/>
      <w:bookmarkStart w:id="434" w:name="_Toc163"/>
      <w:bookmarkEnd w:id="432"/>
      <w:bookmarkEnd w:id="433"/>
      <w:r>
        <w:rPr>
          <w:rtl w:val="true"/>
        </w:rPr>
        <w:t>بررسی سه گانگی خدا</w:t>
      </w:r>
      <w:bookmarkEnd w:id="434"/>
    </w:p>
    <w:p>
      <w:pPr>
        <w:pStyle w:val="Heading5"/>
        <w:numPr>
          <w:ilvl w:val="4"/>
          <w:numId w:val="1"/>
        </w:numPr>
        <w:rPr/>
      </w:pPr>
      <w:bookmarkStart w:id="435" w:name="__RefHeading___Toc4354412_73709187"/>
      <w:bookmarkStart w:id="436" w:name="_Toc164"/>
      <w:bookmarkEnd w:id="435"/>
      <w:r>
        <w:rPr>
          <w:rtl w:val="true"/>
        </w:rPr>
        <w:t>اشاره</w:t>
      </w:r>
      <w:bookmarkEnd w:id="43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بحث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برای تکمیل بحث، موضوع سه گانگی را با موازین عقلی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مسیحیان در کتب کلامی خود حاکی است که اعتقاد به تثلیث از مسائل تعبدی است که نمی توان بر صحت آن استدلال کرد، زیرا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تصورات بشر به فهم این مطلب نمی تواند کمک کند و مقایسه هایی که از عالم ماده می شود مانع درک حقیقت می باشد و ما را در درک این حقیقت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نامحدود تجربه ای نداریم، وقتی خدا می گوید که طبیعت نامحدود او به طور کلی در دست سه شخص است هیچ زمینه ای برای بحث باقی نمی ماند اگر چه هیچ مقیاسی پیدا نشود که معنای آن را درک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اندازه کافی است، وحی شده است که سه شخص معین به طور جمعی مالک طبیعت نامحدود خدا می باشند و این سه شخص، متعین و مشخص هستند، ولی جدا نیستند و شرکت در الوهیت ندارند، بلکه هر کدام مالک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دارای تمام الوهیت، پسر دارای تمام الوهیت، روح القدس دارای تمام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ها و مشابه آن ها همگی می رساند که آنان موضوع تثلیث را مافوق استدلال می دانند و معتقدند که نمی شود برای آن، دلیل صحیح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مدرک وحی است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در مرحله نخست دلایل نقلی آنان را بررسی کرد، ولی</w:t>
      </w:r>
      <w:bookmarkStart w:id="437" w:name="pg11561_150318"/>
    </w:p>
    <w:p>
      <w:pPr>
        <w:pStyle w:val="BookText"/>
        <w:rPr/>
      </w:pPr>
      <w:bookmarkEnd w:id="437"/>
      <w:r>
        <w:rPr>
          <w:rFonts w:ascii="IRNazanin" w:hAnsi="IRNazanin" w:eastAsia="IRNazanin"/>
          <w:color w:val="111111"/>
          <w:sz w:val="28"/>
          <w:sz w:val="28"/>
          <w:szCs w:val="28"/>
          <w:rtl w:val="true"/>
          <w:lang w:bidi="fa-IR"/>
        </w:rPr>
        <w:t>تثلیث مدرک صحیح نقلی ندارد و اناجیل کنونی مدرک معتبری نیست، بلکه سبک نویسندگی آن ها حاکی است که باقی مانده ای از ادبیات قرن اول و دوم میلادی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عالم مجرد و ماورای طبیعت را نمی توان با امور مادی مقایسه کرد و هر کدام برای خود سنجش خاصی دارد، امّا یک رشته مسائل عقلی داریم که به هیچ وجه قابل اختلاف و تزلزل نیست و بر جهان ماده و عالم ماورای طبیعت یکسان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مسئله اجتماع نقیضین از رشته مسائلی است که در هیچ زمان و مکانی و به هیچ شکل و صورت نمی تواند صحیح باشد یا مسائل دیگری که در ردیف این نوع مسائل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دلایل روشن عقلی موضوع تثلیث را باطل دانست، نمی توان در این مورد به نقل استناد جست، بلکه باید به برکت عقل چنین نقلی را تخطئه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سخن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ما حقیقت تثلیث را از دیدگاه عقل بررسی می کنیم</w:t>
      </w:r>
      <w:r>
        <w:rPr>
          <w:rFonts w:eastAsia="IRNazanin" w:cs="IRNazanin"/>
          <w:color w:val="111111"/>
          <w:sz w:val="28"/>
          <w:szCs w:val="28"/>
          <w:rtl w:val="true"/>
          <w:lang w:bidi="fa-IR"/>
        </w:rPr>
        <w:t>.</w:t>
      </w:r>
    </w:p>
    <w:p>
      <w:pPr>
        <w:pStyle w:val="Heading5"/>
        <w:numPr>
          <w:ilvl w:val="4"/>
          <w:numId w:val="1"/>
        </w:numPr>
        <w:rPr/>
      </w:pPr>
      <w:bookmarkStart w:id="438" w:name="__RefHeading___Toc4354414_73709187"/>
      <w:bookmarkStart w:id="439" w:name="_Toc165"/>
      <w:bookmarkEnd w:id="438"/>
      <w:r>
        <w:rPr>
          <w:rtl w:val="true"/>
        </w:rPr>
        <w:t>هم یکی است و هم سه تا</w:t>
      </w:r>
      <w:r>
        <w:rPr>
          <w:rtl w:val="true"/>
        </w:rPr>
        <w:t>!!!</w:t>
      </w:r>
      <w:bookmarkEnd w:id="43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معرف برای حقیقت تثلیث همان است که مؤلف کتاب مقدس، مستر هاکس آمریکایی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پدر و خدای پسر و خدای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پدر خالق جمیع کاینات است به واسطه پسر، و پسر فادی، و روح القدس پاک کننده می باشد، و لکن باید دانست که این هر سه اقنوم را یک رتبه و عمل</w:t>
      </w:r>
      <w:bookmarkStart w:id="440" w:name="pg11561_150319"/>
    </w:p>
    <w:p>
      <w:pPr>
        <w:pStyle w:val="BookText"/>
        <w:rPr/>
      </w:pPr>
      <w:bookmarkEnd w:id="4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اقنوم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است و همان طور که تصریح می کنند آنان برای هر یک از این سه خدا، یک رتبه و یک درجه و یک عمل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از پیروان تثلیث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خدایان سه گانه چیست؟ در این جا می توان تثلیث را به دو صورت زیر که هیچ کدام مناسب مقام ربوبی نیست تصور کرد</w:t>
      </w:r>
      <w:r>
        <w:rPr>
          <w:rFonts w:eastAsia="IRNazanin" w:cs="IRNazanin"/>
          <w:color w:val="111111"/>
          <w:sz w:val="28"/>
          <w:szCs w:val="28"/>
          <w:rtl w:val="true"/>
          <w:lang w:bidi="fa-IR"/>
        </w:rPr>
        <w:t>.</w:t>
      </w:r>
    </w:p>
    <w:p>
      <w:pPr>
        <w:pStyle w:val="Heading5"/>
        <w:numPr>
          <w:ilvl w:val="4"/>
          <w:numId w:val="1"/>
        </w:numPr>
        <w:rPr/>
      </w:pPr>
      <w:bookmarkStart w:id="441" w:name="__RefHeading___Toc4354416_73709187"/>
      <w:bookmarkStart w:id="442" w:name="_Toc166"/>
      <w:bookmarkEnd w:id="441"/>
      <w:r>
        <w:rPr/>
        <w:t>1</w:t>
      </w:r>
      <w:r>
        <w:rPr>
          <w:rtl w:val="true"/>
        </w:rPr>
        <w:t>.</w:t>
      </w:r>
      <w:r>
        <w:rPr>
          <w:rtl w:val="true"/>
        </w:rPr>
        <w:t>خدایان سه گانه مستقل</w:t>
      </w:r>
      <w:bookmarkEnd w:id="44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خدایان سه گانه وجود مستقل دارند و هر کدام با وجود و تشخص خاصی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همان طور که هر یک از افراد انسان در خارج برای خود وجود مستقل دارد و هر کدام دارای شخصیتی است،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اصلی و شخصیتی و وجود جداگانه ای دارد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طبیعت است، امّا سه فرد دارد و هر فردی خدای تام و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تثلیث همان شرک جاهلی است که در مسیحیت به صورت خدایان سه گانه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دلایل توحید و یگانگی، هر نوع شرک و دو بینی را برای خدا ابطال کرده است و به حکم دلایل پیشین ممکن نیست که برای خدا نظیر و شریکی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آور این که بدعت گذاران محافل کلیسا اصرار دارند که تثلیث را با توحید هم آهنگ سازند و بگویند او در حالی که سه تا است، یکی است و در عین این که یکی است،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توجیه جز تناقض گویی و به</w:t>
      </w:r>
      <w:bookmarkStart w:id="443" w:name="pg11561_150320"/>
    </w:p>
    <w:p>
      <w:pPr>
        <w:pStyle w:val="BookText"/>
        <w:rPr/>
      </w:pPr>
      <w:bookmarkEnd w:id="443"/>
      <w:r>
        <w:rPr>
          <w:rFonts w:ascii="IRNazanin" w:hAnsi="IRNazanin" w:eastAsia="IRNazanin"/>
          <w:color w:val="111111"/>
          <w:sz w:val="28"/>
          <w:sz w:val="28"/>
          <w:szCs w:val="28"/>
          <w:rtl w:val="true"/>
          <w:lang w:bidi="fa-IR"/>
        </w:rPr>
        <w:t>اصطلاح کوسه و ریش پهن، چیز دیگری هست؟ آیا در جهان، فردی پیدا می شود که بگوید سه مساوی است با یک؟ آیا چنین تأویل علتی جز این دارد که آنان در بن بست عجیبی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دلایل قطعی یکتاپرستان را در نظر می گیرند و می بینند که دلایل عقلی هر نوع نظیر و همتا را برای خدا محکوم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عقیده موروثی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 گیرند که در دل جامعه مسیحی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چاره ای جز این نمی بینند که به چنین تناقض گویی پناه ببرند و بگویند که، یک و سه با هم مساویند</w:t>
      </w:r>
      <w:r>
        <w:rPr>
          <w:rFonts w:eastAsia="IRNazanin" w:cs="IRNazanin"/>
          <w:color w:val="111111"/>
          <w:sz w:val="28"/>
          <w:szCs w:val="28"/>
          <w:rtl w:val="true"/>
          <w:lang w:bidi="fa-IR"/>
        </w:rPr>
        <w:t>.</w:t>
      </w:r>
    </w:p>
    <w:p>
      <w:pPr>
        <w:pStyle w:val="Heading5"/>
        <w:numPr>
          <w:ilvl w:val="4"/>
          <w:numId w:val="1"/>
        </w:numPr>
        <w:rPr/>
      </w:pPr>
      <w:bookmarkStart w:id="444" w:name="__RefHeading___Toc4354418_73709187"/>
      <w:bookmarkStart w:id="445" w:name="_Toc167"/>
      <w:bookmarkEnd w:id="444"/>
      <w:r>
        <w:rPr/>
        <w:t>2</w:t>
      </w:r>
      <w:r>
        <w:rPr>
          <w:rtl w:val="true"/>
        </w:rPr>
        <w:t xml:space="preserve">. </w:t>
      </w:r>
      <w:r>
        <w:rPr>
          <w:rtl w:val="true"/>
        </w:rPr>
        <w:t>شرکت سهامی خدایان</w:t>
      </w:r>
      <w:bookmarkEnd w:id="44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اقانیم سه گانه بدون این که هر کدام دارای تشخص و استقلال باشد، بر اثر ترکیب و به هم پیوستگی، ذات خدای جهان را تشکیل دهند و در حقیقت هیچ یک از این اجزای سه گانه خدا نیست، بلکه خدای جهان همان نتیجه است که از ترکیب سه گانه تولید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نوع تفسیر این است که خدا در نتیجه مرکب می شود و در تشخص و تحقق خود نیاز به اجزای ذات خویش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اجزا دست به دست هم ندهند و به هم آمیخته نشوند، خدای جهان تحقق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مسیحیت با بن بست های بدتری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در تحقق خود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اجزای سه گانه غیر از خدا هستند، بلکه با تحقق هر سه جزء، خدا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خواهد داشت، در حالی که موجود نیازمند هیچ گاه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مخلوقی می باشد که باید نیاز او را بسان ممکنات دیگر، شخص دیگری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یک از اجزای سه گانه از نظر هستی واجب الوجود و ضروری باشند در این صورت به جای خدای یگانه به سه واجب الوجود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کدام از نظر وجود، ممکن الوجود بوده و در تحقق خود به علتی نیاز داشته باشند در این صورت برای هستی این اجزا، خدایی لازم است که به آن ها تحقق بخشد و نتیجه آن، جز این نیست که هر یک از اجزا و خدایی که از ترکیب این سه به وجود آمده است، معلول و مخلوق آن خدایی باشند که به همه آن ها وجود بخشیده است و طبعاً باید آن خدا بسیط و هیچ جزء و ترکیبی نداشته باشد، زیرا در غیر این صورت به سرنوشت خدای مرکب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خدا، سه شخص وجود دارد و هر یک از این سه شخص مالک تمام الوهیت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سه شخص این است که هر فردی به طور مستقل و جدا از هم وجود دارد، در حالی که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تثلیث تجزیه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میان این دو کلام، تناقض روشن تر است، زیرا اگر در واقع سه شخصیت داریم پس چرا تثلیث تجزیه برداشته است؟ و اگر قابل تجزیه نیست، در این صورت چگونه سه شخص وجود دارد، بلکه مرکبی از سه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شخصیت پسر، خداست، پس چرا پسر، شخصیت پدر را عبادت می کند و خدایان مساوی که نباید یکی به دیگری دست نیاز دراز کرده و هم دیگر را بپرستند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هر یک از سه خدا را مالک تمام الوهیت می دانند 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در عیسی متجسد و مجسم گردید و برای پاک کردن بشر از گناه موروثی، مصلوب و به دار آویخته گردید و پس از چند روزی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 می شود چگونه خدای نامحدود، به صورت جسم که از هر نظر محدود است، در آمد و خدای نامحدود و محیط بر همه عوامل، در فلسطین، محاط و به دست یهودیان مصلوب و مقتول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جهان و تکلیف تمام ممکن الوجود تا زنده شدن وی چگونه بود که هیچ اختلالی در دستگاه آفرینش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 دهها سؤال دیگر در مورد تثلیث کلیسا وجود دارد که آیین پاک مسیح را با افسانه بت پرستی آلوده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بررسی این نوع ادیان خرافی و افسانه ای به ارزش واقعی آیاتی که پیرامون توحید وارد شده است پی می برد</w:t>
      </w:r>
      <w:r>
        <w:rPr>
          <w:rFonts w:eastAsia="IRNazanin" w:cs="IRNazanin"/>
          <w:color w:val="111111"/>
          <w:sz w:val="28"/>
          <w:szCs w:val="28"/>
          <w:rtl w:val="true"/>
          <w:lang w:bidi="fa-IR"/>
        </w:rPr>
        <w:t>.</w:t>
      </w:r>
      <w:bookmarkStart w:id="446" w:name="pg11561_150323"/>
    </w:p>
    <w:p>
      <w:pPr>
        <w:pStyle w:val="Heading2"/>
        <w:numPr>
          <w:ilvl w:val="1"/>
          <w:numId w:val="1"/>
        </w:numPr>
        <w:rPr/>
      </w:pPr>
      <w:bookmarkStart w:id="447" w:name="__RefHeading___Toc4354420_73709187"/>
      <w:bookmarkStart w:id="448" w:name="_Toc168"/>
      <w:bookmarkEnd w:id="446"/>
      <w:bookmarkEnd w:id="447"/>
      <w:r>
        <w:rPr>
          <w:rtl w:val="true"/>
        </w:rPr>
        <w:t>بخش هفتم</w:t>
      </w:r>
      <w:r>
        <w:rPr>
          <w:rtl w:val="true"/>
        </w:rPr>
        <w:t xml:space="preserve">: </w:t>
      </w:r>
      <w:r>
        <w:rPr>
          <w:rtl w:val="true"/>
        </w:rPr>
        <w:t>توحید صفات</w:t>
      </w:r>
      <w:bookmarkEnd w:id="44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4354422_73709187"/>
      <w:bookmarkStart w:id="450" w:name="_Toc169"/>
      <w:bookmarkEnd w:id="449"/>
      <w:r>
        <w:rPr>
          <w:rtl w:val="true"/>
        </w:rPr>
        <w:t>اشاره</w:t>
      </w:r>
      <w:bookmarkStart w:id="451" w:name="pg11561_150325"/>
      <w:bookmarkEnd w:id="450"/>
    </w:p>
    <w:p>
      <w:pPr>
        <w:pStyle w:val="Heading3"/>
        <w:numPr>
          <w:ilvl w:val="2"/>
          <w:numId w:val="1"/>
        </w:numPr>
        <w:rPr/>
      </w:pPr>
      <w:bookmarkStart w:id="452" w:name="__RefHeading___Toc4354424_73709187"/>
      <w:bookmarkStart w:id="453" w:name="_Toc170"/>
      <w:bookmarkEnd w:id="451"/>
      <w:bookmarkEnd w:id="452"/>
      <w:r>
        <w:rPr>
          <w:rtl w:val="true"/>
        </w:rPr>
        <w:t>آیات موضوع</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54" w:name="__RefHeading___Toc4354426_73709187"/>
      <w:bookmarkStart w:id="455" w:name="_Toc171"/>
      <w:bookmarkEnd w:id="454"/>
      <w:r>
        <w:rPr>
          <w:rtl w:val="true"/>
        </w:rPr>
        <w:t>ترجمه آیات</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نیازمند به خدا هستید، او است بی نیاز و ستوده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است خدای یکتا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 او همتایی نبوده است</w:t>
      </w:r>
      <w:r>
        <w:rPr>
          <w:rFonts w:eastAsia="IRNazanin" w:cs="IRNazanin"/>
          <w:color w:val="111111"/>
          <w:sz w:val="28"/>
          <w:szCs w:val="28"/>
          <w:rtl w:val="true"/>
          <w:lang w:bidi="fa-IR"/>
        </w:rPr>
        <w:t>».</w:t>
      </w:r>
      <w:bookmarkStart w:id="456" w:name="pg11561_150326"/>
    </w:p>
    <w:p>
      <w:pPr>
        <w:pStyle w:val="Heading3"/>
        <w:numPr>
          <w:ilvl w:val="2"/>
          <w:numId w:val="1"/>
        </w:numPr>
        <w:rPr/>
      </w:pPr>
      <w:bookmarkStart w:id="457" w:name="__RefHeading___Toc4354428_73709187"/>
      <w:bookmarkStart w:id="458" w:name="_Toc172"/>
      <w:bookmarkEnd w:id="456"/>
      <w:bookmarkEnd w:id="457"/>
      <w:r>
        <w:rPr>
          <w:rtl w:val="true"/>
        </w:rPr>
        <w:t>ذات خداوند از هرگونه ترکیب پیراسته است</w:t>
      </w:r>
      <w:bookmarkEnd w:id="458"/>
    </w:p>
    <w:p>
      <w:pPr>
        <w:pStyle w:val="BookText"/>
        <w:rPr/>
      </w:pPr>
      <w:r>
        <w:rPr>
          <w:rFonts w:ascii="IRNazanin" w:hAnsi="IRNazanin" w:eastAsia="IRNazanin"/>
          <w:color w:val="111111"/>
          <w:sz w:val="28"/>
          <w:sz w:val="28"/>
          <w:szCs w:val="28"/>
          <w:rtl w:val="true"/>
          <w:lang w:bidi="fa-IR"/>
        </w:rPr>
        <w:t>در گذشته یادآور شدیم که توحید ذاتی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نظیر و مانندی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گذشته، دلایل عقلی و قرآنی آن را خواندیم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او بسیط است و از هر نوع ترکیب خارجی و عقلی پیراسته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توحید ذاتی به معنای دوم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مسئله توحید صفات و این که صفات خدا عین ذات او است و میان ذات و صفات مرزی نیست،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براهین مشترکی دارند، از این جهت هر دو مسئله را در یک بخش قرار داده و توحید ذاتی را در توحید صفاتی ادغام می کنیم، در حالی که مسئله بساطت ذات شاخه ای از توحید ذاتی است و مسئله اتحاد ذات و صفات، مربوط به توحید صفاتی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 کنیم</w:t>
      </w:r>
      <w:r>
        <w:rPr>
          <w:rFonts w:eastAsia="IRNazanin" w:cs="IRNazanin"/>
          <w:color w:val="111111"/>
          <w:sz w:val="28"/>
          <w:szCs w:val="28"/>
          <w:rtl w:val="true"/>
          <w:lang w:bidi="fa-IR"/>
        </w:rPr>
        <w:t>.</w:t>
      </w:r>
    </w:p>
    <w:p>
      <w:pPr>
        <w:pStyle w:val="Heading3"/>
        <w:numPr>
          <w:ilvl w:val="2"/>
          <w:numId w:val="1"/>
        </w:numPr>
        <w:rPr/>
      </w:pPr>
      <w:bookmarkStart w:id="459" w:name="__RefHeading___Toc4354430_73709187"/>
      <w:bookmarkStart w:id="460" w:name="_Toc173"/>
      <w:bookmarkEnd w:id="459"/>
      <w:r>
        <w:rPr>
          <w:rtl w:val="true"/>
        </w:rPr>
        <w:t>توحید ذاتی و بساطت ذات</w:t>
      </w:r>
      <w:bookmarkEnd w:id="460"/>
    </w:p>
    <w:p>
      <w:pPr>
        <w:pStyle w:val="Heading4"/>
        <w:numPr>
          <w:ilvl w:val="3"/>
          <w:numId w:val="1"/>
        </w:numPr>
        <w:rPr/>
      </w:pPr>
      <w:bookmarkStart w:id="461" w:name="__RefHeading___Toc4354432_73709187"/>
      <w:bookmarkStart w:id="462" w:name="_Toc174"/>
      <w:bookmarkEnd w:id="461"/>
      <w:r>
        <w:rPr>
          <w:rtl w:val="true"/>
        </w:rPr>
        <w:t>اشاره</w:t>
      </w:r>
      <w:bookmarkEnd w:id="46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ذاتی به دو گونه تفسیر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واحد و یگانه است و برای او نظیر و همتایی متصور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بسیط است و از هر نوع ترکیب و کثرت خارجی و عقلی</w:t>
      </w:r>
    </w:p>
    <w:p>
      <w:pPr>
        <w:pStyle w:val="BookText"/>
        <w:rPr/>
      </w:pPr>
      <w:r>
        <w:rPr>
          <w:rFonts w:ascii="IRNazanin" w:hAnsi="IRNazanin" w:eastAsia="IRNazanin"/>
          <w:color w:val="111111"/>
          <w:sz w:val="28"/>
          <w:sz w:val="28"/>
          <w:szCs w:val="28"/>
          <w:rtl w:val="true"/>
          <w:lang w:bidi="fa-IR"/>
        </w:rPr>
        <w:t>پیراسته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توحید ذاتی به معنای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ذاتی به معنای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اصطلاح روی این اساس است که واحد در لغت عرب به معنای یکتا،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گوییم خداوند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ثانی و نظیری وجود ندارد،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وحدت ذات، در مقابل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قرآن خداوند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تثلیث ترکیبی است که مسیحیان مدعی آن هستند و مقام الوهیت را مرکب از سه اقنوم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احد، در این آیه این بود که او یگانه است و ثانی ندارد، دیگر لازم نبود در پایان سوره همین مضمون را تکرار کند و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صورتی روشن می شود که بدانیم آیات این سوره در ردّ عقاید مسیحیان است هر چند نامی از آنان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یک نوع واحد مرکب معتقد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خواه این اصطلاح با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باشد یا نباشد</w:t>
      </w:r>
      <w:r>
        <w:rPr>
          <w:rStyle w:val="FootnoteAnchor"/>
          <w:rtl w:val="true"/>
        </w:rPr>
        <w:footnoteReference w:id="208"/>
      </w:r>
      <w:r>
        <w:rPr>
          <w:rFonts w:ascii="IRNazanin" w:hAnsi="IRNazanin" w:eastAsia="IRNazanin"/>
          <w:color w:val="111111"/>
          <w:sz w:val="28"/>
          <w:sz w:val="28"/>
          <w:szCs w:val="28"/>
          <w:rtl w:val="true"/>
          <w:lang w:bidi="fa-IR"/>
        </w:rPr>
        <w:t>، اصطلاح یاد شده به دو نوع توحید ذاتی اشاره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به معنای این که ثانی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به معنای این که بسیط است و جزء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نظرهای نخستین، انسان تصور می کند که در قرآن، آیه و یا آیاتی ناظر به این بخش از توحید وارد نشده است، تو گویی قرآن این گونه بحث ها را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عقل و خرد بشر واگذار کرده است، ولی هرگاه پس از آگاهی از بررسی های فلسفی، که به بینش انسان مایه می بخشد، بار دیگر به قرآن مراجعه کنیم، خواهیم دید که این کتاب، خداوند را با یک رشته صفاتی توصیف کرده که هرگز با ترکیب ذات،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یادآور شدیم که آیات قرآن از نظر معنا، دارای ابعاد مختلفی است، ممکن است یک بعد از مفاد آیه در نظر اول به ذهن خطور کند، در حالی که استخراج بعد دوم یا سوم از معانی آیه، به بینش های عمیق و ژرف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 دانست که در آخر الزمان اقوام و گروه های ژرف نگری پدید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خواهند مسائل مربوط به توحید خدا را، با مقیاس های دقیق علمی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آیه از سوره حدید را فرو فرستاد و هرکس غیر از این را بخواهد هلاک می شود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بنابر این در استخراج معارف مربوط به مبدأ و معاد از آیات قرآن، ما نباید به نظرهای نخست اکتفا کنیم، بلکه باید با تقویت بینش و تلاش فکری خود در اقیانوس معارف قرآن غور کنیم، آن گاه خواهیم دید که در این غواصی چه گوهرهای گران بهایی نصیب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این بخش به خاطر تقویت بینش خود، نخست مسئله بساطت و یا ترکیب ذات و هم چنین مسئله توحید صفات را از دیدگاه عقل بررسی می کنیم، آن گاه آیات مربوط به این بخش را با یک رشته احادیث راستین اسلامی مطرح می نماییم</w:t>
      </w:r>
      <w:r>
        <w:rPr>
          <w:rFonts w:eastAsia="IRNazanin" w:cs="IRNazanin"/>
          <w:color w:val="111111"/>
          <w:sz w:val="28"/>
          <w:szCs w:val="28"/>
          <w:rtl w:val="true"/>
          <w:lang w:bidi="fa-IR"/>
        </w:rPr>
        <w:t>.</w:t>
      </w:r>
      <w:bookmarkStart w:id="463" w:name="pg11561_150329"/>
    </w:p>
    <w:p>
      <w:pPr>
        <w:pStyle w:val="Heading4"/>
        <w:numPr>
          <w:ilvl w:val="3"/>
          <w:numId w:val="1"/>
        </w:numPr>
        <w:rPr/>
      </w:pPr>
      <w:bookmarkStart w:id="464" w:name="__RefHeading___Toc4354434_73709187"/>
      <w:bookmarkStart w:id="465" w:name="_Toc175"/>
      <w:bookmarkEnd w:id="463"/>
      <w:bookmarkEnd w:id="464"/>
      <w:r>
        <w:rPr/>
        <w:t>1</w:t>
      </w:r>
      <w:r>
        <w:rPr>
          <w:rtl w:val="true"/>
        </w:rPr>
        <w:t xml:space="preserve">. </w:t>
      </w:r>
      <w:r>
        <w:rPr>
          <w:rtl w:val="true"/>
        </w:rPr>
        <w:t>ذات خداوند از ترکیب خارجی پیراسته است</w:t>
      </w:r>
      <w:bookmarkEnd w:id="465"/>
    </w:p>
    <w:p>
      <w:pPr>
        <w:pStyle w:val="BookText"/>
        <w:rPr/>
      </w:pPr>
      <w:r>
        <w:rPr>
          <w:rFonts w:ascii="IRNazanin" w:hAnsi="IRNazanin" w:eastAsia="IRNazanin"/>
          <w:color w:val="111111"/>
          <w:sz w:val="28"/>
          <w:sz w:val="28"/>
          <w:szCs w:val="28"/>
          <w:rtl w:val="true"/>
          <w:lang w:bidi="fa-IR"/>
        </w:rPr>
        <w:t>مقصود از ترکیب خارجی این است که ذات خداوند بسان پدیده های دیگر، دارای اجزای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فلزات و یا محلول های شیمیایی که از به هم پیوستن یک رشته عناصر مختلف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ترکیب به ذات خداوند راه ندارد، زیرا هرگاه فرض شود که ذات خدا از یک رشته اجزایی ترکیب یافته است در این صورت در هستی خویش که کلّ است، به آن ها نیازمند خواهد بود و موجود نیازمند، معلول دیگری است و صلاحیت الوهیت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اجزای نام برده، که تشکیل دهنده ذات خدا است، یا ضرورت و هستی و وجوب وجود دارند یا ندارند، در صورت نخست در پرت گاه اعتقاد به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خواهیم گرفت و در صورت دوم اجزاء، ممکن الوجود بوده و طبعاً معلول موجود دیگری خواهند بود که او شایستگی خدایی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موجود مرکب از این اجزاء، که خدا فرض کرده بودیم، نیز معلول این موجود برتر خواهد بود</w:t>
      </w:r>
      <w:r>
        <w:rPr>
          <w:rFonts w:eastAsia="IRNazanin" w:cs="IRNazanin"/>
          <w:color w:val="111111"/>
          <w:sz w:val="28"/>
          <w:szCs w:val="28"/>
          <w:rtl w:val="true"/>
          <w:lang w:bidi="fa-IR"/>
        </w:rPr>
        <w:t>.</w:t>
      </w:r>
    </w:p>
    <w:p>
      <w:pPr>
        <w:pStyle w:val="Heading4"/>
        <w:numPr>
          <w:ilvl w:val="3"/>
          <w:numId w:val="1"/>
        </w:numPr>
        <w:rPr/>
      </w:pPr>
      <w:bookmarkStart w:id="466" w:name="__RefHeading___Toc4354436_73709187"/>
      <w:bookmarkStart w:id="467" w:name="_Toc176"/>
      <w:bookmarkEnd w:id="466"/>
      <w:r>
        <w:rPr/>
        <w:t>2</w:t>
      </w:r>
      <w:r>
        <w:rPr>
          <w:rtl w:val="true"/>
        </w:rPr>
        <w:t xml:space="preserve">. </w:t>
      </w:r>
      <w:r>
        <w:rPr>
          <w:rtl w:val="true"/>
        </w:rPr>
        <w:t>ذات او از اجزای عقلی پیراسته است</w:t>
      </w:r>
      <w:bookmarkEnd w:id="46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نوع از بساطت ناچاریم اموری را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معرف و بیان گر حدّ وجودی موجود است، همان ذات و ماهیت شیء است و ماهیت هر موجودی نقشی جز این ندارد که وجود اشیا را اندازه گیری کرده و مقام و موقعیت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که انسان از دو جزء به نام ماهیت و وجود ترکیب یافته است، مقصود دو جزء خارجی نیست که با هم ترکیب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bookmarkStart w:id="468" w:name="pg11561_150330"/>
    </w:p>
    <w:p>
      <w:pPr>
        <w:pStyle w:val="BookText"/>
        <w:rPr/>
      </w:pPr>
      <w:bookmarkEnd w:id="468"/>
      <w:r>
        <w:rPr>
          <w:rFonts w:ascii="IRNazanin" w:hAnsi="IRNazanin" w:eastAsia="IRNazanin"/>
          <w:color w:val="111111"/>
          <w:sz w:val="28"/>
          <w:sz w:val="28"/>
          <w:szCs w:val="28"/>
          <w:rtl w:val="true"/>
          <w:lang w:bidi="fa-IR"/>
        </w:rPr>
        <w:t>عناصری که با هم ترکیب پیدا می کنند، بلکه مقصود این است که ذهن نقاد در لابراتور خاص خویش، شیء واحد خارجی را به دو چیز که یکی معرف درجه وجود و دیگری حاکی از هستی آن است، تجزیه و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ترکیب به ذات خداوند راه ندارد، زیرا اگر ذات خداوند از دو چیز یکی به نام ذات و ماهیت و دومی به نام وجود و هستی ترکیب یافته باشد، در این صورت عقل با کاوش گری خاص خود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در مقام ذات خود فاقد وجود و هستی بود، چگونه عدم را از ذات خود طرد کرد و جامه هستی پوشید؟ در این موقع برای حفظ قانون علیت و معلولیت، ناچاریم علتی را فرض کنیم که به ذات وی هستی بخشیده است و موجود نیازمند به علت خارج از خود مخلوقی بسان مخلوق های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از ماهیت پیراسته است و او عین هستی مطلق است</w:t>
      </w:r>
      <w:r>
        <w:rPr>
          <w:rFonts w:eastAsia="IRNazanin" w:cs="IRNazanin"/>
          <w:color w:val="111111"/>
          <w:sz w:val="28"/>
          <w:szCs w:val="28"/>
          <w:rtl w:val="true"/>
          <w:lang w:bidi="fa-IR"/>
        </w:rPr>
        <w:t>.</w:t>
      </w:r>
    </w:p>
    <w:p>
      <w:pPr>
        <w:pStyle w:val="Heading4"/>
        <w:numPr>
          <w:ilvl w:val="3"/>
          <w:numId w:val="1"/>
        </w:numPr>
        <w:rPr/>
      </w:pPr>
      <w:bookmarkStart w:id="469" w:name="__RefHeading___Toc4354438_73709187"/>
      <w:bookmarkStart w:id="470" w:name="_Toc177"/>
      <w:bookmarkEnd w:id="469"/>
      <w:r>
        <w:rPr/>
        <w:t>3</w:t>
      </w:r>
      <w:r>
        <w:rPr>
          <w:rtl w:val="true"/>
        </w:rPr>
        <w:t xml:space="preserve">. </w:t>
      </w:r>
      <w:r>
        <w:rPr>
          <w:rtl w:val="true"/>
        </w:rPr>
        <w:t>صفات خداوند عین ذات او است</w:t>
      </w:r>
      <w:bookmarkEnd w:id="4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عین ذات او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خداوند صفاتی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اکنون باید دید آیا این صفات از ازل با خداوند بوده یا این که بعداً به وجود آمده اند؟ و بر فرض ازلی بودن، آیا صفات او زاید بر ذات او است و به اصطلاح میان ذات و صفات مرزی وجود دارد یا این که صفات او عین ذات او می باشد؟ در باره ازلی و یا حادث بودن صفات تنها یک گروه از متکلمان اسلامی به</w:t>
      </w:r>
      <w:bookmarkStart w:id="471" w:name="pg11561_150331"/>
    </w:p>
    <w:p>
      <w:pPr>
        <w:pStyle w:val="BookText"/>
        <w:rPr/>
      </w:pPr>
      <w:bookmarkEnd w:id="471"/>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محمد بن کرام سیستانی، به حدوث صفات معتقد می باشند و می گویند که ذات خدا در آغاز فاقد این صفات بوده و بعداً حادث شده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اگر از این گروه بگذریم همه فلاسفه و متکلمان اسلامی، قدمت و ازلیت صفات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گروه هایی به نام کرامیه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ساخته سیاست های وقت عباسی بوده که دانشمندان متفکر اسلامی را به این نوع مباحث مشغول سازند تا آنان به راحتی بتوانند بر ملت اسلام حکم برانند و بسیاری از این گروهها که مخلوق سیاست های زمان بوده اند منقرض شده و اثری و نام و نشانی از آن ها جز در لا به لای کتاب های کلامی و ملل و نحل، باقی نمانده است</w:t>
      </w:r>
      <w:r>
        <w:rPr>
          <w:rFonts w:eastAsia="IRNazanin" w:cs="IRNazanin"/>
          <w:color w:val="111111"/>
          <w:sz w:val="28"/>
          <w:szCs w:val="28"/>
          <w:rtl w:val="true"/>
          <w:lang w:bidi="fa-IR"/>
        </w:rPr>
        <w:t>.</w:t>
      </w:r>
    </w:p>
    <w:p>
      <w:pPr>
        <w:pStyle w:val="Heading3"/>
        <w:numPr>
          <w:ilvl w:val="2"/>
          <w:numId w:val="1"/>
        </w:numPr>
        <w:rPr/>
      </w:pPr>
      <w:bookmarkStart w:id="472" w:name="__RefHeading___Toc4354440_73709187"/>
      <w:bookmarkStart w:id="473" w:name="_Toc178"/>
      <w:bookmarkEnd w:id="472"/>
      <w:r>
        <w:rPr>
          <w:rtl w:val="true"/>
        </w:rPr>
        <w:t>بی پایگی عقیده کرامیه</w:t>
      </w:r>
      <w:bookmarkEnd w:id="47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ذات خداوند از ازل فاقد این صفات باشد، قطعاً یک چنین صفات ممکن و حادث خواهند بود و هر ممکنی به علتی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پدید آورنده این صفات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احتمالاتی است که همگی در نظر عقل و خرد محکوم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به وجود آمده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وجود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احتمال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بی پایگی 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نیست چیزی خود به خود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و</w:t>
      </w:r>
      <w:bookmarkStart w:id="474" w:name="pg11561_150332"/>
    </w:p>
    <w:p>
      <w:pPr>
        <w:pStyle w:val="BookText"/>
        <w:rPr/>
      </w:pPr>
      <w:bookmarkEnd w:id="474"/>
      <w:r>
        <w:rPr>
          <w:rFonts w:ascii="IRNazanin" w:hAnsi="IRNazanin" w:eastAsia="IRNazanin"/>
          <w:color w:val="111111"/>
          <w:sz w:val="28"/>
          <w:sz w:val="28"/>
          <w:szCs w:val="28"/>
          <w:rtl w:val="true"/>
          <w:lang w:bidi="fa-IR"/>
        </w:rPr>
        <w:t>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ارزش ترین و استوارترین قوانین عقلی است، این احتمال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بسان احتمال نخستین است، زیرا چگونه ذات فاقد علم و قدرت و حیات، بر خود، این صفات را بخشید و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نیز باطل و بی پایه است، زیرا به حکم توحید ذات و این که خدایی جز او نیست، دیگر کسی نیست که آفریننده صفات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فلاسفه و متکلمان اسلامی پذیرفته اند که صفات خدا جدا از ذات او نبوده و بسان ذات، قدیم و ازلی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قدمت و ازلیت صفات ذات ثابت گردید، بحث دیگری در این جا باقی می ماند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صفات قدیم و ازلی، لازم و زاید بر آن می باشند آن چنان که گروهی از متکلمان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Style w:val="FootnoteAnchor"/>
          <w:rtl w:val="true"/>
        </w:rPr>
        <w:footnoteReference w:id="211"/>
      </w:r>
      <w:r>
        <w:rPr>
          <w:rFonts w:ascii="IRNazanin" w:hAnsi="IRNazanin" w:eastAsia="IRNazanin"/>
          <w:color w:val="111111"/>
          <w:sz w:val="28"/>
          <w:sz w:val="28"/>
          <w:szCs w:val="28"/>
          <w:rtl w:val="true"/>
          <w:lang w:bidi="fa-IR"/>
        </w:rPr>
        <w:t>یا این که این صفات عین ذات و تشکیل دهنده آن می باشند و ذات و صفات یک مصداق بیش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باید در این جا کمی توقف کنیم تا تفاوت دو قول روشن شود سپس با چراغ عقل، راه را از چاه تمیز دهیم</w:t>
      </w:r>
      <w:r>
        <w:rPr>
          <w:rFonts w:eastAsia="IRNazanin" w:cs="IRNazanin"/>
          <w:color w:val="111111"/>
          <w:sz w:val="28"/>
          <w:szCs w:val="28"/>
          <w:rtl w:val="true"/>
          <w:lang w:bidi="fa-IR"/>
        </w:rPr>
        <w:t>.</w:t>
      </w:r>
    </w:p>
    <w:p>
      <w:pPr>
        <w:pStyle w:val="Heading3"/>
        <w:numPr>
          <w:ilvl w:val="2"/>
          <w:numId w:val="1"/>
        </w:numPr>
        <w:rPr/>
      </w:pPr>
      <w:bookmarkStart w:id="475" w:name="__RefHeading___Toc4354442_73709187"/>
      <w:bookmarkStart w:id="476" w:name="_Toc179"/>
      <w:bookmarkEnd w:id="475"/>
      <w:r>
        <w:rPr>
          <w:rtl w:val="true"/>
        </w:rPr>
        <w:t>تفاوت دو قول</w:t>
      </w:r>
      <w:bookmarkEnd w:id="47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باید دید تفاوت دو قول در کجا است؟ برای روشن شدن مطلب اموری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حاکی از ذات او است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از اوصاف وی را حکایت می کند، در این صورت مقصود کسانی که می گویند صفات او با ذات وی متحد است، اتحاد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تحلیل ذهنی مفهوم خدا و مفهوم دانا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خواهند بگویند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صفات دیگر او، زیرا شکی نیست که مفهوم خدا غیر از مفهوم دانا است</w:t>
      </w:r>
      <w:r>
        <w:rPr>
          <w:rFonts w:eastAsia="IRNazanin" w:cs="IRNazanin"/>
          <w:color w:val="111111"/>
          <w:sz w:val="28"/>
          <w:szCs w:val="28"/>
          <w:rtl w:val="true"/>
          <w:lang w:bidi="fa-IR"/>
        </w:rPr>
        <w:t>.</w:t>
      </w:r>
      <w:r>
        <w:rPr>
          <w:rStyle w:val="FootnoteAnchor"/>
        </w:rPr>
        <w:footnoteReference w:id="21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افلاطون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خارج می نگریم می بینیم علم و دانایی افلاطون از وجود او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توانیم به خود او، جدا از علم وی، و به علم او جدا از وجود او، اشاره نماییم و بگوییم این افلاطون است، این هم علم و دانش او است، بلکه ذات و صفات او در خارج با هم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که می گویند صفات خدا با ذات او متحد است چیست؟ زیرا با توضیحی که داده شد از نظر تحلیل مفهومی در هیچ موردی میان آنان اتحادی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خارج و عینیت، اتحاد صفات با ذات، به خدا اختصاص ندارد، بلکه اتحاد صفت با موصوف، در همه موجودات حکم فرما است تا چه رسد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سفید است، عسل شیرین است و هم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مثال ها سفیدی صدف با خود او اتحاد و یگانگی دارند و هرگز نمی توان به شیرینی جدا از عسل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سفیدی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اتحاد ذات خدا با اوصاف خویش، غیر از اتحاد صدف با سفیدی و یا افلاطون با علم و دانش او است، بلکه اتحاد خاصی است که در غیر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این مطلب را اکنون می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علم افلاطون با خود او یک نوع اتحاد دارد، امّا هرگز با ذات او در همه مراحل ذات، اتحاد ندارد، بلکه این اتحاد درمراحل سطحی و ظاهری ذات است، به گواه این که روزگاری افلاطون در دل اجتماع بود ولی حایز این علم نبود، سپس علم و دانش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پس از تحصیل صفت علم و دانش با این صفت، یک نوع اتحاد و یگانگی پیدا کرد، امّا این اتحاد آن چنان نیست که به ذات و حقیقت او نفوذ کرده و تشکیل دهنده ذات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انسانیت افلاطون و عناصر تشکیل دهنده ذات او همان است که در دیگران است و آن همان حیوان ناطق بودن است، امّا علم و دانش وی زیوری است بر چهره انسانیت او که به وی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ساختمانی کار بنایی آن به پایان رسیده است و فقط نقاشی لازم دارد تا بر جمال و زیبایی آن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درست است که رنگ، جدا از در و دیوار نیست، امّا در عین حال تشکیل دهنده حقیقت خانه و یا در و دیوار هم نیست، زیرا عناصر سازنده خانه، همان آهن و سیمان و گچ و آجر است نه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اتحاد در و دیوار با رنگ، آن جا که می گوییم درهای خانه آبی است نه به آن معنا است که رنگ، در واقعیت در و دیوار نفوذ کرده و تشکیل دهنده واقعیت آن است، بلکه رنگ با قشری از 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پوسته ای از دیوار، اتحاد و یگانگی پیدا کرده است نه با ذات و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 است سفیدی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سیب و زردی گلابی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اتحاد در این موارد نه به آن معنا است که عارض جزو ذات معروض می گردد، بلکه با برخی از مراحل وجود معروض،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یکی است امّا در ذات و حقیقت آن داخل نیست</w:t>
      </w:r>
      <w:r>
        <w:rPr>
          <w:rFonts w:eastAsia="IRNazanin" w:cs="IRNazanin"/>
          <w:color w:val="111111"/>
          <w:sz w:val="28"/>
          <w:szCs w:val="28"/>
          <w:rtl w:val="true"/>
          <w:lang w:bidi="fa-IR"/>
        </w:rPr>
        <w:t>.</w:t>
      </w:r>
      <w:bookmarkStart w:id="477" w:name="pg11561_150335"/>
    </w:p>
    <w:p>
      <w:pPr>
        <w:pStyle w:val="BookText"/>
        <w:rPr/>
      </w:pPr>
      <w:bookmarkEnd w:id="477"/>
      <w:r>
        <w:rPr>
          <w:rFonts w:ascii="IRNazanin" w:hAnsi="IRNazanin" w:eastAsia="IRNazanin"/>
          <w:color w:val="111111"/>
          <w:sz w:val="28"/>
          <w:sz w:val="28"/>
          <w:szCs w:val="28"/>
          <w:rtl w:val="true"/>
          <w:lang w:bidi="fa-IR"/>
        </w:rPr>
        <w:t>بنابر این مقصود از اتحاد صفات خدا با ذات او نه تنها این است که صفات از ذات جدا نیست و در برخی از مراحل با ذات اتحاد دارد، بلکه مقصود این است که صفات خدا تشکیل دهنده ذات و متن آن است نه عارض بر آن، و آن چنان نیست که خداوند ذاتی داشته باشد و اوصافی، بلکه اوصاف وی همان ذات و واقعیت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علم به خارج از ذات داریم به وسیله علم زایدی است که از خارج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دیدنی ها و شنیدنی ها را به وسیله صورت های ذهنی که از طریق حواس پنج گانه به روح او مخابره می شود، درک می کند و اگر صورت ذهنی از دست او گرفته شود، ذات او قادر به درک خارج از ذات خویش نخواهد بود، ولی در عین حال ذات او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ذات خدا عین علم است وعلم او زاید بر ذات وی نیست، او با همان ذات بر تمام دیدنی ها و شنیدنی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آگاه می گردد و فرض سلب علم و قدرت از خدا، فرض عدم ذات و نفی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مقصود از اتحاد صفات با ذات، همان عینیت ذات با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ذات وی عین علم است، عین قدرت است، عین حیات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ذات برای خود مقامی دارد و این صفات عارض بر ذات و بسان پوشش بر ذات می باشند</w:t>
      </w:r>
      <w:r>
        <w:rPr>
          <w:rFonts w:eastAsia="IRNazanin" w:cs="IRNazanin"/>
          <w:color w:val="111111"/>
          <w:sz w:val="28"/>
          <w:szCs w:val="28"/>
          <w:rtl w:val="true"/>
          <w:lang w:bidi="fa-IR"/>
        </w:rPr>
        <w:t>.</w:t>
      </w:r>
    </w:p>
    <w:p>
      <w:pPr>
        <w:pStyle w:val="Heading3"/>
        <w:numPr>
          <w:ilvl w:val="2"/>
          <w:numId w:val="1"/>
        </w:numPr>
        <w:rPr/>
      </w:pPr>
      <w:bookmarkStart w:id="478" w:name="__RefHeading___Toc4354444_73709187"/>
      <w:bookmarkStart w:id="479" w:name="_Toc180"/>
      <w:bookmarkEnd w:id="478"/>
      <w:r>
        <w:rPr>
          <w:rtl w:val="true"/>
        </w:rPr>
        <w:t>انتقاد از نظریه اشاعره</w:t>
      </w:r>
      <w:bookmarkEnd w:id="47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ترین انتقاد از نظریه این گروه که میان ذات و صفات او به حدّ و مرزی معتقدند و صفات او را زاید بر ذات او تصور می کنند، این است که بنابر این نظر، باید گفته شود که قدیم و واجب بالذات، به ذات خدا منحصر نیست، بلکه به جای یک قدیم ازلی، هشت قدیم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w:t>
      </w:r>
      <w:bookmarkStart w:id="480" w:name="pg11561_150336"/>
    </w:p>
    <w:p>
      <w:pPr>
        <w:pStyle w:val="BookText"/>
        <w:rPr/>
      </w:pPr>
      <w:bookmarkEnd w:id="480"/>
      <w:r>
        <w:rPr>
          <w:rFonts w:ascii="IRNazanin" w:hAnsi="IRNazanin" w:eastAsia="IRNazanin"/>
          <w:color w:val="111111"/>
          <w:sz w:val="28"/>
          <w:sz w:val="28"/>
          <w:szCs w:val="28"/>
          <w:rtl w:val="true"/>
          <w:lang w:bidi="fa-IR"/>
        </w:rPr>
        <w:t xml:space="preserve">اشاعره که از سه گانگی مسیحیان فرار می کند، ناخود آگاه به هشت 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ثمانیه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شده اند، در حالی که توحید ذات ما به یک قدیم راهنمایی کرد</w:t>
      </w:r>
      <w:r>
        <w:rPr>
          <w:rFonts w:eastAsia="IRNazanin" w:cs="IRNazanin"/>
          <w:color w:val="111111"/>
          <w:sz w:val="28"/>
          <w:szCs w:val="28"/>
          <w:rtl w:val="true"/>
          <w:lang w:bidi="fa-IR"/>
        </w:rPr>
        <w:t>.</w:t>
      </w:r>
    </w:p>
    <w:p>
      <w:pPr>
        <w:pStyle w:val="Heading3"/>
        <w:numPr>
          <w:ilvl w:val="2"/>
          <w:numId w:val="1"/>
        </w:numPr>
        <w:rPr/>
      </w:pPr>
      <w:bookmarkStart w:id="481" w:name="__RefHeading___Toc4354446_73709187"/>
      <w:bookmarkStart w:id="482" w:name="_Toc181"/>
      <w:bookmarkEnd w:id="481"/>
      <w:r>
        <w:rPr>
          <w:rtl w:val="true"/>
        </w:rPr>
        <w:t>دلیل وحدت صفات با خدا</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بگوییم ذات خدا عین علم و قدرت اوست، در این صورت خدا در آگاهی خویش و ایجاد چیزی به غیر خود نیاز نخواهد داشت، ولی هرگاه صفات او زاید بر ذات باشد او در آگاهی و توانایی به غیر خود محتاج خواهد بود و احتیاج و نیاز، شایسته مقام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اشاعره می گویند صفات خدا پیوسته ازلی و ملازم با خدا بوده است، ولی ملازم بودن غیر از عین ذات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خدا در تحصیل آگاهی از ذات خود و خارج از آن، از علم جدا از ذات، کمک بگیرد و در ایجاد چیزی در خارج، از قدرتی خارج از ذات استمداد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وحدت صفات با ذات منحصر به همین دلیل نیست، ما فقط به همین مقدار اکتفا می کنیم</w:t>
      </w:r>
      <w:r>
        <w:rPr>
          <w:rFonts w:eastAsia="IRNazanin" w:cs="IRNazanin"/>
          <w:color w:val="111111"/>
          <w:sz w:val="28"/>
          <w:szCs w:val="28"/>
          <w:rtl w:val="true"/>
          <w:lang w:bidi="fa-IR"/>
        </w:rPr>
        <w:t>.</w:t>
      </w:r>
    </w:p>
    <w:p>
      <w:pPr>
        <w:pStyle w:val="Heading3"/>
        <w:numPr>
          <w:ilvl w:val="2"/>
          <w:numId w:val="1"/>
        </w:numPr>
        <w:rPr/>
      </w:pPr>
      <w:bookmarkStart w:id="483" w:name="__RefHeading___Toc4354448_73709187"/>
      <w:bookmarkStart w:id="484" w:name="_Toc182"/>
      <w:bookmarkEnd w:id="483"/>
      <w:r>
        <w:rPr>
          <w:rtl w:val="true"/>
        </w:rPr>
        <w:t>چگونگی سازگاری تعدد صفات با بساطت ذات</w:t>
      </w:r>
      <w:bookmarkEnd w:id="48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پیشین ما را به بساطت و پیراستگی آن از هر نوع ترکیب خارجی و عقلی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 آید که تعدد صفات خدا چگونه با بساطت ذات سازگار است، زیرا نتیجه تعدد صفات، ترکیب ذات از صفات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یک از این صفات، بخشی از ذات خدا را تشکیل می دادند، در این صورت جا داشت ترکیب به ذات خدا راه یابد، ولی اگر هر یک از این صفات، سراسر وجود او را تشکیل دهد، در این صورت برای</w:t>
      </w:r>
      <w:bookmarkStart w:id="485" w:name="pg11561_150337"/>
    </w:p>
    <w:p>
      <w:pPr>
        <w:pStyle w:val="BookText"/>
        <w:rPr/>
      </w:pPr>
      <w:bookmarkEnd w:id="485"/>
      <w:r>
        <w:rPr>
          <w:rFonts w:ascii="IRNazanin" w:hAnsi="IRNazanin" w:eastAsia="IRNazanin"/>
          <w:color w:val="111111"/>
          <w:sz w:val="28"/>
          <w:sz w:val="28"/>
          <w:szCs w:val="28"/>
          <w:rtl w:val="true"/>
          <w:lang w:bidi="fa-IR"/>
        </w:rPr>
        <w:t>اندیشه ترکیب، علتی باقی نمی ماند، زیرا هیچ مانعی ندارد که شیء بر اثر کمال بی پایانی که دارد در حدی قرار گیرد که سراسر وجود او، علم و قدرت و حیات باشد بدون آن که کثرتی در ذات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کثرتی هست در مقام مفاهیم ذهنی است نه در خارج و مقام عینیت، بلکه در خارج مصداق علم خدا، همان مصداق قدرت، و هر دو مصداق حیات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در عالم ممکنات این است که سراسر وجود ما هم مخلوق خدا و هم معلوم او است، نه این که جزئی از ما معلوم، وجزء دیگر مخلوق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ذهن نور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و روشنایی و حرارت و گرمی از خواص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کاشفیت و روشن گری مربوط به گوشه ای از وجود آن است یا این که سراپای نور، کاشفیت و درخشندگی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سراپای آن، حرارت و گرمی می باشد</w:t>
      </w:r>
      <w:r>
        <w:rPr>
          <w:rFonts w:eastAsia="IRNazanin" w:cs="IRNazanin"/>
          <w:color w:val="111111"/>
          <w:sz w:val="28"/>
          <w:szCs w:val="28"/>
          <w:rtl w:val="true"/>
          <w:lang w:bidi="fa-IR"/>
        </w:rPr>
        <w:t>.</w:t>
      </w:r>
    </w:p>
    <w:p>
      <w:pPr>
        <w:pStyle w:val="Heading3"/>
        <w:numPr>
          <w:ilvl w:val="2"/>
          <w:numId w:val="1"/>
        </w:numPr>
        <w:rPr/>
      </w:pPr>
      <w:bookmarkStart w:id="486" w:name="__RefHeading___Toc4354450_73709187"/>
      <w:bookmarkStart w:id="487" w:name="_Toc183"/>
      <w:bookmarkEnd w:id="486"/>
      <w:r>
        <w:rPr>
          <w:rtl w:val="true"/>
        </w:rPr>
        <w:t>گواهی آیات بر صفات خدا</w:t>
      </w:r>
      <w:bookmarkEnd w:id="48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هر سه مسئله از نظر تحلیل عقلی به روشنی ثابت گردید و معلوم شد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 از ترکیب خارجی پیراسته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از ترکیب عقلی پیراسته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هر سه مطلب یادآور شدیم که اگر حقیقت غیر این باشد، در این صورت به ساحت قدس الهی احتیاج و نیاز راه پیدا می کند، و ساحت خدای واجب الوجود از هر نوع نیاز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آن رسیده که دلایل قرآنی هر سه مطلب را مورد مطالعه قرار دهیم</w:t>
      </w:r>
      <w:r>
        <w:rPr>
          <w:rFonts w:eastAsia="IRNazanin" w:cs="IRNazanin"/>
          <w:color w:val="111111"/>
          <w:sz w:val="28"/>
          <w:szCs w:val="28"/>
          <w:rtl w:val="true"/>
          <w:lang w:bidi="fa-IR"/>
        </w:rPr>
        <w:t>.</w:t>
      </w:r>
      <w:bookmarkStart w:id="488" w:name="pg11561_150338"/>
    </w:p>
    <w:p>
      <w:pPr>
        <w:pStyle w:val="Heading3"/>
        <w:numPr>
          <w:ilvl w:val="2"/>
          <w:numId w:val="1"/>
        </w:numPr>
        <w:rPr/>
      </w:pPr>
      <w:bookmarkStart w:id="489" w:name="__RefHeading___Toc4354452_73709187"/>
      <w:bookmarkStart w:id="490" w:name="_Toc184"/>
      <w:bookmarkEnd w:id="488"/>
      <w:bookmarkEnd w:id="489"/>
      <w:r>
        <w:rPr/>
        <w:t>1</w:t>
      </w:r>
      <w:r>
        <w:rPr>
          <w:rtl w:val="true"/>
        </w:rPr>
        <w:t xml:space="preserve">. </w:t>
      </w:r>
      <w:r>
        <w:rPr>
          <w:rtl w:val="true"/>
        </w:rPr>
        <w:t>او غنی مطلق است</w:t>
      </w:r>
      <w:bookmarkEnd w:id="4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قرآن خدا را چگونه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 را در هفده مورد به غنا و بی نیازی توصیف می کند و می گوید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غَنِیٌّ حَلِیم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غَنِیٌّ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عَنِ العالَمین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هُوَ الْغَنِیّ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رَبِّی غَنِیٌّ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در آیه ای همه مردم را فقیر و خدا را تنها غنی و بی نیاز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نیازمند به خدا هستید، او است بی نیاز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لوازم غنای خدا، جز این است که بگوییم که در وجود و هستی خود، در علم و قدرت خود، به غیر ذات خویش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در این مراحل، شدیدترین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روشن ساختیم که ترکیب ذات از اجزای خارجی و عقلی، ملازم با نیاز ذات به اجزا است، هم چنان که عدم عینیت صفات خدا با ذات او، نشانه نیاز او به علم و قدرت خارج از ذات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این که او تنها غنی و بی نیاز مطلق در صفحه هستی است، باید از چنین اندیشه ها پیراسته باشد</w:t>
      </w:r>
      <w:r>
        <w:rPr>
          <w:rFonts w:eastAsia="IRNazanin" w:cs="IRNazanin"/>
          <w:color w:val="111111"/>
          <w:sz w:val="28"/>
          <w:szCs w:val="28"/>
          <w:rtl w:val="true"/>
          <w:lang w:bidi="fa-IR"/>
        </w:rPr>
        <w:t>.</w:t>
      </w:r>
    </w:p>
    <w:p>
      <w:pPr>
        <w:pStyle w:val="Heading3"/>
        <w:numPr>
          <w:ilvl w:val="2"/>
          <w:numId w:val="1"/>
        </w:numPr>
        <w:rPr/>
      </w:pPr>
      <w:bookmarkStart w:id="491" w:name="__RefHeading___Toc4354454_73709187"/>
      <w:bookmarkStart w:id="492" w:name="_Toc185"/>
      <w:bookmarkEnd w:id="491"/>
      <w:r>
        <w:rPr/>
        <w:t>2</w:t>
      </w:r>
      <w:r>
        <w:rPr>
          <w:rtl w:val="true"/>
        </w:rPr>
        <w:t xml:space="preserve">. </w:t>
      </w:r>
      <w:r>
        <w:rPr>
          <w:rtl w:val="true"/>
        </w:rPr>
        <w:t xml:space="preserve">او </w:t>
      </w:r>
      <w:r>
        <w:rPr>
          <w:rtl w:val="true"/>
        </w:rPr>
        <w:t>«</w:t>
      </w:r>
      <w:r>
        <w:rPr>
          <w:rtl w:val="true"/>
        </w:rPr>
        <w:t>احد</w:t>
      </w:r>
      <w:r>
        <w:rPr>
          <w:rtl w:val="true"/>
        </w:rPr>
        <w:t xml:space="preserve">» </w:t>
      </w:r>
      <w:r>
        <w:rPr>
          <w:rtl w:val="true"/>
        </w:rPr>
        <w:t>است</w:t>
      </w:r>
      <w:bookmarkEnd w:id="4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شناسان اسلامی می گویند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این لفظ به خاطر داشتن معنای خاص، جز خدا کسی را نمی توان با آن تو</w:t>
      </w:r>
      <w:r>
        <w:rPr>
          <w:rStyle w:val="FootnoteAnchor"/>
          <w:rtl w:val="true"/>
        </w:rPr>
        <w:footnoteReference w:id="216"/>
      </w:r>
      <w:r>
        <w:rPr>
          <w:rFonts w:ascii="IRNazanin" w:hAnsi="IRNazanin" w:eastAsia="IRNazanin"/>
          <w:color w:val="111111"/>
          <w:sz w:val="28"/>
          <w:sz w:val="28"/>
          <w:szCs w:val="28"/>
          <w:rtl w:val="true"/>
          <w:lang w:bidi="fa-IR"/>
        </w:rPr>
        <w:t>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لفظ در سیاق نفی قرار گرفت، بر غیر خدا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ماجائنی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قلمرو اثبات قرار گرفت، فقط به صورت مضاف استعمال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غیر مضاف تنها درباره خدا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ازهری، لغت شناس معروف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الأحد صفة من صفات اللّه استأثر بها فلا یشرکه فیها شیء من الکائنات و یأتی فی کلام العرب بمعنی الأوّل کیوم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از صفات مخصوص خداست، آن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موجودی در این صفت با او شریک نیست و گاهی در زبان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روز یکشنبه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اسلامی برای لفظ احد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تفسیرهایی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یتجزأ ولا ینقسم فی ذاته ولا فی صفاته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احد به کسی گفته می شود که در ذات و صفات خود تجزیه و تقسیم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به موجودی می گویند که نظیر و مانندی نداشته باشد، در حالی که احد موجودی است که تجزیه و تقسیم بر ندارد</w:t>
      </w:r>
      <w:r>
        <w:rPr>
          <w:rFonts w:eastAsia="IRNazanin" w:cs="IRNazanin"/>
          <w:color w:val="111111"/>
          <w:sz w:val="28"/>
          <w:szCs w:val="28"/>
          <w:rtl w:val="true"/>
          <w:lang w:bidi="fa-IR"/>
        </w:rPr>
        <w:t>».</w:t>
      </w:r>
      <w:r>
        <w:rPr>
          <w:rStyle w:val="FootnoteAnchor"/>
          <w:rtl w:val="true"/>
        </w:rPr>
        <w:footnoteReference w:id="21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حبیب اللّه ساوجی کاشانی در تفسیر سوره اخلاص قریب به مضمون فوق را دارد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استاد عالی قدر حضرت علامه طباطبایی ـ دام ظله ـ در این مورد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موجودی با صفت احد توصیف می گردد که هیچ نوع کثرت نه در خارج و نه در ذهن نپذیرد، تحت عدد و شماره ای واقع نگردد، ولی هرگز در لفظ واحد این خصوصیات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 چیزی گفته می شود که برای او دومی و سومی باشد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این حقیقت از بررسی استعمال لفظ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نفی به روشنی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اگرگوینده 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من القوم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این است که هیچ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نفر و نه دو نفر و نه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نفی جنس را می رساند، ولی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به دست می آید که یک نفر نیامد، ولی هرگز آمدن دو نفر یا سه نفر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لفظ احد دارای یک چنین خصوصیت است، از این جهت، صفتِ منحصر خدا شمرده شده است و هیچ کس را جز خدا نمی توان با آن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نکته است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وحدت جز خدا بسیار کم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گفتار ایشان این است که در سوره اخلاص پس از توصیف خدا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و همگی می دانیم مفاد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نظیر 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ذات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موجودی مانند خدا هست و نه خالق و مدّبری 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نفی هر نوع مانند برای خدا به وسیله این جمله انجام گردد، دیگر شایسته نیست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نحو تفسیر کنیم و بگوییم او یکی است و نظیر ندارد، زیرا نتیجه آن، تکرار یک مضمون در یک سوره آن هم در فاصله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گفت جمله نخست، به معنای نفی تجزیه و هر نوع ترکیب است و جمله دوم به معنای نفی نظیر و مانند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تفسیر، دو مسئله از مسائل سه گانه ای که در آغاز بحث مطرح کرده بودیم از این آیه استفاده می شود، زیرا لازمه وحدت ذات این است که از هر نوع ترکیب خارجی و ذهنی پیراسته باشد، امّا مسئله سوم، که همان عینیت صفات با ذات است، راه اثبات آن همان صفت غنای مطلق است که قرآن در آیات زیادی برای خدا اثبات می کند، و در سوره توحید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که یکی از معانی آن کعبه مقصود هر محتاج و نیازمند است،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کعبه مقصود هر سائل و نیازمند است و کعبه مقصودی جز او نیست، باید صفات او عین ذات او باشد و گرنه در تحصیل آگاهی و انجام اموری به علمی خارج از ذات و قدرتی بیرون از وجود خود نیازمند خواهد بود و در این صورت از غنای علی الاطلاق و کعبه آمال بودن خارج خواهد بود، بلکه خود مقصد دیگری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توانستیم به گونه ای روشن، از آیات قرآن بساطت و وحدت ذات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تکمیل مطلب از احادیث خاندان رسالت در این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کمک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این مورد بیش از آن است که در این جا مطرح گردد، فقط نمونه هایی را منعکس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ما، دو نوع وحدت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واحد لیس له فی الأشیاء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یعنی برای او نظیری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احدی المعنی یعنی به انّه لا ینقسم فی وجود و لا عقل ولا وهم</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او نه در خارج و نه در عقل و نه در پندار قسمت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اخیر، بساطت خدا را به روشنی ثابت می کند و هر نوع ترکیب خارجی و ترکیب عقلی و وهمی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داشتن حد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خداوند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وصانع الأشیاء غیر موصوف بحد مسمی</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پدید آرنده اشیا، هرگز حد و اندازه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ممکن است ناظر به نفی حد و ماهیت باشد، هم چنان که ممکن است مقصود از آن، نفی نهایت پذیری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بتجهیره الجواهر عرف ان لا جوهر له</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آفریدگار جواهر، خود فاقد هر نوع جواهر وحدّی به نام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دو مسئله نتیجه گیری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جزء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جز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احادیث مسئله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ضمن خطبه گسترده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وکمال الاخلاص له نفی الصفات عنه لشهادة کلّ صفة انّها غیر الموصوف و شهادة کلّ موصوف انّه غیر الصفة فمن وصف اللّه سبحانه فقد قرنه، ومن قرنه فقد ثناه و من ثناه فقد جزأه، ومن جزأه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خالص این است که صفات زاید بر ذات را که شیوه مخلوق است از او سلب کنیم، زیرا هر نوع وصفی گواهی می دهد که با موصوف خود مغایرت دارد و هر موصوفی نیز گواهی می دهد که وجود او غیر از وجود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را بسان مخلوق توصیف کنیم و صفات او را زاید بر ذات وی بدانیم، او را با چیز دیگری همراه ساخته ایم و نتیجه آن این است که او را دوگانه دانسته ایم و هر کسی که او را دوگانه بداند و بگوید ذات او غیر از صفت او است، برای او جزئی قائل شده و او را مرکب دانسته است و شخصی که خدا را این گونه بداند به طور مسلم خدا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خود به برهان خاصی اشاره کرده که خود از عالی ترین براهین فلسفی در این موضوع است و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ذات و صفت را یکی بدانیم، ذات خدا را از نوع تجزیه و ترکیب که منتهی به احتیاج و نیاز می گردد پیراسته ساخته ایم، ولی اگر ذات او غیر از وصف وی باشد، بلکه عارض و معروض یک دیگر باشند طبعاً موضوع سر از دوئیت و ترکیب بیرون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مرکب از ذات و صفت، به اجزای خویش نیاز خواهد داشت در صورتی که او از هر احتیاج و نیازی پیراسته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بیان آیه ای که بر بساطت خدا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بر عینیت صفات با ذات نیز گواه باشد، زیرا در هر نوع فرض زیادی، یک نوع ترکیبی میان عارض و معروض وجود دارد و فرض این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ذات وعلم 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این، 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خدا را زاید بر ذات می دانند لازم است غیر خدا، هشت قدیمِ ازلی نیز داشته باشیم، در این صورت آیاتی که بر وحدت و یگانگی قدیم ازلی گواهی می دهد، می تواند نافی این نظر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جلّو عزّ ربّنا والعلم ذاته ولا معلوم، والسمع ذاته ولا مسموع والبصر ذاته ولا مبصر و القدرة ذاته ولا مقدور</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پیوسته خدای ما عالم و علم وی عین ذات وی بود با این که معلومی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شنوایی و بینایی و توانایی او عین ذات او بود هر چند از شنیدنی ها و دیدنی ها خبری نبود</w:t>
      </w:r>
      <w:r>
        <w:rPr>
          <w:rFonts w:eastAsia="IRNazanin" w:cs="IRNazanin"/>
          <w:color w:val="111111"/>
          <w:sz w:val="28"/>
          <w:szCs w:val="28"/>
          <w:rtl w:val="true"/>
          <w:lang w:bidi="fa-IR"/>
        </w:rPr>
        <w:t>.</w:t>
      </w:r>
      <w:bookmarkStart w:id="493" w:name="pg11561_150345"/>
    </w:p>
    <w:p>
      <w:pPr>
        <w:pStyle w:val="Heading2"/>
        <w:numPr>
          <w:ilvl w:val="1"/>
          <w:numId w:val="1"/>
        </w:numPr>
        <w:rPr/>
      </w:pPr>
      <w:bookmarkStart w:id="494" w:name="__RefHeading___Toc4354456_73709187"/>
      <w:bookmarkStart w:id="495" w:name="_Toc186"/>
      <w:bookmarkEnd w:id="493"/>
      <w:bookmarkEnd w:id="494"/>
      <w:r>
        <w:rPr>
          <w:rtl w:val="true"/>
        </w:rPr>
        <w:t>بخش هشتم</w:t>
      </w:r>
      <w:r>
        <w:rPr>
          <w:rtl w:val="true"/>
        </w:rPr>
        <w:t xml:space="preserve">: </w:t>
      </w:r>
      <w:r>
        <w:rPr>
          <w:rtl w:val="true"/>
        </w:rPr>
        <w:t>توحید در خالقیت</w:t>
      </w:r>
      <w:bookmarkEnd w:id="49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4354458_73709187"/>
      <w:bookmarkStart w:id="497" w:name="_Toc187"/>
      <w:bookmarkEnd w:id="496"/>
      <w:r>
        <w:rPr>
          <w:rtl w:val="true"/>
        </w:rPr>
        <w:t>اشاره</w:t>
      </w:r>
      <w:bookmarkStart w:id="498" w:name="pg11561_150347"/>
      <w:bookmarkEnd w:id="497"/>
    </w:p>
    <w:p>
      <w:pPr>
        <w:pStyle w:val="Heading3"/>
        <w:numPr>
          <w:ilvl w:val="2"/>
          <w:numId w:val="1"/>
        </w:numPr>
        <w:rPr/>
      </w:pPr>
      <w:bookmarkStart w:id="499" w:name="__RefHeading___Toc4354460_73709187"/>
      <w:bookmarkStart w:id="500" w:name="_Toc188"/>
      <w:bookmarkEnd w:id="498"/>
      <w:bookmarkEnd w:id="499"/>
      <w:r>
        <w:rPr>
          <w:rtl w:val="true"/>
        </w:rPr>
        <w:t>آیات موضوع</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یَکُونُ لَهُ وَلَدٌ وَلَمْ تَکُنْ لَهُ صاحِبَةٌ وَخَلَقَ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 فَاعْبُدُوهُ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تَبارَکَ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کُلّ شَیء وَهُوَ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مَعَهُ مِنْ إِله إِذاً لَذَهَبَ کُلُّ إِله بِما خَلَقَوَلَعلا بَعْضُهُمْ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کُلّ شَیء فَقَدَّرَهُ تَقْدیراً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خََلْقُ اللّهِ فَأَرونی ماذا خَلَقَ الَّذینََ مِنْ دُونِهِ بَلِ الظّالِمُونَ 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01" w:name="pg11561_150348"/>
    </w:p>
    <w:p>
      <w:pPr>
        <w:pStyle w:val="BookText"/>
        <w:rPr/>
      </w:pPr>
      <w:bookmarkEnd w:id="50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اذْکُرُوا نِعْمَتَ اللّهِ عَلَیْکُمْ هَلْ مِنْ خالِق غَیْرُاللّهِ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 وَهُوَ عَلی کُلّ شَیْء 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خالِقُ کُلِّ شَیء لاإِلهَ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 الْمُصَوِّرُ لَهُ الأَسْماءُ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354462_73709187"/>
      <w:bookmarkStart w:id="503" w:name="_Toc189"/>
      <w:bookmarkEnd w:id="502"/>
      <w:r>
        <w:rPr>
          <w:rtl w:val="true"/>
        </w:rPr>
        <w:t>ترجمه آیات</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تواند برای او فرزندی باشد، در حالی که برای او همسری نیست و همه چیز را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شما، خدایی جز او نیست، او است آفریننده همه چیز، او را بپرستید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خلقت و فرمان، بزرگ است خدا که پروردگار جهانیان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اوست آفریننده همه چیز، اوست یگانه و غالب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فرزندی برای خود برنگزید، و در جهان داری برای او شریکی و برای او کمکی به خاطر ناتوانی در تدبیر جهان نیست، او را بزرگ و برتر بدان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آفرینش همه چیز را او بخشیده سپس آن را هدایت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خدایی نیست، زیرا در این صورت هر خدایی به دنبال تدبیر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 خود می رفت، برخی بر برخی دیگر برتری می جستند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آفرید، و آن را اندازه گیری کرد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آفرینش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نشان دهید دیگران چه آفریده اند ولی ستم گران گرفتار گمراهی دور و دراز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که هر چیز را به وجه نیکو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را بیاد آورید، آیا آفریدگاری جز خدا هست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خداوند شما، آفریینده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آفریدگار، پدید آرنده وصورتگر، برای اوست نامهای نیک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خالقیت پیش از آن که درباره حقیقت توحید افعالی، که توحید در خالقیت و توحید در ربوبیت شاخه هایی از آن هستند، بحث کنیم ناگزیریم چند نکته را که در مجموع مباحث توحیدی مفید است متذکر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به این معنا که ذات پروردگار یگانه است و مثل و مانند ندارد، و هم چنین توحید در عبادت و این که جز خدا کسی شایسته عبادت و پرستش نیست، و پرستش غیر او با شرک و خروج از دایره توحید اسلامی مساوی است، مورد اتفاق تمام مسلمانان جهان است و این دو نوع توحید جزء اصول اولیه اعتقادی اسلامی به شمار می رود و احدی از مسلمانان در این دو نوع توحید شک و تردید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مکتب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اولیای خدا و هم چنین توسل و استمداد از آن ها را با اصل توحید در عبادت منافی می دانند، در حالی که دیگر فرقه های اسلامی یک چنین درخواست ها و توسلات را با اصل توحید منافی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اختلاف ابن تیمیه و وهابی ها با دیگر فرقه های اسلامی در اصل توحید در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این اصل را پذیرفته اند که نباید غیر خدا را پرستش کرد، و پرستش غیر او شرک و خروج از توحید اسلامی است، بلکه اختلاف آنان در مصادیق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طلب شفاعت از اولیا و توسل و استمداد از ارواح</w:t>
      </w:r>
      <w:bookmarkStart w:id="504" w:name="pg11561_150351"/>
    </w:p>
    <w:p>
      <w:pPr>
        <w:pStyle w:val="BookText"/>
        <w:rPr/>
      </w:pPr>
      <w:bookmarkEnd w:id="504"/>
      <w:r>
        <w:rPr>
          <w:rFonts w:ascii="IRNazanin" w:hAnsi="IRNazanin" w:eastAsia="IRNazanin"/>
          <w:color w:val="111111"/>
          <w:sz w:val="28"/>
          <w:sz w:val="28"/>
          <w:szCs w:val="28"/>
          <w:rtl w:val="true"/>
          <w:lang w:bidi="fa-IR"/>
        </w:rPr>
        <w:t>مقدسه را عبادت آن ها تصور می کند، در صورتی که غیر این گروه این نوع کارها را عبادت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علمی، اختلاف آنان با سایر مسلمانان در مصادیق عبادت است نه در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غیر خدا شرک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توحید صفاتی و توحید افعالی دو گروه اهل سنت به نام های معتزله و اشاعره هر کدام یکی از این دو را گرفته و دیگری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طرفدار توحید صفات می باشند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از قبیل علم، قدرت، حیات، اراده و ادراک، حقایقی غیر از ذات خداوند نیستند، بلکه عین ذات او می باشند، در حالی که اشاعره صفات خدا را غیر ذات او و زاید بر آن می دانند، در صورتی که در مسئله توحید افعالی، جریان بر خلاف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خود را طرفدار توحید افعالی می دانند، و معتزله منکر آن می باشند و اشاعره توحید افعالی را به گونه ای تفسیر می کنند که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و موجب الغای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در حالی که توحید افعالی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هرگز با حریت و آزادی و انتخاب گری انسان مخالف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این مطلب در بحث توحید در خالقیت که شاخه ای از توحید افعالی است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معتزله خود را اهل توحید می خواند، نه به خاطر اعتقاد به توحید ذاتی به معنای یکتایی خدا، و نه به خاطر توحید در عبادت، و نه به جهت توحید افعالی است،زیرا دو توحید نخست مورد اختلاف میان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منکر توحید در افعال می باشند نه مثبِت آن، بلکه علت این توصیف، همان طرفداری از توحید صفاتی است که صفات خدا را در مقابل اشاعره، عین ذات خدا می دانند</w:t>
      </w:r>
      <w:r>
        <w:rPr>
          <w:rFonts w:eastAsia="IRNazanin" w:cs="IRNazanin"/>
          <w:color w:val="111111"/>
          <w:sz w:val="28"/>
          <w:szCs w:val="28"/>
          <w:rtl w:val="true"/>
          <w:lang w:bidi="fa-IR"/>
        </w:rPr>
        <w:t>.</w:t>
      </w:r>
    </w:p>
    <w:p>
      <w:pPr>
        <w:pStyle w:val="Heading3"/>
        <w:numPr>
          <w:ilvl w:val="2"/>
          <w:numId w:val="1"/>
        </w:numPr>
        <w:rPr/>
      </w:pPr>
      <w:bookmarkStart w:id="505" w:name="__RefHeading___Toc4354464_73709187"/>
      <w:bookmarkStart w:id="506" w:name="_Toc190"/>
      <w:bookmarkEnd w:id="505"/>
      <w:r>
        <w:rPr>
          <w:rtl w:val="true"/>
        </w:rPr>
        <w:t>چرا معتزله منکر توحید افعالی هستند؟</w:t>
      </w:r>
      <w:bookmarkEnd w:id="50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معتزله خود را اهل توحید می دانند، ولی منکر توحید افعالی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باشند و انکار آنان از اعتقادشان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کارها بالذات عدل و پاره دیگر از کارها بالذات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پاداش دادن به مطیع و کیفر دادن به گنه کار عدل است، هم چنان که کیفر دادن به مطیع و پاداش دادن به گنه کار ظلم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عادل است و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معتزله راه نخست را در پیش می گیرد نه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ساختن بنده به گناه و یا ناتوان آفریدن او و خلق گناه به دست او و آن گاه کیفر دادن او، ظلم است و هرگز خدا چنین عملی را مرتکب نمی شود، زیرا 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گرد قبیح، که بر خلاف شئون خدایی اوست،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معتزله منکر توحید افعالی می باشند، زیرا تصور می کنند که لازمه توحید افعالی این است که انسان، خالق افعال خود نباشد، بلکه خدا خالق افعال او باشد در این صورت چگونه بشر کاری را که انجام نداده مورد بازخواست، ویا پاداش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اشاعره مشکل آنان را در این مورد حل نکرده اند و خود، توحید افعالی را به گونه ای تفسیر کرده اند که مستلزم جبر گردیده، از این جهت گروه معتزله بر انکار خود باقی مانده اند، ولی اگر توحید افعالی به گونه ای توضیح داده شود که در اخبار خاندان رسالت و مکتب فلسفی صدر المتألهین وارد شده است، هرگز سر از جبری گری در نیاورده و با اختیار و آزادگی انسان منافاتی نخواهد داشت و هم اکنون این حقیقت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بینش علمی و فلسفی،نظام آفرینش بر اساس یک رشته اسباب و مسببات استوار است و هر پدیده ای در جهان مولود علتی است که آن را به دنبال خود می آورد</w:t>
      </w:r>
      <w:r>
        <w:rPr>
          <w:rFonts w:eastAsia="IRNazanin" w:cs="IRNazanin"/>
          <w:color w:val="111111"/>
          <w:sz w:val="28"/>
          <w:szCs w:val="28"/>
          <w:rtl w:val="true"/>
          <w:lang w:bidi="fa-IR"/>
        </w:rPr>
        <w:t>.</w:t>
      </w:r>
      <w:bookmarkStart w:id="507" w:name="pg11561_150353"/>
    </w:p>
    <w:p>
      <w:pPr>
        <w:pStyle w:val="BookText"/>
        <w:rPr/>
      </w:pPr>
      <w:bookmarkEnd w:id="507"/>
      <w:r>
        <w:rPr>
          <w:rFonts w:ascii="IRNazanin" w:hAnsi="IRNazanin" w:eastAsia="IRNazanin"/>
          <w:color w:val="111111"/>
          <w:sz w:val="28"/>
          <w:sz w:val="28"/>
          <w:szCs w:val="28"/>
          <w:rtl w:val="true"/>
          <w:lang w:bidi="fa-IR"/>
        </w:rPr>
        <w:t>از آن جا که نظام جهان، نظام امکانی است به گونه ای که امکان و نیاز با ذات او خمیره شده است، از این جهت، فقر و نیاز هیچ گاه از او قطع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نظام امکانی که از یک رشته علل و معالیل ترکیب یافته است، از نظر ذات اشیا وآثار آن ها قائم به خدا بوده و هیچ گونه استقلال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درک و شناخت نحوه کار و وابستگی این نظامات و اسباب و مسببات به خدای جهان است و این که کار این علل، کار خدا و ناشی از قدرت واراده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موجودات جهان هم چنان که در ذات واصل هستی استقلال ندارند و همگی با خدا قائم، و وابسته به او هستند، هم چنین در مقام علیت و تأثیر، استقلالی از خود نداشته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و اراده و خواست او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 نه شریک در ذات دارد و نه شریک در فاعلیت و علیت، بلکه در مجموع هستی یک فاعل مستقل و یک علت قائم به نفس وجود دارد و آن خداست، و اسباب و فاعل های دیگر هم ذات و وجود، وهم تأثیر و فاعلیت آن ها، قائم به او می باشند و شعارِبیان گر عقیده یک موحد،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است</w:t>
      </w:r>
      <w:r>
        <w:rPr>
          <w:rFonts w:eastAsia="IRNazanin" w:cs="IRNazanin"/>
          <w:color w:val="111111"/>
          <w:sz w:val="28"/>
          <w:szCs w:val="28"/>
          <w:rtl w:val="true"/>
          <w:lang w:bidi="fa-IR"/>
        </w:rPr>
        <w:t>.</w:t>
      </w:r>
    </w:p>
    <w:p>
      <w:pPr>
        <w:pStyle w:val="Heading3"/>
        <w:numPr>
          <w:ilvl w:val="2"/>
          <w:numId w:val="1"/>
        </w:numPr>
        <w:rPr/>
      </w:pPr>
      <w:bookmarkStart w:id="508" w:name="__RefHeading___Toc4354466_73709187"/>
      <w:bookmarkStart w:id="509" w:name="_Toc191"/>
      <w:bookmarkEnd w:id="508"/>
      <w:r>
        <w:rPr>
          <w:rtl w:val="true"/>
        </w:rPr>
        <w:t>عقیده گروه معتزله</w:t>
      </w:r>
      <w:bookmarkEnd w:id="50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تصور کرده اند کلیه اشیا بالأخص انسان در ذات و وجود خود قائم به خدا بوده و هستی او از وی سرچشمه می گیرد، در حالی که در فعل و تأثیر، از خود استقلال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و کار او مربوط به خود او است و ارتباطی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گروه فعل و تأثیر فاعل ها و سبب ها به خود آن ها واگذار شده</w:t>
      </w:r>
      <w:bookmarkStart w:id="510" w:name="pg11561_150354"/>
    </w:p>
    <w:p>
      <w:pPr>
        <w:pStyle w:val="BookText"/>
        <w:rPr/>
      </w:pPr>
      <w:bookmarkEnd w:id="510"/>
      <w:r>
        <w:rPr>
          <w:rFonts w:ascii="IRNazanin" w:hAnsi="IRNazanin" w:eastAsia="IRNazanin"/>
          <w:color w:val="111111"/>
          <w:sz w:val="28"/>
          <w:sz w:val="28"/>
          <w:szCs w:val="28"/>
          <w:rtl w:val="true"/>
          <w:lang w:bidi="fa-IR"/>
        </w:rPr>
        <w:t xml:space="preserve">است و موجودات امکانی در مقام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وانهاده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در این قسمت میان انسان و غیر انسان،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گروه، بر خلاف دلایل روشن توحید افعالی، یک چنین عقیده را انتخاب کرده اند این است که می خواهند ساحت خدا را از کارهای زشت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ظلم و ستم، قتل و کشتن و زنا و هر کار ناشایست پیراسته سازند و از این قبیل کارها را مربوط به خود بندگان بدانند و پیوند آن ها را از خدا قطع کنند و سرانجام تعذیب و کیفر آن ها مطابق عدل و داد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چنین می اندیشند که اگر تأثیر و سببیت سببی به اراده خدا و ناشی از او باشد، در این صورت کیفر دادن افراد گنه کار بر خلاف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حفظ یک اصل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عقیده ای را که بر خلاف دلایل علمی و بینش فلسفی و آیات و احادیث اسلامی است، برگزیده اند و انسان ها و تمام عامل ها را به صورت یک فاعل مفوض و به خود وانهاده معرفی کرده اند و به جای یک فاعل مستقل، میلیون ها فاعل مستقل و به جای یک شریک، شریک هایی برای خدا در فعل اندیشیده اند و برای حفظ اصل عدالت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اند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511" w:name="__RefHeading___Toc4354468_73709187"/>
      <w:bookmarkStart w:id="512" w:name="_Toc192"/>
      <w:bookmarkEnd w:id="511"/>
      <w:r>
        <w:rPr>
          <w:rtl w:val="true"/>
        </w:rPr>
        <w:t>انتقاد از عقیده معتزله</w:t>
      </w:r>
      <w:bookmarkEnd w:id="51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از این عقیده برای کسانی که بینش علمی و آگاهی قرآنی و حدیثی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آن که درباره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توحید در فعل است، بحث کنیم، به گونه ای فشرده از آن انتقاد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موجودی در ذات و هستی خود غیر مستقل و وابسته به خدا باشد، امّا در تأثیر و سببیت برای خود استقلال داشته باشد؟ در صورتی که وابستگی در ذات، مایه وابستگی در فعل و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فاعل، در فعل و تأثیر خود کاملاً مستقل باشد، باید در ذات و اصل هستی نیز مستقل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استقلال اشیا در اصل ذات و هستی، مایه اعتقاد به وجوب وجود آن هاست و چنین اعتقادی با اصل توحید ذاتی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یادآور شدیم آنان به خاطر پیراسته ساختن خدا از افعال ناشایست بندگان به چنین عقیده ای پناه برده اند و بر اثر یک نوع پیش داوری به ورطه شرک خفی افتاده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این گروه در مفاد این آیه دقت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یَتَّخِذْ وَلَداً وَلَمْ یَکُنْ لَهُ شَرِیکٌ فِی المُلْکِ وَلَمْ یَکُنْ لَهُ وَلِیٌّ مِنَ الذُّلِّ وَکَبِّرْهُ تَکْبیراً</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فرزندی برای خود برنگزید، و در جهان داری برای او شریکی و برای او کمکی به خاطر ناتوانی در تدبیر جهان نیست، او را بزرگ و برتر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شَریکٌ فِی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در تدبیر و جهان داری کمکی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گواه بر این است که هیچ فاعل و سببی در جهان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در هر مرتبه و موقعیتی که باشد، نمی تواند فعل و کار خود را به طور مستقل انجام دهد، زیرا در این صورت همان فاعل برای خدا شریکی در تدبیر و جهان 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تدبیر جهان هستی از یک رشته مدبرها و کارگردان ها گزارش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موجوداتی که امر آفرینش را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مدبرها و کارگردان ها چیست؟ آیا همان علل طبیعی و اسباب مادی جهان خلقت است یا فرشتگان اند که به امر خداوند به تدبیر جهان اشتغال دارند؟ در هر حال این مدبرها و کارگردان ها به تصریح قرآن به تدبیر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در تدبیر جهان استقلال داشته باشند و کار آن ها مربوط به خدا و برخاسته از مشیت او نباشد، در این صورت چگونه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شَرِیکٌ فِی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داری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چه شریکی بالاتر از مدبرانی که بدون تکیه به او به کارگردانی جهان اشتغال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نکته لطیفی است که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از عقیده معتزله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أرادوا أن یصفوا اللّه عزّ وجلّ بعدله، فأخرجوه من قدرته وسلطانه</w:t>
      </w:r>
      <w:r>
        <w:rPr>
          <w:rFonts w:eastAsia="IRNazanin" w:cs="IRNazanin"/>
          <w:color w:val="111111"/>
          <w:sz w:val="28"/>
          <w:szCs w:val="28"/>
          <w:rtl w:val="true"/>
          <w:lang w:bidi="fa-IR"/>
        </w:rPr>
        <w:t>».</w:t>
      </w:r>
      <w:r>
        <w:rPr>
          <w:rStyle w:val="FootnoteAnchor"/>
          <w:rtl w:val="true"/>
        </w:rPr>
        <w:footnoteReference w:id="23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تفویض خواستند که خداوند را به عدل و دادگری توصیف کنند، ولی سرانجام از شعاع قدرت او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آغاز شکل گیری مکتب اعتزال، از انگیزه گزینش چنین عقیده ای پرده برداشته و فساد و بی پایگی آن را، که همان محدود کردن قدرت و سلطه الهی است،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پیروان این مکتب از علوم خاندان رسالت بهره می گرفتند و در همان زمان که مکتب کلامی اعتزال پایه گذاری می شد به پیشوایان معصوم مراجعه می کردند، آنان با حفظ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صدور فعل از انسان و فاعلیت او را روشن می کردند و ثابت می کردند که هر فعل و کاری از انسان در حالی که فعل خدا است، فعل انسان نیز هست، در حالی که مخلوق خدا است مخلوق خود انسان نیز می باشد، منتها فاعلیت خدا، فاعلیت تسبیبی است، در حالی که فاعلیت انسان، فاعلیت مباشری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یکی از یاران خود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یابن آدم بمشیتی کنت أنت الذی تشاء لنفسک ما تشاء و بقوتی أدیت إلی فرائضی و بنعمتی قویت علی معصیتی جعلتک سمیعاً بصیراً قویاً</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مشیت و خواست من، برای خود خواستی آن چه را که خواستی و با قدرت من واجبات مرا انجام دادی و با نعمت من بر گناه توان پیدا کردی، تو را شنوا و بینا و نیرومند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در حالی که انسان را مرید و انجام دهنده فرایض و مرتکب گناه معرفی می کند، ولی می گوید او با اراده خدا و با قدرت و نعمت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یک طرف، و با کمال بینایی و شنوایی و حریت و آزادی خویش از طرف دیگر، این کارها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قدرت و نعمت از خدا است، ولی به کار انداختن مشیت و بهره گیری از قدرت و نعمت در مجاری واجبات و محرمات از جانب خود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بینایی و شنوایی و حریت و آزادی از مشیت و قدرت خدا و نعمت های او حسن و یا سوء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قطعاً مسئول اعمال او،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عدل خدا می گریزند و تصور می کنند که اگر بگوییم در جهان یک خالق مستقل بیش نیست در این صورت تنبیه بدکاران و کیفر بزه کاران بر خلاف عدل خواهد بود، از یک نکته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تنبیه بزه کاران در صورتی بر خلاف عدل الهی خواهد بود که حریت و آزادی انسان را از بهره برداری از مواهب الهی منکر شویم و او را مجبور و مسخر بیندیشیم و علیت و فاعلیت رده های پایین و میانه را منکر شویم و بسان مکتب افراطی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 اکنون اشاره خواهیم کرد، عقیده مند شویم که همه پدیده ها به طور مستقیم از خداوند صادر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جانشین تمام علت های طبیعی و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هستی یک علت بیش نداریم وآن خدا است وغیر او سهمی مطلقا در علیت و سببیت اعم از مستقل و غیر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تصور ما از خدا چنین باشد، در این صورت حق با مکتب اعتزال است، زیرا در حالی که انسان در انجام کارهای خود کوچک ترین دخالت ندارد چرا باید مسئول اعمال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یک علت، اعم از مستقل وغیر مستقل بیش نداریم، چرا دیگری مؤاخذه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طور که در آینده یادآور می شویم، توحید افعالی غیر از انکار علیت رده های دیگر و عوامل و علل طبیعی و غیر طبیعی است، بلکه در این</w:t>
      </w:r>
      <w:bookmarkStart w:id="513" w:name="pg11561_150359"/>
    </w:p>
    <w:p>
      <w:pPr>
        <w:pStyle w:val="BookText"/>
        <w:rPr/>
      </w:pPr>
      <w:bookmarkEnd w:id="513"/>
      <w:r>
        <w:rPr>
          <w:rFonts w:ascii="IRNazanin" w:hAnsi="IRNazanin" w:eastAsia="IRNazanin"/>
          <w:color w:val="111111"/>
          <w:sz w:val="28"/>
          <w:sz w:val="28"/>
          <w:szCs w:val="28"/>
          <w:rtl w:val="true"/>
          <w:lang w:bidi="fa-IR"/>
        </w:rPr>
        <w:t>مکتب، علیت و سببیت تمام عوامل و علل محفوظ بوده و شرط تحقق یک پدیده در گرو تحقق نظام علت و معلولی است که بر جهان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اعتراف، اعتقاد داریم که سبب مستقل و مؤثر بالذات که باقی علل در پرتو وجود او و اراده و خواست او انجام وظیفه می کنند، یکی بیش نیست و او خداست که از هر نوع شرک در ذات و شرک در فعل پیراسته است</w:t>
      </w:r>
      <w:r>
        <w:rPr>
          <w:rFonts w:eastAsia="IRNazanin" w:cs="IRNazanin"/>
          <w:color w:val="111111"/>
          <w:sz w:val="28"/>
          <w:szCs w:val="28"/>
          <w:rtl w:val="true"/>
          <w:lang w:bidi="fa-IR"/>
        </w:rPr>
        <w:t>.</w:t>
      </w:r>
    </w:p>
    <w:p>
      <w:pPr>
        <w:pStyle w:val="Heading3"/>
        <w:numPr>
          <w:ilvl w:val="2"/>
          <w:numId w:val="1"/>
        </w:numPr>
        <w:rPr/>
      </w:pPr>
      <w:bookmarkStart w:id="514" w:name="__RefHeading___Toc4354470_73709187"/>
      <w:bookmarkStart w:id="515" w:name="_Toc193"/>
      <w:bookmarkEnd w:id="514"/>
      <w:r>
        <w:rPr>
          <w:rtl w:val="true"/>
        </w:rPr>
        <w:t>مکتب اشعری</w:t>
      </w:r>
      <w:bookmarkEnd w:id="51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مکتب اعتزال، مکتب افراطی دیگری وجود دارد به نام مکتب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وجود هر نوع علتی را جز خدا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خورشید و آتش در ایجاد روشنایی وحرارت کوچک ترین تأثیری ندارد، بلکه اراده الهی بر این تعلق گرفته است که پس از خورشید، روشنایی و بعد از آتش، حرارتی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افراطی با براهین علمی و فلسفی و صریح آیات قرآن در باره تأثیر عوامل طبیعی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بی پایگی این اندیشه را از نظر براهین فلسفی به وقت دیگر موکول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فقط در بطلان این نظریه از نظر آیات قرآنی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زیر به روشنی به تأثیر علل طبیعی تصریح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الأَْرضِ قِطَعٌ مُتَجاوِراتٌ وَجَنّاتٌ مِنْ أَعْنابوَزَرْعٌ وَنَخِیلٌ صِنْوانٌ وَغَیْرُ صِنْوان یُسْقی بِماء واحد وَنُفَضِّلُ بَعْضَها عَلی بَعْض فِی الأُکُلِ إِنَّ فی ذلِکَ لآیات لِقَوم یَعْقِلُونَ</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قطعاتی پیوسته و مختلف وجود دارد و در آن باغ هایی از</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و زراعت ها و نخل هایی که از یک ریشه و یا دو ریشه روییده اند وجود دارد و همگی با یک آب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برخی را بر برخی دیگر برتری دادیم و در این موضوع برای گروه اندیشمند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 بِماء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رساند که آب در پرورش درختان مؤثر است، ولی با این همه میوه برخی بر برخی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از آیه بالا دو آیه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مِنَ السَّماءِ ماءً فَأَخْرَجَ بِهِ مِنَ الثَّمراتِ رِزْقاً لَکُمْ</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 فرو فرستادیم، به وسیله آن میوه هایی را پرورش دادیم که روزی شما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یَرَوْا أَنّا نَسُوقُ الماء إِلَی الأَرْضِ الجُرُزِ فَنُخْرجُ بِهِ زَرعاً تَأْکلُ مِنْهُ أَنْعامهم وَأَنْفُسهُمْ أَفَلا یُبْصِرُونَ</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بینند که ما آب را به سرزمین خشک سوق می دهیم و به وسیله آن، گیاهانی پدیدمی آوریم که از آن، دام ها و خودشان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دقت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به روشنی، به تأثیر آب در کشت و باغ تصریح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سببیت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تَرَأَنَّ اللّهَ یُزْجی سَحاباً ثُمَّ یُؤلّف بَیْنَهُ ثُمَّ یَجْعَلهُ رُکاماً فَتَری الوَدْقَ یَخْرُجُ مِنْ خِلالِهِ وَیُنَزِّلُ مِنَ السَّماءِمِنْ جبال فیها مِنْ بَرَد فَیُصیبُ بِهِ مَنْ یَشاءُ وَیَصْرِفُهُ عَنْ مَنْ یَشاءُیَکادُ سَنا بَرْقِهِ یَذْهَبُ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بالأَبْصارِ</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 که ابری را می راند، سپس میان آن ها پیوستگی می دهد، سپس آن را متراکم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 را می بینی که از خلال آن بیرون می ریزد و از آسمان و از کوه ها که در آن هست، تگرگی نازل می کند، آن را به هر که بخواهد می رساند و از هر که بخواهد باز می داردو نزدیک است که شعاع برق آن دیدگان را خیره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اگر دقت شود، مقدمات فرود آمدن باران و تگرک از آسمان به نحو روشن بیان گردیده است به گونه ای که علم امروز با تمام ابزار و لوازمی که درباره کشف علل پدیده های جوی به کار برده است، به بیش از آن چه که این آیه بیان کرده است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لازم است در جمله های آن دقت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یزجی سحاباً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ابری را می راند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یُؤلّف 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 ابر را با هم ترکیب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یَجعلهُ رُکاماً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روی هم انباشته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الوَدْق یَخْرج مِنْ خلاله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حد اشباع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باران از خلال آن فرو می ریزد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سَنابَرْقِهِ یَذْهَب بِالأَبْصار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برق، دیدگان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جمله ها به تأثیر علل طبیعی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تأثیر همه این علل به فرمان خدا و اراده و مشیت او است و اگر او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همه این علل بی اثر می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یُرسِلُ الرِّیاحَ فَتُثِیرُ سَحاباً فَیَبْسُطُهُ فی السَّماءِکَیْفَ یشاءُ وَیَجْعَلُهُ کِسَفاً فَتَری الوَدْقَ یَخْرُجُ مِنْ خِلالِهِ</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بادها را می فرستد، و باد ابرها را بر می انگیزد، سپس ابرها را به هر کیفیتی که می خواهد در آسمان می گستراند، و بعد به صورت قطعات تیره در می آورد، پس از آن دانه های باران را می بینی که از خلال ابرها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جمله ای روشن تر از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فَتُثیرُ سَحاباً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باد، ابرها را به حرکت و جنبش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جمله های این آیه ما را به نظریه قرآن در تأثیر علل طبیعی به اذن الهی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یاد شده در این آیه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باد در نزول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باد در حرکت دادن ابرها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 آسمان پهن می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بعداً به صورت قطعات تیره در می آیند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مقدمات، باران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در این آیه ها در فرود آمدن باران و تگرگ، نامی از خدا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ابرها را پهن می کند و آن ها را به صورت ابرهای تیره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آینده درباره آن از نظر قرآن بحث خواهیم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بر تأثیر علل طبیعی صحه می گذارد، و جهان آفرینش را توده ای از علل و معالیل می داند که همگی به اراده و مشیت او کار می کنند، و تأثیر و فاعلیت همگی فرع فاعلیت خدا و در طول علیت اوست، بیش از آن است که در این جا مطرح و منعکس گردند، ولی همین اندازه که یادآور شدیم برای افراد واقع بین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بی پایگی هر دو مکتب روشن گردید لازم است پرده از روی حقیقت برداریم و حق را که میان این دو مکتب تفریطی و افراطی نهفته است بازگوییم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را می توان در دو بخش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یک خالق اصیل و مستقل بیش نداریم و خالقیت علل دیگر در طول خالقیت او و به اذن و فرمان او صورت می 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و کارگردان جهان آفرینش، یکی بیش نیست و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تدبیری در جهان صورت بپذیرد، به فرمان و به اراده و مشیت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همان توحید در خالقیت و بخش دوم، همان توحید در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آینده خواهیم گفت به معنای خالق نیست، بلکه به معنای مدیر و مدبر است که اصلاح امور فرد و یا گروه و یا چیزی به او واگذار شده باشد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در این بخش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 و در بخش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توحید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bookmarkStart w:id="516" w:name="pg11561_150364"/>
    </w:p>
    <w:p>
      <w:pPr>
        <w:pStyle w:val="Heading3"/>
        <w:numPr>
          <w:ilvl w:val="2"/>
          <w:numId w:val="1"/>
        </w:numPr>
        <w:rPr/>
      </w:pPr>
      <w:bookmarkStart w:id="517" w:name="__RefHeading___Toc4354472_73709187"/>
      <w:bookmarkStart w:id="518" w:name="_Toc194"/>
      <w:bookmarkEnd w:id="516"/>
      <w:bookmarkEnd w:id="517"/>
      <w:r>
        <w:rPr>
          <w:rtl w:val="true"/>
        </w:rPr>
        <w:t>توحید در خالقیت</w:t>
      </w:r>
      <w:bookmarkEnd w:id="5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مراجعه به قرآن روشن می گردد که کتاب آسمانی خالقی جز خدا و آفریننده ای جز او نمی شناسد و هر چیزی که سهمی از وجود و نصیبی از هستی دارد، خالق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قسمتی از آیاتی که بر این مطلب گواهی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خالِقُ کُلّ شَیء وَهُوَ الواحِدُ القَهّارُ</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اوست آفریننده همه چیز، اوست یگانه و غالب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 وَهُوَ عَلی کُلّ شَیْء وَکِیلٌ</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آفریننده همه چیز، اوست اختیار دار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خالِقُ کُلِّ شَیء لاإِلهَ إِلاّ هُوَ</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شما، آفریننده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إِلهَ إِلاّ هُوَ خالِقُ کُلّ شَیْء فَاعْبُدُوهُ</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خدایی جز او نیست، او است آفریننده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 لَهُ الأَسْماءُ الْحُسْنی</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آفریدگار، پدید آرنده و صورت گر، برای اوست نام های نیک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یَکُونُ لَهُ وَلَدٌ وَلَمْ تَکُنْ لَهُ صاحِبَةٌ وَخَلَقَ کُلّ شَیْء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برای او فرزندی باشد، در حالی که برای او همسری نیست و همه چیز را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اذْکُرُوا نِعْمَتَ اللّهِ عَلَیْکُمْ هَلْ مِنْ خالِق غَیْرُاللّهِ</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را به یاد آورید، آیا آفریدگاری جز خدا هست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وَالأَمْرُ تَبارَکَ اللّهُ رَبّ العالَمین</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خلقت و فرمان، بزرگ است خدا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جمله ای و عبارتی نمی تواند روشن تر و گویاتر از این آیات باشد که تمام هستی و اشیا را با آثار و خواص ویژه ای که دارند، معلول خدا و مخلوق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آفتاب و ماه و آتش را آفریده و به آن ها روشنایی و درخشندگی و فروزندگی داده و پیوندی روشن میان ذات و آثار آن ها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واقع بینی خاص معتقد است که در جهان آفرینش، آسمان و ستاره و زمین و کوه و بیابان و دریا، عناصر و معادن، ابر و رعد و صاعقه و باران و تگرگ و گیاه و درخت، حیوان و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هستی را تشکیل می دهند و هرکدام مبدأ یک سلسله آثار و خواص ویژه ای می باشند که نسبت این موجودات به این آثار از قبیل نسبت فاعل به فعل و شبیه علت به معلول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مؤثرها و اثرها، فاعل ها و فعل ها با اعتراف به پیوند علیت و معلولیت میان آنان، همگی مخلوق خدا و آفریده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 علیت به آن جا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انسان دارای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مانندخوردن و آشامیدن، رفتن و نشستن هست و این افعال، مربوط به خود انسان و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فعل او نبود، هرگز صحیح نبود که مورد امر و نهی خدا قرار گیرد، ولی در عین حال مجموع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کارهای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 نیز هست، زیرا انسان به وسیله هستی، که خدا به او داده و قدرت و نیرویی که به او بخشیده است، مبدأ این رشته از افعال است، در این صورت چگونه می تواند فعل او مربوط به انسان باشد، ولی مربوط به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حالات خارج از قلمرو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تندرستی، بیماری، رشد و نمو، فرح و شادمانی به گونه ای مربوط به خدا است، هم چنین کارهای اختیاری و ارادی او نیز مخلوق خدا بوده و با ایجاد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خالق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قرآن این حقیقت را به گونه ای دیگر بیان می کنند و آن این که نه تنها خداوند خالق اشیا است، بلکه او همه چیز را با تقدیر و اندازه گیری خاص و تعیین اهداف و غایات زندگی آن 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کُلّ شَیء فَقَدَّرَهُ تَقْدیراً</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آفرید، و آن را اندازه گیری کرد</w:t>
      </w:r>
      <w:r>
        <w:rPr>
          <w:rFonts w:eastAsia="IRNazanin" w:cs="IRNazanin"/>
          <w:color w:val="111111"/>
          <w:sz w:val="28"/>
          <w:szCs w:val="28"/>
          <w:rtl w:val="true"/>
          <w:lang w:bidi="fa-IR"/>
        </w:rPr>
        <w:t>».</w:t>
      </w:r>
      <w:bookmarkStart w:id="519" w:name="pg11561_150367"/>
    </w:p>
    <w:p>
      <w:pPr>
        <w:pStyle w:val="BookText"/>
        <w:rPr/>
      </w:pPr>
      <w:bookmarkEnd w:id="51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آفرینش همه چیز را او بخشیده، سپس آن را هدایت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قَدَّرَ فَهَدی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چیز را آفرید و به آن پرداخت، خدایی که هستی هر چیزی را اندازه گیری کرد 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توحید در خلقت را به روشنی بیان می کند</w:t>
      </w:r>
      <w:r>
        <w:rPr>
          <w:rFonts w:eastAsia="IRNazanin" w:cs="IRNazanin"/>
          <w:color w:val="111111"/>
          <w:sz w:val="28"/>
          <w:szCs w:val="28"/>
          <w:rtl w:val="true"/>
          <w:lang w:bidi="fa-IR"/>
        </w:rPr>
        <w:t>.</w:t>
      </w:r>
    </w:p>
    <w:p>
      <w:pPr>
        <w:pStyle w:val="Heading3"/>
        <w:numPr>
          <w:ilvl w:val="2"/>
          <w:numId w:val="1"/>
        </w:numPr>
        <w:rPr/>
      </w:pPr>
      <w:bookmarkStart w:id="520" w:name="__RefHeading___Toc4354474_73709187"/>
      <w:bookmarkStart w:id="521" w:name="_Toc195"/>
      <w:bookmarkEnd w:id="520"/>
      <w:r>
        <w:rPr>
          <w:rtl w:val="true"/>
        </w:rPr>
        <w:t>پاسخ به بعضی از سؤال ها</w:t>
      </w:r>
      <w:bookmarkEnd w:id="521"/>
    </w:p>
    <w:p>
      <w:pPr>
        <w:pStyle w:val="Heading4"/>
        <w:numPr>
          <w:ilvl w:val="3"/>
          <w:numId w:val="1"/>
        </w:numPr>
        <w:rPr/>
      </w:pPr>
      <w:bookmarkStart w:id="522" w:name="__RefHeading___Toc4354476_73709187"/>
      <w:bookmarkStart w:id="523" w:name="_Toc196"/>
      <w:bookmarkEnd w:id="522"/>
      <w:r>
        <w:rPr>
          <w:rtl w:val="true"/>
        </w:rPr>
        <w:t>پرسش اول</w:t>
      </w:r>
      <w:bookmarkEnd w:id="523"/>
    </w:p>
    <w:p>
      <w:pPr>
        <w:pStyle w:val="Heading5"/>
        <w:numPr>
          <w:ilvl w:val="4"/>
          <w:numId w:val="1"/>
        </w:numPr>
        <w:rPr/>
      </w:pPr>
      <w:bookmarkStart w:id="524" w:name="__RefHeading___Toc4354478_73709187"/>
      <w:bookmarkStart w:id="525" w:name="_Toc197"/>
      <w:bookmarkEnd w:id="524"/>
      <w:r>
        <w:rPr>
          <w:rtl w:val="true"/>
        </w:rPr>
        <w:t>اشاره</w:t>
      </w:r>
      <w:bookmarkEnd w:id="52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جامعه بت پرست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تردیدی نداشت، پس چرا قرآن به نکوهش آنان برخاسته و یادآور می شود که معبودهای آنان چیزی را نیافریده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خََلْقُ اللّهِ فَأَرونی ماذا خَلَقَ الَّذینََ مِنْ دُونِهِ بَلِ الظّالِمُونَ فی ضَلال مُبین</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آفرینش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نشان دهید دیگران چه آفریده اند ولی ستم گران گرفتار گمراهی دور و دراز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همین مضمون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bookmarkStart w:id="526" w:name="pg11561_150368"/>
    </w:p>
    <w:p>
      <w:pPr>
        <w:pStyle w:val="Heading5"/>
        <w:numPr>
          <w:ilvl w:val="4"/>
          <w:numId w:val="1"/>
        </w:numPr>
        <w:rPr/>
      </w:pPr>
      <w:bookmarkStart w:id="527" w:name="__RefHeading___Toc4354480_73709187"/>
      <w:bookmarkStart w:id="528" w:name="_Toc198"/>
      <w:bookmarkEnd w:id="526"/>
      <w:bookmarkEnd w:id="527"/>
      <w:r>
        <w:rPr>
          <w:rtl w:val="true"/>
        </w:rPr>
        <w:t>پاسخ</w:t>
      </w:r>
      <w:bookmarkEnd w:id="5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یادآوری خالقیت خداوند و سلب خالقیت از دیگران، نه برای این است که آنان بت ها را خالق می دانستند، بلکه هدف از طرح انحصار خالقیت در خدا و سلب خالقیت از بت ها این است که آنان را از عبادت غیر خدا باز دارد، زیرا عبادت و پرستش از آن کسی است که آراسته به کمال و پیراسته از 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کمالی بالاتر از صفت خالقیت است که دارنده آن با قدرت خود به همه اشیا، لباس هستی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شئون مالکیت و مملوکیت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مالکیتی که اساس آن را آفرینش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اعتراف مشرکان فقط خدا خالق است و غیر او خالق نیست، پس باید او را پرستش کرد و از پرستش غیر او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اصرار قرآن بر این که خدا خالق است و معبودهای آنان خالق نیست، نه به خاطر این است که آنان در توحید در خالقیت تردید داشتند و یا از آن غافل بودند، بلکه به خاطر این است که آنان از لوازم توحید خلقی که همان توحید در عبادت است، غفلت داشتند و خداوند با یادآوری آن، آنان را به لزوم چنین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گردد که چرا قرآن اصرار دارد خالقی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آیات را در گذشته یادآور شدیم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 در برخی از آیات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در آیه دیگر با کمال روشنی می گوید</w:t>
      </w:r>
      <w:r>
        <w:rPr>
          <w:rFonts w:eastAsia="IRNazanin" w:cs="IRNazanin"/>
          <w:color w:val="111111"/>
          <w:sz w:val="28"/>
          <w:szCs w:val="28"/>
          <w:rtl w:val="true"/>
          <w:lang w:bidi="fa-IR"/>
        </w:rPr>
        <w:t>:</w:t>
      </w:r>
      <w:bookmarkStart w:id="529" w:name="pg11561_150369"/>
    </w:p>
    <w:p>
      <w:pPr>
        <w:pStyle w:val="BookText"/>
        <w:rPr/>
      </w:pPr>
      <w:bookmarkEnd w:id="5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تَبارَکَ اللّهُ رَبُّ العالَمینَ</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خلقت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 که کردگار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از علل طرح انحصار خلقت به خدا، و هم چنین نکوهش از بتان مورد پرستش که قدرت بر آفرینش کسی را ندارند</w:t>
      </w:r>
      <w:r>
        <w:rPr>
          <w:rStyle w:val="FootnoteAnchor"/>
          <w:rtl w:val="true"/>
        </w:rPr>
        <w:footnoteReference w:id="251"/>
      </w:r>
      <w:r>
        <w:rPr>
          <w:rFonts w:ascii="IRNazanin" w:hAnsi="IRNazanin" w:eastAsia="IRNazanin"/>
          <w:color w:val="111111"/>
          <w:sz w:val="28"/>
          <w:sz w:val="28"/>
          <w:szCs w:val="28"/>
          <w:rtl w:val="true"/>
          <w:lang w:bidi="fa-IR"/>
        </w:rPr>
        <w:t>و دیگر نکوهش ها، همگی به خاطر بیدار کردن وجدان ها است، زیرا اکنون که به اعتراف مشرکان خالقی جز او نیست و معبودهای دیگر، قدرت بر آفرینش ندارند در این صورت باید او را پرستش کرد که همه موجودات را از نیستی به دایره هستی آورده است، نه بت های عاجز و ناتوان را که حتی قدرت بر آفریدن مگسی ندارند</w:t>
      </w:r>
      <w:r>
        <w:rPr>
          <w:rFonts w:eastAsia="IRNazanin" w:cs="IRNazanin"/>
          <w:color w:val="111111"/>
          <w:sz w:val="28"/>
          <w:szCs w:val="28"/>
          <w:rtl w:val="true"/>
          <w:lang w:bidi="fa-IR"/>
        </w:rPr>
        <w:t>.</w:t>
      </w:r>
    </w:p>
    <w:p>
      <w:pPr>
        <w:pStyle w:val="Heading4"/>
        <w:numPr>
          <w:ilvl w:val="3"/>
          <w:numId w:val="1"/>
        </w:numPr>
        <w:rPr/>
      </w:pPr>
      <w:bookmarkStart w:id="530" w:name="__RefHeading___Toc4354482_73709187"/>
      <w:bookmarkStart w:id="531" w:name="_Toc199"/>
      <w:bookmarkEnd w:id="530"/>
      <w:r>
        <w:rPr>
          <w:rtl w:val="true"/>
        </w:rPr>
        <w:t>پرسش دوم</w:t>
      </w:r>
      <w:bookmarkEnd w:id="531"/>
    </w:p>
    <w:p>
      <w:pPr>
        <w:pStyle w:val="Heading5"/>
        <w:numPr>
          <w:ilvl w:val="4"/>
          <w:numId w:val="1"/>
        </w:numPr>
        <w:rPr/>
      </w:pPr>
      <w:bookmarkStart w:id="532" w:name="__RefHeading___Toc4354484_73709187"/>
      <w:bookmarkStart w:id="533" w:name="_Toc200"/>
      <w:bookmarkEnd w:id="532"/>
      <w:r>
        <w:rPr>
          <w:rtl w:val="true"/>
        </w:rPr>
        <w:t>اشاره</w:t>
      </w:r>
      <w:bookmarkEnd w:id="5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جهان آفرینش خالقی جز او نیست، چگونه قرآن در آیه یاد شده در زیر، مسیح را آفریننده مرغ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أَخْلُقُ لَکُمْ مِنَ الطِّینِ کَهَیْئَةِ الطَّیْرِفَأَنْفُخُ فِیهِ فَیَکُونَ طَیراً بِإِذْنِ اللّهِ</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شکل پرنده ای می آفرینم، سپس در آن می دمم و آن به اذن خداوند پرنده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بیان مراتب آفرینش انسان در رحم مادر،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bookmarkStart w:id="534" w:name="pg11561_150370"/>
    </w:p>
    <w:p>
      <w:pPr>
        <w:pStyle w:val="BookText"/>
        <w:rPr/>
      </w:pPr>
      <w:bookmarkEnd w:id="5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 که بهترین آفریدگارها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 که او بهترین آفریدگاران است، اعتراف ضمنی به آفریدگاری غیر خود نیز می باشد</w:t>
      </w:r>
      <w:r>
        <w:rPr>
          <w:rFonts w:eastAsia="IRNazanin" w:cs="IRNazanin"/>
          <w:color w:val="111111"/>
          <w:sz w:val="28"/>
          <w:szCs w:val="28"/>
          <w:rtl w:val="true"/>
          <w:lang w:bidi="fa-IR"/>
        </w:rPr>
        <w:t>.</w:t>
      </w:r>
    </w:p>
    <w:p>
      <w:pPr>
        <w:pStyle w:val="Heading5"/>
        <w:numPr>
          <w:ilvl w:val="4"/>
          <w:numId w:val="1"/>
        </w:numPr>
        <w:rPr/>
      </w:pPr>
      <w:bookmarkStart w:id="535" w:name="__RefHeading___Toc4354486_73709187"/>
      <w:bookmarkStart w:id="536" w:name="_Toc201"/>
      <w:bookmarkEnd w:id="535"/>
      <w:r>
        <w:rPr>
          <w:rtl w:val="true"/>
        </w:rPr>
        <w:t>پاسخ</w:t>
      </w:r>
      <w:bookmarkEnd w:id="536"/>
    </w:p>
    <w:p>
      <w:pPr>
        <w:pStyle w:val="BookText"/>
        <w:rPr/>
      </w:pPr>
      <w:r>
        <w:rPr>
          <w:rFonts w:ascii="IRNazanin" w:hAnsi="IRNazanin" w:eastAsia="IRNazanin"/>
          <w:color w:val="111111"/>
          <w:sz w:val="28"/>
          <w:sz w:val="28"/>
          <w:szCs w:val="28"/>
          <w:rtl w:val="true"/>
          <w:lang w:bidi="fa-IR"/>
        </w:rPr>
        <w:t>پاسخ این پرسش، پس از توجه به استقلال خدا در فعل و غیر مستقل و وابسته بودن غیر او در مقام ذات و فعل و تأثیر، کاملاً روشن می گردد، زیرا خالقیتی که منحصر به خداست، هرگز قابل اثبات برای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آفریدگاری که در آفرینش خود، اصیل و مستقل بوده و به هیچ کس و مقامی متکی نباشد، جز خدا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چنین صفتی را به کسی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آفرینشی که آفریننده در فعل خود متکی به خدا باشد و به کمک و اراده او کار خود را انجام دهد، از آن موجودات دیگر است که هر کدام در مقام و موقعیت خود، خلاقیت و آفرینندگی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این نوع خلقت ها برای غیر او با توحید در خالقیت به گونه ای که بیان گردید منافاتی ندارد</w:t>
      </w:r>
      <w:r>
        <w:rPr>
          <w:rFonts w:eastAsia="IRNazanin" w:cs="IRNazanin"/>
          <w:color w:val="111111"/>
          <w:sz w:val="28"/>
          <w:szCs w:val="28"/>
          <w:rtl w:val="true"/>
          <w:lang w:bidi="fa-IR"/>
        </w:rPr>
        <w:t>.</w:t>
      </w:r>
    </w:p>
    <w:p>
      <w:pPr>
        <w:pStyle w:val="Heading4"/>
        <w:numPr>
          <w:ilvl w:val="3"/>
          <w:numId w:val="1"/>
        </w:numPr>
        <w:rPr/>
      </w:pPr>
      <w:bookmarkStart w:id="537" w:name="__RefHeading___Toc4354488_73709187"/>
      <w:bookmarkStart w:id="538" w:name="_Toc202"/>
      <w:bookmarkEnd w:id="537"/>
      <w:r>
        <w:rPr>
          <w:rtl w:val="true"/>
        </w:rPr>
        <w:t>پرسش سوم</w:t>
      </w:r>
      <w:bookmarkEnd w:id="538"/>
    </w:p>
    <w:p>
      <w:pPr>
        <w:pStyle w:val="Heading5"/>
        <w:numPr>
          <w:ilvl w:val="4"/>
          <w:numId w:val="1"/>
        </w:numPr>
        <w:rPr/>
      </w:pPr>
      <w:bookmarkStart w:id="539" w:name="__RefHeading___Toc4354490_73709187"/>
      <w:bookmarkStart w:id="540" w:name="_Toc203"/>
      <w:bookmarkEnd w:id="539"/>
      <w:r>
        <w:rPr>
          <w:rtl w:val="true"/>
        </w:rPr>
        <w:t>اشاره</w:t>
      </w:r>
      <w:bookmarkEnd w:id="54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توحید در خالقیت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پهنه هستی خالقی جز خدا نیست و او است خالق همه موجودات با آثار ویژه اش حتی انسان و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ازجبر در می آورد و هم چنین است اعتقاد به این که تمام آن چه که در جهان انجام می گیرد، به مشیت و خواست اوست وچیزی از حوادث از حوزه اراده او خارج نیست، زیرا در این صورت مسئول اعمال انسان، خود خدا است که خالق و مرید آن است، نه انسان که پیوندی با آن ندارد</w:t>
      </w:r>
      <w:r>
        <w:rPr>
          <w:rFonts w:eastAsia="IRNazanin" w:cs="IRNazanin"/>
          <w:color w:val="111111"/>
          <w:sz w:val="28"/>
          <w:szCs w:val="28"/>
          <w:rtl w:val="true"/>
          <w:lang w:bidi="fa-IR"/>
        </w:rPr>
        <w:t>.</w:t>
      </w:r>
      <w:bookmarkStart w:id="541" w:name="pg11561_150371"/>
    </w:p>
    <w:p>
      <w:pPr>
        <w:pStyle w:val="Heading5"/>
        <w:numPr>
          <w:ilvl w:val="4"/>
          <w:numId w:val="1"/>
        </w:numPr>
        <w:rPr/>
      </w:pPr>
      <w:bookmarkStart w:id="542" w:name="__RefHeading___Toc4354492_73709187"/>
      <w:bookmarkStart w:id="543" w:name="_Toc204"/>
      <w:bookmarkEnd w:id="541"/>
      <w:bookmarkEnd w:id="542"/>
      <w:r>
        <w:rPr>
          <w:rtl w:val="true"/>
        </w:rPr>
        <w:t>پاسخ</w:t>
      </w:r>
      <w:bookmarkEnd w:id="54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در صورتی متوجه می گردد که ما یکی از دو اصل را بپذیریم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تأثیر رده های پایین را انکار کنیم و خداوند را جانشین تمام علل مجرد و طبیعی بدانیم و بگوییم هیچ موجودی مبدأ هیچ نوع اثری نیست، نه اصالتاً و نه از روی مشیت و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نظریه اشعری را در باره جهان بپذیریم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موجودات دیگر را درباره آثار و افعال خود بپذیریم، ولی در انسان به یک نوع علیت و آن علیت اضطراری بیش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یکی از این دو اصل، اشکال یاد شده وارد است، ولی اگر هر دو اصل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اشکال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نخست، در گذشته بحث کردیم و روشن شد که دلایل فلسفی و بالأخص قرآنی، رابطه علیت و معلولیت را میان موجودات و فعل و اثر آن ها پذیرفته و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نه جانشین تمام علل، و بی کاره بودن دیگر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پیرامون اصل دوم و آن تقسیم علت به اضطراری و اختیاری گفتو گو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دو نوع علت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دارای شعور و درک واختیار واراده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فاعل مختار، علتی است که بر سر دو راهی ها با کمال آزادی واختیار یکی را بر دیگری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از علل درست نقطه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فاقد علم و شعور عادی به خودو افعال خویش است و یا ادراک و احساس دارد، ولی دارای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و اراده نیست و این دسته از علل خواه فاقد شعور باشند یا تنها فاقد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خورشید، رشد و نمو گیاه، از آن عللی است که از فعل و کار خود آگاهی ندارند و طبعاً در انجام آن مضطر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و زنبور و مورچه و سایر جنبدگان اگر چه از کار خود آگاه هستند، امّا عمل آن ها صد در صد یک عمل غریزی است که از روی انتخاب و تصویب عقل و خرد صورت نمی گیرد، بلکه تمام کارهای آنان جلوه غریزه است و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تقسیم، پاسخ اشکال روشن می گردد، زیرا درست است که افعال بشر مخلوق خدا و با اراده خداوند نیز می باشد، وخداوند از ازل خواسته است که چنین حوادثی در پهنه هستی پدید آید، ولی چگونگی خالق بودن خدا را از چگونگی تعلق اراده او 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وقتی از نحوه تعلق اراده او آگاه شدیم، از نحوه خالقیت او نسبت به افعال خویش آگاه خواهیم بود و ـ لذا ـ بحث خود را روی نحوه تعلق اراده او متمرکز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چگونه تعلق گرفته است؟ اراده وی در ازل بر این تعلق گرفته که هر معلولی از علت خود به نحو متناسب با آن، سر بزند و هر پدیده ای از علت ویژه خود، به شکل خاصی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او بر این تعلق گرفته که آفتاب بدون شعور و درک، اشعه خود را بر دشت و دمن بتاباند، و زنبور ومورچه از روی غریزه و با حس و شعور، امّا بدون اختیار و آزادی، شیره درختان را بمکد و لانه شش گوشه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او خواسته است که انسان از روی اراده و با کمال اختیار و آزادی کارهای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روشن تر همان طور که اصل وجود انسان و فعل او مورد خواست خدا است، هم چنین صفت و قید فعل او نیز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مورد خواست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اراده ازلی نه تنها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آزادی انسان ها نیست، بلکه به وضع روشنی آزاد بودن را تحکیم و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روشن است، اراده خداوند نافذ و قاطع و تخلف ناپذیر است و هر چیزی را به هر شکلی بخواهد به طور قطع به همان نحو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خواسته است هر فعلی از علت ویژه خود صادر گردد، و از آن جا که انسان نسبت به افعال خود، فاعل مختار و آزاد است، ناچار خدا خواسته است که او عمل خود را از روی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 که خواسته خدا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فرض کنیم او کار خود را از روی اجبار و بدون اختیار انجام دهد، در این هنگام کار انسان بر طبق خواسته خدا نبوده و خواسته او جامه هستی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گفته شد اراده خدا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تمام پدیده های جهان مورد تعلق اراده خدا است، و اراده تکوینی خدا بر این تعلق گرفته است که انسان مبدأ اعمالی گردد، ولی باید دید اراده خدا به چه صورت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خداوند بر این تعلق گرفته که انسان ها کار خود را به هر صورت که شد انجام دهند، خواه از روی اختیار باشد و خواه از روی جبر واضطرار، با این که اراده ازلی او براین تعلق گرفته است که هر معلولی از علت خاص ویژه خود به نحو متناسب با آن صادر گردد؟ خداوند درباره انسان، که فاعل و مرید و مختار است، اراده کرده است که او فعل خود را اعم از خوب و بد از روی اراده و اختیار و با کمال حریت و آزادی انجام دهد، یک چنین اراده ازلی نه تنها موجب جبر و سلب کننده اختیار نیست، بلکه مؤکد اختیار و آزادی است، زیرا اراده خداوند نافذ است و تخلف پذیر نیست و هر چیزی را به هر نحو و شکل بخواهد به همان نحو، انجام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گیرد و چون درباره انسان مختار، اراده او بر این تعلق گرفته که وی از روی اراده و اختیار علت فعل خود گردد، در این صورت صدور فعل جز به طریقی که مورد خواست خدا است محال و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یک چنین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عمل خود را از روی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 فرسنگ 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اصل وجود علم و اراده ازلی مایه جبر و رافع اختیار نمی گردد، بلکه باید در نحوه علم و چگونگی تعلق اراده او دقت کافی به عمل آورد سپس قضاوت و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تمام پدیده های جهان از آن جمله فعل انسان، از حوزه اراده خدا خارج نیست و در قلمرو حکومت او کاری بدون اراده و خواست او انجام نمی گیرد و اراده او از ازل بر تحقق پدیده تعلق گرفته است، ولی آن چه را که خدا درباره اراده او کرده است این است که او از روی اختیار و آزادی، عملی انجام دهد نه از روی جبر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از ازل اراده او به آن تعلق گرفته است این است که هر فعلی از مبادی و علل خاص خود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مضطر است از ازل خواسته که از روی اضطرار کار خود را انجام دهد، اگر فاعل آگاه و آزاد است از روز نخست خواسته است که با کمال آزادی و اختیار علت فعل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اراده ازلی نه تنها موجب جبر نیست، بلکه درست نقطه مقابل جبر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ازلی خداوند، در یک صورت مستلزم جبر است و در یک صورت مؤید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بگوییم اراده خدا بر این تعلق گرفته است که هر پدیده ای از علت خود بدون اراده و اختیار سر بزند، در این صورت وجود چنین اراده ازلی موجب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گاه جهان را جهان اسباب و مسببات بدانیم و برای هر پدیده ای یک علت خاص در نظر بگیریم و در میان علل، انسان را فاعل مختار بدانیم و بگوییم که خواسته خدا از ازل این بود که هر معلولی از</w:t>
      </w:r>
      <w:bookmarkStart w:id="544" w:name="pg11561_150375"/>
    </w:p>
    <w:p>
      <w:pPr>
        <w:pStyle w:val="BookText"/>
        <w:rPr/>
      </w:pPr>
      <w:bookmarkEnd w:id="544"/>
      <w:r>
        <w:rPr>
          <w:rFonts w:ascii="IRNazanin" w:hAnsi="IRNazanin" w:eastAsia="IRNazanin"/>
          <w:color w:val="111111"/>
          <w:sz w:val="28"/>
          <w:sz w:val="28"/>
          <w:szCs w:val="28"/>
          <w:rtl w:val="true"/>
          <w:lang w:bidi="fa-IR"/>
        </w:rPr>
        <w:t>علت ویژه خود به شکل متناسب با علت خود صادر گردد و فعل هر انسانی با کمال آزادی و نهایت اختیار سر زند، در این صورت میان یک چنین اراده ازلی مسئله جبری گری صدها فرسنگ فاصله وجود دارد</w:t>
      </w:r>
      <w:r>
        <w:rPr>
          <w:rFonts w:eastAsia="IRNazanin" w:cs="IRNazanin"/>
          <w:color w:val="111111"/>
          <w:sz w:val="28"/>
          <w:szCs w:val="28"/>
          <w:rtl w:val="true"/>
          <w:lang w:bidi="fa-IR"/>
        </w:rPr>
        <w:t>.</w:t>
      </w:r>
    </w:p>
    <w:p>
      <w:pPr>
        <w:pStyle w:val="Heading4"/>
        <w:numPr>
          <w:ilvl w:val="3"/>
          <w:numId w:val="1"/>
        </w:numPr>
        <w:rPr/>
      </w:pPr>
      <w:bookmarkStart w:id="545" w:name="__RefHeading___Toc4354494_73709187"/>
      <w:bookmarkStart w:id="546" w:name="_Toc205"/>
      <w:bookmarkEnd w:id="545"/>
      <w:r>
        <w:rPr>
          <w:rtl w:val="true"/>
        </w:rPr>
        <w:t>پرسش چهارم</w:t>
      </w:r>
      <w:bookmarkEnd w:id="546"/>
    </w:p>
    <w:p>
      <w:pPr>
        <w:pStyle w:val="Heading5"/>
        <w:numPr>
          <w:ilvl w:val="4"/>
          <w:numId w:val="1"/>
        </w:numPr>
        <w:rPr/>
      </w:pPr>
      <w:bookmarkStart w:id="547" w:name="__RefHeading___Toc4354496_73709187"/>
      <w:bookmarkStart w:id="548" w:name="_Toc206"/>
      <w:bookmarkEnd w:id="547"/>
      <w:r>
        <w:rPr>
          <w:rtl w:val="true"/>
        </w:rPr>
        <w:t>اشاره</w:t>
      </w:r>
      <w:bookmarkEnd w:id="548"/>
    </w:p>
    <w:p>
      <w:pPr>
        <w:pStyle w:val="BookText"/>
        <w:rPr/>
      </w:pPr>
      <w:r>
        <w:rPr>
          <w:rFonts w:ascii="Amiri" w:hAnsi="Amiri" w:eastAsia="Amiri" w:cs="Amiri"/>
          <w:color w:val="111111"/>
          <w:sz w:val="28"/>
          <w:sz w:val="28"/>
          <w:szCs w:val="28"/>
          <w:rtl w:val="true"/>
          <w:lang w:bidi="ar-SA"/>
        </w:rPr>
        <w:t>معمولاً در کتاب های عقاید و تفسیر با آیه یاد شده در زیر بر یکتایی خالق جهان استدلال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آیه ناظر بر این بخش از توحید است؟ اینک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ها و زمین، خدایانی جز خدا بود، دستگاه آفرینش دچار تباهی می گشت، پیراسته است خدای صاحب عرش از آن چه که توصیف می کنند</w:t>
      </w:r>
      <w:r>
        <w:rPr>
          <w:rFonts w:eastAsia="IRNazanin" w:cs="IRNazanin"/>
          <w:color w:val="111111"/>
          <w:sz w:val="28"/>
          <w:szCs w:val="28"/>
          <w:rtl w:val="true"/>
          <w:lang w:bidi="fa-IR"/>
        </w:rPr>
        <w:t>».</w:t>
      </w:r>
    </w:p>
    <w:p>
      <w:pPr>
        <w:pStyle w:val="Heading5"/>
        <w:numPr>
          <w:ilvl w:val="4"/>
          <w:numId w:val="1"/>
        </w:numPr>
        <w:rPr/>
      </w:pPr>
      <w:bookmarkStart w:id="549" w:name="__RefHeading___Toc4354498_73709187"/>
      <w:bookmarkStart w:id="550" w:name="_Toc207"/>
      <w:bookmarkEnd w:id="549"/>
      <w:r>
        <w:rPr>
          <w:rtl w:val="true"/>
        </w:rPr>
        <w:t>پاسخ</w:t>
      </w:r>
      <w:bookmarkEnd w:id="5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آیه ابطال اندیشه دو تدبیری است نه دو خالقی ـ و مشروح این قسمت را در بخش آینده خواهید خواند ـ و فشار بحث در این آیه روی دو تدبیری است، خواه خالق آن ها یکی باشد، یا دو تا و ـ لذا ـ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ها و زمین دو خدا بود و نمی گوید اگر آن ها دو خالق داشتند، و دو خدا داشتن اعم از دو خالق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خدا هم خلقت است و هم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هدف این آیه انتقاد از نظریه افرادی است که برای جهان مدبرهای دیگری می اندیشند خواه به یک خالق معتقد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یا به دو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آیه ای که هدف اصلی آن ابطال دو خالقی است، آیه ای است که اینک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دو آفریدگاری قرآن فرضیه دو آفریدگاری را با دقیق ترین برهان ابطال می کند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مَعَهُ مِنْ إِله إِذاً لَذَهَبَ کُلُّ إِله بِما خَلَقَ وَلَعلا بَعْضُهُمْ عَلی بَعْض</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خدایی نیست، زیرا در این صورت هر خدایی به دنبال تدبیر مخلوق خود می رفت، برخی بر برخی دیگر برتری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سه جمله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نخست مدعا را بازگو می کند،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مَعَهُ مِنْ إِله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لَذَهَبَ کُلُّ إِله بِما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یک شق از برهان است، هم چنان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شق دوم از برهان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توجه شما را به هر دو شق برهان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دارای دو آفریدگار باشد، تدبیر این جهان می تواند به یکی از صورت های زیر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بخشی را که آفریده است اداره کند و در این صورت باید هر بخشی نظام مستقل داشته باشد و هیچ گونه وابستگی میان این دو بخش وجود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باشد، در صورتی که ما مشاهده می کنیم که سراسر جهان در قلمرو یک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یگانه و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لَذَهَبَ کُلُّ إِله بِما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خدایی، به تدبیر آفریده خود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نظام از هم می گسست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آفریدگارها و فرمان رواهای مختلف یکی از همه برتر و بر دیگران حاکم باشد و به کار آن ها وحدت و هم آهنگی بخشد، در این صورت همین یکی است که واقعاً خالق و فرمان روای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در جمله دوم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وَلَعلا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برخی دیگر پیروز می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خدایان به تنهایی بر سراسر جهان، خواه آن بخشی که مخلوق اوست و یا مخلوق او نیست، فرمان روایی داشته باشند و در هر مورد هر طوری بخواهند فرمان دهند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شق هر چند در این آیه وارد نشده است، ولی چون در این صورت تعدد خالق با تعدد تدبیر ملازم خواهد بود، می توان از آیه ای که در مورد ابطال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تعدد خالق و یا وحدت آن وارد شده است، بر ابطال این صورت نیز کمک گرفت و آن آیه عبارت است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 فَسُبْحانَ اللّهِ رَبّ الْعَرْشِ عَمّا یَصِفُونَ</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ها و زمین، خدایانی جز خدا باشند، دستگاه خلقت دچار تباهی می گشت، پیراسته است خدای صاحب عرش از آن چه که توصیف می کنند</w:t>
      </w:r>
      <w:r>
        <w:rPr>
          <w:rFonts w:eastAsia="IRNazanin" w:cs="IRNazanin"/>
          <w:color w:val="111111"/>
          <w:sz w:val="28"/>
          <w:szCs w:val="28"/>
          <w:rtl w:val="true"/>
          <w:lang w:bidi="fa-IR"/>
        </w:rPr>
        <w:t>».</w:t>
      </w:r>
      <w:bookmarkStart w:id="551" w:name="pg11561_150378"/>
    </w:p>
    <w:p>
      <w:pPr>
        <w:pStyle w:val="BookText"/>
        <w:rPr/>
      </w:pPr>
      <w:bookmarkEnd w:id="551"/>
      <w:r>
        <w:rPr>
          <w:rFonts w:ascii="Amiri" w:hAnsi="Amiri" w:eastAsia="Amiri" w:cs="Amiri"/>
          <w:color w:val="111111"/>
          <w:sz w:val="28"/>
          <w:sz w:val="28"/>
          <w:szCs w:val="28"/>
          <w:rtl w:val="true"/>
          <w:lang w:bidi="ar-SA"/>
        </w:rPr>
        <w:t>خلاصه هدف اصلی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مَعَهُ مِنْ إِله إِذاً لَذَهَبَ کُلُّ إِله بِما خَلَقَ وَلَعلا بَعْضُهُمْ عَلی بَعْض</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ابطال تعدد دو خالقی است، هر چند از طریق دو تدبیری به بیانی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اصلی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ابطال اندیشه دو تدبیری است، خواه به صورت دو خالقی یا به صورت یک 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نباید در تفسیر آیه ها از اهداف اصلی دو آیه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توان به وسیله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یکی از سه صورت دو خالقی،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در تفسیر آیه، از تشخیص اهداف اصلی دو آیه غفلت ورزیده اند و بعضی مضمون آیه و شیوه استدلال را به شکلی یادآور شده اند که ارزش استدلال را پایین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عالی قدر حضرت علامه طباطبایی در تفسیر المیزان هر دو فراز را دو برهان مستقل دانسته اند و در این باره قریب به این مضمون دارند</w:t>
      </w:r>
      <w:r>
        <w:rPr>
          <w:rFonts w:eastAsia="IRNazanin" w:cs="IRNazanin"/>
          <w:color w:val="111111"/>
          <w:sz w:val="28"/>
          <w:szCs w:val="28"/>
          <w:rtl w:val="true"/>
          <w:lang w:bidi="fa-IR"/>
        </w:rPr>
        <w:t>.</w:t>
      </w:r>
    </w:p>
    <w:p>
      <w:pPr>
        <w:pStyle w:val="Heading3"/>
        <w:numPr>
          <w:ilvl w:val="2"/>
          <w:numId w:val="1"/>
        </w:numPr>
        <w:rPr/>
      </w:pPr>
      <w:bookmarkStart w:id="552" w:name="__RefHeading___Toc4354500_73709187"/>
      <w:bookmarkStart w:id="553" w:name="_Toc208"/>
      <w:bookmarkEnd w:id="552"/>
      <w:r>
        <w:rPr>
          <w:rtl w:val="true"/>
        </w:rPr>
        <w:t>توضیح برهان نخست</w:t>
      </w:r>
      <w:bookmarkEnd w:id="55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فرض کنیم که جهان مخلوق دو خدا است، به حکم دو تا بودن باید بگوییم که این دو خدا از جهاتی با هم اختلاف دارند و گرنه دلیل ندارد که دو تا باشند، ولی هیچ نوع اختلافی با هم نداشته باشند و تباین و اختلاف دو خالق سبب می شود که شیوه تدبیر هر یک، مخالف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تدبیر جهان بالا مربوط به خالق آن و تدبیر زمین و حوادث آن مربوط به خالق خودش باشد، قطعاً پیوند این دو نظام از هم گسسته و هم آهنگی از میان</w:t>
      </w:r>
      <w:bookmarkStart w:id="554" w:name="pg11561_150379"/>
    </w:p>
    <w:p>
      <w:pPr>
        <w:pStyle w:val="BookText"/>
        <w:rPr/>
      </w:pPr>
      <w:bookmarkEnd w:id="554"/>
      <w:r>
        <w:rPr>
          <w:rFonts w:ascii="IRNazanin" w:hAnsi="IRNazanin" w:eastAsia="IRNazanin"/>
          <w:color w:val="111111"/>
          <w:sz w:val="28"/>
          <w:sz w:val="28"/>
          <w:szCs w:val="28"/>
          <w:rtl w:val="true"/>
          <w:lang w:bidi="fa-IR"/>
        </w:rPr>
        <w:t>خواهد رفت، زیرا محال است در میان اجزای یک جهان که با دو تدبیر متنافی و متضاد اداره می شود، التیام و ارتباط و هم آهنگی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نظام گیتی و ارتباط دو جزء جهان به هم می خورد، زیرا طبق پژوهش های علمی هم آهنگی اجزای جهان، معلول ارتباطی است که مثلاً بر اجزای منظومه شمسی حکومت می کند واگر این ارتباط بر اثر اختلاف تدبیر،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نیروی جذب و دفع دچار اختلال شود، قطعاً گیتی دست خوش اختلال شده و اثری از جهان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این برهان با جمله زیر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لَذَهَبَ کُلُّ إِله بِما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خدایی به سوی تدبیر مخلوق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خدایان مخلوق خود را به شیوه خاص خویش تدبیر می کرد و بر اثر تعدد تدبیر، سرانجام ارتباطی که میان اجزای جهان که مایه بقای آن است برقرار نمی گشت و شیرازه نظام از هم می پاشید</w:t>
      </w:r>
      <w:r>
        <w:rPr>
          <w:rFonts w:eastAsia="IRNazanin" w:cs="IRNazanin"/>
          <w:color w:val="111111"/>
          <w:sz w:val="28"/>
          <w:szCs w:val="28"/>
          <w:rtl w:val="true"/>
          <w:lang w:bidi="fa-IR"/>
        </w:rPr>
        <w:t>.</w:t>
      </w:r>
    </w:p>
    <w:p>
      <w:pPr>
        <w:pStyle w:val="Heading3"/>
        <w:numPr>
          <w:ilvl w:val="2"/>
          <w:numId w:val="1"/>
        </w:numPr>
        <w:rPr/>
      </w:pPr>
      <w:bookmarkStart w:id="555" w:name="__RefHeading___Toc4354502_73709187"/>
      <w:bookmarkStart w:id="556" w:name="_Toc209"/>
      <w:bookmarkEnd w:id="555"/>
      <w:r>
        <w:rPr>
          <w:rtl w:val="true"/>
        </w:rPr>
        <w:t>توضیح برهان دوم</w:t>
      </w:r>
      <w:bookmarkEnd w:id="55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آفرینش یک رشته نظامات کلی و عمومی داریم که میان آن ها، یک رشته نظامات جزئی قرار گرفته و در ضمن آن ها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یا حیوان و گیاه در روی زمین، نظامی کوچک و جزئی از نظام کلی کره زمین است، و در عین حال نظام کره زمین نسبت به جهان وسیع و گسترده، دارای نظامی کوچک، و جزئی از نظام کلی جهان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نسبت است نظام شمسی نسبت به کهکشان، که جزئی از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نظام عالی و کلی جهان مربوط به یکی از دو خدا و تدبیر نظامات جزئی مربوط به خدای دیگر باشد، در این صورت مدبر نظام عالی و کلی بر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مدبر نظام دیگر برتری پیدا کرده به طوری که اگر نظام نخست از میان برود، اثری از نظام جزئی که پیرو نظام بالا است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نظام خود کره زمین به هم بخورد، قطعاً نظام انسان و جان داران و گیاه نیز به همین سرنوشت دچار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نظام شمسی دچار اختلال گردد، قطعاً نظام جزئی منظومه مانند کره زمین به دنبال آن نیز مختل خواهد شد، ولی عکس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بر اثر برتری نظام عالی و کلی بر نظام جزئی، صحیح است که گفته شود که مدبر نظام عالی وکلی بر مدبر نظام پایین وجزئی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فرض این است که پدید آورنده نظام کلی و عالی، از پدید آورنده نظام جزئی بی نیاز باشد، ولی بر عکس، مدبر نظام پایین، در تدبیر و اراده نظام مخلوق خود، به خدای دیگر محتاج و نیازمند باشد، زیرا فرض این است که نظام پایین به نظام بالا کاملاً بستگی داردو پیوسته از نظام بالا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کمک گیری این است که پدید آرنده نظام جزئی در تأثیر و تدبیرمستقل نباشد و پیوسته متکی به غیر خود گردد و موجودی که در ایجاد و تدبیر خود، به دیگری نیاز دارد نمی تواند خدای 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این شیوه از استدلال با جمله زیر اشاره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وَلَعلا بَعْضُهُمْ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خدایان بر برخی دیگر برتری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وعلت این برتری این است که تدبیر واقعی و همه جانبه، مربوط به دیگری است به طوری که اگر تدبیر کلی و عالی از میان برود، اثری از تدبیر دیگری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تدبیر، مایه برتری خود مدبر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وجدان شما را گواه می گیریم، آیا یک چنین منطق محکم و استوار که اندیشمندان بزرگ در برابر عظمت آن انگشت حیرت به دندان می گیرند، می تواند محصول فکر یک فرد درس نخوانده باشد که هرگز منطقه و قوم او با این مسائل کوچک ترین آشنایی نداشتند؟ هرگز نه</w:t>
      </w:r>
      <w:r>
        <w:rPr>
          <w:rFonts w:eastAsia="IRNazanin" w:cs="IRNazanin"/>
          <w:color w:val="111111"/>
          <w:sz w:val="28"/>
          <w:szCs w:val="28"/>
          <w:rtl w:val="true"/>
          <w:lang w:bidi="fa-IR"/>
        </w:rPr>
        <w:t>.</w:t>
      </w:r>
      <w:bookmarkStart w:id="557" w:name="pg11561_150381"/>
    </w:p>
    <w:p>
      <w:pPr>
        <w:pStyle w:val="Heading3"/>
        <w:numPr>
          <w:ilvl w:val="2"/>
          <w:numId w:val="1"/>
        </w:numPr>
        <w:rPr/>
      </w:pPr>
      <w:bookmarkStart w:id="558" w:name="__RefHeading___Toc4354504_73709187"/>
      <w:bookmarkStart w:id="559" w:name="_Toc210"/>
      <w:bookmarkEnd w:id="557"/>
      <w:bookmarkEnd w:id="558"/>
      <w:r>
        <w:rPr>
          <w:rtl w:val="true"/>
        </w:rPr>
        <w:t>پاسخ یک سؤال</w:t>
      </w:r>
      <w:bookmarkEnd w:id="559"/>
    </w:p>
    <w:p>
      <w:pPr>
        <w:pStyle w:val="BookText"/>
        <w:rPr/>
      </w:pPr>
      <w:r>
        <w:rPr>
          <w:rFonts w:ascii="IRNazanin" w:hAnsi="IRNazanin" w:eastAsia="IRNazanin"/>
          <w:color w:val="111111"/>
          <w:sz w:val="28"/>
          <w:sz w:val="28"/>
          <w:szCs w:val="28"/>
          <w:rtl w:val="true"/>
          <w:lang w:bidi="fa-IR"/>
        </w:rPr>
        <w:t>هرگاه جهان ممکنات با تمام آثار و ویژگی های خود، مخلوق خدا، و از اراده و خواست او سرچشمه می گیرد و شعاع قدرت او بر همه موجودات کشیده شده است، در این صورت کارهای زشت را که از بندگان خدا سر می زند، چگونه می توان به خدا نسبت داد؟ آیا می توان ستم ها و کلیه کارهای ناشایست را به خدا منسوب دانست و آن ها را مخلوق خدا خواند؟ خدایی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کار زشت امر نمی کند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بندگان خود ستم نمی کند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صحیح است که خود خالق و آفریننده امور زشت و ناروا گردد؟ این پرسش را می توان به صورت دیگر نیز مطرح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خالِقُ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رساند که شعاع خلقت او فراگیر است و هر چیزی که مصداق شیء باشد، او خالق آن است و به عبارت دیگر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می شود تمام مخلوق های خداوند، به حُسن و زیبایی و دور از ناشایستی و ناروایی موصوف هستند به طوری که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آفریدگار با هم ملازم و توأم می باشند و هرگز از یک دیگر جدا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آفریدگار همه چیز است، چگونه می توان به ظلم ها و ستم ها، ناشایست ها و نارواها لباس حُسن و زیبایی پوشانید، در حالی که همگی محکوم به زشتی و نازیبایی می باشند؟ علاوه بر این، مشکل منحصر به مسئله افعال زشت و ناروای بندگان نیست، بلکه در این مورد وجود آفات و بلاها خود مشکل دیگری است، زیرا چگونه از خداوند یک چنین حوادث، که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شوند، سر می زند؟ بگذارید اشکال را به صورت روشن تر بگوییم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در دو مورد یاد شده در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زشت بندگان چگونه می تواند مخلوق خدا باشد؟ اصولاً همین فکر سبب شده است که گروهی از متکلمان، افعال بشر را مطلقاً، چه خوب و چه بد، مخلوق خود بشر دانسته و هر نوع ارتباط و پیوند آن را با مقام ربوبی مقطوع بدانند و انگیزه آنان این است که اگر کارهای بشر مخلوق خدا باشد، چگونه می توان ظلم ها و ستم ها را مخلوق خدا دانست؟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آفرینش اموری به نام شرور و آفات و بلاها به چشم می خورد، چگونه می توان خدای حکیم و دادگر را خالق شرور و آفات دانست؟ و همین کار سبب شده است که گروهی به نام مجوس برای جهان دو خالق بیندیشند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خالق کارهای خیرو نیک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خالق آفات و بلاها و شرور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قرآن یک خالق بیشتر معرفی نمی کند، پاسخ او در برابر این دو گروه چیست؟ چگونه انتساب کارهای ناشایست را به خدا توجیه می کند؟ و چگونه شرور و آفات را مخلوق خدا می داند؟ پاسخ کارهای زشت و ناشایست دو جنبه دارد و به عبارت دیگر، آن ها را می توان از دو راه مورد مطالعه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وجودی و ثبوتی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عدمی 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ناشایستی را که شما در نظر بگیرید، از نظر وجودو هستی، قبیح</w:t>
      </w:r>
      <w:bookmarkStart w:id="560" w:name="pg11561_150383"/>
    </w:p>
    <w:p>
      <w:pPr>
        <w:pStyle w:val="BookText"/>
        <w:rPr/>
      </w:pPr>
      <w:bookmarkEnd w:id="560"/>
      <w:r>
        <w:rPr>
          <w:rFonts w:ascii="IRNazanin" w:hAnsi="IRNazanin" w:eastAsia="IRNazanin"/>
          <w:color w:val="111111"/>
          <w:sz w:val="28"/>
          <w:sz w:val="28"/>
          <w:szCs w:val="28"/>
          <w:rtl w:val="true"/>
          <w:lang w:bidi="fa-IR"/>
        </w:rPr>
        <w:t>و نازیبا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زشت و نازیبا است، از نظر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جنبه های عدمی و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آمیزش زن و مردی را در نظر بگیرید که به صورت نامشروع و غیر قانونی صورت می گیرد، یک چنین آمیزش از نظر جنبه های وجودی با آمیزش مشروع و قانونی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عمل، نتیجه فعالیت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میان این دو عمل وجود دارد این است که عمل نخست مورد امضای خدا و یا قوه مقننه کشور نیست، در حالی که عمل دوم، موافق قانون و مورد تأیید قوه مقننه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عامل زشتی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نامشروع بودن عمل است که صد در صدد یک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متعلق قدرت خدا است، جنبه وجودی شیء است نه جنبه عدمی و منفی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امور عدمی و جنبه های منفی پست تر ازا ن هستند که مورد تعلق قدرت و خلقت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دقت در این مثال می توانید، دیگر موارد را از قبیل ظلم و ستم، خدعه و حیله، جنایت و خیانت را به روشنی تجزیه و تحلیل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ظلم از آن نظر بد و زشت شمرده می شود که حق مظلومی را از بین می برد و اجتماع را از رشد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پرسش درباره بلاهاوا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زلزله و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جواب، به تحلیلی پیرامون شرور می پردازیم</w:t>
      </w:r>
      <w:r>
        <w:rPr>
          <w:rFonts w:eastAsia="IRNazanin" w:cs="IRNazanin"/>
          <w:color w:val="111111"/>
          <w:sz w:val="28"/>
          <w:szCs w:val="28"/>
          <w:rtl w:val="true"/>
          <w:lang w:bidi="fa-IR"/>
        </w:rPr>
        <w:t>.</w:t>
      </w:r>
    </w:p>
    <w:p>
      <w:pPr>
        <w:pStyle w:val="Heading3"/>
        <w:numPr>
          <w:ilvl w:val="2"/>
          <w:numId w:val="1"/>
        </w:numPr>
        <w:rPr/>
      </w:pPr>
      <w:bookmarkStart w:id="561" w:name="__RefHeading___Toc4354506_73709187"/>
      <w:bookmarkStart w:id="562" w:name="_Toc211"/>
      <w:bookmarkEnd w:id="561"/>
      <w:r>
        <w:rPr>
          <w:rtl w:val="true"/>
        </w:rPr>
        <w:t>تحلیلی از بلاها و شرور</w:t>
      </w:r>
      <w:bookmarkEnd w:id="562"/>
    </w:p>
    <w:p>
      <w:pPr>
        <w:pStyle w:val="BookText"/>
        <w:rPr/>
      </w:pPr>
      <w:r>
        <w:rPr>
          <w:rFonts w:ascii="IRNazanin" w:hAnsi="IRNazanin" w:eastAsia="IRNazanin"/>
          <w:color w:val="111111"/>
          <w:sz w:val="28"/>
          <w:sz w:val="28"/>
          <w:szCs w:val="28"/>
          <w:rtl w:val="true"/>
          <w:lang w:bidi="fa-IR"/>
        </w:rPr>
        <w:t>تحلیلی از بلاها و شرور</w:t>
      </w:r>
      <w:r>
        <w:rPr>
          <w:rStyle w:val="FootnoteAnchor"/>
          <w:rtl w:val="true"/>
        </w:rPr>
        <w:footnoteReference w:id="26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مکانی شرو یا موجود نامطلوبی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بررسی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معلوم می گردد که این موجودات چون با عدمی همراهند، نامطلوب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مرض و بیماری ازآن جهت نامطلوب به شمار می رود که سبب می شود شخص بیمار فاقد صحت و عافیت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 و ناشنوا از این نظر که یک انسان متفکر و آراسته به فضایل است، بینایی و شنوایی برای او کمال مطلوب است، ولی نابینایی و ناشنوایی و اقعیتی نیست که در چشم نابینا و گوش ناشنوا وجود داشته باشد، بلکه واقعیت آن ها همان فقدان بینایی و شنوایی است و واقعیتی جز همین امر عدمی،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موارد دیگر با این دو مورد، خواهیم دید که هر کجا سخن از بدی هست، پای یک نوع فقدان و نیستی که از هر فاعل و آفریننده ای بی نیاز است، در میان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بدی ها و زشتی ها از آن نظر بد و زشت شمرده می شوند که فاقد هستی و یا مستلزم نیستی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درندگان و گزندگان و بلاها و آفات، از آن نظر بد هستند که منجر به فقدان موجودات و یا از بین بردن آنان می شوند، زیرا این عوامل یا موجب مرگ می شوند و یا مایه از دست دادن عضو و نیرویی می گردند و یا مانع از رشد و پرورش استعدادهایی می شوند واگر همین شرور چنین نتایجی را در بر نداشتند، هیچ گاه زلزله و آفتهای نباتی و حیوانی بد و زشت و یا شر شمرده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جهل و نادانی، موت و مرگ، فقر و بیچارگی، بد و زشت شمرده می شوند روی کمبودهایی است که در این موارد احساس می شود، زیرا علم و کمال، واقعیتی است که انسان جاهل فاقد آن است وحیات و زندگی حقیقتی است که فرد مرده آن را دارا نیست، و مرد فقیر فاقد دارایی و ثروتی است که با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یک نوع موجود بیش نیست و آن خوبی ها است</w:t>
      </w:r>
      <w:r>
        <w:rPr>
          <w:rFonts w:eastAsia="IRNazanin" w:cs="IRNazanin"/>
          <w:color w:val="111111"/>
          <w:sz w:val="28"/>
          <w:szCs w:val="28"/>
          <w:rtl w:val="true"/>
          <w:lang w:bidi="fa-IR"/>
        </w:rPr>
        <w:t>»</w:t>
      </w:r>
      <w:bookmarkStart w:id="563" w:name="pg11561_150385"/>
    </w:p>
    <w:p>
      <w:pPr>
        <w:pStyle w:val="BookText"/>
        <w:rPr/>
      </w:pPr>
      <w:bookmarkEnd w:id="563"/>
      <w:r>
        <w:rPr>
          <w:rFonts w:ascii="IRNazanin" w:hAnsi="IRNazanin" w:eastAsia="IRNazanin"/>
          <w:color w:val="111111"/>
          <w:sz w:val="28"/>
          <w:sz w:val="28"/>
          <w:szCs w:val="28"/>
          <w:rtl w:val="true"/>
          <w:lang w:bidi="fa-IR"/>
        </w:rPr>
        <w:t>بدی ها همه از نوع نیستی هستند و نیستی مخلوق نیست، بلکه از خلق نکردن است نه از خلق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نمی توان گفت جهان دو خالق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خالق هستی ها و دیگری خالق نیستی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هستی و نیستی، مَثَل آفتاب و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شاخص را در آفتاب نصب می کنیم، قسمتی را که به خاطر شاخص تاریک مانده و از نور آفتاب روشن نشده است سایه می 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ظلمت است و ظلمت چیزی جز نبودن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نور از کانون جهان افروز خورشید تشعشع یافته است، نباید پرسید که سایه و ظلمت از چه به وجود آمده است، بلکه این دو از چیزی تشعشع نکرده و از خود، مبدأ و کانون مستقلی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صدور شرور و آفات از خداوند جهان توجیه دیگری نیز هست که هم اکنون از نظر خوانندگان گرامی می گذرد</w:t>
      </w:r>
      <w:r>
        <w:rPr>
          <w:rFonts w:eastAsia="IRNazanin" w:cs="IRNazanin"/>
          <w:color w:val="111111"/>
          <w:sz w:val="28"/>
          <w:szCs w:val="28"/>
          <w:rtl w:val="true"/>
          <w:lang w:bidi="fa-IR"/>
        </w:rPr>
        <w:t>.</w:t>
      </w:r>
    </w:p>
    <w:p>
      <w:pPr>
        <w:pStyle w:val="Heading3"/>
        <w:numPr>
          <w:ilvl w:val="2"/>
          <w:numId w:val="1"/>
        </w:numPr>
        <w:rPr/>
      </w:pPr>
      <w:bookmarkStart w:id="564" w:name="__RefHeading___Toc4354508_73709187"/>
      <w:bookmarkStart w:id="565" w:name="_Toc212"/>
      <w:bookmarkEnd w:id="564"/>
      <w:r>
        <w:rPr>
          <w:rtl w:val="true"/>
        </w:rPr>
        <w:t>تحلیلی دیگر در باره شرور</w:t>
      </w:r>
      <w:bookmarkEnd w:id="565"/>
    </w:p>
    <w:p>
      <w:pPr>
        <w:pStyle w:val="BookText"/>
        <w:rPr/>
      </w:pPr>
      <w:r>
        <w:rPr>
          <w:rFonts w:ascii="IRNazanin" w:hAnsi="IRNazanin" w:eastAsia="IRNazanin"/>
          <w:color w:val="111111"/>
          <w:sz w:val="28"/>
          <w:sz w:val="28"/>
          <w:szCs w:val="28"/>
          <w:rtl w:val="true"/>
          <w:lang w:bidi="fa-IR"/>
        </w:rPr>
        <w:t xml:space="preserve">در تحلیل گذشته که از شرور به عمل آمد، نخستین پاسخی که دانشمندان به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داده بودند به طور مبسوط بیان گردید و روشن شد که بدی ها و زشتی ها امر عدمی است و امور عدمی که یک نوع فقدان است نیازی به خالق و آفریدگار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دومین پاسخ آنان می پردازیم</w:t>
      </w:r>
      <w:r>
        <w:rPr>
          <w:rFonts w:eastAsia="IRNazanin" w:cs="IRNazanin"/>
          <w:color w:val="111111"/>
          <w:sz w:val="28"/>
          <w:szCs w:val="28"/>
          <w:rtl w:val="true"/>
          <w:lang w:bidi="fa-IR"/>
        </w:rPr>
        <w:t>:</w:t>
      </w:r>
    </w:p>
    <w:p>
      <w:pPr>
        <w:pStyle w:val="Heading3"/>
        <w:numPr>
          <w:ilvl w:val="2"/>
          <w:numId w:val="1"/>
        </w:numPr>
        <w:rPr/>
      </w:pPr>
      <w:bookmarkStart w:id="566" w:name="__RefHeading___Toc4354510_73709187"/>
      <w:bookmarkStart w:id="567" w:name="_Toc213"/>
      <w:bookmarkEnd w:id="566"/>
      <w:r>
        <w:rPr>
          <w:rtl w:val="true"/>
        </w:rPr>
        <w:t>شرّ، امر نسبی است</w:t>
      </w:r>
      <w:bookmarkEnd w:id="56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دانشمندان رایج است و در بسیاری از علوم انسانی و تجربی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توضیح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را که با وصفی توصیف می کنیم،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صفت را در هر حال با قطع نظر از هر چیزی دارا است که در این صورت آن صفت 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موجود زنده مطلقاً زنده است و صفت حیات برای آن حقیقتاً ثابت است و در توصیف آن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هیچ نوع مقایسه و ملاحظه ای نداریم، از این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برای یک موجود زنده، یک وصف حقیقی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متر، صد 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برای هر متری در تمام حالات ثابت می باشد و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کمیت به هیچ نوع ملاحظه و مقایسه ای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صفت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تا شیء را با چیز دیگری مقایسه نکنیم و پای موجود دیگری را به میان نیاوریم، هیچ گاه نمی توان آن را به چنین صفتی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کوچکی و بزرگی از اوصاف نسبی است، نه حقیقی، و یک شیء با دو نظر می تواند هم کوچک و هم بزرگ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کره زمین از کره ماه بزرگ تر و از کره خورشید 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و بزرگی کره زمین یک صفت حقیقی و واقعی نیست که داخل در حقیقت این کره باشد و الاّ امکان نداشت با دو صفت متضاد توصیف گردد، بلکه این دو وصف حالتی است برای کره زمین که در موقع مقایسه آن با دو کره دیگر بر آن، عارض می گردد و می توانیم آن را با این دو صفت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سفیدار نسبت به یک درخت کهن سال چنار کوچک تر است، ولی نسبت به درخت انار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بزرگی و کوچکی، واقعیت ثابتی ندارد و گرنه تغییر و دگرگونی نمی پذیرفت، بلکه یک مفهوم نسبی است که ذهن ما از مقایسه با چیزی آن را می سازد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مقایسه می توان یک نتیجه فلسفی گرفت و آن این که آن چه واقعیت دارد و بر اثر داشتن واقعیت به فاعل و آفریدگار نیازمند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است که بسان وجود خود شیء از واقعیتی برخوردارند نه صفات سلبی که از یک واقعیت خارجی برخوردار نیستند، بلکه ساخته ذهن و مخلوق فکر ما در لحظه مقایسه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نیاز به خالق و آفریدگاری ندارند، زیرا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یک سلول،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سانتی متر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متر، از یک واقعیت خارجی برخوردار است و تا واقعیت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دو نباشد که لباس هستی بر اندام آن ها بپوشاند، هرگز سهمی از واقعیت و رنگی از هستی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آن، بزرگی و کوچکی کره زمین و درخت سفیدار، یک واقعیت ثابت و مسلّمی در خارج نیست که برای خود، خالق و آفریدگاری 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خالق و آفریدگار می خواهد، هستی خود کره زمین و یا درخت سفیدار است و امّا کوچکی و بزرگی آن ها ساخته ذهن و یک امر انتزاعی است که از مقایسه دو جسم در فکر ما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 توان به حقیقت شرور و آفات پی برد و فهمید که شر و بدی از کدام یک از دو نوع صفت می باشد، آیا بدی یک صفت حقیقی است یا یک صفت نسبی؟ با یک بررسی کوتاه خواهیم دید که بدی ها و شرور یک نوع امر نسبی است نه حقیقی و هرگز هیچ موجودی در حد ذات خود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یک نوع حالتی است که در موقع برقراری و مقایسه میان دو شیء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سم مار، زهر عقرب، و درندگی گرگ برای خود آن ها بد نیست و با وجود آن ها کمال سازگاری را دارد و مایه تکامل و بقای زندگی آن ها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تنها از آن نظر بد است که مایه فنای انسان و آسیب پذیری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سیل آسایی که می بارد، هرگز ذاتاً بد نیست، بلکه موقع مقایسه به یکی از این دو صفت، بدی آن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آن جهت که در فصل مناسبی بباردو در سایه آن دشت و باغ و بستان سبز گردد، خوب و خیر خواهد بود، ولی از آن نظر که مایه خرابی و ویرانی می گردد، شر و بدی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بدی و زشتی، از اوصاف حقیقی بود و بخشی از هستی داشت، در این صورت جا داشت که فردی به دنبال خالق و فاعل آن ها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 که خیر مطلق است، رابطه ای با این شرور ندارد، پس ناچار مبدأ دیگری لازم است که بر اثر رابطه ای که با این شرور دارد، آن ها را بیافریند، ولی هرگاه آن چه واقعیت دارد خود سم عقرب باشد و از این جهت که سهمی از واقعیت دارد، از وجود آفریدگار بی نیاز نخواهد بود، ولی بدی و شر بودن آن واقعیت دیگری نیست که به وجود سم عقرب ضمیمه گردد و درنظام وجود و ردیف هستی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از آفریدگار آن بی معنا خواهد بود، زیرا شر به این معنا واقعیتی نیست تا به دنبال فاعل و آفریننده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بزرگی که عقرب زهر دار آفریده، دو کار مستقل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عقرب را با نیش و سم آفریده، دیگر آن که آن را شر و بد خلق کرده باشد، بلکه او یک کار بیش انجام نداده است و آن این که به چنین موجودی جامه هستی پوشانیده است و این ما هستیم که موجودی رابا دیگری مقایسه می کنیم، سپس آن را به بدی و زشتی توصیف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توان به حقیقت جمله ای که فلاسفه اسلامی در بیان نسبت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شرور به آفریدگار گفته اند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جهان، از آن نظر که دارای وجود وهستی هستند، مخلوق خدا و معلول بالذات او می باشند، ولی از آن نظر که به بدی و زشتی توصیف می گردند، مورد تعلق آفرینش نبوده، بلکه یک نسبت عرضی و مجازی با مبدأ آفرینش دارند</w:t>
      </w:r>
      <w:r>
        <w:rPr>
          <w:rFonts w:eastAsia="IRNazanin" w:cs="IRNazanin"/>
          <w:color w:val="111111"/>
          <w:sz w:val="28"/>
          <w:szCs w:val="28"/>
          <w:rtl w:val="true"/>
          <w:lang w:bidi="fa-IR"/>
        </w:rPr>
        <w:t>.</w:t>
      </w:r>
      <w:bookmarkStart w:id="568" w:name="pg11561_150391"/>
    </w:p>
    <w:p>
      <w:pPr>
        <w:pStyle w:val="Heading2"/>
        <w:numPr>
          <w:ilvl w:val="1"/>
          <w:numId w:val="1"/>
        </w:numPr>
        <w:rPr/>
      </w:pPr>
      <w:bookmarkStart w:id="569" w:name="__RefHeading___Toc4354512_73709187"/>
      <w:bookmarkStart w:id="570" w:name="_Toc214"/>
      <w:bookmarkEnd w:id="568"/>
      <w:bookmarkEnd w:id="569"/>
      <w:r>
        <w:rPr>
          <w:rtl w:val="true"/>
        </w:rPr>
        <w:t>بخش نهم</w:t>
      </w:r>
      <w:r>
        <w:rPr>
          <w:rtl w:val="true"/>
        </w:rPr>
        <w:t xml:space="preserve">: </w:t>
      </w:r>
      <w:r>
        <w:rPr>
          <w:rtl w:val="true"/>
        </w:rPr>
        <w:t>توحید در ربوبیّت</w:t>
      </w:r>
      <w:bookmarkEnd w:id="5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4354514_73709187"/>
      <w:bookmarkStart w:id="572" w:name="_Toc215"/>
      <w:bookmarkEnd w:id="571"/>
      <w:r>
        <w:rPr>
          <w:rtl w:val="true"/>
        </w:rPr>
        <w:t>اشاره</w:t>
      </w:r>
      <w:bookmarkStart w:id="573" w:name="pg11561_150393"/>
      <w:bookmarkEnd w:id="572"/>
    </w:p>
    <w:p>
      <w:pPr>
        <w:pStyle w:val="Heading3"/>
        <w:numPr>
          <w:ilvl w:val="2"/>
          <w:numId w:val="1"/>
        </w:numPr>
        <w:rPr/>
      </w:pPr>
      <w:bookmarkStart w:id="574" w:name="__RefHeading___Toc4354516_73709187"/>
      <w:bookmarkStart w:id="575" w:name="_Toc216"/>
      <w:bookmarkEnd w:id="573"/>
      <w:bookmarkEnd w:id="574"/>
      <w:r>
        <w:rPr>
          <w:rtl w:val="true"/>
        </w:rPr>
        <w:t>آیات موضوع</w:t>
      </w:r>
      <w:bookmarkEnd w:id="57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وَیُرْسِلُ عَلَیْکُمْ حَفَظَةً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أَغَیْرَ اللّهِ أَبْغِی رَبّاً وَهُوَ رَبُّ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 تَبارَکَ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یُدَبِّرُ الأَمْرَ ما مِنْ شَفِیع إِلاّ مِنْ بَعْدِ إِذْنِهِ ذلِکُمُ اللّهُ رَبُّکُمْ فَاعْبُدُوهُ أَفَلا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السَّماءِ وَالأَرْضِ أَمَّنْ یَمْلِکُ السَّمْعَ وَالأَبْصارَ وَمَنْ یُخْرِجُ الحَیَّ مِنَ الْمَیِّتِ وَیُخْرِجُ الْمَیِّتَ مِنَ الحَیِّ وَمَنْ یُدَبِّرُ الأَمْرَ فَسَیَقُولُونَ اللّهُ فَقُلْ أَفَلا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رَفَعَ السَّماواتِ بِغَیْرِ عَمَد تَرَوْنَها ثُمَّ اسْتَوی عَلَی الْعَرْش وَسَخَّرَ الشَّمْسَ وَالْقَمَرَ کُلٌّ یَجْرِی لأَجَل مُسَمّیً یُدَبِّرُ الأَمْرَ یُفَصِّلُ الآیاتِ لَعَلَّکُمْ بِلِقاءِ رَبِّکُمْ تُوقِنُونَ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576" w:name="pg11561_150394"/>
    </w:p>
    <w:p>
      <w:pPr>
        <w:pStyle w:val="BookText"/>
        <w:rPr/>
      </w:pPr>
      <w:bookmarkEnd w:id="57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رَبُّنا رَبُّ السَّماواتِ وَالأَرْضِ لَنْ نَدْعُوَا مِنْ دُونِهِ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رَبُّکُمْ رَبّ السَّماواتِ وَالأَرْض الَّذِی فَطَرَهُنَّ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وَسَخَّرَ الشَّمْسَ وَالْقَمَرَ لَیَقُولُنَّ اللّهُ فَأَنّی یُؤْفَکُونَ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 أَنْ یَقُولَ رَبِّیَ اللّهُ وَقَدْ جاءَکُمْ بِالْبَیِّناتِ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4354518_73709187"/>
      <w:bookmarkStart w:id="578" w:name="_Toc217"/>
      <w:bookmarkEnd w:id="577"/>
      <w:r>
        <w:rPr>
          <w:rtl w:val="true"/>
        </w:rPr>
        <w:t>ترجمه آیات</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پروردگار خود را بپرستید که شما را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مقتدر وبرتر از بندگان خود و برای شما نگهبانانی می گمارد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کردگاری جز خدا بطلبم، و او پروردگار همه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اواست آفریدن و فرمان دادن، بزرگ است خدایی که پروردگار جهانیان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گرفتیم که مبادا روز رستاخیز بگویند ما از این غافل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خدایی است که آسمان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گردید، امور آفرینش را تدبیر می کند، هیچ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واسطه و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نیست مگر با اذن او انجام وظیفه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شما، او را بپرستید چرا یادآور نمی شوید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کیست که شما را از آسمان و زمین روزی می دهد؟ کیست که مالک گوش ها و دیدگان است؟ کیست که زنده را از مرده ومرده را از زنده بیرون می کند؟کیست که امر آفرینش را تدبیر و اداره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متقی وپرهیزکار نیستید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آسمانها را بدون ستونی که ببینید برافراشت،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مستولی گردید و آفتاب و ماه را رام ساخت، هر کدام تا وقت معیّنی در گردشند، امر خلقت را تدبیر می کند تا شما به لقای پروردگار خود یقین پیدا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وضع روهی را دگرگون نمی کند مگر این که آنان قبلاً وضع خود را دگرگون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از قرآن فرستیم، شفای دل و رحمت الهی برای اهل ایمان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جهان خدایانی جز خدا بود، دستگاه آفرینش دچار فساد وتباهی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است خدایی که صاحب عرش است از آنچه وصف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شماها را بر غیب مسلط نمی کند ولی از پیامبران خود برخی را بر این امر برمی گزیند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من موسی را بکشم، و خدای خود را بخواند، من از این می ترسم که دین شما را دگرگون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می کشید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دلایلی از جانب او به سوی شما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خاک آن تخم را رویانیدید یا ما رویانیدیم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ازخدا طلب آمرزش کنید، او آمرزنده گناهان است، آسمان را به باران فراوان می گمارد و شما را با مال و فرزند کمک می کند وباغها و جوی ها برای شما قرار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فرشتگانی که به فرمان حق به تدبیر نظام خلق می کوشند</w:t>
      </w:r>
      <w:r>
        <w:rPr>
          <w:rFonts w:eastAsia="IRNazanin" w:cs="IRNazanin"/>
          <w:color w:val="111111"/>
          <w:sz w:val="28"/>
          <w:szCs w:val="28"/>
          <w:rtl w:val="true"/>
          <w:lang w:bidi="fa-IR"/>
        </w:rPr>
        <w:t>».</w:t>
      </w:r>
      <w:bookmarkStart w:id="579" w:name="pg11561_150396"/>
    </w:p>
    <w:p>
      <w:pPr>
        <w:pStyle w:val="Heading3"/>
        <w:numPr>
          <w:ilvl w:val="2"/>
          <w:numId w:val="1"/>
        </w:numPr>
        <w:rPr/>
      </w:pPr>
      <w:bookmarkStart w:id="580" w:name="__RefHeading___Toc4354520_73709187"/>
      <w:bookmarkStart w:id="581" w:name="_Toc218"/>
      <w:bookmarkEnd w:id="579"/>
      <w:bookmarkEnd w:id="580"/>
      <w:r>
        <w:rPr>
          <w:rtl w:val="true"/>
        </w:rPr>
        <w:t>توحید در ربوبیّت</w:t>
      </w:r>
      <w:bookmarkEnd w:id="58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یک مدبّر و یک کارگردان اصیل و مستقل بیش ندارد و کارگردانی دیگر علل بر پرتو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آیات قرآن و مطالعه عقاید بت برستان، در کتاب های ملل و نحل به روشنی استفاده می شود که موضوع توحید در خالقیت یک مسئله مورد اتفاق آنان بوده است، واشتباه و لغزش آنان در مراحل دیگر، مانند توحید در تدبیر و توحید در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همگی یا اغلب اتفاق نظر داشتند که جهان یک خالق و یک آفریدگار بیش ندارد و خلقت وآفرینش اشیاء، مربوط به او و از آن او است و در خلقت جهان برای او شریک و انبازی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به طور مکرر در قرآن وارد شده است که به نقل یکی اکتفا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 السَّماواتِ وَالأَرْضَ وَسَخَّرَ الشَّمْسَ وَالْقَمَرَ لَیَقُولُنَّ اللّهُ فَأَنّی یُؤْفَکُونَ</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آری، در آیین زردشت، اعتقاد به وجود دو مبدأ برای جهان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هرچند عقیده وی در این مسائل، با ابهام زیادی آمیخته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عقیده این گروه در هاله ای از ابهام فرو رفته است، بلکه عقاید برهمن ها وبودایی ها وهندی ها در مسئله وحدت خالق و یا تعدد آن نیز، چندان روشن نیست</w:t>
      </w:r>
      <w:r>
        <w:rPr>
          <w:rStyle w:val="FootnoteAnchor"/>
          <w:rtl w:val="true"/>
        </w:rPr>
        <w:footnoteReference w:id="263"/>
      </w:r>
      <w:r>
        <w:rPr>
          <w:rFonts w:ascii="IRNazanin" w:hAnsi="IRNazanin" w:eastAsia="IRNazanin"/>
          <w:color w:val="111111"/>
          <w:sz w:val="28"/>
          <w:sz w:val="28"/>
          <w:szCs w:val="28"/>
          <w:rtl w:val="true"/>
          <w:lang w:bidi="fa-IR"/>
        </w:rPr>
        <w:t>و چون تحقیق در عقاید آنان از قلمرو بحث ما بیرون است، از این جهت بحث خود را دنبال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آیات گذشته روشن می گردد که بت پرستان شبه جزیره،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و لغزش نبودند، هر چند توحید در خالقیت را به گونه ای که قرآن تشریح می کند</w:t>
      </w:r>
      <w:r>
        <w:rPr>
          <w:rStyle w:val="FootnoteAnchor"/>
          <w:rtl w:val="true"/>
        </w:rPr>
        <w:footnoteReference w:id="264"/>
      </w:r>
      <w:r>
        <w:rPr>
          <w:rFonts w:ascii="IRNazanin" w:hAnsi="IRNazanin" w:eastAsia="IRNazanin"/>
          <w:color w:val="111111"/>
          <w:sz w:val="28"/>
          <w:sz w:val="28"/>
          <w:szCs w:val="28"/>
          <w:rtl w:val="true"/>
          <w:lang w:bidi="fa-IR"/>
        </w:rPr>
        <w:t>درک نکرده بودند، ولی اجمالاً معتقد بودند که جهان یک خالق بیش ندارد و او خالق آسمان و زمین است، ولی در مسئله تدبیر در خلقت، به پیروی از برخی مکتب های فلسفی، بعضی از آنان مشرک بودند، آنان معتقد بودند که خداوند پس از آفرینش جهان، تدبیر برخی از امور خلقت را به یکی از مخلوق های برتر خود سپرده و خود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 های برتر در نظر آنان عبارت بودند از فرشتگان، جنیان، ارواح مقدسه،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در نظر آنان مدبرِ گوشه ای از این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ادعای خود را با دلیل و برهان همراه سازیم، نظر خوانندگان را به دلایل وجود چنین شرک در عصر نزول قرآن جلب می کنیم و با توجه به این دلایل اذعان خواهید کرد که وجود شرک در تدبیر، در عصر رسالت و پیش از آن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گاهی تصور می شود که عرب جاهلی و یا اقوام پیشین، بت ها را فقط شفیعان درگاه الهی می دانستند وبس، کلی و عمومی نیست، بلکه این مطلب، عقیده گروه زیادی از آنان بوده است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582" w:name="pg11561_150398"/>
    </w:p>
    <w:p>
      <w:pPr>
        <w:pStyle w:val="Heading3"/>
        <w:numPr>
          <w:ilvl w:val="2"/>
          <w:numId w:val="1"/>
        </w:numPr>
        <w:rPr/>
      </w:pPr>
      <w:bookmarkStart w:id="583" w:name="__RefHeading___Toc4354522_73709187"/>
      <w:bookmarkStart w:id="584" w:name="_Toc219"/>
      <w:bookmarkEnd w:id="582"/>
      <w:bookmarkEnd w:id="583"/>
      <w:r>
        <w:rPr>
          <w:rtl w:val="true"/>
        </w:rPr>
        <w:t>دلایل وجود شرک در تدبیر</w:t>
      </w:r>
      <w:bookmarkEnd w:id="58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ترین گواه بر اعتقاد به وجود مدبرهای مختلف و گوناگون در عصر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احتجاج ابراهیم با ستاره پرستان است که همه آنان ستاره و ماه و خورشید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پرستیدند و تصور می کردند که نظام پایین، در اختیار نظام بالا قرار گرفته و کارگردانی آن به آن ها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عقیده بود که حضرت ابراهیم از طریق اُفول وغروب، ربوبیت آن ها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قدری در استدلال ابراهیم بیندیشیم و ببینیم که او با پیش کشیدن افول ستاره، می خواهد چه چیز را ثابت کند و چه چیز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نظر قوم ابراهیم این ستارگان مدبر و کارگردان موجودات زمینی از آن جمله انسان باشند، مدبر وکارگردان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 که نظام زندگی فرد مورد تربیت، در اختیار او است و در پرتو توجه او زندگی می کند و به سمت کمال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پیوسته با مورد تربیت در تماس و ارتباط باشد تا در پوشش تدبیر آن قرار گیرد و یک چنین ارتباط با افول و غروب وبی خبری مدبر،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افول وغروب اجرام گواه روشن بر این است که هرگز مدبر و کارگردان های موجودات، زمینی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قوم ابراهیم این اجرام را به این خاطر می پرستیدند که آن ها موجودات مقدس هستند که پرستش شان مایه قرب الهی است وبس، در این صورت غروب و افول آن ها از صفحه آسمان، آن هم در غیر وقت عبادت، نمی تواند دلیل بر بطلان نظریه قوم ابراهیم گردد، بلکه تنها حضور آن ها در وقت عبادت کافی است که مورد پرستش قرار گیرند، دیگر لازم نیست که در تمام اوقات در برابر پرستش گران حاضر و بر آن ها ناظر باشند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ابراهیم در تمام مراحل لفظ رب را به کار می برد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در لغت عرب همان متصرف وکارگردانی است که تدبیر و اداره چیزی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سرگذشت با تمام خصوصیاتش گواه بر وجود شرک ربوبی در عصر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ربوبیت، بی شباهت به این نیست که کسی می خواهد دارای خانه ای بشود، مقدار زیادی مصالح ساختمانی در اختیار بنّا و کارگر می گذارد و از آنان درخواست می کند که برای او خانه ای بسازند، در این صورت مصالح از صاحب کار است، ولی سر و سامان بخشیدن و به کار انداختن آن ها مربوط به معمار وبنّا و کارگر است که هرکدام به گونه ای طرح خانه را پیاده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این گروه هر یک از موجودات جهان از ماه واختر، از حیوان و انسان، از درخت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مصالح ساختمان جهان خلقت است و خداوند با آفریدن آن ها مواد جهان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سپس آن ها با کمال استقلال و آزادی به تدبیر جهان و کارگردانی آن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 بودند که مقام خلقت، غیر از مقام تدبیر و کارگردانی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مربوط به خدا است همان خلقت و آفرینش است، ولی چون تدبیر، جدا از خلقت است، از این جهت تدبیر مربوط به موجودات دیگر است که اختیار دار این جهان اند، و تدبیر و کارگردانی جهان آفرینش به آن ها تفویض و واگذار شده است و خدا در تدبیر بخشی از جهان خلقت و یا در همه آن کاره ای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درمکه و اطراف آن، به صورت شرک در ربوبیت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عمرو بن لحی، گواه روشن است که مردم شام بت ها را مدبر و کارگردان قسمتی از امور جهان می دانستند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بت پرستی را به مکه و اطراف آن وارد کرد، عمرو بن 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سفر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نقاط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 که بت ها را می پرستیدند، وی از جهت پرستش آن ها پرسید، در پاسخ پرسش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بت هایی هستند که ما می پرستیم و از آن ها یاری می طلبیم و برای ما باران می فرستند، کمک می خواهیم و ما را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بت ها را به من نمی دهید تا من آن را بهسرزمین عرب ببرم تا آنان نیز آن را بپرستند؟ آنان بتی را به نام هبل به وی دادندواو آن را همراه خود آورد و بر بام کعبه نهاد و مردم را به پرستش او دعوت کرد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باران طلبیدن و کمک خواستن، روشن گر این است که آنان بت ها را در کارگردانیِ جهان و زندگی انسان، دخیل دانسته و برای آنان شئونی از این نوع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که آنان همین بت های چوبی را متصرف و کارگردان جهان طبیعت می دانستند، تا گفته شود که هیچ بی خردی بت چوبی و فلزی را مبدأ یک چنین حوادث و رویدادها نمی اندیشد، بلکه این بت های چوبی در نظر آنان نمایان گر صورت واقعی خدایان متصرف بودند که کارگردانی جهان به آنان واگذار شده است و چون پرستش موجود دور از حس و لمس برای آنان مشکل و پیچیده بود، از این جهت صورت آن ها را در قالب بت های چوبی و فلزی ریخته و به جای پرستش خود معبود، صورت های ملموس آن ها را می پرستیدند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مفسران اسلامی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صالح خدا بودند و گروهی از آنان پیروی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درگذشتند، گروهی به فکر این که اگر به تصویر آنان بنگرند بهتر می توانند خدا را عبادت کنند، تصویر آنان را کشیدند، سپس به مرور زمان تصویر آنان را پرستیدند</w:t>
      </w:r>
      <w:r>
        <w:rPr>
          <w:rFonts w:eastAsia="IRNazanin" w:cs="IRNazanin"/>
          <w:color w:val="111111"/>
          <w:sz w:val="28"/>
          <w:szCs w:val="28"/>
          <w:rtl w:val="true"/>
          <w:lang w:bidi="fa-IR"/>
        </w:rPr>
        <w:t>.</w:t>
      </w:r>
      <w:r>
        <w:rPr>
          <w:rStyle w:val="FootnoteAnchor"/>
        </w:rPr>
        <w:footnoteReference w:id="26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متتبع معاصر، آقای جواد علی درباره نحوه عقاید عرب ها نسبت به معبودهای دروغین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ما از اساطیر دینی عرب قبل ازاسلام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برخی از خاور شناسان تصور کرده اند که عرب، عقاید افسانه ای یونانیان و رومیان و پارسیان وآریایی ها و سامی ها را درباره آلهه و خدایان خود فاقد بودند، مع الوصف می توان عقاید آنان را درباره خدایان از اسمای آن ها حدس زد، زیرا برخی از خدایان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به معنای خدای محبت و خوشبختی است ـ معروف بود</w:t>
      </w:r>
      <w:r>
        <w:rPr>
          <w:rFonts w:eastAsia="IRNazanin" w:cs="IRNazanin"/>
          <w:color w:val="111111"/>
          <w:sz w:val="28"/>
          <w:szCs w:val="28"/>
          <w:rtl w:val="true"/>
          <w:lang w:bidi="fa-IR"/>
        </w:rPr>
        <w:t>».</w:t>
      </w:r>
      <w:r>
        <w:rPr>
          <w:rStyle w:val="FootnoteAnchor"/>
        </w:rPr>
        <w:footnoteReference w:id="26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روشن فکر جز خدا، به مدبر دیگری معتقد نبوده، وبت ها را شفیعان درگاه خدا</w:t>
      </w:r>
      <w:r>
        <w:rPr>
          <w:rStyle w:val="FootnoteAnchor"/>
          <w:rtl w:val="true"/>
        </w:rPr>
        <w:footnoteReference w:id="270"/>
      </w:r>
      <w:r>
        <w:rPr>
          <w:rFonts w:ascii="IRNazanin" w:hAnsi="IRNazanin" w:eastAsia="IRNazanin"/>
          <w:color w:val="111111"/>
          <w:sz w:val="28"/>
          <w:sz w:val="28"/>
          <w:szCs w:val="28"/>
          <w:rtl w:val="true"/>
          <w:lang w:bidi="fa-IR"/>
        </w:rPr>
        <w:t>وعبادت آن ها را مایه تقرب</w:t>
      </w:r>
      <w:r>
        <w:rPr>
          <w:rStyle w:val="FootnoteAnchor"/>
          <w:rtl w:val="true"/>
        </w:rPr>
        <w:footnoteReference w:id="271"/>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بر این مطلب گواهی می دهد که یکی را نقل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یَرْزُقُکُمْ مِنَ السَّماءِ وَالأَرض أَمَّنْ یَمْلِکُ السَّمْعَ وَالأَبْصار وَمَنْ یُخْرِجُ الحَیَّ مِنَ المَیِّتِ وَیُخْرِجُ المَیِّت مِنَ الحَیّ وَمَنْ یُدبِّرُ الأَمْر فَسَیَقُولُونَ اللّهُ فَقُلْ أَفَلا تَتَّقُون</w:t>
      </w:r>
      <w:r>
        <w:rPr>
          <w:rFonts w:eastAsia="IRNazanin" w:cs="IRNazanin"/>
          <w:color w:val="111111"/>
          <w:sz w:val="28"/>
          <w:szCs w:val="28"/>
          <w:rtl w:val="true"/>
          <w:lang w:bidi="fa-IR"/>
        </w:rPr>
        <w:t>).</w:t>
      </w:r>
      <w:r>
        <w:rPr>
          <w:rStyle w:val="FootnoteAnchor"/>
          <w:rtl w:val="true"/>
        </w:rPr>
        <w:footnoteReference w:id="27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کیست که شما را از آسمان و زمین روزی می دهد؟ کیست که مالک گوش ها و دیدگان است؟ کیست که زنده را از مرده و مرده را از زنده بیرون می کند؟ کیست که امر آفرینش را تدبیر و اداره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متقی و پرهیزکار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اعتراف به این مطلب باید با کمال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عقیده همگانی نبود، بلکه گروهی درباره خدایان دروغین خود به قدرت های غیبی وتصرف هایی در جهان آفرینش معتقد بودند، بالأخص آنان که خدایان خود را از میان فرشتگان، جنیان و ارواح مقدسه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بت پرستی عرب جاهلی، کاملاً غلط و جاهلانه بود و از نظام فکری برخوردار نبود و هرگز بسان یونانیان و رومیان و پارسیان نبودند که بت پرستی شان، بر اساس فلسفه ای استوار باشد، ولی در عین حال گروهی از آنان، به ربوبیت و کارگردانی اصنام و اوثان خود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آیاتی استفاده می شود که بعداً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به نقل متون آیات، که گواهی بر وجود شرک در تدبیر می دهد، بپردازیم لازم است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مشتق است به دقت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 زبان عرب، 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رب درموارد، مالک، خالق، صاحب، و کسی که تربیت و اصلاح چیزی به او واگذار شده است به کار می رود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فیروز آبادی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مستحق و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مصلح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رب</w:t>
      </w:r>
      <w:bookmarkStart w:id="585" w:name="pg11561_150403"/>
    </w:p>
    <w:p>
      <w:pPr>
        <w:pStyle w:val="BookText"/>
        <w:rPr/>
      </w:pPr>
      <w:bookmarkEnd w:id="585"/>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در المنجد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به معنای مالک، بزرگ و مصلح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ربّ، دیگر فرهنگ ها نیز قریب به این مضامین گفته اند</w:t>
      </w:r>
      <w:r>
        <w:rPr>
          <w:rFonts w:eastAsia="IRNazanin" w:cs="IRNazanin"/>
          <w:color w:val="111111"/>
          <w:sz w:val="28"/>
          <w:szCs w:val="28"/>
          <w:rtl w:val="true"/>
          <w:lang w:bidi="fa-IR"/>
        </w:rPr>
        <w:t>.</w:t>
      </w:r>
    </w:p>
    <w:p>
      <w:pPr>
        <w:pStyle w:val="Heading3"/>
        <w:numPr>
          <w:ilvl w:val="2"/>
          <w:numId w:val="1"/>
        </w:numPr>
        <w:rPr/>
      </w:pPr>
      <w:bookmarkStart w:id="586" w:name="__RefHeading___Toc4354524_73709187"/>
      <w:bookmarkStart w:id="587" w:name="_Toc220"/>
      <w:bookmarkEnd w:id="586"/>
      <w:r>
        <w:rPr>
          <w:rtl w:val="true"/>
        </w:rPr>
        <w:t>آیا لفظ رب معانی متعددی دارد؟</w:t>
      </w:r>
      <w:bookmarkEnd w:id="58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فرهنگ نویسان ضبط مواردی است که لفظ در آن ها به کار می رود، امّا تحقیق این مطلب که آیا این لفظ از روز نخست برای این چند مورد وضع شده و یا این که این لفظ از روز نخست، یک معنا بیش نداشته است ولی به مرور زمان و به مناسبتهایی در مواردی که مصادیق و شاخه های آن، معنای واقعی شمرده می شوند استعمال شده است، هرگز بر عهده فرهنگ نویسان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این قضیه به خوبی به چشم می خورد که چه بسا فرهنگ نویسان برای یک لفظ، معانی متعددی یادآور می شوند و انسان در لحظه نخست تصور می کند که این لفظ واقعاً ده معنای متغایر و متمایز دارد وواضع الفاظ این لفظ را ده بار برای ده معنا وضع کرده است، ولی پس از تحقیق، روشن می گردد که لفظ یاد شده یک معنا بیش ندارد و معانی دیگر از مشتقات همان معنای اصیل و شاخه های آن و در حقیقت، صورت گسترده همان معنای اصیل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چنین سرنوشت شده است تا آن جا که نویسنده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کرده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معنا دارد و برای هر یک شواهدی از قرآن یادآور شده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لغت در موارد زیر که همگی صورت گسترده یک معنا است 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الولد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پرورش 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اصلاح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مزرعه خود 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 فلان قومه، ساسهم وجعلهم ینقادون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خود حکومت و ریاست کرد و آنان را مطیع خود ساخت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 غنم أم رب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مالک گوسفند هستی یا شتر؟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فَلْیَعْبُدُوا رَبَّ هذا الْبَیْتِ</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لفظ در این موارد و مشابه آن ها به کار می رود، ولی آیا همه این ها معانی مختلف و متمایز این لفظ به شمار می روند و یا این که همگی به یک معنا بازگشت می کنند و صورت های مختلف یک معنا و مصادیق متعدد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بیش ندارد و آن کسی است که تدبیر و اداره چیزی یا انسانی به او واگذار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مربی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این است که امور تربیتی و پرورش کودک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مزرعه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به خاطر این است که اصلاح امور مزرعه مربوط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رئیس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این است که امور اجتماعی و سیاسی آن گروه به او محول شده و او زمامدار و اختیاردار گروه خود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مالک و یا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عنوان مالک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می گویند، برای این است که اختیار ملک و خانه و اداره و تصرف آن،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مربی، مصلح، رئیس، مالک و مشابه این ها صورت های گسترده یک معنای اصیل است که در همه این موارد موجود است و هرگز نباید این ها معانی گوناگون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شود، بلکه اصل، همان مدبر، مدیر، متصرف وکارگردان است و این معنا در تمام این موارد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یوسف، عزیز مصر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رَبِّی أَحْسَن مَثْوای</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مربی من است که جایگاه مرا نیکو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یوسف در خانه او پرورش یافته و او سرپرست و متکفل تربیت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یوسف، عزیز مصر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زندانی خود می داند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أَحَدکُما فَیَسقی ربَّهُ خَمْراً</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ساقی رب خود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عزیز مصر، رئیس و بزرگِ مردم مصر بود و رئیس قوم، مدیر امور سیاسی و اجتماعی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دانشمندان و راهبان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اتخاذ کرده بودند،</w:t>
      </w:r>
      <w:r>
        <w:rPr>
          <w:rStyle w:val="FootnoteAnchor"/>
          <w:rtl w:val="true"/>
        </w:rPr>
        <w:footnoteReference w:id="279"/>
      </w:r>
      <w:r>
        <w:rPr>
          <w:rFonts w:ascii="IRNazanin" w:hAnsi="IRNazanin" w:eastAsia="IRNazanin"/>
          <w:color w:val="111111"/>
          <w:sz w:val="28"/>
          <w:sz w:val="28"/>
          <w:szCs w:val="28"/>
          <w:rtl w:val="true"/>
          <w:lang w:bidi="fa-IR"/>
        </w:rPr>
        <w:t>به خاطر این است که آنان زمام تشریع و قانونگذاری را به دست آنان داده و آنان را صاحبان سلطه و قدرت در امور الهی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البیت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می داند، برای این است که امور معنوی 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 این خانه مربوط به خدا است و جز او کسی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والأرض</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الشعری</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و مانند آن ها می داند، برای این است که مدیریت و کارگردانی و تصرف اصلاح گرانه در آن ها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توانستیم پرده از چهره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و روشن سازیم که مقصود از این لفظ در موارد زیادی که در قرآن وارد شده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به اشتباه فرقه وهابی در مسئله توحید در ربوبیت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توحید را بر دو قسم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این است که خدا را خالق جهان بدانیم و جز او خالقی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عهد رسالت، همگی در این مطلب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الوهیت، همان توحید در عبادت است که جز او را نپرستیم و مبارزه پیامبر گرامی روی این اصل بود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در این که همه مشرکان یا اغلب قریب به اتفاق آنان در مسئله توحید در خالقیت متّفق بودند، سخنی نیست، ولی نامیدن این گونه از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Style w:val="FootnoteAnchor"/>
          <w:rtl w:val="true"/>
        </w:rPr>
        <w:footnoteReference w:id="284"/>
      </w:r>
      <w:r>
        <w:rPr>
          <w:rFonts w:ascii="IRNazanin" w:hAnsi="IRNazanin" w:eastAsia="IRNazanin"/>
          <w:color w:val="111111"/>
          <w:sz w:val="28"/>
          <w:sz w:val="28"/>
          <w:szCs w:val="28"/>
          <w:rtl w:val="true"/>
          <w:lang w:bidi="fa-IR"/>
        </w:rPr>
        <w:t>، زیرا معنای ربوبیت، خالقیت نیست، بلکه به نحوی که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دادیم مفاد آن همان تدبیر وکارگردانی و اداره امور جهان و آسمان و زمین است و هرگز آنان در این مسئله اتّفاق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 روشن فکر جز خدا مدبری قائل نبودند، گروه های دیگر به مدبرها و تدبیرهای گوناگون معتقد بودند که علاوه بر مدارک گذشته از خود آیات قرآن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این گروه را که به زحمت می توان با آنان تفاهم کرد، به آیات یاد شده در زیر جلب می کنیم تا روشن گردد دعوت خدا به توحید در ربوبیت، به معنای توحید در خالقیت نبوده است، بلکه توحید در مدیریت و کارگردانی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مشرکان آن زمان گروهی بودند که در مسئله توحید در ربوبیت دچار لغزش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در این آیات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خالق و آفریننده تفسیر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رَبّکُمْ رَبّ السَّماواتِ وَالأَرْض الَّذِی فَطَرهُنَّ</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پروردگار آسمان ها و زمین است که آن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خالق و آفریننده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فَطَرهُنَّ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زاید خواهد بود، به گواه این که اگر به جای لفظ رب، لفظ خالق بگذارید خواهید دید که دیگر نیازی به جمله یاد شده نیست، به خلاف این که مقصود از رب، مدیر و متصرف و کارگردان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جمله یاد شده، مفاد خوبی خواهد داشت و به منزله تعلیل جمله قبل خواهد بود و می رساند که آن کس که آن ها را آفریده، همان نیز متصرف و مدبر آن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w:t>
      </w:r>
      <w:r>
        <w:rPr>
          <w:rFonts w:eastAsia="IRNazanin" w:cs="IRNazanin"/>
          <w:color w:val="111111"/>
          <w:sz w:val="28"/>
          <w:szCs w:val="28"/>
          <w:rtl w:val="true"/>
          <w:lang w:bidi="fa-IR"/>
        </w:rPr>
        <w:t>...).</w:t>
      </w:r>
      <w:r>
        <w:rPr>
          <w:rStyle w:val="FootnoteAnchor"/>
          <w:rtl w:val="true"/>
        </w:rPr>
        <w:footnoteReference w:id="28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بپرستید که شما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دلالت این آیه بر این که لفظ رب به معنای آفریدگار نیست، با آیه پیش یکسان است، زیرا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خالق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مورد خواهد بود، به خلاف این که رب به معنای مدیر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توحید در ربوبیت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شما را آفریده است، رب و مدبر امور شما نیز هست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أَغَیْرَ اللّهِ أَبْغی رَبّاً وَهُوَ رَبُّ کُلّ شَیء</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کردگاری جز خدا بطلبم؟ و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حاکی است که مشرکان عصر رسالت، با پیامبر گرامی به گونه ای در مسئله ربوبیت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مأموریت یافت که آنان را تخطئه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اتخاذ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اختلاف پیامبر با مشرکان در مسئله توحید در خالقیت نبود، زیرا به گواه آیات گذشته آنان خالقی جز خدا، قائل نبودند، ناچار اختلاف آنان در غیر مسئله خالقیت بود وا ن همان مسئله اداره امور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اداره همه جهان و یا گوشه ای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 قالُوا بَلی شَهِدْنا أَنْ تَقُولُوا یَوم القِیامَةِ إِنّا کُنّا عَنْ هذا غافِلینَ</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گرفتیم که مبادا روز رستاخیز بگویند ما از این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از تمام افراد، به توحید در ربوبیت اعتراف گرفته است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وعلت اخذ، همان است که متذکر می گردد که روز رستاخیز با این پیمان بر بندگان خود احتجاج کند و در آیه بعد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گرفتیم که مبادا بگویید پدران ما شرک ورزیده اند و ما فرزندان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کار باطل گرایان نابود می کنی؟</w:t>
      </w:r>
      <w:r>
        <w:rPr>
          <w:rStyle w:val="FootnoteAnchor"/>
          <w:rtl w:val="true"/>
        </w:rPr>
        <w:footnoteReference w:id="289"/>
      </w:r>
      <w:r>
        <w:rPr>
          <w:rFonts w:ascii="IRNazanin" w:hAnsi="IRNazanin" w:eastAsia="IRNazanin"/>
          <w:color w:val="111111"/>
          <w:sz w:val="28"/>
          <w:sz w:val="28"/>
          <w:szCs w:val="28"/>
          <w:rtl w:val="true"/>
          <w:lang w:bidi="fa-IR"/>
        </w:rPr>
        <w:t>نزول این آیه در محیط شرک، گواه بر آن است که در آن محیط گروه قابل ملاحظه ای بودند که با این بیان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ربوبیت به معنای خالقیت است، فرض این است که مشرکان عهد رسالت هرگز در این مسئله اختلاف نداشتند تا مخالف پیمان محسوب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پیمان شکنی آنان در مسئله تدبیر جهان خلقت و کارگردانی آن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أَتَقْتُلُونَ رَجُلاً أَنْ یَقُولَ رَبِّی اللّهُ وَقَدْ جاءَکُمْ بِالبَیِّناتِ مِنْ رَبِّکُمْ</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می کشید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وبا دلایلی از جانب او به سوی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قیافه دوستی با خاندان فرعون از موسی دفاع می کند و می خواهد او را از مرگ قطعی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این آیه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خالق نیست روشن است، زیرا هرگز فرعون ادعای خالقیت زمین و آسمان را نمی کرد و یا خود را شریک خدا در آفرینش نمی دانست، و تاریخ فراعنه نیز بر این مطلب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دعوت موسی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تدبیر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کارگردانی باشد نه به خلقت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دعوت موسی متمرکز در خالقیت خدا بود، در این صورت با فرعون اختلافی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در آیه ماقبل چنین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أَقْتُلْ مُوسی وَلْیَدْعُ رَبّهُ إِنّی أَخافُ أَنْ یُبَدِّلَ دِینَکُمْ</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من موسی را بکشم، و خدای خود را بخواند، من از این می ترسم که دین شما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 مسئله ای نبود که مورد اختلاف باشد تا دعوت موسی در میان آنان مایه دگرگونی 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روشن می گردد که مقصود فرعون از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رَبُّنا رَبّ السَّماوات وَالأَرْض لَنْ نَدْعُوَا مِنْ دُونِهِ إِلهاً</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پروردگار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را به عنوان خدایی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از محیط خفقان دستگاه جبار آن روز، دار و دیار خود را ترک گفتند و به غاری پناه بردند، گروهی بودند که در میان مردمی می زیستند که به الوهیت غیر خدا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غیر خدا در میان آنان به صورت تعدد خالق نبود بالأخص که این جریان، پس از میلاد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افکار جهان، ترقی قابل ملاحظه ای در مسائل توحیدی کرده بود و طبعاً شرک آنان 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مدبر و پروردگاری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 بر این که مقام ربوبیت، همان مقام اداره امورو تدبیر جهان آفرینش است این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یک بار وارد شده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نعمت ها است کنار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موضوع نعمت ها با مقام تدبیری خدا نسبت به زندگی بشر و صیانت او از نابودی، مناسب و سازگارتر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پنج مورد</w:t>
      </w:r>
      <w:r>
        <w:rPr>
          <w:rStyle w:val="FootnoteAnchor"/>
          <w:rtl w:val="true"/>
        </w:rPr>
        <w:footnoteReference w:id="294"/>
      </w:r>
      <w:r>
        <w:rPr>
          <w:rFonts w:ascii="IRNazanin" w:hAnsi="IRNazanin" w:eastAsia="IRNazanin"/>
          <w:color w:val="111111"/>
          <w:sz w:val="28"/>
          <w:sz w:val="28"/>
          <w:szCs w:val="28"/>
          <w:rtl w:val="true"/>
          <w:lang w:bidi="fa-IR"/>
        </w:rPr>
        <w:t xml:space="preserve">مسئله شکرگزاری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در مقابل نعمت است که مایه بقای حیات انسان و ادامه زندگی و صیانت او از فساد و نابودی است وحقیقت تدبیر انسان جز این چیزی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قرآن درباره ربوبیت خدا سخن می گوید، سپس بلافاصله سخنی از فرستادن باران و دادن اموال و اولاد و باغ و جوی ها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مسائل با مقام تدبیر و کارگردانی جهان آفرینش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وَیُمْدِدْکُمْ بِأَمْوال وَبَنینَ وَیَجْعَلْ لَکُمْ جَنّات وَیَجْعَلْ لَکُمْ أَنهاراً</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کنید، او آمرزنده گناهان است، آسمان را به باران فراوان می گمارد و شما را با مال و فرزند کمک می کند وباغ ها و جوی ها برای شما قرار می دهد</w:t>
      </w:r>
      <w:r>
        <w:rPr>
          <w:rFonts w:eastAsia="IRNazanin" w:cs="IRNazanin"/>
          <w:color w:val="111111"/>
          <w:sz w:val="28"/>
          <w:szCs w:val="28"/>
          <w:rtl w:val="true"/>
          <w:lang w:bidi="fa-IR"/>
        </w:rPr>
        <w:t>».</w:t>
      </w:r>
      <w:r>
        <w:rPr>
          <w:rStyle w:val="FootnoteAnchor"/>
          <w:rtl w:val="true"/>
        </w:rPr>
        <w:footnoteReference w:id="296"/>
      </w:r>
      <w:bookmarkStart w:id="588" w:name="pg11561_150412"/>
    </w:p>
    <w:p>
      <w:pPr>
        <w:pStyle w:val="Heading3"/>
        <w:numPr>
          <w:ilvl w:val="2"/>
          <w:numId w:val="1"/>
        </w:numPr>
        <w:rPr/>
      </w:pPr>
      <w:bookmarkStart w:id="589" w:name="__RefHeading___Toc4354526_73709187"/>
      <w:bookmarkStart w:id="590" w:name="_Toc221"/>
      <w:bookmarkEnd w:id="588"/>
      <w:bookmarkEnd w:id="589"/>
      <w:r>
        <w:rPr>
          <w:rtl w:val="true"/>
        </w:rPr>
        <w:t>نتیجه بحث</w:t>
      </w:r>
      <w:bookmarkEnd w:id="59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بحث گسترده می توان دو نتیجه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همان مقام تدبیر و کارگردانی او است، نه مقام خالقیت و آفریدگاری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آیات، گواه بر این است که مسئله توحید در تدبیر، به خلاف مسئله توحید در خالقیت، مورد اتفاق نظر نبود و گروهی کارگردانی جهان و یا بخشی از آن را به دست غیر خدا سپرده و در برابر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ربوبیت خدا را می توان به بخش های مختلفی تقسیم کرده ممکن است گروهی در بخشی موحد بوده و در بخش دیگر مشرک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یهود و نصاری از شرک در مقام ربوبیت تنها، زمام امور تشریع را به دست احبار و رهبان داده و آنان را از این نظر ارباب می خواندند،</w:t>
      </w:r>
      <w:r>
        <w:rPr>
          <w:rStyle w:val="FootnoteAnchor"/>
          <w:rtl w:val="true"/>
        </w:rPr>
        <w:footnoteReference w:id="297"/>
      </w:r>
      <w:r>
        <w:rPr>
          <w:rFonts w:ascii="IRNazanin" w:hAnsi="IRNazanin" w:eastAsia="IRNazanin"/>
          <w:color w:val="111111"/>
          <w:sz w:val="28"/>
          <w:sz w:val="28"/>
          <w:szCs w:val="28"/>
          <w:rtl w:val="true"/>
          <w:lang w:bidi="fa-IR"/>
        </w:rPr>
        <w:t>در حالی که شرک گروه دیگر در امر ربوبیت منحصر به این دایره نبود، بلکه پاره ای از کارهای جهان خلقت رابه فرشتگان، جنیان و ارواح مقدسه یا اجرام آسمانی استناد می دادند، هر چند تاکنون به گروهی که کارگردانی آسمان ها و زمین با تمام انواع جان دار وغیر جان دارش را به غیر خدا نسبت دهد، بر نخوردیم وغالباً مسئله شرک در ربوبیت به صورت تجزیه و سپردن بخشی از حوادث جهان به برخی از موجودات برتر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این دو نتیجه گواهی می دهد، بیش از آن است که در این جا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منعکس گردد، از این جهت به این ده آیه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به قاطعیت قرآن در انحصار مسئله تدبیر در خدا و دلایل آن به دقت گوش فرا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 را تنها مدبر جهان معرفی می کند قرآن، با قاطعیت هرچه تمام تر، خدا را یکتا مدبر جهان می داند، و در این مورد هر نوع تدبیرهای مغایر و مستقل را که مظهر ربوبیت غیر خدایی باشد محکوم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آیاتی که براین مطلب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مواردی خدا را مدبر جهان آفرینش شمرده و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وَالأَرْض فِی سِتَّةِ أَیّام ثُمَّ اسْتَوی عَلَی الْعَرْشِ یُدَبِّرُ الأَمْرَ ما مِنْ شَفِیع إِلاّ مِنْ بَعْدِ إِذْنِهِ ذلِکُمُ اللّهُ رَبُّکُمْ فَاعْبُدُوهُ أَفَلا تَذَکَّرُونَ</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خدایی است که آسمان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سپس بر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گردید، امور آفرینش را تدبیر می کند، هیچ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واسطه و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نیست مگر با اذن او انجام وظیفه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شما، او را بپرستید چرا یادآور نمی شوید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رَفَعَ السَّماواتِ بِغَیْرِ عَمَد تَرَونَها ثُمَّ اسْتَوی عَلَی الْعَرْش وَسَخَّرَ الشَّمْس وَالْقَمَرَ کُلٌّ یَجْری لأَجَل مُسَمّیً یُدَبِّرُ الأَمْرَ یُفَصِّلُ الآیاتِ لَعلَّکُمْ بِلِقاءِ رَبِّکُمْ تُوقِنُونَ</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آسمانها را بدون ستونی که ببینید برافراشت،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مستولی گردید و آفتاب و ماه را رام ساخت، هر کدام تا وقت معیّنی در گردشند، امر خلقت را تدبیر می کند تا شما به لقای پروردگار خود یقین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جمله های یاد شده در زیر بیش از همه جلب توجه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عرش قدرت مستولی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خلقت را تدبیر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شَفِیع إِلاّ بِإِذْنِِهِ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شفیعی نیست مگر پس از اذن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جمله های یاد شده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دو آیه و آیه های مشابه این دو</w:t>
      </w:r>
      <w:r>
        <w:rPr>
          <w:rStyle w:val="FootnoteAnchor"/>
          <w:rtl w:val="true"/>
        </w:rPr>
        <w:footnoteReference w:id="300"/>
      </w:r>
      <w:r>
        <w:rPr>
          <w:rFonts w:ascii="IRNazanin" w:hAnsi="IRNazanin" w:eastAsia="IRNazanin"/>
          <w:color w:val="111111"/>
          <w:sz w:val="28"/>
          <w:sz w:val="28"/>
          <w:szCs w:val="28"/>
          <w:rtl w:val="true"/>
          <w:lang w:bidi="fa-IR"/>
        </w:rPr>
        <w:t>پس از بیان آفرینش آسمان و زمین، مسئله استیلای بر عرش را مطرح می کند و هدف از طرح آن این است که برساند که زمام جهان خلقت، پس از آفرینش به دست او است و هرگز از دست او خارج نشده و به دیگری تفویض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استیلای بر عرش قدرت، کنایه از تسلط بر تمام پهنه هستی و نظام امکانی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استیلای بر عرش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فرمان روایان جهان روی تخت می نشستند و از آن جا به تدبیر امور کشور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فرمان روای جهان خلقت از روی عرش قدرت برپهنه هستی حکومت می کند و نظام گیتی را مراقبت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پس از مسئله تدبیر، موضوع شفیعان پیش آمده است واین می رساند که کار هر شفیعی مربوط به اذن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شفیع در</w:t>
      </w:r>
      <w:bookmarkStart w:id="591" w:name="pg11561_150415"/>
    </w:p>
    <w:p>
      <w:pPr>
        <w:pStyle w:val="BookText"/>
        <w:rPr/>
      </w:pPr>
      <w:bookmarkEnd w:id="591"/>
      <w:r>
        <w:rPr>
          <w:rFonts w:ascii="IRNazanin" w:hAnsi="IRNazanin" w:eastAsia="IRNazanin"/>
          <w:color w:val="111111"/>
          <w:sz w:val="28"/>
          <w:sz w:val="28"/>
          <w:szCs w:val="28"/>
          <w:rtl w:val="true"/>
          <w:lang w:bidi="fa-IR"/>
        </w:rPr>
        <w:t>این آیه شفیعان روز رستاخیز نیست، بلکه همان نظام علت و معلول جهان خلقت است که تأثیر هر علتی در نظام بالا و پایین، منوط به اذن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در گذشته یادآور شدیم تأثیر و فعالیت تمام موجودات منوط به اراده و خواست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پس از بیان مدبرات، مسئله نظام علت و معلول جهان خلقت را مطرح می کند تا برساند که مدبریت مطلقه خدا مانع از اعتقاد به نظام علت و معلول در پهنه هستی نیست، زیرا وجود این نظام، مظهر تدبیر او وبرخاسته از اراده او است و مدبر اصیل و مستقل، او است و تدبیر و کارگردانی مدبرهای دیگر به اذن او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علت پدیده ها را شفیع می نامد، برای این است که لفظ شفیع به معنای زوج و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نظام علل به ضمیمه اراده و خواست خدا اثراتی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تصور کنند که قرآن موضوع توحید در تدبیر را به صورت یک مسئله عقیدتی مطرح کرده است بی آن که برای آن دلیل اقامه نماید، در صورتی که قرآن با دلایل روشن موضوع یاد شده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دلایل اشاره می کنیم</w:t>
      </w:r>
      <w:r>
        <w:rPr>
          <w:rFonts w:eastAsia="IRNazanin" w:cs="IRNazanin"/>
          <w:color w:val="111111"/>
          <w:sz w:val="28"/>
          <w:szCs w:val="28"/>
          <w:rtl w:val="true"/>
          <w:lang w:bidi="fa-IR"/>
        </w:rPr>
        <w:t>.</w:t>
      </w:r>
    </w:p>
    <w:p>
      <w:pPr>
        <w:pStyle w:val="Heading3"/>
        <w:numPr>
          <w:ilvl w:val="2"/>
          <w:numId w:val="1"/>
        </w:numPr>
        <w:rPr/>
      </w:pPr>
      <w:bookmarkStart w:id="592" w:name="__RefHeading___Toc4354528_73709187"/>
      <w:bookmarkStart w:id="593" w:name="_Toc222"/>
      <w:bookmarkEnd w:id="592"/>
      <w:r>
        <w:rPr/>
        <w:t>1</w:t>
      </w:r>
      <w:r>
        <w:rPr>
          <w:rtl w:val="true"/>
        </w:rPr>
        <w:t xml:space="preserve">. </w:t>
      </w:r>
      <w:r>
        <w:rPr>
          <w:rtl w:val="true"/>
        </w:rPr>
        <w:t>تدبیر</w:t>
      </w:r>
      <w:r>
        <w:rPr>
          <w:rtl w:val="true"/>
        </w:rPr>
        <w:t xml:space="preserve">; </w:t>
      </w:r>
      <w:r>
        <w:rPr>
          <w:rtl w:val="true"/>
        </w:rPr>
        <w:t>شاخه ای از آفرینش</w:t>
      </w:r>
      <w:bookmarkEnd w:id="59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اساسی اشتباه مشرکان در این جا بود که تدبیر جهان خلقت را باتدبیر امور یک خانواده، یک اداره و مؤسسه یکسان می گرفتند و با هم مقایسه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خانواده در اداره امور زندگی آنان کاری جز دستور و ارشاد و راهنمایی نداردو هم چنین است فرمان روایی یک حاکم بر پهنه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تدبیر الهی همان ادامه خلقت و استمرار آفرینش است و ادامه خلقت، خود نوعی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خدا را یکتا خالق و آفریننده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دانند باید او را نیز یکتا مدبر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امکانی به حکم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وجود و هستی است واین فقر پیوسته با آن همراه است، از این جهت باید فیض خلقت مستمر و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اصل خلقت ادامه پیدا کند، بلکه روابط موجودات با یکدیگر و تأثیر آن ها در همه نیز مشمول این استمرار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حقیقت تدبیر جهان و گیتی جز استمرار وجود جهان با روابط و خصوصیاتی که دارد، بیش نیست و یک چنین استمرار همان خلقت جدید و آفرینش مجدد و به عبارت دیگر ادامه آن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خالقی جز خدا نیست، قطعاً مدبری نیز جز او نیست، زیرا تدبیر، شاخه ای 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به صورت دیگر نیز تقریر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چیزی به دنبال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گرفته شده است و در زبان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حقیقت آن این است که خالق جهان علت ها و اسباب را آن چنان قرار دهد که معالیل و مسببات پشت سر آن قرار گیرد، و اجزای جهان آفرینش را آن چنان به هم پیوند دهد که هر یک در دیگری اثر گذارد و هر موجودی به هدف و کمال مناسب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تدبیر این باشد، یک چنین کار، جدا از خلقت نیست، بلکه در دل آفرینش جهان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وضع چگونه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خلقت جدا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مقامی جداگانه از آفرینش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قرآن، پس از بیان آفرینش آسمان و زمین، مسئله تسخیر خورشید و ماه را که</w:t>
      </w:r>
      <w:r>
        <w:rPr>
          <w:rStyle w:val="FootnoteAnchor"/>
          <w:rtl w:val="true"/>
        </w:rPr>
        <w:footnoteReference w:id="301"/>
      </w:r>
      <w:r>
        <w:rPr>
          <w:rFonts w:ascii="IRNazanin" w:hAnsi="IRNazanin" w:eastAsia="IRNazanin"/>
          <w:color w:val="111111"/>
          <w:sz w:val="28"/>
          <w:sz w:val="28"/>
          <w:szCs w:val="28"/>
          <w:rtl w:val="true"/>
          <w:lang w:bidi="fa-IR"/>
        </w:rPr>
        <w:t>عین تدبیر است، مطرح می کند و از این طریق ما را به حقیقت تدبیر که نوعی از آفرینش است آگاه می سازد</w:t>
      </w:r>
      <w:r>
        <w:rPr>
          <w:rFonts w:eastAsia="IRNazanin" w:cs="IRNazanin"/>
          <w:color w:val="111111"/>
          <w:sz w:val="28"/>
          <w:szCs w:val="28"/>
          <w:rtl w:val="true"/>
          <w:lang w:bidi="fa-IR"/>
        </w:rPr>
        <w:t>.</w:t>
      </w:r>
      <w:bookmarkStart w:id="594" w:name="pg11561_150417"/>
    </w:p>
    <w:p>
      <w:pPr>
        <w:pStyle w:val="Heading3"/>
        <w:numPr>
          <w:ilvl w:val="2"/>
          <w:numId w:val="1"/>
        </w:numPr>
        <w:rPr/>
      </w:pPr>
      <w:bookmarkStart w:id="595" w:name="__RefHeading___Toc4354530_73709187"/>
      <w:bookmarkStart w:id="596" w:name="_Toc223"/>
      <w:bookmarkEnd w:id="594"/>
      <w:bookmarkEnd w:id="595"/>
      <w:r>
        <w:rPr/>
        <w:t>2</w:t>
      </w:r>
      <w:r>
        <w:rPr>
          <w:rtl w:val="true"/>
        </w:rPr>
        <w:t xml:space="preserve">. </w:t>
      </w:r>
      <w:r>
        <w:rPr>
          <w:rtl w:val="true"/>
        </w:rPr>
        <w:t>وحدت نظام</w:t>
      </w:r>
      <w:r>
        <w:rPr>
          <w:rtl w:val="true"/>
        </w:rPr>
        <w:t xml:space="preserve">; </w:t>
      </w:r>
      <w:r>
        <w:rPr>
          <w:rtl w:val="true"/>
        </w:rPr>
        <w:t>گواه بر یگانگی مدبر</w:t>
      </w:r>
      <w:bookmarkEnd w:id="59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گذشته درباره یک پارچگی وحدت نظام هستی به گونه ای سخن گفتیم و به روشنی ثابت گردید که مطالعه هر برگی از برگ های کتاب آفرینش ما را به یک نظام به هم پیوسته و یک پارچه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جهان خلقت بسان کتاب تدوینی است که دست صحاف چیره دستی برگ های بی شمار آن را به هم دوخته و همه را به یک صورت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به هم پیوستگی و یک پارچگی نظام خلقت، بررسی نیروی جذب و دفع است که به منظومه شمسی ما و کهکشان، وحدت و یگانگی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بر موجودات طبیعی حکومت می کند، کلی و عمومی است تا آن جا که نتیجه آزمایش های علمی که در نقطه خاصی از جهان صورت می گیرد سبب کشف قوانین کلی و جهانی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نظام و کلی بودن قوانین ما را به دو مطلب راهنمایی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آفریدگار بیش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این قسمت را در بخش گذشته خواندید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مدبر بیش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پارچگی نظام و وحدت قوانین خلقت، دلیل روشنی بر صحت گفتار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وَالأَمْر تَبارَکَ اللّه رَبُّ العالَمین</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 آفریدن و فرمان دادن، بزرگ است خدایی که پروردگار جهانیان است</w:t>
      </w:r>
      <w:r>
        <w:rPr>
          <w:rFonts w:eastAsia="IRNazanin" w:cs="IRNazanin"/>
          <w:color w:val="111111"/>
          <w:sz w:val="28"/>
          <w:szCs w:val="28"/>
          <w:rtl w:val="true"/>
          <w:lang w:bidi="fa-IR"/>
        </w:rPr>
        <w:t>».</w:t>
      </w:r>
      <w:bookmarkStart w:id="597" w:name="pg11561_150418"/>
    </w:p>
    <w:p>
      <w:pPr>
        <w:pStyle w:val="BookText"/>
        <w:rPr/>
      </w:pPr>
      <w:bookmarkEnd w:id="597"/>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توحید در خالقیت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توحید در تدبیر، که یک نوع فرمان روایی بر پهنه هستی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می شود که چگونه یک پارچگی و عمومی بودن قوانین، گواه بر وحدت مدبر و فرمان روای جهان است؟ 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جهان دو رأی و دو فکر حکومت می کرد، قطعاً از نظام وتدبیر یگانه خبری نبود و نتیجه آن نفوذ فساد در دستگاه خلقت و نظام هستی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نظام در صورتی حکم فرما می گردد که مجموع گیتی زیر نظر یک فرمان روا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جهان در قلمرو دو مدبر قرار گیرد، از این نظام استوار خبری نخواهد بود، زیرا این دو مدبر از این که در تمام جهات و یا برخی از جهات با هم یکسان نیستند قهراً از نظر تدبیر نیز فرق خواهند داشت و لازم دو تدبیر نابود شدن نظام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این دو مدبر از هر نظر با هم یکسان باشند، قهراً دوتا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دو مدبر فرض کردیم، ناچار باید از جهاتی با هم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اختلاف و ناهمسانی در تدبیر واراده و خواست و فرمان ولو در یک مورد، اثر خواهد گذارد</w:t>
      </w:r>
      <w:r>
        <w:rPr>
          <w:rFonts w:eastAsia="IRNazanin" w:cs="IRNazanin"/>
          <w:color w:val="111111"/>
          <w:sz w:val="28"/>
          <w:szCs w:val="28"/>
          <w:rtl w:val="true"/>
          <w:lang w:bidi="fa-IR"/>
        </w:rPr>
        <w:t>.</w:t>
      </w:r>
    </w:p>
    <w:p>
      <w:pPr>
        <w:pStyle w:val="Heading3"/>
        <w:numPr>
          <w:ilvl w:val="2"/>
          <w:numId w:val="1"/>
        </w:numPr>
        <w:rPr/>
      </w:pPr>
      <w:bookmarkStart w:id="598" w:name="__RefHeading___Toc4354532_73709187"/>
      <w:bookmarkStart w:id="599" w:name="_Toc224"/>
      <w:bookmarkEnd w:id="598"/>
      <w:r>
        <w:rPr>
          <w:rtl w:val="true"/>
        </w:rPr>
        <w:t>این برهان را می توان به دو صورت بیان کرد</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برهان به جنبه های مثبت توجه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ارتباط اجزای جهان با یکدیگر و تأثیر هر کدام در دیگری گواه بر این است که حکیم واحدی بر جهان حکومت می کند که همه را طبق نقشه واحدی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خاندان رسالت گاهی روی این نقطه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جهان آفرینش را منظم دیدم و حرکت کشتی و جانشینی شب و روز و حرکت آفتاب و ماه را مشاهده کردم، استوار فرمان روایی و تدبیر و به هم پیوستگی امور خلقت، گواهی داد که مدبر یکی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گاهی می توان روی جنبه های منفی این برهان تکیه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تدبیر، مایه فساد نظام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روی این بیان تکیه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 فَسُبحانَ اللّهِ رَبّ العَرْشِ عَمّا یَصِفُونَ</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جهان خدایانی جز خدا بود، دستگاه آفرینش دچار فساد وتباهی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است خدایی که صاحب عرش است از آنچه وصف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خاندان رسالت، هر دو بیان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هشام بن حکم که از یگانگی آفریدگار سؤال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اتصال التدبیر و تمام الصنع کما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نظام </w:t>
      </w:r>
      <w:r>
        <w:rPr>
          <w:rStyle w:val="FootnoteAnchor"/>
          <w:rtl w:val="true"/>
        </w:rPr>
        <w:footnoteReference w:id="305"/>
      </w:r>
      <w:r>
        <w:rPr>
          <w:rFonts w:ascii="IRNazanin" w:hAnsi="IRNazanin" w:eastAsia="IRNazanin"/>
          <w:color w:val="111111"/>
          <w:sz w:val="28"/>
          <w:sz w:val="28"/>
          <w:szCs w:val="28"/>
          <w:rtl w:val="true"/>
          <w:lang w:bidi="fa-IR"/>
        </w:rPr>
        <w:t>واستواری خلقت، دلیل بر یگانگی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خود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ها و زمین خدایانی</w:t>
      </w:r>
      <w:bookmarkStart w:id="600" w:name="pg11561_150420"/>
    </w:p>
    <w:p>
      <w:pPr>
        <w:pStyle w:val="BookText"/>
        <w:rPr/>
      </w:pPr>
      <w:bookmarkEnd w:id="600"/>
      <w:r>
        <w:rPr>
          <w:rFonts w:ascii="IRNazanin" w:hAnsi="IRNazanin" w:eastAsia="IRNazanin"/>
          <w:color w:val="111111"/>
          <w:sz w:val="28"/>
          <w:sz w:val="28"/>
          <w:szCs w:val="28"/>
          <w:rtl w:val="true"/>
          <w:lang w:bidi="fa-IR"/>
        </w:rPr>
        <w:t>جز خدا بود جهان به تباهی می گرایید</w:t>
      </w:r>
      <w:r>
        <w:rPr>
          <w:rFonts w:eastAsia="IRNazanin" w:cs="IRNazanin"/>
          <w:color w:val="111111"/>
          <w:sz w:val="28"/>
          <w:szCs w:val="28"/>
          <w:rtl w:val="true"/>
          <w:lang w:bidi="fa-IR"/>
        </w:rPr>
        <w:t>».</w:t>
      </w:r>
    </w:p>
    <w:p>
      <w:pPr>
        <w:pStyle w:val="Heading3"/>
        <w:numPr>
          <w:ilvl w:val="2"/>
          <w:numId w:val="1"/>
        </w:numPr>
        <w:rPr/>
      </w:pPr>
      <w:bookmarkStart w:id="601" w:name="__RefHeading___Toc4354534_73709187"/>
      <w:bookmarkStart w:id="602" w:name="_Toc225"/>
      <w:bookmarkEnd w:id="601"/>
      <w:r>
        <w:rPr>
          <w:rtl w:val="true"/>
        </w:rPr>
        <w:t>نتیجه</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پیوستگی نظام ویک پارچگی جهان و گسترش قوانین او می تواند گواه بر وحدت خالق و نیز گواه بر وحدت مدبر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را می توان به دو صورت بیان کرد و هر دو، صورت واقعی یک برهان است که در قرآن وارد شده است</w:t>
      </w:r>
      <w:r>
        <w:rPr>
          <w:rFonts w:eastAsia="IRNazanin" w:cs="IRNazanin"/>
          <w:color w:val="111111"/>
          <w:sz w:val="28"/>
          <w:szCs w:val="28"/>
          <w:rtl w:val="true"/>
          <w:lang w:bidi="fa-IR"/>
        </w:rPr>
        <w:t>.</w:t>
      </w:r>
    </w:p>
    <w:p>
      <w:pPr>
        <w:pStyle w:val="Heading3"/>
        <w:numPr>
          <w:ilvl w:val="2"/>
          <w:numId w:val="1"/>
        </w:numPr>
        <w:rPr/>
      </w:pPr>
      <w:bookmarkStart w:id="603" w:name="__RefHeading___Toc4354536_73709187"/>
      <w:bookmarkStart w:id="604" w:name="_Toc226"/>
      <w:bookmarkEnd w:id="603"/>
      <w:r>
        <w:rPr>
          <w:rtl w:val="true"/>
        </w:rPr>
        <w:t>تکلیف دیگر مدبرها چیست؟</w:t>
      </w:r>
      <w:bookmarkEnd w:id="60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گذشته، خدا را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معرفی کرد و دلایل عقلی نیز به تأیید آن برخاست، ولی از طرف دیگر، سازمان هستی بر اساس نظام علت و معلول و سبب و مسبب استوار است و به تعبیر امروز، یک جهان سازمان یافته و سیستماتیک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پدیده ای بدون علل طبیعی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سؤال مطرح می شود پس تکلیف این گونه علل و اسباب که مایه وجود پدیده ها و به نوعی مدبر و پرورنده آن ها است، چیست؟ اگر معنای مدبر این است که موجودی متکفل و مراقب پدیده دیگر گردد، هر علتی در این نظام مراقب معلول و متکفل وجود و حافظ ارتباط آن با دیگر اجزای جهان و مایه ادامه هستی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قرآن به یک رشته مدبرها و علت ها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امور خلقت را اداره می کنند</w:t>
      </w:r>
      <w:r>
        <w:rPr>
          <w:rFonts w:eastAsia="IRNazanin" w:cs="IRNazanin"/>
          <w:color w:val="111111"/>
          <w:sz w:val="28"/>
          <w:szCs w:val="28"/>
          <w:rtl w:val="true"/>
          <w:lang w:bidi="fa-IR"/>
        </w:rPr>
        <w:t>».</w:t>
      </w:r>
      <w:bookmarkStart w:id="605" w:name="pg11561_150421"/>
    </w:p>
    <w:p>
      <w:pPr>
        <w:pStyle w:val="BookText"/>
        <w:rPr/>
      </w:pPr>
      <w:bookmarkEnd w:id="6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وَیُرْسُلُ عَلَیْکُمْ حَفَظةً</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مقتدر و برتر از بندگان خود و برای شما نگهبانانی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نگهبانان مراقب و حافظ بشر از بدی ها و بلاها باشند، قطعاً به گونه ای مدبر نیز خواهند بود</w:t>
      </w:r>
      <w:r>
        <w:rPr>
          <w:rFonts w:eastAsia="IRNazanin" w:cs="IRNazanin"/>
          <w:color w:val="111111"/>
          <w:sz w:val="28"/>
          <w:szCs w:val="28"/>
          <w:rtl w:val="true"/>
          <w:lang w:bidi="fa-IR"/>
        </w:rPr>
        <w:t>.</w:t>
      </w:r>
    </w:p>
    <w:p>
      <w:pPr>
        <w:pStyle w:val="Heading3"/>
        <w:numPr>
          <w:ilvl w:val="2"/>
          <w:numId w:val="1"/>
        </w:numPr>
        <w:rPr/>
      </w:pPr>
      <w:bookmarkStart w:id="606" w:name="__RefHeading___Toc4354538_73709187"/>
      <w:bookmarkStart w:id="607" w:name="_Toc227"/>
      <w:bookmarkEnd w:id="606"/>
      <w:r>
        <w:rPr>
          <w:rtl w:val="true"/>
        </w:rPr>
        <w:t>پاسخ</w:t>
      </w:r>
      <w:bookmarkEnd w:id="60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 هایی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پاسخ این سؤال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تمام اسباب و علل از کار بیفتد و خداوند جایگزین همه علل گردد، زیرا این سخن همان نظریه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بخش توحید در خالقیت از نظر قرآن مردود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مجموع هستی تنها یک مدبر اصیل و مستقل وجود دارد و تدبیر عوامل دیگر فاقد اصالت و استقلال است، بلکه همگی به مشیت خداوند و اراده و خواست او انجام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اعتراف به یک چنین مدبرهای تبعی و ظلی مانع از انحصار تدبیر استقلالی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الفبای معارف قرآن آگاهی ندارند در میان یک رشته از آیات، دچار حیرت و بهت می گردند که چگونه موضوعاتی از قبیل شفاعت، مالکیت، رازقیت، علم غیب، گرفتن جان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آیات، از امور مخصوص به خدا شمرده شده است، در حالی که در آیات دیگر همین امور به بندگان خدا نیز نسبت داده شده اند، آن انحصار با این انتساب چگونه سازگار می باشد؟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نمونه هایی از این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قبض روح را فعل خدا می داند و این که خدا است که جان ها را به موقع مرگ می گیرد،</w:t>
      </w:r>
      <w:r>
        <w:rPr>
          <w:rStyle w:val="FootnoteAnchor"/>
          <w:rtl w:val="true"/>
        </w:rPr>
        <w:footnoteReference w:id="308"/>
      </w:r>
      <w:r>
        <w:rPr>
          <w:rFonts w:ascii="IRNazanin" w:hAnsi="IRNazanin" w:eastAsia="IRNazanin"/>
          <w:color w:val="111111"/>
          <w:sz w:val="28"/>
          <w:sz w:val="28"/>
          <w:szCs w:val="28"/>
          <w:rtl w:val="true"/>
          <w:lang w:bidi="fa-IR"/>
        </w:rPr>
        <w:t>در حالی که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شما فرا رسید فرستادگان ما جان های شما را می گیرد</w:t>
      </w:r>
      <w:r>
        <w:rPr>
          <w:rFonts w:eastAsia="IRNazanin" w:cs="IRNazanin"/>
          <w:color w:val="111111"/>
          <w:sz w:val="28"/>
          <w:szCs w:val="28"/>
          <w:rtl w:val="true"/>
          <w:lang w:bidi="fa-IR"/>
        </w:rPr>
        <w:t>.</w:t>
      </w:r>
      <w:r>
        <w:rPr>
          <w:rStyle w:val="FootnoteAnchor"/>
        </w:rPr>
        <w:footnoteReference w:id="30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حمد دستور می دهد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کمک می طلبیم،</w:t>
      </w:r>
      <w:r>
        <w:rPr>
          <w:rStyle w:val="FootnoteAnchor"/>
          <w:rtl w:val="true"/>
        </w:rPr>
        <w:footnoteReference w:id="310"/>
      </w:r>
      <w:r>
        <w:rPr>
          <w:rFonts w:ascii="IRNazanin" w:hAnsi="IRNazanin" w:eastAsia="IRNazanin"/>
          <w:color w:val="111111"/>
          <w:sz w:val="28"/>
          <w:sz w:val="28"/>
          <w:szCs w:val="28"/>
          <w:rtl w:val="true"/>
          <w:lang w:bidi="fa-IR"/>
        </w:rPr>
        <w:t>در حالی که در آیه دیگر دستور می دهد از بردباری و گزاردن نماز نیز کمک بگیریم</w:t>
      </w:r>
      <w:r>
        <w:rPr>
          <w:rFonts w:eastAsia="IRNazanin" w:cs="IRNazanin"/>
          <w:color w:val="111111"/>
          <w:sz w:val="28"/>
          <w:szCs w:val="28"/>
          <w:rtl w:val="true"/>
          <w:lang w:bidi="fa-IR"/>
        </w:rPr>
        <w:t>.</w:t>
      </w:r>
      <w:r>
        <w:rPr>
          <w:rStyle w:val="FootnoteAnchor"/>
        </w:rPr>
        <w:footnoteReference w:id="31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شفاعت را حق مختص خدا می داند و بس و این که در قلمرو شفاعت احدی حق مداخله ندارد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در آیه دیگر شفیعانی از قبیل فرشته معرفی می کند</w:t>
      </w:r>
      <w:r>
        <w:rPr>
          <w:rFonts w:eastAsia="IRNazanin" w:cs="IRNazanin"/>
          <w:color w:val="111111"/>
          <w:sz w:val="28"/>
          <w:szCs w:val="28"/>
          <w:rtl w:val="true"/>
          <w:lang w:bidi="fa-IR"/>
        </w:rPr>
        <w:t>.</w:t>
      </w:r>
      <w:r>
        <w:rPr>
          <w:rStyle w:val="FootnoteAnchor"/>
        </w:rPr>
        <w:footnoteReference w:id="31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آگاهی از غیب را از صفات مختص خدا می داند و می گوید که در آسمان ها و زمین جز او کسی از غیب آگاه نیست،</w:t>
      </w:r>
      <w:r>
        <w:rPr>
          <w:rStyle w:val="FootnoteAnchor"/>
          <w:rtl w:val="true"/>
        </w:rPr>
        <w:footnoteReference w:id="314"/>
      </w:r>
      <w:r>
        <w:rPr>
          <w:rFonts w:ascii="IRNazanin" w:hAnsi="IRNazanin" w:eastAsia="IRNazanin"/>
          <w:color w:val="111111"/>
          <w:sz w:val="28"/>
          <w:sz w:val="28"/>
          <w:szCs w:val="28"/>
          <w:rtl w:val="true"/>
          <w:lang w:bidi="fa-IR"/>
        </w:rPr>
        <w:t>در حالی که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شماها را بر غیب مسلط نمی کند ولی از پیامبران خود برخی را بر این امر برمی گزیند</w:t>
      </w:r>
      <w:r>
        <w:rPr>
          <w:rFonts w:eastAsia="IRNazanin" w:cs="IRNazanin"/>
          <w:color w:val="111111"/>
          <w:sz w:val="28"/>
          <w:szCs w:val="28"/>
          <w:rtl w:val="true"/>
          <w:lang w:bidi="fa-IR"/>
        </w:rPr>
        <w:t>.</w:t>
      </w:r>
      <w:r>
        <w:rPr>
          <w:rStyle w:val="FootnoteAnchor"/>
        </w:rPr>
        <w:footnoteReference w:id="31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حضرت ابراهیم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بیمار شوم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 دهد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ظاهر آیه این است که تنها شافی خدا است، در صورتی که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عسل و خودِ قرآن را شفابخش معرفی می کند</w:t>
      </w:r>
      <w:r>
        <w:rPr>
          <w:rFonts w:eastAsia="IRNazanin" w:cs="IRNazanin"/>
          <w:color w:val="111111"/>
          <w:sz w:val="28"/>
          <w:szCs w:val="28"/>
          <w:rtl w:val="true"/>
          <w:lang w:bidi="fa-IR"/>
        </w:rPr>
        <w:t>.</w:t>
      </w:r>
      <w:r>
        <w:rPr>
          <w:rStyle w:val="FootnoteAnchor"/>
        </w:rPr>
        <w:footnoteReference w:id="31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قرآن خدا یگانه رزاق و روزی رسان و روزی ده است،</w:t>
      </w:r>
      <w:r>
        <w:rPr>
          <w:rStyle w:val="FootnoteAnchor"/>
          <w:rtl w:val="true"/>
        </w:rPr>
        <w:footnoteReference w:id="318"/>
      </w:r>
      <w:r>
        <w:rPr>
          <w:rFonts w:ascii="IRNazanin" w:hAnsi="IRNazanin" w:eastAsia="IRNazanin"/>
          <w:color w:val="111111"/>
          <w:sz w:val="28"/>
          <w:sz w:val="28"/>
          <w:szCs w:val="28"/>
          <w:rtl w:val="true"/>
          <w:lang w:bidi="fa-IR"/>
        </w:rPr>
        <w:t>مع الوصف در آیه دیگر دستور می دهد که افراد متمکن به زیردستان روزی دهند و به آنان لباس بپوشانند</w:t>
      </w:r>
      <w:r>
        <w:rPr>
          <w:rFonts w:eastAsia="IRNazanin" w:cs="IRNazanin"/>
          <w:color w:val="111111"/>
          <w:sz w:val="28"/>
          <w:szCs w:val="28"/>
          <w:rtl w:val="true"/>
          <w:lang w:bidi="fa-IR"/>
        </w:rPr>
        <w:t>.</w:t>
      </w:r>
      <w:r>
        <w:rPr>
          <w:rStyle w:val="FootnoteAnchor"/>
        </w:rPr>
        <w:footnoteReference w:id="319"/>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زارع واقعی خدا است، </w:t>
      </w:r>
      <w:r>
        <w:rPr>
          <w:rStyle w:val="FootnoteAnchor"/>
          <w:rtl w:val="true"/>
        </w:rPr>
        <w:footnoteReference w:id="320"/>
      </w:r>
      <w:r>
        <w:rPr>
          <w:rFonts w:ascii="IRNazanin" w:hAnsi="IRNazanin" w:eastAsia="IRNazanin"/>
          <w:color w:val="111111"/>
          <w:sz w:val="28"/>
          <w:sz w:val="28"/>
          <w:szCs w:val="28"/>
          <w:rtl w:val="true"/>
          <w:lang w:bidi="fa-IR"/>
        </w:rPr>
        <w:t>در حالی که در آیه دیگر فلاحت پیشگان را نیز زارع خوانده است</w:t>
      </w:r>
      <w:r>
        <w:rPr>
          <w:rFonts w:eastAsia="IRNazanin" w:cs="IRNazanin"/>
          <w:color w:val="111111"/>
          <w:sz w:val="28"/>
          <w:szCs w:val="28"/>
          <w:rtl w:val="true"/>
          <w:lang w:bidi="fa-IR"/>
        </w:rPr>
        <w:t>.</w:t>
      </w:r>
      <w:r>
        <w:rPr>
          <w:rStyle w:val="FootnoteAnchor"/>
        </w:rPr>
        <w:footnoteReference w:id="32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 وارد شده است که خداوند اعمال بندگان خود را می نویسد، </w:t>
      </w:r>
      <w:r>
        <w:rPr>
          <w:rStyle w:val="FootnoteAnchor"/>
          <w:rtl w:val="true"/>
        </w:rPr>
        <w:footnoteReference w:id="322"/>
      </w:r>
      <w:r>
        <w:rPr>
          <w:rFonts w:ascii="IRNazanin" w:hAnsi="IRNazanin" w:eastAsia="IRNazanin"/>
          <w:color w:val="111111"/>
          <w:sz w:val="28"/>
          <w:sz w:val="28"/>
          <w:szCs w:val="28"/>
          <w:rtl w:val="true"/>
          <w:lang w:bidi="fa-IR"/>
        </w:rPr>
        <w:t>در حالی که در آیه دیگری فرشتگان را مأمور نوشتن اعمال معرفی می کند</w:t>
      </w:r>
      <w:r>
        <w:rPr>
          <w:rFonts w:eastAsia="IRNazanin" w:cs="IRNazanin"/>
          <w:color w:val="111111"/>
          <w:sz w:val="28"/>
          <w:szCs w:val="28"/>
          <w:rtl w:val="true"/>
          <w:lang w:bidi="fa-IR"/>
        </w:rPr>
        <w:t>.</w:t>
      </w:r>
      <w:r>
        <w:rPr>
          <w:rStyle w:val="FootnoteAnchor"/>
        </w:rPr>
        <w:footnoteReference w:id="323"/>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تنها مالک جهان خدا است و هیچ کس مالک چیزی جز او نیست،</w:t>
      </w:r>
      <w:r>
        <w:rPr>
          <w:rStyle w:val="FootnoteAnchor"/>
          <w:rtl w:val="true"/>
        </w:rPr>
        <w:footnoteReference w:id="324"/>
      </w:r>
      <w:r>
        <w:rPr>
          <w:rFonts w:ascii="IRNazanin" w:hAnsi="IRNazanin" w:eastAsia="IRNazanin"/>
          <w:color w:val="111111"/>
          <w:sz w:val="28"/>
          <w:sz w:val="28"/>
          <w:szCs w:val="28"/>
          <w:rtl w:val="true"/>
          <w:lang w:bidi="fa-IR"/>
        </w:rPr>
        <w:t>در حالی که در آیه دیگر به مالکیت انسان ها اعتراف می کند</w:t>
      </w:r>
      <w:r>
        <w:rPr>
          <w:rFonts w:eastAsia="IRNazanin" w:cs="IRNazanin"/>
          <w:color w:val="111111"/>
          <w:sz w:val="28"/>
          <w:szCs w:val="28"/>
          <w:rtl w:val="true"/>
          <w:lang w:bidi="fa-IR"/>
        </w:rPr>
        <w:t>.</w:t>
      </w:r>
      <w:r>
        <w:rPr>
          <w:rStyle w:val="FootnoteAnchor"/>
        </w:rPr>
        <w:footnoteReference w:id="325"/>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خواندیم که خدا را یگانه مدبر معرفی می کرد، حتی اگر از مشرکان سؤال شود که مدبر کیست؟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Style w:val="FootnoteAnchor"/>
          <w:rtl w:val="true"/>
        </w:rPr>
        <w:footnoteReference w:id="326"/>
      </w:r>
      <w:r>
        <w:rPr>
          <w:rFonts w:ascii="IRNazanin" w:hAnsi="IRNazanin" w:eastAsia="IRNazanin"/>
          <w:color w:val="111111"/>
          <w:sz w:val="28"/>
          <w:sz w:val="28"/>
          <w:szCs w:val="28"/>
          <w:rtl w:val="true"/>
          <w:lang w:bidi="fa-IR"/>
        </w:rPr>
        <w:t>ولی در آیه دیگر به وجود دیگر مدبرها اعتراف</w:t>
      </w:r>
      <w:bookmarkStart w:id="608" w:name="pg11561_150424"/>
    </w:p>
    <w:p>
      <w:pPr>
        <w:pStyle w:val="BookText"/>
        <w:rPr/>
      </w:pPr>
      <w:bookmarkEnd w:id="608"/>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609" w:name="__RefHeading___Toc4354540_73709187"/>
      <w:bookmarkStart w:id="610" w:name="_Toc228"/>
      <w:bookmarkEnd w:id="609"/>
      <w:r>
        <w:rPr>
          <w:rtl w:val="true"/>
        </w:rPr>
        <w:t>تحلیل آیات</w:t>
      </w:r>
      <w:bookmarkEnd w:id="61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نمونه های ده گانه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کتاب آسمانی انس دارد و با الفبای معارف آن آشنا است می داند که قیام این امور با خدا، به گونه ای است که هیچکس در آن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 کارها را به طور اصیل و مستقل بی آن که از کسی مدد و کمک بگیرد انجام می دهد، در حالی که غیر او در ذات و هستی در فعل و کار در انجام همین امور ده گانه به او نیازمند می باشد و در پرتو قدرت و اراده و خواست او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توصیف و نسبت یکسان نیست تا در میان آن ها منافات و مخالفتی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این کارها را به غیر خود نسبت می دهد می خواهد برساند که این جهان، جهان اسباب و مسببات و نظام علت و معلول است و هر پدیده ای از مجرای ویژه خود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ومدبر بودن خدا، مانع از آن نیست که موجوداتی به فرمان او کارهایی را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کار این موجودات، کار خود خدا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است که نسبت اعمال آن ها به خود آن ها جنبه مباشری دارد و به خود خدا جنبه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فاعل اصیل و مستقل خدا است و فاعل مأذون و وابسته به او، بندگان و مخلوقات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ای به هر دو نسبت اشاره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وَلکِنَّ اللّهَ رَمی</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تیر نینداختی هنگامی که تیر انداختی، بلکه خداوند</w:t>
      </w:r>
      <w:bookmarkStart w:id="611" w:name="pg11561_150425"/>
    </w:p>
    <w:p>
      <w:pPr>
        <w:pStyle w:val="BookText"/>
        <w:rPr/>
      </w:pPr>
      <w:bookmarkEnd w:id="611"/>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 حالی که پیامبر را تیر انداز معرفی می کند و به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رَمَیْت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بعداً خدا را تیر انداز حقیقی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آن این است که پیامبر گرامی کار خود را با نیروی خدادادی انجام داده است، قطعاً فعل او فعل خدا نیز هست و از نظر واقع بینی نسبت فعل به خدا که ذات و هستی و قوه و قدرت بنده از اوست به مراتب قوی تر از نسبت آن به بنده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هرگز شدت نسبت سبب نمی گردد که خدا مسئول اعمال بندگان خود گردد، زیرا درست است مقدمات قبلی پدیده، مربوط به خدا است، ولی چون آخرین جزء از علت تحقق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انسان است که وی با کمال آزادی آن را پدید آورد از این جهت وی مسئول اعمال خود می باشد و تا این جزء اخیر به علل پدیده ضمیمه نگردد، پدیده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پنهان و قلم بین خط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در جولان و ناپیدا سوار گه بلندش می کند گاهیش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درستش می کند گاهی شکست گه یمینش می برد گاهی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گلستانش کند گاهیش خار تیر پران بین و ناپیدا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پیدا و پنهان جان جان تیر را مشکن که این تیر شهی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پرتابی ز شصت آگهی است ما رمیت از رمیت گفت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حق، بر کارها دارد سبق</w:t>
      </w:r>
      <w:r>
        <w:rPr>
          <w:rStyle w:val="FootnoteAnchor"/>
          <w:rtl w:val="true"/>
        </w:rPr>
        <w:footnoteReference w:id="329"/>
      </w:r>
    </w:p>
    <w:p>
      <w:pPr>
        <w:pStyle w:val="Heading3"/>
        <w:numPr>
          <w:ilvl w:val="2"/>
          <w:numId w:val="1"/>
        </w:numPr>
        <w:rPr/>
      </w:pPr>
      <w:bookmarkStart w:id="612" w:name="__RefHeading___Toc4354542_73709187"/>
      <w:bookmarkStart w:id="613" w:name="_Toc229"/>
      <w:bookmarkEnd w:id="612"/>
      <w:r>
        <w:rPr>
          <w:rtl w:val="true"/>
        </w:rPr>
        <w:t>پیروزی و شکست از جانب خدا است</w:t>
      </w:r>
      <w:bookmarkEnd w:id="61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جهان منافقان را که پیروزی ها را در نبردها به خدا و شکست ها را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پیامبر نسبت می دادند تخطئه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تُصِبْهُمْ حَسَنَةٌ یَقُولُوا هذِهِ مِنْ عِنْدِ اللّهِ وَ إِنْ تُصِبْهُمْ سَیِّئَةٌ یَقُولُوا هذِهِ مِنْ عِنْدِکَ قُلْ کُلٌّ مِنْ عِنْدِ اللّهِ فَمالِ هؤلاءِ القَوم لا یَکادُونَ یَفْقَهُونَ حَدِیثاً</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منافقان پیروزی برسد،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 است و اگر به آن ها شکستی برسد می گویند از جانب تو است بگو همهاین ها از ناحیه خدا است، چرا این گروه چیزی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اموری است که با مزاج و مصالح انسان منطبق باشد و مقصود از سیّئه، نقطه مقابل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گروهی که غالب شده است حسنه و نسبت به گروهی که شکست خورده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بر اثر عدم آگاهی از معارف بلند قرآن، پیروزی ها و کامیابی ها را در نبرد مسلمین با مشرکان از ناحیه خدا دانسته و شکست در جنگ ها را مانند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پیامبر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سابقه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دشمنان موسی بدتر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نعمتی به فرعونیان می رسید، آن را به جای نسبت به خدا،معلول شایستگی های خود می دانستند و هر موقع با بلا و نقمت روبرو می شدند، وجود موسی را به فال بد گرفته و آن را نتیجه وجود موسی و افرادی که دور او بودند معرفی می کردند</w:t>
      </w:r>
      <w:r>
        <w:rPr>
          <w:rFonts w:eastAsia="IRNazanin" w:cs="IRNazanin"/>
          <w:color w:val="111111"/>
          <w:sz w:val="28"/>
          <w:szCs w:val="28"/>
          <w:rtl w:val="true"/>
          <w:lang w:bidi="fa-IR"/>
        </w:rPr>
        <w:t>.</w:t>
      </w:r>
      <w:r>
        <w:rPr>
          <w:rStyle w:val="FootnoteAnchor"/>
          <w:rtl w:val="true"/>
        </w:rPr>
        <w:footnoteReference w:id="331"/>
      </w:r>
      <w:bookmarkStart w:id="614" w:name="pg11561_150427"/>
    </w:p>
    <w:p>
      <w:pPr>
        <w:pStyle w:val="BookText"/>
        <w:rPr/>
      </w:pPr>
      <w:bookmarkEnd w:id="614"/>
      <w:r>
        <w:rPr>
          <w:rFonts w:ascii="IRNazanin" w:hAnsi="IRNazanin" w:eastAsia="IRNazanin"/>
          <w:color w:val="111111"/>
          <w:sz w:val="28"/>
          <w:sz w:val="28"/>
          <w:szCs w:val="28"/>
          <w:rtl w:val="true"/>
          <w:lang w:bidi="fa-IR"/>
        </w:rPr>
        <w:t>قرآن در برابر منطق نارسای منافقان که نیکی ها را به خدا و بدی ها را به پیامبر نسبت می دادند ـ تو گویی در جهان دو مؤثر مستقل وجود دارد و هر کدام در مقابل یکدیگر برای خود خلق و آفرینش دارند ـ این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یک آفریننده بیش نیست و آن چه لباس وجود بر تن می کند از پیروزی ها و شکست ها، از نعمت ها و بلاها از آن نظر که در خارج وجود دارد، همگی از ناحیه خدا است و هرگز صحیح نیست که خالق یکی خدا و آفریننده دیگری پیامبر و یا شخص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منطق قرآن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w:t>
      </w:r>
    </w:p>
    <w:p>
      <w:pPr>
        <w:pStyle w:val="Heading3"/>
        <w:numPr>
          <w:ilvl w:val="2"/>
          <w:numId w:val="1"/>
        </w:numPr>
        <w:rPr/>
      </w:pPr>
      <w:bookmarkStart w:id="615" w:name="__RefHeading___Toc4354544_73709187"/>
      <w:bookmarkStart w:id="616" w:name="_Toc230"/>
      <w:bookmarkEnd w:id="615"/>
      <w:r>
        <w:rPr>
          <w:rtl w:val="true"/>
        </w:rPr>
        <w:t>پاسخ یک سؤال</w:t>
      </w:r>
      <w:bookmarkEnd w:id="61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جای یک سؤال باقی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خوبی ها و بدی ها هر دو از جانب خدا است، پس چرا در آیه بعد به گونه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نیکی که به پیامبر می رسد از ناحیه خدا است و هر نوع بدی که به او می رسد از ناحیه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نیکی ها و بدی ها که به منافقان می رسد، هر دو از ناحیه خدا است، باید نیکی ها و بدی هایی که به پیامبر می رسد، نیز از جانب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چه تفاوتی میان پیامبر و منافقان است؟ اینک متن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وَما أَصابَکَ مِنْ سَیِّئَة فَمِنْ نَفْسِکَ</w:t>
      </w:r>
      <w:r>
        <w:rPr>
          <w:rFonts w:eastAsia="IRNazanin" w:cs="IRNazanin"/>
          <w:color w:val="111111"/>
          <w:sz w:val="28"/>
          <w:szCs w:val="28"/>
          <w:rtl w:val="true"/>
          <w:lang w:bidi="fa-IR"/>
        </w:rPr>
        <w:t>...).</w:t>
      </w:r>
      <w:r>
        <w:rPr>
          <w:rStyle w:val="FootnoteAnchor"/>
          <w:rtl w:val="true"/>
        </w:rPr>
        <w:footnoteReference w:id="33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نیکی که به تو می رسد، از جانب خدا است و هر بدی که به تو رسد، از جانب خودتان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با توجه به نسبی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روشن است، زیرا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مار و عقرب از این نظر که وجودی از خدا گرفته اند و به صورت پدیده های جهان درآمده اند، سراسر خوب و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در صورتی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گیرند که آن ها را با انسان مقایسه کنیم و به ناسازگاری آن ها حکم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 که می گوییم مار و عقرب بلای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نخست همه پیروزی ها و شکست ها، کامیابی ها و ناکامی ها، باران ها و سیل ها را از آن خدا می داند از این نظر است که هر موجودی که سهمی از حسن و زیبایی دارد، قهراً از جانب خدا است و دیگر در این ظرف نمی توان آن را سیئه و بدنامید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قرآن در آیه نخست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می خواهد با زبان مخاطب سخن گوید، زیرا مادامی که مقایسه ای در کار نباشد موجودی به بدی توصیف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سراسر 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آیه نخست، همگی را از آن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می 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که یک نوع نسبتی میان آن و زندگی انسان ها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قدرت دشمن به ضرر طرف دیگر تمام گردد، باران مایه خرابی خانه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ظرف است که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در این موقع است که مردم می گویند بلایی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خدا سیئه را به خود انسان نسبت می دهد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 مِنْ سَیِّئَة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 ظرف نمی توان اعمال بدو گذشته و دیرینه انسان وکوتاهی های او را در این گرفتاری بی تأثیر</w:t>
      </w:r>
    </w:p>
    <w:p>
      <w:pPr>
        <w:pStyle w:val="BookText"/>
        <w:rPr/>
      </w:pPr>
      <w:r>
        <w:rPr>
          <w:rFonts w:ascii="IRNazanin" w:hAnsi="IRNazanin" w:eastAsia="IRNazanin"/>
          <w:color w:val="111111"/>
          <w:sz w:val="28"/>
          <w:sz w:val="28"/>
          <w:szCs w:val="28"/>
          <w:rtl w:val="true"/>
          <w:lang w:bidi="fa-IR"/>
        </w:rPr>
        <w:t>دانست و یا نادیده گرفت، زیرا شکست ها و ناکامی ها و بلاها و گرفتاری ها معلول کوتاهی های فردی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الکلی یا معتاد در انتظار یک رشته مصایب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در مسیر سیل ها، سد نمی سازد و در نقاط زلزله خیز، خانه های ضد زلزله بنا نمی کند، یک چنین جامعه مقصر، در کمین بلاهای خانمان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 مِنْ حَسَنَة فَمِنَ اللّهِ وَما أَصابَکَ مِنْ سَیِّئَة فَمِنْ نَفْسِکَ</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نیکی ها به تو می رسد، از ناحیه خدا است و آن چه از بدی به تو می رسد، از ناحیه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پیوسته گروهی را که وجود پیامبران را به فال بد می گرفتند و بدی ها و ناکامی ها را از ناحیه آنان می دانستند، مذمت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طائِرُکُمْ مَعَکُمْ ءَإِنْ ذُکِّرْتُمْ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شما که نتیجه اعمالتان می باشد با شما است اگر متذکر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طائِرُهُمْ عِنْدَ اللّهِ وَلکِنَّ أَکْثَرهُمْ لا یَعْلَمُون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آنان نزد خداست و بیشترشان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خداوند بزرگ در پرتو علم و آگاهی وسیعی که دارد از سرنوشت شما مطلع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ملاحظه این است که در آیه 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شما با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طائِرُکُمْ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اعمال انسان، سازنده سرنوشت خویش است، ولی آن جا که از علم محیط خدا نسبت به سرنوشت انسان سخن به میان 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شما نزد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طائِرُهُمْ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دیگر حالات و اعمال پیشین انسان را علت گرفتاری ها و دگرگونی ها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 وَیَعْفُوا عَنْ کَثِیر</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برسد، به خاطر کارهایی است که انجام داده اید، و از بسیاری عفو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لایُغَیّرُ ما بِقَوم حَتّی یُغَیّرُوا ما بِأَنْفُسِهِمْ</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 گروهی را دگرگون نمی کند مگر این که آنان قبلاً وضع خود را دگرگون سازند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در پایان بحث نکاتی را یادآور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و دلایل عقلی به روشنی ثابت کرد که توحید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نیست که نظام آفرینش بر اساس علت و معلول استوار گردد و هر پدیده ای به دنبال سبب خاصی پدید آید، زیرا تأثیر سبب ها جدا از اراده و مشیت خدا نیست و به گونه ای فعل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مصالح ایجاب می کند که خداوند سبب را از سببیت باز دارد و اثر علت را از آن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آتش فرمان دهد که ابراهیم را نسوزاند</w:t>
      </w:r>
      <w:r>
        <w:rPr>
          <w:rStyle w:val="FootnoteAnchor"/>
          <w:rtl w:val="true"/>
        </w:rPr>
        <w:footnoteReference w:id="33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دریا فرمان بخشد که موسی و قوم او را غرق نکند</w:t>
      </w:r>
      <w:r>
        <w:rPr>
          <w:rStyle w:val="FootnoteAnchor"/>
          <w:rtl w:val="true"/>
        </w:rPr>
        <w:footnoteReference w:id="3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جاست که خداوند گاهی به سبب سازی و گاهی به سبب سوزی توصیف می گردد و می گوییم خداوند سبب ساز و خداوند سبب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درباره این موضوع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آن تخییل را حکمت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آن زهرآب را شربت کند در خرابی، گنج ها پنهان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را گل، جسم ها را، جان کند آن گمان انگیز را سازد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انگیزد از اسباب کین پرورد در آتش ابراهیم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روح سازد بیم را از سبب سازیش من سوادییم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سبب سوزیش سوفسطاییم در سبب سازیش سرگردان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سوزیش هم حیران شدم</w:t>
      </w:r>
      <w:r>
        <w:rPr>
          <w:rStyle w:val="FootnoteAnchor"/>
        </w:rPr>
        <w:footnoteReference w:id="33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در این جهان معلول علتی است و این یک قانون کلی و عمومی است که به حکم عقل، قابل تغییر و دگرگونی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 می شود که معجزات انبیا و آیات اولیا در سایه چه عاملی به وجود آمده اند؟ پاسخ آن این است که امور خارق العاده علت طبیعی و یا خصوص طبیعی شناخته شده ای ندارند، نه این که معجزه پیامبران، معلول بدون علت و پدیده ای بدون سبب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فاقد علت طبیعی شناخته شده است نه این که مطلقا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امور خارق العاده چیست؟ دانشمندان اسلامی در کتاب های کلامی درباره آن بحث و گفتوگو کرده 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سنت الهی بر این جای باشد که فیض های مادی و معنوی وی به وسیله اسباب خاصی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مشیت الهی بر این تعلق گرفته است که تربیت های مادی و معنوی خدا از طریق خورشید و پیامبران به ما برسد، در این صورت باید شفاعت شافعان را در روز رستاخیز از این مقوله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فیض الهی است که از جانب خدا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فیض همان شفیعان عالی مقام درگاه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بر این که شفاعت، فیض الهی است، این است که خود خدا به شفیع اذن می دهد که در این باره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شفیع برمی انگیزد که در این مورد حامل فیض و مغفرت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شفاعت های اخروی بر عکس شفاعت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خدا شفیع را برمی انگیزد تا درباره گنه کار شفاعت کند، در صورتی که در این جهان، گنه کار سراغ شفیع می رود و او را تحریک می کند که درباره او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شفاعت های دنیوی شبیه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روح عدالت اسلامی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شفاعت های اخروی فیض الهی است که از مبدأ اعلی به سوی مذنبان و گنه کاران سرازیر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اَصابَکَ مِنْ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به پیامبر است، ولی مقصود عموم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آن در قرآن فراوان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17" w:name="pg11561_150433"/>
    </w:p>
    <w:p>
      <w:pPr>
        <w:pStyle w:val="Heading2"/>
        <w:numPr>
          <w:ilvl w:val="1"/>
          <w:numId w:val="1"/>
        </w:numPr>
        <w:rPr/>
      </w:pPr>
      <w:bookmarkStart w:id="618" w:name="__RefHeading___Toc4354546_73709187"/>
      <w:bookmarkStart w:id="619" w:name="_Toc231"/>
      <w:bookmarkEnd w:id="617"/>
      <w:bookmarkEnd w:id="618"/>
      <w:r>
        <w:rPr>
          <w:rtl w:val="true"/>
        </w:rPr>
        <w:t>بخش دهم</w:t>
      </w:r>
      <w:r>
        <w:rPr>
          <w:rtl w:val="true"/>
        </w:rPr>
        <w:t xml:space="preserve">: </w:t>
      </w:r>
      <w:r>
        <w:rPr>
          <w:rtl w:val="true"/>
        </w:rPr>
        <w:t>توحید در حاکمیّت</w:t>
      </w:r>
      <w:bookmarkEnd w:id="61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0" w:name="__RefHeading___Toc4354548_73709187"/>
      <w:bookmarkStart w:id="621" w:name="_Toc232"/>
      <w:bookmarkEnd w:id="620"/>
      <w:r>
        <w:rPr>
          <w:rtl w:val="true"/>
        </w:rPr>
        <w:t>اشاره</w:t>
      </w:r>
      <w:bookmarkStart w:id="622" w:name="pg11561_150435"/>
      <w:bookmarkEnd w:id="621"/>
    </w:p>
    <w:p>
      <w:pPr>
        <w:pStyle w:val="Heading3"/>
        <w:numPr>
          <w:ilvl w:val="2"/>
          <w:numId w:val="1"/>
        </w:numPr>
        <w:rPr/>
      </w:pPr>
      <w:bookmarkStart w:id="623" w:name="__RefHeading___Toc4354550_73709187"/>
      <w:bookmarkStart w:id="624" w:name="_Toc233"/>
      <w:bookmarkEnd w:id="622"/>
      <w:bookmarkEnd w:id="623"/>
      <w:r>
        <w:rPr>
          <w:rtl w:val="true"/>
        </w:rPr>
        <w:t>آیات موضوع</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داوُدَ جالُوتَ وَآتاهُ اللّهُ المُلْکَ وَالحِکْمَةَ وَعَلَّمَهُ مِمّا یَشاءُ وَلَولا دَفْعُ اللّه النّاس بَعْضَهُمْ بِبَعْض لَفَسَدَتِ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إِلاّللّهِ أَمَرَأَلاّ تَعْبُدُوا إِلاّ إِیّاهُ ذلِکَ الدِّینُ القَیِّم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4354552_73709187"/>
      <w:bookmarkStart w:id="626" w:name="_Toc234"/>
      <w:bookmarkEnd w:id="625"/>
      <w:r>
        <w:rPr>
          <w:rtl w:val="true"/>
        </w:rPr>
        <w:t>ترجمه آیات</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جالوت را کشت، خدا به او فرمانروایی و حکومت داد و به او از آنچه می خواست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برخی از مردم را با برخی دیگر از بین نبرد روی زمین را فساد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او و صاحبان فرمان از خود پیروی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برای کسی جز خدا نیست، فرمان داده است که فقط او را بپرستیم، این است آیین استوار، ولی بیش تر مردم نمی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نماینده خود قرار دادیم تا در میان مردم به حق داوری کنی و از هوا و هوس بپرهیزی</w:t>
      </w:r>
      <w:r>
        <w:rPr>
          <w:rFonts w:eastAsia="IRNazanin" w:cs="IRNazanin"/>
          <w:color w:val="111111"/>
          <w:sz w:val="28"/>
          <w:szCs w:val="28"/>
          <w:rtl w:val="true"/>
          <w:lang w:bidi="fa-IR"/>
        </w:rPr>
        <w:t>».</w:t>
      </w:r>
      <w:bookmarkStart w:id="627" w:name="pg11561_150436"/>
    </w:p>
    <w:p>
      <w:pPr>
        <w:pStyle w:val="Heading3"/>
        <w:numPr>
          <w:ilvl w:val="2"/>
          <w:numId w:val="1"/>
        </w:numPr>
        <w:rPr/>
      </w:pPr>
      <w:bookmarkStart w:id="628" w:name="__RefHeading___Toc4354554_73709187"/>
      <w:bookmarkStart w:id="629" w:name="_Toc235"/>
      <w:bookmarkEnd w:id="627"/>
      <w:bookmarkEnd w:id="628"/>
      <w:r>
        <w:rPr>
          <w:rtl w:val="true"/>
        </w:rPr>
        <w:t>حاکمیت، حق مختص خدا است</w:t>
      </w:r>
      <w:bookmarkEnd w:id="62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حق مختص خدا است وجز او کسی حق حکومت ندارد، و هر نوع حکومتی باید با اذن او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سلطه ای است که می خواهد در جامعه نظم وانضباط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حاکم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می تواند در باره اموال ونفوس مردم تصمیم بگیرد و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اموال مردم را به یغما ببردو نفوس را سر به نیست کند، بلکه بدین معنا است که به خاطر حفظ نظم و انضباط محدودیت هایی در اموال انسان ها پدید بیاورد، صادرات و واردات را محدود سازد و مالیات هایی از زکات و خمس بگیرد و در موقع لزوم، نفوس را به جنگ بفرستد، برای خروج از کشور اسلامی برنامه ای تنظیم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وجود حکومت آن هم به خاطر برقراری نظام با یک نوع تسلط بر جان و مال ملازم است، هیچ کس هر چند هم پیامبر و برگزیده خدا باشد چنین تسلطی بر کس دیگر ندارد، مگر خالقی که جهان و انسان را از عدم به وجود آورده و همه چیز وی مملوک و مخلوق اوست و هر لحظه به او محتاج و نیازمند می باشد، زیرا همان طور که یادآور شدیم حکومت به خاطر ولایتی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حاکم بر جان و مال انسان مورد ولایت دارد و چون تمام انسان ها در پیشگاه خدا یکسان اند، از این جهت هیچ کس بر هیچ کس بالذات چنین حقی و ولایت و سرپرستی ندارد، مگر خدای بزرگ که همه چیز انسان از جان و مالش مخلوق او است و یا آن گروه که خداوند به آنان ولایت دهد و آنان را والیان و حاکمان قانونی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ولایت و حق فرمان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است و یکی از مراتب توحید به شمار می رود وحقیقت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تنها او را باید حاکم بر مال و جان بشر بدانیم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گونه ای این تحلیل عقلی را پذیرفته و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إِلاّللّهِ أَمَرَأَلاّ تَعْبُدُوا إِلاّ إِیّاهُ ذلِکَ الدِّینُ القَیِّم وَلکِنَّ أَکْثَر النّاسِ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برای کس</w:t>
      </w:r>
      <w:r>
        <w:rPr>
          <w:rStyle w:val="FootnoteAnchor"/>
          <w:rtl w:val="true"/>
        </w:rPr>
        <w:footnoteReference w:id="341"/>
      </w:r>
      <w:r>
        <w:rPr>
          <w:rFonts w:ascii="IRNazanin" w:hAnsi="IRNazanin" w:eastAsia="IRNazanin"/>
          <w:color w:val="111111"/>
          <w:sz w:val="28"/>
          <w:sz w:val="28"/>
          <w:szCs w:val="28"/>
          <w:rtl w:val="true"/>
          <w:lang w:bidi="fa-IR"/>
        </w:rPr>
        <w:t>ی جز خدا نیست، فرمان داده است که فقط او را بپرستیم، این است آیین استوار، 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حکومت و فرمان روایی است به شهادت این که بعداً درباره امر و نهی تشریعی سخن می گوید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مقصود از آن، حکومت تکوینی که همان تدبیر و گردانندگی جهان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مقصود از آن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Style w:val="FootnoteAnchor"/>
          <w:rtl w:val="true"/>
        </w:rPr>
        <w:footnoteReference w:id="342"/>
      </w:r>
      <w:r>
        <w:rPr>
          <w:rFonts w:ascii="IRNazanin" w:hAnsi="IRNazanin" w:eastAsia="IRNazanin"/>
          <w:color w:val="111111"/>
          <w:sz w:val="28"/>
          <w:sz w:val="28"/>
          <w:szCs w:val="28"/>
          <w:rtl w:val="true"/>
          <w:lang w:bidi="fa-IR"/>
        </w:rPr>
        <w:t>حکومت و ولایت تکوینی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بازگشت آن به تدبیر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جهت ندارد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معنای وسیع و گسترده ای دارد در خصوص قضاوت و داوری و یا تشریع و قانون گذاری محصور کنیم،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دارای معنای وسیع است که یکی از شئون آن قضاوت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همان سلطه و فرمان به معنای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این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دیگر نیز به دست آورید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از این که می گوییم حکومت، حقی است مختص خدا، بسان شفاعت که حقی است مختص خدا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نباید چنین استنباط کرد که خداوند باید به طور مستقیم اداره امور بندگان و نظام اجتماع را برعهده بگیرد و چون ولایت دارد باید رئیس و امیر هم او باشد، نه اختصاص چنین حقی به خدا ملازم با سرپرستی مستقیم او نیست، بلکه خدا به خاطر داشتن چنین حقی می تواند امیر و رئیسی از جنس بشر برای او معین کند که از جانب او حکومت کند، زیرا فرمان روایی او به طور مستقیم و به نحو مباشرت بر بشری که در محیط مادی زندگی می کند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خدا به گروهی دستور داده است که از طرف او در میان مردم حکومت کنند، و آنان را در این کار جانشین خود اتخاذ کرده است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گفته زیر مخاطب ساخته و می فرماید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نماینده خود قرار دادیم تا در میان مردم به حق داوری کنی و از هوا و هوس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هر چند مربوط به قضاوت و داوری است، ولی نفوذ سخن او در محیط داوری از ولایت و حکومت وسیع او سرچشمه می گیرد و حکومت و فرمان روایی را نیز در بر می گیرد، زیرا گذشته از این که نفوذ حکم قاضی بدون داشتن سلطه و حکومت مقتدر امکان پذیر نیست، در زمان حضرت داوود قوه قضایی از قوه اجرایی جدا نبود و همگی می دانیم که حضرت داوود از حکومت بسیار نیرومندی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داوُدَ جالُوتَ وَآتاهُ اللّهُ المُلْکَ وَالحِکْمَةَ وَعَلَّمَهُ مِمّا یَشاءُ وَلَولا دَفْعُ اللّه النّاس بَعْضَهُمْ بِبَعْض لَفَسَدَتِ الأَرْض</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جالوت را کشت، خدا به او فرمان روایی و حکومت داد و به او از آن چه می خواست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برخی از مردم را با برخی دیگر از بین نبرد روی زمین را فساد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که داوود دارای حکومت و قدرت بود و با توجه به این که هیچ قدرت قضایی بدون تکیه به حکومت نیرومندی نمی تواند مؤثر واقع گردد و این که در پیامبران، مقام قضا و داوری از مقام اجرا و تنفیذ جدا نبود، می توان گفت که داوود به خاطر نمایندگی از خداوند، دارای چنین مقام بوده و حق حکومت و فرمان روایی داشت واگر از جانب خدا چنین مقامی به او داده نشده بود، هرگز نه قضاوت او نافذ بود و نه فرمان و دستورهای دیگر او</w:t>
      </w:r>
      <w:r>
        <w:rPr>
          <w:rFonts w:eastAsia="IRNazanin" w:cs="IRNazanin"/>
          <w:color w:val="111111"/>
          <w:sz w:val="28"/>
          <w:szCs w:val="28"/>
          <w:rtl w:val="true"/>
          <w:lang w:bidi="fa-IR"/>
        </w:rPr>
        <w:t>.</w:t>
      </w:r>
      <w:bookmarkStart w:id="630" w:name="pg11561_150440"/>
    </w:p>
    <w:p>
      <w:pPr>
        <w:pStyle w:val="BookText"/>
        <w:rPr/>
      </w:pPr>
      <w:bookmarkEnd w:id="630"/>
      <w:r>
        <w:rPr>
          <w:rFonts w:ascii="IRNazanin" w:hAnsi="IRNazanin" w:eastAsia="IRNazanin"/>
          <w:color w:val="111111"/>
          <w:sz w:val="28"/>
          <w:sz w:val="28"/>
          <w:szCs w:val="28"/>
          <w:rtl w:val="true"/>
          <w:lang w:bidi="fa-IR"/>
        </w:rPr>
        <w:t>اشتباه نشود، مقصود از این که می گوییم حکومت از آن خداست، نمی خواهیم شعار خوارج را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مسجد شعار می دادند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 لا لک ولا لأصحابک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Style w:val="FootnoteAnchor"/>
          <w:rtl w:val="true"/>
        </w:rPr>
        <w:footnoteReference w:id="347"/>
      </w:r>
      <w:r>
        <w:rPr>
          <w:rFonts w:ascii="IRNazanin" w:hAnsi="IRNazanin" w:eastAsia="IRNazanin"/>
          <w:color w:val="111111"/>
          <w:sz w:val="28"/>
          <w:sz w:val="28"/>
          <w:szCs w:val="28"/>
          <w:rtl w:val="true"/>
          <w:lang w:bidi="fa-IR"/>
        </w:rPr>
        <w:t>ولایت از آن خداست نه برای تو و نه برای یاران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دادن این شعار که به ظاهر حق و پیروی از قرآن بود، معنای باطل آن را اراده می کردند و می خواستند بگویند که اصولاً نباید در روی زمین امیری باشد هر چند حکومت او مورد تأیید خدا باشد و از جانب او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می گفتند تا اجتماع را به هرج و مرج بکشند و یک نوع بی نظمی در اجتماع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 نعم لا حکم إلاّ للّه و لکنّ هؤلاء یقولون لا امرة إلاّ للّه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جمله حقی است که از آن معنای باطل اراده شده است، آنان می خواهند بگویند در روی زمین اصلاً نباید حکومتی مستقر گردد و هیچ نوع امیر و رئیسی در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 حکومت اصالتاً مربوط به خدا است وحکومت دیگران باید به انتصاب و اجازه خصوصی وی باشد</w:t>
      </w:r>
      <w:r>
        <w:rPr>
          <w:rFonts w:eastAsia="IRNazanin" w:cs="IRNazanin"/>
          <w:color w:val="111111"/>
          <w:sz w:val="28"/>
          <w:szCs w:val="28"/>
          <w:rtl w:val="true"/>
          <w:lang w:bidi="fa-IR"/>
        </w:rPr>
        <w:t>.</w:t>
      </w:r>
    </w:p>
    <w:p>
      <w:pPr>
        <w:pStyle w:val="Heading3"/>
        <w:numPr>
          <w:ilvl w:val="2"/>
          <w:numId w:val="1"/>
        </w:numPr>
        <w:rPr/>
      </w:pPr>
      <w:bookmarkStart w:id="631" w:name="__RefHeading___Toc4354556_73709187"/>
      <w:bookmarkStart w:id="632" w:name="_Toc236"/>
      <w:bookmarkEnd w:id="631"/>
      <w:r>
        <w:rPr>
          <w:rtl w:val="true"/>
        </w:rPr>
        <w:t>حکومت پیامبر و اولو الأمر از جانب خدا است</w:t>
      </w:r>
      <w:bookmarkEnd w:id="63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مراجعه به آیات قرآن روشن می گردد که اسلام حکومت پیامبر و ولایت اولو الأمر را به رسمیت شناخته است و از این جهت فرمان داده است که از آنان</w:t>
      </w:r>
      <w:bookmarkStart w:id="633" w:name="pg11561_150441"/>
    </w:p>
    <w:p>
      <w:pPr>
        <w:pStyle w:val="BookText"/>
        <w:rPr/>
      </w:pPr>
      <w:bookmarkEnd w:id="633"/>
      <w:r>
        <w:rPr>
          <w:rFonts w:ascii="IRNazanin" w:hAnsi="IRNazanin" w:eastAsia="IRNazanin"/>
          <w:color w:val="111111"/>
          <w:sz w:val="28"/>
          <w:sz w:val="28"/>
          <w:szCs w:val="28"/>
          <w:rtl w:val="true"/>
          <w:lang w:bidi="fa-IR"/>
        </w:rPr>
        <w:t>اطاعت 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او و صاحبان فرمان از خود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اطاعت از فردی و مقامی در صورتی صحیح است که آن فرد و مقام اصالتاً و یا نیابتاً دارای مقام و حکومت باشد و بدون احراز یک چنین مقام الزام به اطاعت، بی ملاک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آیا منحصر به همان دوازده امام معصوم است و یا آنان مصداق بارز آن می باشند و هر زمام دار واجد الشرایط نیز مصداق اولو الامر می باشد؟ باید درباره آن در جای دیگر بحث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نظایر آن </w:t>
      </w:r>
      <w:r>
        <w:rPr>
          <w:rStyle w:val="FootnoteAnchor"/>
          <w:rtl w:val="true"/>
        </w:rPr>
        <w:footnoteReference w:id="350"/>
      </w:r>
      <w:r>
        <w:rPr>
          <w:rFonts w:ascii="IRNazanin" w:hAnsi="IRNazanin" w:eastAsia="IRNazanin"/>
          <w:color w:val="111111"/>
          <w:sz w:val="28"/>
          <w:sz w:val="28"/>
          <w:szCs w:val="28"/>
          <w:rtl w:val="true"/>
          <w:lang w:bidi="fa-IR"/>
        </w:rPr>
        <w:t>حاکی از آن است که خداوند، پیامبر و اولو الامر را حاکم و والی رسمی اسلام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اطاعت آن ها را واجب کرده است</w:t>
      </w:r>
      <w:r>
        <w:rPr>
          <w:rFonts w:eastAsia="IRNazanin" w:cs="IRNazanin"/>
          <w:color w:val="111111"/>
          <w:sz w:val="28"/>
          <w:szCs w:val="28"/>
          <w:rtl w:val="true"/>
          <w:lang w:bidi="fa-IR"/>
        </w:rPr>
        <w:t>.</w:t>
      </w:r>
    </w:p>
    <w:p>
      <w:pPr>
        <w:pStyle w:val="Heading3"/>
        <w:numPr>
          <w:ilvl w:val="2"/>
          <w:numId w:val="1"/>
        </w:numPr>
        <w:rPr/>
      </w:pPr>
      <w:bookmarkStart w:id="634" w:name="__RefHeading___Toc4354558_73709187"/>
      <w:bookmarkStart w:id="635" w:name="_Toc237"/>
      <w:bookmarkEnd w:id="634"/>
      <w:r>
        <w:rPr>
          <w:rtl w:val="true"/>
        </w:rPr>
        <w:t>حکومت ودولت، پدیده اجتناب ناپذیر است</w:t>
      </w:r>
      <w:bookmarkEnd w:id="63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اندیشه گروهی که تصور می کنند حریت و آزادی با سلطه گرایی و حکومت دو امر متناقض اند و هرگز جمع نمی شوند و حفظ آزادی فردی ایجاب می کند که قانون و حکومت از قاموس زندگی حذف شود، یا تصور می کنند که دولت ها پیوسته از اقویا و زورمندان طرفداری می کنند و مصالح توده ها را در نظر نمی گیرند، یا می اندیشند که انسان ذاتاً خیر و نیکوکار عاقل 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 آفریده شده است، دیگر چه لزومی دارد که دولت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اندیشه های سست و بی پایه که حاکی از یک نوع هرج و مرج طلبی و سفسطه گرایی و ساده دلی است، ضرورت وجود دولت در زندگی اجتماعی بشر آن چنان روشن است که نیازی به دلیل و برهان ندارد دولتی که آزادی های فردی را در چهارچوب مصالح اجتماعی حفظ کند و در پرورش استعدادها بکوشد و مردم را به وظایف خود آشنا و قوانین الهی و یا مردمی را اجرا کند، از این جهت اندیشمندان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افلاطون</w:t>
      </w:r>
      <w:r>
        <w:rPr>
          <w:rStyle w:val="FootnoteAnchor"/>
          <w:rtl w:val="true"/>
        </w:rPr>
        <w:footnoteReference w:id="351"/>
      </w:r>
      <w:r>
        <w:rPr>
          <w:rFonts w:ascii="IRNazanin" w:hAnsi="IRNazanin" w:eastAsia="IRNazanin"/>
          <w:color w:val="111111"/>
          <w:sz w:val="28"/>
          <w:sz w:val="28"/>
          <w:szCs w:val="28"/>
          <w:rtl w:val="true"/>
          <w:lang w:bidi="fa-IR"/>
        </w:rPr>
        <w:t>، ارسطو</w:t>
      </w:r>
      <w:r>
        <w:rPr>
          <w:rStyle w:val="FootnoteAnchor"/>
          <w:rtl w:val="true"/>
        </w:rPr>
        <w:footnoteReference w:id="352"/>
      </w:r>
      <w:r>
        <w:rPr>
          <w:rFonts w:ascii="IRNazanin" w:hAnsi="IRNazanin" w:eastAsia="IRNazanin"/>
          <w:color w:val="111111"/>
          <w:sz w:val="28"/>
          <w:sz w:val="28"/>
          <w:szCs w:val="28"/>
          <w:rtl w:val="true"/>
          <w:lang w:bidi="fa-IR"/>
        </w:rPr>
        <w:t>، ابن خلدون</w:t>
      </w:r>
      <w:r>
        <w:rPr>
          <w:rStyle w:val="FootnoteAnchor"/>
          <w:rtl w:val="true"/>
        </w:rPr>
        <w:footnoteReference w:id="353"/>
      </w:r>
      <w:r>
        <w:rPr>
          <w:rFonts w:ascii="IRNazanin" w:hAnsi="IRNazanin" w:eastAsia="IRNazanin"/>
          <w:color w:val="111111"/>
          <w:sz w:val="28"/>
          <w:sz w:val="28"/>
          <w:szCs w:val="28"/>
          <w:rtl w:val="true"/>
          <w:lang w:bidi="fa-IR"/>
        </w:rPr>
        <w:t>وبرخی دیگر وجود دولت را یک پدیده اجتناب ناپذیر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مارکس وجود دولت را تا آن جا که اختلاف طبقاتی در میان است ضروری می داند، ولی معتقد است که پس از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جهان، دولت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تصور می کند که مایه نزاع و اختلاف تنها اختلاف طبقاتی است و پس از محو آن، مایه نزاعی در کار نخواهد بود که وجود دولت را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انسانی تنها از یک زاویه نگریسته است و آن زاویه، اختلاف طبقاتی است، در حالی که جامعه انسانی زوایای دیگری نیز دارد که اگر وی جامعه را از آن زاویه ها نیز مطالعه می کرد، حکم به انحلال دولت ها حتی پس از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داد، زیرا مایه نزاع و جدال تنها و تنها اختلاف طبقاتی نیست که پس از محو آن، همه جهان بهشت برین گردد، بلکه غرایز دیگر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جاه طلبی ها و خودخواهی های رهبری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کانون نزاع و سرچشمه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جامعه، دولتی را لازم دارد که افراد را به وظایف قانونی خود آشنا کند و متخلفان را مجازات نماید و حق را به حق دار بسپارد و نظم و انضباط جامعه را که زیربنای بقای تمدن و مایه پیشرفت انسان در جهات مادی و معنوی است صیانت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هیچ جامعه ای حتی در عصر گسترش کمونیسم ازمسکن وبهداشت، پست و تلگراف و تلفن، برق و آب، اقتصاد و کشاورزی و مانند این ها بی 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تقسیم مسئولیت ها مسئله ای نیست که مربوط به عصر و زمان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جمعیتی که این مسئولیت ها را تقسیم می کنند و گروه هایی آن ها را انجام می دهند، نامی جز دولت نمی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نتیجه می گیریم که جامعه انسانی در هیچ عصر و دوره ای از تشکیل دولت هر چند فاتح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افلاطونی باشد، بی 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برای حفظ نظام اجتماعی و تمدن انسانی و برای آشنا کردن افراد به حقوق و وظایف و رفع هر نوع اختلاف و نزاع در مجتمع، مرجع قوی و نیرومندی لازم است که به این فریضه انسانی قیام کند و زیربنای تمدن را که همان حفظ نظام در اجتماع است، صیانت نماید و با تقسیم مسئولیت و الزام بر بعضی، بقای جامعه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اسلام یک رشته اصول و فروعی است که از جانب خدا آمده است و پیامبر اسلام مأموریت داشت که مردم را به آن دعوت کند و در شرایط مناسب همه را پیاده کند، ولی چون اجرای یک رشته از احکام، که حافظ نظم و انضباط در اجتماع است، بدون تشکیل حکومت امکان پذیر نبود لذا پیامبر به حکم عقل و خرد و به حکم ولایتی که خدا به وی داده بود، دست به تشکیل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زد و نظام توحیدی را در قالب یک حکومت اسلامی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حکومت در اسلام هدف نیست، بلکه از آن جا که اجرای احکام و قوانین و تأمین اهداف عالی آن بدون تشکیلات و سازمان سیاسی امکان پذیر نیست از این جهت پیامبر شخصاً دولت و حکومتی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اجرای حد بر سارق و زانی، رسیدگی به اختلافات مسلمانان در امور مالی و حقوقی، جلوگیری از احتکار و گران فروشی، گردآوری زکات و مالیات های اسلامی، گسترش تعالیم اسلام و رفع ده ها نیازمندی دیگر جامعه اسلامی بدون یک سرپرستی جامع و پیشرو و قاطع و بدون یک زعامت و حکومت مورد پذیرش ملت،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مسلمانان وظیفه دارند که این احکام و تعالیم اسلامی را مو به مو اجرا کنند و از طرفی اجرای صحیح آن ها بدون تأسیس یک مرکز که همه از آن جا الهام بگیرند ممکن نیست، روی این جهات باید مسلمانان در چهارچوب تعالیم اسلام دارای تشکیلات و سازمان های سیاسی باشند که در هر زمان پا به پای نیازمندی ها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خود به لزوم تشکیلات و حکومت اشاره می کند و وجود حاکم جائر را بر هرج و مرج و زندگی جنگلی ترجیح می دهد ویادآور می شود که اصولاً حکومت هدف نیست، بلکه وسیله است برای یک زندگی آرام تا روزی که اجل فرا رسد، وسیله است برای گردآوری مالیات برای جهاد با دشمن، برای حفظ امنیت راه ها و اخذ حق مستضعف از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لابدّ للناس من أمیر برّ أو فاجر یعمل فی امرته المؤمن و یستمتع فیها الکافر و یبلغ اللّه فیها الأجل ویجمع به الفئ و یقاتل</w:t>
      </w:r>
      <w:bookmarkStart w:id="636" w:name="pg11561_150445"/>
    </w:p>
    <w:p>
      <w:pPr>
        <w:pStyle w:val="BookText"/>
        <w:rPr/>
      </w:pPr>
      <w:bookmarkEnd w:id="636"/>
      <w:r>
        <w:rPr>
          <w:rFonts w:ascii="IRNazanin" w:hAnsi="IRNazanin" w:eastAsia="IRNazanin"/>
          <w:color w:val="111111"/>
          <w:sz w:val="28"/>
          <w:sz w:val="28"/>
          <w:szCs w:val="28"/>
          <w:rtl w:val="true"/>
          <w:lang w:bidi="fa-IR"/>
        </w:rPr>
        <w:t>به العدو و تأمن به السبل و یؤخذ به للضعیف من القوی</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باید برای مردم امیر و رئیسی باشد، خواه نیکوکار و یا بدکار تا مؤمن در حکومت او به کار خود مشغول گردد و کافر بهره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برقراری نظم وآرامش، خداوند هر فردی را به اجل خود برساند، به وسیله این حاکم مالیات جمع گردد، با دشمن نبرد شود و راه ها از دزد و یاغی ایمن گردد و حق ناتوان از نیرومند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و با یک محاسبه و مطالعه اجتماعی، لزوم تشکیل دولت در نظر عقل و خرد یک پدیده ضروری و اجتناب ناپذیر اجتماعی جلوه می کند که از آن گریزی نیست</w:t>
      </w:r>
      <w:r>
        <w:rPr>
          <w:rFonts w:eastAsia="IRNazanin" w:cs="IRNazanin"/>
          <w:color w:val="111111"/>
          <w:sz w:val="28"/>
          <w:szCs w:val="28"/>
          <w:rtl w:val="true"/>
          <w:lang w:bidi="fa-IR"/>
        </w:rPr>
        <w:t>.</w:t>
      </w:r>
    </w:p>
    <w:p>
      <w:pPr>
        <w:pStyle w:val="Heading3"/>
        <w:numPr>
          <w:ilvl w:val="2"/>
          <w:numId w:val="1"/>
        </w:numPr>
        <w:rPr/>
      </w:pPr>
      <w:bookmarkStart w:id="637" w:name="__RefHeading___Toc4354560_73709187"/>
      <w:bookmarkStart w:id="638" w:name="_Toc238"/>
      <w:bookmarkEnd w:id="637"/>
      <w:r>
        <w:rPr>
          <w:rtl w:val="true"/>
        </w:rPr>
        <w:t>شیوه حکومت در اسلام چیست؟</w:t>
      </w:r>
      <w:bookmarkEnd w:id="63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بحث در حکومت اسلامی بیان شیوه حکومت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تمام اعصار، این مسئله کم 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اهل تسنن، حکومت خلفا را معیار حکومت اسلامی قرار داده و همین امر سبب رکود فکری آنان شده است، دیگر نخواستند فکر خود را برای پیدا کردن شیوه حکومت به کار اندازند و این حقیقتی است که یکی از نویسندگان متفکر آنان به آن اعتراف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خلفا از مجرای خاصی سبب تعطیل قوای دماغی علمای اسلام گردیده و دیگر نخواسته اند از دیگر شیوه های حکومت که جامعه های غیر اسلامی آن را تجربه کرده اند، بحث و بررسی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یک فرد که نمونه آن در صدر اسلام در سقیفه بنی ساعده انجام گرفت، معیار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در اذهان قرار گرفت و از آن تجاوز نکرد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از آن جا که علمای شیعه غالباً معترض به حکومت ها بودند و حکومت ها به آنان اجازه نشر افکار نمی داد، قهراً از مسائل مربوط به حکومت دور مانده و در این وادی کم تر وارد شده اند، جز کتاب ها و رساله های کوچکی آن هم پیرامون برخی از مسائل مربوط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جهاد و دفاع، احکام اراضی خراجی، و تصدی حکومت از طرف حاکم جائر چیزی تألیف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مسئله شیوه حکومت در اسلام کم تر مورد توجه بوده و در این باره تحقیق کافی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قرن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بزرگ و ارزنده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آیة اللّه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بزرگوار، حضرت آیة 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نشر کتاب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کنار زده و افکار را به صلب مسئله متوجه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سهم خود در این مورد دو کتاب منتشر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زبان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در چشم انداز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زبان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الحکومة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قلم دانشمند محترم آقای جعفر هادی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مطالعه این کتاب ها ما را با سیمای حقیقت آشنا سازد</w:t>
      </w:r>
      <w:r>
        <w:rPr>
          <w:rFonts w:eastAsia="IRNazanin" w:cs="IRNazanin"/>
          <w:color w:val="111111"/>
          <w:sz w:val="28"/>
          <w:szCs w:val="28"/>
          <w:rtl w:val="true"/>
          <w:lang w:bidi="fa-IR"/>
        </w:rPr>
        <w:t>.</w:t>
      </w:r>
      <w:bookmarkStart w:id="639" w:name="pg11561_150447"/>
    </w:p>
    <w:p>
      <w:pPr>
        <w:pStyle w:val="Heading2"/>
        <w:numPr>
          <w:ilvl w:val="1"/>
          <w:numId w:val="1"/>
        </w:numPr>
        <w:rPr/>
      </w:pPr>
      <w:bookmarkStart w:id="640" w:name="__RefHeading___Toc4354562_73709187"/>
      <w:bookmarkStart w:id="641" w:name="_Toc239"/>
      <w:bookmarkEnd w:id="639"/>
      <w:bookmarkEnd w:id="640"/>
      <w:r>
        <w:rPr>
          <w:rtl w:val="true"/>
        </w:rPr>
        <w:t>بخش یازدهم</w:t>
      </w:r>
      <w:r>
        <w:rPr>
          <w:rtl w:val="true"/>
        </w:rPr>
        <w:t xml:space="preserve">: </w:t>
      </w:r>
      <w:r>
        <w:rPr>
          <w:rtl w:val="true"/>
        </w:rPr>
        <w:t>توحید در اطاعت</w:t>
      </w:r>
      <w:bookmarkEnd w:id="64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4354564_73709187"/>
      <w:bookmarkStart w:id="643" w:name="_Toc240"/>
      <w:bookmarkEnd w:id="642"/>
      <w:r>
        <w:rPr>
          <w:rtl w:val="true"/>
        </w:rPr>
        <w:t>اشاره</w:t>
      </w:r>
      <w:bookmarkStart w:id="644" w:name="pg11561_150449"/>
      <w:bookmarkEnd w:id="643"/>
    </w:p>
    <w:p>
      <w:pPr>
        <w:pStyle w:val="Heading3"/>
        <w:numPr>
          <w:ilvl w:val="2"/>
          <w:numId w:val="1"/>
        </w:numPr>
        <w:rPr/>
      </w:pPr>
      <w:bookmarkStart w:id="645" w:name="__RefHeading___Toc4354566_73709187"/>
      <w:bookmarkStart w:id="646" w:name="_Toc241"/>
      <w:bookmarkEnd w:id="644"/>
      <w:bookmarkEnd w:id="645"/>
      <w:r>
        <w:rPr>
          <w:rtl w:val="true"/>
        </w:rPr>
        <w:t>آیات موضوع</w:t>
      </w:r>
      <w:bookmarkEnd w:id="6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وَالرَّسُولَ فَإِنْ تَولّوا فَإِنَّ اللّهَ لا یُحِبُّ الکافِرینَ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جاهَداکَ عَلی أَنْ تُشْرِکَ بِی ما لَیْسَ لَکَ بِهِ عِلْمٌ فَلا تُطِعْهُما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وَأَطِیعُوا وَأَنْفِقُوا خَیراً لأَنْفُسِکُمْ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647" w:name="__RefHeading___Toc4354568_73709187"/>
      <w:bookmarkStart w:id="648" w:name="_Toc242"/>
      <w:bookmarkEnd w:id="647"/>
      <w:r>
        <w:rPr>
          <w:rtl w:val="true"/>
        </w:rPr>
        <w:t>ترجمه آیات</w:t>
      </w:r>
      <w:bookmarkEnd w:id="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برتاختند،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دوست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مگر این که مردم به فرمان خدا از او اطاعت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پیامبر را اطاعت کند از خدا فرمان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بکوشند چیزی را که به آن علم نداری شریک من قرار دهی، آنان را اطاعت مکن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خدا و پیامبر او درباره امری حکم و داوری کردند افراد با ایمان نباید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اختیاری از خود داشته باشند هرکس با خدا و پیامبر او مخالفت کند، آشکارا گمراه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 توانید از مخالفت خدا بپرهیزید و به سخن او گوش فرا دهید و از فرمان او اطاعت کنید، انفاق کنید برای خودتان خوب است</w:t>
      </w:r>
      <w:r>
        <w:rPr>
          <w:rFonts w:eastAsia="IRNazanin" w:cs="IRNazanin"/>
          <w:color w:val="111111"/>
          <w:sz w:val="28"/>
          <w:szCs w:val="28"/>
          <w:rtl w:val="true"/>
          <w:lang w:bidi="fa-IR"/>
        </w:rPr>
        <w:t>».</w:t>
      </w:r>
      <w:bookmarkStart w:id="649" w:name="pg11561_150451"/>
    </w:p>
    <w:p>
      <w:pPr>
        <w:pStyle w:val="Heading3"/>
        <w:numPr>
          <w:ilvl w:val="2"/>
          <w:numId w:val="1"/>
        </w:numPr>
        <w:rPr/>
      </w:pPr>
      <w:bookmarkStart w:id="650" w:name="__RefHeading___Toc4354570_73709187"/>
      <w:bookmarkStart w:id="651" w:name="_Toc243"/>
      <w:bookmarkEnd w:id="649"/>
      <w:bookmarkEnd w:id="650"/>
      <w:r>
        <w:rPr>
          <w:rtl w:val="true"/>
        </w:rPr>
        <w:t>توحید در اطاعت</w:t>
      </w:r>
      <w:bookmarkEnd w:id="65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هستی، یک مطاع بالذاتی جز خدا نیست و اطاعت دیگران باید به اذن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های مهم توحید، مسئله توحید در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این که فرمانده و مطاعی جز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او را اطاعت کرد و سخن او را شنید و اطاعت غیر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زیرا اطاعت از شئون مالکیت و مملوکیت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مالک هستی است و تمام شئون انسان از اوست و آدمی هر چه دارد از او دارد، باید سخن و فرمان او مطاع و دستورش مجرا باشد و معنای اطاعت جز این نیست که نعمت او را که یکی از آن ها وجود و هستی و اراده و خواست انسان است در موردی که رضای او در آن است، صرف کنیم و تمرد از چنین فرمان، جز ظلم و ستم که عقل و خرد بر زشتی آن حاکم است،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گردید که چرا باید از او اطاعت کرد و اطاعت از غیر او لازم و احیاناً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تنها او حق دستور و فرمان دارد و هرگز صحیح نیست که انسان خود را زیر فرمان دیگری قرار دهد، زیرا او یگانه خالق و مالک و منعم است که تمام شئون و هستی انسان از اوست، و غیر او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 نیازمند او می باشند و هر چه دارند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توانند که فرمانده و مطاع دیگران گردند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این حقیقت را در آیه ای که قبلاً نیز یادآور شدیم بیان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به سوی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شویم که در جهان یک آفریننده و نعمت بخش بیش وجود ندارد و جهان خروشان هستی از وجود او سرچشمه می گیرد وهرکس هرچه دارد، از او دارد، دراین صورت قاطعانه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مطاع بیش ندارد، تنها باید او را اطاعت کرد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بینیم در آیات قرآن، تنها اطاعت خدا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مَااسْتَطَعْتُمْ وَاسْمَعُوا وَأَطِیعُوا وَأَنْفِقُوا خَیراً لأَنْفُسِکُمْ</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 توانید از مخالفت خدا بپرهیزید و به سخن او گوش فرا دهید و از فرمان او اطاعت کنید، انفاق کنید برای خودتان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آن گروه از مؤمنان را می ستاید که به فرمان خدا گوش فرا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سَمِعْنا وَأَطَعْنا غُفرانَکَ رَبَّنا وَإِلَیْکَ الْمَصیر</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 و خدایا خواهان آمرزش تو هستیم، بازگشت به سوی تو است</w:t>
      </w:r>
      <w:r>
        <w:rPr>
          <w:rFonts w:eastAsia="IRNazanin" w:cs="IRNazanin"/>
          <w:color w:val="111111"/>
          <w:sz w:val="28"/>
          <w:szCs w:val="28"/>
          <w:rtl w:val="true"/>
          <w:lang w:bidi="fa-IR"/>
        </w:rPr>
        <w:t>».</w:t>
      </w:r>
      <w:bookmarkStart w:id="652" w:name="pg11561_150453"/>
    </w:p>
    <w:p>
      <w:pPr>
        <w:pStyle w:val="BookText"/>
        <w:rPr/>
      </w:pPr>
      <w:bookmarkEnd w:id="652"/>
      <w:r>
        <w:rPr>
          <w:rFonts w:ascii="IRNazanin" w:hAnsi="IRNazanin" w:eastAsia="IRNazanin"/>
          <w:color w:val="111111"/>
          <w:sz w:val="28"/>
          <w:sz w:val="28"/>
          <w:szCs w:val="28"/>
          <w:rtl w:val="true"/>
          <w:lang w:bidi="fa-IR"/>
        </w:rPr>
        <w:t>در آیه دیگر، اطاعت پیامبر را شاخه ای از اطاعت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را در ضمن دو آیه بیان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إِلاّلِیُطاعَ بِإِذنِ اللّهِ</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مگر این که مردم به فرمان خدا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می رساند که اطاعت پیامبر شاخه ای از اطاعت خداست و در طول اطاعت او قرار می گیرد و هرگز مطاع با 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اطاعت او فرمان نمی داد هرگز اطاعت او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آیه دیگر، اطاعت پیامبر را اطاعت خود خدا تلقی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پیامبر را اطاعت کند از خدا فرمان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اطاعت پیامبر باید به اذن او صورت گیرد و بدون اذن خدا،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حکم دیگر مطاعانی که در قرآن وارد شده است،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به تعیین افرادی که اطاعت آن ها به فرمان خدا لازم و واجب است، بپردازیم</w:t>
      </w:r>
      <w:r>
        <w:rPr>
          <w:rFonts w:eastAsia="IRNazanin" w:cs="IRNazanin"/>
          <w:color w:val="111111"/>
          <w:sz w:val="28"/>
          <w:szCs w:val="28"/>
          <w:rtl w:val="true"/>
          <w:lang w:bidi="fa-IR"/>
        </w:rPr>
        <w:t>.</w:t>
      </w:r>
    </w:p>
    <w:p>
      <w:pPr>
        <w:pStyle w:val="Heading3"/>
        <w:numPr>
          <w:ilvl w:val="2"/>
          <w:numId w:val="1"/>
        </w:numPr>
        <w:rPr/>
      </w:pPr>
      <w:bookmarkStart w:id="653" w:name="__RefHeading___Toc4354572_73709187"/>
      <w:bookmarkStart w:id="654" w:name="_Toc244"/>
      <w:bookmarkEnd w:id="653"/>
      <w:r>
        <w:rPr>
          <w:rtl w:val="true"/>
        </w:rPr>
        <w:t>افرادی که اطاعت آنان لازم است</w:t>
      </w:r>
      <w:bookmarkEnd w:id="654"/>
    </w:p>
    <w:p>
      <w:pPr>
        <w:pStyle w:val="Heading4"/>
        <w:numPr>
          <w:ilvl w:val="3"/>
          <w:numId w:val="1"/>
        </w:numPr>
        <w:rPr/>
      </w:pPr>
      <w:bookmarkStart w:id="655" w:name="__RefHeading___Toc4354574_73709187"/>
      <w:bookmarkStart w:id="656" w:name="_Toc245"/>
      <w:bookmarkEnd w:id="655"/>
      <w:r>
        <w:rPr>
          <w:rtl w:val="true"/>
        </w:rPr>
        <w:t>اشاره</w:t>
      </w:r>
      <w:bookmarkEnd w:id="65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اطاعت آنان به امر و فرمان الهی واجب است از چند گروه تجاوز نمی کنند</w:t>
      </w:r>
      <w:r>
        <w:rPr>
          <w:rFonts w:eastAsia="IRNazanin" w:cs="IRNazanin"/>
          <w:color w:val="111111"/>
          <w:sz w:val="28"/>
          <w:szCs w:val="28"/>
          <w:rtl w:val="true"/>
          <w:lang w:bidi="fa-IR"/>
        </w:rPr>
        <w:t>:</w:t>
      </w:r>
      <w:bookmarkStart w:id="657" w:name="pg11561_150454"/>
    </w:p>
    <w:p>
      <w:pPr>
        <w:pStyle w:val="Heading4"/>
        <w:numPr>
          <w:ilvl w:val="3"/>
          <w:numId w:val="1"/>
        </w:numPr>
        <w:rPr/>
      </w:pPr>
      <w:bookmarkStart w:id="658" w:name="__RefHeading___Toc4354576_73709187"/>
      <w:bookmarkStart w:id="659" w:name="_Toc246"/>
      <w:bookmarkEnd w:id="657"/>
      <w:bookmarkEnd w:id="658"/>
      <w:r>
        <w:rPr/>
        <w:t>1</w:t>
      </w:r>
      <w:r>
        <w:rPr>
          <w:rtl w:val="true"/>
        </w:rPr>
        <w:t xml:space="preserve">. </w:t>
      </w:r>
      <w:r>
        <w:rPr>
          <w:rtl w:val="true"/>
        </w:rPr>
        <w:t xml:space="preserve">رسول گرامی اسلام </w:t>
      </w:r>
      <w:r>
        <w:rPr>
          <w:rtl w:val="true"/>
        </w:rPr>
        <w:t>(</w:t>
      </w:r>
      <w:r>
        <w:rPr>
          <w:rtl w:val="true"/>
        </w:rPr>
        <w:t>صلی الله علیه وآله وسلم</w:t>
      </w:r>
      <w:r>
        <w:rPr>
          <w:rtl w:val="true"/>
        </w:rPr>
        <w:t>)</w:t>
      </w:r>
      <w:bookmarkEnd w:id="65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است که به فرمان خدا اطاعت او لازم و واجب است و این حقیقت در آیه های یاد شده، در زیر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أَطِیعُوا اللّهَ وَالرَّسُولَ فَإِنْ تَولّوا فَإِنَّ اللّهَ لا یُحِبُّ الکافِرینَ</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برتاختند،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اطاعت پیامبر در آیه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وارده شده است و در برخی از آیات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جمله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سرپیچی از اطاعت و فرمان پیامبر که از جانب خدا برای فرماندهی منصوب شده است به اندازه ای است که آیات قرآن آن را با کفر هم گام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أَطِیعُوا اللّهَ وَالرَّسُولَ فَإِنْ تَولّوا فَإِنَّ اللّهَ لا یُحِبُّ الکافِرینَ</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برتاختند،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فرمان فرمانده منصوب از جانب خدا را رد می کند، در حقیقت خدا را به عنوان فرمانده مطاع اصیل نپذیرفته و قید اطاعت او را به گردن ننهاده است</w:t>
      </w:r>
      <w:r>
        <w:rPr>
          <w:rFonts w:eastAsia="IRNazanin" w:cs="IRNazanin"/>
          <w:color w:val="111111"/>
          <w:sz w:val="28"/>
          <w:szCs w:val="28"/>
          <w:rtl w:val="true"/>
          <w:lang w:bidi="fa-IR"/>
        </w:rPr>
        <w:t>.</w:t>
      </w:r>
      <w:bookmarkStart w:id="660" w:name="pg11561_150455"/>
    </w:p>
    <w:p>
      <w:pPr>
        <w:pStyle w:val="BookText"/>
        <w:rPr/>
      </w:pPr>
      <w:bookmarkEnd w:id="660"/>
      <w:r>
        <w:rPr>
          <w:rFonts w:ascii="IRNazanin" w:hAnsi="IRNazanin" w:eastAsia="IRNazanin"/>
          <w:color w:val="111111"/>
          <w:sz w:val="28"/>
          <w:sz w:val="28"/>
          <w:szCs w:val="28"/>
          <w:rtl w:val="true"/>
          <w:lang w:bidi="fa-IR"/>
        </w:rPr>
        <w:t>روی همین ملازمه است که در برخی از آیات تکذیب آیات پیامبر، تکذیب خدا و آیات او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نَعْلَمُ انّهُ لَیَحْزُنُکَ الّذی یَقُولُونَ فَإِنَّهُمْ لا یُکَذِّبُونَکَ وَلکِنَّ الظّالِمین بآیاتِ اللّهِ یَجْحَدُونَ</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سخنان آنان تو را غم ناک می سازد، آنان تو را تکذیب نمی کنند، بلکه ستم گران آیه های خدا را انکار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تکذیب قرآن و پیامبر و هر چیزی که به طور مسلّم وابسته به خداست، به صورت غیر مستقیم تکذیب خدا شمرده می شود</w:t>
      </w:r>
      <w:r>
        <w:rPr>
          <w:rFonts w:eastAsia="IRNazanin" w:cs="IRNazanin"/>
          <w:color w:val="111111"/>
          <w:sz w:val="28"/>
          <w:szCs w:val="28"/>
          <w:rtl w:val="true"/>
          <w:lang w:bidi="fa-IR"/>
        </w:rPr>
        <w:t>.</w:t>
      </w:r>
    </w:p>
    <w:p>
      <w:pPr>
        <w:pStyle w:val="Heading4"/>
        <w:numPr>
          <w:ilvl w:val="3"/>
          <w:numId w:val="1"/>
        </w:numPr>
        <w:rPr/>
      </w:pPr>
      <w:bookmarkStart w:id="661" w:name="__RefHeading___Toc4354578_73709187"/>
      <w:bookmarkStart w:id="662" w:name="_Toc247"/>
      <w:bookmarkEnd w:id="661"/>
      <w:r>
        <w:rPr>
          <w:rtl w:val="true"/>
        </w:rPr>
        <w:t>مقصود از اطاعت پیامبر چیست؟</w:t>
      </w:r>
      <w:bookmarkEnd w:id="662"/>
    </w:p>
    <w:p>
      <w:pPr>
        <w:pStyle w:val="BookText"/>
        <w:rPr/>
      </w:pPr>
      <w:r>
        <w:rPr>
          <w:rFonts w:ascii="IRNazanin" w:hAnsi="IRNazanin" w:eastAsia="IRNazanin"/>
          <w:color w:val="111111"/>
          <w:sz w:val="28"/>
          <w:sz w:val="28"/>
          <w:szCs w:val="28"/>
          <w:rtl w:val="true"/>
          <w:lang w:bidi="fa-IR"/>
        </w:rPr>
        <w:t>یکی از وظایف پیامبر، ابلاغ پیام های خدا بود که به دو صورت انجام می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 که پیک وحی بر قلب مبارک او نازل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متضمن امر و نهی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اقیموا الصلاة، آتوا الزکاة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احکام و فرمان های خدا با بیانات شخصی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بیانات شخصی همان احادیث است که الفاظ آن مربوط به خود پیامبر و معانی آن از جانب خدا می باشد و در اصطلاح به آن حدیث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اسلامی بسیاری از احکام و فرمان های خدا که ظاهراً در قرآن وارد نشده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رسانیدن پیام های خدا چه از طریق تلاوت قرآن و چه با زبان حدیث، مقام و موقعیتی جز این که رسول و پیام آور، مبلغ و بیان کننده دستورهای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است، ندارد و اگر قرآن پیامبر را شاهد و بشیر و نذیر و</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می کند، ناظر به این قسم از پیام ها است که او نقشی، جز پیام رسانی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مقام، پیامبر گرامی مقام دیگری به نام مقام مطاعی و فرماندهی دارد که برای اصلاح و اداره جامعه اسلامی امر و نهی می کند، دستور جهاد می دهد، بسیج عمومی اعلام می کند، فردی را به مقام فرماندهی سپاه معیّن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 است که باید از دستورهای پیامبر پیروی کرد و مخالفت نورزید و مخالفت با او گناه و چه بسا مایه خروج از دین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لزوم پیروی از دستورهای پیامبر ناظر به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گیری پیامبر در این مورد، موضع گیری فرماندهی است که به زیردستان، امر و نهی می کند نه مقام پیامرسانی و نه ابلاغ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مصالح اسلامی ایجاب می کند که مسلمانان علاوه بر ادای حقوق واجب، مبلغ دیگری در راه مصالح اسلامی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ستم گری های شوهری به همسرش برای پیامبر ثابت می شود و او ادامه زندگی زناشویی را بر زن، حرج و غیر قابل تحمل تشخیص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چنین موارد است که دستور می دهد مسلمانان مبلغی به صندوق اسلامی بپردازند، و یا شوهر، همسر خود را طلاق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باید از دستور او اطاعت کنند و با او مخالفت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دیگری به این حقیقت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وَماکانَ لِمُؤْمِن وَلامُؤْمِنَة إِذا قَضَی اللّهُ وَرَسُولَهُ أَمْراً أَنْ یَکُونَ لَهُمُ الخِیَرَةُ مِنْ أَمْرِهِمْ وَمَنْ یَعْصِ اللّه وَرَسُولهُ فَقَدْ ضَلَّ ضَلالاً مُبیناً</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موقع خدا و پیامبر او درباره امری حکم و داوری کردند، افراد با ایمان نباید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اختیاری از خود داشته</w:t>
      </w:r>
      <w:bookmarkStart w:id="663" w:name="pg11561_150457"/>
    </w:p>
    <w:p>
      <w:pPr>
        <w:pStyle w:val="BookText"/>
        <w:rPr/>
      </w:pPr>
      <w:bookmarkEnd w:id="663"/>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خدا و پیامبر او مخالفت کند، آشکارا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که از عصیان خدا و پیامبر سخن می گوید ناظر به آن جا نیست که پیامبر از موضع گیری پیام رسانی سخن می گوید، زیرا مخالفت در این صورت، مخالفت فقط با خدا و عصیان او است نه مخالفت با عصیان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پیامبر در صورتی مطرح می گردد که پیامبر، قیافه فرماندهی به خود بگیرد و دستور صادر کند، نه قیافه تبلیغی و پیام رسانی</w:t>
      </w:r>
      <w:r>
        <w:rPr>
          <w:rFonts w:eastAsia="IRNazanin" w:cs="IRNazanin"/>
          <w:color w:val="111111"/>
          <w:sz w:val="28"/>
          <w:szCs w:val="28"/>
          <w:rtl w:val="true"/>
          <w:lang w:bidi="fa-IR"/>
        </w:rPr>
        <w:t>.</w:t>
      </w:r>
    </w:p>
    <w:p>
      <w:pPr>
        <w:pStyle w:val="Heading4"/>
        <w:numPr>
          <w:ilvl w:val="3"/>
          <w:numId w:val="1"/>
        </w:numPr>
        <w:rPr/>
      </w:pPr>
      <w:bookmarkStart w:id="664" w:name="__RefHeading___Toc4354580_73709187"/>
      <w:bookmarkStart w:id="665" w:name="_Toc248"/>
      <w:bookmarkEnd w:id="664"/>
      <w:r>
        <w:rPr/>
        <w:t>2</w:t>
      </w:r>
      <w:r>
        <w:rPr>
          <w:rtl w:val="true"/>
        </w:rPr>
        <w:t xml:space="preserve">. </w:t>
      </w:r>
      <w:r>
        <w:rPr>
          <w:rtl w:val="true"/>
        </w:rPr>
        <w:t>اولی الأمر</w:t>
      </w:r>
      <w:bookmarkEnd w:id="66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فرمان،دومین گروهی هستند که خدا دستور می دهد از آنان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افرادی هستند که قرآن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کسانی که در جامعه اسلامی،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باید از آنان فرمان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پیامبر او و صاحبان فرمان از خود،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لزوم اطاعت از صاحبان امر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بیان ندارد، زیرا اگر کسی به حق دارای چنین منصبی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امر و نهی می باشد، قطعاً باید از او اطاعت کرد، زیرا معنا ندارد خداوند فردی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و سپس بگوید اطاعت او لازم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به مسلمانان دستور می دهد که به خاطر حفظ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خبری راجع به پیروزی و یا شکست می شنوند، از اشاعه آن خودداری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برای آنان تشریح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اخباری</w:t>
      </w:r>
      <w:bookmarkStart w:id="666" w:name="pg11561_150458"/>
    </w:p>
    <w:p>
      <w:pPr>
        <w:pStyle w:val="BookText"/>
        <w:rPr/>
      </w:pPr>
      <w:bookmarkEnd w:id="666"/>
      <w:r>
        <w:rPr>
          <w:rFonts w:ascii="IRNazanin" w:hAnsi="IRNazanin" w:eastAsia="IRNazanin"/>
          <w:color w:val="111111"/>
          <w:sz w:val="28"/>
          <w:sz w:val="28"/>
          <w:szCs w:val="28"/>
          <w:rtl w:val="true"/>
          <w:lang w:bidi="fa-IR"/>
        </w:rPr>
        <w:t>که شنیده می شود اساسی نداشته و برای فریب ما جعل کرده باشند و یا اساس داشته باشد، امّا نشر آن صلاح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نوع مسائلی که جنبه سیاسی دارد، باید با مشورت و نظرخواهی آنان در جامعه پخش گردد،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جاءَهُمْ أَمْرٌ مِنَ الأَمْنِ أَوِ الْخَوفِ أَذاعُوا بِهِ وَلَو رُدُّوهُ إِلَی الرَّسُولِ وَإِلی أُولی الأَمْرِ مِنْهُمْ لَعَلِمَهُ الَّذِینَ یَسْتَنْبِطُونَهُ مِنْهُمْ</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خبری از پیروزی و شکست برسد، فوراً آن را اشاعه می دهند، اگر آن را به پیامبر و صاحبان فرمان ارجاع می کردند، کسانی که کیفیت آن را می جویند، از آن ها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لازم است این است که بدانیم مقصود از صاحبان فرمان در این دو آیه، بالأخص آیه نخست کیست؟ زیرا بدون شناسایی آنان، اطاعت از دستور آنان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 که موضوع بحث ما را مسائل مربوط به توحید و شرک تشکیل می دهد، شناخت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گفتار ما بیرون است و در برخی از نوشته های خود درباره آن به طور گسترده سخن گفته ایم</w:t>
      </w:r>
      <w:r>
        <w:rPr>
          <w:rFonts w:eastAsia="IRNazanin" w:cs="IRNazanin"/>
          <w:color w:val="111111"/>
          <w:sz w:val="28"/>
          <w:szCs w:val="28"/>
          <w:rtl w:val="true"/>
          <w:lang w:bidi="fa-IR"/>
        </w:rPr>
        <w:t>.</w:t>
      </w:r>
    </w:p>
    <w:p>
      <w:pPr>
        <w:pStyle w:val="Heading4"/>
        <w:numPr>
          <w:ilvl w:val="3"/>
          <w:numId w:val="1"/>
        </w:numPr>
        <w:rPr/>
      </w:pPr>
      <w:bookmarkStart w:id="667" w:name="__RefHeading___Toc4354582_73709187"/>
      <w:bookmarkStart w:id="668" w:name="_Toc249"/>
      <w:bookmarkEnd w:id="667"/>
      <w:r>
        <w:rPr/>
        <w:t>3</w:t>
      </w:r>
      <w:r>
        <w:rPr>
          <w:rtl w:val="true"/>
        </w:rPr>
        <w:t xml:space="preserve">. </w:t>
      </w:r>
      <w:r>
        <w:rPr>
          <w:rtl w:val="true"/>
        </w:rPr>
        <w:t>پدر و مادر</w:t>
      </w:r>
      <w:bookmarkEnd w:id="66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ومادر سومین گروهی است که قرآن نیکی به آنان را واجب می داند و مخالفت با آنان را، که در نظر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حرام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ناراحتی آن ها گردد، حرام باشد، قطعاً مخالفت های علنی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کرد که اطاعت پدر و مادر در قرآن به صورت محدود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حد اطاعت کنیم که ما را به شرک و دوگانه پرستی و معصیت خدا دعوت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بیانات گسترده، انسان را به بزرگ داشتِ والدین و اطاعت و فرمان بری از آنان دعوت کرده است، ولی در عین حال نکته جالب توجهی را یادآور شده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مودت فرزند نباید کورکورانه و بی حساب باشد و سبب گردد که پا را از مرز عدالت فراتر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ظالم و ستم گر تشخیص دهد نباید از شهادت بر حق خودداری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بِالقِسْطِ شُهَداءَ للّهِ وَلَو عَلی أَنْفُسِکُمْ أَوِ الوالِدَینِ وَالأَقْرَبین</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پا دارید، برای خدا گواهی دهید، هر چند به ضرر خود و یا پدر و مادر و خویشان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انسان را به شرک و بت پرستی و انحراف از جاده حق دعوت کردند، باید در برابر آنان مقاومت نشان دهد و عواطف پدری و پسری نباید اورا به خلاف حقیقت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جاهَداکَ عَلی أَنْ تُشْرِکَ بِی ما لَیْسَ لَکَ بِهِ عِلْمٌ فَلا تُطِعْهُما </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بکوشند چیزی را که به آن علم نداری شریک من قرار دهی، آنان را اطاعت مکن</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امیر مؤمنان در جمله کوتاهی به حقِ اطاعت محدود و الدین اشاره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الوالد علی الولد أن یطیعه فی کلّ شیء إلاّ فی</w:t>
      </w:r>
      <w:bookmarkStart w:id="669" w:name="pg11561_150460"/>
    </w:p>
    <w:p>
      <w:pPr>
        <w:pStyle w:val="BookText"/>
        <w:rPr/>
      </w:pPr>
      <w:bookmarkEnd w:id="669"/>
      <w:r>
        <w:rPr>
          <w:rFonts w:ascii="Amiri" w:hAnsi="Amiri" w:eastAsia="Amiri" w:cs="Amiri"/>
          <w:color w:val="111111"/>
          <w:sz w:val="28"/>
          <w:sz w:val="28"/>
          <w:szCs w:val="28"/>
          <w:rtl w:val="true"/>
          <w:lang w:bidi="ar-SA"/>
        </w:rPr>
        <w:t>معصیة اللّه</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پدرو مادر بر فرزند این است که از پدر فرمان ببرد، جز در مواردی که گناه محسوب گردد</w:t>
      </w:r>
      <w:r>
        <w:rPr>
          <w:rFonts w:eastAsia="IRNazanin" w:cs="IRNazanin"/>
          <w:color w:val="111111"/>
          <w:sz w:val="28"/>
          <w:szCs w:val="28"/>
          <w:rtl w:val="true"/>
          <w:lang w:bidi="fa-IR"/>
        </w:rPr>
        <w:t>».</w:t>
      </w:r>
    </w:p>
    <w:p>
      <w:pPr>
        <w:pStyle w:val="Heading4"/>
        <w:numPr>
          <w:ilvl w:val="3"/>
          <w:numId w:val="1"/>
        </w:numPr>
        <w:rPr/>
      </w:pPr>
      <w:bookmarkStart w:id="670" w:name="__RefHeading___Toc4354584_73709187"/>
      <w:bookmarkStart w:id="671" w:name="_Toc250"/>
      <w:bookmarkEnd w:id="670"/>
      <w:r>
        <w:rPr>
          <w:rtl w:val="true"/>
        </w:rPr>
        <w:t>اثر سازنده احترام والدین</w:t>
      </w:r>
      <w:bookmarkEnd w:id="67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مسیحی اسلام آورد و پس از مراسم حج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وضع داخلی خانواده خود را شرح داد و معلوم شد که مادر نابینایی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مادرت باش و به او نیکی کن وقتی مرد، جز تو کسی متصدی دفن و تجهیز او نشود، خودت مراسم دفن او را انجام بده، ملاقات خود را با من به کسی مگو تا تو را در منا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تازه مسلمان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 آمدم، دیدم مردم چنان دور و برش را گرفته بودند و سؤال های مختلفی می کردند او نیز با کمال دل سوزی به همه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دارد به کودکان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بازگشتم به مادرم زیاد خدمت و مهربانی می کردم خودم به او غذا می دادم و سر و لباسش را وارسی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شده ای قبلاً که در دین ما بودی چنین رفتار نمی کردی، از روزی که هجرت کرده و به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ای این همه خوش رفتاری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فرزند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چون این گونه دستورها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 از پیامبر ما، پیامبری نخواهد آمد، او فرزند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دین تو بهترین دین است، مرا نیز تعلیم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او</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 مسلمان شد، دستورهای اسلام را به او آموختم نماز ظهر، عصر، مغرب و عشا را به جا آورد و همان شب حالتی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من آموختی دوباره تکرار کن، من هم تکرار کردم و او با شادی و خرسندی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مسلمانان جمع شدند و او را غسل دادند و من هم بر جنازه اش نماز خواندم و به خاکش سپردم</w:t>
      </w:r>
      <w:r>
        <w:rPr>
          <w:rFonts w:eastAsia="IRNazanin" w:cs="IRNazanin"/>
          <w:color w:val="111111"/>
          <w:sz w:val="28"/>
          <w:szCs w:val="28"/>
          <w:rtl w:val="true"/>
          <w:lang w:bidi="fa-IR"/>
        </w:rPr>
        <w:t>.</w:t>
      </w:r>
      <w:r>
        <w:rPr>
          <w:rStyle w:val="FootnoteAnchor"/>
          <w:rtl w:val="true"/>
        </w:rPr>
        <w:footnoteReference w:id="371"/>
      </w:r>
      <w:bookmarkStart w:id="672" w:name="pg11561_150463"/>
    </w:p>
    <w:p>
      <w:pPr>
        <w:pStyle w:val="Heading2"/>
        <w:numPr>
          <w:ilvl w:val="1"/>
          <w:numId w:val="1"/>
        </w:numPr>
        <w:rPr/>
      </w:pPr>
      <w:bookmarkStart w:id="673" w:name="__RefHeading___Toc4354586_73709187"/>
      <w:bookmarkStart w:id="674" w:name="_Toc251"/>
      <w:bookmarkEnd w:id="672"/>
      <w:bookmarkEnd w:id="673"/>
      <w:r>
        <w:rPr>
          <w:rtl w:val="true"/>
        </w:rPr>
        <w:t>بخش دوازدهم</w:t>
      </w:r>
      <w:r>
        <w:rPr>
          <w:rtl w:val="true"/>
        </w:rPr>
        <w:t xml:space="preserve">: </w:t>
      </w:r>
      <w:r>
        <w:rPr>
          <w:rtl w:val="true"/>
        </w:rPr>
        <w:t>توحید در تقنین و تشریع</w:t>
      </w:r>
      <w:bookmarkEnd w:id="67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4354588_73709187"/>
      <w:bookmarkStart w:id="676" w:name="_Toc252"/>
      <w:bookmarkEnd w:id="675"/>
      <w:r>
        <w:rPr>
          <w:rtl w:val="true"/>
        </w:rPr>
        <w:t>اشاره</w:t>
      </w:r>
      <w:bookmarkStart w:id="677" w:name="pg11561_150465"/>
      <w:bookmarkEnd w:id="676"/>
    </w:p>
    <w:p>
      <w:pPr>
        <w:pStyle w:val="Heading3"/>
        <w:numPr>
          <w:ilvl w:val="2"/>
          <w:numId w:val="1"/>
        </w:numPr>
        <w:rPr/>
      </w:pPr>
      <w:bookmarkStart w:id="678" w:name="__RefHeading___Toc4354590_73709187"/>
      <w:bookmarkStart w:id="679" w:name="_Toc253"/>
      <w:bookmarkEnd w:id="677"/>
      <w:bookmarkEnd w:id="678"/>
      <w:r>
        <w:rPr>
          <w:rtl w:val="true"/>
        </w:rPr>
        <w:t>آیات موضوع</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یَزْعُمُونَ انّهُمْ آمَنُوا بِما أُنْزِلَ إِلَیْکَ وَما أُنْزِلَ مِنْ قَبْلِکَ یُریدُونَ أَنْ یَتَحاکَمُوا إِلَی الطّاغُوت وَقد أُمِرُوا أَنْ یَکْفُرُوا بِهِ وَیُریدُ الشَّیْطانُ أَنْ یُضِلَّهُمْ 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لِلْکَذِبِ أَکّالُونَ لِلسُّحْتِ فَإِنْ جاؤُکَ فَاحْکُمْ بَیْنَهُمْ أَوْ أَعْرِضْ عَنْهُمْ وَإِنْ تُعْرِضْ عَنْهُمْ فَلَنْ یَضُرُّوکَ شَیئاً وَإِنْ حَکَمْتَ فَاحْکُمْ بَیْنَهُمْ بِالْقِسْطِ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الإِنْجِیلِ بِما أَنْزَلَ اللّهُ فِیهِ وَمَنْ لَمْ یَحْکُمْ بِما أَنْزَل اللّهُ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 فَاحْکُمْ بَیْنَهُمْ بِما أَنْزَل اللّهُ وَلا تَتَّبِعْ أَهْواءَهُمْ عَمّا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جاءَکَ مِنَ الحَقِّ لِکُلّ جَعَلْنا مِنْکُمْ شِرْعَةً وَمِنهاجاً وَلَو شاءَ اللّهُ لَجَعَلَکُمْ أُمَّةً واحِدَةً وَلکِنْ لِیَبْلُوَکُمْ فِی ما آتیکُمْ فَاسْتَبِقُوا الْخَیْراتِ إِلَی اللّهِ مَرْجِعُکُمْ جَمیعاً فَیُنَبِّئُکُمْ بِما کُنْتُمْ فِیهِ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احْکُمْ بَیْنَهُمْ بِما أَنْزَلَ اللّهُ وَلا تَتَّبِعْ أَهْواءَهُمْ وَاحْذَرْهُمْ أَنْ یَفْتِنُوکَ عَنْ بَعْضِ ما أَنْزَلَ اللّهُ إِلَیْکَ فَإِنْ تَوَلَّوا فَاعْلَمْ أَنَّما یُریدُ اللّهُ أَنْ یُصیبَهُمْ بِبَعْضِ ذُنُوبِهِمْ وَإِنَّ کَثیراً مِنَ النّاسِ 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وَالْمَسِیحَ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سَمَیْتُمُوها أَنْتُمْ وَآباؤُکُمْ ما أَنْزَلَ اللّهُ بِها مِنْ سُلْطان إِنِ الْحُکْمُ إِلاّ للّهِ أَمَرَ أَلاّ تَعْبُدُوا إِلاّ إِیّاهُ ذلِکَ الدِّینُ القَیِّم وَلکِنَّ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جَعَلْنا مَنْسَکاً هُمْ ناسِکُوهُ فَلا یُنازِعُنَّکَ فِی الأَمْر وَادْعُ إِلی رَبِّکَ إِنّک لَعلی هُدًی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جَعَلْنـاکَ عَلی شَـریعَة مِنَ الأمرِ فَاتـَّبِعْها وَ لاتَتَّبِعْ أَهواءَ الّذِینَ لایَعْلَمونَ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680" w:name="pg11561_150467"/>
    </w:p>
    <w:p>
      <w:pPr>
        <w:pStyle w:val="BookText"/>
        <w:rPr/>
      </w:pPr>
      <w:bookmarkEnd w:id="68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تُقَدِّمُوا بَیْنَ یَدَیِ اللّه وَرَسُولِهِ وَاتَّقُوا اللّه إِنَّ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4354592_73709187"/>
      <w:bookmarkStart w:id="682" w:name="_Toc254"/>
      <w:bookmarkEnd w:id="681"/>
      <w:r>
        <w:rPr>
          <w:rtl w:val="true"/>
        </w:rPr>
        <w:t>ترجمه آیات</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وصاحبان امر از خود،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چیزی اختلافی بین شما رخ داد، آن را به خدا و پیامبر او رد کنید هرگاه به خدا و روز دیگر ایمان دارید، زیرا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خدا وپیامبر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خوب و سرانجام خوبی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گمان می کنند که به کتاب تو و کتابی که پیش از تو نازل شده است ایمان آورده اند، نمی بینی که می خواهند اختلافات خود را در پیش حکّام طاغی ببرند در صورتی که دستور یافته اند که به این گروه از حکام کفر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رسمیّت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آنان را به ضلالت بیفکند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بسیار به سخنان تو گوش می دهند تا آن را تکذیب کنند، مال حرام فراوان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واگذار و اگر از آنان صرف نظر کنی به تو زیان نمی رسانند و اگر میان آنان داوری کنی با عدالت داوری کن که خدا عادلان را دوست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باید به آن چه که خداوند در آن نازل کرده حکم کنند و کسانی که بر طبق آن چه خدا نازل کرده حکم نمی کنند فاسق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به حق به تو نازل کردیم، در حالی که کتب پیشین را تصدیق می کند و حافظ و نگاهبان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طبق احکامی که خدا نازل کرده در میان آنان حکم کن، و از هوا و هوس های آنها پیروی مکن، و از احکام الهی روی مگردان، ما برای هر کدام از شما آیین و طریقه روشنی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 خواست همه شما را امت واحدی قرار می داد، ولی خدا می خواهد شما را در آنچه به شما بخشیده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واستعدادهای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بکوشید و در نیکی ها به یکدیگر سبقت جویید، بازگشت همه شما به سوی خداست و از آن چه در آن اختلاف کرده اید به شما خبر خواهد داد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وباید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خداوند نازل کرده حکم کنی و از هوس های آنان پیروی مکن، و بر حذر باش که مبادا تو را از بعض احکامی که خدا بر تو نازل کرده منحرف سازند، 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می خواهد آنان را به خاطر پاره ای از گناهانشان مجازات کند و بسیاری از مردم فاسقند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حکم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و چه کسی برای افراد با ایمان بهتر ازخدا حکم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دانشمندان و راهبان و مسیح را رب و اختیار دار و کارگردان اخذ 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بی مسمایی را می پرستید که شما و پدرانتان نام خدا به آن ها داده اید، در حالی که خدا دلیل چیره کننده ای در باره آنها نازل نکرده است، حکم و فرمان از آن خداست، فرمان داده است که جز او کس را نپرستیم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استوار، ولی بیش تر مردم نمی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امتی 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پیرو آن راه شوند 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کار با تو مجادله نکنند، به پروردگارت دعوت کن، تو پیرو و هدایت راستین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 طریقی از امر دین قرار دادیم، از آن پیروی کن و از هوسهای افراد نادان پیروی منما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وپیامبر او سبقت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خداوند شنوا و دانا است</w:t>
      </w:r>
      <w:r>
        <w:rPr>
          <w:rFonts w:eastAsia="IRNazanin" w:cs="IRNazanin"/>
          <w:color w:val="111111"/>
          <w:sz w:val="28"/>
          <w:szCs w:val="28"/>
          <w:rtl w:val="true"/>
          <w:lang w:bidi="fa-IR"/>
        </w:rPr>
        <w:t>».</w:t>
      </w:r>
      <w:bookmarkStart w:id="683" w:name="pg11561_150470"/>
    </w:p>
    <w:p>
      <w:pPr>
        <w:pStyle w:val="Heading3"/>
        <w:numPr>
          <w:ilvl w:val="2"/>
          <w:numId w:val="1"/>
        </w:numPr>
        <w:rPr/>
      </w:pPr>
      <w:bookmarkStart w:id="684" w:name="__RefHeading___Toc4354594_73709187"/>
      <w:bookmarkStart w:id="685" w:name="_Toc255"/>
      <w:bookmarkEnd w:id="683"/>
      <w:bookmarkEnd w:id="684"/>
      <w:r>
        <w:rPr>
          <w:rtl w:val="true"/>
        </w:rPr>
        <w:t>توحید در تقنین و تشریع</w:t>
      </w:r>
      <w:bookmarkEnd w:id="68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زندگی اجتماعی بشر در روی زمین و برچیده شدن تدریجی زندگی فردی در جنگل ها و بیابان ها، حاکی از ا ن است که بشر طبعاً خواهان زندگی اجتماعی است تا بر اثر همکاری بر دشواری ها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امر غریزی می باشد و می خواهد همه چیز را در انحصار خویش درآورد و اگر هم روزی به مقررات سنگین اجتماعی تن در می دهد، به خاطر ضرورت و ناچاری است و اگر این ضرورت نبود، غالباً از انحصار طلبی دست بر نمی داشت، به گواه این که هر موقع فرصتی به دست آورد، از تضییع حقوق دیگران خودداری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همه دانشمندان بر این مطلب اتفاق نظر دارند که برای تشکیل یک اجتماع صحیح انسانی، طرح اساسی ضروری است تا در پرتو آن، حقوق افراد و وظایف انسان ها در زندگی اجتماعی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همان قوانین اجتماعی است که زیربنای یک اجتماع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این طرح عالی به دست چه کسی باید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می خواهد جامعه بشری را با تنظیم برنامه های فردی و اجتماعی خود به سمت کمال رهبری کند و در پرتو تعیین وظایف افراد و تأمین حقوق آنان، سعادت جسمی و روانی آن ها را فراهم سازد</w:t>
      </w:r>
      <w:r>
        <w:rPr>
          <w:rFonts w:eastAsia="IRNazanin" w:cs="IRNazanin"/>
          <w:color w:val="111111"/>
          <w:sz w:val="28"/>
          <w:szCs w:val="28"/>
          <w:rtl w:val="true"/>
          <w:lang w:bidi="fa-IR"/>
        </w:rPr>
        <w:t>.</w:t>
      </w:r>
      <w:bookmarkStart w:id="686" w:name="pg11561_150471"/>
    </w:p>
    <w:p>
      <w:pPr>
        <w:pStyle w:val="BookText"/>
        <w:rPr/>
      </w:pPr>
      <w:bookmarkEnd w:id="686"/>
      <w:r>
        <w:rPr>
          <w:rFonts w:ascii="IRNazanin" w:hAnsi="IRNazanin" w:eastAsia="IRNazanin"/>
          <w:color w:val="111111"/>
          <w:sz w:val="28"/>
          <w:sz w:val="28"/>
          <w:szCs w:val="28"/>
          <w:rtl w:val="true"/>
          <w:lang w:bidi="fa-IR"/>
        </w:rPr>
        <w:t>در این صورت باید قانون گذار، دو شرط یاد شده در زیر را دارا باشد</w:t>
      </w:r>
      <w:r>
        <w:rPr>
          <w:rFonts w:eastAsia="IRNazanin" w:cs="IRNazanin"/>
          <w:color w:val="111111"/>
          <w:sz w:val="28"/>
          <w:szCs w:val="28"/>
          <w:rtl w:val="true"/>
          <w:lang w:bidi="fa-IR"/>
        </w:rPr>
        <w:t>:</w:t>
      </w:r>
    </w:p>
    <w:p>
      <w:pPr>
        <w:pStyle w:val="Heading3"/>
        <w:numPr>
          <w:ilvl w:val="2"/>
          <w:numId w:val="1"/>
        </w:numPr>
        <w:rPr/>
      </w:pPr>
      <w:bookmarkStart w:id="687" w:name="__RefHeading___Toc4354596_73709187"/>
      <w:bookmarkStart w:id="688" w:name="_Toc256"/>
      <w:bookmarkEnd w:id="687"/>
      <w:r>
        <w:rPr/>
        <w:t>1</w:t>
      </w:r>
      <w:r>
        <w:rPr>
          <w:rtl w:val="true"/>
        </w:rPr>
        <w:t xml:space="preserve">. </w:t>
      </w:r>
      <w:r>
        <w:rPr>
          <w:rtl w:val="true"/>
        </w:rPr>
        <w:t>قانون گذار باید انسان شناس باشد</w:t>
      </w:r>
      <w:bookmarkEnd w:id="688"/>
    </w:p>
    <w:p>
      <w:pPr>
        <w:pStyle w:val="BookText"/>
        <w:rPr/>
      </w:pPr>
      <w:r>
        <w:rPr>
          <w:rFonts w:ascii="IRNazanin" w:hAnsi="IRNazanin" w:eastAsia="IRNazanin"/>
          <w:color w:val="111111"/>
          <w:sz w:val="28"/>
          <w:sz w:val="28"/>
          <w:szCs w:val="28"/>
          <w:rtl w:val="true"/>
          <w:lang w:bidi="fa-IR"/>
        </w:rPr>
        <w:t>اگر هدف از قانون گذاری، تأمین نیازمندی های جسمی و روانی بشر است، باید او از همه رموز و اسرار جسمی و روانی انسان به طور دقیق آگاه باشد، بسان پزشک که اگر از اوضاع و احوال بیمار کاملاً آگاه باشد، می تواند نسخه را مطابق وضع مزاج بیمار و شرایط روحی او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قانون گذار باید انسان شناس و جامعه شناس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 باشد تا از غرایز و عواطف انسان ها آگاه باشد و با اندازه گیری آن ها او را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باشد تا از وظایف افراد در جامعه و مصالح و مفاسد اعمال آنان وواکنش زندگی اجتماعی و عکس العمل روابط انسان ها به خوبی مطلع باشد</w:t>
      </w:r>
      <w:r>
        <w:rPr>
          <w:rFonts w:eastAsia="IRNazanin" w:cs="IRNazanin"/>
          <w:color w:val="111111"/>
          <w:sz w:val="28"/>
          <w:szCs w:val="28"/>
          <w:rtl w:val="true"/>
          <w:lang w:bidi="fa-IR"/>
        </w:rPr>
        <w:t>.</w:t>
      </w:r>
    </w:p>
    <w:p>
      <w:pPr>
        <w:pStyle w:val="Heading3"/>
        <w:numPr>
          <w:ilvl w:val="2"/>
          <w:numId w:val="1"/>
        </w:numPr>
        <w:rPr/>
      </w:pPr>
      <w:bookmarkStart w:id="689" w:name="__RefHeading___Toc4354598_73709187"/>
      <w:bookmarkStart w:id="690" w:name="_Toc257"/>
      <w:bookmarkEnd w:id="689"/>
      <w:r>
        <w:rPr/>
        <w:t>2</w:t>
      </w:r>
      <w:r>
        <w:rPr>
          <w:rtl w:val="true"/>
        </w:rPr>
        <w:t xml:space="preserve">. </w:t>
      </w:r>
      <w:r>
        <w:rPr>
          <w:rtl w:val="true"/>
        </w:rPr>
        <w:t>از هر نوع سودجویی پیراسته باشد</w:t>
      </w:r>
      <w:bookmarkEnd w:id="69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واقع بینی و حفظ مصالح انسان ها لازم است قانون گذار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سودجویی در تدوین قانون پیراسته باشد، زیرا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ضخیمی در برابر دیدگان قانون گذار پدید می آورد، زیرا یک انسان هرچه هم عادل و دادگر، واقع بین و منصف باشد ناخود آگاه تحت تأثیر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که این دو شرط در کجا به طور کامل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اگر بنا باشد شخص قانون گذار انسان شناس کامل باشد، انسان شناس کامل تر از خدا وجود ندارد و هیچ کس به رموز مصنوع خود، آگاه تر از سازنده آن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اتفاقاً خود قرآن نیز روی همین موضوع تکیه کرده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یَعْلَمُ مَنْ خَلَقَ وَهُوَ اللَّطیفُ الخَبیر</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آفریده خود را به خوبی نمی شناسد با این که از رموز و اسرار خلقت او کاملاً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سازنده ذرات موجود، پدید آرنده سلول های بی شمار و ترکیب دهنده قطعات مختلف وجود انسان است، قطعاً از نیازمندی های نهان و آشکار و مصالح و مفاسد مصنوع خود، بیش از دیگران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علم گسترده از روابط افراد، و واکنش این پیوندها و وظایفی که مایه انسجام اجتماع می گردد، و حقوقی که شایسته مقام هر انسانی است آگاهی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که پیراستگی از هر نوع سودجویی در وضع قانون باشد، جز خدا در هیچ مقامی موجودنیست، زیرا تنها خدا است که نفعی در اجتماع ما ندارد و از هر نوع غرایز خصوصاً غریزه خودخواهی پیراسته است، در حالی که همه افراد بشر کم و بیش از حس خودخواهی که آفت قانون گذاری صحیح است، برخوردارند، هرچند هم سعی و کوشش کنند که خود را از چنگال این غریزه برهانند باز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بهترین قوانین که به درد ملل بخورد، یک عقل کل لازم است که تمام شهوات انسانی را ببیند ولی خود هیچ حس نکند، با طبیعت رابطه ای نداشته باشد ولی کاملاً آن را بشناسد، سعادت او مربوط به ما نباشد ولی حاضر باشد که به سعادت ما کمک کند، بالأخره به افتخاراتی اکتفا نماید که به مرور زمان علنی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قرن خدمت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در قرن دیگر نتیجه گیرد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روی این جهات از نظر قرآن، قوه مقننه ای به صورت فردی ویا به صورت دسته جمعی، وقانون گذاری جز خدا و شارعی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فقیهان و مجتهدان، همگی قانون شناسانی هستند که با رجوع به منابع قوانین، احکام و قوانین الهی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آیات قرآن به روشنی ثابت می گردد که تقنین و تشریع فقط مربوط به خداست و در نظام توحیدی، رأی و نظر هیچ کس در حقّ کسی حجت و نافذ نیست و کسی حق ندارد رأی و نظر خود را بر فرد و جامعه تحمیل کند و مردم را بر اجرای آن به زور و قهر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گفتار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افراد جامعه انسان بسان دندانه های شانه هستند که هیچ کدام بر دیگری برتری ندارد، از این جهت علتی ندارد فردی و یا شورایی به سود فرد یا گروهی و یا به ضرر فرد و یا گروه دیگر، حکمی بسازد و مردم را به پیروی از آن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انداز نظام توحیدی عالی ترین مظهر تجلی مساوات،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إمام الحق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برابر حق و قانون مساوی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درباره تمام افراد با الغای تمام امتیازات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با طبقه بندی ظالمانه دوران ساسانی، که گروهی خود را مافوق قانون اندیشیده و گروهی در پوشش قانون قرار می گرفتند، سرسختانه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طاغوتی که به همت والای رهبر والا و مسئول و متعهد مذهبی و همکاری و همبستگی تمام قشرها برچیده شد ـ و امید است که به همین زودی</w:t>
      </w:r>
      <w:bookmarkStart w:id="691" w:name="pg11561_150474"/>
    </w:p>
    <w:p>
      <w:pPr>
        <w:pStyle w:val="BookText"/>
        <w:rPr/>
      </w:pPr>
      <w:bookmarkEnd w:id="691"/>
      <w:r>
        <w:rPr>
          <w:rFonts w:ascii="IRNazanin" w:hAnsi="IRNazanin" w:eastAsia="IRNazanin"/>
          <w:color w:val="111111"/>
          <w:sz w:val="28"/>
          <w:sz w:val="28"/>
          <w:szCs w:val="28"/>
          <w:rtl w:val="true"/>
          <w:lang w:bidi="fa-IR"/>
        </w:rPr>
        <w:t>نظام توحیدی و الهی، جایگزین آن گردد ـ شاه و شاهزادگان و تمام درباریان از پرداخت همه نوع گمرک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با داشتن میلیاردها دلار باز مستحق ارفاق و ترحم بیش تری بودند، در حالی که دیگر افراد کشور حتی مصرف کنندگان فقیر و تهی دست باید بار گران مالیات آنان را نیز به دوش بکشند و گمرک نخ و سوزنی را که برای مبارزه با برهنگی از خارج وارد می کردند، دودستی تقدیم کنند</w:t>
      </w:r>
      <w:r>
        <w:rPr>
          <w:rFonts w:eastAsia="IRNazanin" w:cs="IRNazanin"/>
          <w:color w:val="111111"/>
          <w:sz w:val="28"/>
          <w:szCs w:val="28"/>
          <w:rtl w:val="true"/>
          <w:lang w:bidi="fa-IR"/>
        </w:rPr>
        <w:t>.</w:t>
      </w:r>
    </w:p>
    <w:p>
      <w:pPr>
        <w:pStyle w:val="Heading3"/>
        <w:numPr>
          <w:ilvl w:val="2"/>
          <w:numId w:val="1"/>
        </w:numPr>
        <w:rPr/>
      </w:pPr>
      <w:bookmarkStart w:id="692" w:name="__RefHeading___Toc4354600_73709187"/>
      <w:bookmarkStart w:id="693" w:name="_Toc258"/>
      <w:bookmarkEnd w:id="692"/>
      <w:r>
        <w:rPr>
          <w:rtl w:val="true"/>
        </w:rPr>
        <w:t>توحید در تقنین در قرآن</w:t>
      </w:r>
      <w:bookmarkEnd w:id="693"/>
    </w:p>
    <w:p>
      <w:pPr>
        <w:pStyle w:val="Heading4"/>
        <w:numPr>
          <w:ilvl w:val="3"/>
          <w:numId w:val="1"/>
        </w:numPr>
        <w:rPr/>
      </w:pPr>
      <w:bookmarkStart w:id="694" w:name="__RefHeading___Toc4354602_73709187"/>
      <w:bookmarkStart w:id="695" w:name="_Toc259"/>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آیاتی که تقنین را از آن خدا می داند و به هیچ کس اجازه نمی دهد که در قلمرو حق مخصوص خدا وارد شود، در شش بخش مطرح می گردد</w:t>
      </w:r>
      <w:r>
        <w:rPr>
          <w:rFonts w:eastAsia="IRNazanin" w:cs="IRNazanin"/>
          <w:color w:val="111111"/>
          <w:sz w:val="28"/>
          <w:szCs w:val="28"/>
          <w:rtl w:val="true"/>
          <w:lang w:bidi="fa-IR"/>
        </w:rPr>
        <w:t>:</w:t>
      </w:r>
    </w:p>
    <w:p>
      <w:pPr>
        <w:pStyle w:val="Heading4"/>
        <w:numPr>
          <w:ilvl w:val="3"/>
          <w:numId w:val="1"/>
        </w:numPr>
        <w:rPr/>
      </w:pPr>
      <w:bookmarkStart w:id="696" w:name="__RefHeading___Toc4354604_73709187"/>
      <w:bookmarkStart w:id="697" w:name="_Toc260"/>
      <w:bookmarkEnd w:id="696"/>
      <w:r>
        <w:rPr>
          <w:rtl w:val="true"/>
        </w:rPr>
        <w:t>بخش نخست</w:t>
      </w:r>
      <w:r>
        <w:rPr>
          <w:rtl w:val="true"/>
        </w:rPr>
        <w:t>:</w:t>
      </w:r>
      <w:bookmarkEnd w:id="69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این بخش گواهی می دهند که هیچ کس جز خدا حق جعل قانون و حکم ندارد، زیرا آن کس می تواند زمام امور زندگی بندگان خدا را به دست گیرد که یک نوع سلطه ای بر آن ها داشته باشد و چنین فردی جز خدا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ترین آیه ای که بر این مطلب گواهی می دهد، آیه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 مِنْ دُونِهِ إِلاّ أَسْماءً سَمَیْتُمُوها أَنْتُمْ وَآباؤُکُمْ ما أَنْزَلَ اللّهُ بِها مِنْ سُلْطان إِنِ الْحُکْمُ إِلاّ للّهِ أَمَرَ أَلاّ تَعْبُدُوا إِلاّ إِیّاهُ ذلِکَ الدِّینُ القَیِّم وَلکِنَّ أَکْثَرَ النّاسِ لایَعْلَمُونَ</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بی مسمایی را می پرستید که شما و پدرانتان نام خدا به آنها داده اید، در حالی که خدا دلیل چیره کننده ای در باره آن ها نازل نکرده است حکم و فرمان از آن خداست فرمان داده است که جز او کس را نپرستیم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استوار، ولی بیش تر مردم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از سوره یوسف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همین آیه است، دیگری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است که هم اکنون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یا بَنِیَّ لا تَدْخُلُوا مِنْ باب واحِد وَادْخُلُوا مِنْ أَبْواب مُتَفَرِّقَة وَما أُغْنی عَنْکُمْ مِنَ اللّهِ مِنْ شَیْء إِنِ الحُکْمُ إِلاّ للّهِ عَلَیْهِ تَوَکَّلْتُ وَعَلَیْهِ فَلْیَتَوکَّلِ الْمُتَوَکِّلُونَ</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 وارد نشوید، از دروازه های مختلف وارد شوید، در قبال خدا برای شما از من کاری ساخته نیست، فرمان روایی از آن خداست به او توکل می کنم و توکل کنان باید به او توکل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فرمان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مقصود از آن، فرمان روایی تکوینی و آفرینشی است که مجموع جهان در قبضه قدرت و تدبیر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از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همین است و دیگرجمله های آیه نیز آن را تأیید می کند، زیرا یعقوب در حالی که فرزندان خود را برای نیل به مقصد، راهنمایی می کند و راه پیروزی در مصر را نشان می دهد و می گوید از چند در وارد شوید، فوراً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برای شما کاری ساخته نیست، امور هستی در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توکل کرد و متوکلان نیز باید به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آیه می رساند که هدف آیه، بیان حکومت و فرمان روایی تکوینی خداوند است که در جاهای دیگر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 السَّماوات وَالأَرْض</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به آن</w:t>
      </w:r>
      <w:bookmarkStart w:id="698" w:name="pg11561_150476"/>
    </w:p>
    <w:p>
      <w:pPr>
        <w:pStyle w:val="BookText"/>
        <w:rPr/>
      </w:pPr>
      <w:bookmarkEnd w:id="698"/>
      <w:r>
        <w:rPr>
          <w:rFonts w:ascii="IRNazanin" w:hAnsi="IRNazanin" w:eastAsia="IRNazanin"/>
          <w:color w:val="111111"/>
          <w:sz w:val="28"/>
          <w:sz w:val="28"/>
          <w:szCs w:val="28"/>
          <w:rtl w:val="true"/>
          <w:lang w:bidi="fa-IR"/>
        </w:rPr>
        <w:t>اشاره شده است و مقصود یعقوب این است که تمام کارهای جهان از شکست ها و پیروزی ها در دست اوست، در حالی که مقصود از آن در آیه نخست، فرمان روایی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دارای آن مقام و موقعیتی است که حق دارد امر و نهی کند،تجویز و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بلافاصله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أَلاّ تَعْبُدُوا إِلاّ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داده است که جز او کسی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پس از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مقام حکم و تشریع از آن خداست، فرمان خدا در مورد پرستش چیست؟ فوراً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مقصود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است که نتیجه آن سلطه تشریعی و قدرت تقنینی است و یک چنین مقام دربست در اختیار خدا است و هیچ کس حق ندارد در این مقام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سلطه تشریعی و قانون گذاری مربوط به خدا می باشد و کسی را روا نیست که بدون اجازه این مقام، حکمی جعل کند و وظیفه ای تعیین نماید</w:t>
      </w:r>
      <w:r>
        <w:rPr>
          <w:rFonts w:eastAsia="IRNazanin" w:cs="IRNazanin"/>
          <w:color w:val="111111"/>
          <w:sz w:val="28"/>
          <w:szCs w:val="28"/>
          <w:rtl w:val="true"/>
          <w:lang w:bidi="fa-IR"/>
        </w:rPr>
        <w:t>.</w:t>
      </w:r>
    </w:p>
    <w:p>
      <w:pPr>
        <w:pStyle w:val="Heading4"/>
        <w:numPr>
          <w:ilvl w:val="3"/>
          <w:numId w:val="1"/>
        </w:numPr>
        <w:rPr/>
      </w:pPr>
      <w:bookmarkStart w:id="699" w:name="__RefHeading___Toc4354606_73709187"/>
      <w:bookmarkStart w:id="700" w:name="_Toc261"/>
      <w:bookmarkEnd w:id="699"/>
      <w:r>
        <w:rPr>
          <w:rtl w:val="true"/>
        </w:rPr>
        <w:t>بخش دوم</w:t>
      </w:r>
      <w:r>
        <w:rPr>
          <w:rtl w:val="true"/>
        </w:rPr>
        <w:t>:</w:t>
      </w:r>
      <w:bookmarkEnd w:id="700"/>
    </w:p>
    <w:p>
      <w:pPr>
        <w:pStyle w:val="Heading5"/>
        <w:numPr>
          <w:ilvl w:val="4"/>
          <w:numId w:val="1"/>
        </w:numPr>
        <w:rPr/>
      </w:pPr>
      <w:bookmarkStart w:id="701" w:name="__RefHeading___Toc4354608_73709187"/>
      <w:bookmarkStart w:id="702" w:name="_Toc262"/>
      <w:bookmarkEnd w:id="701"/>
      <w:r>
        <w:rPr>
          <w:rtl w:val="true"/>
        </w:rPr>
        <w:t>اشاره</w:t>
      </w:r>
      <w:bookmarkEnd w:id="70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این بخش گواهی می دهد در موردی که حکم الهی باشد، کسی حق ندارد ازغیر حکم خدا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این بخش، بیش از آن است که در این صفحات منعکس گردد و ما قسمتی از آن ها را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 أَکّالُونَ لِلسُّحْتِ فَإِنْ جاؤکَ فَاحْکُمْ بَیْنَهُمْ أَوْ أَعْرِضْ عَنْهُمْ وَإِنْ تُعْرِضْ عَنْهُمْ فَلَنْ یَضُرُّوکَ شَیئاً وَإِنْ حَکَمْتَ فَاحْکُمْ بَیْنَهُمْ بِالْقِسْطِ إِنَّ اللّهَ یُحِبُّ المُقْسِطینَ</w:t>
      </w:r>
      <w:r>
        <w:rPr>
          <w:rFonts w:eastAsia="IRNazanin" w:cs="IRNazanin"/>
          <w:color w:val="111111"/>
          <w:sz w:val="28"/>
          <w:szCs w:val="28"/>
          <w:rtl w:val="true"/>
          <w:lang w:bidi="fa-IR"/>
        </w:rPr>
        <w:t>).</w:t>
      </w:r>
      <w:r>
        <w:rPr>
          <w:rStyle w:val="FootnoteAnchor"/>
          <w:rtl w:val="true"/>
        </w:rPr>
        <w:footnoteReference w:id="37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بسیار به سخنان تو گوش می دهند تا آن را تکذیب کنند مال حرام فراوان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تو آمدند در میان آنان داوری کن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واگذار و اگر از آنان صرف نظر کنی به تو زیان نمی رسانند و اگر میان آنان داوری کنی با عدالت داوری کن که خدا عادلان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یُحَکِّمُونَکَ وَعِنْدَهُمُ التَّوراةُ فِیها حُکْمُ اللّهِ ثُمَّ یَتَولَّونَ مِنْ بَعْدِ ذلِکَ وَما أُولئِکَ بِالْمُؤْمِنینَ</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چگونه تو را به داوری می طلبند، در حالی که تورات نزد ایشان است و در آن حکم خدا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داوری خواستن، از حکم تو روی می گردانند و آنان مؤمن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فِیها هُدًی وَنُورٌ یَحْکُمُ بِهَا النَّبِیُّونَ الَّذِینَ أَسْلَمُوا لِلَّذِینَ هادُوا وَالرَّبّانیُّونَ وَالأَحْبارُ بِمَا اسْتُحْفِظُوا مِنْ کِتابِ اللّهِ وَکانُوا عَلَیْهِ شُهداءَفَلا تَخْشَوُا النّاسَ وَاخْشَوْنِ وَلا تَشْتَرُوا بِآیاتی ثَمَناً قَلِیلاً وَمَنْ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نازل کردیم که در آن هدایت و نور بود و پیامبران که تسلیم در برابر فرمان خدا بودند با آن برای یهودیان حکم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این کتاب الهی که به آنان سپرده شده بود و بر آن گواه بودند، داوری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داوری کردن بر طبق آیات الهی از مردم نهراسید و از من بترسید و آیات مرا به بهای ناچیز نفروشید وآنان که به احکامی که خدا نازل کرده حکم نمی کنند کافرند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بِالنَّفْسِوَالعَیْنَ بِالعَیْنِ وَالأَنْفَ بِالأَنْفِ وَالأُذُنَ بِالأُذُنِ وَالسِّنَّ بِالسِّنِّ وَالْجُرُوجَ قِصاصٌ فَمَنْ تَصَدَّقَ بِهِ فَهُوَ کَفّارَةٌ لَهُ وَمَنْ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داشتیم که جان در مقابل جان، وچشم در مقابل چشم، و بینی و گوش در مقابل بینی و گوش، و دندان در برابر دندان می باشد، و هر زخمی قصاص دارد و اگر کسی آن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قصاص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کفاره گناهان او محسوب می شود و هر کس به احکامی که خدا نازل کرده حکم نکند، ستم 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وَقَفَّیْنا عَلی آثارِهِمْ بِعِیسَی ابْنِ مَرْیَمَ مُصَدِّقاً لِما بَیْنَ یَدَیْهِ مِنَ التَّوراةِ وَآتَیْناهُ الإِنْجِیلَ فِیهِ هُدًی وَنُورٌ وَمُصَدِّقاً لِما بَیْنَ یَدَیْهِ مِنَ التَّوراةِ وَهُدًی وَمَوعِظَةً لِلْمُتَّقینَ</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دنبال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را قرار دادیم که به آن چه پیش از او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داشت و انجیل را به او دادیم که در آن هدایت و 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که قبل از او بود، تصدیق می کرد و هدایت و موعظه برای پرهیزکاران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وَلْیَحْکُمْ أَهلْ الإِنْجِیلِ بِما أَنْزَلَ اللّهُ فِیهِ وَمَنْ لَمْ یَحْکُمْ بِما أَنْزَل اللّهُ فَأُولئِکَ هُمُ الْفاسِقُونَ</w:t>
      </w:r>
      <w:r>
        <w:rPr>
          <w:rFonts w:eastAsia="IRNazanin" w:cs="IRNazanin"/>
          <w:color w:val="111111"/>
          <w:sz w:val="28"/>
          <w:szCs w:val="28"/>
          <w:rtl w:val="true"/>
          <w:lang w:bidi="fa-IR"/>
        </w:rPr>
        <w:t>).</w:t>
      </w:r>
      <w:r>
        <w:rPr>
          <w:rStyle w:val="FootnoteAnchor"/>
          <w:rtl w:val="true"/>
        </w:rPr>
        <w:footnoteReference w:id="38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چه که خداوند در آن نازل کرده حکم کنند و کسانی که بر طبق آن چه خدا نازل کرده حکم نمی کنند، فاسق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الکِتابَ بِالحَقِّ مُصَدِّقاً لِما بَیْنَ یَدَیْهِ مِنَ الکِتابِ وَمُهَیْمِناً عَلَیْهِ فَاحْکُمْ بَیْنَهُمْ بِما أَنْزَل اللّهُ وَلا تَتَّبِعْ أَهْواءَهُمْ عَمّا جاءَکَ مِنَ الحَقِّ لِکُلّ جَعَلْنا مِنْکُمْ شِرْعَةً وَمِنهاجاً وَلَو شاءَ اللّهُ لَجَعَلَکُمْ أُمَّةً واحِدَةً وَلکِنْ لِیَبْلُوَکُمْ فِی ما آتیکُمْ فَاسْتَبِقُوا الْخَیْراتِ إِلَی اللّهِ مَرْجِعُکُمْ جَمیعاً فَیُنَبِّئُکُمْ بِما کُنْتُمْ فِیهِ تَخْتَلِفُونَ</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به حق به تو نازل کردیم، در حالی که کتب پیشین را تصدیق می کند و حافظ و نگاهبان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 طبق احکامی که خدا نازل کرده در میان آنان حکم کن، و از هوا و هوس های آنان پیروی مکن، و از احکام الهی روی مگردان، ما برای هر کدام از شما آیین و طریقه روشنی قرار دادیم و اگر خدا می خواست همه شما را امت واحدی قرار می داد، ولی خدا می خواهد شما را در آن چه به شما بخشیده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واستعدادهای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بکوشید و در نیکی ها به یکدیگر سبقت جویید، بازگشت همه شما به سوی خداست و از آن چه در آن اختلاف کرده اید به شما خبر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احْکُمْ بَیْنَهُمْ بِما أَنْزَلَ اللّهُ وَلا تَتَّبِعْ أَهْواءَهُمْ وَاحْذَرْهُمْ أَنْ یَفْتِنُوکَ عَنْ بَعْضِ ما أَنْزَلَ اللّهُ إِلَیْکَ فَإِنْ تَوَلَّوا فَاعْلَمْ أَنَّما یُریدُ اللّهُ أَنْ یُصیبَهُمْ بِبَعْضِ ذُنُوبِهِمْ وَإِنَّ کَثیراً مِنَ النّاسِ لَفاسِقُونَ</w:t>
      </w:r>
      <w:r>
        <w:rPr>
          <w:rFonts w:eastAsia="IRNazanin" w:cs="IRNazanin"/>
          <w:color w:val="111111"/>
          <w:sz w:val="28"/>
          <w:szCs w:val="28"/>
          <w:rtl w:val="true"/>
          <w:lang w:bidi="fa-IR"/>
        </w:rPr>
        <w:t>).</w:t>
      </w:r>
      <w:r>
        <w:rPr>
          <w:rStyle w:val="FootnoteAnchor"/>
          <w:rtl w:val="true"/>
        </w:rPr>
        <w:footnoteReference w:id="38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وباید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چه خداوند نازل کرده حکم کنی و از هوس های آنان پیروی مکن، و بر حذر باش که مبادا تو را از بعض احکامی که خدا بر تو نازل کرده منحرف سازند 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می خواهد آنان را به خاطر پاره ای از گناهانشان مجازات کند و بسیاری از مردم فاسقند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أَفَحُکْمَ الْجاهِلَیَّةِ یَبْغُونَ وَمَنْ أَحْسَنُ مِنَ اللّهِ حُکْماً لِقَوم یُوقِنُونَ</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حکم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و چه کسی برای افراد با ایمان بهتر ازخدا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مضامین این آیات دقت کند، به روشنی درک می کند که خداوند از نخستین روزی که برای بشر، رسول و پیامبری فرستاده است هرگز اجازه نداده است که خود او برای زندگی خویش قانونی تنظیم کند، بلکه برای او به خاطر نارسایی که در علم و دانش بشر وجود دارد، برنامه هایی تنظیم کرده و در هر عصری مناسب و مطابق آن عصر، بهترین و کامل ترین برنامه را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تصریحات و اشاراتی بر مطلب مورد بحث وجود دارد که به برخی از آن ها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مرزهای حلال وحرام الهی را به هم می زنند و به حرام های الهی بی اعتنا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وَعِنْدَهُمُ التَّوراة فِیها حُکْمُ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پیش آنان است و</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حکم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فِیها هُدًی وَنُور یَحْکُمُ بِهَا النَّبِیُّون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تورات را نازل کردیم، در آن راهنمایی و نور است و به آن پیامبران حکم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الْکافِرونَ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به آن چه که خدا نازل کرده حکم نکند، کافر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عَلَیْهِمْ فِیها انّ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نوشتیم، انسان را در برابر انسانی بکشید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 بِما أَنْزَل اللّهُ فَأُولئِکَ هُمُ الظّالِمُونَ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مطابق آن چه که خدا فرستاده است حکم نکند، از ستم 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وَلْیَحْکُمْ أَهل الانْجِیلِ بِما أَنْزَلَ اللّهُ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انجیل با آن چه که خداوند در آن فرو فرستاده است، داوری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الْفاسِقُونَ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با آن چه که خدا نازل کرده است حکم نکند، او از اطاعت خدا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فرازها روشن می گردد که نه تنها در آیین اسلام، بلکه در آیین های پیش، خدا باب هرگونه تقنین و تشریع را به روی مردم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فقط به روی خدا باز است و تشریع که فعل خاص او است به کسی محول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گروهی را که نظام دیگری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کافر و ظالم و فاسق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هرگاه با ردّ و انکار به مخالفت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ظالمند، زیرا تقنین را که از حقوق مسلم خدا است به غیر او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فاسقند، چون از اطاعت خدا بیرون رفته اند</w:t>
      </w:r>
      <w:r>
        <w:rPr>
          <w:rFonts w:eastAsia="IRNazanin" w:cs="IRNazanin"/>
          <w:color w:val="111111"/>
          <w:sz w:val="28"/>
          <w:szCs w:val="28"/>
          <w:rtl w:val="true"/>
          <w:lang w:bidi="fa-IR"/>
        </w:rPr>
        <w:t>.</w:t>
      </w:r>
      <w:bookmarkStart w:id="703" w:name="pg11561_150482"/>
    </w:p>
    <w:p>
      <w:pPr>
        <w:pStyle w:val="BookText"/>
        <w:rPr/>
      </w:pPr>
      <w:bookmarkEnd w:id="703"/>
      <w:r>
        <w:rPr>
          <w:rFonts w:ascii="IRNazanin" w:hAnsi="IRNazanin" w:eastAsia="IRNazanin"/>
          <w:color w:val="111111"/>
          <w:sz w:val="28"/>
          <w:sz w:val="28"/>
          <w:szCs w:val="28"/>
          <w:rtl w:val="true"/>
          <w:lang w:bidi="fa-IR"/>
        </w:rPr>
        <w:t>در آیاتی که نقل و ترجمه آن ها از نظر خوانندگان شریف گذشت، شواهد روشن بر توحید در تقنین در امت اسلامی است و این که هرگز نباید در این امت، مقنن و شارعی جز خدا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شواهد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که خدا فرو فرستاده است حکم کن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وَمِنْهاجاً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یک از امت ها آیین و راهی معین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منهاج و طریق، همان نظام نامه زندگی است که برای تمام امت ها به فراخور استعداد و لیاقت آنان فرو فرستاده شده است و هرگز ممکن نیست نظام نامه خدا ناقص و ناتوان باشد تا از طریق نظام بشری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وجود نظام الهی، به نظام بشری نیازی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می گردد و با لحن قاطع هر نوع پیروی از احکام غیر خدا را پیروی از هوا و هوس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بَیْنَهُمْ بِما أَنْزَلَ اللّهُ وَلا تَتَّبِعْ أَهوائَهُمْ عَمّا جاءَکَ مِنَ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 حکمی باش که خدا فرستاده است و از هوس های دیگران پیروی منما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حکمی و تشریعی را که از غیر منبع وحی باشد، آن را حکم جاهلی خوانده است و با تمام صراحت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أَفَحُکْمُ الجاهِلَیّة یَبْغُون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از احکام ودستورهای جاهلانه پیروی می کنند</w:t>
      </w:r>
      <w:r>
        <w:rPr>
          <w:rFonts w:eastAsia="IRNazanin" w:cs="IRNazanin"/>
          <w:color w:val="111111"/>
          <w:sz w:val="28"/>
          <w:szCs w:val="28"/>
          <w:rtl w:val="true"/>
          <w:lang w:bidi="fa-IR"/>
        </w:rPr>
        <w:t>».</w:t>
      </w:r>
    </w:p>
    <w:p>
      <w:pPr>
        <w:pStyle w:val="Heading5"/>
        <w:numPr>
          <w:ilvl w:val="4"/>
          <w:numId w:val="1"/>
        </w:numPr>
        <w:rPr/>
      </w:pPr>
      <w:bookmarkStart w:id="704" w:name="__RefHeading___Toc4354610_73709187"/>
      <w:bookmarkStart w:id="705" w:name="_Toc263"/>
      <w:bookmarkEnd w:id="704"/>
      <w:r>
        <w:rPr>
          <w:rtl w:val="true"/>
        </w:rPr>
        <w:t>پاسخ یک پرسش</w:t>
      </w:r>
      <w:bookmarkEnd w:id="70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این آیات بیش از این نمی رساند که در موردی که</w:t>
      </w:r>
      <w:bookmarkStart w:id="706" w:name="pg11561_150483"/>
    </w:p>
    <w:p>
      <w:pPr>
        <w:pStyle w:val="BookText"/>
        <w:rPr/>
      </w:pPr>
      <w:bookmarkEnd w:id="706"/>
      <w:r>
        <w:rPr>
          <w:rFonts w:ascii="IRNazanin" w:hAnsi="IRNazanin" w:eastAsia="IRNazanin"/>
          <w:color w:val="111111"/>
          <w:sz w:val="28"/>
          <w:sz w:val="28"/>
          <w:szCs w:val="28"/>
          <w:rtl w:val="true"/>
          <w:lang w:bidi="fa-IR"/>
        </w:rPr>
        <w:t>حکم خدا باشد باید در آن مورد از حکم خدا پیروی کرد، امّا در موردی که چنین حکمی وجود نداشته باشد، در این صورت چرا فرد یا شورایی نتواند برای پیش بردِ اهداف امت، حکمی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مِنْکُمْ شِرْعَةً وَمِنْهاجاً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طریق و راهی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با توجه به این که از جانب خداوند حکیم علی الاطلاق جز برنامه کامل و جامع فرستاده نمی شود، دیگر برای احدی امکان مداخله در امر تشریع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قرآن تمام احکام حاکم بر بشر را بر دو نوع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و حکم جاهلی</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و هرحکمی که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قهراً حکم جاهلی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هرگاه حکمی زاییده مغز بشر شد از آن جا که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قطعاً در ردیف احکام جاهلی خواهد بود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707" w:name="__RefHeading___Toc4354612_73709187"/>
      <w:bookmarkStart w:id="708" w:name="_Toc264"/>
      <w:bookmarkEnd w:id="707"/>
      <w:r>
        <w:rPr>
          <w:rtl w:val="true"/>
        </w:rPr>
        <w:t>پرسش دیگر</w:t>
      </w:r>
      <w:bookmarkEnd w:id="708"/>
    </w:p>
    <w:p>
      <w:pPr>
        <w:pStyle w:val="BookText"/>
        <w:rPr/>
      </w:pPr>
      <w:r>
        <w:rPr>
          <w:rFonts w:ascii="IRNazanin" w:hAnsi="IRNazanin" w:eastAsia="IRNazanin"/>
          <w:color w:val="111111"/>
          <w:sz w:val="28"/>
          <w:sz w:val="28"/>
          <w:szCs w:val="28"/>
          <w:rtl w:val="true"/>
          <w:lang w:bidi="fa-IR"/>
        </w:rPr>
        <w:t xml:space="preserve">این آیات بیش از این نمی رساند که از احکامی که در قرآن وارد شده است و به اصطلاح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باید پیروی کرد، امّا احکامی که از لسان پیامبر و یا دیگر پیشوایان شنیده می شود هرگز این آیات دلیل بر لزوم پیروی از چنین احکام نیست</w:t>
      </w:r>
      <w:r>
        <w:rPr>
          <w:rFonts w:eastAsia="IRNazanin" w:cs="IRNazanin"/>
          <w:color w:val="111111"/>
          <w:sz w:val="28"/>
          <w:szCs w:val="28"/>
          <w:rtl w:val="true"/>
          <w:lang w:bidi="fa-IR"/>
        </w:rPr>
        <w:t>.</w:t>
      </w:r>
    </w:p>
    <w:p>
      <w:pPr>
        <w:pStyle w:val="Heading5"/>
        <w:numPr>
          <w:ilvl w:val="4"/>
          <w:numId w:val="1"/>
        </w:numPr>
        <w:rPr/>
      </w:pPr>
      <w:bookmarkStart w:id="709" w:name="__RefHeading___Toc4354614_73709187"/>
      <w:bookmarkStart w:id="710" w:name="_Toc265"/>
      <w:bookmarkEnd w:id="709"/>
      <w:r>
        <w:rPr>
          <w:rtl w:val="true"/>
        </w:rPr>
        <w:t>پاسخ</w:t>
      </w:r>
      <w:bookmarkEnd w:id="71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خود را بیان گر تمام آن چه که بشر در تنظیم زندگی به آن نیاز دارد، معرفی می کند و می گوید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تو نازل کردیم، در حالی که بیان کننده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به بیانات پیامبر که درباره تفسیر وتوضیح آیات نازل شده است، حجیت می بخشد و می گوید یکی از وظایف پیامبر این است که آیات نازل شده را برای امت بیان کند و توضیح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قرائت کند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 وَلَعَلَّهُمْ یَتَفَکَّرُونَ</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تو نازل کرد تا آن چه را که به مردم فرو فرستاده شده است، روشن کنی و آنان نیز در مضامین آیات به تفکر و اندیشه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پیامبر را مبیّن و توضیح دهنده آیاتی که خدا فرو فرستاده است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قرآن دو وظیفه دارد واین دو وظیفه را نباید به یکدیگر مخلوط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و بیان گر اهداف و مضامین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کننده کلمات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وَقُرآناً فَرَقْناهُ لِتَقْرَأَهُ عَلَی النّاسِ عَلی مُکْث</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تدریج فرو فرستادیم تا آن را برای مردم به تدریج</w:t>
      </w:r>
    </w:p>
    <w:p>
      <w:pPr>
        <w:pStyle w:val="BookText"/>
        <w:rPr/>
      </w:pPr>
      <w:r>
        <w:rPr>
          <w:rFonts w:ascii="IRNazanin" w:hAnsi="IRNazanin" w:eastAsia="IRNazanin"/>
          <w:color w:val="111111"/>
          <w:sz w:val="28"/>
          <w:sz w:val="28"/>
          <w:szCs w:val="28"/>
          <w:rtl w:val="true"/>
          <w:lang w:bidi="fa-IR"/>
        </w:rPr>
        <w:t>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پیامبر مبیّن قرآن است، مانع از آن نیست که بسیاری از آیات قرآن با قطع نظر از بیان پیامبر برای توده مردم پس از آشنایی به زبان عربی، روشن و آشکار و قابل فهم باشد، زیرا مفهوم بودن قسمتی از آیات قرآن و یا یک بعد از ابعاد معانی آیات، مانع از آن نیست که بخشی از آیات به تفسیر پیامبر نیازمند باشد و اگر آیه مورد بحث، پیامبر را مبیّن قرآن معرفی می کند، مقصود بیان کننده آیات مجمل و یا بیان گر ابعاد دیگر از معانی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چه از پیامبر درباره شرایع و احکام وارد شده است به حکم این آیه، حجت بوده و پیروی از آن لازم می باشد، زیرا تقریباً همگی مربوط به تبیین و تشریح آیاتی است که اصول و کلیات آن ها در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مربوط به عبادات و معاملات و سیاسات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گفتار پیشوایان معصوم شیعه مأخوذ از پیامبر گرامی است و با توجه به این امور موقعیت قرآن و گفتار پیامبر و جانشینان به حق او کاملاً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حجیت گفتار پیامبر به این آیه منحصر نیست، بلکه آیات دیگری نیز بر حجیت گفتار و رفتار او شهادت می دهند</w:t>
      </w:r>
      <w:r>
        <w:rPr>
          <w:rFonts w:eastAsia="IRNazanin" w:cs="IRNazanin"/>
          <w:color w:val="111111"/>
          <w:sz w:val="28"/>
          <w:szCs w:val="28"/>
          <w:rtl w:val="true"/>
          <w:lang w:bidi="fa-IR"/>
        </w:rPr>
        <w:t>.</w:t>
      </w:r>
      <w:r>
        <w:rPr>
          <w:rStyle w:val="FootnoteAnchor"/>
          <w:rtl w:val="true"/>
        </w:rPr>
        <w:footnoteReference w:id="39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که در بخش صیانت پیامبر از گناه وخطا، بیان شده است</w:t>
      </w:r>
      <w:r>
        <w:rPr>
          <w:rFonts w:eastAsia="IRNazanin" w:cs="IRNazanin"/>
          <w:color w:val="111111"/>
          <w:sz w:val="28"/>
          <w:szCs w:val="28"/>
          <w:rtl w:val="true"/>
          <w:lang w:bidi="fa-IR"/>
        </w:rPr>
        <w:t>.</w:t>
      </w:r>
      <w:bookmarkStart w:id="711" w:name="pg11561_150486"/>
    </w:p>
    <w:p>
      <w:pPr>
        <w:pStyle w:val="Heading4"/>
        <w:numPr>
          <w:ilvl w:val="3"/>
          <w:numId w:val="1"/>
        </w:numPr>
        <w:rPr/>
      </w:pPr>
      <w:bookmarkStart w:id="712" w:name="__RefHeading___Toc4354616_73709187"/>
      <w:bookmarkStart w:id="713" w:name="_Toc266"/>
      <w:bookmarkEnd w:id="711"/>
      <w:bookmarkEnd w:id="712"/>
      <w:r>
        <w:rPr>
          <w:rtl w:val="true"/>
        </w:rPr>
        <w:t>بخش سوم</w:t>
      </w:r>
      <w:r>
        <w:rPr>
          <w:rtl w:val="true"/>
        </w:rPr>
        <w:t>:</w:t>
      </w:r>
      <w:bookmarkEnd w:id="71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این بخش به روشنی دلالت دارند که پیامبر اسلام با برنامه کاملی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مربوط به این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 وَیُبَشِّر المُؤْمِنینَ الَّذِینَ یَعْمَلُونَ الصّالِحات أَنَّ لَهُمْ أَجْراً کَبیراً</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بشر را به راه عدل و استوار هدایت می کند و به گروه با ایمان که کارهای نیک انجام می دهند بشارت می دهد که برای آنان پاداش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استوار و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شریعت اسلام است که در آیه دیگر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جَعَلْناکَ عَلی شَرِیعَة مِنَ الأَمْر فَاتَّبعها</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زبان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این تعبیر برای تفهیم درستی و استحکام و استواری احکام قرآن است به طوری که تمام احکام آن با مکانیسم آفرینش موافق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پیوسته به انسان سعادت و زندگی بخشیده و او را به سوی کمال سوق می دهد، در حالی که قوانین دیگر بشری اگر از جهتی به حال مردم نافع و سودمند باشد، از جهاتی به حال و زندگی آنان مضر و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با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محکم و استوار که به حکم استواری، نیاز انسان را از هر نوع جعل قانون بی نیاز خواهد کرد، جا دارد که بشر در برابر یک چنین آیین کامل، دست به جعل قانون بزند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آیه دیگر به گونه روشن تر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إِنَّنِی هَدانِی رَبِّی إِلی صِراط مُسْتَقیم دِیناً قِیَماً مِلَّةَ إِبْراهِیمَ حَنِیفاً</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خدایم مرا به راه مستقیم هدایت کرده است، دین استوار طریقه ابراهیم خدا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مجموع اصول و فروع اسلام با جمله های زیر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از احکام اسلام به لفظ شریعت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 فَاتَّبِعْها وَلا تَتَّبِعْ أَهْواءَ الَّذِینَ لا یَعْلَمُونَ</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طریقی از امر دین قرار دادیم، از آن پیروی کن و از هوسهای افراد نادان پیروی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داشتن آیین استوار و شریعت محکم، شایسته است که بشر به شریعت سازی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نکته روشن به چشم می خورد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شریعتی برای رسانیدن مردم به کمال برانگیخته شده</w:t>
      </w:r>
      <w:bookmarkStart w:id="714" w:name="pg11561_150488"/>
    </w:p>
    <w:p>
      <w:pPr>
        <w:pStyle w:val="BookText"/>
        <w:rPr/>
      </w:pPr>
      <w:bookmarkEnd w:id="7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طریقه 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راه برای خود مقصد و مقصودی می خواهد و آن کمال انسان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غیر احکام وحی الهی از هر مغزی بتراود، جز پیروی از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در زیر، مضمون آیات این بخش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جَعَلْنا مَنْسَکاً هُمْ ناسِکُوهُ فَلا یُنازِعَنَّکَ فِی الأَمْر وَادْعُ إِلی رَبِّکَ إِنّک لَعلی هُدًی مُسْتَقیم</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امتی 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پیرو آن راه شوند و در این کار با تو مجادله نکنند، به پروردگارت دعوت کن، تو پیرو و هدایت راستین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مناسکی که این آیه از آن یاد می کند، همان شرایع الهی است که خداوند به فراخور حال هر امت آن را فرستاده و به مرور زمان و تکامل امت ها در آن تغییراتی داده و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مضامین این آیات،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تقنینی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تشریعی به خوبی روشن می شود و آن این که از جامعه انسانی، حق قانون گذاری به هر نحو و صورتی باشد سلب شده و این حق دربست مربوط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یا گروهی را در این کار شرکت دهیم، عملاً نوعی از شرک را مرتکب شده ایم</w:t>
      </w:r>
      <w:r>
        <w:rPr>
          <w:rFonts w:eastAsia="IRNazanin" w:cs="IRNazanin"/>
          <w:color w:val="111111"/>
          <w:sz w:val="28"/>
          <w:szCs w:val="28"/>
          <w:rtl w:val="true"/>
          <w:lang w:bidi="fa-IR"/>
        </w:rPr>
        <w:t>.</w:t>
      </w:r>
    </w:p>
    <w:p>
      <w:pPr>
        <w:pStyle w:val="Heading4"/>
        <w:numPr>
          <w:ilvl w:val="3"/>
          <w:numId w:val="1"/>
        </w:numPr>
        <w:rPr/>
      </w:pPr>
      <w:bookmarkStart w:id="715" w:name="__RefHeading___Toc4354618_73709187"/>
      <w:bookmarkStart w:id="716" w:name="_Toc267"/>
      <w:bookmarkEnd w:id="715"/>
      <w:r>
        <w:rPr>
          <w:rtl w:val="true"/>
        </w:rPr>
        <w:t>معانی دین، شریعت و ملت چیست؟</w:t>
      </w:r>
      <w:bookmarkEnd w:id="71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لفظ دین و ملت وارد شده است و در آیه </w:t>
      </w:r>
      <w:r>
        <w:rPr>
          <w:rFonts w:eastAsia="IRNazanin" w:cs="IRNazanin"/>
          <w:color w:val="111111"/>
          <w:sz w:val="28"/>
          <w:szCs w:val="28"/>
          <w:lang w:bidi="fa-IR"/>
        </w:rPr>
        <w:t>18</w:t>
      </w:r>
      <w:bookmarkStart w:id="717" w:name="pg11561_150489"/>
    </w:p>
    <w:p>
      <w:pPr>
        <w:pStyle w:val="BookText"/>
        <w:rPr/>
      </w:pPr>
      <w:bookmarkEnd w:id="717"/>
      <w:r>
        <w:rPr>
          <w:rFonts w:ascii="IRNazanin" w:hAnsi="IRNazanin" w:eastAsia="IRNazanin"/>
          <w:color w:val="111111"/>
          <w:sz w:val="28"/>
          <w:sz w:val="28"/>
          <w:szCs w:val="28"/>
          <w:rtl w:val="true"/>
          <w:lang w:bidi="fa-IR"/>
        </w:rPr>
        <w:t>سوره جاثیه لفظ شریعت وارد شده است، از این جهت شایسته است تفاوت این سه لفظ را روشن سازیم ولی به خاطر این که نظام بحث از هم نگسلد، توضیح این قسمت را آخر بخش می آوریم</w:t>
      </w:r>
      <w:r>
        <w:rPr>
          <w:rFonts w:eastAsia="IRNazanin" w:cs="IRNazanin"/>
          <w:color w:val="111111"/>
          <w:sz w:val="28"/>
          <w:szCs w:val="28"/>
          <w:rtl w:val="true"/>
          <w:lang w:bidi="fa-IR"/>
        </w:rPr>
        <w:t>.</w:t>
      </w:r>
    </w:p>
    <w:p>
      <w:pPr>
        <w:pStyle w:val="Heading4"/>
        <w:numPr>
          <w:ilvl w:val="3"/>
          <w:numId w:val="1"/>
        </w:numPr>
        <w:rPr/>
      </w:pPr>
      <w:bookmarkStart w:id="718" w:name="__RefHeading___Toc4354620_73709187"/>
      <w:bookmarkStart w:id="719" w:name="_Toc268"/>
      <w:bookmarkEnd w:id="718"/>
      <w:r>
        <w:rPr>
          <w:rtl w:val="true"/>
        </w:rPr>
        <w:t>بخش چهارم</w:t>
      </w:r>
      <w:r>
        <w:rPr>
          <w:rtl w:val="true"/>
        </w:rPr>
        <w:t>:</w:t>
      </w:r>
      <w:bookmarkEnd w:id="719"/>
    </w:p>
    <w:p>
      <w:pPr>
        <w:pStyle w:val="Heading5"/>
        <w:numPr>
          <w:ilvl w:val="4"/>
          <w:numId w:val="1"/>
        </w:numPr>
        <w:rPr/>
      </w:pPr>
      <w:bookmarkStart w:id="720" w:name="__RefHeading___Toc4354622_73709187"/>
      <w:bookmarkStart w:id="721" w:name="_Toc269"/>
      <w:bookmarkEnd w:id="720"/>
      <w:r>
        <w:rPr>
          <w:rtl w:val="true"/>
        </w:rPr>
        <w:t>اشاره</w:t>
      </w:r>
      <w:bookmarkEnd w:id="72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این بخش به روشنی اخطار می کند که هرگز نباید اختلافات خود را پیش حکومت های طاغوتی ببریم و از نظام و برنامه های گروه جبار و متمرد از دستور خدا و بیرون از بندگی حق، داوری جوییم، بلکه باید هر نوع داوری را نزد خدا و رسول او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وصاحبان امر از خود،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چیزی اختلافی بین شما رخ داد، آن را به خدا و پیامبر او رد کنید هرگاه به خدا و روز دیگر ایمان دارید، زیرا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خدا وپیامبر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خوب و سرانجام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آیات قرآن، جامعه اسلامی را به شدت از هر نوع گرایش به نظام طاغوتی که مظهر طغیان و ستم و دوری از راه و رسم بندگی خدا هستند، باز می دارد</w:t>
      </w:r>
      <w:r>
        <w:rPr>
          <w:rStyle w:val="FootnoteAnchor"/>
          <w:rtl w:val="true"/>
        </w:rPr>
        <w:footnoteReference w:id="401"/>
      </w:r>
      <w:r>
        <w:rPr>
          <w:rFonts w:ascii="IRNazanin" w:hAnsi="IRNazanin" w:eastAsia="IRNazanin"/>
          <w:color w:val="111111"/>
          <w:sz w:val="28"/>
          <w:sz w:val="28"/>
          <w:szCs w:val="28"/>
          <w:rtl w:val="true"/>
          <w:lang w:bidi="fa-IR"/>
        </w:rPr>
        <w:t>تا چه رسد به این که سرنوشت خود را به دست گروه طاغوتی بدهیم که هرچه بخواهند بر سر ما بیاورند</w:t>
      </w:r>
      <w:r>
        <w:rPr>
          <w:rFonts w:eastAsia="IRNazanin" w:cs="IRNazanin"/>
          <w:color w:val="111111"/>
          <w:sz w:val="28"/>
          <w:szCs w:val="28"/>
          <w:rtl w:val="true"/>
          <w:lang w:bidi="fa-IR"/>
        </w:rPr>
        <w:t>.</w:t>
      </w:r>
      <w:bookmarkStart w:id="722" w:name="pg11561_150490"/>
    </w:p>
    <w:p>
      <w:pPr>
        <w:pStyle w:val="BookText"/>
        <w:rPr/>
      </w:pPr>
      <w:bookmarkEnd w:id="7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یَزْعُمُونَ انّهُمْ آمَنُوا بِما أُنْزِلَ إِلَیْکَ وَما أُنْزِلَ مِنْ قَبْلِکَ یُریدُونَ أَنْ یَتَحاکَمُوا إِلَی الطّاغُوت وَقد أُمِرُوا أَنْ یَکْفُرُوا بِهِ وَیُریدُ الشَّیْطانَ أَنْ یُضِلَّهُمْ ضَلالاً بَعِیداً</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گمان می کنند که به کتاب تو و کتابی که پیش از تو نازل شده است ایمان آورده اند، نمی بینی که می خواهند اختلافات خود را پیش حکّام طاغی ببرند در صورتی که دستور یافته اند که به این گروه از حکام کفر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رسمیّت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آنان را به ضلالت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اسلامی ما در این یک قرن، جز این راه، راه دیگری می پیمود، جز این که حکام طاغوتی با نظام ضد بشری بر ما حکومت می کردند و هر نوع مرافعه و اختلاف را با قوانین طاغوتی می گشودند؟</w:t>
      </w:r>
    </w:p>
    <w:p>
      <w:pPr>
        <w:pStyle w:val="Heading5"/>
        <w:numPr>
          <w:ilvl w:val="4"/>
          <w:numId w:val="1"/>
        </w:numPr>
        <w:rPr/>
      </w:pPr>
      <w:bookmarkStart w:id="723" w:name="__RefHeading___Toc4354624_73709187"/>
      <w:bookmarkStart w:id="724" w:name="_Toc270"/>
      <w:bookmarkEnd w:id="723"/>
      <w:r>
        <w:rPr>
          <w:rtl w:val="true"/>
        </w:rPr>
        <w:t>یک سؤال</w:t>
      </w:r>
      <w:bookmarkEnd w:id="72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های مربوط به خاتمیت، ثابت شده است که در اسلام دو نوع قانون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ثابت وبه اصطلاح ابدی و پیوسته که دگرگونی در آن ها راه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مقررات متغیر و متحول که با تغییر شرایط و مقتضیات، تغییر و تبدیل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آیات قرآن به روشنی توحید تشریعی را ثابت می کنند، تکلیف سلطه تشریعی درباره این بخش از مقررات چیست؟</w:t>
      </w:r>
      <w:bookmarkStart w:id="725" w:name="pg11561_150491"/>
    </w:p>
    <w:p>
      <w:pPr>
        <w:pStyle w:val="Heading5"/>
        <w:numPr>
          <w:ilvl w:val="4"/>
          <w:numId w:val="1"/>
        </w:numPr>
        <w:rPr/>
      </w:pPr>
      <w:bookmarkStart w:id="726" w:name="__RefHeading___Toc4354626_73709187"/>
      <w:bookmarkStart w:id="727" w:name="_Toc271"/>
      <w:bookmarkEnd w:id="725"/>
      <w:bookmarkEnd w:id="726"/>
      <w:r>
        <w:rPr>
          <w:rtl w:val="true"/>
        </w:rPr>
        <w:t>پاسخ</w:t>
      </w:r>
      <w:bookmarkEnd w:id="727"/>
    </w:p>
    <w:p>
      <w:pPr>
        <w:pStyle w:val="BookText"/>
        <w:rPr/>
      </w:pPr>
      <w:r>
        <w:rPr>
          <w:rFonts w:ascii="IRNazanin" w:hAnsi="IRNazanin" w:eastAsia="IRNazanin"/>
          <w:color w:val="111111"/>
          <w:sz w:val="28"/>
          <w:sz w:val="28"/>
          <w:szCs w:val="28"/>
          <w:rtl w:val="true"/>
          <w:lang w:bidi="fa-IR"/>
        </w:rPr>
        <w:t>در این بخش از مقررات که شکل و لباس آن ها به مرور زمان و دگرگونی اوضاع، عوض می گردد، یک رشته اصول ثابتی وجود دارد که هیچ گاه نمی توان از آن ها تخلف کرد و دگرگونی پیوسته در شکل و لباس قانون است نه در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مناسبات حکومت اسلامی با اجانب می تواند به شکل های مختلفی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ایجاب می کند که حکومت وقت از در دوستی وارد شود و مناسبات دوستانه برقرار کند و روابط سیاسی و فرهنگی وتجاری خود را توسعه دهد وگاهی شرایط ایجاب می کند که روابط خود را قطع کند و یا لااقل روابط بازرگانی و فرهنگی را تا مدتی تحریم و یا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دگرگونی در شکل قانون و لباس آن و نحوه پیاده کردن آن است نه اصل آن، و گرنه اصل قانون هیچ گاه تغییر و تبدیل پیدا نمی کند، زیرا بر حاکم اسلامی لازم است مصالح اسلامی و برتری مسلمانان را حفظ و صیانت کند و اجازه ندهد که کشور اسلامی تحت سیطره کافران و استعمارگران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حفظ کیان اسلام گاهی در زمینه قطع روابط است و گاهی در زمینه برقراری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مسئله تقویت بنیه دفاعی اسلامی، یک اصل کلی داریم که قرآن آن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دفاع از خود تا آن جا که می توانید قوه و نیرو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بیان گر لزوم برتری ارتش اسلام بر دیگر ارتش های جهان</w:t>
      </w:r>
      <w:bookmarkStart w:id="728" w:name="pg11561_150492"/>
    </w:p>
    <w:p>
      <w:pPr>
        <w:pStyle w:val="BookText"/>
        <w:rPr/>
      </w:pPr>
      <w:bookmarkEnd w:id="728"/>
      <w:r>
        <w:rPr>
          <w:rFonts w:ascii="IRNazanin" w:hAnsi="IRNazanin" w:eastAsia="IRNazanin"/>
          <w:color w:val="111111"/>
          <w:sz w:val="28"/>
          <w:sz w:val="28"/>
          <w:szCs w:val="28"/>
          <w:rtl w:val="true"/>
          <w:lang w:bidi="fa-IR"/>
        </w:rPr>
        <w:t>است، هیچ گاه دگرگون نمی گردد، چیزی که هست لباس و نحوه پیاده کردن آن در ادوار مختلف تغییر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نیرومندی ارتش اسلام از طریق تحصیل تیر و کمان و شمشیر و سنان بود، اکنون این قانون به صورت دیگر پیاده می شود وباید ارتش اسلام با آخرین سلاح های مدرن در تمام قسمت های زمینی و هوایی و دریایی مجهز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تشریع الهی در دست بندگان خدا نیست حتی در این بخش از مقررات، اساس قانون و روح آن بیان شده است، چیزی که هست شکل و لباس آن در اختیار حاکم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دو مورد، حکم موارد دیگر که از نوع مقررات متغیر اسلام است کاملاً روشن می گردد</w:t>
      </w:r>
      <w:r>
        <w:rPr>
          <w:rFonts w:eastAsia="IRNazanin" w:cs="IRNazanin"/>
          <w:color w:val="111111"/>
          <w:sz w:val="28"/>
          <w:szCs w:val="28"/>
          <w:rtl w:val="true"/>
          <w:lang w:bidi="fa-IR"/>
        </w:rPr>
        <w:t>.</w:t>
      </w:r>
    </w:p>
    <w:p>
      <w:pPr>
        <w:pStyle w:val="Heading4"/>
        <w:numPr>
          <w:ilvl w:val="3"/>
          <w:numId w:val="1"/>
        </w:numPr>
        <w:rPr/>
      </w:pPr>
      <w:bookmarkStart w:id="729" w:name="__RefHeading___Toc4354628_73709187"/>
      <w:bookmarkStart w:id="730" w:name="_Toc272"/>
      <w:bookmarkEnd w:id="729"/>
      <w:r>
        <w:rPr>
          <w:rtl w:val="true"/>
        </w:rPr>
        <w:t>بخش پنجم</w:t>
      </w:r>
      <w:r>
        <w:rPr>
          <w:rtl w:val="true"/>
        </w:rPr>
        <w:t>:</w:t>
      </w:r>
      <w:bookmarkEnd w:id="73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آیاتی که یهودیان و مسیحیان را مذمت می کند که دانشمندان و راهبان و تارکان دنیای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اختیار دار خود قرار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وَالْمَسِیحُ ابْنُ مَرْیَمَ</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دانشمندان و راهبان و مسیح را رب و اختیار دار و کارگردان اخذ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که یهود و نصارا چگونه دانشمندان و راهبان خود را خدایان خود اخذ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خالق جهان آفرینش می دانستند؟ به طور مسلم نه، بلکه یکی از شئون الهی را که همان قانون گذاری است به آنان واگذار کرده بودند و اگر آنان حرامی را حلال و حلالی را حرام می کردند، می پذیرفتند</w:t>
      </w:r>
      <w:r>
        <w:rPr>
          <w:rFonts w:eastAsia="IRNazanin" w:cs="IRNazanin"/>
          <w:color w:val="111111"/>
          <w:sz w:val="28"/>
          <w:szCs w:val="28"/>
          <w:rtl w:val="true"/>
          <w:lang w:bidi="fa-IR"/>
        </w:rPr>
        <w:t>.</w:t>
      </w:r>
      <w:bookmarkStart w:id="731" w:name="pg11561_150493"/>
    </w:p>
    <w:p>
      <w:pPr>
        <w:pStyle w:val="BookText"/>
        <w:rPr/>
      </w:pPr>
      <w:bookmarkEnd w:id="731"/>
      <w:r>
        <w:rPr>
          <w:rFonts w:ascii="IRNazanin" w:hAnsi="IRNazanin" w:eastAsia="IRNazanin"/>
          <w:color w:val="111111"/>
          <w:sz w:val="28"/>
          <w:sz w:val="28"/>
          <w:szCs w:val="28"/>
          <w:rtl w:val="true"/>
          <w:lang w:bidi="fa-IR"/>
        </w:rPr>
        <w:t xml:space="preserve">مرحوم کلینی در تفسیر آیه، دو روایت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مفاد یکی را منعکس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آنان برای آن ها نه روزه می گرفتند و نه نماز می خواندند، ولی حرام را برای آنان حلال می کردند وحلال را حرام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پذیرفتند و عمل می کردند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در روایتی وارد شده است که روزی 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پیامبر شد در حالی که پیامبر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که قبلاً مسیحی بود و اسلام آورده بود،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عبادت نمی کردیم،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حلال خدا را حرام نمی کردند و شما آن را حرام می شمردید؟گفت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عبادت آنان بوده است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العاتیه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خداوندگاری آنان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آنان در کتاب خدا مطلبی را می یافتند که با گفته احبار و راهبان مخالفبود و آنان گفته ایشان را می پذیرفتند و آن را که در کتاب خدا بود، قبول نمی کردند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732" w:name="__RefHeading___Toc4354630_73709187"/>
      <w:bookmarkStart w:id="733" w:name="_Toc273"/>
      <w:bookmarkEnd w:id="732"/>
      <w:r>
        <w:rPr>
          <w:rtl w:val="true"/>
        </w:rPr>
        <w:t>بخش ششم</w:t>
      </w:r>
      <w:r>
        <w:rPr>
          <w:rtl w:val="true"/>
        </w:rPr>
        <w:t>:</w:t>
      </w:r>
      <w:bookmarkEnd w:id="73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مسلمانان را از سبقت بر پیامبر باز می دارد و دستور می دهد که بر خدا و پیامبر سبقت مگیرید و انتظار نداشته باشید که پیامبر وحی الهی را ترک کند و از گفتار آنان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تُقَدِّمُوا بَیْنَ یَدَیِ اللّه وَرَسُولِهِ وَاتَّقُوا اللّه إِنَّ اللّهَ سَمِیعٌ عَلِیم</w:t>
      </w:r>
      <w:r>
        <w:rPr>
          <w:rFonts w:eastAsia="IRNazanin" w:cs="IRNazanin"/>
          <w:color w:val="111111"/>
          <w:sz w:val="28"/>
          <w:szCs w:val="28"/>
          <w:rtl w:val="true"/>
          <w:lang w:bidi="fa-IR"/>
        </w:rPr>
        <w:t>).</w:t>
      </w:r>
      <w:r>
        <w:rPr>
          <w:rStyle w:val="FootnoteAnchor"/>
          <w:rtl w:val="true"/>
        </w:rPr>
        <w:footnoteReference w:id="409"/>
      </w:r>
      <w:bookmarkStart w:id="734" w:name="pg11561_150494"/>
    </w:p>
    <w:p>
      <w:pPr>
        <w:pStyle w:val="BookText"/>
        <w:rPr/>
      </w:pPr>
      <w:bookmarkEnd w:id="7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وپیامبر او سبقت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سبقت این است که پیامبر دستور داد افراد مسافر، روزه خود را بخورند، زیرا روزه بر مسافر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روی تقدس از اجرای دستور پیامبر سرپیچی کرده و روزه خود را نشکستند و پیامبر آنان را عاصی و طغیان گر خواند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لذا قرآن در همین سوره، اندیشه پیروی از افکار خطاکاران را سخت محکوم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فِیکُمْ رَسُولُ اللّهِ لَو یُطیعُکُمْ فی کَثیر مِنَ الأَمْرِ لَعَنِتُّم</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پیامبر در میان شما است اگر از افکار شما پیروی کند، به زحمت 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است که انسان به ارزش سخن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حقیقت اسلام، واقف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هوالتسلیم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حقیقت اسلام این است که انسان ها تسلیم و سرسپرده دستگاه تشریع الهی باشند</w:t>
      </w:r>
      <w:r>
        <w:rPr>
          <w:rFonts w:eastAsia="IRNazanin" w:cs="IRNazanin"/>
          <w:color w:val="111111"/>
          <w:sz w:val="28"/>
          <w:szCs w:val="28"/>
          <w:rtl w:val="true"/>
          <w:lang w:bidi="fa-IR"/>
        </w:rPr>
        <w:t>.</w:t>
      </w:r>
    </w:p>
    <w:p>
      <w:pPr>
        <w:pStyle w:val="Heading4"/>
        <w:numPr>
          <w:ilvl w:val="3"/>
          <w:numId w:val="1"/>
        </w:numPr>
        <w:rPr/>
      </w:pPr>
      <w:bookmarkStart w:id="735" w:name="__RefHeading___Toc4354632_73709187"/>
      <w:bookmarkStart w:id="736" w:name="_Toc274"/>
      <w:bookmarkEnd w:id="735"/>
      <w:r>
        <w:rPr>
          <w:rtl w:val="true"/>
        </w:rPr>
        <w:t>شرک در تشریع</w:t>
      </w:r>
      <w:bookmarkEnd w:id="73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حقیقت توحید در تشریع روشن گردید، می توان معنای شرک در تشریع را به خوبی درک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دوازدهم ثابت خواهیم کرد که حقیقت شرک این است که کسی ذات خدا را متعدد بداند و یا مخلوقی را مبدأ کارهای خدایی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شناسایی شرک این است که کارهای خدایی را از کارهای بشری به خوبی تمیز دهیم و این نقطه لغزش گاه عظیمی است برای کسانی که بخواهند توحید را از شرک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الهی این است که فاعل در کار خود از هر نظر مستقل باشد و از هیچ فرد و مقامی در انجام آن کمک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انجام هر کاری از خلق و آفرینش، اماته و میراندن، انبات و رویاندن، به غیر ذات خود تکیه نمی کند و اگر در این راه اسبابی برمی انگیزد، همگی به اراده و خواست و به امر و فرمان او مشغول کار بوده و انجام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تقنین و تشریع یکی از شئون الهی است که وی مستقلاً چرخ تشریع را به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فرد و مقامی را غیر از خدا اختیاردار چنین کاری بداند و بگوید حبر یهود و راهب مسیحی از جانب خودشان حق دارند برای مردم تعیین تکلیف کنند و اموری را تحریم و تحلیل نمایند، در این صورت او را رب و اختیاردار خود اتخاذ کرده و فعل خدا را به غیر او نسبت داده است و مرز توحید در فعل را به هم زده و از این نظر مشرک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این اعتقاد در برابر او خضوع کند، خضوع برای آنان پرستش و عبادت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اعتقاد به این که فردی و یا مقامی به طور اصالت و استقلال، حق تشریع و تقنین دارد، خود این اعتقاد، شرک در فعل می باشد، زیرا یک چنین فرد با این اعتقاد رب و اختیاردار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این اعتقاد کسی در برابر او خضوع کند، خضوع او رنگ شرک در عبادت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نصاری احبار</w:t>
      </w:r>
      <w:bookmarkStart w:id="737" w:name="pg11561_150496"/>
    </w:p>
    <w:p>
      <w:pPr>
        <w:pStyle w:val="BookText"/>
        <w:rPr/>
      </w:pPr>
      <w:bookmarkEnd w:id="737"/>
      <w:r>
        <w:rPr>
          <w:rFonts w:ascii="IRNazanin" w:hAnsi="IRNazanin" w:eastAsia="IRNazanin"/>
          <w:color w:val="111111"/>
          <w:sz w:val="28"/>
          <w:sz w:val="28"/>
          <w:szCs w:val="28"/>
          <w:rtl w:val="true"/>
          <w:lang w:bidi="fa-IR"/>
        </w:rPr>
        <w:t>و راهبان خود را ارباب خود اتخاذ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رب در این مورد همان اختیارداری در تحلیل و تحریم است، در صورتی که خداوند چنین اختیاری را به آنان نداده است</w:t>
      </w:r>
      <w:r>
        <w:rPr>
          <w:rFonts w:eastAsia="IRNazanin" w:cs="IRNazanin"/>
          <w:color w:val="111111"/>
          <w:sz w:val="28"/>
          <w:szCs w:val="28"/>
          <w:rtl w:val="true"/>
          <w:lang w:bidi="fa-IR"/>
        </w:rPr>
        <w:t>.</w:t>
      </w:r>
    </w:p>
    <w:p>
      <w:pPr>
        <w:pStyle w:val="Heading4"/>
        <w:numPr>
          <w:ilvl w:val="3"/>
          <w:numId w:val="1"/>
        </w:numPr>
        <w:rPr/>
      </w:pPr>
      <w:bookmarkStart w:id="738" w:name="__RefHeading___Toc4354634_73709187"/>
      <w:bookmarkStart w:id="739" w:name="_Toc275"/>
      <w:bookmarkEnd w:id="738"/>
      <w:r>
        <w:rPr>
          <w:rtl w:val="true"/>
        </w:rPr>
        <w:t>پاسخ یک پرسش</w:t>
      </w:r>
      <w:bookmarkEnd w:id="739"/>
    </w:p>
    <w:p>
      <w:pPr>
        <w:pStyle w:val="Heading5"/>
        <w:numPr>
          <w:ilvl w:val="4"/>
          <w:numId w:val="1"/>
        </w:numPr>
        <w:rPr/>
      </w:pPr>
      <w:bookmarkStart w:id="740" w:name="__RefHeading___Toc4354636_73709187"/>
      <w:bookmarkStart w:id="741" w:name="_Toc276"/>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اگر جز خداوند احدی حق تشریع ندارد، چگونه در روایات وارد شده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نمازهای یومیه را ده رکعت آن هم به صورت دو رکعتی واجب کرده بود، پیامبر دو رکعت بر نمازهای ظهر و عصر و عشا و یک رکعت بر نماز مغرب 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رمضان را واجب کرده بود، پیامبر روزه شعبان و سه روز از هر ماه را به عنوان مستحب بر آن 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 را تحریم کرده بود و پیامبر هر چیز مست کننده را تحریم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فرایض برای جدّ چیزی معیّن نکرده بود، ولی پیامبر برای او یک ششم معیّن کرد</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742" w:name="__RefHeading___Toc4354638_73709187"/>
      <w:bookmarkStart w:id="743" w:name="_Toc277"/>
      <w:bookmarkEnd w:id="742"/>
      <w:r>
        <w:rPr>
          <w:rtl w:val="true"/>
        </w:rPr>
        <w:t>پاسخ</w:t>
      </w:r>
      <w:bookmarkEnd w:id="74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متون این روایات به روشنی استفاده می شود که کار پیامبر درخواستی بیش نبوده و خدا درخواست پیامبر را تنفیذ و امضا کرد نه این که پیامبر به طور استقلال دست به تشریع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هر یک از این موارد، این جمله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فأجاز اللّه عزّوجلّ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پیامبر گرامی، اختیار تشریع و قوه تقنین واگذار شده بود و خدا</w:t>
      </w:r>
      <w:bookmarkStart w:id="744" w:name="pg11561_150497"/>
    </w:p>
    <w:p>
      <w:pPr>
        <w:pStyle w:val="BookText"/>
        <w:rPr/>
      </w:pPr>
      <w:bookmarkEnd w:id="744"/>
      <w:r>
        <w:rPr>
          <w:rFonts w:ascii="IRNazanin" w:hAnsi="IRNazanin" w:eastAsia="IRNazanin"/>
          <w:color w:val="111111"/>
          <w:sz w:val="28"/>
          <w:sz w:val="28"/>
          <w:szCs w:val="28"/>
          <w:rtl w:val="true"/>
          <w:lang w:bidi="fa-IR"/>
        </w:rPr>
        <w:t>این مقام را به او تفویض کرده و خود کنار رفته بود، دیگر به اجازه و امضای مجدد خدا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دیگر این که پیامبر گرامی از کسانی بود که به تعبیر امام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 الدین عقل وعایة و رعایة</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دین را با وعایت و دانایی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معاییر و ملاکات احکام و مصالح و مفاسد آن ها آگاه بود و بر طبق چنین آگاهی خطا ناپذیر، احکامی صادر می کرد که در حقیقت حکم الهی بود</w:t>
      </w:r>
      <w:r>
        <w:rPr>
          <w:rFonts w:eastAsia="IRNazanin" w:cs="IRNazanin"/>
          <w:color w:val="111111"/>
          <w:sz w:val="28"/>
          <w:szCs w:val="28"/>
          <w:rtl w:val="true"/>
          <w:lang w:bidi="fa-IR"/>
        </w:rPr>
        <w:t>.</w:t>
      </w:r>
    </w:p>
    <w:p>
      <w:pPr>
        <w:pStyle w:val="Heading4"/>
        <w:numPr>
          <w:ilvl w:val="3"/>
          <w:numId w:val="1"/>
        </w:numPr>
        <w:rPr/>
      </w:pPr>
      <w:bookmarkStart w:id="745" w:name="__RefHeading___Toc4354640_73709187"/>
      <w:bookmarkStart w:id="746" w:name="_Toc278"/>
      <w:bookmarkEnd w:id="745"/>
      <w:r>
        <w:rPr>
          <w:rtl w:val="true"/>
        </w:rPr>
        <w:t>توضیح مفاهیم دین، ملت و شریعت</w:t>
      </w:r>
      <w:bookmarkEnd w:id="74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بخش سوم یادآور شدیم که در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لفظ های دین و ملت و در آیه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لفظ شریعت وارد شده است و وعده دادیم که در پایان بخش به توضیح معانی الفاظ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این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آن طریقه همگانی الهی است که همه افراد را در پوشش خود قرار می دهد و هرگز با تبدل زمان و دگرگونی اوضاع، تغییر و دگرگونی نمی پذیرد و همه افراد بشر وظیفه دارند از آن پیروی کنند و در تمام زمان ها و دوره ها یک نواخت به مردم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گاه قرآن لفظ دین را به صورت جمع به کار نمی برد و پیوسته به صورت لفظ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نزد خدا اسلام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دینی غیر از اسلام پیروی کند، از او پذیرفته نمی شود و او در آخرت از زیان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شریعت، مجموع تعالیم اخلاقی و اجتماعی است که ممکن است به مرور زمان و تکامل اجتماع، دگرگونی پذیرد و لذا به کار بردن لفظ شرایع به صورت جمع بی اشکال است و قرآن به تعدد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ها به وحدت دین اشاره کرده است، در حالی که در آیه یاد شده در زیر به تعدد شریعت تصریح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وَمِنْهاجاً</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شما شریعت و طریقی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افراد بشر به یک دین دعوت شده اند و آن دین اسلام است که اصول آن در تمام ادوار یکسان بوده است، ولی برای رسیدن به حقیقت دین، طرق و شرایع است که به وسیله پیامبران به فراخور حال امت ها و ملت ها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قرآن، همان سنت های حیات بخش است به نحوی که در مفهوم آن، غیر نهفته شده است و لذا در قرآن پیوسته به پیامبران واقوام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إِبْراهیمَ حَنِیفاً</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ابراهیم، راست و میانه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تَرَکْتُ مِلَّةَ قَوم لا یُؤْمِنُونَ بِاللّهِ</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و رسم گروهی را که به خدا ایمان نداشتند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ملت و شریعت، از نظر معنا و مفاد یکی است با این تفاوت که لفظ ملت به غیر خدا اضافه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ابراهیم، ملت محمد و هرگز نمی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اللّه</w:t>
      </w:r>
      <w:r>
        <w:rPr>
          <w:rFonts w:eastAsia="IRNazanin" w:cs="IRNazanin"/>
          <w:color w:val="111111"/>
          <w:sz w:val="28"/>
          <w:szCs w:val="28"/>
          <w:rtl w:val="true"/>
          <w:lang w:bidi="fa-IR"/>
        </w:rPr>
        <w:t>».</w:t>
      </w:r>
      <w:bookmarkStart w:id="747" w:name="pg11561_150501"/>
    </w:p>
    <w:p>
      <w:pPr>
        <w:pStyle w:val="Heading2"/>
        <w:numPr>
          <w:ilvl w:val="1"/>
          <w:numId w:val="1"/>
        </w:numPr>
        <w:rPr/>
      </w:pPr>
      <w:bookmarkStart w:id="748" w:name="__RefHeading___Toc4354642_73709187"/>
      <w:bookmarkStart w:id="749" w:name="_Toc279"/>
      <w:bookmarkEnd w:id="747"/>
      <w:bookmarkEnd w:id="748"/>
      <w:r>
        <w:rPr>
          <w:rtl w:val="true"/>
        </w:rPr>
        <w:t>بخش سیزدهم</w:t>
      </w:r>
      <w:r>
        <w:rPr>
          <w:rtl w:val="true"/>
        </w:rPr>
        <w:t xml:space="preserve">: </w:t>
      </w:r>
      <w:r>
        <w:rPr>
          <w:rtl w:val="true"/>
        </w:rPr>
        <w:t>توحید در عبادت و پرستش</w:t>
      </w:r>
      <w:bookmarkEnd w:id="74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4354644_73709187"/>
      <w:bookmarkStart w:id="751" w:name="_Toc280"/>
      <w:bookmarkEnd w:id="750"/>
      <w:r>
        <w:rPr>
          <w:rtl w:val="true"/>
        </w:rPr>
        <w:t>اشاره</w:t>
      </w:r>
      <w:bookmarkStart w:id="752" w:name="pg11561_150503"/>
      <w:bookmarkEnd w:id="751"/>
    </w:p>
    <w:p>
      <w:pPr>
        <w:pStyle w:val="Heading3"/>
        <w:numPr>
          <w:ilvl w:val="2"/>
          <w:numId w:val="1"/>
        </w:numPr>
        <w:rPr/>
      </w:pPr>
      <w:bookmarkStart w:id="753" w:name="__RefHeading___Toc4354646_73709187"/>
      <w:bookmarkStart w:id="754" w:name="_Toc281"/>
      <w:bookmarkEnd w:id="752"/>
      <w:bookmarkEnd w:id="753"/>
      <w:r>
        <w:rPr>
          <w:rtl w:val="true"/>
        </w:rPr>
        <w:t>آیات موضوع</w:t>
      </w:r>
      <w:bookmarkEnd w:id="75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رَبِّی وَربّکُمْ فَاعْبُدُوهُ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الْمَسِیحُ یا بَنِی إِسْرائِیلَ اعْبُدُوا اللّه رَبِّی وَرَبَّکُمْ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إِلاّهُوَ خالِقُ کُلّ شَیْء فَاعْبُدُوهُ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اعْبُدُوا اللّه ما لَکُمْ مِنْ إِله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لا تَعْبُد الشَّیْطان إِنَّ الشَّیطانَ کانَ للرَّحْمن عَصِیّاً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إِلاّ نُوحی إِلَیهِ انّهُ لا إِله إِلاّ 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755" w:name="pg11561_150504"/>
    </w:p>
    <w:p>
      <w:pPr>
        <w:pStyle w:val="BookText"/>
        <w:rPr/>
      </w:pPr>
      <w:bookmarkEnd w:id="75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وَأَنَا رَبّکُمْ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یَدْعُونَ مَعَ اللّهِ إِلهاً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إِلَیْکُمْ یا بَنِی آدَمَ أَنْ لا تَعْبُدُوا الشَّیْطان انَّهُ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کانُوا إِذا قیلَ لَهُم لا إِلهَ إِلاّ اللّهُ یَسْتَکْبِرُونَ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إِلاّلِیُقَرِّبُونا إِلَی اللّه زُلْفی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بانّه إِذا دُعی اللّه وَحْدَهُ کَفَرْتُمْ وَان یُشْرک بِهِ تُؤْمِنُوا فَالحُکْمُ للّهِ العَلِیّ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تَسْجُدوا للشَّمْسِ وَلالِلْقَمَرِ وَاسْجُدُوا للّهِ الّذی خَلَقَهُنَّ إِنْ کُنْتُمْ إِیّاهُ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4354648_73709187"/>
      <w:bookmarkStart w:id="757" w:name="_Toc282"/>
      <w:bookmarkEnd w:id="756"/>
      <w:r>
        <w:rPr>
          <w:rtl w:val="true"/>
        </w:rPr>
        <w:t>ترجمه آیات</w:t>
      </w:r>
      <w:bookmarkEnd w:id="7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من و شما است پس او را بپرستید، این است راه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کلمه ای را که میان ما و شما یکسان است، بپذیرید و آن این که جز خدای را نپرستیم و برای او شریک و انبازی قرار ندهیم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صاحب شما، جز او معبودی نیست، او است آفریننده تمام اشیا، پس او را بپرستید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برای شما خدایی جز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امتی پیامبری برانگیختیم که خدا را بپرستند و از هر معبودی جز خدا بپرهیزند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مپرست، شیطان عاصی خدای رحمان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هیچ پیامبری را نفرستادیم، مگر این که به او وحی کردیم که جز من معبودی نیست و مرا بپرستید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شما است، در حالی که یگانه است و من رب شما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که همراه خدا خدای دیگری قرار نمی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عهد نکردم که شیطان را پرستش نکنید، زیرا او دشمن آشکار شما است و مرا بپرستید این است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هر گاه به آنان گفته می شود خدایی جز اللّه نیست، کبر 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نمی پرستیم مگر برای این که مارا به خدا نزدیک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این است که هر گاه خدا به تنها خوانده می شود به او کفر میورزید و اگر بر او شریکی قرار داده شود، ایمان می آورید حکومت از آن خدای بلند مرتبه و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آفتاب وماه سجده نکنید، خدا را سجده کنید اگر او را می پرستید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سجده از آن خدا است با او کسی را نخوانید</w:t>
      </w:r>
      <w:r>
        <w:rPr>
          <w:rFonts w:eastAsia="IRNazanin" w:cs="IRNazanin"/>
          <w:color w:val="111111"/>
          <w:sz w:val="28"/>
          <w:szCs w:val="28"/>
          <w:rtl w:val="true"/>
          <w:lang w:bidi="fa-IR"/>
        </w:rPr>
        <w:t>».</w:t>
      </w:r>
      <w:bookmarkStart w:id="758" w:name="pg11561_150506"/>
    </w:p>
    <w:p>
      <w:pPr>
        <w:pStyle w:val="Heading3"/>
        <w:numPr>
          <w:ilvl w:val="2"/>
          <w:numId w:val="1"/>
        </w:numPr>
        <w:rPr/>
      </w:pPr>
      <w:bookmarkStart w:id="759" w:name="__RefHeading___Toc4354650_73709187"/>
      <w:bookmarkStart w:id="760" w:name="_Toc283"/>
      <w:bookmarkEnd w:id="758"/>
      <w:bookmarkEnd w:id="759"/>
      <w:r>
        <w:rPr>
          <w:rtl w:val="true"/>
        </w:rPr>
        <w:t>توحید در عبادت و پرستش</w:t>
      </w:r>
      <w:bookmarkEnd w:id="76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یک رشته اعمال و درخواست هایی که گروه وهابی و دنباله روهای آنان در جهان اسلام، آنها را شرک و عبادت می انگارند، با تجزیه و تحلیل قرآنی مورد بحث و بررسی قرار گرفته است و اگر انسانی خود را از زنجیر تعصب برهاند، دلایل قرآنی می تواند او را به توحید خالص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اساس دعوت همه پیامبران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انسان ها باید خدای یگانه را بپرستند و از پرستش موجودات دیگر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و شکستن زنجیرهای دوگانه پرستی، از اساسی ترین دستورهای آسمانی است که در سرلوحه برنامه های پیامبران الهی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تمام پیامبران برای یک هدف برگزیده شده اند و آن تثبیت یکتاپرستی و مبارزه با 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این حقیقت را به روشنی یادآور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بَعَثْنا فِی کُلِّ أُمّة رَسُولاً أَنِ اعْبُدوا اللّه وَاجْتَنِبُوا الطّاغُوت</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امتی پیامبری برانگیختیم که خدا را بپرستند و از هر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 بپرهیزند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قَبْلِکَ مِنْ رَسُول إِلاّ نُوحی إِلَیهِ انّهُ لا إِله إِلاّ أَنا فَاعْبُدُون</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هیچ پیامبری را نفرستادیم، مگر این که به او وحی کردیم که جز من معبودی نیست و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یکتاپرستی را اصل مشترکی میان تمام شرایع آسمانی معرفی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وَبَیْنَکُمْ أَلاّ نَعْبُد إِلاّ اللّه وَلا نُشرک بِهِ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w:t>
      </w:r>
      <w:r>
        <w:rPr>
          <w:rStyle w:val="FootnoteAnchor"/>
          <w:rtl w:val="true"/>
        </w:rPr>
        <w:footnoteReference w:id="422"/>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کلمه ای را که میان ما و شما یکسان است، بپذیرید و آن این که جز خدای را نپرستیم و برای او شریک و انبازی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اصل مسلم و استواری است که در میان مسلمانان، احدی با آن مخالفت نکرده و تمام طوایف درباره آن نظر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معتزله در توحید افعالی اختلاف نظر دارند و یا گروه اشاعره در توحید صفات با اشاعره مخالفند، ولی تمام طوایف اسلامی در این اصل وحدت نظر داشته و هیچ فرد مسلمانی نمی تواند این اصل را منکر شودو اگر اختلافی هست، همگی مربوط به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پاره ای از مسلمانان برخی از افعال را عبادت می انگارند، در حالی که طوایف دیگر آن را تکریم وتعظیم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است که باید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لغت و قرآن کاملاً روشن کنیم، آن گاه تکلیف موارد و مصادیق خود به خود روشن خواهد شد</w:t>
      </w:r>
      <w:r>
        <w:rPr>
          <w:rFonts w:eastAsia="IRNazanin" w:cs="IRNazanin"/>
          <w:color w:val="111111"/>
          <w:sz w:val="28"/>
          <w:szCs w:val="28"/>
          <w:rtl w:val="true"/>
          <w:lang w:bidi="fa-IR"/>
        </w:rPr>
        <w:t>.</w:t>
      </w:r>
      <w:bookmarkStart w:id="761" w:name="pg11561_150508"/>
    </w:p>
    <w:p>
      <w:pPr>
        <w:pStyle w:val="BookText"/>
        <w:rPr/>
      </w:pPr>
      <w:bookmarkEnd w:id="761"/>
      <w:r>
        <w:rPr>
          <w:rFonts w:ascii="IRNazanin" w:hAnsi="IRNazanin" w:eastAsia="IRNazanin"/>
          <w:color w:val="111111"/>
          <w:sz w:val="28"/>
          <w:sz w:val="28"/>
          <w:szCs w:val="28"/>
          <w:rtl w:val="true"/>
          <w:lang w:bidi="fa-IR"/>
        </w:rPr>
        <w:t>روشن 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چیزی نیست که فقط گروه خاصی آن را به خود نسبت دهد، بلکه تمام یکتا پرستان خصوصاً مسلمانان در این مورد نظر واحدی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بحث و گفتوگو درباره یک رشته اعمال است که گروهی آن ها را عبادت تلقی می کنند، در حالی که در نظر دیگران ارتباطی به عبادت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در این بخش درباره دو مطلب بحث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عبادت و تعریف کامل وجامع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مواردی که گروه وهابی آن ها را شرک در عبادت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گشودن شبهههای وهّابیان 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منطقی تفسیر شود، تفسیری جامع و مانع، یعنی همه افراد را دربر گیرد، و از ورود غیر،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یکچنین 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اشکالات و شبهاتی را که در این مسیر، مطرح کردهاند، برطرف مینماید و ابراد منصف را به داوری عادلانه،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اینچنین کاری صورت نگیرد، هرنوع بحث با آنان، جز یک دفاع مقطعی، نتیجه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این بحث، با سه تعریف برای عبادت آشنا میشوید ولی قبلاً مقدمهای را یادآور میشویم</w:t>
      </w:r>
      <w:r>
        <w:rPr>
          <w:rFonts w:eastAsia="IRNazanin" w:cs="IRNazanin"/>
          <w:color w:val="111111"/>
          <w:sz w:val="28"/>
          <w:szCs w:val="28"/>
          <w:rtl w:val="true"/>
          <w:lang w:bidi="fa-IR"/>
        </w:rPr>
        <w:t>:</w:t>
      </w:r>
    </w:p>
    <w:p>
      <w:pPr>
        <w:pStyle w:val="Heading3"/>
        <w:numPr>
          <w:ilvl w:val="2"/>
          <w:numId w:val="1"/>
        </w:numPr>
        <w:rPr/>
      </w:pPr>
      <w:bookmarkStart w:id="762" w:name="__RefHeading___Toc4354652_73709187"/>
      <w:bookmarkStart w:id="763" w:name="_Toc284"/>
      <w:bookmarkEnd w:id="762"/>
      <w:r>
        <w:rPr>
          <w:rtl w:val="true"/>
        </w:rPr>
        <w:t>معنای حقیقی و مجازی عبادت</w:t>
      </w:r>
      <w:bookmarkEnd w:id="76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لفظ عبادت در قرآن و لغت و اصطلاح مردم گاهی در مواردی به کار می رود که از مصادیق حقیقی لفظ عبادت به معنای پرستش نیست و اگر لفظ عبادت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کار می رود، از باب تشبیه مورد استعمال به پرستش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مواردی را یادآور می شویم که لفظ پرستش در آن ها به کار می رود،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وجداناً مصداق و فرد واقعی پرستش نیست به طوری که نمی توانیم این گروه را جزو مشرکان قرار 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دل سوخته، در برابر معشوق خود نهایت خضوع را دارند و در برابر درخواست های آنان عنان صبر را از کف می دهند، مع الوصف نام چنین خضوع را عبادت نمی توان نهاد، هرچند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زن پرست است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اسیر هوا و هوس هستند و در برابر درخواست های نفسانی اختیار از دست می دهند و سرسپرده خواهش های نفسانی خود می باشند، هرگز پرستش گر واقعی نبوده و مشرک به شمار نمی روند اگر هم بگویند فلانی هواپرست است، یک نوع تشبیه و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هوا و هوس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قهراً هواخواهی را عبادت خواهد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مَنِ اتَّخَذَ إِلهَه هَواه أَفَأَنْتَ تَکُون عَلَیْهِ وَکِیلاً</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هوا و هوس نفس خویش را خدای خود اتخاذ نموده است؟ آیا تو ضامن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هوا به طور مجاز است، هم چنین عبادت بودن گرایش انسان به آن، یک نوع مجاز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همه چیز خود را فدای مقام و منصب می کنند تا کرسی و مقام خود را از دست ندهند تا آن جا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مقام پرست است، ولی در عین حال می دانیم که وی مشرک نمی باشد و پرستش گر حقیقی مقام، به شمار نمی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نژاد پرست، افراد خودخواه و نفس پرست، گروهی که از دستورات الهی سرپیچی نموده از دعوت ها و ترغیب های شیطان پیروی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در اصطلاح مردم پرستش گر نژاد، نفس و شیطان نامیده می شوند، ولی وجداناً می دانیم که عمل آنان عبادت نیست و مطیع شیطان بودن غیر از پرستش گر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مجید پیروی از شیطان و اطاعت او را پرستش نامیده است، در حقیقت اطاعت بی چون و چرای گروه های عصیان گر را به عبادت تشبیه کرده است و هدف بیان انزجار و نفرت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یا بَنِی آدَمَ أَنْ لا تَعْبُدُوا الشَّیْطان انَّهُ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اعْبُدُونی هذا صِراطٌ مُسْتَقیم</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عهد نکردم که شیطان را پرستش نکنید، زیرا او دشمن آشکار شما است و مرا بپرستید این است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این دو آیه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لا تَعْبُد الشَّیْطان إِنَّ الشَّیطانَ کانَ للرَّحْمن عَصِیّاً</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مپرست، شیطان عاصی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آزر، بت را می پرستید، نه شیطان را، ولی چون پرستش بت، مورد علاقه شیطان بود و بدون چون و چرا به سخن او گوش می داد، تو گویی که او را می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أَنُؤْمِنُ لِبَشَرَینِ مِثْلنا وَقومَهما لَنا عابِدُونَ</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دو انسان همانند خود ایمان بیاوریم، در حالی که قوم آنان ما را بندگی می 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بحث نیست که بنی اسرائیل فرعون را نمی پرستیدند، ولی از آن جا که فرعون آنان را مقهور و مسخّر فرمان خود ساخته بود، تو گویی که در نظر فرعون بنی اسرائیل او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قرآن و زبان مردم لفظ عبادت و پرستش به کار می رود، امّا وجداناً نمی توان آنان را پرستش گر واقعی دانست و جزو مشرکان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تصدیق کرد که هر خضوع و طاعتی و هر نوع تکریم و احترامی عبادت و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گاهی برخی از اطاعت ها و علاقه های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یک نوع تشبیه و مجاز است و هرگز انسان با این عمل ها از جرگه موحدان و یکتاپرستان خارج نمی شود، هرچند مرتکب کار ناپسند و زشت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بودن کار مطلبی است، از جرگه موحدان خارج بودن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گناه، لبیک گویی به خواست های نفس، تسلیم افکار شیطانی شدن گناه است، ولی هرگز انسان با این عمل از فرقه یکتاپرستان خارج نشده و در شمار مشرکان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توحید کامل و نجات بخش، جدا از عمل نیست و موحد کامل کسی است که عمل او مطابق فرمان خدا باشد، ولی موضوع سخن موحد کامل نیست، بلکه موضوع بحث موحد در مقابل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نژاد پرست، نفس پرست، مقام 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متمرد و گناه کارند و سخت ترین مجازات در کمین آنان است، ولی در عین حال جزو مشرکان در عبادت نبوده و توحید عبادت آنان لطمه ای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 فإن کان ینطق عن اللّه فقد عبد اللّه و إن کان ینطق عن غیر اللّه فقد عبد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سخن گوینده ای را گوش فرا دهد، او را پرستش کرده است و اگر از خدا سخن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خدا را پرستش کرده است و اگر از غیر او سخن گوید، غیر خدا را پرستش کرده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مردم جهان به سخنان گویندگان رسانه های گروهی گوش فرا می دهند و بسیاری از آنان از غیر خدا سخن می گویند آیا ما به خود اجازه می دهیم که همه مردم روی زمین، پرستش گرانِ سخن گویانِ وسایل ارتباط جمعی هستند؟ یا این که به کاربردن لفظ عبادت در این مورد یک نوع مجاز و به خاطر تشابهی است که میان معنای مجازی و حقیقی حکم فرما است؟</w:t>
      </w:r>
      <w:bookmarkStart w:id="764" w:name="pg11561_150513"/>
    </w:p>
    <w:p>
      <w:pPr>
        <w:pStyle w:val="Heading3"/>
        <w:numPr>
          <w:ilvl w:val="2"/>
          <w:numId w:val="1"/>
        </w:numPr>
        <w:rPr/>
      </w:pPr>
      <w:bookmarkStart w:id="765" w:name="__RefHeading___Toc4354654_73709187"/>
      <w:bookmarkStart w:id="766" w:name="_Toc285"/>
      <w:bookmarkEnd w:id="764"/>
      <w:bookmarkEnd w:id="765"/>
      <w:r>
        <w:rPr>
          <w:rtl w:val="true"/>
        </w:rPr>
        <w:t>پرستش، همان خضوع در برابر کسی است که او را خدا و یا مبدأ کارهای خدایی بدانیم</w:t>
      </w:r>
      <w:bookmarkEnd w:id="76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لغت عرب، معادل لفظ پرستش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لفظ پرستش نزد ما مفهوم روشن و واضحی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کاملاً روشنی دارد هر چند نتوانیم آن را با جمله ای به صورت یک تعریف منطقی، تعریف و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زمین و آسمان نزد ما مفهوم کاملاً روشن و واضحی دارد، در صورتی که بسیاری از ما نمی تواند آن را به صورت کامل تعریف کند و یا توضیح دهد، ولی این مطلب مانع از آن نیست که از شنیدن هر دو لفظ، معنای آن در ذهن ما مجسم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نیز بسان لفظ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معنای واقعی آن واقف و آگاهیم، هرچند نتوانیم درک خود را در قالب یک تعریف منطقی بریزیم، هم چنان که مصادیق واقعی هر یک از عبادت و تعظیم و یا پرستش و بزرگداشت نزد ما روشن است و جداسازی مصادیق هر یک از دیگری بسیار آسان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دل داده ای که در و دیوار معشوق خود را می بوسد ویا لباس و پیراهن او را به سینه می مالد، و یا پس از مرگ، قبر و تربت او را تقبیل می کند، در میان هیچ ملتی پرستش گر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کار کسانی که برای زیارت جسدهای مومیایی رهبران بزرگ جهان، که مورد علاقه گروهی از</w:t>
      </w:r>
      <w:bookmarkStart w:id="767" w:name="pg11561_150514"/>
    </w:p>
    <w:p>
      <w:pPr>
        <w:pStyle w:val="BookText"/>
        <w:rPr/>
      </w:pPr>
      <w:bookmarkEnd w:id="767"/>
      <w:r>
        <w:rPr>
          <w:rFonts w:ascii="IRNazanin" w:hAnsi="IRNazanin" w:eastAsia="IRNazanin"/>
          <w:color w:val="111111"/>
          <w:sz w:val="28"/>
          <w:sz w:val="28"/>
          <w:szCs w:val="28"/>
          <w:rtl w:val="true"/>
          <w:lang w:bidi="fa-IR"/>
        </w:rPr>
        <w:t>توده هااست، می شتابند یا برای دیدن آثار و خانه و کاشانه آنان می روند و برای احترام آنان چند دقیقه سکوت کرده و مراسمی را برپا می کنند، عبادت و پرستش محسوب نمی شود، هرچند خضوع واظهار علاقه آنان در پایه خضوع خداپرستان در مقابل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تنها وجدان های بیدار می تواند قاضی و داور باشد تا احترام و تعظیم را از عبادت و پرستش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بنا باشد لفظ عبادت را به صورت منطقی تعریف و تجزیه و تحلیل نماییم، می توانیم آن را به سه گونه زیر تعریف کنیم و هر سه تعریف هدف واحدی را تعقیب می کنند</w:t>
      </w:r>
      <w:r>
        <w:rPr>
          <w:rFonts w:eastAsia="IRNazanin" w:cs="IRNazanin"/>
          <w:color w:val="111111"/>
          <w:sz w:val="28"/>
          <w:szCs w:val="28"/>
          <w:rtl w:val="true"/>
          <w:lang w:bidi="fa-IR"/>
        </w:rPr>
        <w:t>:</w:t>
      </w:r>
    </w:p>
    <w:p>
      <w:pPr>
        <w:pStyle w:val="Heading3"/>
        <w:numPr>
          <w:ilvl w:val="2"/>
          <w:numId w:val="1"/>
        </w:numPr>
        <w:rPr/>
      </w:pPr>
      <w:bookmarkStart w:id="768" w:name="__RefHeading___Toc4354656_73709187"/>
      <w:bookmarkStart w:id="769" w:name="_Toc286"/>
      <w:bookmarkEnd w:id="768"/>
      <w:r>
        <w:rPr/>
        <w:t>1</w:t>
      </w:r>
      <w:r>
        <w:rPr>
          <w:rtl w:val="true"/>
        </w:rPr>
        <w:t xml:space="preserve">. </w:t>
      </w:r>
      <w:r>
        <w:rPr>
          <w:rtl w:val="true"/>
        </w:rPr>
        <w:t>نخستین تعریف عبادت</w:t>
      </w:r>
      <w:bookmarkEnd w:id="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تعریف عبادت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خضوع عملی و یا لفظی و زبانی است که از اعتقاد به الوهیت طرف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الوهیت چیست؟ الوهیت به معنای خدایی و اله به معنای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لفظ اله به معبود تفسیر شده است تفسیر به لازم است نه این که معبود، معنای واقعی اله است، بلکه از آن جا که اله حقیقی و یا اله های پنداری در میان ملل جهان، معبود و مورد پرستش بوده اند، تصور شده است که اله به معنای معبود می باشد و گرنه معبود بودن از لوازم معنای اله است نه معنای ابتدایی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 بر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خداست نه معبود، همان کلمه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اِلهْ در این جمله به معنای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باشد این کلمه دروغی بیش نخواهد بود، زیرا روشن و بدیهی است که جز اللّه هزاران معبود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لفظ اله را به معنای معبود می گیرند، برای رفع کذب و اصلاح جمله ناچار می شوند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به حقی،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ناگفته پیدا است که تقدیر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اله به معنای خدا و الوهیت به معنای خدایی است و هر نوع تعظیم وتکریم که از اعتقاد به الوهیت خدایی طرف سرچشمه بگیرد، آن را عبادت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بر این تعریف، آیاتی است که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این آیات روشن می گردد که عبادت، آن نوع گفتار و رفتاری است که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طرف سرچشمه می گیرد و تا چنین اعتقادی درباره موجودی نباشد خضوع وکرنش و یا تعظیم وتکریم او عبادت و پرستش نخواهد بود، به گواه این که قرآن وقتی دستور عبادت خدا را می دهد، فوراً مدلّل می کند که جز او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اعْبُدُوا اللّه ما لَکُمْ مِنْ إِله غَیْرُهُ</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برای شما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آیه در نُه مورد یا بیش تر وارد شده است و خوانندگان گرامی می توانند به سوره اعراف آیات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هود آیات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مؤمنون 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طه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می رساند که عبادت، آن خضوع و تذللی است که از اعتقاد به الوهیت سرچشمه می گیرد و اگر چنین اعتقادی در کار نباشد، آن را عبادت نمی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آیه و مضمون آن بر این مطلب گواهی می دهد، بلکه آیاتی دیگر نیز بر این حقیقت گواهی می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کانُوا إِذا قیلَ لَهُم لا إِلهَ إِلاّ اللّه یَسْتَکْبِرُونَ</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هرگاه به آنان گفته می شود خدایی جز اللّه نیست، کبر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سخن اعتنا نمی کنند، زیرا چون به الوهیت موجودات دیگر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إِلهٌ غَیْرُ اللّهِ سُبْحانَ اللّهِ عَمّا یُشْرِکُونَ</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خدایی جز اللّه هست، منزه است خدا از آن چه که برای او شرک میورزند</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در این آیه، ملاک شرک اعتقاد به الوهیت غیر خدا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همراه خدای، خدای دیگری قرار می دهند، به زودی از نتایج اعمال خود آگاه می شوند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یَدْعُونَ مَعَ اللّهِ إِلهاً آخَرَ</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گواه بر این که دعوت مشرکان همراه با اعتقاد به الوهیت بت های خود بوده است، آیه های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دُونِ اللّهِ آلِهَةً لِیَکُونُوا لَهُمْ عِزّاً</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خدایانی را پذیرفته اند که مایه عزت آنان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أَئِنَّکُمْ لتَشْهَدُونَ أَنَّ مَعَ اللّهِ آلِهَةً أُخری</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گواهی می دهید که با خدا، خدایان دیگری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وَإِذْقالَ إِبْراهیمُ لأَبیهِ آزَرَ أَتَتَّخِذُ أَصناماً آلِهَة</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ابراهیم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خدایانی از بت ها اتخاذ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آیاتی که مسئله شرک بت پرستان در آن ها وارد شده است این حقیقت به خوبی روشن می گردد که شرک بت پرستان معلول این بوده که به الوهیت معبودهای خود معتقد بوده اند و آن ها را که مخلوق خدا بودند، خداگونه گانی می دانستند که برخی از کارهای خدای بزرگ به آنان سپرده شده است و برای همین عمل آن ها را باید پرستش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اعتقاد به الوهیت و خدایی آنان بود که هر موقع به خدای یگانه دعوت می شدند، بر او کفر میورزیدند واگر برای او شریکی قرار داده می شد، به او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آیه یاد شده در زیر وارد شده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بانّه إِذا دَعی اللّه وَحْدَهُ کَفَرْتُمْ وَان یُشْرک بِهِ تُؤْمِنُوا فَالحُکْمُ للّهِ العَلِیّ الکَبیر</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این است که هرگاه خدا به تنها خوانده می شود، به او کفر میورزید و اگر بر او شریکی قرار داده شود، ایمان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خدای بلند مرتبه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شیخ محمد جواد بلاغی در تفسیر ارزنده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بیش از دو جزء از آن نوشته نشده است، وقتی به تفسیر و موشکافی حقیقت عبادت می رسد آن را این طور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ما یرونه مستشعراً بالخضوع لمن یتخذه الخاضع إلهاً لیوفیه بذلک ما یراه له من حقّ الامتیاز بالإلهیة</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همان عملی است که حاکی از خضوع انسان در برابر کسی باشد که او را اله اتخاذ کرده است تا از این طریق حق برتری او را از جهت داشتن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بلاغی دریافت وجدانی خود را از عبادت در قالب لفظ ریخته و بیان کرده است و آیات یاد شده کاملاً مؤید و روشن گر صحت و استواری این تعریف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حضرت آیة اللّه العظمی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ارزنده خود همین نظر را برگزیده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عربی و پرستش در فارسی، عبارت از آن است که کسی را به عنوان این که خدا است ستایش کنند، خواه به عنوان خدای بزرگ یا به عنوان خدای کوچک</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روشن ترین گواه بر این نظر، ملاحظه مجموع آیات مبارزه با شرک است</w:t>
      </w:r>
      <w:r>
        <w:rPr>
          <w:rFonts w:eastAsia="IRNazanin" w:cs="IRNazanin"/>
          <w:color w:val="111111"/>
          <w:sz w:val="28"/>
          <w:szCs w:val="28"/>
          <w:rtl w:val="true"/>
          <w:lang w:bidi="fa-IR"/>
        </w:rPr>
        <w:t>.</w:t>
      </w:r>
      <w:bookmarkStart w:id="770" w:name="pg11561_150519"/>
    </w:p>
    <w:p>
      <w:pPr>
        <w:pStyle w:val="BookText"/>
        <w:rPr/>
      </w:pPr>
      <w:bookmarkEnd w:id="770"/>
      <w:r>
        <w:rPr>
          <w:rFonts w:ascii="IRNazanin" w:hAnsi="IRNazanin" w:eastAsia="IRNazanin"/>
          <w:color w:val="111111"/>
          <w:sz w:val="28"/>
          <w:sz w:val="28"/>
          <w:szCs w:val="28"/>
          <w:rtl w:val="true"/>
          <w:lang w:bidi="fa-IR"/>
        </w:rPr>
        <w:t xml:space="preserve">و تمام فرقه های شرک، موجوداتی را که در برابر آن ها خضوع و آن ها را ستایش می کردند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و به این عنوان در برابر آن ها تذلل می کردند</w:t>
      </w:r>
      <w:r>
        <w:rPr>
          <w:rFonts w:eastAsia="IRNazanin" w:cs="IRNazanin"/>
          <w:color w:val="111111"/>
          <w:sz w:val="28"/>
          <w:szCs w:val="28"/>
          <w:rtl w:val="true"/>
          <w:lang w:bidi="fa-IR"/>
        </w:rPr>
        <w:t>.</w:t>
      </w:r>
    </w:p>
    <w:p>
      <w:pPr>
        <w:pStyle w:val="Heading3"/>
        <w:numPr>
          <w:ilvl w:val="2"/>
          <w:numId w:val="1"/>
        </w:numPr>
        <w:rPr/>
      </w:pPr>
      <w:bookmarkStart w:id="771" w:name="__RefHeading___Toc4354658_73709187"/>
      <w:bookmarkStart w:id="772" w:name="_Toc287"/>
      <w:bookmarkEnd w:id="771"/>
      <w:r>
        <w:rPr/>
        <w:t>2</w:t>
      </w:r>
      <w:r>
        <w:rPr>
          <w:rtl w:val="true"/>
        </w:rPr>
        <w:t xml:space="preserve">. </w:t>
      </w:r>
      <w:r>
        <w:rPr>
          <w:rtl w:val="true"/>
        </w:rPr>
        <w:t>تعریف دوم عبادت</w:t>
      </w:r>
      <w:bookmarkEnd w:id="77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توانیم دریافت خود 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دیگری بریزیم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خضوع قولی ویا عملی است که از اعتقاد به ربوبیت طرف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عبودیت در برابر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انسانی خود را عبد و برده و طرف مقابل را رب تکوینی خود بداند و با این اندیشه در برابر او خضوع کند، چنین عملی را عبادت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هم اکنون یادآور می شویم، می توان استفاده کرد که عبادت از شئون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الْمَسِیحُ یا بَنِی إِسْرائِیلَ اعْبُدُوا اللّه رَبِّی وَرَبّکُمْ</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گفت 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 وَأَنَا رَبّکُمْ فَاعْبُدُون</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شما است، در حالی که یگانه است و من رب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رَبِّی وَربّکُمْ فَاعْبُدُوهُ هذا صِراطٌ مُسْتَقیم</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من و شما است پس او را بپرستید، این است راه مستقیم</w:t>
      </w:r>
      <w:r>
        <w:rPr>
          <w:rFonts w:eastAsia="IRNazanin" w:cs="IRNazanin"/>
          <w:color w:val="111111"/>
          <w:sz w:val="28"/>
          <w:szCs w:val="28"/>
          <w:rtl w:val="true"/>
          <w:lang w:bidi="fa-IR"/>
        </w:rPr>
        <w:t>».</w:t>
      </w:r>
      <w:bookmarkStart w:id="773" w:name="pg11561_150520"/>
    </w:p>
    <w:p>
      <w:pPr>
        <w:pStyle w:val="BookText"/>
        <w:rPr/>
      </w:pPr>
      <w:bookmarkEnd w:id="773"/>
      <w:r>
        <w:rPr>
          <w:rFonts w:ascii="IRNazanin" w:hAnsi="IRNazanin" w:eastAsia="IRNazanin"/>
          <w:color w:val="111111"/>
          <w:sz w:val="28"/>
          <w:sz w:val="28"/>
          <w:szCs w:val="28"/>
          <w:rtl w:val="true"/>
          <w:lang w:bidi="fa-IR"/>
        </w:rPr>
        <w:t>این مضمون در آیات دیگری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عبادت از شئون خالقیت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إِلهَ إِلاّهُوَ خالِقُ کُلّ شَیْء فَاعْبُدُوهُ</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صاحب شما، جز او معبودی نیست، او است آفریننده تمام اشیا، پس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لفظ عبادت را چنین تفسیر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إنّما یتحقّق بالخضوع لشیء علی انّه ربّ یعبد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عبادت در صورتی تحقق می پذیرد که در برابر فردی به عنوان این که رب است، خضوع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این تعریف همان آیاتی است که یادآور شدیم</w:t>
      </w:r>
      <w:r>
        <w:rPr>
          <w:rFonts w:eastAsia="IRNazanin" w:cs="IRNazanin"/>
          <w:color w:val="111111"/>
          <w:sz w:val="28"/>
          <w:szCs w:val="28"/>
          <w:rtl w:val="true"/>
          <w:lang w:bidi="fa-IR"/>
        </w:rPr>
        <w:t>.</w:t>
      </w:r>
    </w:p>
    <w:p>
      <w:pPr>
        <w:pStyle w:val="Heading3"/>
        <w:numPr>
          <w:ilvl w:val="2"/>
          <w:numId w:val="1"/>
        </w:numPr>
        <w:rPr/>
      </w:pPr>
      <w:bookmarkStart w:id="774" w:name="__RefHeading___Toc4354660_73709187"/>
      <w:bookmarkStart w:id="775" w:name="_Toc288"/>
      <w:bookmarkEnd w:id="774"/>
      <w:r>
        <w:rPr>
          <w:rtl w:val="true"/>
        </w:rPr>
        <w:t xml:space="preserve">مقصود از لفظ </w:t>
      </w:r>
      <w:r>
        <w:rPr>
          <w:rtl w:val="true"/>
        </w:rPr>
        <w:t>«</w:t>
      </w:r>
      <w:r>
        <w:rPr>
          <w:rtl w:val="true"/>
        </w:rPr>
        <w:t>رب</w:t>
      </w:r>
      <w:r>
        <w:rPr>
          <w:rtl w:val="true"/>
        </w:rPr>
        <w:t xml:space="preserve">» </w:t>
      </w:r>
      <w:r>
        <w:rPr>
          <w:rtl w:val="true"/>
        </w:rPr>
        <w:t>چیست؟</w:t>
      </w:r>
      <w:bookmarkEnd w:id="77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مدیریت و تدبیر شیئی به او واگذار شده و سرنوشت آن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لغت عرب به مالک خانه و دایه کودک و کشاورز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از این جهت است که اختیار آن ها به او واگذار شده است وسرنوشت شان در دست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دانیم برای این است که سرنوشت کلیه شئون ما از وجودو هستی، حیات و</w:t>
      </w:r>
      <w:bookmarkStart w:id="776" w:name="pg11561_150521"/>
    </w:p>
    <w:p>
      <w:pPr>
        <w:pStyle w:val="BookText"/>
        <w:rPr/>
      </w:pPr>
      <w:bookmarkEnd w:id="776"/>
      <w:r>
        <w:rPr>
          <w:rFonts w:ascii="IRNazanin" w:hAnsi="IRNazanin" w:eastAsia="IRNazanin"/>
          <w:color w:val="111111"/>
          <w:sz w:val="28"/>
          <w:sz w:val="28"/>
          <w:szCs w:val="28"/>
          <w:rtl w:val="true"/>
          <w:lang w:bidi="fa-IR"/>
        </w:rPr>
        <w:t>ممات، رزق و روزی، تقنین و تشریع، مغفرت و آمرزش در دست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تصور کند که یکی از شئون و امور مربوط به سرنوشت ما در دست دیگری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 امر حیات و ممات، و یا رزق و روزی و یا تقنین و تشریع، یا مغفرت و آمرزش را به دیگری واگذار کرده است، به گونه ای که آن فرد به طور مستقل عهده دار همه و یا یکی از این مقامات می باشد، در این صورت او را رب خود پنداشته ایم و اگر ما با این عقیده در برابر او خضوع کنیم، او را عبادت و پرستش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عبادت و پرستش، از احساس بندگی سرچشمه می گیرد و حقیقت بندگی جز این نیست که انسان خود را مملوک و مقام بالاتر را مالک وجود و هستی، موت و حیات، رزق و روزی، یا لااقل مالک و اختیار دار خصوص مغفرت</w:t>
      </w:r>
      <w:r>
        <w:rPr>
          <w:rStyle w:val="FootnoteAnchor"/>
          <w:rtl w:val="true"/>
        </w:rPr>
        <w:footnoteReference w:id="446"/>
      </w:r>
      <w:r>
        <w:rPr>
          <w:rFonts w:ascii="IRNazanin" w:hAnsi="IRNazanin" w:eastAsia="IRNazanin"/>
          <w:color w:val="111111"/>
          <w:sz w:val="28"/>
          <w:sz w:val="28"/>
          <w:szCs w:val="28"/>
          <w:rtl w:val="true"/>
          <w:lang w:bidi="fa-IR"/>
        </w:rPr>
        <w:t>و شفاعت</w:t>
      </w:r>
      <w:r>
        <w:rPr>
          <w:rStyle w:val="FootnoteAnchor"/>
          <w:rtl w:val="true"/>
        </w:rPr>
        <w:footnoteReference w:id="447"/>
      </w:r>
      <w:r>
        <w:rPr>
          <w:rFonts w:ascii="IRNazanin" w:hAnsi="IRNazanin" w:eastAsia="IRNazanin"/>
          <w:color w:val="111111"/>
          <w:sz w:val="28"/>
          <w:sz w:val="28"/>
          <w:szCs w:val="28"/>
          <w:rtl w:val="true"/>
          <w:lang w:bidi="fa-IR"/>
        </w:rPr>
        <w:t>و وضع قوانین وتکالیف</w:t>
      </w:r>
      <w:r>
        <w:rPr>
          <w:rStyle w:val="FootnoteAnchor"/>
          <w:rtl w:val="true"/>
        </w:rPr>
        <w:footnoteReference w:id="448"/>
      </w:r>
      <w:r>
        <w:rPr>
          <w:rFonts w:ascii="IRNazanin" w:hAnsi="IRNazanin" w:eastAsia="IRNazanin"/>
          <w:color w:val="111111"/>
          <w:sz w:val="28"/>
          <w:sz w:val="28"/>
          <w:szCs w:val="28"/>
          <w:rtl w:val="true"/>
          <w:lang w:bidi="fa-IR"/>
        </w:rPr>
        <w:t>بداند، در این صورت او را رب خود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فردی احساس یک چنین مملوکیت را از طریق زبان و یا عمل در خارج مجسم نماید و عقیده و احساس خود را در قالب عمل و یا لفظ بریزد، بی شک او را پرستش وعبادت کرده است</w:t>
      </w:r>
      <w:r>
        <w:rPr>
          <w:rFonts w:eastAsia="IRNazanin" w:cs="IRNazanin"/>
          <w:color w:val="111111"/>
          <w:sz w:val="28"/>
          <w:szCs w:val="28"/>
          <w:rtl w:val="true"/>
          <w:lang w:bidi="fa-IR"/>
        </w:rPr>
        <w:t>.</w:t>
      </w:r>
    </w:p>
    <w:p>
      <w:pPr>
        <w:pStyle w:val="Heading3"/>
        <w:numPr>
          <w:ilvl w:val="2"/>
          <w:numId w:val="1"/>
        </w:numPr>
        <w:rPr/>
      </w:pPr>
      <w:bookmarkStart w:id="777" w:name="__RefHeading___Toc4354662_73709187"/>
      <w:bookmarkStart w:id="778" w:name="_Toc289"/>
      <w:bookmarkEnd w:id="777"/>
      <w:r>
        <w:rPr/>
        <w:t>3</w:t>
      </w:r>
      <w:r>
        <w:rPr>
          <w:rtl w:val="true"/>
        </w:rPr>
        <w:t xml:space="preserve">. </w:t>
      </w:r>
      <w:r>
        <w:rPr>
          <w:rtl w:val="true"/>
        </w:rPr>
        <w:t>تعریف سوم برای عبادت</w:t>
      </w:r>
      <w:bookmarkEnd w:id="77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 توان برای عبادت تعریف سومی بیان کردو برداشت وجدانی خود را در قالب تعریف سومی ریخت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خضوع در برابر کسی است که او را خدا و یا مبدأ کارهای خدایی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کارهای مربوط به جهان خلقت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تدبیر امور جهان، زنده کردن انسان ها، اماته و میراندن افراد، روزی دادن جان داران و مغفرت و بخشیدن گناهان بندگان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آیات </w:t>
      </w:r>
      <w:r>
        <w:rPr>
          <w:rStyle w:val="FootnoteAnchor"/>
          <w:rtl w:val="true"/>
        </w:rPr>
        <w:footnoteReference w:id="449"/>
      </w:r>
      <w:r>
        <w:rPr>
          <w:rFonts w:ascii="IRNazanin" w:hAnsi="IRNazanin" w:eastAsia="IRNazanin"/>
          <w:color w:val="111111"/>
          <w:sz w:val="28"/>
          <w:sz w:val="28"/>
          <w:szCs w:val="28"/>
          <w:rtl w:val="true"/>
          <w:lang w:bidi="fa-IR"/>
        </w:rPr>
        <w:t>مربوط به تدبیر جهان، خلقت اشیا، اماته و میراندن افراد، زنده کردن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مطالعه قرار دهید، خواهید دید که قرآن با اصرار اکید این نوع کارها را از آن خدا دانسته است و از انتساب آن ها به غیر او به شدت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دانیم که جهان آفرینش، جهان سازمان یافته و سیستماتیک است و هر فعل در این جهان رخ می دهد، بدون اسباب فراوانی که همگی منتهی به خدا می گردد انجام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قرآن در مواردی به علل همین افعال، که جز خدا هستند ولی به فرمان او کار می کنند،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با تأکید خاصی بیان می کند که محیی و ممیت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یُحْیی وَیُمِیت وَلَهُ اخْتِلافُ اللَّیل وَالنَّهار</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زنده می کند و می میراند و شب و روز را جانشین یکدیگر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قرآن در آیات دیگر، فرشتگان را سبب و وسیله اماته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أَحدکُم المَوت تَوَفَّتْهُمْ رُسُلنا</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مرگ یکی فرا رسد فرستادگان ما جان آنان را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راه جمع این است که بگوییم فاعلیت و سببیت این علل طبیعی، اعم از مادی و یا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فرشتگان به اذن و دستور و فرمان خدا است و این یکی از معارف بلند قرآن است که از مطالعه آیات فراوان درباره افعال خدا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انسانی افعال الهی را از او منقطع بداند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بگوید که این کارها به موجودات نورانی از فرشته و اولیا واگذار شده و به آنان تفویض گردیده است و با این اعتقاد در برابر آنان خضوع کند، به طور مسلم خضوع او عبادت و عمل او رنگ شرک برای خدا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معتقد شود که خداوند انجام این کارهارا به آن ها تفویض کرده است و آنان با اختیار تام به چنین کارهایی قیام می کنند، در این صورت آن ها را 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یک چنین اعتقاد، عین شرک و هر نوع درخواست و خضوع با چنین اعتقاد، عبادت و پرستش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یَتَّخذ مِنْ دُونِ اللّهِ أَنْداداً یُحِبُّونَهُمْ کَحُبِّ اللّهِ</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برای خدا مثل و شریکی قرار داده اند و آن ها را بسان خدا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موجودی نمی تواند در محیط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خدا باشد مگر این که در انجام کار یا کارهایی، مستقل و تام الاختیار باشد و 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فرمان و اذن او کار کند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او نخواهد بود، بلکه موجود مطیعی خواهد بود که به فرمان او انجام وظیفه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مشرکان دوران رسالت، درباره خدایان مورد پرستش به یک نوع استقلال در انجام امور الهی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ترین عقیده شرک در دوران جاهلیت، این بود که گروهی فکر می کردند حق تقنین و تشریع به احبار و رهبان تفویض شده است،</w:t>
      </w:r>
      <w:r>
        <w:rPr>
          <w:rStyle w:val="FootnoteAnchor"/>
          <w:rtl w:val="true"/>
        </w:rPr>
        <w:footnoteReference w:id="453"/>
      </w:r>
      <w:r>
        <w:rPr>
          <w:rFonts w:ascii="IRNazanin" w:hAnsi="IRNazanin" w:eastAsia="IRNazanin"/>
          <w:color w:val="111111"/>
          <w:sz w:val="28"/>
          <w:sz w:val="28"/>
          <w:szCs w:val="28"/>
          <w:rtl w:val="true"/>
          <w:lang w:bidi="fa-IR"/>
        </w:rPr>
        <w:t>ویا شفاعت و مغفرت که حق محض خدا است به بت ها و معبودهای آنان واگذار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و آنان در این کار مستقل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آیات مربوط به شفاعت اصرار دارد که هیچ کس بدون اذن خدا نمی تواند شفاعت کند</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 آنان این بود که معبودهای آنان به اذن خداوند شفاعت خواهند کرد، دیگر اصرار بر مسئله نفی شفاعت بدون اذن خداوند، چندان لزومی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حکمای یونان برای هر نوع از انواع جهان، خدایی پنداشته و تصور می کردند که تدابیر این انواع به آنان تفویض و تدبیر جهان که فعل خداوند است به آنان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عرب جاهلی که فرشتگان و ستارگان سیار و ثابت را می پرستیدند، به خاطر این بود که تصور می کردند که تدبیر جهان خلقت و انسان به آنان تفویض شده و خداوند از مقام تدبیر به کلی معزول شده است و آنان با اختیار تام مالک تدبیر جهان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نوع خضوع و کرنشی که مجسم کننده این احساس بود، عبادت و پرستش شمرده می شد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گروه دیگری از عرب جاهلی اصنام و اوثان چوبی و فلزی را خالق و آفریدگار خود و یا مدبر جهان و انسان نمی دانستند، ولی آن ها را مالکان مقام شفاعت می اندیشیدند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شفعیان ما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اندیشه باطل که آن ها مالک مقام شفاعت هستند، آن ها را پرستیده و پرستش آن ها را مایه تقرب به درگاه الهی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گفتند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إِلاّلِیُقَرِّبُونا إِلَی اللّهِ زُلْفی</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ها را نمی پرستیم مگر برای این که ما را به خدا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نوع عملی که از چنین احساسی سرچشمه بگیرد و حاکی از یک نوع سرسپردگی باشد، عبادت شمرده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هرگونه رفتاری که از چنین اعتقادی سرچشمه نگیرد و فردی بدون داشتن چنین اعتقادی در برابر موجودی خضوع کند و یا تکریم وتعظیم نماید، عبادت و شرک نخواهد بود، هرچند ممکن است عمل حرامی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سجده عاشق برای معشوق، فرمان بر برای فرمانده، زن برای شوهر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نیست، اگر چه در دین مقدس اسلام حرام است، زیرا بدون اذن خدا هیچ کس نمی تواند چنین صورت عبادتی را درباره کسی انجام دهد، مگر این که به فرمان و اذن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پاسخ یک سؤال روشن می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تحقق عبادت اعتقاد به الوهیت، ربوبیت و یا این که کارهای الهی به او تفویض شده است شرط باشد، باید سجده بر انسان بدون این نیت و ضمیمه جایز شمرده شود؟ 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وسیله پرستش همگانی است و تمام ملل جهان، خدا را با آن پرستش می کنند، از این جهت اسلام اجازه نداده است که از این وسیله عمومی حتی در مواردی که پرستش نیست، استفاده شود این تحریم از خصایص اسلام است و در زمان یعقوب چنین تحریمی وجود نداشته است وگرنه وی با فرزندان خود بر یوسف سجده نمی کردند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محقّقان </w:t>
      </w:r>
      <w:r>
        <w:rPr>
          <w:rStyle w:val="FootnoteAnchor"/>
          <w:rtl w:val="true"/>
        </w:rPr>
        <w:footnoteReference w:id="458"/>
      </w:r>
      <w:r>
        <w:rPr>
          <w:rFonts w:ascii="IRNazanin" w:hAnsi="IRNazanin" w:eastAsia="IRNazanin"/>
          <w:color w:val="111111"/>
          <w:sz w:val="28"/>
          <w:sz w:val="28"/>
          <w:szCs w:val="28"/>
          <w:rtl w:val="true"/>
          <w:lang w:bidi="fa-IR"/>
        </w:rPr>
        <w:t>با آیات زیر استدلال کرده اند که سجده بر غیر خدا مطلقا حرام است، هر چند به عنوان پرستش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تَسْجُدوا للشَّمْسِ وَلالِلْقَمَرِ وَاسْجُدُوا للّهِ الّذی خَلَقَهُنَّ إِنْ کُنْتُمْ إِیّاهُ تَعْبُدُونَ</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آفتاب وماه سجده نکنید، خدا را سجده کنید اگر او را می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سجده از آن خدا است با او کسی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در دو آیه می رساند که هدف تحریم سجده ای است که به عنوان پرستش باشد، نه به عنوان تعظیم، زیرا در آیه نخست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دعوت در این آیه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باره به اجماع و احادیث استدلال شود و لذا خود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أجمع المسلمون علی حرمة السجود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اتفاق نظر دارند که سجده بر غیر خدا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حضرت آیة اللّه العظمی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سجده بر غیر خدا هر چند به عنوان عبادت نباشد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 از تواضع خاصی نهی کرد، باید اطاعت کرد گرچه شرک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سجده بر غیر خدا را به عنوان احترام جایز نمی دانیم واگر کسی برای بزرگی به عنوان احترام سجده کرد، او را گناه کار می شماریم گرچه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 نمی شناسیم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تا این جا توانستیم به گونه ای روشن، شما را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سازیم، اکنون لازم است از این بحث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برابر انسان هایی تواضع کند، نه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مبدأ کارهای خدایی بیندیشد، بلکه آنان را از این نظر احترام کند که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وَهُمْ بِأَمْرِهِ یَعْمَلُون</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عزیز خدا هستند در سخن به او سبقت نمی گیرند و به دستور او عمل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چنین عمل جز تعظیم وتکریم و تواضع و فروتنی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بندگان خود را با صفاتی معرفی کرده است که علاقه هر انسانی را برای تعظیم و تکریم و احترام آنان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اولاد ابراهیم و اولاد عمران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تصریح قرآن مجید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مقام امامت و پیشوایی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تو را برای پیشوایی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حضرت نوح، ابراهیم، داوود و سلیمان، موسی، مسیح،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سلسله صفات عالی توصیف کرده است که هر یک از این صفات مایه جلب قلوب و سبب نفوذ در دل ها است تا آن جا که محبت برخی را برای ما واجب و لازم شمرده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اگر انسان ها این بندگان را در حال حیات و ممات از این نظر که آنان بندگان گرامی خداوند هستند، احترام کنند و تعظیم نمایند بدون این که آنان را خدا بدانند و یا مبدأ کارهای خدایی بیندیشند، در میان هیچ ملت آن احترام را پرستش نمی خوانند و آنان را مشرک معرفی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گفتیم و اکنون هم یادآور شدیم که ما به پیروی از سرور انسان ها در مراسم حج، حجر الأسود را که سنگ سیاهی بیش نیست استلام و تقبیل می نماییم، دور خانه خدا را که یک مشت گل و سنگ بیش نیست، طواف می نماییم، میان دو کوه به نام صفا و مروه سعی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کارهایی را انجام می دهیم که بت پرستان درباره بتان خود انجام می دادند، در عین حال تاکنون به فکر کسی خطور نکرده است که ما با این عمل، سنگ و گل ها را می پرستیم، زیرا هرگز ما در سنگ و گل کوچک ترین نفع و ضرری نمی اندیشیم، امّا اگر ما این اعمال را با اعتقاد به این که سنگ ها و کوه ها، خدا و مبدأ آثار خدایی هستند انجام می دادیم، در این صورت در ردیف بت پرستان قرار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بوسیدن دست پیامبر و امام، یا معلم و آموزگار، یا پدر و مادر، یا بوسیدن قرآن و کتاب های دینی و یا ضریح و آن چه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متعلق به بندگان گرامی است، فقط تعظیم وتکریم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ناچاریم توجه خوانندگان را به برخی از تعریف های عبادت و نارسایی آن ها معطوف سازیم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به شکل زیر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ضرب من الخضوع بالغ حدّالنهایة ناشئ عن استشعار القلب عظمة المعبود لا یعرف منشأها و اعتقاد بسلطة لا یدرک کنهها وماهیتها</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عبادت، خضوع شدید و فوق العاده ای است که از احساس عظمت معبود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که منشأ آن معلوم نیست، ولی معتقد است که او دارای سلطه ای است که کنه و حقیقت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عبادت به گونه یاد شده خالی از نارسایی نیست، زیرا بسیاری از اقسام عبادت، مصداق خضوع شدید و فوق العاده نیست، مع الوصف عبادت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وضو و غسل و اقامه که یک نوع عبادت محسوب می شوند، ولی هرگز از نظر خضوع به پایه رکوع وسجود نمی رسند، در این صورت چگونه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خضوع شدید و فوق العاده است؟ بلکه چه بسا خضوع عاشق در برابر معشوق و سرباز و درجه دار در برابر بزرگ تر شدیدتر از خضوع بسیاری از بندگان خدا در مقام نیایش و عبادت پروردگار است، مع الوصف به خضوع عاشق عبادت گفته نمی شود، در حالی که به خضوع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انسان در برابر کسی که فرد عبادت گر او را اله می داند پرستش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نویسنده در لابه لای سخنان خود جمله ای دارد که می تواند معرّف صحیح برای عبادت باشد و از نظر محتوا با آن چه ما گفتیم مطابق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للعبادة صور کثیرة فی کلّ دین من الأدیان شرعت لتذکیر الإنسان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الشعور بالسلطان الإلهی الأعلی الذی هو روح العبادة وسرّها</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در هر دینی از ادیان برای پرستش صورت های مختلفی وجود دارد و هدف از تشریع این عبادات توجه انسان به احساس و درک سلطه بزرگ الهی است که روح و حقیقت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بالسلطان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فرد عبادت گر چون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است، از این نظر او را عبادت می کند و تا این اعتقاد در کار نباشد، عمل انسان رنگ عبادت به خود نمی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شلتوت، شیخ جامع الأزهر در تفسیر خود، عبادت را به گونه ای که از عبده نقل کردیم،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الفاظ با هم فرق دارند، ولی از نظر مفاد و محتوا یکی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خضوع لا یحد، لعظمة لا یحد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پرستش، خضوع نامحدود در برابر عظمت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که در عبارت المنار وجود داشت، در تفسیر وی نیز وجود دارد که با مختصر تأمل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المنار اشکال دیگری دارد که به تعریف شلتوت وارد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از اعتقاد به عظمت معبود سرچشمه می گیرد که منشأ آن عظمت، معلوم نیست، در صورتی که فرد عبادت گر می داند که علت عظمت، همان سلطه الهی و خدا بودن او است، چگونه ریشه این عظمت معلوم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تعریف ها، تعریف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اسم جامع لکلّ ما یحبه اللّه و یرضاه من الأقوال والأعمال الباطنة والظاهرة کالصلاة والزکاة و الصیام و الحج و صدق الحدیث و أداء الأمانة و برّ الوالدین</w:t>
      </w:r>
      <w:bookmarkStart w:id="779" w:name="pg11561_150531"/>
    </w:p>
    <w:p>
      <w:pPr>
        <w:pStyle w:val="BookText"/>
        <w:rPr/>
      </w:pPr>
      <w:bookmarkEnd w:id="779"/>
      <w:r>
        <w:rPr>
          <w:rFonts w:ascii="IRNazanin" w:hAnsi="IRNazanin" w:eastAsia="IRNazanin"/>
          <w:color w:val="111111"/>
          <w:sz w:val="28"/>
          <w:sz w:val="28"/>
          <w:szCs w:val="28"/>
          <w:rtl w:val="true"/>
          <w:lang w:bidi="fa-IR"/>
        </w:rPr>
        <w:t>و صلة الأحارم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خدا آن را دوست بدارد و از آن خشنود می گردد، از اقوال و اعمال باطنی و ظاهری،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و زکات و روزه و حج و راست گویی و ادای امانت و نیکی به والدین و صله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میان تعبّد و تقرب فرق نگذاشته است و تصور کرده است که هر چیزی که مایه نزدیکی به خدا است، موجب پرستش او است در صورتی که چنین نیست، بلکه اموری که مورد رضایت و خشنودی او است و دارای اجر و پاداش است، گاهی مایه تقرب است بدون آن که عبادت او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نیکی به پدر و مادر یا دادن زکات و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مایه تقرب است، در حالی که تعبد و پرستش او نیست و به اصطلاح اطاعت خدا است، ولی هر اطاعت پرستش نیست</w:t>
      </w:r>
      <w:r>
        <w:rPr>
          <w:rFonts w:eastAsia="IRNazanin" w:cs="IRNazanin"/>
          <w:color w:val="111111"/>
          <w:sz w:val="28"/>
          <w:szCs w:val="28"/>
          <w:rtl w:val="true"/>
          <w:lang w:bidi="fa-IR"/>
        </w:rPr>
        <w:t>.</w:t>
      </w:r>
    </w:p>
    <w:p>
      <w:pPr>
        <w:pStyle w:val="Heading3"/>
        <w:numPr>
          <w:ilvl w:val="2"/>
          <w:numId w:val="1"/>
        </w:numPr>
        <w:rPr/>
      </w:pPr>
      <w:bookmarkStart w:id="780" w:name="__RefHeading___Toc4354664_73709187"/>
      <w:bookmarkStart w:id="781" w:name="_Toc290"/>
      <w:bookmarkEnd w:id="780"/>
      <w:r>
        <w:rPr>
          <w:rtl w:val="true"/>
        </w:rPr>
        <w:t>لزوم تشریح نقاط ده گانه</w:t>
      </w:r>
      <w:bookmarkEnd w:id="78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خصایص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تمام مسلمانان جهان در آن اتفاق کلمه دارند، و هرگز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معتزله آن را پذیرفته و اشاعره منکر آن باشند ویا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اشاعره طرف دار آن بوده و معتزله منکر آن می باشند، بلکه تمام مسلمانان جهان در ثبوت آن، اتفاق نظر دارند واصل کبرای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غیرخدا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همگان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ای که در این جا مطرح است، تشخیص مصادیق و موارد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تشریح معنای عبادت و میزان کلی آن، حکم موارد روشن است، امّا برای روشن گری بیش تر لازم است حکم مواردی که گروهی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مصداق عبادت و پرستش انگاشته اند در حالی که در نزد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عبادت و پرستش نیست، روشن گردد و این موارد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تمسک به اسباب طبیعی و غیر طبیعی شرک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حیات و مرگ سبب، مرز توحید و شرک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بزرگداشت موالید و وفیات اولیای خدا شرک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تبرک به آثار اولیا، حیّاً و میتاً شرک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قدرت و عجز، مرز توحید و شرک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اعتقاد به سلطه غیبی، مایه شرک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 کارهای خارق العاده شرک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 شفاعت، شرک در عبادت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ندای انسان های صالح، پرستش آنان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بت پرستان در 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تشریح این موارد ده گانه، سیمای حقیقت از لابه لای پرده های اوهام نمایان می گردد</w:t>
      </w:r>
      <w:r>
        <w:rPr>
          <w:rFonts w:eastAsia="IRNazanin" w:cs="IRNazanin"/>
          <w:color w:val="111111"/>
          <w:sz w:val="28"/>
          <w:szCs w:val="28"/>
          <w:rtl w:val="true"/>
          <w:lang w:bidi="fa-IR"/>
        </w:rPr>
        <w:t>.</w:t>
      </w:r>
      <w:bookmarkStart w:id="782" w:name="pg11561_150533"/>
    </w:p>
    <w:p>
      <w:pPr>
        <w:pStyle w:val="Heading3"/>
        <w:numPr>
          <w:ilvl w:val="2"/>
          <w:numId w:val="1"/>
        </w:numPr>
        <w:rPr/>
      </w:pPr>
      <w:bookmarkStart w:id="783" w:name="__RefHeading___Toc4354666_73709187"/>
      <w:bookmarkStart w:id="784" w:name="_Toc291"/>
      <w:bookmarkEnd w:id="782"/>
      <w:bookmarkEnd w:id="783"/>
      <w:r>
        <w:rPr>
          <w:rtl w:val="true"/>
        </w:rPr>
        <w:t>آیات موضوع</w:t>
      </w:r>
      <w:bookmarkEnd w:id="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یُنَّجِیکُمْ مِنْها وَمِنْ کُلِّ کَرْب ثُمَّ أَنْتُمْ تُشْرِکُونَ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الْبَشیرُ أَلقاهُ عَلی وَجْهِهِ فَارْتَدَّ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کَشَفَ الضُّرَّ عَنْکُمْ إِذا فَرِیقٌ مِنْکُمْ بِرَبِّهِمْ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بَصُرْتُ بِما لَمْ یَبْصُرُوا بِهِ فَقَبَضْت قَبْضَةً مِنْ أَثَرِ الرَّسُول فَنَبَذْتُها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یَهْدیکُمْ فی ظُلُماتِ البَرِّ وَالبَحْرِ وَمَن یُرسلُ الرِّیاحَ بُشراً بَیْنَ یَدَی رَحْمَتِهِ ءَإِلهٌ مَعَ اللّهِ تَعالَی اللّهُ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یُنَزِّلُ الغَیْثَ مِنْ بَعْدِ ما قَنَطُوا وَیَنْشرُ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785" w:name="pg11561_150534"/>
    </w:p>
    <w:p>
      <w:pPr>
        <w:pStyle w:val="Heading3"/>
        <w:numPr>
          <w:ilvl w:val="2"/>
          <w:numId w:val="1"/>
        </w:numPr>
        <w:rPr/>
      </w:pPr>
      <w:bookmarkStart w:id="786" w:name="__RefHeading___Toc4354668_73709187"/>
      <w:bookmarkStart w:id="787" w:name="_Toc292"/>
      <w:bookmarkEnd w:id="785"/>
      <w:bookmarkEnd w:id="786"/>
      <w:r>
        <w:rPr>
          <w:rtl w:val="true"/>
        </w:rPr>
        <w:t>ترجمه آیات</w:t>
      </w:r>
      <w:bookmarkEnd w:id="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شما را از آن و از هر اندوهی نجات می دهد، سپس شماها مشرک می شوید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پیراهن یوسف را بر چهره خود افکند، بینایی خود را بازیافت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بیچارگی را از شما برطرف کرد، گروهی از شما برای خدای خود شریک قرار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مشتی خاک از زیر پای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نمایی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شما را در تاریکی های خشکی و دریا هدایت می کند؟ کیست که بادها را بشارت دهنده پیشاپیش رحمت خود می فرستد؟ آیا معبودی جز خدا هست، پیراسته است از آن چه برای او شریک می شمارند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 کشتی سوار می شوند، خدا را با اخلاص کامل دعوت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آنان را به ساحل رسانید، ناگهان مشرک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مردم، بیچارگی برسد خدا را با انابه می خوانند، آنگاه که لذت رحمت خود را به آنان چشانید، گروهی از آنان به پروردگار خود شرک 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باران را فرو می آورد پس از آن که مأیوس می گردند و رحمت خود را می گستراند</w:t>
      </w:r>
      <w:r>
        <w:rPr>
          <w:rFonts w:eastAsia="IRNazanin" w:cs="IRNazanin"/>
          <w:color w:val="111111"/>
          <w:sz w:val="28"/>
          <w:szCs w:val="28"/>
          <w:rtl w:val="true"/>
          <w:lang w:bidi="fa-IR"/>
        </w:rPr>
        <w:t>».</w:t>
      </w:r>
      <w:bookmarkStart w:id="788" w:name="pg11561_150535"/>
    </w:p>
    <w:p>
      <w:pPr>
        <w:pStyle w:val="Heading3"/>
        <w:numPr>
          <w:ilvl w:val="2"/>
          <w:numId w:val="1"/>
        </w:numPr>
        <w:rPr/>
      </w:pPr>
      <w:bookmarkStart w:id="789" w:name="__RefHeading___Toc4354670_73709187"/>
      <w:bookmarkStart w:id="790" w:name="_Toc293"/>
      <w:bookmarkEnd w:id="788"/>
      <w:bookmarkEnd w:id="789"/>
      <w:r>
        <w:rPr/>
        <w:t>1</w:t>
      </w:r>
      <w:r>
        <w:rPr>
          <w:rtl w:val="true"/>
        </w:rPr>
        <w:t xml:space="preserve">. </w:t>
      </w:r>
      <w:r>
        <w:rPr>
          <w:rtl w:val="true"/>
        </w:rPr>
        <w:t>آیا تمسک به اسباب طبیعی و غیر طبیعی شرک است؟</w:t>
      </w:r>
      <w:bookmarkEnd w:id="790"/>
    </w:p>
    <w:p>
      <w:pPr>
        <w:pStyle w:val="BookText"/>
        <w:rPr/>
      </w:pPr>
      <w:r>
        <w:rPr>
          <w:rFonts w:ascii="IRNazanin" w:hAnsi="IRNazanin" w:eastAsia="IRNazanin"/>
          <w:color w:val="111111"/>
          <w:sz w:val="28"/>
          <w:sz w:val="28"/>
          <w:szCs w:val="28"/>
          <w:rtl w:val="true"/>
          <w:lang w:bidi="fa-IR"/>
        </w:rPr>
        <w:t>متصوفه و دروایش که خود را با یک مشت الفاظ توخالی دل خوش کرده اند، در توصیف اقطاب و پیران طریقت، در ظاهر به سر حد شرک پیش رفته و مرزهای شرک و توحید را ویران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رومی در تعریف و توصیف پیر طریقت خود، شمس تبریزی، سروده هایی دارد که بسیاری از آن ها شرک آمیز بوده و هرگز با مبانی روشن توحید قرآن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در گلشن راز درباره حلاج که به دست یکی از خلفای عباسی به دار آویخته شد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کردی خویشتن را پنبه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حلاجوار این دم بر آری</w:t>
      </w:r>
    </w:p>
    <w:p>
      <w:pPr>
        <w:pStyle w:val="BookText"/>
        <w:rPr/>
      </w:pPr>
      <w:r>
        <w:rPr>
          <w:rFonts w:ascii="IRNazanin" w:hAnsi="IRNazanin" w:eastAsia="IRNazanin"/>
          <w:color w:val="111111"/>
          <w:sz w:val="28"/>
          <w:sz w:val="28"/>
          <w:szCs w:val="28"/>
          <w:rtl w:val="true"/>
          <w:lang w:bidi="fa-IR"/>
        </w:rPr>
        <w:t xml:space="preserve">بر آور پنبه پندارت از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واحد القهار بنیوش</w:t>
      </w:r>
    </w:p>
    <w:p>
      <w:pPr>
        <w:pStyle w:val="BookText"/>
        <w:rPr/>
      </w:pPr>
      <w:r>
        <w:rPr>
          <w:rFonts w:ascii="IRNazanin" w:hAnsi="IRNazanin" w:eastAsia="IRNazanin"/>
          <w:color w:val="111111"/>
          <w:sz w:val="28"/>
          <w:sz w:val="28"/>
          <w:szCs w:val="28"/>
          <w:rtl w:val="true"/>
          <w:lang w:bidi="fa-IR"/>
        </w:rPr>
        <w:t xml:space="preserve">ندا می آید از حق بر دو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گشتی تو موقوف قیامت؟</w:t>
      </w:r>
    </w:p>
    <w:p>
      <w:pPr>
        <w:pStyle w:val="BookText"/>
        <w:rPr/>
      </w:pPr>
      <w:r>
        <w:rPr>
          <w:rFonts w:ascii="IRNazanin" w:hAnsi="IRNazanin" w:eastAsia="IRNazanin"/>
          <w:color w:val="111111"/>
          <w:sz w:val="28"/>
          <w:sz w:val="28"/>
          <w:szCs w:val="28"/>
          <w:rtl w:val="true"/>
          <w:lang w:bidi="fa-IR"/>
        </w:rPr>
        <w:t xml:space="preserve">درآ، در وادی ایمن که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گویدت انّی أنا اللّه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 باشد أنا الحق از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نیک بختی</w:t>
      </w:r>
    </w:p>
    <w:p>
      <w:pPr>
        <w:pStyle w:val="BookText"/>
        <w:rPr/>
      </w:pPr>
      <w:r>
        <w:rPr>
          <w:rFonts w:ascii="IRNazanin" w:hAnsi="IRNazanin" w:eastAsia="IRNazanin"/>
          <w:color w:val="111111"/>
          <w:sz w:val="28"/>
          <w:sz w:val="28"/>
          <w:szCs w:val="28"/>
          <w:rtl w:val="true"/>
          <w:lang w:bidi="fa-IR"/>
        </w:rPr>
        <w:t xml:space="preserve">هر آن کس را که اندر دل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داند که هستی جز یکی نیست</w:t>
      </w:r>
      <w:r>
        <w:rPr>
          <w:rStyle w:val="FootnoteAnchor"/>
          <w:rtl w:val="true"/>
        </w:rPr>
        <w:footnoteReference w:id="46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برخی از عرفا برای این نوع تعبیرها تأویل هایی دارند، ولی حق این است که یک فرد موحد نباید سخنی بگوید که ظاهر آن با توحید اسلامی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درباره شرک آن چنان می اندیشند که بسیاری از شرک های قطعی را عین توحید خوانده و دایره شرک را بسیار ضیق و تنگ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افراد، گروه هایی هستند که آن چنان در موضوع شرک وسعت مشرب دارند که هر نوع حرکت و سکون اهل توحید را که به منظور احترام اولیای الهی انجام می گیرد، شرک می خوانند واحترام گذار به انبیا و اولیا را مشرک می دانند، حتی نگارنده روزی در مسجد الحرام به عنوان احترام سر را برای یکی از آمران به معروف تکان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حرکات شرک است و حرام، تو گویی در قوطی آقایان جز شرک چیز دیگری نیست واگر معنای توحید و شرک همان باشد که وهابی ها می گویند در روی زمین نمی توان هیچ موحدی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عزیزم نقل کرد که از خطیب و امام مسجد النبی، شیخ عبد العزیز بن صالح،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چیست؟گفت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تعلق بغیر اللّه سبحانه،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تمسک و تشبث به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معنای شرک همین باشد که این خطیب می گوید، باید همه مردم مشرک باشند حتی خود وهابی ها که برای وصول به اهداف خود از طریق اسباب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گفت که اسباب و علل، عین خدا است، بلکه قطعاً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نوع تعلق ها و تشبث ها نه تنها شرک شمرده نمی شود، بلکه عین توحید است، زیرا در جهان سازمان یافته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نیست که اهداف خود را از طریق علل واسباب تعقیب کنیم، منتها باید برای آن ها استقلال قائل نبوده و تأثیر همه را در پوشش اراده خدا و به فرمان او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اسباب ظاهری و علل مادی، از یک نظر عین توحید و از نظر دیگر کاملاً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علل واسباب استقلالی قائل نشویم و تأثیر آن ها را در عرض تأثیر خدا ندانیم و همه را در طول اراده و خواست خدا و پرتوی از قدرت وی و شاخه ای از توحید فعل بیندیشیم، در این صورت موحد خواهیم بود، زیرا تأثیر همه را مظهر اراده حق و قدرت بی پایان خدا دانسته ایم، و در جهان بینی توحیدی چاره ای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برای این علل استقلالی قائل شویم و تصور کنیم که آن ها منهای اراده خدا، سببیت و تأثیر دارند، در این صورت به دو خالق به دو آفریننده و به دو مؤثر معتقد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باید قانون علت و معلول را در میان پدیده ها حفظ کندو معتقد گردد که این علل از جانب خویش در تأثیر خود استقلال ندارند و هر چه دارند از جانب خدا است و از طرف دیگر معتقد باشد که تابش خورشید در پرورش گیاهان، وزش باد در نزول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 فرد موحد جهان را یک واحد سازمان یافته می داند که بر اساس نظام علل مادی استوار می باشد، ولی او به تمام این علل از دریچه یک سبب که همه چیز آن از جانب خدا است،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همه کار جهان را کار خدا می داند و چنین می گوید</w:t>
      </w:r>
      <w:r>
        <w:rPr>
          <w:rFonts w:eastAsia="IRNazanin" w:cs="IRNazanin"/>
          <w:color w:val="111111"/>
          <w:sz w:val="28"/>
          <w:szCs w:val="28"/>
          <w:rtl w:val="true"/>
          <w:lang w:bidi="fa-IR"/>
        </w:rPr>
        <w:t>:</w:t>
      </w:r>
      <w:bookmarkStart w:id="791" w:name="pg11561_150538"/>
    </w:p>
    <w:p>
      <w:pPr>
        <w:pStyle w:val="BookText"/>
        <w:rPr/>
      </w:pPr>
      <w:bookmarkEnd w:id="791"/>
      <w:r>
        <w:rPr>
          <w:rFonts w:ascii="IRNazanin" w:hAnsi="IRNazanin" w:eastAsia="IRNazanin"/>
          <w:color w:val="111111"/>
          <w:sz w:val="28"/>
          <w:sz w:val="28"/>
          <w:szCs w:val="28"/>
          <w:rtl w:val="true"/>
          <w:lang w:bidi="fa-IR"/>
        </w:rPr>
        <w:t xml:space="preserve">خدایی که مشک آفریند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سنگ آتش لعل آرد برون زمرد دهد توده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دهد طارم افلاک را ز ابر افکند نظره ای سوی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صلب آورد نطفه ای در شکم از آن قطره، لولوی لالا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قامت سرو بالا کند دهد نطفه را صورتی چون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است در آب صورت گری در جهان بینی اسلامی و در مکتب فلسفی خداشناسان، علت نخستین خدا است و دیگر علل و فواعل در عرض او نبوده و وجود و تأثیر و سببیت آن ها همگی از جانب خدا است، و هر پدیده ای را با علل مادی تفسیر و توجیه کنیم، سرانجام باید همه را به او باز گردانیم و از آن او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جهان بینی یک فرد خداپرست با یک فرد ماتریالیست همین جاست که دومی به علل مادی اصالت می دهد و همه را در تأثیر مستقل می پندارد، در صورتی که یک فرد خداپرست با اعتقاد به نظام علت و معلول، همه را مستند و منتهی به او می داند و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هستی، نقشی از ایوان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باد و خاک سرگردان ماست ما به دریا حکم توفان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سیل و موج فرمان می دهیم آب ها از خود نه طغیان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گوییم ما، آن می کنند</w:t>
      </w:r>
    </w:p>
    <w:p>
      <w:pPr>
        <w:pStyle w:val="Heading3"/>
        <w:numPr>
          <w:ilvl w:val="2"/>
          <w:numId w:val="1"/>
        </w:numPr>
        <w:rPr/>
      </w:pPr>
      <w:bookmarkStart w:id="792" w:name="__RefHeading___Toc4354672_73709187"/>
      <w:bookmarkStart w:id="793" w:name="_Toc294"/>
      <w:bookmarkEnd w:id="792"/>
      <w:r>
        <w:rPr>
          <w:rtl w:val="true"/>
        </w:rPr>
        <w:t>گواهی از قرآن</w:t>
      </w:r>
      <w:bookmarkEnd w:id="79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استقلال و عدم استقلال علل طبیعی و مادی مرز اساس توحید و شرک است و با حفظ این مرز، موحد از مشرک به خوبی بازشناخته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این حقیقت در آیات متعددی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مواقع مشکلات و بن بست ها و بیچارگی ها خصوصاً موقعی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کشتی آنان دچار توفان دریا می گردد و بسان پر کاهی از این سو به آن سو پرتاب می شود، رو به خدا می آورند چاره رس و ملجأ و پناه گاهی جز او نمی اندیشند و با نومیدی از تمام اسباب، او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کشتی آنان به ساحل نجات رسید، به شرک خود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بیان گر این مضمون است در قرآن فراوان است و ما برخی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این است که بدانیم مقصود از شرک در این آیات که این گروه نجات یافته مرتکب آن می شوند، چیست؟ اینک متن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 النّاس ضُرٌّ دَعَوا رَبَّهُمْ مُنیبینَ إِلَیهِ ثُمَّ إِذا أَذاقَهُمْ مِنْهُ رَحْمَةً إِذا فَرِیقٌ مِنْهُمْ بِرَبِّهِمْ یُشْرِکُونَ</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مردم، بیچارگی برسد، خدا را با انابه می خوانند، آنگاه که لذت رحمت خود را به آنان چشانید، گروهی از آنان به پروردگار خود شرک 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کشتی سوار می شوند، خدا را با اخلاص کامل دعوت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آنان را به ساحل رسانید، ناگهان مشرک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یُنَّجِیکُمْ مِنْها وَمِنْ کُلِّ کَرْب ثُمَّ أَنْتُمْ تُشْرِکُونَ</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شما را ازا ن و از هر اندوهی نجات می دهد، سپس</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شماها مشرک می شوید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کَشَفَ الضُّرّ عَنْکُمْ إِذا فَرِیقٌ مِنْکُمْ بِرَبِّهِمْ یُشْرِکُونَ</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بیچارگی را از شما برطرف کرد، گروهی از شما برای خدای خود شریک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ها دقت بیش 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تنها این نیست که پس از نجات از گرفتاری بت ها و معبودهای دروغین را می پرستند، بلکه از آن یک معنای وسیع دیگری اراده شده است که شامل شرک دیگری می شود و آن این که در غیر موقع گرفتاری تصور می کنند که همان اسباب عادی وعلل طبیعی برای آنان کافی است و نجات بخش آنان همان قدرت های مادی و طبیعی است، دیگر در این حالت در خود احساس نیاز به لطف خدا و عنایت خاص او نمی کنند و به مادی گری یا مادی گرایی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توجه به اسباب عادی و علل مادی به انگیزه استقلال، خود نیز شرک است که باید از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نقاط جدایی جهان بینی الهی از جهان مادی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آیات مربوط به توحید و شرک را پژوهش گرانه مطالعه کنید، خواهید دید که قرآن با عنایت خاصی اصرار دارد برساند که در جهان آفرینش هیچ قدرتی در عرض قدرت خدا نیست و تأثیر هیچ سببی بدون سبب سازی آفریدگار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آسمانی در تمام موارد با شیوه خاصی این مطلب را ادا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یَهْدیکُمْ فی ظُلُماتِ البَرِّ وَالبَحْرِ وَمَن یُرسلُ الرِّیاحَ بُشراً بَیْنَ یَدَی رَحْمَتِهِ ءَإِلهٌ مَعَ اللّهِ تَعالَی اللّهُ عَمّا یُشْرِکُونَ</w:t>
      </w:r>
      <w:r>
        <w:rPr>
          <w:rFonts w:eastAsia="IRNazanin" w:cs="IRNazanin"/>
          <w:color w:val="111111"/>
          <w:sz w:val="28"/>
          <w:szCs w:val="28"/>
          <w:rtl w:val="true"/>
          <w:lang w:bidi="fa-IR"/>
        </w:rPr>
        <w:t>).</w:t>
      </w:r>
      <w:r>
        <w:rPr>
          <w:rStyle w:val="FootnoteAnchor"/>
          <w:rtl w:val="true"/>
        </w:rPr>
        <w:footnoteReference w:id="47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شما را در تاریکی های خشکی و دریا هدایت می کند؟ کیست که بادها را بشارت دهنده پیشاپیش رحمت خود می فرستد؟ آیا معبودی جز خدا هست، پیراسته است از آن چه برای او شریک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بشر در گذشته و حال، در دریا و خشکی، برای هدایت خود از وسایل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ستارگان و قطب نما و دیگر وسایل تکنیکی استفاده کرده و می کند، مع الوصف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هادی شما نیستند، بلکه خدا راهنمای واقعی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برای باد و باران در پهنه طبیعت، یک رشته علل طبیعی وجود دارد وآن ها موجب پیدایش این پدیده ها می گردند، ولی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باد را پیشاپیش رحمت خود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یُنَزِّلُ الغَیْثَ مِنْ بَعْدِ ما قَنَطُوا وَیَنْشرُ رَحْمتهُ</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باران را فرو می آورد پس از آن که مأیوس می گردند و رحمت خود را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کامل از این که تمام پدیده ها، خصوصاً پدیده باران، معلول یک رشته علل طبیعی هستند، چگونه قرآن همه را مستند به خدا می داند؟ پاسخ این سؤال این است که این علل از آن جا که در وجود و تأثیر خود استقلالی ندارند و هرچه دارند از جانب خدا دارند، از این جهت باید گفت راهنمای حقیقی در دریا و خشکی و فرستنده واقعی بادها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روشنی در آیات سوره واقعه بیان گردیده است و قرآن با اصرار اکید</w:t>
      </w:r>
      <w:bookmarkStart w:id="794" w:name="pg11561_150542"/>
    </w:p>
    <w:p>
      <w:pPr>
        <w:pStyle w:val="BookText"/>
        <w:rPr/>
      </w:pPr>
      <w:bookmarkEnd w:id="794"/>
      <w:r>
        <w:rPr>
          <w:rFonts w:ascii="IRNazanin" w:hAnsi="IRNazanin" w:eastAsia="IRNazanin"/>
          <w:color w:val="111111"/>
          <w:sz w:val="28"/>
          <w:sz w:val="28"/>
          <w:szCs w:val="28"/>
          <w:rtl w:val="true"/>
          <w:lang w:bidi="fa-IR"/>
        </w:rPr>
        <w:t xml:space="preserve">می فرماید که آفریننده انسان ها، کشت کننده زراعت ها، فرود آورنده باران ها، پدید آورنده درخت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خدا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این تأکید نه به آن معنا است که در جهان بینی قرآن علل و اسباب طبیعی مورد انکار قرار گرفته اند، بلکه از آن جاست که این علل از خود استقلالی ندارند و پیوسته بسان قیام معنای حرفی با معنای اسمی، قائم به خدا بوده و اگر خدا یک لحظه عنایت خود را قطع کند، همه قالب ها فرو می ریزند وجهان هستی با تمام روشنی که دارد به ظلمت و تاریکی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جهات، علل طبیعی نادیده گرفته شده اند، نه این که مورد انکار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به شهر بزرگی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نگریم، سراسر شهر در شب در نور فرو رفته است، در اندیشه یک فرد واقع بین این نور مربوط به دستگاه مولد برق تهران است که اگر ارتباط لامپ ها با دستگاه مولد، یک لحظه قطع گردد تاریکی همه جا را فرا گرفته و شب روشن به شب دیجور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اعتراف به این که مثال بالا از ترسیم حقیقت نسبت علل طبیعی به خدای بزرگ فرسنگ ها دور است، می گوییم هر چند آفتاب می فروزد و ماه می درخشد و آتش می سوزاند، ولی این جلوه گری ها مربوط به قدرت مطلق جهان خالق خلقت است، نه خود آن ها</w:t>
      </w:r>
      <w:r>
        <w:rPr>
          <w:rFonts w:eastAsia="IRNazanin" w:cs="IRNazanin"/>
          <w:color w:val="111111"/>
          <w:sz w:val="28"/>
          <w:szCs w:val="28"/>
          <w:rtl w:val="true"/>
          <w:lang w:bidi="fa-IR"/>
        </w:rPr>
        <w:t>.</w:t>
      </w:r>
    </w:p>
    <w:p>
      <w:pPr>
        <w:pStyle w:val="Heading3"/>
        <w:numPr>
          <w:ilvl w:val="2"/>
          <w:numId w:val="1"/>
        </w:numPr>
        <w:rPr/>
      </w:pPr>
      <w:bookmarkStart w:id="795" w:name="__RefHeading___Toc4354674_73709187"/>
      <w:bookmarkStart w:id="796" w:name="_Toc295"/>
      <w:bookmarkEnd w:id="795"/>
      <w:r>
        <w:rPr>
          <w:rtl w:val="true"/>
        </w:rPr>
        <w:t>آیا بهره گیری از اسباب غیر طبیعی شرک است؟</w:t>
      </w:r>
      <w:bookmarkEnd w:id="79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از اسباب طبیعی و مادی در میان هیچ ملت و گروهی شرک نیست و اساس زندگی انسان ها را چنین عواملی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وهابی تمسک به سبب غیر طبیعی و عادی را یک نوع شرک پنداشته و تصور کرده اند که اعتقاد به تأثیر آن ها ملازم با اعتقاد به الوهیت شان است و با چنین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درخواست از آن ها عبادت و پرستش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ابوالاعلای مودودی</w:t>
      </w:r>
      <w:r>
        <w:rPr>
          <w:rStyle w:val="FootnoteAnchor"/>
          <w:rtl w:val="true"/>
        </w:rPr>
        <w:footnoteReference w:id="47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فالمرء إذا کان أصابه العطش مثلاً فدعا خادمه و أمره باحضار الماء لا یطلق علیه حکم الدعاء ولا انّ الرجل اتخذ الخادم إلهاً و ذلک انّ کلّ ما فعله الرجل جار علی قانون العلل والأسباب و لکن إذا استغاث بولی فی هذا الحال، فلا شکّ انّه دعاه لتفریج الکربة و اتخذه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به یراه سمیعاً بصیراً و یزعم انّ له نوعاً من السلطة علی عالم الأسباب ممّا یجعله قادراً علی أن یقوم بإبلاغه الماء أو شفائه من المرض و صفوة اللقول انّ التصور الذی لأجله یدعوا الإنسان الإله و یستغیثه و یتضرع إلیه هو لا جرم تصورکونه مالکاً للسلطة المهیمنة علی قوانین الطبیعة وللقوی الخارجة عن دائرة نفوذ قوانین الطبیعة</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هنگامی که به انسان عطش دست می دهد، اگر خدمت کار خود را بخواند و دستور دهد که آب آماده کند به این درخواست لفظ دعا گفته نمی شود، هم چنین نمی گویند او خدمت کار خود را اله خود اتخاذ کرده است، زیرا او مطلوب خود را از طریق علل و اسباب طبیعی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همین شخص به ولیّی از اولیا پناه برد و از او درخواست کند که گرفتاری او را برطرف سازد، او را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اخذ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اورا شنوا و بینا اندیشیده است و فکر می کند که برای او یک نوع تسلط بر جهان اسباب است که او را توانا می سازد که آبی برساند و یا بیماری را شفا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این که علت این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به او استغاثه می کند، این است که فکر می کند او دارای سلطه حاکم بر قوانین طبیعت و نیروهایی خارج از حدود نفوذ و قوانین مادی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نظریه این نویسنده که به عللی تحت تأثیر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 در دو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نظر شخصی برای پدیده ای دو سبب وجود داشته باشد، یکی طبیعی و دومی غیر طبیعی و شخص پس از نومیدی از علت طبیعی، هدف خود را از مجرای علت غیر طبیعی تعقیب کند و از آن برای موفقیت خود کمک بخواهد، آیا عمل چنین شخصی را شرک و درخواست او را عبادت می نامند؟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ولیّی دارای سلطه غیبی حاکم بر قوانین طبیعت است چگونه است؟ نویسنده در بخش دوم از سخن خود روی این قسمت تکیه کرده است و ما در آینده درباره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ما درباره بخش نخست از کلام او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حق و یا خطا معتقد گردد که برای نیل مطلوب دو سبب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طبیعی و مادی و دیگری جنبه غیر طبیعی، اگر سبب طبیعی فراهم باشد، باید مطلوب خود را از همان راه تعقیب کند و در غیر این صورت می تواند برای نیل به مطلوب خود از سبب غیر طبیعی، که تحت شرایط و مقدمات خاصی او را به مطلوب می رساند،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فردی به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نیت و مقصدی که سراغ علت طبیعی می رفت و معتقد بود که خدا این اثر را به آن داده است،</w:t>
      </w:r>
      <w:r>
        <w:rPr>
          <w:rStyle w:val="FootnoteAnchor"/>
          <w:rtl w:val="true"/>
        </w:rPr>
        <w:footnoteReference w:id="479"/>
      </w:r>
      <w:r>
        <w:rPr>
          <w:rFonts w:ascii="IRNazanin" w:hAnsi="IRNazanin" w:eastAsia="IRNazanin"/>
          <w:color w:val="111111"/>
          <w:sz w:val="28"/>
          <w:sz w:val="28"/>
          <w:szCs w:val="28"/>
          <w:rtl w:val="true"/>
          <w:lang w:bidi="fa-IR"/>
        </w:rPr>
        <w:t>به همان نیت سراغ علت غیر طبیعی برود و معتقد گردد که، خدا مثلاً در یک مشت خاک در شرایط خاصی شفا قرار داده است و یا خداوند به مسیح این قدرت و نیرو را داده است که اگر بخواهد می تواند به اذن خدا، بیماری را شفا بخشد و مرده ای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پس از یأس از علل و اسباب طبیعی، روزنه امید را به روی خود باز ببیند و سراغ تربت کربلا و دم مسیح برود، آیا صحیح است که بگوییم وی خاک و یا مسیح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اتخاذ کرده است، در حالی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این یک مشت خاک این چنین اثر را بخشیده است و به مسیح، که عبد و بنده خداست، این چنین قدرت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تعقیب اسباب غیر طبیعی به اعتقادی که گفته شد شرک باشد، باید تمسک به اسباب طبیعی نیز شرک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عقیده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قرار داده و یا به مسیح این چنین قدرت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کنید و از او دلیل و گواه بخواهید وبگویید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در خاک امام شفا قرار نداده و یا به مسیح چنین قدرت و نیرو نداده است، ولی حق ندارید او را به خاطر این عقیده مشرک بدانید، زیرا پایه بهره گیری از سبب طبیعی و غیر طبیعی در نظر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 خدایی که به خورشید، فروزندگی و به ماه، درخشندگی، و به آتش، سوزندگی بخشیده و در عسل اثر شفا</w:t>
      </w:r>
      <w:r>
        <w:rPr>
          <w:rStyle w:val="FootnoteAnchor"/>
          <w:rtl w:val="true"/>
        </w:rPr>
        <w:footnoteReference w:id="480"/>
      </w:r>
      <w:r>
        <w:rPr>
          <w:rFonts w:ascii="IRNazanin" w:hAnsi="IRNazanin" w:eastAsia="IRNazanin"/>
          <w:color w:val="111111"/>
          <w:sz w:val="28"/>
          <w:sz w:val="28"/>
          <w:szCs w:val="28"/>
          <w:rtl w:val="true"/>
          <w:lang w:bidi="fa-IR"/>
        </w:rPr>
        <w:t>قرار داده است، همان خدا به خاک و مسیح این قدرت و لطف را عنایت کرده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این مطلب در درخواست حاجت از ارواح مقدسه و اولیای الهی که بدن های آنان در دل خاک نهفته، امّا روح آنان در جهان غیب زنده است، حکم فرما است وحکم همگی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حضرت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سخنی دارند که به گونه ای فشرده نقل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خدای جهان بدانیم و یا او را در تأثیر مستقل بیندیشیم و با این وصف از او حاجت بطلبیم، دچار شرک شده ایم و امّا اگر از او به گونه دیگر درخواست حاجت کنیم و معتقد باشیم که خدای قادر بر هر چیز در این یک مشت خاک به واسطه قدردانی از یک فداکار که در راه دین همه هستی خود را از دست داده شفا قرار داده است، هیچ شرکی را مرتکب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خداپرستی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در داروها اثر شفا نهاده است، همان خدا در یک مشت خاک که خون مظلوم فداکار به روی آن ریخته شده است همان اثر و شفا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دیده آرزوی مردم را تا دم مرگ از خود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خواست، با آن داروی الهی شفا دهد و اگر نخواست، مریض با یک دل پر محبت از خدای خود و با یک چشم امیدوار به آفریننده جهان به پیش گاه مقدس او وارد گردد، هرگز نمی توان درخواست او را شرک خواندو سببی که به آن تمسک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در معارف بلند اسلامی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سبب ساز و خداوند سبب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چیست؟ معنای آن این است که خداوند گاهی به پدیده ای اثر می بخشد و گاهی از پدیده ای اثری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دو اصطلاح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به خاک سیه آن چنان اثر می بخشد که گوساله ای را که از زیور آلات بنی اسرائیل ساخته شده بود به صدا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داستان سامری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که این گوساله را زنده کردی؟وی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بِما لَمْ یَبْصُرُوا بِهِ فَقَبَضْت قَبْضَةً مِنْ أَثَرِ الرَّسُول فَنَبَذْتها</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مشتی خاک از زیر پای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نمایی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بر یک مشت خاک که زنده بر آن عبور کرده، این قدرت را بخشیده است، حالا اگر خداوند بر خاکی که خون زندگان ابدی و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ریخته شده است چنین اثری را بخشد و در آن در شرایط خاصی شفا قرار دهد، جای تعجب وشگفت نیست وتمسک به چنین سبب، عین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سبب ساز در پیراهن یوسف این اثر را قرار داد که وقتی یعقوب آن را بر روی دیدگان خود افکند، بینایی او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 جاءَ الْبَشیرُ أَلقاهُ عَلی وَجْهِهِ فَارْتَدَّ بَصِیراً</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پیراهن یوسف را بر چهره خود افکند، بینایی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بهره گیری از این اسباب هر چند سبب غیر طبیعی وعادی باشند، منافاتی با توحید ندارد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توجه به چنین نمونه ها که در قرآن وارد شده است، صحیح است که بهره گیری از اسباب غیر طبیعی را مایه شرک و عبادت غیر خدا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ارواح مقدس و استمداد از روان های زنده و جاوید، یک نوع تمسک به اسباب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آنان توانایی بر کمک و پاسخ استغاثه گر را دارند یا نه؟ فعلاً برای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الآن برای ما مطرح است این که آیا چنین توسلات و بهره گیری از اسباب غیر طبیعی با توحید در عبادت و پیراستگی از شرک سازگار است یا نه؟ اگر فردی به عللی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گردد که در صورت از کار افتادن اسباب طبیعی، خداوند به ارواح مقدس این قدرت را عنایت فرموده که آنان به اذن و اجازه خداوند جهان به داد دردمندی برسند و او را از طریق غیب کمک کنند، هرگز نمی توان یک چنین عقیده را شرک و دوگانه پرستی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عقیده صحیح است یا صحیح نیست، فعلاً از قلمرو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بخش دوم از سخنان او را که آیا اعتقاد به سلطه غیبی در افراد شرک است یا نه، به فصل دیگر موکول می کنیم</w:t>
      </w:r>
      <w:r>
        <w:rPr>
          <w:rFonts w:eastAsia="IRNazanin" w:cs="IRNazanin"/>
          <w:color w:val="111111"/>
          <w:sz w:val="28"/>
          <w:szCs w:val="28"/>
          <w:rtl w:val="true"/>
          <w:lang w:bidi="fa-IR"/>
        </w:rPr>
        <w:t>.</w:t>
      </w:r>
      <w:bookmarkStart w:id="797" w:name="pg11561_150549"/>
    </w:p>
    <w:p>
      <w:pPr>
        <w:pStyle w:val="Heading3"/>
        <w:numPr>
          <w:ilvl w:val="2"/>
          <w:numId w:val="1"/>
        </w:numPr>
        <w:rPr/>
      </w:pPr>
      <w:bookmarkStart w:id="798" w:name="__RefHeading___Toc4354676_73709187"/>
      <w:bookmarkStart w:id="799" w:name="_Toc296"/>
      <w:bookmarkEnd w:id="797"/>
      <w:bookmarkEnd w:id="798"/>
      <w:r>
        <w:rPr/>
        <w:t>2</w:t>
      </w:r>
      <w:r>
        <w:rPr>
          <w:rtl w:val="true"/>
        </w:rPr>
        <w:t>.</w:t>
      </w:r>
      <w:r>
        <w:rPr>
          <w:rtl w:val="true"/>
        </w:rPr>
        <w:t>آیا مرگ و حیات سبب، مرز شرک و توحید است؟</w:t>
      </w:r>
      <w:bookmarkEnd w:id="79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بشرهای جهان از مسئله لزوم تعاون و همکاری میان افراد بشر، از صمیم دل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بشر، نتیجه تلاش های خستگی ناپذیر انسان هاست که از تعاون و تقسیم کار و بهره گیری متقابل از نیروی انسانی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کتاب های آسمانی و مخصوصاً قرآن حاکی است که هر بشری در مواقع نیاز دست حاجت به طرف انسان دراز می کرد و از او کمک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زیر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 فَوَکَزَهُ مُوسی فَقَضی عَلَیْهِ قالَ هذا مِنْ عَمَلِ الشَّیْطان إِنَّهُ عَدوٌّ مُضِلٌّ مُبِینٌ</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موسی بر ضد دشمن خود از موسی یاری خواست، موسی مشتی بر او زد و به زندگی او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شیطان بود، زیرا او دشمن گمراه کننده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وهابی موت وحیاتِ سبب را، مرز توحید و شرک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پیامبر و امام در حال حیاتشان استمداد شود، این کار با اصل توحید مطابق است و اگر پس از درگذشت آنان استمداد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پیرو موسی پس از فوت موسی چنین درخواستی از او کند، این استغاثه شرک و با اصول توحید مخالف خواهد بود</w:t>
      </w:r>
      <w:r>
        <w:rPr>
          <w:rFonts w:eastAsia="IRNazanin" w:cs="IRNazanin"/>
          <w:color w:val="111111"/>
          <w:sz w:val="28"/>
          <w:szCs w:val="28"/>
          <w:rtl w:val="true"/>
          <w:lang w:bidi="fa-IR"/>
        </w:rPr>
        <w:t>.</w:t>
      </w:r>
      <w:bookmarkStart w:id="800" w:name="pg11561_150550"/>
    </w:p>
    <w:p>
      <w:pPr>
        <w:pStyle w:val="BookText"/>
        <w:rPr/>
      </w:pPr>
      <w:bookmarkEnd w:id="800"/>
      <w:r>
        <w:rPr>
          <w:rFonts w:ascii="IRNazanin" w:hAnsi="IRNazanin" w:eastAsia="IRNazanin"/>
          <w:color w:val="111111"/>
          <w:sz w:val="28"/>
          <w:sz w:val="28"/>
          <w:szCs w:val="28"/>
          <w:rtl w:val="true"/>
          <w:lang w:bidi="fa-IR"/>
        </w:rPr>
        <w:t>محمد بن عبد الوهاب در این باره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جائز فی الدنیا والآخرة أن تأتی رجلاً صالحاً تقول له ادع اللّه لی کما کان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فی حیاته وأمّا بعد مماته فحاشی وکلا، انّهم سألوا ذلک بل أنکر السلف علی من قصد دعاء اللّه عند قبره فکیف بدعاء نفسه</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در دنیا و زندگی اخروی مانع ندارد انسان نزد مرد صالح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یاران رسول خدا در حال حیات آن حضرت از او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مرگ او هرگز از او درخواست دعا نمی کردند، علمای گذشته این نوع عمل را انکار کرده اند و عمل کسانی که نزد قبر او خدا را می خوانند صحیح نمی دانند تا چه رسد که از خود پیامبر چیزی بخواهند</w:t>
      </w:r>
      <w:r>
        <w:rPr>
          <w:rFonts w:eastAsia="IRNazanin" w:cs="IRNazanin"/>
          <w:color w:val="111111"/>
          <w:sz w:val="28"/>
          <w:szCs w:val="28"/>
          <w:rtl w:val="true"/>
          <w:lang w:bidi="fa-IR"/>
        </w:rPr>
        <w:t>».</w:t>
      </w:r>
    </w:p>
    <w:p>
      <w:pPr>
        <w:pStyle w:val="Heading3"/>
        <w:numPr>
          <w:ilvl w:val="2"/>
          <w:numId w:val="1"/>
        </w:numPr>
        <w:rPr/>
      </w:pPr>
      <w:bookmarkStart w:id="801" w:name="__RefHeading___Toc4354678_73709187"/>
      <w:bookmarkStart w:id="802" w:name="_Toc297"/>
      <w:bookmarkEnd w:id="801"/>
      <w:r>
        <w:rPr>
          <w:rtl w:val="true"/>
        </w:rPr>
        <w:t>نظر ما</w:t>
      </w:r>
      <w:bookmarkEnd w:id="80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قضاوت و داوری با هیچ اصلی از اصول فکری و عقیدتی اسلام تطبیق نمی کند، و ملاک و میزان توحید و شرک را در اختیار ما قرار نداده اند که هر طوری بخواهیم شرک و توحید را تفسیر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ممات شخصی که از او استغاثه می شود، میزان شرک و توحید نیست که یکی مطابق توحید و دیگری مخالف آن باشد، زیرا استغاثه و مدد خواهی از فرد زنده، در صورت اعتقاد به استقلال او در قدرت و مدد، و اصالت او در صیانت استغاثه گر،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عقلایی و عادی است این است که از فرد زنده کمک بگیریم نه این که او را اصیل و مستقل در کار و تأثیر خود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صورت می تواند استغاثه پیرو موسی با اصول توحید مطابق باشد که برای توان بخشی او اصالت و استقلال قائل نشود و قدرت نمایی او را در طول قدرت خدا و بازیافته از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حقیقت در استمداد از ارواح مقدسه که به حکم قرآن وعلوم روز، زنده و آگاهند،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موسی با همان عقیده و اندیشه ای که در حال حیات موسی از او استغاثه کرد، در حال ممات او</w:t>
      </w:r>
      <w:r>
        <w:rPr>
          <w:rStyle w:val="FootnoteAnchor"/>
          <w:rtl w:val="true"/>
        </w:rPr>
        <w:footnoteReference w:id="486"/>
      </w:r>
      <w:r>
        <w:rPr>
          <w:rFonts w:ascii="IRNazanin" w:hAnsi="IRNazanin" w:eastAsia="IRNazanin"/>
          <w:color w:val="111111"/>
          <w:sz w:val="28"/>
          <w:sz w:val="28"/>
          <w:szCs w:val="28"/>
          <w:rtl w:val="true"/>
          <w:lang w:bidi="fa-IR"/>
        </w:rPr>
        <w:t>نیز از او مدد بخواهد، شرک نخواهد بود و حضرت موسی را شریک و انباز خدا در ذات و صفات و افعال و پرستش قرار نخواهد داد و یا با این درخواست او را عبادت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اعتقاد به اصالت و استقلال روح و روان او در تصرف، کمک و طلب یاری کند و معتقد گردد که او منهای قدرت خدا کاری انجام می دهد، مسلماً در جرگه مشرکان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ممات شخصی که از او کمک خواهی می شود اگر مؤثر باشد، باید در مفید بودن یا مفید نبودن آن، مؤثر باشد نه در شرک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فعلاً درباره سودمند بودن استغاثه از ارواح مقدسه بحث و گفتگو نمی کنیم، بلکه بحث ما فقط از دریچه شرک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حاجت، کمک خواهی و شفاعت طلبی از یک فرد حی و زنده عین توحید قلمداد می شود، در حالی که همان عمل با همان خصوصیات از یک شخص مرده، رنگ شرک به خود گرفته و قتل مرتکب آن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مجرمان دستور می دهد که به پیش گاه پیامبر بروند و از او بخواهند که وی درباره آنان از خداوند طلب آمرزش کند</w:t>
      </w:r>
      <w:r>
        <w:rPr>
          <w:rFonts w:eastAsia="IRNazanin" w:cs="IRNazanin"/>
          <w:color w:val="111111"/>
          <w:sz w:val="28"/>
          <w:szCs w:val="28"/>
          <w:rtl w:val="true"/>
          <w:lang w:bidi="fa-IR"/>
        </w:rPr>
        <w:t>.</w:t>
      </w:r>
      <w:r>
        <w:rPr>
          <w:rStyle w:val="FootnoteAnchor"/>
          <w:rtl w:val="true"/>
        </w:rPr>
        <w:footnoteReference w:id="487"/>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قرآن از فرزندان حضرت یعقوب نقل می کند که آنان به پدر خود گفتند که درباره آنان طلب آمرزش نماید، پدر وعده داد که به همین زودی درحق آنان طلب آمرزش خواهد کرد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این دو استغاثه و شفاعت خواهی از نظر آقایان وهابی با اصول توحید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 فرزندان یعقوب، پس از درگذشت پدر خود از روح مقدس پدر بخواهند که در حق آنان دعا کند و طلب آمرزش بنماید، کار آنان در مکتب وهابی گری شرک شمرده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نکنند، قتل آنان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مجرمی در حال حیات پیامبر اسلام چنین تقاضایی از او کند، اشکالی ندارد، ولی اگر پس از درگذشت پیامبر چنین درخواستی از او بنماید، مشرک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موت پیامبر چگونه ماهیت عمل را دگرگون می سازد، در صورتی که اگر چنین عملی شرک باشد، باید در هر دو حالت، شرک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بگویند که این عمل بی فایده است و یا بدعت و کار نوظهور است که در اسلام وارد نشده، پاسخ آن روشن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صورتی بدعت می گردد که انجام دهنده، آن را به شرع نسبت دهد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داده است که از ارواح مقدس استمداد کنیم، ولی اگر آن را به شرع انور نسبت ندهد، ولی کار را انجام دهد، هرگز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درباره شناسایی مرزهای شرک و توحید است و مسئله بدعت بودن فعلاً برای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توسل به ارواح مقدسه را جایز می دانند، یک رشته دلایل قطعی بر جواز آن دارند که مسئله را از</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بدعت بودن بیرون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نمی توان نام این عمل را شرک در برابر توحید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کننده نه با این عمل برای خدا، شریکی در ذات و صفت و فعل قرار می دهد تا توحید ذاتی و صفاتی و افعالی او لطمه بخورد و نه با این درخواست، او را عبادت می کند تا توحید عبادت او دچار اشکال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شرک، اصل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سپرده شود، در سراسر نجد و حجاز یک موحد پیراسته از شرک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راه گشای تمام این مشکلات همان است که در تشریح آن کوشیدیم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اصل را نادیده بگیریم آرزوی توحید، آرزویی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سخنان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أنواع الشرک، طلب الحوائج من الموتی و الاستغاثة بهم والتوجه إلیهم و هذا أصل شرک العالم فانّ المیت قد انقطع عمله و هو لا یملک لنفسه نفعاً ولا ضراً</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از اقسام شرک، درخواست حاجت از مردگان و طلب کمک از آنان و توجه به آن هاست، و این کارریشه تمام شرک هاست، زیرا دست مرده از جهان کوتاه است و او سود و ضرر خود را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شاگرد 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مدعای خود آورده است مثبت مدعای او نیست، زیرا این که می گوید دست آنان از جهان کوتاه شده است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بی فایده بودن آن است نه شرک بودن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نویسنده میان این دو مطلب فرق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مالک سود و ضرر خود نیستند، در صورتی که در این مطلب فرقی میان زنده و مرده نیست، زیرا هیچ کس بدون اذن خدا مالک نفع و ضرر خود نیست خواه زنده باشد، خواه مرده، و با وجود اذن او هرکس مالک ضرر و نفع خود می باشد خواه زنده باشد، خواه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بی پایگی گفتار استاد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غلا فی نبی أو رجل صالح و جعل فیه نوعاً من الإلهیة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فلان انصرنی أو أغثنی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هذا شرک و ضلال یستتاب صاحبه فإن تاب و إلاّ قتل</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پیامبر یا فرد صالحی غلو کند و در او یک نوع خدایی معتقد 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به دادم برس، همه این دعوت ها شرک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توبه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چه بهتر و الاّکشته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 کمک از ارواح مقدسه که به تعبیر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یک نوع اعتقاد به خدایی آنان است، باید درخواست کمک از هر فردی اعم از زنده و غیره ملازم با چنین عقیده گردد، زیرا زنده و مرده بودن طرف، مرز مفید وغیر مفید بودن است نه شرک و توحید، در صورتی که درخواست کمک از فرد زنده از ضروری ترین مسائل زندگی بشر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فراز دیگری از سخنان او را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یدعون مع اللّه آلهة أُخری مثل المسیح و الملائکة والأصنام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یکونوا یعتقدون انّها تخلق الخلائق أو تنزل المطر و إنّما کانوا یعبدونهم أو یعبدون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یعبدون صورهم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زلفی أو هؤلاء شفعاءنا</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خدا، خدایان دیگری را مانند مسیح و فرشتگان و بت ها می خواندند، هرگز نمی گفتند که آنان موجودی را خلق می کنند، یا باران می فرستند، بلکه آنان و یا قبور و صور آنان را می پرستیدند تا چنین پرستش، آنان را به درگاه خدا نزدیک سازد، یا درباره آنان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اولیای الهی به عمل بت پرستان، زهی دور از واقع بینی هاست، زیرا آنان درباره مسیح و بت ها به یک نوع الوهیت معتقد بودند و بت ها را مالکان مقام شفاعت دانسته، بلکه به نقل ابن هشام آنان را مدبران گیتی و لا اقل فرستندگان باران می دانستند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 به خاطر چنین اعتقاد خضوع و خشوع در برابر آن ها و درخواست حاجت از آنان، رنگ عبادت و قیافه پرستش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مسیحیان جهان درباره مسیح، به الوهیت غلیظ تر معتقد بوده، او را خدای متحد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درخواست حاجت با عقیده به الوهیت قرین گردد، حتماً شرک و ضلال خواهد بود، ولی اگر درخواست کمک اعم از زنده و مرده پیراسته از چنین قید گردد، به طور مسلّم مایه شرک نبوده و درخواست عبادت شمرده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فقط باید در مفید بودن و غیر مفید بودن آن اندیشید، نه در شرک و پرستش آن ها</w:t>
      </w:r>
      <w:r>
        <w:rPr>
          <w:rFonts w:eastAsia="IRNazanin" w:cs="IRNazanin"/>
          <w:color w:val="111111"/>
          <w:sz w:val="28"/>
          <w:szCs w:val="28"/>
          <w:rtl w:val="true"/>
          <w:lang w:bidi="fa-IR"/>
        </w:rPr>
        <w:t>.</w:t>
      </w:r>
      <w:bookmarkStart w:id="803" w:name="pg11561_150556"/>
    </w:p>
    <w:p>
      <w:pPr>
        <w:pStyle w:val="Heading3"/>
        <w:numPr>
          <w:ilvl w:val="2"/>
          <w:numId w:val="1"/>
        </w:numPr>
        <w:rPr/>
      </w:pPr>
      <w:bookmarkStart w:id="804" w:name="__RefHeading___Toc4354680_73709187"/>
      <w:bookmarkStart w:id="805" w:name="_Toc298"/>
      <w:bookmarkEnd w:id="803"/>
      <w:bookmarkEnd w:id="804"/>
      <w:r>
        <w:rPr/>
        <w:t>3</w:t>
      </w:r>
      <w:r>
        <w:rPr>
          <w:rtl w:val="true"/>
        </w:rPr>
        <w:t xml:space="preserve">. </w:t>
      </w:r>
      <w:r>
        <w:rPr>
          <w:rtl w:val="true"/>
        </w:rPr>
        <w:t>آیا بزرگداشت موالید و وفیات اولیای خدا شرک است؟</w:t>
      </w:r>
      <w:bookmarkEnd w:id="805"/>
    </w:p>
    <w:p>
      <w:pPr>
        <w:pStyle w:val="Heading4"/>
        <w:numPr>
          <w:ilvl w:val="3"/>
          <w:numId w:val="1"/>
        </w:numPr>
        <w:rPr/>
      </w:pPr>
      <w:bookmarkStart w:id="806" w:name="__RefHeading___Toc4354682_73709187"/>
      <w:bookmarkStart w:id="807" w:name="_Toc299"/>
      <w:bookmarkEnd w:id="806"/>
      <w:r>
        <w:rPr>
          <w:rtl w:val="true"/>
        </w:rPr>
        <w:t>آیات موضوع</w:t>
      </w:r>
      <w:bookmarkEnd w:id="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أَنْزِلْ عَلَیْنا مائِدَةً مِنَ السَّماءِ تَکُونُ لَنا عِیداً لأَوَّلِنا وَآخِرنا وَآیَةً مِنکَ وَارْزُقْنا وَأَنْتَ خَیْرُ الرّازِقینَ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یُسارِعُونَ فِی الْخَیْراتِ وَیَدْعُونَنا رَغَباً وَرَهَباً وَکانُوا لَنا خاشِعین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808" w:name="__RefHeading___Toc4354684_73709187"/>
      <w:bookmarkStart w:id="809" w:name="_Toc300"/>
      <w:bookmarkEnd w:id="808"/>
      <w:r>
        <w:rPr>
          <w:rtl w:val="true"/>
        </w:rPr>
        <w:t>ترجمه آیات</w:t>
      </w:r>
      <w:bookmarkEnd w:id="8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ای از آسمان برما بفرست تا عیدی برای اوّل و آخر ما باشد و نشانه ای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بده، تو بهترین روزی دهندگان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به پیامبر ایمان آورده و او را گرامی داشته و او را یاری کرده اند و از نوری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فرستاده شده است پیروی کنند، رستگارانند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کارهای نیکو می شتافتند وبا امید و بیم، ما را می خواندند و</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ما فروتن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طعام را دوست دارند، آن را به مسکین و یتیم و اسیرمی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تو را در جهان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وهابی بزرگ داشت موالید ووفیات اولیا و رجال آسمانی را بدعت و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آنان دشمن سر سخت بزرگان دین و اولیای الهی هستند و اجتماع در موالید و وفیات آنان را شرک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فقی، رئیس جماعت انصار السنة المحمدیة در پاورقی های خود بر فتح المجید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الذکریات التی ملأت البلاد باسم الأولیاء هی نوع من العبادة لهم وتعظیمهم</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برپا کردن جشن در ایام ولادت اولیا، پرستش آنان حساب می شود و یک نوع تعظیمی نسبت به آنان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تمام اشتباهات آنان یک کلمه است و آن این که چون برای شرک و توحید و بالأخص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مرزی تعیین نکرده اند، از این جهت هر نوع بزرگ داشت را عبادت و پرستش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ملاحظه می فرمایید وی در کلام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را کنار هم قرار داده و تصور کرده است که هر دو لفظ، یک معنا دارند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قرآن کراراً گروهی از انبیا و اولیا را با جمله های فصیح و بلیغ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حضرت زکریا و یحیی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یُسارِعُونَ فِی الْخَیْراتِ وَیَدْعُونَنا رَغَباً وَرَهَباً وَکانُوا لَنا خاشِعین</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کارهای نیکو می شتافتند وبا امید و بیم، ما را می خواندند و در برابر ما فروتن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در کنار قبر این حضرات و یا مجالسی که به نام آنان برپا می گردد، این آیه را بخواند و آنان را از این طریق تجلیل کند، آیا جز پیروی از قرآن کاری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خاندان رسالت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وَیُطْعِمُونَ الطَّعامَ عَلی حُبِّهِ مِسْکِیناً وَیَتِیماً وَأَسِیراً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طعام را دوست دارند، آن را به مسکین و یتیم و اسیرمی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روز میلاد امیر مؤمنان دور هم گرد آییم و بگوییم که علی آن کسی است که طعام خود را به مسکین و یتیم و اسیر می داد، چرا باید مشرک به حساب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درروز میلاد پیامبر، آیاتی که پیامبر را ستوده است، به غیر زبان عربی ترجمه کنیم و یا در قالب شعر بریزیم و در مجمعی بخوانیم، چرا دچار شرک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تکریم پیامبر و اولیای الهی می باشند که در پوشش مبارزه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شرک می خواهند از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در زمان پیامبر چنین جشن ها و بزرگ داشت هایی نبود، باید در پاسخ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یک شیئی در زمان پیامبر گواه بر شرک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اقامه مجالس جشن و عزا را به خدا و پیامبر نسبت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دستور داده اند که ما برای بزرگ داشت آنان چنین مجالسی را برپا کنیم، در این صورت باید بررسی کرد که آیا آنان به طور عموم و یا به طور خصوص چنین دستوری داده اند یا نه، اگر آنان چنین دستوری نداده باشند، چنین نسبتی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نه 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نقاط اشتباه وهابی ها خلط بدعت به شرک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این مورد اجازه عمومی و یا خصوصی وارد نشده باشد، در این صورت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قرآن اجازه عمومی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گروهی که پیامبر را گرامی می دارند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 وَعَزَّرُوهُ وَنَصَرُوهُ وَاتَّبَعُوا النُّورَ الّذی أُنْزِلَ مَعَهُ 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پیام</w:t>
      </w:r>
      <w:r>
        <w:rPr>
          <w:rStyle w:val="FootnoteAnchor"/>
          <w:rtl w:val="true"/>
        </w:rPr>
        <w:footnoteReference w:id="495"/>
      </w:r>
      <w:r>
        <w:rPr>
          <w:rFonts w:ascii="IRNazanin" w:hAnsi="IRNazanin" w:eastAsia="IRNazanin"/>
          <w:color w:val="111111"/>
          <w:sz w:val="28"/>
          <w:sz w:val="28"/>
          <w:szCs w:val="28"/>
          <w:rtl w:val="true"/>
          <w:lang w:bidi="fa-IR"/>
        </w:rPr>
        <w:t xml:space="preserve">بر ایمان آورده و او را گرامی داشته و او را یاری کرده اند و از نوری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فرستاده شده است پیروی کنند،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هایی که در این آیه وارد شده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احتمال می دهد که جمله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زمان پیامبر باشد؟به طور مسلم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چنین احتمال درباره این سه جمله داده نمی شود، قطعاً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یاری کردن پیامبر با تعظیم و تکریم است، </w:t>
      </w:r>
      <w:r>
        <w:rPr>
          <w:rStyle w:val="FootnoteAnchor"/>
          <w:rtl w:val="true"/>
        </w:rPr>
        <w:footnoteReference w:id="496"/>
      </w:r>
      <w:r>
        <w:rPr>
          <w:rFonts w:ascii="IRNazanin" w:hAnsi="IRNazanin" w:eastAsia="IRNazanin"/>
          <w:color w:val="111111"/>
          <w:sz w:val="28"/>
          <w:sz w:val="28"/>
          <w:szCs w:val="28"/>
          <w:rtl w:val="true"/>
          <w:lang w:bidi="fa-IR"/>
        </w:rPr>
        <w:t>به زمان پیامبر اختصاص نخواهد داشت، زیرا این رهبر عالی قدر پیوسته باید مورد احترام و تعظیم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ترتیب مجالس یادبود و سخنرانی و قرائت اشعار سازنده در روزهای بعثت و ولادت مصداق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وهابی در برابر رؤسا و زمامداران خود تعظیم وکرنش می کنند و یک بشر عادی را احترام می کنند، در حالی که انجام یک صدم آن را درباره پیامبر و منبر و محراب او شرک و ضد اسلام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شریعتی را که سهل و آسان و مطابق با فطرت و عواطف انسانی است و در جذب و پذیرش افراد، بلند نظر است، آیین خشک که عواطف انسانی را در تعظیم و تکریم بزرگان نادیده گرفته و توانایی جذب و پذیرش اقوام و ملل جهان را ندارد،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وهابی که با تأسیس هر نوع مجلس سوگواری برای شهیدان راه خدا مخالفند، درباره سرگذشت حضرت یعقوب چه می گویند؟ اگر این پیامبر بزرگوار، امروز در میان نجدی ها و پیروان محمد بن عبد الوهاب زندگی می کرد، درباره او چگونه داوری می کردند؟ او شب و روز در فراق یوسف می گریست و در هر حال از همه کس جستجوی فرزند دلبند خود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و جدایی او آن قدر سوخت که بینایی خود را از دست داد</w:t>
      </w:r>
      <w:r>
        <w:rPr>
          <w:rFonts w:eastAsia="IRNazanin" w:cs="IRNazanin"/>
          <w:color w:val="111111"/>
          <w:sz w:val="28"/>
          <w:szCs w:val="28"/>
          <w:rtl w:val="true"/>
          <w:lang w:bidi="fa-IR"/>
        </w:rPr>
        <w:t>.</w:t>
      </w:r>
      <w:r>
        <w:rPr>
          <w:rStyle w:val="FootnoteAnchor"/>
          <w:rtl w:val="true"/>
        </w:rPr>
        <w:footnoteReference w:id="49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و فقدان بینایی یعقوب، مایه فراموشی یوسف نگردید، بلکه هرچه وعده وصل نزدیک تر می شد، آتش عشق او به فرزند دل بندش در دل او شعلهورتر می گردید، ولذا از فرسنگ ها دور بوی یوسف را استشمام می کرد</w:t>
      </w:r>
      <w:r>
        <w:rPr>
          <w:rStyle w:val="FootnoteAnchor"/>
          <w:rtl w:val="true"/>
        </w:rPr>
        <w:footnoteReference w:id="498"/>
      </w:r>
      <w:r>
        <w:rPr>
          <w:rFonts w:ascii="IRNazanin" w:hAnsi="IRNazanin" w:eastAsia="IRNazanin"/>
          <w:color w:val="111111"/>
          <w:sz w:val="28"/>
          <w:sz w:val="28"/>
          <w:szCs w:val="28"/>
          <w:rtl w:val="true"/>
          <w:lang w:bidi="fa-IR"/>
        </w:rPr>
        <w:t>و به جای این که ستاره یوسف به دنبال خورشید یعقوب باشد، آفتاب اندیشه او در به در به دنبال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اظهار علاقه در حال حیات فرد مورد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عین توحید است، ولی پس از مرگ او که دل انسان سوز و گداز بیش تر و پیچ و تابی زیادتری پیدا می کند، حرام و شرک باشد؟ حالا اگر یعقوب های زمان ما، در هر سال در روز وفات یوسف ها فرزندان خود را دور هم گرد آورند و در ارزش های اخلاقی و ملکات نفسانی یوسف ها سخن بگویند و بر اثر تأثر، قدری اشک بریزند، آیا با این عمل فرزندان خود را پرستش کرده اند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شکی نیست که مودت ذوی القربی، یکی از فرایض اسلامی است که قرآن با صراحت هرچه کامل تر ما را به آن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بخواهد به این فریضه مذهبی پس از چهارده قرن عمل کند، راه آن چیست؟ آیا جز این است که در روزهای شادمانی آنان، شادمان و در ایام غم و اندوه آنان اندوه ناک گردد؟ حالا اگر برای ابراز خرسندی خود مجلسی برپا نماید که در آن محفل، تاریخ زندگی و فداکاری های آنان را بازگو کند و یا مظلومیت و محرومیت آنان را از حقوق حقه خویش بیان نماید، آیا یک چنین فرد جز ابراز علاقه واظهار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به ذوی القربی، کار دیگری انجام داده است؟ اگر چنین فردی برای ابراز علاقه بیش تر، سری به دودمان آنان بزند و در کنار مدفن آنان حاضر گردد و این گونه مجالس را در کنار قبور آنان برپا کند، در نظر عقلای جهان وخردمندان بصیر و بینا جز ابراز علاقه و مودت، کار دیگری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وهابی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مودت و محبت در سینه ها حبس و مکتوم گردد و هیچ کس حق اظهار مودت و ابراز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پیامبر گرامی و پس از وی که دوران تحول عقاید و انقلاب اندیشه ها بود، ملل و اقوام مختلف با فرهنگ ها و رسوم و آداب گوناگون به اسلام روی می آوردند و با گفتن شهادتین، اسلام آنان پذیرفته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بنای پیامبر و رهبران پس از وی این نبود که تمام آداب و رسوم ملل و اقوام را با تأسیس دایره تفتیش عقاید سانسور و ذوب کنند و همه را در بوته ریخته و در قالب دیگری درآورند که هیچ گونه شباهت با قالب های پیشین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بزرگان، تأسیس مجالس یادبود، حضور بر سر خاک و ابراز علاقه به آثار آنان، مرسوم تمام ملل و اقوام جهان بوده و هست، و هم اکنون ملت های شرق و غرب، برای زیارت اجساد مومیایی و مدفن رهبران دیرینه خود ساعت ها در صف به انتظار می ایستند تا در کنار جسد و قبر آنان ابراز علاقه کنند و اشک شوق از گوشه چشمان خود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یک نوع احترام که از عواطف درونی آنان سرچشمه می گیرد، حساب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که پیامبر پس از تفتیش عقاید افراد و پس از بررسی رسوم و آداب زندگانی آنان اسلام آنان را بپذیرد، بلکه به همان ابراز شهادتین اکتفا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گونه آداب و رسوم، شرک و کفر بود، باید پس از اخذ بیعت و پیمان بر تبری از آنان، اسلام اقوام و ملل را بپذیرد در صورتی که هرگز</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بینیم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مائده آسمانی می طلبد و روز نزول آن را روز عید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أَنْزِلْ عَلَیْنا مائِدَةً مِنَ السَّماءِ تَکُونُ لَنا عِیداً لأَوَّلِنا وَآخِرنا وَآیَةً مِنکَ وَارْزُقْنا وَأَنْتَ خَیْرُ الرّازِقینَ</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ای از آسمان برما بفرست تا عیدی برای اوّل و آخر ما باشد و نشانه ای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بده، تو بهترین روزی دهندگان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ارزش وجود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از یک مائده آسمانی است 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نزول آن را عید اعلام می دارد، اگر عید گرفتن آن روز به خاطر این بود که مائده، آیت الهی بود، آیا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آیت الهی نیست؟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تو را در جهان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ترتیب مجالس جشن در روز میلاد مسعود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بالا بردن نام و نشان و آوازه او، نتیجه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این مورد از قرآن پیروی نکنیم، مگر قرآن برای ما اسوه و الگو نیست</w:t>
      </w:r>
      <w:r>
        <w:rPr>
          <w:rFonts w:eastAsia="IRNazanin" w:cs="IRNazanin"/>
          <w:color w:val="111111"/>
          <w:sz w:val="28"/>
          <w:szCs w:val="28"/>
          <w:rtl w:val="true"/>
          <w:lang w:bidi="fa-IR"/>
        </w:rPr>
        <w:t>.</w:t>
      </w:r>
      <w:bookmarkStart w:id="810" w:name="pg11561_150564"/>
    </w:p>
    <w:p>
      <w:pPr>
        <w:pStyle w:val="Heading3"/>
        <w:numPr>
          <w:ilvl w:val="2"/>
          <w:numId w:val="1"/>
        </w:numPr>
        <w:rPr/>
      </w:pPr>
      <w:bookmarkStart w:id="811" w:name="__RefHeading___Toc4354686_73709187"/>
      <w:bookmarkStart w:id="812" w:name="_Toc301"/>
      <w:bookmarkEnd w:id="810"/>
      <w:bookmarkEnd w:id="811"/>
      <w:r>
        <w:rPr/>
        <w:t>4</w:t>
      </w:r>
      <w:r>
        <w:rPr>
          <w:rtl w:val="true"/>
        </w:rPr>
        <w:t xml:space="preserve">. </w:t>
      </w:r>
      <w:r>
        <w:rPr>
          <w:rtl w:val="true"/>
        </w:rPr>
        <w:t>تبرک به آثار اولیا، حیّاً ومیّتاً شرک نیست</w:t>
      </w:r>
      <w:bookmarkEnd w:id="81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وهابی تبرک به آثار اولیا را شرک می دانند و کسی را که محراب و منبر پیامبر را ببوسد مشرک می خوانند، هرچند در آن به هیچ نوع الوهیت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مهر و مودت به پیامبر سبب شود که آثار مربوط به شخص مورد علاقه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درباره پیراهن یوسف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مرا ببرید و بر دیدگان پدرم بیفکنید تا او بینایی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نیز پیراهن یوسف را که بافته جداتافته ای نبود بر دیدگان خود می افکند و در همان دم بینایی خود را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یعقوب چنین کاری را در برابر نجدی ها و پیروان محمد بن عبد الوهاب انجام می داد، با او چگونه معامله می کردند؟ و عمل پیامبر معصوم ومصون از گناه و خطا را چگونه توصیف می نمودند؟ حالا اگر مسلمانی خاک قبر و ضریح و مرقد خاتم پیامبران را بر دیده بگذارد و قبر و ضریح پیشوایان را به عنوان احترام ببوسد و یا به آن ها تبرک بجوید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خاک اثر گذارده است و در این کار از یعقوب زمان پیروی نماید چرا باید مورد سب و لعن و تکفیر واقع شود</w:t>
      </w:r>
      <w:r>
        <w:rPr>
          <w:rFonts w:eastAsia="IRNazanin" w:cs="IRNazanin"/>
          <w:color w:val="111111"/>
          <w:sz w:val="28"/>
          <w:szCs w:val="28"/>
          <w:rtl w:val="true"/>
          <w:lang w:bidi="fa-IR"/>
        </w:rPr>
        <w:t>.</w:t>
      </w:r>
      <w:r>
        <w:rPr>
          <w:rStyle w:val="FootnoteAnchor"/>
          <w:rtl w:val="true"/>
        </w:rPr>
        <w:footnoteReference w:id="502"/>
      </w:r>
      <w:bookmarkStart w:id="813" w:name="pg11561_150565"/>
    </w:p>
    <w:p>
      <w:pPr>
        <w:pStyle w:val="Heading3"/>
        <w:numPr>
          <w:ilvl w:val="2"/>
          <w:numId w:val="1"/>
        </w:numPr>
        <w:rPr/>
      </w:pPr>
      <w:bookmarkStart w:id="814" w:name="__RefHeading___Toc4354688_73709187"/>
      <w:bookmarkStart w:id="815" w:name="_Toc302"/>
      <w:bookmarkEnd w:id="813"/>
      <w:bookmarkEnd w:id="814"/>
      <w:r>
        <w:rPr/>
        <w:t>5</w:t>
      </w:r>
      <w:r>
        <w:rPr>
          <w:rtl w:val="true"/>
        </w:rPr>
        <w:t>.</w:t>
      </w:r>
      <w:r>
        <w:rPr>
          <w:rtl w:val="true"/>
        </w:rPr>
        <w:t>آیا عجز وقدرت، مرز توحید و شرک است؟</w:t>
      </w:r>
      <w:bookmarkEnd w:id="81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های وهابیان استفاده می شود که برای توحید و شرک در عبادت، مقیاس دیگری است و آن، قدرت و عجز طرف مسئول نسبت به حاجتی است که از او درخواست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چیزی از مخلوقی که بر آن کار، جز خدا قادر و توانا نیست، شرک وعبادت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یأتی إلی قبر نبی أو صالح و یسأله حاجته و یستنجده مثل أن یسأله أن یزیل مرضه أو یقضی دینه أو نحو ذلک مما لا یقدر علیه إلاّاللّه عزّوجلّ فهذا شرک صریح یجب أن یستتاب صاحبه فإن تاب و إلاّ قتل</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اگر کسی به سر قبر پیامبر و یا فرد صالحی بیاید و از او حاجت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او بخواهد بیماری او را شفا بخشد و قرض او را ادا کند و مانند این ها که جز خدا کسی بر آن قادر نیست، این شرک است و باید دارنده چنین عقیده هرچه زودتر توبه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چه بهتر و الاّ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میزان شرک، عجز و ناتوانی معرفی گردیده است و این که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 اموری که تنها در قدرت خداست از غیر خدا، مایه شرک می باشد، بر خلاف تفصیل گذشته که میزان در آن، موت وحیات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شایسته بود که ابن تیمیه پس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قبر نبی أو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افزود تا روشن گردد که میزان، موت و حیات طرف سؤال نیست، بلکه میزان قدرت و عجز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نویسندگان وهابی است این کار را کرده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الأموات أو من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عبارت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الاستغاثة بالمخلوقین الاحیاء فیما یقدرون علیه ممّا لا ینکرها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استغاثة القبوریین و غیرهم بأولیائهم وطلبهم منهم أُموراً لا یقدر علیها إلاّ اللّه تعالی من عافیة المریض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قالت أُم سلیم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خادمک أنس ادع اللّه له و قد کانت الصحابة یطلبون الدعاء منه و هو حیّ و هذا أمر متّفق علی جوازه و الکلام فی طلب القبوریین من الأموات أو من الأحیاء أن یشفعوا مرضاهم و یردوا غائبهم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ذلک من المطالب التی لا یقدر علیها إلاّ اللّه</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کمک خواهی از زندگان جای انکار نیست، سخن در کمک خواهی از اولیا پس از مردن است، آن هم درخواست اموری که جز خدا کسی بر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شفا دادن 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درخواست کرد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پیامبر از او درخواست دعا می کردند و این مطلب مورد بحث نیست، سخن در درخواست حاجت از مردگان و یا زندگان است که بیماران آنان را شفا بخشند و گمشده آنان را باز گردانند و یا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امور دیگری که جز خدا کسی بر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پیش مسئله موت و حیات مسئول مطرح بود و درخواست حاجت از زنده شرک نبود، در حالی که درخواست آن از مرده، قرین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بحث، میزان شرک در عبادت، درخواست چیزی است که تنها خدا به آن قادر است، نه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زنده و مرده بودن مسئول، تفاوتی در مسئله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بی پایه تر از آن است که احتیاج به پاسخ داشته باشد، زیرا عجز و ناتوانی و یا قدرت و توانایی شخص مسئول، میزان عقلایی یا غیر عقلایی بودن سؤال و درخواست است، نه میزان شرک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در قعر چاه قرار گرفته است اگر از سنگ های اطراف استمداد کند، آدمی است احمق و کار او احمقانه است، و اگر از ره گذری که توانایی نجات او را دارد چنین درخواستی بنماید، کارش عقلایی و درخور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در انتقاد از این قسمت نباید بیش از این معطل شد، وباید سخن را در تفصیل های دیگر متمرکز ساخت</w:t>
      </w:r>
      <w:r>
        <w:rPr>
          <w:rFonts w:eastAsia="IRNazanin" w:cs="IRNazanin"/>
          <w:color w:val="111111"/>
          <w:sz w:val="28"/>
          <w:szCs w:val="28"/>
          <w:rtl w:val="true"/>
          <w:lang w:bidi="fa-IR"/>
        </w:rPr>
        <w:t>.</w:t>
      </w:r>
      <w:bookmarkStart w:id="816" w:name="pg11561_150568"/>
    </w:p>
    <w:p>
      <w:pPr>
        <w:pStyle w:val="Heading3"/>
        <w:numPr>
          <w:ilvl w:val="2"/>
          <w:numId w:val="1"/>
        </w:numPr>
        <w:rPr/>
      </w:pPr>
      <w:bookmarkStart w:id="817" w:name="__RefHeading___Toc4354690_73709187"/>
      <w:bookmarkStart w:id="818" w:name="_Toc303"/>
      <w:bookmarkEnd w:id="816"/>
      <w:bookmarkEnd w:id="817"/>
      <w:r>
        <w:rPr/>
        <w:t>6</w:t>
      </w:r>
      <w:r>
        <w:rPr>
          <w:rtl w:val="true"/>
        </w:rPr>
        <w:t xml:space="preserve">. </w:t>
      </w:r>
      <w:r>
        <w:rPr>
          <w:rtl w:val="true"/>
        </w:rPr>
        <w:t>آیا اعتقاد به سلطه غیبی، مایه شرک است؟</w:t>
      </w:r>
      <w:bookmarkEnd w:id="818"/>
    </w:p>
    <w:p>
      <w:pPr>
        <w:pStyle w:val="Heading4"/>
        <w:numPr>
          <w:ilvl w:val="3"/>
          <w:numId w:val="1"/>
        </w:numPr>
        <w:rPr/>
      </w:pPr>
      <w:bookmarkStart w:id="819" w:name="__RefHeading___Toc4354692_73709187"/>
      <w:bookmarkStart w:id="820" w:name="_Toc304"/>
      <w:bookmarkEnd w:id="819"/>
      <w:r>
        <w:rPr>
          <w:rtl w:val="true"/>
        </w:rPr>
        <w:t>آیات موضوع</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الْحَجَرَ فَانْفَجَرَتْ مِنْهُ اثْنَتا عَشْرَةَ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أَخْلُقُ لَکُمْ مِنَ الطّینِ کَهَیْئَةِ الطَّیْر فَأَنْفُخُ فِیهِ فَیَکُونُ طَیْراً بِإِذْنِ اللّهِ وَأُبْرِئُ الأَکْمَهَ وَالأَبْرَصَ وَأُحْیِ الْمَوْتی بِإِذْنِ اللّهِ وَأُنَبِّئُکُمْ بِما تَأْکُلُونَ وَما تَدَّخِرُونَ فِی بُیُوتِکُمْ إِنَّ فِی ذلِکَ لآیَةً لَکُمْ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إِذْهَبُوا بِقَمِیصی هذا فَالقُوهُ عَلی وَجْهِ أَبِی یَأْتِ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جاءَالْبَشیرُ أَلْقاهُ عَلی وَجْهِهِ فَارْتَدَّ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أَنْ یَأْتِیَ بِآیَة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وَلِسُلَیْمانَ الرِّیحَ عاصِفَةً تَجْرِی بِأَمْرِهِ إِلَی الأَرْضِ الّتی بارَکْنا فِیها وَکُنّا بِکُلِّ شَیْء 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 مُوسی أَنِ اضْرِبْ بِعَصاکَ الْبَحْرَ فَانْفَلَقَ وَکانَ کُلُّ فِرْق</w:t>
      </w:r>
      <w:bookmarkStart w:id="821" w:name="pg11561_150569"/>
    </w:p>
    <w:p>
      <w:pPr>
        <w:pStyle w:val="BookText"/>
        <w:rPr/>
      </w:pPr>
      <w:bookmarkEnd w:id="821"/>
      <w:r>
        <w:rPr>
          <w:rFonts w:ascii="Amiri" w:hAnsi="Amiri" w:eastAsia="Amiri" w:cs="Amiri"/>
          <w:color w:val="111111"/>
          <w:sz w:val="28"/>
          <w:sz w:val="28"/>
          <w:szCs w:val="28"/>
          <w:rtl w:val="true"/>
          <w:lang w:bidi="ar-SA"/>
        </w:rPr>
        <w:t>کَالطَّودِ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وَوَرِثَ سُلیمانُ داودَ وَقالَ یا أَیُّهَا النّاسُ عُلِّمْنا مَنْطِقَ الطَّیْرِ وَأُوتِینا مِنْ کُلِّ شَیْء إِنَّ هذا لَهُوَ الفَضْلُ الْمُبین </w:t>
      </w:r>
      <w:r>
        <w:rPr>
          <w:rFonts w:ascii="Amiri" w:hAnsi="Amiri" w:eastAsia="Amiri" w:cs="Amiri"/>
          <w:i/>
          <w:i/>
          <w:iCs/>
          <w:color w:val="111111"/>
          <w:sz w:val="28"/>
          <w:sz w:val="28"/>
          <w:szCs w:val="28"/>
          <w:rtl w:val="true"/>
          <w:lang w:bidi="ar-SA"/>
        </w:rPr>
        <w:t>وَحُشِرَ لِسُلیْمانَ جُنُودهُ مِنَ الجِنّ وَالإِنْسِ وَالطَّیْر فَهُمْ یُوزَعُونَ</w:t>
      </w:r>
      <w:r>
        <w:rPr>
          <w:rFonts w:ascii="Amiri" w:hAnsi="Amiri" w:eastAsia="Amiri" w:cs="Amiri"/>
          <w:color w:val="111111"/>
          <w:sz w:val="28"/>
          <w:sz w:val="28"/>
          <w:szCs w:val="28"/>
          <w:rtl w:val="true"/>
          <w:lang w:bidi="ar-SA"/>
        </w:rPr>
        <w:t xml:space="preserve"> حَتّی إِذا أَتَوا عَلی وادِ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4354694_73709187"/>
      <w:bookmarkStart w:id="823" w:name="_Toc305"/>
      <w:bookmarkEnd w:id="822"/>
      <w:r>
        <w:rPr>
          <w:rtl w:val="true"/>
        </w:rPr>
        <w:t>ترجمه آیات</w:t>
      </w:r>
      <w:bookmarkEnd w:id="8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گفتیم با عصای خود بر سنگ بزن تا دوازده چشمه از آن خارج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مجسمه مرغ می سازم و بر آن می دمم تا به فرمان خدا مرغ گردد و کور مادرزاد ومبتلا به بیماری پیسی را به امر خدا شفا می دهم و مردگان را به امر خدا زنده می کنم، شما را از آنچه خوردید و در خانه های خود ذخیره می کنید خبر می دهم درا ین کارها برای شما حجت و نشانه حقانیت من هست اگر اهل ایمان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پیراهنم را ببرید و بر رخسار پدرم بیفکنید دیدگان او بینا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بشیر آمد و پیراهن را بر رخسار او افکند، دیدگان او بینا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رسولی بدون اذن خدا نمی تواند معجزه ای بیاورد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وزنده و تند را برای سلیمان رام کردیم که به فرمان وی به سوی زمین که برکت داده ایم جریان پیدا می کرد و ما به همه چیز عالم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وحی کردیم که با عصای خود بر دریا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عصای خود را از بخشی از آب زد هر بخشی از آب به صورت کوهی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وارث داوود شد و گفت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زبان مرغان آموختند و از هرگونه نعمت عطا کردند، این فضل و بخشش بزرگ است و سپاهیان سلیمان از گروه جن و انس و مرغان با نظم در رکاب او حاضر شدند تا وقتی به وادی موران رسیدند، موری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لانه های خود باز گردید تا سلیمان و سپاهیان او ندانسته شما را پایمال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مور خندید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که شکر نعمتی که برمن و پدرم عطا فرمودی بجا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درخواست حاجت به طور جدی در صورتی امکان پذیر است که درخواست کننده، طرف را بر انجام درخواست خود قادر و توانا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قدرت، قدرت ظاهری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کسی آب بخواهیم و او ظرف آب را از شیر پر کند و در اختیار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قدرت، قدرت غیبی و دور از مجاری طبیعی و قوانین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انسانی معتقد گردد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دور از توانایی انسان عادی است، از جای برکند، آن هم نه با قدرت بشری، بلکه با قدرت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مسیح می تواند با دم شفابخش خود، بیمار صعب العلاج را شفا بخشد بدون آن که بیمار دارو بخورد و یا مورد عمل جراحی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چنین قدرت غیبی، اگر مستند به قدرت و اذن و مشیت خدا باشد، بسان اعتقاد به قدرت مادی خواهد بود که مستلزم شرک نیست، زیرا همان خدایی که آن قدرت مادی را در اختیار آن فرد نهاده، همان خدا، قدرت غیبی را نیز به دیگری عطا کرده است بی آن که مخلوقی، خالق فرض گردد و بشری، بی نیاز از خدا تصور شود</w:t>
      </w:r>
      <w:r>
        <w:rPr>
          <w:rFonts w:eastAsia="IRNazanin" w:cs="IRNazanin"/>
          <w:color w:val="111111"/>
          <w:sz w:val="28"/>
          <w:szCs w:val="28"/>
          <w:rtl w:val="true"/>
          <w:lang w:bidi="fa-IR"/>
        </w:rPr>
        <w:t>.</w:t>
      </w:r>
      <w:bookmarkStart w:id="824" w:name="pg11561_150571"/>
    </w:p>
    <w:p>
      <w:pPr>
        <w:pStyle w:val="Heading4"/>
        <w:numPr>
          <w:ilvl w:val="3"/>
          <w:numId w:val="1"/>
        </w:numPr>
        <w:rPr/>
      </w:pPr>
      <w:bookmarkStart w:id="825" w:name="__RefHeading___Toc4354696_73709187"/>
      <w:bookmarkStart w:id="826" w:name="_Toc306"/>
      <w:bookmarkEnd w:id="824"/>
      <w:bookmarkEnd w:id="825"/>
      <w:r>
        <w:rPr>
          <w:rtl w:val="true"/>
        </w:rPr>
        <w:t>نظریه وهابی ها</w:t>
      </w:r>
      <w:bookmarkEnd w:id="82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یکی از اولیای الهی، اعم از زنده یا مرده درخواست کند که بیمار او را شفا بخشد و یا گم شده او را باز گرداند و یا قرض او را ادا کند، این درخواست ملازم با آن است که وی درباره مسئول به سلطه و نیرویی معتقد است که بر نظام طبیعی و قوانین جاری در جهان خلقت،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یک چنین سلطه و قدرت در غیر خدا، عین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است و درخواست حاجت با این قید،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تشنه در بیابان اگر از خادم خود آب بطلبد، وی از نظام حاکم بر قوانین طبیعت پیروی کرده و چنین درخواستی شرک نخواهد بود، ولی اگر از امام و نبی که در دل خاک نهفته است و یا در جای دیگری زندگی می کند، آب بطلبد، چنین درخواستی ملازم با اعتقاد به سلطه غیبی او است که می تواند بدون اسباب و علل مادی به سائل،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اعتقاد، عین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الاعلای مودودی از کسانی است که به این مطلب تصریح کرده و عبارتی که از وی در گذشته نقل کردیم، ناظر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عبارت یاد شده در پیش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انسان خدا را می خواند و به او استغاثه می کند، این است که فکر می کند که او دارای سلطه حاکم بر قوانین طبیعت و حاکم بر نیروهایی است که از حدود و نفوذ قوانین مادی بیرون می باشد</w:t>
      </w:r>
      <w:r>
        <w:rPr>
          <w:rFonts w:eastAsia="IRNazanin" w:cs="IRNazanin"/>
          <w:color w:val="111111"/>
          <w:sz w:val="28"/>
          <w:szCs w:val="28"/>
          <w:rtl w:val="true"/>
          <w:lang w:bidi="fa-IR"/>
        </w:rPr>
        <w:t>.</w:t>
      </w:r>
      <w:r>
        <w:rPr>
          <w:rStyle w:val="FootnoteAnchor"/>
          <w:rtl w:val="true"/>
        </w:rPr>
        <w:footnoteReference w:id="505"/>
      </w:r>
      <w:bookmarkStart w:id="827" w:name="pg11561_150572"/>
    </w:p>
    <w:p>
      <w:pPr>
        <w:pStyle w:val="Heading4"/>
        <w:numPr>
          <w:ilvl w:val="3"/>
          <w:numId w:val="1"/>
        </w:numPr>
        <w:rPr/>
      </w:pPr>
      <w:bookmarkStart w:id="828" w:name="__RefHeading___Toc4354698_73709187"/>
      <w:bookmarkStart w:id="829" w:name="_Toc307"/>
      <w:bookmarkEnd w:id="827"/>
      <w:bookmarkEnd w:id="828"/>
      <w:r>
        <w:rPr>
          <w:rtl w:val="true"/>
        </w:rPr>
        <w:t>نظریه ما در این سخن</w:t>
      </w:r>
      <w:bookmarkEnd w:id="829"/>
    </w:p>
    <w:p>
      <w:pPr>
        <w:pStyle w:val="BookText"/>
        <w:rPr/>
      </w:pPr>
      <w:r>
        <w:rPr>
          <w:rFonts w:ascii="IRNazanin" w:hAnsi="IRNazanin" w:eastAsia="IRNazanin"/>
          <w:color w:val="111111"/>
          <w:sz w:val="28"/>
          <w:sz w:val="28"/>
          <w:szCs w:val="28"/>
          <w:rtl w:val="true"/>
          <w:lang w:bidi="fa-IR"/>
        </w:rPr>
        <w:t>اساس اشتباه نویسنده این است که تصور کرده است اعتقاد به سلطه غیبی در افراد، مطلقاً مایه شرک و دوگانه پرستی است، دیگر نخواسته یا نتوانسته است که میان اعتقاد به سلطه متکی به سلطه خدا، و سلطه مستقل وجدا از خدا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مایه شرک است دومی است نه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هرچه کامل تر از افرادی نام می برد که همگی دارای سلطه غیبی بوده و اراده آنان، حاکم بر قوانین طبیعت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نام گروهی از اولیای الهی که از نظر قرآن دارای چنین قدرتی بوده اند اشاره می کنیم</w:t>
      </w:r>
      <w:r>
        <w:rPr>
          <w:rFonts w:eastAsia="IRNazanin" w:cs="IRNazanin"/>
          <w:color w:val="111111"/>
          <w:sz w:val="28"/>
          <w:szCs w:val="28"/>
          <w:rtl w:val="true"/>
          <w:lang w:bidi="fa-IR"/>
        </w:rPr>
        <w:t>:</w:t>
      </w:r>
    </w:p>
    <w:p>
      <w:pPr>
        <w:pStyle w:val="Heading4"/>
        <w:numPr>
          <w:ilvl w:val="3"/>
          <w:numId w:val="1"/>
        </w:numPr>
        <w:rPr/>
      </w:pPr>
      <w:bookmarkStart w:id="830" w:name="__RefHeading___Toc4354700_73709187"/>
      <w:bookmarkStart w:id="831" w:name="_Toc308"/>
      <w:bookmarkEnd w:id="830"/>
      <w:r>
        <w:rPr/>
        <w:t>1</w:t>
      </w:r>
      <w:r>
        <w:rPr>
          <w:rtl w:val="true"/>
        </w:rPr>
        <w:t xml:space="preserve">. </w:t>
      </w:r>
      <w:r>
        <w:rPr>
          <w:rtl w:val="true"/>
        </w:rPr>
        <w:t>یوسف و سلطه غیبی</w:t>
      </w:r>
      <w:bookmarkEnd w:id="8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به برادران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بِقَمِیصی هذا فَالقُوهُ عَلی وَجْهِ أَبِی یَأْتِ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جاءَالْبَشیرُ أَلْقاهُ عَلی وَجْهِهِ فَارْتَدَّ بَصِیراً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پیراهنم را ببرید و بر رخسار پدرم بیفکنید، دیدگان او باز و 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بشیر آمد و پیراهن را بر رخسار او افکند، دیدگان او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دیدگان یعقوب در سایه اراده و خواست و قدرت اکتسابی یوسف، بینا گردید و هرگز این کار فعل مستقیم خدا نبود و الاّ جهت نداشت که به برادران خود دستور دهد که پیراهن او را بر رخسار پدر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کافی بود که فقط دعا کند و این کار جز تصرف ولیّ خدا در جزئی از جهان به اذن پروردگار، چیزی نیست و فاعل آن، دارای سلطه غیبی است که خداوند در موارد مخصوصی در اختیار او نهاده است</w:t>
      </w:r>
      <w:r>
        <w:rPr>
          <w:rFonts w:eastAsia="IRNazanin" w:cs="IRNazanin"/>
          <w:color w:val="111111"/>
          <w:sz w:val="28"/>
          <w:szCs w:val="28"/>
          <w:rtl w:val="true"/>
          <w:lang w:bidi="fa-IR"/>
        </w:rPr>
        <w:t>.</w:t>
      </w:r>
      <w:bookmarkStart w:id="832" w:name="pg11561_150573"/>
    </w:p>
    <w:p>
      <w:pPr>
        <w:pStyle w:val="Heading4"/>
        <w:numPr>
          <w:ilvl w:val="3"/>
          <w:numId w:val="1"/>
        </w:numPr>
        <w:rPr/>
      </w:pPr>
      <w:bookmarkStart w:id="833" w:name="__RefHeading___Toc4354702_73709187"/>
      <w:bookmarkStart w:id="834" w:name="_Toc309"/>
      <w:bookmarkEnd w:id="832"/>
      <w:bookmarkEnd w:id="833"/>
      <w:r>
        <w:rPr/>
        <w:t>2</w:t>
      </w:r>
      <w:r>
        <w:rPr>
          <w:rtl w:val="true"/>
        </w:rPr>
        <w:t xml:space="preserve">. </w:t>
      </w:r>
      <w:r>
        <w:rPr>
          <w:rtl w:val="true"/>
        </w:rPr>
        <w:t>موسی و سلطه غیبی</w:t>
      </w:r>
      <w:bookmarkEnd w:id="8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از جانب خدا مأمور می شود که عصای خود را بر کوه بزند تا دوازده چشمه به تعداد قبایل فرزندان اسرائیل از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الْحَجَرَ فَانْفَجَرَتْ مِنْهُ اثْنَتا عَشْرَةَ عَیْناً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خود بر سنگ بزن تا دوازده چشمه از آن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مأمور می شود که عصای خود را بر دریا بکوبد تا هر قسمتی از آب مانند کوهی شود که بنی اسرائیل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 إِلی مُوسی أَنِ اضْرِبْ بِعَصاکَ الْبَحْرَ فَانْفَلَقَ وَکانَ کُلُّ فِرْق کَالطَّودِ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وحی کردیم که با عصای خود بر دریا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عصای خود را بر بخشی از آب زد، هر بخشی از آب به صورت کوهی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نمی توان اراده و خواست موسی و کوبیدن عصای او را در پیدایش چشمه ها و پدید آمدن کوهها بی دخالت دانست</w:t>
      </w:r>
      <w:r>
        <w:rPr>
          <w:rFonts w:eastAsia="IRNazanin" w:cs="IRNazanin"/>
          <w:color w:val="111111"/>
          <w:sz w:val="28"/>
          <w:szCs w:val="28"/>
          <w:rtl w:val="true"/>
          <w:lang w:bidi="fa-IR"/>
        </w:rPr>
        <w:t>.</w:t>
      </w:r>
    </w:p>
    <w:p>
      <w:pPr>
        <w:pStyle w:val="Heading4"/>
        <w:numPr>
          <w:ilvl w:val="3"/>
          <w:numId w:val="1"/>
        </w:numPr>
        <w:rPr/>
      </w:pPr>
      <w:bookmarkStart w:id="835" w:name="__RefHeading___Toc4354704_73709187"/>
      <w:bookmarkStart w:id="836" w:name="_Toc310"/>
      <w:bookmarkEnd w:id="835"/>
      <w:r>
        <w:rPr/>
        <w:t>3</w:t>
      </w:r>
      <w:r>
        <w:rPr>
          <w:rtl w:val="true"/>
        </w:rPr>
        <w:t xml:space="preserve">. </w:t>
      </w:r>
      <w:r>
        <w:rPr>
          <w:rtl w:val="true"/>
        </w:rPr>
        <w:t>سلیمان نبی و سلطه غیبی</w:t>
      </w:r>
      <w:bookmarkEnd w:id="8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نبی، از اولیای بزرگ خداست که دارای قدرت های غیبی گسترده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مواهب بزرگ الهی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وَأُوتِینا مِنْ 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آورده است و در این سوره در آیه 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سبأ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سوره انبیاء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مواهب آمده است که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این آیات ما را به عظمت قدرت موهوبی سلیمان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خوانندگان گرامی به گونه فشرده از این قدرت ها آگاه گردند، قسمتی از آیات مربوط به این ولی الهی را مطرح می کنیم تا روشن گردد که اعتقاد به قدرت غیبی بندگان خدا، مسئله ای است که قرآن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نظر قرآن سلطه ای بر جن و پرندگان داشت و زبان پرندگان و حشرات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وَوَرِثَ سُلیمانُ داودَ وَقالَ یا أَیُّهَا النّاسُ عُلِّمْنا مَنْطِقَ الطَّیْرِ وَأُوتِینا مِنْ کُلِّ شَیْء إِنَّ هذا لَهُوَ الفَضْلُ الْمُبین </w:t>
      </w:r>
      <w:r>
        <w:rPr>
          <w:rFonts w:ascii="Amiri" w:hAnsi="Amiri" w:eastAsia="Amiri" w:cs="Amiri"/>
          <w:i/>
          <w:i/>
          <w:iCs/>
          <w:color w:val="111111"/>
          <w:sz w:val="28"/>
          <w:sz w:val="28"/>
          <w:szCs w:val="28"/>
          <w:rtl w:val="true"/>
          <w:lang w:bidi="ar-SA"/>
        </w:rPr>
        <w:t>وَحُشِرَ لِسُلیْمانَ جُنُودهُ مِنَ الجِنّ وَالإِنْسِ وَالطَّیْر فَهُمْ یُوزَعُونَ</w:t>
      </w:r>
      <w:r>
        <w:rPr>
          <w:rFonts w:ascii="Amiri" w:hAnsi="Amiri" w:eastAsia="Amiri" w:cs="Amiri"/>
          <w:color w:val="111111"/>
          <w:sz w:val="28"/>
          <w:sz w:val="28"/>
          <w:szCs w:val="28"/>
          <w:rtl w:val="true"/>
          <w:lang w:bidi="ar-SA"/>
        </w:rPr>
        <w:t xml:space="preserve"> حَتّی إِذا أَتَوا عَلی وادِ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وارث داوود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زبان مرغان آموختند و از هرگونه نعمت عطا کردند، این فضل و بخشش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سلیمان از گروه جن و انس و مرغان با نظم در رکاب او حاضر شدند تا وقتی به وادی موران رسیدند، موری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لانه های خود باز گردید تا سلیمان و سپاهیان او ندانسته شما را پایمال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مور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که شکر نعمتی که برمن و پدرم عطا فرمودی بجا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جریان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طرف سلیمان برای رساندن پیام</w:t>
      </w:r>
      <w:bookmarkStart w:id="837" w:name="pg11561_150575"/>
    </w:p>
    <w:p>
      <w:pPr>
        <w:pStyle w:val="BookText"/>
        <w:rPr/>
      </w:pPr>
      <w:bookmarkEnd w:id="837"/>
      <w:r>
        <w:rPr>
          <w:rFonts w:ascii="IRNazanin" w:hAnsi="IRNazanin" w:eastAsia="IRNazanin"/>
          <w:color w:val="111111"/>
          <w:sz w:val="28"/>
          <w:sz w:val="28"/>
          <w:szCs w:val="28"/>
          <w:rtl w:val="true"/>
          <w:lang w:bidi="fa-IR"/>
        </w:rPr>
        <w:t>او به ملکه سبا مأموریت یافت در قرآن مطالعه کنید، از قدرت غیبی سلیمان انگشت تعجب به دندان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خواهشمند است آیات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مطالعه و در نکات آیات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تصریح قرآن دارای سلطه غیبی بود، وباد به فرمان و طبق درخواست او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وَلِسُلَیْمانَ الرِّیحَ عاصِفَةً تَجْرِی بِأَمْرِهِ إِلَی الأَرْضِ الّتی بارَکْنا فِیها وَکُنّا بِکُلِّ شَیْء عالمِین</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وزنده و تند را برای سلیمان رام کردیم که به فرمان وی به سوی زمین که برکت داده ایم جریان پیدا می کرد، و ما به همه چیز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فرمان او در جریان بود</w:t>
      </w:r>
      <w:r>
        <w:rPr>
          <w:rFonts w:eastAsia="IRNazanin" w:cs="IRNazanin"/>
          <w:color w:val="111111"/>
          <w:sz w:val="28"/>
          <w:szCs w:val="28"/>
          <w:rtl w:val="true"/>
          <w:lang w:bidi="fa-IR"/>
        </w:rPr>
        <w:t>.</w:t>
      </w:r>
    </w:p>
    <w:p>
      <w:pPr>
        <w:pStyle w:val="Heading4"/>
        <w:numPr>
          <w:ilvl w:val="3"/>
          <w:numId w:val="1"/>
        </w:numPr>
        <w:rPr/>
      </w:pPr>
      <w:bookmarkStart w:id="838" w:name="__RefHeading___Toc4354706_73709187"/>
      <w:bookmarkStart w:id="839" w:name="_Toc311"/>
      <w:bookmarkEnd w:id="838"/>
      <w:r>
        <w:rPr/>
        <w:t>4</w:t>
      </w:r>
      <w:r>
        <w:rPr>
          <w:rtl w:val="true"/>
        </w:rPr>
        <w:t xml:space="preserve">. </w:t>
      </w:r>
      <w:r>
        <w:rPr>
          <w:rtl w:val="true"/>
        </w:rPr>
        <w:t>مسیح و سلطه غیبی</w:t>
      </w:r>
      <w:bookmarkEnd w:id="83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آیات قرآن می توان به توان غیبی حضرت مسیح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اشاره به مقام و موقعیت او آیه ای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مسیح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أَخْلُقُ لَکُمْ مِنَ الطّینِ کَهَیْئَةِ الطَّیْر فَأَنْفُخُ فِیهِ فَیَکُونُ طَیْراً بِإِذْنِ اللّهِ وَأُبْرِئُ الأَکْمَهَ وَالأَبْرَصَ وَأُحْیِ الْمَوْتی بِإِذْنِ اللّهِ وَأُنَبِّئُکُمْ بِما تَأْکُلُونَ وَما تَدَّخِرُونَ فِی بُیُوتِکُمْ إِنَّ فِی ذلِکَ لآیَةً لَکُمْ إِنْ کُنْتُمْ مُؤْمِنینَ</w:t>
      </w:r>
      <w:r>
        <w:rPr>
          <w:rFonts w:eastAsia="IRNazanin" w:cs="IRNazanin"/>
          <w:color w:val="111111"/>
          <w:sz w:val="28"/>
          <w:szCs w:val="28"/>
          <w:rtl w:val="true"/>
          <w:lang w:bidi="fa-IR"/>
        </w:rPr>
        <w:t>).</w:t>
      </w:r>
      <w:r>
        <w:rPr>
          <w:rStyle w:val="FootnoteAnchor"/>
          <w:rtl w:val="true"/>
        </w:rPr>
        <w:footnoteReference w:id="50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مجسمه مرغ می سازم و بر آن می دمم تا به فرمان خدا مرغ گردد و کور مادرزاد ومبتلا به بیماری پیسی را به امر خدا شفا می دهم و مردگان را به امر خدا زنده می کنم، شما را از آنچه خوردید و در خانه های خود ذخیره می کنید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کارها برای شما حجت و نشانه حقانیت من هست اگر اهل ایمان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 کارهای خود را وابسته به اذن خدا می کند، به خاطر این است که هیچ پیامبری بدون اذن خدا دارای چنین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لِرَسُول أَنْ یَأْتِیَ بِآیَة إِلاّ بِإِذْنِ اللّهِ</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رسولی بدون اذن خدا نمی تواند معجزه 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حضرت مسیح کارهای غیبی را به خود نسبت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بهبودی می بخشم، من زنده می کنم، من خبر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جمله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أُبرئُ، أُحی، أُنبئکم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صیغه متکلم است بر این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یوسف، موسی، سلیمان و مسیح نیستند که قدرت غیبی و سلطه مافوق طبیعی داشته اند، بلکه گروهی از پیامبران </w:t>
      </w:r>
      <w:r>
        <w:rPr>
          <w:rStyle w:val="FootnoteAnchor"/>
          <w:rtl w:val="true"/>
        </w:rPr>
        <w:footnoteReference w:id="510"/>
      </w:r>
      <w:r>
        <w:rPr>
          <w:rFonts w:ascii="IRNazanin" w:hAnsi="IRNazanin" w:eastAsia="IRNazanin"/>
          <w:color w:val="111111"/>
          <w:sz w:val="28"/>
          <w:sz w:val="28"/>
          <w:szCs w:val="28"/>
          <w:rtl w:val="true"/>
          <w:lang w:bidi="fa-IR"/>
        </w:rPr>
        <w:t xml:space="preserve">و فرشتگان دارای سلطه غیبی بوده و می باشند و قرآن از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 القوی </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از</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والمدبّرات أَمراً</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تعبیر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قرآن، مدبران امور جهان، گیرندگان جان ها، حافظان ونگهبانان انسان ها، نویسندگان اعمال، نابود کنندگان اقوام و ملل عصیان 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با الفبای قرآن آشنایی داشته باشد، می داند که فرشتگان دارای قدرت ها و نیروهای غیبی بوده و آن ها به اذن و اتکای قدرت خدا کارهای خارق العاده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سلطه غیبی ملازم با الوهیت طرف باشد، باید همه این ها از نظر قرآن آلهه معرفی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همان است که گفته شد، و این که باید میان قدرت استقلالی و قدرت اکتسابی فرق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قدرت استقلالی در هر موردی مایه شرک است، در حالی که اعتقاد به قدرت اکتسابی درباره هر عملی، متن توحید است</w:t>
      </w:r>
      <w:r>
        <w:rPr>
          <w:rFonts w:eastAsia="IRNazanin" w:cs="IRNazanin"/>
          <w:color w:val="111111"/>
          <w:sz w:val="28"/>
          <w:szCs w:val="28"/>
          <w:rtl w:val="true"/>
          <w:lang w:bidi="fa-IR"/>
        </w:rPr>
        <w:t>.</w:t>
      </w:r>
      <w:bookmarkStart w:id="840" w:name="pg11561_150578"/>
    </w:p>
    <w:p>
      <w:pPr>
        <w:pStyle w:val="Heading3"/>
        <w:numPr>
          <w:ilvl w:val="2"/>
          <w:numId w:val="1"/>
        </w:numPr>
        <w:rPr/>
      </w:pPr>
      <w:bookmarkStart w:id="841" w:name="__RefHeading___Toc4354708_73709187"/>
      <w:bookmarkStart w:id="842" w:name="_Toc312"/>
      <w:bookmarkEnd w:id="840"/>
      <w:bookmarkEnd w:id="841"/>
      <w:r>
        <w:rPr/>
        <w:t>7</w:t>
      </w:r>
      <w:r>
        <w:rPr>
          <w:rtl w:val="true"/>
        </w:rPr>
        <w:t xml:space="preserve">. </w:t>
      </w:r>
      <w:r>
        <w:rPr>
          <w:rtl w:val="true"/>
        </w:rPr>
        <w:t>آیا درخواست کارهای خارق العاده، شرک است؟</w:t>
      </w:r>
      <w:bookmarkEnd w:id="842"/>
    </w:p>
    <w:p>
      <w:pPr>
        <w:pStyle w:val="Heading4"/>
        <w:numPr>
          <w:ilvl w:val="3"/>
          <w:numId w:val="1"/>
        </w:numPr>
        <w:rPr/>
      </w:pPr>
      <w:bookmarkStart w:id="843" w:name="__RefHeading___Toc4354710_73709187"/>
      <w:bookmarkStart w:id="844" w:name="_Toc313"/>
      <w:bookmarkEnd w:id="843"/>
      <w:r>
        <w:rPr>
          <w:rtl w:val="true"/>
        </w:rPr>
        <w:t>آیات موضوع</w:t>
      </w:r>
      <w:bookmarkEnd w:id="8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وَارْزُقُوهُمْ فِیها وَاکْسُوهُمْ وَقُولُوا لَهُمْ قَولاً مَعْرُوفاً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وَیُرْسِلُ عَلَیْکُمْ حَفَظَةً حَتّی إِذا جاءَ أَحدکُمُ الموت تَوَفَّتْهُ رُسُلنا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وَأَوحَیْنا إِلی مُوسی إِذ اسْتَسقاهُ قَومهُ أَنِ اضْرِب بِعَصاکَ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جِئْتَ بِآیة فَاتِ بِها إِنْ کُنْتَ مِنَ الصّادِقینَ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یَأَتینی بِعَرْشِها قَبْلَ أَنْ یَأْتُونی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w:t>
      </w:r>
      <w:bookmarkStart w:id="845" w:name="pg11561_150579"/>
    </w:p>
    <w:p>
      <w:pPr>
        <w:pStyle w:val="BookText"/>
        <w:rPr/>
      </w:pPr>
      <w:bookmarkEnd w:id="845"/>
      <w:r>
        <w:rPr>
          <w:rFonts w:ascii="Amiri" w:hAnsi="Amiri" w:eastAsia="Amiri" w:cs="Amiri"/>
          <w:color w:val="111111"/>
          <w:sz w:val="28"/>
          <w:sz w:val="28"/>
          <w:szCs w:val="28"/>
          <w:rtl w:val="true"/>
          <w:lang w:bidi="ar-SA"/>
        </w:rPr>
        <w:t>الجِنّ أَنا آتیکَ بِهِ قَبْلَ أَنْ تَقُومَ مِنْ مَقامِکَ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وَمَنْ حَولَه یُسَبِّحُونَ بِحَمْدِ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846" w:name="__RefHeading___Toc4354712_73709187"/>
      <w:bookmarkStart w:id="847" w:name="_Toc314"/>
      <w:bookmarkEnd w:id="846"/>
      <w:r>
        <w:rPr>
          <w:rtl w:val="true"/>
        </w:rPr>
        <w:t>ترجمه آیات</w:t>
      </w:r>
      <w:bookmarkEnd w:id="84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بردگان روزی دهید، لباسشان بپوشانید، سخن نیک به آنان بگویید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مقتدر و مافوق بندگان خود، و برای شما نگهبانانی قرار می دهد تا روزی که اجل یکی از شما فرا برسد فرستادگان ما جان او را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قوم موسی از او طلب آب کردند، به او وحی کردیم که عصای خود را به زمین بزن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 معجزه ای بیاور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عرش قدرت مسلط گردیده، امور خلقت را تدبیر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شما را از آسمان و زمین روزی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عسل برای مردم شفا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قرآن برای مؤمنان شفا و رحمت فرو می فرستیم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موقع بیمار شدم او مرا شفا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گفت کدام یک از شماها تخت او را پیش از آن که به حالت تسلیم بر من وارد گردند، نزد من می آورید؟ فردی از گروه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تو می آورم پیش از آن که از جای خود برخیزی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متفرق گردد</w:t>
      </w:r>
      <w:r>
        <w:rPr>
          <w:rFonts w:eastAsia="IRNazanin" w:cs="IRNazanin"/>
          <w:color w:val="111111"/>
          <w:sz w:val="28"/>
          <w:szCs w:val="28"/>
          <w:rtl w:val="true"/>
          <w:lang w:bidi="fa-IR"/>
        </w:rPr>
        <w:t>)...».</w:t>
      </w:r>
      <w:bookmarkStart w:id="848" w:name="pg11561_150580"/>
    </w:p>
    <w:p>
      <w:pPr>
        <w:pStyle w:val="BookText"/>
        <w:rPr/>
      </w:pPr>
      <w:bookmarkEnd w:id="84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حاملان عرشند و آنها که در اطراف آن قرار دارند، خدا را ستایش و از هر نقصی تنزیه می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هایی که امور جهان را تدبیر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پدیده ای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علتی دارد که وجود آن بدون آن علت، امکان پذیر نیست و در نتیجه هیچ پدیده ای در جهان بدون علت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معجزات اولیا و پیامبران نیز بدون علت نیست، منتها علت مادی و طبیعی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آن است که بگوییم برای آن ها علتی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به افعی تبدیل می گردد، و مردگان به وسیله مسیح زنده می شوند، و ماه به وسیله پیامبر اسلام دو نیم می گردد، و سنگ ریزه ها در دست رسول خدا تسبیح می 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بی علت نیست، منتها در این موارد، علت طبیعی و یا علت شناخته شده مادی در کار نیست، نه این که اساساً علتی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 می شود که درخواست کارهای طبیعی شرک نیست، ولی درخواست کارهای خارق العاده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نظریه را بررسی می کنیم</w:t>
      </w:r>
      <w:r>
        <w:rPr>
          <w:rFonts w:eastAsia="IRNazanin" w:cs="IRNazanin"/>
          <w:color w:val="111111"/>
          <w:sz w:val="28"/>
          <w:szCs w:val="28"/>
          <w:rtl w:val="true"/>
          <w:lang w:bidi="fa-IR"/>
        </w:rPr>
        <w:t>.</w:t>
      </w:r>
    </w:p>
    <w:p>
      <w:pPr>
        <w:pStyle w:val="Heading4"/>
        <w:numPr>
          <w:ilvl w:val="3"/>
          <w:numId w:val="1"/>
        </w:numPr>
        <w:rPr/>
      </w:pPr>
      <w:bookmarkStart w:id="849" w:name="__RefHeading___Toc4354714_73709187"/>
      <w:bookmarkStart w:id="850" w:name="_Toc315"/>
      <w:bookmarkEnd w:id="849"/>
      <w:r>
        <w:rPr>
          <w:rtl w:val="true"/>
        </w:rPr>
        <w:t>پاسخ</w:t>
      </w:r>
      <w:bookmarkEnd w:id="85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مواردی را یادآور می شود که در آن از پیامبران و یا افراد دیگر یک رشته کارهای خارق العاده ای درخواست شده است که از حدود قوانین طبیعی و مادی بیرون می باشند و قرآن این درخواست را نقل می کند بدون آن که از آن ها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قوم موسی به تصریح قرآن رو به موسی آوردند و از او</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آب و باران کردند تا از مضیقه خشک سالی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 مُوسی إِذ اسْتَسقاهُ قَومهُ أَنِ اضْرِب بِعَصاکَ الْحَجَر</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قوم موسی از او طلب آب کردند، به او وحی کردیم که عصای خود را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Style w:val="FootnoteAnchor"/>
          <w:rtl w:val="true"/>
        </w:rPr>
        <w:footnoteReference w:id="514"/>
      </w:r>
      <w:r>
        <w:rPr>
          <w:rFonts w:ascii="IRNazanin" w:hAnsi="IRNazanin" w:eastAsia="IRNazanin"/>
          <w:color w:val="111111"/>
          <w:sz w:val="28"/>
          <w:sz w:val="28"/>
          <w:szCs w:val="28"/>
          <w:rtl w:val="true"/>
          <w:lang w:bidi="fa-IR"/>
        </w:rPr>
        <w:t>گفته شود که درخواست خارق العاده از زنده اشکالی ندارد، ولی سخن در درخواست یک چنین کار از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پاسخ آن روشن است، زیرا مرگ و حیات نمی تواند در عملی که مطابق با اصل توحید است، تفاوتی ایجاد کند به طوری کهیکی را شرک و دیگری را عین توحید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تخت بلقیس را می خواهد حضرت سلیمان در احضار تخت بلقیس از حاضران در مجلس خود کار خارق العاده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أَیُّکُمْ یَأْتینی بِعَرْشِها قَبْلَ أَنْ یَأْتُونی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 أَنا آتیکَ بِهِ قَبْلَ أَنْ تَقُومَ مِنْ مَقامِکَ</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او را پیش از آن که به حالت تسلیم بر من وارد گردند، نزد من می آورید؟ فردی از گروه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تو می آورم پیش از آن که از جای خود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متفرق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نظریه ای صحیح باشد، باید درخواست معجزه در تمام قرون و اعصار از مدعیان نبوت، کفر و شرک محسوب شود، زیرا مردم معجزه را که کار خارق العاده ای بود از مدعی نبوت می خواستند، نه از خدای فرستنده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جِئْتَ بِآیة فَاتِ بِها إِنْ کُنْتَ مِنَ الصّادِقینَ</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 معجزه 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تمام ملل جهان برای شناسایی نبی راستین از نبی دروغین از این راه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پیوسته تمام ملل جهان را دعوت می کردند که بیایند و معجزه آنان را مشاهده کنند و قرآن نیز گفتوگوی ملل را با مدعیان نبوت، درباره درخواست اعجاز بدون انکار که حاکی از مقبول بودن آن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جستوجو گرانه به حضور مسیح برسند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ادعای خود راست گو هستی، این نابینا و یا مبتلا به بیماری پیسی را شفا بده، نه تنها مشرک نمی شوند، بلکه در شمار متحریان حقیقت به حساب می آیند و در این کار ستوده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پس از درگذشت حضرت مسیح، امت وی از روح پاک او بخواهند که بیمار دیگر آنان را شفا بخشد، چرا باید مشرک 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پیش گفتیم که موت وحیات طرف در شرک و توحید مؤثر نیست</w:t>
      </w:r>
      <w:r>
        <w:rPr>
          <w:rFonts w:eastAsia="IRNazanin" w:cs="IRNazanin"/>
          <w:color w:val="111111"/>
          <w:sz w:val="28"/>
          <w:szCs w:val="28"/>
          <w:rtl w:val="true"/>
          <w:lang w:bidi="fa-IR"/>
        </w:rPr>
        <w:t>.</w:t>
      </w:r>
      <w:r>
        <w:rPr>
          <w:rStyle w:val="FootnoteAnchor"/>
          <w:rtl w:val="true"/>
        </w:rPr>
        <w:footnoteReference w:id="51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پاسخ تا این جا روشن گردید که به تصریح قرآن گروهی از بندگان برگزیده خدا، دارای قدرت بر انجام امور خارق العاده بودند و در مواردی از این قدرت استفاده می کردند و افرادی نیز به آنان مراجعه کرده و درخواست می کردند که از این قدرت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 بر انجام این امور قادر نیست، در این صورت این آیات بر خلاف آن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کاری از این طریق شرک است، چرا سلیمان و دیگران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حاجت از اولیا به طور خارق العاده ملازم با اعتقاد به سلطه غیبی آنان است، پاسخ آن در یکی از بخش های گذشته بیان گردید و گفته شد که اعتقاد به سلطه غیبی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عین توحید و دیگری مایه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کرامات از اولیای زنده بی اشکال است نه از افراد در گذشته، پاسخ آن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وحیات، ملاک شرک و توحید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شفای بیمار و ادای دین از طریق غیر عادی، درخواست کار خدا از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بیان شد که ملاک شرک این است که مسئول را خدا و یا مبدأ کارهای خدایی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کار غیر طبیعی، درخواست کار خدایی از غیر خدا نیست، زیرا میزان کار خدایی این نیست که از حدود قوانین عادی برتر باشد تا چنین درخواست ها، درخواست کار او از بنده او باشد، بلکه میزان کار خدایی این است که فاعل در انجام آن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فاعلی کاری به اتکای نیروی الهی انجام دهد درخواست چنین کاری، درخواست کار خدا از غیر خدا نیست، خواه کار عادی باشد خواه کار 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مطلب، درباره درخواست شفا از بندگان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 می شود که درخواست شفا از اولیا و کارهای مشابه آن، درخواست کار خدایی از غیر خدا است ـ و در گذشته یادآور شدیم که درخواست کار خدایی از غیر وی، مایه شرک و دوبینی است، زیرا در این صورت مسئول را مبدأ کارهای الهی دانسته ایم ـ، د رحالی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مَرِضْتُ فَهُوَ یَشْفِین</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بیمار شدم او مرا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چگونه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بیمارم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تمام درخواست هایی که جنبه خارق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گروه کارهای الهی را از کارهای بشری باز نشناخته اند و تصور کرده اند که هر کاری که از مجرای طبیعی بیرون باشد، نام آن را باید کار الهی گذارد و هر کاری جنبه طبیعی وعلت مادی دارد، آن را باید کاری بشری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نخواسته اند و یا نتوانسته اند میزان کار الهی را از غیر الهی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میزان در کارهای بشری و الهی، عادی و غیر عادی بودن نیست و گرنه باید کارهای مرتاضان را کار الهی نامید و همه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میزان در کارهای خدایی همان است که در گذشته بیان کردیم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در کار خود متکی به نفس بوده و از غیر خود استمداد نگیرد، کار چنین فردی کار الهی است، ولی عاملی که کار خود را در پرتو قدرت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انجام دهد، کا ر او کار غیر الهی است، خواه جنبه عادی داشته باشد، یا از قلمرو عادت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انجام هر عملی، خواه عادی باشد خواه خارج از قلمرو عادت و قوانین طبیعت، متکی به خدا بوده و از قدرت او استمداد می کند و هر کاری را که انجام می دهد، در پرتو نیرویی انجام می دهد که از خدا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داشتن چنین قدرت و هم چنین اعمال آن در انجام مقاصد و یا درخواست اعمال آن هیچ کدام نمی تواند مایه شرک گردند، زیرا در همه مراحل می گوییم خداوند این قدرت و اذن را به او داده که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حضرت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بازشناسی کار خدایی، از غیر خدایی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خدایی عبارت از کاری است که فاعل بدون دخالت غیر خود و بدون استمداد از قوه دیگر به کار خود صورت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کار خدایی آن است که فاعل آن مستقل و بی نیاز از دیگری باشد، درحالی که کارهای غیر خدایی درست نقطه مقابل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خلق می کند، روزی می دهد، صحت و شفا می بخشد، کارهای او بدون استمداد از قوه دیگر صورت می پذیرد و هیچ کس در کارهای او دخالتی نه کلی و نه جزئی ندارد، و قدرت و قوه او مکتسب از دیگری نیست، ولی غیر خدا اگر کاری انجام دهد چه عادی و آسان، و چه غیر عادی و مشکل، قوه او از خود او نیست، با قدرت خود آن را انجام نمی دهد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موجودی از نظر وجود یا تأثیر، استقلالی</w:t>
      </w:r>
      <w:bookmarkStart w:id="851" w:name="pg11561_150586"/>
    </w:p>
    <w:p>
      <w:pPr>
        <w:pStyle w:val="BookText"/>
        <w:rPr/>
      </w:pPr>
      <w:bookmarkEnd w:id="851"/>
      <w:r>
        <w:rPr>
          <w:rFonts w:ascii="IRNazanin" w:hAnsi="IRNazanin" w:eastAsia="IRNazanin"/>
          <w:color w:val="111111"/>
          <w:sz w:val="28"/>
          <w:sz w:val="28"/>
          <w:szCs w:val="28"/>
          <w:rtl w:val="true"/>
          <w:lang w:bidi="fa-IR"/>
        </w:rPr>
        <w:t>قائل شویم، از جاده توحید منحرف خواهیم شد، زیرا اعتقاد به استقلال چیزی در اصل هستی، مساوی با بی نیازی او در هستی از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وجودی جز خدا که در هستی به چیزی نیاز ندارد ووجود او مربوط به خود اوست، فرد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وجود او را مخلوق خدا بدانیم، ولی معتقد شویم که امور جهان و یا امور بندگان به او تفویض و واگذار شده و او در تدبیر آن ها از خود استقلال دارد، در این مورد نیز مشرک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و هنگام طلوع اسلام، عقیده بسیاری از مشرکان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معتقد بودند که فرشتگان و یا ستارگان که مخلوق هستند مدبر جهان بوده</w:t>
      </w:r>
      <w:r>
        <w:rPr>
          <w:rStyle w:val="FootnoteAnchor"/>
          <w:rtl w:val="true"/>
        </w:rPr>
        <w:footnoteReference w:id="520"/>
      </w:r>
      <w:r>
        <w:rPr>
          <w:rFonts w:ascii="IRNazanin" w:hAnsi="IRNazanin" w:eastAsia="IRNazanin"/>
          <w:color w:val="111111"/>
          <w:sz w:val="28"/>
          <w:sz w:val="28"/>
          <w:szCs w:val="28"/>
          <w:rtl w:val="true"/>
          <w:lang w:bidi="fa-IR"/>
        </w:rPr>
        <w:t>و یا لا اقل قسمتی از کارهای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شفاعت و مغفرت به آن ها واگذار شده است و آن ها در این کارها استقلال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معتزله که انسان را از نظر هستی مخلوق خدا می دانند ولی در مقام تأثیر و انجام کار برای او استقلال قائلند، اگر در سخن خود دقت کافی نمایند، خواهند دید که چنین عقیده ای یک نوع شرک خفی است که از آن غفلت دارند هر چند به گونه شرک مشرکان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نوع شرک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مدعی استقلال در تدبیر امور جهان و کارهای الهی است و دیگری مدعی استقلال انسان در کارهای خود</w:t>
      </w:r>
      <w:r>
        <w:rPr>
          <w:rFonts w:eastAsia="IRNazanin" w:cs="IRNazanin"/>
          <w:color w:val="111111"/>
          <w:sz w:val="28"/>
          <w:szCs w:val="28"/>
          <w:rtl w:val="true"/>
          <w:lang w:bidi="fa-IR"/>
        </w:rPr>
        <w:t>.</w:t>
      </w:r>
    </w:p>
    <w:p>
      <w:pPr>
        <w:pStyle w:val="Heading4"/>
        <w:numPr>
          <w:ilvl w:val="3"/>
          <w:numId w:val="1"/>
        </w:numPr>
        <w:rPr/>
      </w:pPr>
      <w:bookmarkStart w:id="852" w:name="__RefHeading___Toc4354716_73709187"/>
      <w:bookmarkStart w:id="853" w:name="_Toc316"/>
      <w:bookmarkEnd w:id="852"/>
      <w:r>
        <w:rPr>
          <w:rtl w:val="true"/>
        </w:rPr>
        <w:t>سؤالی از ابن تیمیه</w:t>
      </w:r>
      <w:bookmarkEnd w:id="85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ما از ابن تیمیه و پیروان او سؤال می کنیم که مقصود شما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مطلبی از کسی که جز خدا بر آن قادر نیست، شرک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آیا مقصود این است که کسی از ارواح مقدس اولیا وپیامبران، حاجتی درخواست کند و آنان را در انجام این کار متکی به خویش بداند، در این صورت درخواست کننده با این عمل، آنان را عبادت کرده است، اگر مقصود این باشد باید بگوییم که سخنی است صحیح، ولی هیچ مسلمانی با چنین اندیشه و فکر و با چنین اذعان و اعتقادی از اولیای الهی چیزی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سراسر جهان اسلام را که برای اولیای الهی احترام قائل هستند و مشاهد و مقابر و آثار آنان را محترم می شمارند سیر کنید و از آنان بپرسید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درخواست حاجت از اولیای الهی چیست؟ به شما قول می دهم که آنان با اختلاف مراتبی که در درک مقامات اولیای الهی دارند، یکی از دو پاسخ زیر را خواهند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می خواهیم روح مقدس، ولیّ الهی دعا کند که خدا فرزند ما را شفا دهد، قرض ما را ادا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حال حیات از حضرتش چنین درخواستی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آگاهی بیش تری از مقام والای ولایت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بر اثر پیمودن راه عبودیت وبندگی از طرف خداوند، کمالات و قدرت ها و الطافی به آنان افاضه می شود که به اذن خدا می توانند در جهان و انسان طبق مصالحی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حضرت مسیح و آصف برخیا و سلیمان تصرفاتی می کردند، از این جهت می خواهیم از این قدرت و نیروی روحی استفاده کنند و به اذن خداوند بیمار ما را شفا بخشند، گم شده را باز گردانند، دین ما را ادا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این درخواست ها را از این بندگان والا مقام، در حال حیات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تفسیر برای توسلات مسلمانان جهان وجود دارد و هیچ فرد با</w:t>
      </w:r>
      <w:bookmarkStart w:id="854" w:name="pg11561_150588"/>
    </w:p>
    <w:p>
      <w:pPr>
        <w:pStyle w:val="BookText"/>
        <w:rPr/>
      </w:pPr>
      <w:bookmarkEnd w:id="854"/>
      <w:r>
        <w:rPr>
          <w:rFonts w:ascii="IRNazanin" w:hAnsi="IRNazanin" w:eastAsia="IRNazanin"/>
          <w:color w:val="111111"/>
          <w:sz w:val="28"/>
          <w:sz w:val="28"/>
          <w:szCs w:val="28"/>
          <w:rtl w:val="true"/>
          <w:lang w:bidi="fa-IR"/>
        </w:rPr>
        <w:t>ایمان و مسلمان آگاهی نظر سوم را که وهابی طالب آن است، بازگو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ولیّ الهی در حال حیات و ممات مبدأ کارهای غیر عادی گردد و در کار خود از قدرت الهی استفاده کند، نه تنها شرک نیست، بلکه اعتقاد به آن، لازمه اعتقاد به مقامات والای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سؤالی باقی می ماند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الهی به اذن خدا قدرت بر شفا دادن بیماران دارند، پس چرا خداوند شفای بیماران را به خود مختص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مَرِضْتُ 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 ین مطلب را توضیح می دهیم</w:t>
      </w:r>
      <w:r>
        <w:rPr>
          <w:rFonts w:eastAsia="IRNazanin" w:cs="IRNazanin"/>
          <w:color w:val="111111"/>
          <w:sz w:val="28"/>
          <w:szCs w:val="28"/>
          <w:rtl w:val="true"/>
          <w:lang w:bidi="fa-IR"/>
        </w:rPr>
        <w:t>.</w:t>
      </w:r>
    </w:p>
    <w:p>
      <w:pPr>
        <w:pStyle w:val="Heading4"/>
        <w:numPr>
          <w:ilvl w:val="3"/>
          <w:numId w:val="1"/>
        </w:numPr>
        <w:rPr/>
      </w:pPr>
      <w:bookmarkStart w:id="855" w:name="__RefHeading___Toc4354718_73709187"/>
      <w:bookmarkStart w:id="856" w:name="_Toc317"/>
      <w:bookmarkEnd w:id="855"/>
      <w:r>
        <w:rPr>
          <w:rtl w:val="true"/>
        </w:rPr>
        <w:t>جهان آفرینش، جهان سازمان یافته است</w:t>
      </w:r>
      <w:bookmarkEnd w:id="85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جهان آفرینش، جهان سازمان یافته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پدیده ها و جریان های خلقت از علل و اسبابی سرچشمه می گیرد که خود آن ها مخلوق و معلول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عوامل و علل، بالذات فاقد هر نوع کمال و هستی می باشند و در پرتو قدرت خدا هستی پذیرفته و قدرت و نیرویی پیدا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افعال وآثار آن ها را به خود خدا نیز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یک مؤسسه تجاری که زیر نظر یک رئیس کار می کنند و در تمام جهات از او الهام می گیرند، اگر کاری را مطابق دستور او انجام دهند، در واقع کار خود رئیس است، زیرا فرض این است که حرکات و سکنات آنان به دستور و فرمان اوست و اگر او نمی گفت، هرگز کاری صورت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هرچند با مورد ما فرسنگ ها فاصله دارد، ولی به گونه ای می تواند به موضوع بحث، روشنی بخشد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برای جهان هستی مدبرانی را معرفی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هایی که امور جهان را تدبیر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عرش خدا که سراسر هستی عرش قدرت اوست، حاملانی معرفی می نماید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وَمَنْ حَولَه یُسَبِّحُونَ بِحَمْدِ رَبِّهِمْ</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حاملان عرشند و آن ها که در اطراف آن قرار دارند خدا را ستایش و از هر نقصی تنزیه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صیانت بشر از خطا و خطر، حافظان و نگهبانانی را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الْقاهِرُ فَوْقَ عِبادِهِ وَیُرْسِلُ عَلَیْکُمْ حَفَظَةً حَتّی إِذا جاءَ أَحدکُمُ الموت تَوَفَّتْهُ رُسُلنا</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مقتدر و مافوق بندگان خود، و برای شما نگهبانانی قرار می دهد تا روزی که اجل یکی از شما فرا برسد فرستادگان ما جان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و هم چنین آیات دیگر استفاده می شود که کارهای الهی بدون اسباب و عوامل آگاه، مانند فرشتگان و یا ناآگاه، مانند عوامل طبیعی انجام نمی گیرد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آیات، آیات دیگری است که تمام امور جاری در جهان خلقت را از آفریدن و روزی دادن، و خلقت و تدبیر امور آفرینش از آن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خدا مدبر جهان آفرینش معرفی شده و تدبیر جهان آفرینش، فعل حق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عَلَی الْعَرْشِ یُدَبِّرُ الأَمْر</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قدرت مسلط گردیده، امور خلقت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میان این دو گروه از آیات که در قرآن نظایر فراوانی دارد،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کار فرشتگان و دیگر نیروهای گمارده شده به جهان آفرینش است، کار خدا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کار تدبیر را به طور مباشرت انجام می دهند خداوند به طور سبب انگیزی با آفریدن این عوامل و اعطای قدرت به انجام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مدبر جهان آفرینش می باشند و در عین حال خدا نیز مدبر می باشد، بلکه مدبر واقعی وحقیقی اوست و دیگر عوامل به دستور و فرمان او به کار تدبیر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 جا که این عوامل و اسباب آگاه و یا نا آگاه در وجود و تأثیر و کیفیت کار، استقلال از خود ندارند و همگی به اذن الهی و فرمان او مشغول کار بوده و انجام وظیفه می کنند، قهراً کار آن ها کار خدا است و استناد فعل به خدا بدون شائبه مجاز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گاه مشرک می شویم که برای این عوامل، استقلالی در وجود و یا در تأثیر و خلاصه یک نوع خودمختاری در کار و برنامه آنان قائل شویم، هم چنان که بت پرستان عرب، فرشتگان و یا ستارگان و یا دیوها را این چنین می پنداشتند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 ین بیان،بابی از معارف به روی انسان باز می گردد و مشکلات بسیاری از آیات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با تأکید تمام، خدا را یکتا رازق بندگان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یَرْزُقُکُمْ مِنَ السَّماءِ وَالأَرْض</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شما را از آسمان و زمین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تأکیدی که قرآن در این باره در آیات متعددی دارد، در آیه ای همین فعل را به بندگان خود نیز نسبت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وَارْزُقُوهُمْ فِیها وَاکْسُوهُمْ وَقُولُوا لَهُمْ قَولاً مَعْرُوفاً</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بردگان روزی دهید، لباسشان بپوشانید، سخن نیک 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موردی نیست که خداوند، فعل خود را به دیگران نیز نسبت می دهد، بلکه میراندن، شفاعت، آگاهی از غیب، هدایت و </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که به تصریح آیات قرآن از افعال اختصاصی خداست، در مواردی به فرشتگان و پیامبران و دیگر بندگان نیز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مجموع آیات یکی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یاد شده به طور استقلال از آن خداست و به طور غیر مستقل و به اذن و اجازه خدا از آن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مَرِضْتُ 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منافات ندارد که هم خدا شافی باشد و هم پیامبر و اولیای او، زیرا در این جا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به گونه افاضی، مستند به خدا است و به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سببی منسوب به پیامبر 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درحقیقت، شافی حقیقی و واقعی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اولیای گرامی خود چنین قدرت و نیرویی بخشیده و به آنان اذن داده است که در موارد مخصوصی، از این قدرت معنوی و نیروی الهی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حالی که خدا را شافیِواقعی معرفی می کند، در عین حال، عسل را شفابخش می داند و درباره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عسل برای مردم شفا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لِلْمُؤْمِنینَ</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 مؤمنان شفا و رحمت فرو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میان این دو دسته از آیات همان است که گفته شد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به گونه ای به خدا و به گونه دیگر به اسبابی که او آفریده و به آن ها قدرت بخشیده است،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درخواست شفا از اولیای الهی با توجه به این اصل، بدون کوچک ترین دغدغه ای جایز و مشروع بوده و با اصول یکتاپرستی کاملاً موافق می باشد، زیرا هدف از درخواست شفا از اولیا، بسان اعتقاد به وجود شفا در عسل و داروهای گیاهی و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شفابخشی عسل و دارو به طور خودکار و خارج از اراده و اختیار آن است، در حالی که شفا بخشی پیامبر وامام به طور اختیار و ارادی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از شفا خواهی این است که ولیّ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قدرتی که خدا در اختیار او نهاده است استفاده کند و به اذن و اجازه خاص حق، به بیماری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مسیح به اذن الهی و قدرت مکتسب از او بیماران صعب العلاج را بهبودی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چنین درخواست را نمی توان شرک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 در اصل موضوع بحث و گفتوگو کرد که آیا خدا چنین قدرتی را در اختیار ولیّ خود نهاده است یا نه، ولی آن چه که فعلاً برای ما مطرح است، موضوع شرک و توحید است نه قدرت های اولیای الهی، بلکه در این مورد در جای دیگر بحث خواهیم کرد</w:t>
      </w:r>
      <w:r>
        <w:rPr>
          <w:rFonts w:eastAsia="IRNazanin" w:cs="IRNazanin"/>
          <w:color w:val="111111"/>
          <w:sz w:val="28"/>
          <w:szCs w:val="28"/>
          <w:rtl w:val="true"/>
          <w:lang w:bidi="fa-IR"/>
        </w:rPr>
        <w:t>.</w:t>
      </w:r>
      <w:bookmarkStart w:id="857" w:name="pg11561_150594"/>
    </w:p>
    <w:p>
      <w:pPr>
        <w:pStyle w:val="Heading3"/>
        <w:numPr>
          <w:ilvl w:val="2"/>
          <w:numId w:val="1"/>
        </w:numPr>
        <w:rPr/>
      </w:pPr>
      <w:bookmarkStart w:id="858" w:name="__RefHeading___Toc4354720_73709187"/>
      <w:bookmarkStart w:id="859" w:name="_Toc318"/>
      <w:bookmarkEnd w:id="857"/>
      <w:bookmarkEnd w:id="858"/>
      <w:r>
        <w:rPr/>
        <w:t>8</w:t>
      </w:r>
      <w:r>
        <w:rPr>
          <w:rtl w:val="true"/>
        </w:rPr>
        <w:t>.</w:t>
      </w:r>
      <w:r>
        <w:rPr>
          <w:rtl w:val="true"/>
        </w:rPr>
        <w:t>آیا درخواست شفاعت، شرک در عبادت است؟</w:t>
      </w:r>
      <w:bookmarkEnd w:id="859"/>
    </w:p>
    <w:p>
      <w:pPr>
        <w:pStyle w:val="Heading4"/>
        <w:numPr>
          <w:ilvl w:val="3"/>
          <w:numId w:val="1"/>
        </w:numPr>
        <w:rPr/>
      </w:pPr>
      <w:bookmarkStart w:id="860" w:name="__RefHeading___Toc4354722_73709187"/>
      <w:bookmarkStart w:id="861" w:name="_Toc319"/>
      <w:bookmarkEnd w:id="860"/>
      <w:r>
        <w:rPr>
          <w:rtl w:val="true"/>
        </w:rPr>
        <w:t>آیات موضوع</w:t>
      </w:r>
      <w:bookmarkEnd w:id="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عَلَی البِرِّ وَالتَّقْوی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اسْتَنصروکُمْ فِی الدِّین فَعَلْیکُمُ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مَکَنّی فِیهِ رَبِّی خَیر فَأَعِینُونی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الَّذِی یَعْصِمکُمْ مِنَ اللّهِ إِنْ أَرادَ بِکُمْ سُوءاً أَوْ أَرادَ بِکُمْ رَحْمَةً وَلا یَجِدُونَ لَهُمْ مِنْ دُونِ اللّهِ وَلِیّاً وَلا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الْفُقراءُإِلَی اللّهِ وَاللّهُ هُوَ الْغَنِیُّ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862" w:name="pg11561_150595"/>
    </w:p>
    <w:p>
      <w:pPr>
        <w:pStyle w:val="BookText"/>
        <w:rPr/>
      </w:pPr>
      <w:bookmarkEnd w:id="862"/>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مِنْ مَلَک فِی السَّماواتِ لا تُغْنی شَفاعَتُهُمْ شَیْئاً إِلاّمِنْ بَعْدِ أَنْ یَأْذَنَ اللّهُ لِمَنْ یَشاءُ وَیَرْضی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4354724_73709187"/>
      <w:bookmarkStart w:id="864" w:name="_Toc320"/>
      <w:bookmarkEnd w:id="863"/>
      <w:r>
        <w:rPr>
          <w:rtl w:val="true"/>
        </w:rPr>
        <w:t>ترجمه آیات</w:t>
      </w:r>
      <w:bookmarkEnd w:id="8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می پرستیم و از تو یاری می جوییم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نزد خدا شفاعت کند جز به اذن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فقط از جانب خدای توانا و حکیم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 نیک و پرهیزگاری به همدیگر کمک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بردباری ونماز کمک بگیرید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مسلمانان غیر مهاجر از شما مسلمانان مهاجر کمک طلبیدند آنان را یاری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موجوداتی را می پرستند که به آن ها زیان و سودی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که آن ها شفیعان ما در نزد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پروردگارت تو را به مقام شایسته ای برگزیند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را پروردگارم به من تمکن داده است بهتر است شما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درباره شما اراده عذاب کند کیست که شما را از عذاب او حفظ کند و یا اگر اراده رحمت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برای خود جز خدا ولی و ناصری نمی یابند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خدا محتاج هستید و خداوند بی نیاز و ستوده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حق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فرشتگان در آسمان هستند که شفاعت آنان از چیزی بی نیاز نمی کند مگر آن گاه که خداوند در باره هر کس که بخواهد اذن دهد و راضی گردد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شفاعت، حق مطلق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برهان عقلی که بر این گواهی می دهد، آیات قرآنی نیز بر آن شاهد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حق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یادآور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دلالت دارند که خداوند اجازه داده است گروهی از این حق استفاده کنند و تحت شرایط خاصی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آیات، نام برخی از شفیعان نیز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مِنْ مَلَک فِی السَّماواتِ لا تُغْنی شَفاعَتُهُمْ شَیْئاً إِلاّمِنْ بَعْدِ أَنْ یَأْذَنَ اللّهُ لِمَنْ یَشاءُ وَیَرْضی</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فرشتگان در آسمان هستند که شفاعت آنان از چیزی بی نیاز نمی کند مگر آن گاه که خداوند در باره هر کس که بخواهد اذن دهد و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طبق تصریح قرآن دارای مقام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پروردگارت تو را به مقام شایسته ای برگزیند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اسلامی به حکم روایات می گویند که مقصود از مقام محمود، همان مقام شفاعت است و خداوند چنین مقامی را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میان فرقه های اسلامی سخنی نیست، سخن در این جا است که اگر کسی از فردی که مسلماً دارای مقام شفاعت است درخواست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درخواست شرک است یا نه؟ آیا سودی دارد یا بی فایده است؟ بحث درباره سودمند بودن چنین درخواست از قلمرو گفتار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صدد شناسایی مرزهای توحید شرک هستیم، نه شناسایی مفید بودن و یا نبودن عمل و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میزان توحید و شرک که در بخش های گذشته به روشنی مطرح گردید، حکم چنین درخواستی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 درخواست شفاعت می کنیم،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کوچک بدانیم و معتقد گردیم که او و امثال او مالکان مقام شفاعت می باشند و خدا این حق را به آن ها تفویض کرده و درباره هرکس که بخواهند شفاعت می کنند بی آن که نیاز به اذن و اجازه خدا داشته باشند، به طور قطع چنین درخواستی، پرستش آنان بوده و درخواست کننده مشرک خواهد بود، زیرا شفاعت از کارهای مقام ربوبی و الهی است، و درخواست کار الهی از دیگری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را مخلوق محدود خدا بدانیم که با اذن و اجازه خاص خدا درباره گروهی می توانند شفاعت کنند سپس با توجه به این قید و شرط از آن ها درخواست شفاعت نماییم، به طور مسلّم یک چنین درخواست با درخواست کار عادی فرق نکرده و عمل از مرز توحید بیرون نخواهد رفت</w:t>
      </w:r>
      <w:r>
        <w:rPr>
          <w:rFonts w:eastAsia="IRNazanin" w:cs="IRNazanin"/>
          <w:color w:val="111111"/>
          <w:sz w:val="28"/>
          <w:szCs w:val="28"/>
          <w:rtl w:val="true"/>
          <w:lang w:bidi="fa-IR"/>
        </w:rPr>
        <w:t>.</w:t>
      </w:r>
      <w:bookmarkStart w:id="865" w:name="pg11561_150598"/>
    </w:p>
    <w:p>
      <w:pPr>
        <w:pStyle w:val="BookText"/>
        <w:rPr/>
      </w:pPr>
      <w:bookmarkEnd w:id="865"/>
      <w:r>
        <w:rPr>
          <w:rFonts w:ascii="IRNazanin" w:hAnsi="IRNazanin" w:eastAsia="IRNazanin"/>
          <w:color w:val="111111"/>
          <w:sz w:val="28"/>
          <w:sz w:val="28"/>
          <w:szCs w:val="28"/>
          <w:rtl w:val="true"/>
          <w:lang w:bidi="fa-IR"/>
        </w:rPr>
        <w:t xml:space="preserve">تصوّر این که عمل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از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 شبیه عمل مشرکان است که از بت های خود درخواست شفاعت می کردند، تصور بی پایه است، زیرا شباهت ظاهری میزان داوری نیست، بلکه پایه داوری، قصد درخواست کننده و کیفیت اعتقاد او درباره شفاعت کننده است و نحوه اعتقاد یک فرد موحد درباره اولیای خدا با شیوه اعتقاد یک مشرک درباره بت ها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چگونه این دو درخواست به هم مقایسه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 داوری، شباهت ظاهری باشد، باید طواف بر دور خانه خدا، دست گذاری بر حجر الأسود و سعی میان صفا و مروه مایه شرک گردند، زیرا این گونه اعمال در ظاهر با اعمال مشرکان تفاوتی ندارد</w:t>
      </w:r>
      <w:r>
        <w:rPr>
          <w:rFonts w:eastAsia="IRNazanin" w:cs="IRNazanin"/>
          <w:color w:val="111111"/>
          <w:sz w:val="28"/>
          <w:szCs w:val="28"/>
          <w:rtl w:val="true"/>
          <w:lang w:bidi="fa-IR"/>
        </w:rPr>
        <w:t>.</w:t>
      </w:r>
    </w:p>
    <w:p>
      <w:pPr>
        <w:pStyle w:val="Heading4"/>
        <w:numPr>
          <w:ilvl w:val="3"/>
          <w:numId w:val="1"/>
        </w:numPr>
        <w:rPr/>
      </w:pPr>
      <w:bookmarkStart w:id="866" w:name="__RefHeading___Toc4354726_73709187"/>
      <w:bookmarkStart w:id="867" w:name="_Toc321"/>
      <w:bookmarkEnd w:id="866"/>
      <w:r>
        <w:rPr>
          <w:rtl w:val="true"/>
        </w:rPr>
        <w:t>وهابی ها و درخواست شفاعت</w:t>
      </w:r>
      <w:bookmarkEnd w:id="86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وهابی درخواست شفاعت را از اولیای الهی مطلقا شرک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قرآن گروه بت پرست را مشرک خوانده است، این است که آنان در برابر بت ها به ناله و زاری پرداخته و از آنان درخواست شفاعت می کردند،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وَیَعْبُدُونَ مِنْ دُونِ اللّهِ ما لا یَضُرُّهُمْ وَلا یَنْفَعُهُمْ وَیَقُولُونَ هؤلاءِ شُفَعاؤُنا عِنْدَ اللّهِ</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را می پرستند که به آن ها زیان و سودی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که آن ها شفیعان ما در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شفاعت کردن اولیا، حق و ثابت است، امّا هر نوع شفاعت خواهی، حتی از شفیعان واقعی چون پرستش آنان محسوب می شود،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و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می توان دو جواب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هرگز کوچک ترین دلالتی بر مقصود آنان ندارد و اگر قرآن افراد یاد شده را مشرک می داند، نه از این نظر است که از بت ها طلب شفاعت می کردند، بلکه علت مشرک بودن آنان این است که آن ها را می پرستیدند تا سرانجام آنان را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گروه بت پرست دو کار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متنفذان درگاه الهی می دانستند و تصور می کردند که از طریق عبادت و پرستش آن ها می توانند رضایت آنان را جلب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حقیقت را در همان آیه با جمله های زیر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وَیَعْبُدُونَ مِنْ دُونِ اللّهِ ما لا یَضُرُّهُمْ وَلا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آنان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به آن ها دوخته و طلب شفاعت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حقیقت را با جمله زیر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هؤلاءِ شُفَعاؤُنا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معنای آیه و این که آنان درباره بت ها دو کار انجام می دادند روشن می گردد که علت مشرک بودن آن ها، همان پرستش بت ها بوده است نه شفاعت خواهی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شفاعت خواهی از بت ها در حقیقت، پرستش آن ها بود، دیگر دلیل ندارد که علاوه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آیه دو جمله به یکدیگر عطف شده، حاکی از این است که موضوع پرستش بت ها، غیر از مسئله شفاعت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 ها نشانه شرک و دوگانه پرستی است، در حالی که شفاعت خواهی از سنگ و</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عمل احمقانه و دور از منطق و علم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دلالت ندارد که شفاعت خواهی ازبت ها پرستش آن هاست تا چه رسد که شفاعت خواهی از اولیای حی و عزیزان درگاه وی، نشانه پرستش آن 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میان شفاعت خواهی ما و شفاعت خواهی بت پرستان فرق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بت ها را مالکان مقام شفاعت می دانستند، به این معنا که هر طوری و درباره هرکس بخواهند می توانند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به چنین مالکیت که یک نوع اعتقاد به الوهیت است، درخواست شفاعت، شرک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در مقام انتقاد از این عقیده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حقّ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مسلمانان درباره اولیای خود به چنین مقام و مالکیتی معتقد نیستند و پیوسته شب و روز آیه یاد شده زیر را زمزمه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نزد خدا شفاعت کند جز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بارز، مقایسه این دو با هم بسیار دور از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مسئله شفاعت خواهی روشن گردید، لازم است مقداری درباره کمک خواهی از اولیا نیز بحث بنماییم هر چند همه این فصول و بحث ها یک نوع تجزیه و تحلیل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جدا کردن بحث ها برای توضیح بیش تر است</w:t>
      </w:r>
      <w:r>
        <w:rPr>
          <w:rFonts w:eastAsia="IRNazanin" w:cs="IRNazanin"/>
          <w:color w:val="111111"/>
          <w:sz w:val="28"/>
          <w:szCs w:val="28"/>
          <w:rtl w:val="true"/>
          <w:lang w:bidi="fa-IR"/>
        </w:rPr>
        <w:t>.</w:t>
      </w:r>
      <w:bookmarkStart w:id="868" w:name="pg11561_150601"/>
    </w:p>
    <w:p>
      <w:pPr>
        <w:pStyle w:val="Heading4"/>
        <w:numPr>
          <w:ilvl w:val="3"/>
          <w:numId w:val="1"/>
        </w:numPr>
        <w:rPr/>
      </w:pPr>
      <w:bookmarkStart w:id="869" w:name="__RefHeading___Toc4354728_73709187"/>
      <w:bookmarkStart w:id="870" w:name="_Toc322"/>
      <w:bookmarkEnd w:id="868"/>
      <w:bookmarkEnd w:id="869"/>
      <w:r>
        <w:rPr>
          <w:rtl w:val="true"/>
        </w:rPr>
        <w:t>آیا کمک خواهی از غیر خدا، شرک است؟</w:t>
      </w:r>
      <w:bookmarkEnd w:id="87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عقلی گواهی می دهند که همه شئون ممکن از وجود و هستی و قدرت و نیروی آن،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ممکن در وجود خود به خدا نیاز دارد، هم چنین در انجام عمل و کار خود از قدرت خدا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در کار و کردار خود مختار و آزاد است، ولی او هرکاری را انجام دهد، در پرتو قدرتی است که هر لحظه از جانب خدا به وی می رسد و اگر یک لحظه فیض الهی قطع گردد، او به انجام کاری قادر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انسان نیست که در اصل هستی و انجام کار بی نیاز از خدا نیست، بلکه تمام اسباب و عوامل طبیعی در اصل هستی و انجام هر عملی به خدا نیازمند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مدد حق و کمک های او یک لحظه قطع گردد، عوامل طبیعی قادر بر انجام کار خود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صفحه هستی، یک مؤثر و بی نیاز حقیقی بیش نداریم و آن ذات اقدس خدا است که خود و مخلوقات خود را در قرآن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الْفُقراءُإِلَی اللّهِ وَاللّهُ هُوَ الْغَنِیُّ الْحَمید</w:t>
      </w:r>
      <w:r>
        <w:rPr>
          <w:rFonts w:eastAsia="IRNazanin" w:cs="IRNazanin"/>
          <w:color w:val="111111"/>
          <w:sz w:val="28"/>
          <w:szCs w:val="28"/>
          <w:rtl w:val="true"/>
          <w:lang w:bidi="fa-IR"/>
        </w:rPr>
        <w:t>)</w:t>
      </w:r>
      <w:bookmarkStart w:id="871" w:name="pg11561_150602"/>
    </w:p>
    <w:p>
      <w:pPr>
        <w:pStyle w:val="BookText"/>
        <w:rPr/>
      </w:pPr>
      <w:bookmarkEnd w:id="871"/>
      <w:r>
        <w:rPr>
          <w:rFonts w:ascii="IRNazanin" w:hAnsi="IRNazanin" w:eastAsia="IRNazanin"/>
          <w:color w:val="111111"/>
          <w:sz w:val="28"/>
          <w:sz w:val="28"/>
          <w:szCs w:val="28"/>
          <w:rtl w:val="true"/>
          <w:lang w:bidi="fa-IR"/>
        </w:rPr>
        <w:t>قدرت و نیرو داشته باشد، باز به خدا نیازمند بوده و بدون قدرت او نمی 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گردد که در صفحه وجود، یک معین و کمک کننده حقیقی بیش نداریم و اعانت و کمککننده به حکم این که فقیر بالذات است بدون اتکا به وی ، نمی تواند کاری صورت دهد همچنانکه هیچ موجودی نمی تواند مانع از نفوذ اراده خدای قاهر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و آیات مشابه آن بیان گر این حقیقت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ذَا الَّذِی یَعْصِمکُمْ مِنَ اللّهِ إِنْ أَرادَ بِکُمْ سُوءاً أَوْ أَرادَ بِکُمْ رَحْمَةً وَلا یَجِدُونَ لَهُمْ مِنْ دُونِ اللّهِ وَلِیّاً وَلا نَصِیراً</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درباره شما اراده عذاب کند، کیست که شما را از عذاب او حفظ کند و یا اگر اراده رحمت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برای خود جز خدا ولی و ناصری نمی یابند</w:t>
      </w:r>
      <w:r>
        <w:rPr>
          <w:rFonts w:eastAsia="IRNazanin" w:cs="IRNazanin"/>
          <w:color w:val="111111"/>
          <w:sz w:val="28"/>
          <w:szCs w:val="28"/>
          <w:rtl w:val="true"/>
          <w:lang w:bidi="fa-IR"/>
        </w:rPr>
        <w:t>».</w:t>
      </w:r>
    </w:p>
    <w:p>
      <w:pPr>
        <w:pStyle w:val="Heading4"/>
        <w:numPr>
          <w:ilvl w:val="3"/>
          <w:numId w:val="1"/>
        </w:numPr>
        <w:rPr/>
      </w:pPr>
      <w:bookmarkStart w:id="872" w:name="__RefHeading___Toc4354730_73709187"/>
      <w:bookmarkStart w:id="873" w:name="_Toc323"/>
      <w:bookmarkEnd w:id="872"/>
      <w:r>
        <w:rPr>
          <w:rtl w:val="true"/>
        </w:rPr>
        <w:t>استعانت از غیر خدا</w:t>
      </w:r>
      <w:bookmarkEnd w:id="87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استعانت از غیر خدا به دو صورت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عاملی خواه طبیعی و خواه غیر طبیعی، از این نظر کمک می خواهیم که ذات و فعل او متعلق به خدا بوده و او این اثر را به آن داده است که در مواردی مشکلات بندگان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یک چنین کمک خواهی از غیر خدا منفک و جدا از استعانت از خدا نیست، زیرا او است که آن قدرت را به آن بخشیده است و هر لحظه ای بخواهد آن را باز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کشاورز موحد و خداشناس، از آفتاب و آب و شخم زمین و کودشیمیائی کمک می گیرد، در حقیقت از خدا استمداد می کند، زیرا اوست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این عوامل قدرت و نیرو بخشیده است که می توانند دانه ها را پرورش دهند و به حد کمال 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و یا عامل طبیعی کمک بطلبیم و او را در وجود و هستی و یا لا اقل در ایجاد و کمک کردن، مستقل اندیشیده و بی نیاز از خدا بدانیم و معتقد گردیم که او بدون استمداد از قدرت خداوند و بدون اتکا به او و بدون اذن و اجازه وی، می تواند ما را یاری کند و سرنوشت ما در دست اوست و کار ما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استعانت، شرک بوده و با آیاتی که استعانت را به ذات اقدس خدا منحصر می سازند،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حقیقت دچار اشتباه شده وتصور کرده است که مرز توحید این است که در تحصیل مقاصد خود در درجه نخست از قوه و قدرت خود و از مساعدت یکدیگر استفاده کنیم و باقی مانده کار را به خداوند قادر واگذار نماییم و از او بخواهیم که کار ما را به ثمر برساند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زیرا درست است که ما باید از قوه و قدرت خود و به اصطلاح از عوامل طبیعی و مادی حداکثر بهره برداری را بکنیم، ولی باید در کیفیت بهره برداری متوجه باشیم که این عوامل از خود استقلال و اصالتی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 زیرا در غیر این صورت گام از مرز توحید فراتر خواهیم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معتقد گردد که علاوه بر این قوا و نیرو که در اختیار ما هست، یک رشته علل غیر طبیعی داریم که به اذن خدا می توانند ما را یاری کنند و هرگز در وجود و ایجاد و اصل هستی و یاری کردن استقلال نداشته و اصالتی ندارند، یک چنین فرد با چنین اعتقاد اگر ازاین اسباب غیر طبیعی کمک بطلبد، نه تنها استعانت او صحیح است، بلکه کمک خواهی او به گونه ای کمک خواهی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 ترین تفاوتی میان این دو نوع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از عوامل طبیعی و استعانت از بندگان پاک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استعانتی شرک شمرده شود، باید استعانت نخست نیز در جرگه شرک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هدفِ دو نوع از آیات که یکی استعانت را به خدا منحصر کرده، و ناصر و معینی جز خدا معرفی نمی کند، در حالی که گروه دوم ما را به یک رشته معین های دیگری دعوت می کنند و آن ها را نیز معین و ناصر می دانند، روشن می گردد که میان این دو گروه از آیات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از معارف عقلی قرآن آگاهی صحیح ندارند، به دسته نخست می چسبند و هر نوع استعانت از غیر خدا را غلط و نادرست می خوانند سپس ناچار می شوند که مسئله استعانت از نیروی انسانی و اسباب مادی را به دلیل این که شرع اجازه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آیات بیرون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باید از خدا استعانت جست، مگر در مواردی که خدا اجازه داده باشد از غیر او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این گروه کمک گیری از نیروی انسانی و عوامل طبیعی در حالی که کمک گیری از غیر خداست، ولی جایز و مشروع می باشد، در حالی که هدف آیات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آیات ما را به یک مطلب دعوت می کند و آن این که از غیر خدا نباید استعانت جست، واستعانت از عوامل دیگر باید به گونه ای باشد که با حصر استعانت از خدا منافاتی نداشته باشد و کمک خواهی از آن ها، استعانت از خدا محسوب گردد نه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معین و ناصر اصیل و مستقل که نصرت واعانت معین وناصرهای دیگر از او سرچشمه می گیرد، جز</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 جهان آفرینش علل واسبابی داریم که به اذن و فرمان خدا و قدرت خدا دادی، افراد بشر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خواهی از فرع، کمک خواهی 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هر دو گروه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النَّصْرُ إِلاّ مِنْ عِنْدِ اللّهِ الْعَزِیز الحَکیم</w:t>
      </w:r>
      <w:r>
        <w:rPr>
          <w:rFonts w:eastAsia="IRNazanin" w:cs="IRNazanin"/>
          <w:color w:val="111111"/>
          <w:sz w:val="28"/>
          <w:szCs w:val="28"/>
          <w:rtl w:val="true"/>
          <w:lang w:bidi="fa-IR"/>
        </w:rPr>
        <w:t>).</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فقط از جانب خدای توانا و حکیم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می پرستیم و از 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ذکر شده نمونه هایی از گروه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آیات گروه دوم که به ما دستور می دهد از عواملی غیر خدا نیز استمداد کنیم اشاره می نماییم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بِالصَّبْرِوَالصَّلاة</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بردباری ونماز کمک بگیرید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وَتَعاوَنُوا عَلَی البِرِّ وَالتَّقْوی</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نیک و پرهیزگاری به همدیگر کمک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مَکَّنّی فِیهِ رَبِّی خَیر فَأَعِینُونی</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پروردگارم به من تمکن داده است بهتر است شما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اسْتَنصروکُمْ فِی الدِّین فَعَلْیکُمُ النَّصْر</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غیر مهاجر از شما مسلمانان مهاجر کمک طلبیدند، آنان را یاری کنید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حل این گونه از آیات همان است که کراراً یادآور شده ایم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درجهان آفرینش یک فاعل مستقل و مؤثر تام داریم که در وجود و ایجاد به جایی متکی نیست و عوامل دیگر در وجود و ایجاد به او احتیاج دارند و همگی به اذن و قدرت او انجام وظیفه می کنند و اگر او به عوامل دیگر قدرت و نیرو نمی داد به کوچک ترین کاری، قدرت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توحید جریان نیز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کننده واقعی در تمام مراحل خداست و از هیچ کس نمی توان به عنوان معین مستقل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چنین استعانت منحصر به ذات اقدس اوست، ولی این مانع از آن نیست که از دیگران به عنوان عامل غیر مستقل که در پرتو عنایات خدا ما را کمک می کنند کمک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استعانت، با حصر کمک خواهی از خدا منافات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استعانتی که مخصوص ذات اقدس خداست، غیر استعانتی است که در باره عوامل دیگر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خواهی از فردی به عنوان این که بالذات و بدون اتکا به جایی کاری صورت می دهد و ما را کمک می کند، مخصوص ذات الهی است، در حالی که درخواست کمک از عوامل دیگر به گونه دیگر است و آن این که به اتکای قدرت خدا ما را یاری می کنند، نه بالذات و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استعانت به صورت نخست مخصوص ذات اقدس الهی گردید، دلیل نمی شود که دومی نیز مخصوص ذات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کمک خواهی از مخلوق خدا، منفک از کمک خواهی از خدا نیست، بلکه عین کمک خواهی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جهان بینی یک فرد موحد که همه جهان را فعل خدا و مستند به وی می داند، چاره ای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 می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استعانت از ارواح مقدسه را یک نوع بیش تصور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نکرده است، آن را ملازم با شرک دانسته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تعلمون انّ الّذین یستعینون بأصحاب الأضرحة والقبور علی قضاء حوائجهم وتیسر أُمورهم و شفاء أمراضهم و نماء حرثهم و زرعهم و هلاک أعدائهم وغیر ذلک من المصالح، هم عن صراط التوحید ناکبون وعن ذکر اللّه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صاحبان ضریح و قبور برای ادای حاجت های خویش و آسانی کارهای خود و بهبودی بیمارانشان و نمو زراعت ونابودی دشمنانشان کمک می طلبند، از جاده توحید، منحرف و از یاد خدا رو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سخن روشن است، زیرا درخواست کمک از غیر خدا بسان کمک خواهی از عوامل طبیعی،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عین توحید و دیگری مایه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ملازم با یاد خدا و آن دیگری موجب فراموشی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توحید و شرک، اسباب ظاهری و غیر ظاهری نیست، بلکه مرز آن همان استقلال و عدم استقلال، غنا و فقر، اصالت و عدم اصالت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عوامل غیر مستقل و وابسته به خدا، به اذن اوست و کمک خواهی از آن، نه تنها مایه غفلت نیست، بلکه مایه توجه به خداست، مع الوصف چگونه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ذکر اللّه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نوع استعانت ها مایه فراموشی خدا باشند، باید توسل به اسباب مادی و نیروهای انسانی نیز مایه فراموشی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است از نویسنده دیگری مانند شیخ محمود شلتوت که در تفسیر خود عین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کم و زیاد آورده و مسئله را خاتمه داده است و ظاهر حصر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از حقیقت آیه و آیات دیگر غفلت کرده است</w:t>
      </w:r>
      <w:r>
        <w:rPr>
          <w:rFonts w:eastAsia="IRNazanin" w:cs="IRNazanin"/>
          <w:color w:val="111111"/>
          <w:sz w:val="28"/>
          <w:szCs w:val="28"/>
          <w:rtl w:val="true"/>
          <w:lang w:bidi="fa-IR"/>
        </w:rPr>
        <w:t>.</w:t>
      </w:r>
      <w:bookmarkStart w:id="874" w:name="pg11561_150608"/>
    </w:p>
    <w:p>
      <w:pPr>
        <w:pStyle w:val="Heading3"/>
        <w:numPr>
          <w:ilvl w:val="2"/>
          <w:numId w:val="1"/>
        </w:numPr>
        <w:rPr/>
      </w:pPr>
      <w:bookmarkStart w:id="875" w:name="__RefHeading___Toc4354732_73709187"/>
      <w:bookmarkStart w:id="876" w:name="_Toc324"/>
      <w:bookmarkEnd w:id="874"/>
      <w:bookmarkEnd w:id="875"/>
      <w:r>
        <w:rPr/>
        <w:t>9</w:t>
      </w:r>
      <w:r>
        <w:rPr>
          <w:rtl w:val="true"/>
        </w:rPr>
        <w:t xml:space="preserve">. </w:t>
      </w:r>
      <w:r>
        <w:rPr>
          <w:rtl w:val="true"/>
        </w:rPr>
        <w:t>آیا ندای انسان های صالح، پرستش آنان است؟</w:t>
      </w:r>
      <w:bookmarkEnd w:id="876"/>
    </w:p>
    <w:p>
      <w:pPr>
        <w:pStyle w:val="Heading4"/>
        <w:numPr>
          <w:ilvl w:val="3"/>
          <w:numId w:val="1"/>
        </w:numPr>
        <w:rPr/>
      </w:pPr>
      <w:bookmarkStart w:id="877" w:name="__RefHeading___Toc4354734_73709187"/>
      <w:bookmarkStart w:id="878" w:name="_Toc325"/>
      <w:bookmarkEnd w:id="877"/>
      <w:r>
        <w:rPr>
          <w:rtl w:val="true"/>
        </w:rPr>
        <w:t>آیات موضوع</w:t>
      </w:r>
      <w:bookmarkEnd w:id="87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یَمْلِکُ لَکُمْ ضَرّاً وَلا نَفْعاً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نُهِیتُ أَنْ أَعْبُدَ الَّذِینَ تَدْعُونَ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أَنَدْعُوا مِنْ دُونِ اللّهِ ما لا یَنْفَعنا وَلا یَضُرُّنا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تَدْعُونَ مِنْ دُونِهِ لا یَسْتَطِیعُونَ نَصْرَکُمْ وَلا أَنْفُسَهُمْ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مِنْ دُونِ اللّهِ ما لا یَنْفَعُکَ وَلا یَضُرُّکَ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أَغْنَتْ عَنْهُمْ آلِهَتُهُمُ الَّتی یَدْعُونَ مِنْ دُونِ اللّهِ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 وَالَّذِینَ یَدْعُونَ مِنْ دُونِهِ لا یَسْتَجیبُونَ لَهُمْ بِشَیْء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879" w:name="pg11561_150609"/>
    </w:p>
    <w:p>
      <w:pPr>
        <w:pStyle w:val="BookText"/>
        <w:rPr/>
      </w:pPr>
      <w:bookmarkEnd w:id="87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لِی عَلَیْکُمْ مِنْ سُلْطان إِلاّ أَنْ دَعَوتُکُمْ فَاسْتَجَبْتُمْ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الَّذِینَ زَعَمْتُمْ مِنْ دُونهِ فَلا یَمْلِکُونَ کَشْفَ الضُّرّ عَنْکُمْ وَلا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یَدْعُونَ یَبْتَغُونَ إِلی رَبّهمُ الوَسِیلَةَ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تَعْبُدُونَ مِنْ دُونِ اللّهِ لا یَمْلِکُونَ لَکُمْ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لا یَسْمَعُوا دعائَکُمْ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یَدْعُوا مِنْ دُونِ اللّه ما لا یَسْتَجیب لَهُ إِلی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دَعَوتُ قَومی لَیْلاً وَنَهاراً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4354736_73709187"/>
      <w:bookmarkStart w:id="881" w:name="_Toc326"/>
      <w:bookmarkEnd w:id="880"/>
      <w:r>
        <w:rPr>
          <w:rtl w:val="true"/>
        </w:rPr>
        <w:t>ترجمه آیات</w:t>
      </w:r>
      <w:bookmarkEnd w:id="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وقتی بر خویشتن ستم می کردند، به نزد تو می آمدند و از خدا درخواست آمرزش می کردند و پیامبر نیز برای آنان طلب آمرزش می کرد، یقیناً خدا را توبه پذیرو رحیم می یافتند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چیزی را می پرستید که برای شما زیان و سودی را مالک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شده ام آنها را بپرستم که شما آنها را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جز خدا موجودی را بخوانیم که برای ما سود و زیانی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که جز خدا می خوانید مانند شما بندگانی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جز خدا می خوانید، نمی توانند شما و نه خود را کمک کنند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کسی را مخوان که نه نفعی به تو می رساند و نه ضرری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 که جز خدا می پرستیدند، آنان را بی نیاز نساخت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حق خاص خدا است کسانی که غیر اورا می خوانند هرگز برای آنان پاسخ نمی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تسلطی نداشتم جز این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شما نیز اجابت 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جز خدا هستند بخوانید، هرگز قادر بر دفع ضرر وبرگردانیدن آن از شما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می خوانید، خود خواهان وسیله به سوی پروردگار خود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جز خدا می پرستند، مالک رزق شما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که جز خدا می خوانید، پوسته هسته خرمایی رامالک نمی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بخوانید، صدای شما را نمی شنوند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به شما گفت مرا بخوانید تا درخواست شما را اجابت کنم، آنان که از پرستش من سرباز می زنند وارد دوزخ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گمراه تر از آن فردی است که جز خدا را می خواند که هرگز به او تا روز قیامت جواب نمی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قوم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و یا سجده گاه ها از آن خداست، پس با خدا کسی را نخوانید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های پیش روشن ساخت که درخواست حاجت از غیر خدا به عنوان این که او بنده خداست و چیزی از امور و شئون را مالک نیست وچیزی به او تفویض نشده است،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مطلب دیگری باقی است و آن این که قرآن در موارد متعددی مطلق دعوت غیر خدا را عبادت و پرستش او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توگویی دعوت و ندای دیگری با عبادت و پرستش وی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یا سجده گاه ها از آن خداست، پس همراه خدا کسی را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دَعْوَةُ الحَقّ وَالَّذِینَ یَدْعُونَ مِنْ دُونِهِ لا یَسْتَجیبُونَ لَهُمْ بِشَیْء</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خاص خدا است، کسانی که غیر اورا می خوانند هرگز برای آنان پاسخ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تَدْعُونَ مِنْ دُونِهِ لا یَسْتَطِیعُونَ نَصْرَکُمْ وَلا أَنْفُسَهُمْ یَنْصُرُونَ</w:t>
      </w:r>
      <w:r>
        <w:rPr>
          <w:rFonts w:eastAsia="IRNazanin" w:cs="IRNazanin"/>
          <w:color w:val="111111"/>
          <w:sz w:val="28"/>
          <w:szCs w:val="28"/>
          <w:rtl w:val="true"/>
          <w:lang w:bidi="fa-IR"/>
        </w:rPr>
        <w:t>).</w:t>
      </w:r>
      <w:r>
        <w:rPr>
          <w:rStyle w:val="FootnoteAnchor"/>
          <w:rtl w:val="true"/>
        </w:rPr>
        <w:footnoteReference w:id="546"/>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که جز خدا می خوانید، نمی توانند شما و نه خود را کمک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جز خدا را می خوانید، پوسته هسته خرمایی رامالک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تَدْعُونَ مِنْ دُونِ اللّهِ عِبادٌ أَمْثالکُمْ</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جز خدا می خوانید مانند شما بندگانی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الَّذِینَ زَعَمْتُمْ مِنْ دُونهِ فَلا یَمْلِکُونَ کَشْفَ الضُّرّ عَنْکُمْ وَلا تَحْویلاً</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جز خدا هستند بخوانید، هرگز قادر بر دفع ضرر وبرگردانیدن آنان، از شما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یَدْعُونَ یَبْتَغُونَ إِلی رَبّهمُ الوَسِیلَة</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می خوانید، خود خواهان وسیله به سوی پروردگار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تَدْعُ مِنْ دُونِ اللّهِ ما لا یَنْفَعُکَ وَلا یَضُرُّکَ</w:t>
      </w:r>
      <w:r>
        <w:rPr>
          <w:rFonts w:eastAsia="IRNazanin" w:cs="IRNazanin"/>
          <w:color w:val="111111"/>
          <w:sz w:val="28"/>
          <w:szCs w:val="28"/>
          <w:rtl w:val="true"/>
          <w:lang w:bidi="fa-IR"/>
        </w:rPr>
        <w:t>...).</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خدا کسی را مخوان که نه نفعی به تو می رساند و نه ضرری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تَدْعُوهُمْ لا یَسْمَعُوا دعائَکُمْ</w:t>
      </w:r>
      <w:r>
        <w:rPr>
          <w:rFonts w:eastAsia="Amiri" w:cs="Amiri" w:ascii="Amiri" w:hAnsi="Amiri"/>
          <w:color w:val="111111"/>
          <w:sz w:val="28"/>
          <w:szCs w:val="28"/>
          <w:rtl w:val="true"/>
          <w:lang w:bidi="ar-SA"/>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بخوانید، صدای شما را نمی شنوند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یَدْعُوا مِنْ دُونِ اللّه ما لا یَسْتَجیب لَهُ إِلی یَوم القِیامَة</w:t>
      </w:r>
      <w:r>
        <w:rPr>
          <w:rFonts w:eastAsia="Amiri" w:cs="Amiri" w:ascii="Amiri" w:hAnsi="Amiri"/>
          <w:color w:val="111111"/>
          <w:sz w:val="28"/>
          <w:szCs w:val="28"/>
          <w:rtl w:val="true"/>
          <w:lang w:bidi="ar-SA"/>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گمراه تر از آن فردی است که جز خدا را می خواند که هرگز به او تا روز قیامت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از این آیات نتیجه می گیرند که دعوت اولیا و صالحان پس از درگذشتشان، عبادت و پرستش آنان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کنار قبر پیامبر و یا در نقطه ای دور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ندا و دعوت، عبادت و پرستش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سمی اللّه الدعاء عبادة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 إِنَّ الّذینَ یَسْتَکْبِرُونَ عَنْ عِبادتی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هتف باسم نبی أو صالح بشیء أو قال اشفع لی إلی اللّه فی حاجتی أو استشفع بک إلی اللّه فی حاجتی أو نحو ذلک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دینی أو اشف مریضی أو نحو ذلک فقد دعاء ذلک النبی و الصالح والدعا عبادة بل مخها فیکون قد عبد غیر اللّه و صار مشرکاً إذ لا یتم التوحید إلاّبتوحیده تعالی فی الإلهیة باعتقاد أن لا خالق ولا رازق غیره، وفی العبادة بعدم عبادة غیره ولو ببعض العبادات، وعباد الأصنام إنّما أشرکوا لعدم توحید اللّه فی العبادة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مطلق دعوت و ندای غیر خدا را عبادت خوانده است، به گواه این که در آغاز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ذیل آیه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یَسْتَکْبِرُونَ عَنْ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یا شخص صالحی را بخواند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حاجت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حاجت خود طلب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مرا ادا بنما، یا بیمارم را شفا بده و مانند این ها، در این صورت این شخص با این گفتار او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پرستش جز خواندن چیزی نیست، در نتیجه چنین دعوت گری، غیر خدا را پرستیده و مشرک شده است، زیرا باید توحید ربوبی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رازق و خالقی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توحید عبادت که غیر او را نپرستیدن است همراه باشند، شرک بت برستان تنها همین بود که غیر او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شکی نیست که لفظ دعا در لغت عرب به معنای ندا و خواندن، وواژه عبادت به معنای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 توان این دو لفظ را با هم مترادف و هم معنا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 هر ندا و درخواستی عبادت و پرستش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لفظ دعوت درمواردی به کار رفته است که هرگز نمی توان گفت مقصود از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إِنِّی دَعَوتُ قَومی لَیْلاً وَنَهاراً</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قوم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گفت مقصود نوح این است که من قوم خود را شب و روز عبادت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لِی عَلَیْکُمْ مِنْ سُلْطان إِلاّ أَنْ دَعَوتُکُمْ فَاسْتَجَبْتُمْ لی</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تسلطی نداشتم جز این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شما نیز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احتمال می دهد که مقصود از دعوت شیطان این است که شیطان پیروان خود را پرستید؟ در صورتی که اگر پرستش باشد از طرف پیروان شیطان است نه از طرف خود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و ده ها آیه دیگر، که از نقل آن ها خودداری می شود، لفظ دعوت در معنای غیر عبادت و پرستش به کار رفته است، از این جهت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عبادت مترادف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پیامبر یا مرد صالحی استمداد کرد و آنان را خواند، در این صورت آنان را عبادت نکرده است، زیرا دعوت و ندا اعم از پرستش است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دعا در مجموع این آیات، مطلق خواندن نیست، بلکه دعوت خاصی است که می تواند با لفظ پرستش مرادف باشد، زیرا مجموع این آیات درباره بت پرستانی وارد شده است که بت های خود را خدایان کوچکی می پنداشتند که برخی از شئون الهی به آنها سپرده شده و در کار خود یک نوع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خضوع و تذلل یا هر نوع گفتار و رفتار در برابر موجودی به عنوان خدای بزرگ و یا خدای کوچک از این نظر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امور شفاعت و مغفرت است، عبادت و پرستش خواهد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خضوع بت پرستان و دعا و استغاثه آنان،در برابر بت هایی بود که آن ها را به عناوین مالکان حق شفاعت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کردند و آن ها را متصرف مستقل در امور مربوط به دنیا و آخرت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پیداست که در این شرایط هر نوع دعوت و درخواستی از این موجودات، عبادت و پرستش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ترین گواه بر این که دعوت و خواندن آنان با اعتقاد به الوهیت آنان همراه بود، آیه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أَغْنَتْ عَنْهُمْ آلِهَتُهُمُ الَّتی یَدْعُونَ مِنْ دُونِ اللّهِ مِنْ شَیْء</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 که جز خدا می پرستیدند، آنان را بی نیاز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آیات مورد بحث ارتباطی به محل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درخواست بنده ای از بنده دیگر است که نه او را اله و رب می داند و نه مالک و متصرف تام الاختیار در امور مربوط به دنیا و آخرت، بلکه او را بنده عزیز و گرامی خدا می شناسد که او را به مقام رسالت و امامت برگزیده ووعده داده است که دعای او را درباره بندگان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جاؤکَ فَاسْتَغْفَروا اللّه وَاسْتَغْفَرَ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وقتی بر خویشتن ستم می کردند، به نزد تو می آمدند و از خدا درخواست آمرزش می کردند و پیامبر نیز برای آنان طلب آمرزش می کرد، یقیناً خدا را توبه پذیرو رحیم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درخود آیات یاد شده گواه روشن است که مقصود از دعوت، مطلق درخواست کار و حاجت نیست، بلکه دعوت عبادتی و پرستشی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در یک آیه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همان معنا به لفظ عبادت تعبیر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رَبّکُم 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به شما گفت مرا بخوانید تا درخواست شما را اجابت کنم، آنان که از پرستش من سرباز می زنند وارد دوزخ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می کنی در آغاز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همان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 روشن است که مقصود از این دعوت، درخواست ویا ناله و استغاثه خاص در برابر موجوداتی بود که آن ها را به صفات الهی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ساجدین،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فسمیت دعاک عبادة و ترکه استکباراً و توعدت علی ترکه دخول جهنم داخرین</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خود را پرستش نامیدی و ترک آن را کبر ورزی و به تارکان آن وعده ورود در آتش در حالت ذلت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دو آیه که به یک مضمون می باشند در یک جا لفظ عبادت و در دیگری لفظ دعوت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أَتَعْبُدُونَ مِنْ دُونِ اللّهِ ما لا یَمْلِکُ لَکُمْ ضَرّاً وَلا نَفْعاً</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چیزی را می پرستید که برای شما زیان و سودی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أَنَدْعُوا مِنْ دُونِ اللّهِ ما لا یَنْفَعنا وَلا یَضُرُّنا</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موجودی را بخوانیم که برای ما سود و زیانی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تَدْعُونَ مِنْ دُونِهِ ما یَمْلِکُونَ مِنْ قِطْمِیر</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غیر او را می خوانند،مالک پوسته هسته خرما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در حالی که در آیه دیگری که به همین مضمون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تَعْبُدُونَ مِنْ دُونِ اللّهِ لا یَمْلِکُونَ لَکُمْ رِزْقاً</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جز خدا می پرستند، مالک رزق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آیه، هر دو لفظ وارد شده و در یک معنا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نُهِیتُ أَنْ أَعْبُدَ الَّذِینَ تَدْعُونَ مِنْ دُونِ اللّهِ</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شده ام آن ها را بپرستم که شما آنها را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پرستی</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من از خواننده گرامی درخواست می کنم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کند تا مشاهده نماید که چگونه یک مضمون در آیه ای به لفظ عبادت و در آیه دیگر همان مضمون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این خود گواه بر این است که مقصود از دعوت در این آیات، عبادت و پرستش است نه مطلق ندا و صدا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مجموع آیات قرآن را که در آن ها لفظ دعوت در معنای عبادت به کار رفته است، به دقت بررسی کنید، خواهید دید که این آیات یا درباره خدای بزرگ جهان است که همه موحدان به الوهیت و ربوبیت و مالکیت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دارند یا در مورد بت ها است که پرستش گران، آن ها را خدایان کوچک و مالکان مقام شفاعت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استدلال با این آیات برای مورد بحث که دعوت یکی از اولیا و استغاثه فردی از یکی از آنان، با هیچ یک از این صفات قرین و همراه نیست، به راستی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عقاید بت پرستان عصر رسالت به روشنی از روی این حقیقت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این مورد به طور فشرده بحث می کنیم</w:t>
      </w:r>
      <w:r>
        <w:rPr>
          <w:rFonts w:eastAsia="IRNazanin" w:cs="IRNazanin"/>
          <w:color w:val="111111"/>
          <w:sz w:val="28"/>
          <w:szCs w:val="28"/>
          <w:rtl w:val="true"/>
          <w:lang w:bidi="fa-IR"/>
        </w:rPr>
        <w:t>.</w:t>
      </w:r>
      <w:bookmarkStart w:id="882" w:name="pg11561_150620"/>
    </w:p>
    <w:p>
      <w:pPr>
        <w:pStyle w:val="Heading3"/>
        <w:numPr>
          <w:ilvl w:val="2"/>
          <w:numId w:val="1"/>
        </w:numPr>
        <w:rPr/>
      </w:pPr>
      <w:bookmarkStart w:id="883" w:name="__RefHeading___Toc4354738_73709187"/>
      <w:bookmarkStart w:id="884" w:name="_Toc327"/>
      <w:bookmarkEnd w:id="882"/>
      <w:bookmarkEnd w:id="883"/>
      <w:r>
        <w:rPr/>
        <w:t>10</w:t>
      </w:r>
      <w:r>
        <w:rPr>
          <w:rtl w:val="true"/>
        </w:rPr>
        <w:t xml:space="preserve">. </w:t>
      </w:r>
      <w:r>
        <w:rPr>
          <w:rtl w:val="true"/>
        </w:rPr>
        <w:t>عقاید بت پرستان در عصر جاهلیت</w:t>
      </w:r>
      <w:bookmarkEnd w:id="884"/>
    </w:p>
    <w:p>
      <w:pPr>
        <w:pStyle w:val="Heading4"/>
        <w:numPr>
          <w:ilvl w:val="3"/>
          <w:numId w:val="1"/>
        </w:numPr>
        <w:rPr/>
      </w:pPr>
      <w:bookmarkStart w:id="885" w:name="__RefHeading___Toc4354740_73709187"/>
      <w:bookmarkStart w:id="886" w:name="_Toc328"/>
      <w:bookmarkEnd w:id="885"/>
      <w:r>
        <w:rPr>
          <w:rtl w:val="true"/>
        </w:rPr>
        <w:t>آیات موضوع</w:t>
      </w:r>
      <w:bookmarkEnd w:id="88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أَنَدْعُوا مِنْ دُونِ اللّهِ ما لا یَنْفَعُنا وَلا یَضُرُّنا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 الجِنَّ وَخَلَقَهُمْ وَخَرَقُوا لَهُ بَنینَ وَبَنات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رَبَّکُمْ تَضَرُّعاً وَخُفْیَةً إِنَّهُ لا یُحِبُّ 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تَدْعُونَ مِنْ دُونِهِ لا یَسْتَطِیعُونَ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مِنْ دُونِ اللّهِ ما لا یَنْفَعُکَ وَلا یَضُرُّکَ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یَدْعُونَ مِنْ دُونِهِ لا یَسْتَجِیبُونَ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رَآکَ الَّذِینَ کَفَرُوا إِنْ یَتَّخِذُونَکَ إِلاّ هُزُواً أَهذا الّذی یذکُر آلهتکم وَهُمْ بِذِکْرِالرَّحمن هُمْ 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آلِهَةٌ تَمْنَعهُمْ مِنْ دُونِنا لا یَسْتَطِیعُونَ نَصْرَ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887" w:name="pg11561_150621"/>
    </w:p>
    <w:p>
      <w:pPr>
        <w:pStyle w:val="BookText"/>
        <w:rPr/>
      </w:pPr>
      <w:bookmarkEnd w:id="887"/>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أَفَرَایْتُمُ اللاّتَ وَالعُزّی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وَمَناتَ الثّالِثَةَ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المَساجِدَ للّهِ فَلاتَدْعُوا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4354742_73709187"/>
      <w:bookmarkStart w:id="889" w:name="_Toc329"/>
      <w:bookmarkEnd w:id="888"/>
      <w:r>
        <w:rPr>
          <w:rtl w:val="true"/>
        </w:rPr>
        <w:t>ترجمه آیات</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چرا خدا را رها کرده و چیزی را مانند بتان که هیچ قادر بر نفع و ضرر ما نباشد به خدایی بخوانیم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شریکانی قرار داده اند، در حالی که آنها را خلق کرده است و برای او بدون آگاهی پسران و دخترانی قرار داده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خدای خود را از روی زاری و پنهانی، او متجاوزان را دوست نمی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هر آن کس شما به خدایی می خوانید در حقیقت همه مثل شما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شما خدا می خوانید جز خدای یکتا هیچ یک قدرت بر یاری شما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مرا فرموده که غیر از خدای یکتا هیچ یک از این خدایان باطل که به حال تو نفع و ضرری ندارند به خدایی مخوان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حکمفرمای عالم وجود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دعوی غیر خدا همه دروغ است هیچ حاجتی را از خلق برنیاورند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گروه کافر تو را می بینند، تو را مسخره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که از خدایان شما انتقاد می کند؟ و آنان قرآن خدای رحمان را منکرند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خدایانی است که آن ها را از عذاب ما باز می دارد، آن ها نمی توانند خود را کمک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غیر او معبودانی را که به خدایی می خوانید در جهان دارای پوست هسته خرمایی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لات و عزی را که سومین بت است دیده اید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از آن خدا است، پس همراه خدا کسی را نخوانید</w:t>
      </w:r>
      <w:r>
        <w:rPr>
          <w:rFonts w:eastAsia="IRNazanin" w:cs="IRNazanin"/>
          <w:color w:val="111111"/>
          <w:sz w:val="28"/>
          <w:szCs w:val="28"/>
          <w:rtl w:val="true"/>
          <w:lang w:bidi="fa-IR"/>
        </w:rPr>
        <w:t>».</w:t>
      </w:r>
      <w:bookmarkStart w:id="890" w:name="pg11561_150622"/>
    </w:p>
    <w:p>
      <w:pPr>
        <w:pStyle w:val="BookText"/>
        <w:rPr/>
      </w:pPr>
      <w:bookmarkEnd w:id="890"/>
      <w:r>
        <w:rPr>
          <w:rFonts w:ascii="IRNazanin" w:hAnsi="IRNazanin" w:eastAsia="IRNazanin"/>
          <w:color w:val="111111"/>
          <w:sz w:val="28"/>
          <w:sz w:val="28"/>
          <w:szCs w:val="28"/>
          <w:rtl w:val="true"/>
          <w:lang w:bidi="fa-IR"/>
        </w:rPr>
        <w:t>مراجعه به کتاب های ملل و نحل، شما را از عقاید بت پرستانی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ثنوی ها، مزدکی ها، حرنایی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عقاید این گروه باعث گسترش سخن است از این رو، ما فقط به عقاید برخی از بت پرستان اشاره می کنیم که بیش تر آیات مربوط به شرک و بت پرستی، درباره آن هاست</w:t>
      </w:r>
      <w:r>
        <w:rPr>
          <w:rFonts w:eastAsia="IRNazanin" w:cs="IRNazanin"/>
          <w:color w:val="111111"/>
          <w:sz w:val="28"/>
          <w:szCs w:val="28"/>
          <w:rtl w:val="true"/>
          <w:lang w:bidi="fa-IR"/>
        </w:rPr>
        <w:t>.</w:t>
      </w:r>
    </w:p>
    <w:p>
      <w:pPr>
        <w:pStyle w:val="Heading4"/>
        <w:numPr>
          <w:ilvl w:val="3"/>
          <w:numId w:val="1"/>
        </w:numPr>
        <w:rPr/>
      </w:pPr>
      <w:bookmarkStart w:id="891" w:name="__RefHeading___Toc4354744_73709187"/>
      <w:bookmarkStart w:id="892" w:name="_Toc330"/>
      <w:bookmarkEnd w:id="891"/>
      <w:r>
        <w:rPr/>
        <w:t>1</w:t>
      </w:r>
      <w:r>
        <w:rPr>
          <w:rtl w:val="true"/>
        </w:rPr>
        <w:t xml:space="preserve">. </w:t>
      </w:r>
      <w:r>
        <w:rPr>
          <w:rtl w:val="true"/>
        </w:rPr>
        <w:t>اصحاب هیاکل</w:t>
      </w:r>
      <w:bookmarkEnd w:id="89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شایستگی پرستش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 واسطه ای را بپرستد که از طریق عبادت او به خدا تقرب جوید، از این جهت ارواح مجرد را می پرستیدند که آن ها را مدبر جهان می پنداشتند و چون ارواح برای آنان ملموس نبود، ستارگان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می کردند و معتقد بودند که هر یک از این ارواح، متعلق به یکی از آن هاست و پرستش ستارگان پرستش ارواح است و پرستش آن ها آنان را به خدا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پرستش این هفت سیاره، تشریفاتی قائل بودند و به صورت هر یک از سیارات انگشتری می ساختند و در ساعات مخصوص از روز، آن را به دست می کردند و بخوراتی را تبخیر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ستارگان را در وقت خاصی می پرستیدند، سپس نیاز خود را از آن ها می خواستند و ستارگان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Style w:val="FootnoteAnchor"/>
          <w:rtl w:val="true"/>
        </w:rPr>
        <w:footnoteReference w:id="567"/>
      </w:r>
      <w:bookmarkStart w:id="893" w:name="pg11561_150623"/>
    </w:p>
    <w:p>
      <w:pPr>
        <w:pStyle w:val="Heading4"/>
        <w:numPr>
          <w:ilvl w:val="3"/>
          <w:numId w:val="1"/>
        </w:numPr>
        <w:rPr/>
      </w:pPr>
      <w:bookmarkStart w:id="894" w:name="__RefHeading___Toc4354746_73709187"/>
      <w:bookmarkStart w:id="895" w:name="_Toc331"/>
      <w:bookmarkEnd w:id="893"/>
      <w:bookmarkEnd w:id="894"/>
      <w:r>
        <w:rPr/>
        <w:t>2</w:t>
      </w:r>
      <w:r>
        <w:rPr>
          <w:rtl w:val="true"/>
        </w:rPr>
        <w:t xml:space="preserve">. </w:t>
      </w:r>
      <w:r>
        <w:rPr>
          <w:rtl w:val="true"/>
        </w:rPr>
        <w:t>اصحاب اشخاص</w:t>
      </w:r>
      <w:bookmarkEnd w:id="895"/>
    </w:p>
    <w:p>
      <w:pPr>
        <w:pStyle w:val="BookText"/>
        <w:rPr/>
      </w:pPr>
      <w:r>
        <w:rPr>
          <w:rFonts w:ascii="IRNazanin" w:hAnsi="IRNazanin" w:eastAsia="IRNazanin"/>
          <w:color w:val="111111"/>
          <w:sz w:val="28"/>
          <w:sz w:val="28"/>
          <w:szCs w:val="28"/>
          <w:rtl w:val="true"/>
          <w:lang w:bidi="fa-IR"/>
        </w:rPr>
        <w:t>این گروه با اصحاب هیاکل هم رأی و هم فکر بودند، جز این که به جای ستارگان اشکال آن را می پرستیدند، زیرا می گفتند ستارگان طلوع و غروب دارند و ما همیشه نمی توانیم با آن ها سخن بگوییم، از این جهت صورت هایی بر مثال ستارگان سیار درست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بت، مایه تقرب به هیاکل و تقرب به هیاکل، باعث تقرب به ارواح مجرد، و ارواح مجرد که خدایان کوچک اند، آن ها را به خدای بزرگ نزدیک می سازند</w:t>
      </w:r>
      <w:r>
        <w:rPr>
          <w:rFonts w:eastAsia="IRNazanin" w:cs="IRNazanin"/>
          <w:color w:val="111111"/>
          <w:sz w:val="28"/>
          <w:szCs w:val="28"/>
          <w:rtl w:val="true"/>
          <w:lang w:bidi="fa-IR"/>
        </w:rPr>
        <w:t>.</w:t>
      </w:r>
      <w:r>
        <w:rPr>
          <w:rStyle w:val="FootnoteAnchor"/>
          <w:rtl w:val="true"/>
        </w:rPr>
        <w:footnoteReference w:id="568"/>
      </w:r>
    </w:p>
    <w:p>
      <w:pPr>
        <w:pStyle w:val="Heading4"/>
        <w:numPr>
          <w:ilvl w:val="3"/>
          <w:numId w:val="1"/>
        </w:numPr>
        <w:rPr/>
      </w:pPr>
      <w:bookmarkStart w:id="896" w:name="__RefHeading___Toc4354748_73709187"/>
      <w:bookmarkStart w:id="897" w:name="_Toc332"/>
      <w:bookmarkEnd w:id="896"/>
      <w:r>
        <w:rPr/>
        <w:t>3</w:t>
      </w:r>
      <w:r>
        <w:rPr>
          <w:rtl w:val="true"/>
        </w:rPr>
        <w:t xml:space="preserve">. </w:t>
      </w:r>
      <w:r>
        <w:rPr>
          <w:rtl w:val="true"/>
        </w:rPr>
        <w:t>عقاید عرب جاهلی</w:t>
      </w:r>
      <w:bookmarkEnd w:id="89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کمی از عرب های جاهلی دهری بودند که طبیعت را زنده کننده و دهر را فانی کننده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از نظر آنان ترکیب عناصر و مرگ، تحلیل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عناصر را طبع و پخش کننده رازمان می دانستند، ولی غالب آنان خدا و حدوث جهان را پذیرفته و رستاخیز و برانگیخته شدن پیامبران را از جانب خدا انکار می کردند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گروهی از آنان فرشته وجن را می پرستیدند و آن ها را دختران خدا می پنداشتند و گروهی صابئی بودند که ستارگان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وحدوث جهان و رستاخیز را پذیرفته و بعثت پیامبران را انکار می کردند، ولی هر دو گروه بت را می پرستیدند و آن ها را مالکان مقام شفاعت در درگاه الهی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برخی گرایش هایی به آیین یهود و مسیح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گروه نخست در مدینه و گروه دیگر در نجران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طوایف سه گانه مسیحیت درباره مسیح و روح القدس و پدر،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طوایف سه گانه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ملکانیه، نسطوریه و یعقوبیه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گروه با اختلافاتی که دارند حضرت مسیح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به احتجاج حضرت ابراهیم، به عقاید پرستندگان اجرام کیهانی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عقاید مسیحیان آیات متعددی وارد شده است</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آیات مربوط به شرک، بیش تر مربوط به بت پرستانی است که در شبه جزیره عربستان زندگی می کردند و اکثر آنان بت هایی را به عنوان شفیع و خدای کوچک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بر این مطلب به طور مکرر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رَآکَ الَّذِینَ کَفَرُوا إِنْ یَتَّخِذُونَکَ إِلاّ هُزُواً أَهذا الّذی یذکُر آلهتکم وَهُمْ بِذِکْرِالرَّحمن هُمْ کافِرُونَ</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گروه کافر تو را می بینند، مسخره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که از خدایان شما انتقاد می کند؟ و آنان قرآن خدای رحمان را منکرند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آلِهَةٌ تَمْنَعهُمْ مِنْ دُونِنا لا یَسْتَطِیعُونَ نَصْرَ أَنْفُسِهِمْ</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خدایانی است که آن ها را از عذاب ما باز می دارد، آن ها نمی توانند خود را کمک نمایند</w:t>
      </w:r>
      <w:r>
        <w:rPr>
          <w:rFonts w:eastAsia="IRNazanin" w:cs="IRNazanin"/>
          <w:color w:val="111111"/>
          <w:sz w:val="28"/>
          <w:szCs w:val="28"/>
          <w:rtl w:val="true"/>
          <w:lang w:bidi="fa-IR"/>
        </w:rPr>
        <w:t>».</w:t>
      </w:r>
      <w:bookmarkStart w:id="898" w:name="pg11561_150625"/>
    </w:p>
    <w:p>
      <w:pPr>
        <w:pStyle w:val="BookText"/>
        <w:rPr/>
      </w:pPr>
      <w:bookmarkEnd w:id="8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 الجِنَّ وَخَلَقَهُمْ وَخَرَقُوا لَهُ بَنینَ وَبَنات بِغَیْرِ عِلْم</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شریکانی قرار داده اند، در حالی که آن ها را خلق کرده است و برای او بدون آگاهی پسران و دخترانی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أَفَرَایْتُمُ 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وَمَناتَ الثّالِثَةَ الأُخری</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لات و عزی را که سومین بت است دیده اید؟</w:t>
      </w:r>
      <w:r>
        <w:rPr>
          <w:rFonts w:eastAsia="IRNazanin" w:cs="IRNazanin"/>
          <w:color w:val="111111"/>
          <w:sz w:val="28"/>
          <w:szCs w:val="28"/>
          <w:rtl w:val="true"/>
          <w:lang w:bidi="fa-IR"/>
        </w:rPr>
        <w:t>».</w:t>
      </w:r>
    </w:p>
    <w:p>
      <w:pPr>
        <w:pStyle w:val="Heading4"/>
        <w:numPr>
          <w:ilvl w:val="3"/>
          <w:numId w:val="1"/>
        </w:numPr>
        <w:rPr/>
      </w:pPr>
      <w:bookmarkStart w:id="899" w:name="__RefHeading___Toc4354750_73709187"/>
      <w:bookmarkStart w:id="900" w:name="_Toc333"/>
      <w:bookmarkEnd w:id="899"/>
      <w:r>
        <w:rPr>
          <w:rtl w:val="true"/>
        </w:rPr>
        <w:t>مبارزه قرآن در آیات مورد بحث، با چه گروهی است؟</w:t>
      </w:r>
      <w:bookmarkEnd w:id="90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اساسی قرآن در این آیات نهی از دعوت گروه های بت پرست است که بت ها را شریک خدا و مدبر یا مالکان شفاعت می دانستند و هر نوع خضوع و تذلل و یا ناله و استغاثه و طلب شفاعت و درخواست حاجت، از این دید بود که آن ها خدایان کوچک و معبودان بر حق می باشند که عهده دار کارهای خدایی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که خداوند بخشی از کارهای مربوط به دنیا و آخرت را به آن ها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چه ارتباطی به استغاثه از روح پاکی دارد که از نظر دعوت کننده سر سوزنی از مرز بندگی گام فراتر ننهاده، بلکه بنده محبوب و گرامی خدا به حساب می آیند؟ اگر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 فَلاتَدْعُوا مَعَ اللّهِ أَحَداً</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از آن خداست، پس همراه خدا کسی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دعوت های پرستشی است که عرب جاهلی لات و عزی و منات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اجرام کیهانی و فرشته و جن را می پرستیدند، تو گویی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تعبدوا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با این آیه بر تحریم دعوت عزیزان درگاه الهی، بسان استدلال خوارج است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بر نفی وجود حکومت صالح در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فَلاتَدْعُوا مَعَ اللّهِ أَحَداً</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که امروز شعار جوجه وهابی های نوخاسته است، بسان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خوارج آن را شعار خود قرار داده بودند و برای اثبات مرام خود آسمان و ریسمان را به هم وصل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ارتباطی به مسئله درخواست دعا از مؤمن دارد که اجابت دعای او قطعی وحتمی است؟ اگر قرآن از شرک و پرستش فرد دیگر همراه خدا نهی می کند، چه ارتباطی به درخواست دعا یا دیگر اعمالی که در خور قدرت یک روح پاک است، دارد؟ اگر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یَدْعُونَ مِنْ دُونِهِ لا یَسْتَجِیبُونَ</w:t>
      </w:r>
      <w:r>
        <w:rPr>
          <w:rFonts w:eastAsia="IRNazanin" w:cs="IRNazanin"/>
          <w:color w:val="111111"/>
          <w:sz w:val="28"/>
          <w:szCs w:val="28"/>
          <w:rtl w:val="true"/>
          <w:lang w:bidi="fa-IR"/>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تَدْعُونَ مِنْ دُونِهِ لا یَسْتَطِیعُونَ</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أَنَدْعُوا مِنْ دُونِ اللّهِ ما لا یَنْفَعُنا وَلا یَضُرُّنا</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مِنْ دُونِ اللّهِ ما لا یَنْفَعُکَ وَلا یَضُرُّکَ</w:t>
      </w:r>
      <w:r>
        <w:rPr>
          <w:rFonts w:eastAsia="Amiri" w:cs="Amiri" w:ascii="Amiri" w:hAnsi="Amiri"/>
          <w:color w:val="111111"/>
          <w:sz w:val="28"/>
          <w:szCs w:val="28"/>
          <w:rtl w:val="true"/>
          <w:lang w:bidi="ar-SA"/>
        </w:rPr>
        <w:t>...).</w:t>
      </w:r>
      <w:r>
        <w:rPr>
          <w:rStyle w:val="FootnoteAnchor"/>
          <w:rtl w:val="true"/>
        </w:rPr>
        <w:footnoteReference w:id="583"/>
      </w:r>
      <w:bookmarkStart w:id="901" w:name="pg11561_150627"/>
    </w:p>
    <w:p>
      <w:pPr>
        <w:pStyle w:val="BookText"/>
        <w:rPr/>
      </w:pPr>
      <w:bookmarkEnd w:id="901"/>
      <w:r>
        <w:rPr>
          <w:rFonts w:ascii="IRNazanin" w:hAnsi="IRNazanin" w:eastAsia="IRNazanin"/>
          <w:color w:val="111111"/>
          <w:sz w:val="28"/>
          <w:sz w:val="28"/>
          <w:szCs w:val="28"/>
          <w:rtl w:val="true"/>
          <w:lang w:bidi="fa-IR"/>
        </w:rPr>
        <w:t>این آیات و نظایر آن که در قرآن مجید، فراوان دیده می شوند، همگی مربوط به دعوت های پرستشی است در برابر اصنام، اوثان، کواکب، ستارگان، فرشتگان و پریانی که آن ها را خدای کوچک و معبود به حق، و شفیع تام الاختیار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هر نوع دعا و درخواست از این موجودات با چنین اعتقاد، عبادت و پرستش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چه ارتباطی به درخواست دعا ویا شفاعت محدود به اذن خدا از موجودی دارد که درخواست کننده هیچ مقام الهی و ربوبی و تدبیری و سرسپردگی برای او قائل نیست؟ آیا می توان با وجود فرسنگ ها فاصله میان این دو دعوت، همراه با دو نوع عقیده و انگیزه، این دو را به هم قیاس کرد و هر دو را شرک نامید؟ گواه روشن تر بر اختلاف جوهری این دو نوع دعوت این است که وهابی این گونه درخواست را در حال مرگ پیامبران و صالحان شرک می پندارند و در موقع حیات آنان جایز و مشروع وبا اصول و سنن توحید موافق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روشنی ثابت کردیم که موت وحیات شخص، تأثیری در ماهیت عمل ندارد</w:t>
      </w:r>
      <w:r>
        <w:rPr>
          <w:rFonts w:eastAsia="IRNazanin" w:cs="IRNazanin"/>
          <w:color w:val="111111"/>
          <w:sz w:val="28"/>
          <w:szCs w:val="28"/>
          <w:rtl w:val="true"/>
          <w:lang w:bidi="fa-IR"/>
        </w:rPr>
        <w:t>.</w:t>
      </w:r>
    </w:p>
    <w:p>
      <w:pPr>
        <w:pStyle w:val="Heading4"/>
        <w:numPr>
          <w:ilvl w:val="3"/>
          <w:numId w:val="1"/>
        </w:numPr>
        <w:rPr/>
      </w:pPr>
      <w:bookmarkStart w:id="902" w:name="__RefHeading___Toc4354752_73709187"/>
      <w:bookmarkStart w:id="903" w:name="_Toc334"/>
      <w:bookmarkEnd w:id="902"/>
      <w:r>
        <w:rPr>
          <w:rtl w:val="true"/>
        </w:rPr>
        <w:t>استفاده از نیم خورده وهابی ها</w:t>
      </w:r>
      <w:bookmarkEnd w:id="90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سنگلجی که پیوسته از نیم خورده وهابی ها استفاده می کند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کپیه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الرحمان نجدی، نوه محمد ابن عبد الوهاب است، برای این که از قافله نجدیان عقب نماند، استغاثه به غیر خدا را شرک می داند و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عبادت و پرستش و دعای مسئلت و</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مسئلت آن است که داعی آن چه را که نفع خویش از جلب نفع یا کشف ضرر است، طلب می کند وحق متعال در قرآن کریمش کسی را که غیر خدا را در جلب نفع و یا کشف ضرر بخواند تخطئه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أَنَدْعُوا مِنْ دُونِ اللّهِ ما لا یَنْفَعُنا وَلا یَضُرُّنا</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کسی را که نه سود می رساند و نه ضرر،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سنگلجی 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 عبادتی مستلزم دعای مسئلت و هر دعای مسئلتی مستلزم دعای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رَبَّکُمْ تَضَرُّعاً وَخُفْیَةً إِنَّهُ لا یُحِبُّ المُعْتَدینَ</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خدای خود را از روی زاری و پنهانی، او متجاوزان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 فَلاتَدْعُوا مَعَ اللّهِ أَحَداً</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از آن خداست، پس همراه خدا کسی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آیات در قرآن بسیار است و می رساند که دعای مسئلت، مستلزم دعای عبادت است، به جهت این که سائل باید سؤال را خالص از برای خدای تعالی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در اسباب ظاهری از امور حسی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خانه ات آتش بگیرد، استغاثه کنی ای مسلمانان به دادم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ها به اجماع امت سید المرسلین شرک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استغاثه در امور معنوی و اموری که غیر از خدا کسی به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شفای مرض، وفای دین از غیر جهت معین، یا طلب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این نحو از استغاثه مختص به ذات ربوبی است و به غیر او شرک است و جایز نیست استغاثه به نبی و یا ولیّ به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ده یا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استغیث بک یا فلان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گسترده ای که درباره این دو نوع دعوت انجام دادیم و گفتیم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درخواست حاجت است،و هیچ گاه این دو نوع دعوت، به هم آمیخته نمی شوند، اشکالات سخنان او آشکار می گردد،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از آیه های دوم و سوم استفاده می کند که دعای مسئلت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چیزی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پرستش طرف است؟ اگر واقعاً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به معنای دعوت و خواندن است، چگونه می رساند که دعای مسئلت مستلزم دعای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حاجت از طرف،ملازم با پرستش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بر فرض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رسانند که هرگز نباید دیگری را دعوت کرد و امّا آیا دعوت او مستلزم پرستش او است، هرگز ظاهر آیه بر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چیزی گواه بر آن نیست که مورد نهی، مصداق پرستش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عبادت،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نویسنده این مطالب را از کتاب فتح المجید،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عبد الرحمان، نوه محمد بن عبدالوهاب ترجمه و اقتباس کرده است و چیزی بر آن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حریت و آزادی فکر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مسئلت در صورتی مستلزم دعای عبادت است که طرف او را خدا و مالک امور دنیا و آخرت، اختیاردار تام بخشی از کارهای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است که دعای مسئلت مستلزم دعای عبادت و بلکه خود اوست، نه مستلزم آن و چنین دعوتی عین پرستش است نه لازم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دعوت کسی از این انگیزه ها، مجرد و پیراسته باشد و او را جز بنده صالح که دعای او در درگاه الهی تأثیر خاصی دارد، چیز دیگری نداند، هرگز دعوت او پرستش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ای که در سخنان او آمده است مربوط به جامعه مشرکان است که بت ها را خدایان کوچک و شفیعان تام الاختیار مقام ربوبی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با این دو آیه و دیگر آیات بر دعوت هایی که از این اوهام و افکار پیراسته است، بسیار مایه تعجب و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استغاثه ارزنده را در امور حسی از آن جهت صحیح می داند که امت اسلامی بر جواز آن صحه گذارده اند، دیگر توجه ندارد که اگر مطلق استغاثه از غیر خدا، حتی در صورتی که با اعتقاد به الوهیت و مالکیت طرف همراه نباشد شرک باشد،مرده و زنده بودن طرف، تأثیری در این قسمت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سنگلجی، که شدیداً تحت تأثیر عقاید وهابی ها است، توجه ندارد چیزی که عبادت و پرستش را از درخواست و مسئلت جدا می سازد، حیات و ممات و قدرت و ناتوانی طرف نیست، بلکه عقیده سؤال کننده نسبت به مسئول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کسی با اعتقاد به این که او مالک امور الهی است مطلبی را درخواست کند خواه مسئول زنده باشد یا مرده، مشرک و پرستش گر خواهد بود، امّا اگر با پیراستگی از چنین عقیده طرح سؤال کند، ارتباطی به شرک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داشت، خواه طرف زنده باشد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که ما گاهی از ارواح مقدسه درخواست دعا می کنیم و گاهی درخواست شفای بیمار و قضای دین، آیا میان این دو درخواست فرق هست یا نیست؟ آیا دومی کار خدا است و یا به یک معنا کار خدا است و به یک معنا بشر نیز هست؟ در این باره درگذشته سخن گفتیم و یادآور شدیم که میزان کارهای الهی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مفاد حدیثی که فریقین نقل کرده اند و امروز دست آویز وهابی ها گردیده روشن می شود و آن این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خواندن، مغز پرستش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وهابی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واقعیت پرستش، همان خواندن شخص است، در این صورت درخواست شفاعت از اولیای الهی و ندا و دعوت آنان نیز پرستش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سفسطه ای بیش نیست، زیرا شکی نیست که مطلق دعوت شخص و ندای انسانی،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مقصود از آن دعوت خاصی که مغز عبادت شمرده شود، آن دعوتی است که با الوهیت طرف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اللّه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خواندن خدای جهان،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چه ارتباطی به دعوت انسان های پاک دارد که هرگز درباره آن ها کوچک ترین اعتقاد به الوهیت وجود ندارد؟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زبان وعلوم و معارف اسلامی عربی است و ادبیات فارسی کاملاً با آن آمیخته است، این زبان باید پس از دوره ابتدایی تا پایان دوره متوسطه در همه کلاس ها و در همه رشته ها تدریس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ستاره است وارد شده است، کنایه از این که هر آیه بسان ستاره راهنمای آیه دیگر است و همچنین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القرآن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ط صیدا، گویا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بخشی از آیات مانند آیات مربوط به احکام و حتی ابعاد خاصی از مجموع آیات، باید به وسیله احادیث صحیح اسلامی تفسیر گردد، سخنی نیست و ما در جای دیگر در این قسمت به صورت گسترده سخن گفته ایم و فعلاً وارد این بحث نمی شویم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مربوط به تحریم تفسیر به رأی، به طور متواتر نقل شده است به 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چاپ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مجموع دلایل قرآن را درباره امکان معاد،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انسان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آورده ایم به کتاب یاد شده مراجعه بفرمایید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تفسیر موضوعی به زبان عربی است که در تاریخ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ربانی که رؤیت و دیدار، گفتار و رفتار او هر فردی را به یاد خدا، به یاد اولیای الهی می انداخت و روح مقدس و پاکش در روز یازدهم شوال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به سوی آشیان جاویدان پرواز نمود وجسد او در جوار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 عاش سعیداً و مات سعیداً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در آزمایش ها و رویدادهای زندگی،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سید 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یکی از بخش های مهم منطق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متأخرین از منطقی ها به آن، عنایت بیش تری مبذول نداشته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علامه حلی متولد سال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داد سخن داده است و اخیراً مرحوم علامه مظفر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به طور مبسوط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اللّه مساعیهم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تهذیب ملا عبد اللّه یزدی،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امور یقینی دوچیز است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بدیهی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نظری که باید به بدیهیات باز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بدیهیات بر شش گونه است و آن 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اولیات، مشاهدات، تجربیات، حدسیات، متواترات و فطریات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از نظر عقل و قرآن،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دیگری نیز در این زمینه هست که به خاطر فشرده گویی از نقل آن ها خودداری می شود و فقط به موارد آن ها اشاره می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توحید فطری به توحید استدلالی در کتاب ها زیاد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نیز دچار این اشتباه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ماده اله و وثن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از سری چه می دانم،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قبل از فرو پاشی کمونیسم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مربوط به تاریخ تألیف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این اوراق زیر چاپ می رود وضع به گونه ای بدتر است تا آن جا که بیوه مائو دستگیر شده و محاکمه می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 معانی الأخبار صدوق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 دیگر در همین موضوع به جای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 لی مِنْ لَدُنْکَ وَلِیّاً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یَرِثُنی وَیَرِثُ مِنْ آلِ یَعْقُوبَ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انتقاد را مرحوم طبرسی در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محقّقان اسلامی نقل کرده است هم چنان که این نظریه در تفسیر رازی با دوازده اشکال وارد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المیزان این انتقادها نیز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مدرک اخیر ظرف این پیمان، وقتی معرفی شده که انسان به صورت سلول در رحم مادر قرار می گیرد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صیدا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 گاهی در مستقبل به کار رود به صورت مجاز و روی عنایت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اللّهُ یا عیسَی ابنَ مَرْیَمَ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مسلم خدا تاکنون چنین سخنی به عیسی نگفته است و در روز قیامت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مجوز این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همان محقّق الوقوع بودن جریان می 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های احادیث مطابق با شماره های تفسیر برهان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از سجود موجودات عاقل و مدرک در این آیه، در آیه های دیگری نیز وارد شده است مانند آیه چهل و نه از سوره نحل به عنوان سجده ملائکه و آیه هیجده از سوره حج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فی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سجده در این آیه که از سجده تمام موجودات عاقل 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اختیاری نیست، زیرا شکی نیست که بسیاری از موجودات 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انسان های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تارک سجده اختیاری می باشند و از عبادت خدا، سر باز می زنند، و با توجه به این مطلب باید </w:t>
      </w:r>
      <w:r>
        <w:rPr>
          <w:rFonts w:eastAsia="IRNazanin" w:cs="IRNazanin"/>
          <w:b w:val="false"/>
          <w:bCs w:val="false"/>
          <w:i w:val="false"/>
          <w:iCs w:val="false"/>
          <w:color w:val="333333"/>
          <w:sz w:val="20"/>
          <w:szCs w:val="20"/>
        </w:rPr>
        <w:t>r 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مقصودسجده تکوینی است و این که تمام آن ها از قوانین خلقت و سنن آفرینش پیروی می کنند و نسبت به آن ها مطیع و فرمانبر می باشند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این عضو در این آیه اشاره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أُوتُوا العِلْمَ مِنْ قَبْلِه إِذا یُتْلی عَلَیْهِمْ یَخِرُّونَ لِلأَذْقانِ 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افراد دانشمند از پیشینیان هر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خوانده شود به روی زمین می افتند در حالی که چانه های خود را بر زمین می گذارند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 مربوط به تسخیر آسمان ها، و زمین برای انسان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پاسخ بر فرض صحت در برخی از آیات می تواند صحیح باشد مانند آیاتی که در آن جا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ولی در آیاتی که صریحاً، از تسبیح مرغ و کوه و رعد سخن می گویند صحیح نیست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این آیات در بخش سجود مطرح گردید و مورد بررسی قرار گرفت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بزرگ در سال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شیراز دیده به جهان گشوده و در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زیارت خانه خدا در بصره بدرود زندگی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حسین بروجردی در کتاب تحفة المقال درباره ایشان می گوید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و آیات مشابه آن،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کیف ضربُوا لَکَ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توصیف و بیان است و هرگز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نیست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متعالی همان فلسفه صدر المتألهین است که برای خود در فلسفه اسلامی، مکتب ویژه ای 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فطرت در نخستین بخش این کتاب، به طور گسترده تشریح گردید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آینده نظر خود را در این مورد خواهیم گفت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عبارت متخذ از قرآن است و این کتاب به هنگام بیان نشانه های قدرت و علم خدا، سخن خود را با جمله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یتفکّرون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یتذکَّرون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می کند از این جهت ما نیز این سه تعبیر را در این جا آوردیم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مجموع رساله توحید مفضل را در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برهان را می توانید در کتاب راه خداشناسی،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هگل، همان منطق دیالکتیک است و معتقد است که جهان پیوسته از نزاع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آنتی 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تر تبدیل می 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نیز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را پیش می گیرد، و جهان به حرکت خود ادامه می دهد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صدر المتألهین پیرامون براهین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و اخصر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اسفار،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و گفت وگو نموده است و نگارنده نیز پیرامون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راه خداشناسی،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بررسی به عمل آورده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نمی توان گفت همه اعراب بت پرست و یا همه گروه های بت پرست در جهان از چنین عقیده ای پیروی می کردند بلکه در میان آنان اعتقاد به ثنویت و تثلیث، یا اعتقاد به مدبرها و کارگردان های متعدد وجود داشت و مبسوط عقاید آنان را در بخش دوازدهم خواهید خواند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سوره های عنکبوت آیه های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وارد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انعام، آیه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زمر آیه های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نخستین آیه های مورد بحث، خدا را به صفت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کرده از این جهت در آیه های بعد نتیجه هر دو را یادآور می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اصطلاح فلسفی، پدیده پس از انضمام 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بالعرض گردیده و چنین غنایی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 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جمع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بقره آیه های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امکان در این بخش امکان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صفت ماهیت و مفاهیم ذهنی است نه امکان در وجود، که خود معنای دیگری دارد، و خلاصه آن تعلق و قیام موجودات جهان با خداوند قائم بالذات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امکان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امکان در اولی این است که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و عدم نسبت یکسانی دارد، در حالی که امکان در وجود این است که وجود شیء قائم با خدا است و از خود استقلالی ندارد و هرگز نمی توان امکان در وجود را با امکان ماهوی تفسیر کرد، زیرا نسبت وجود به وجود و عدم نمی تواند یکسان باشد بلکه نسبت وجود، به خود، ضروری است ولی در عین ضرورت، قائم بالغیر است و غالباً افراد غیر وارد این دو نوع امکان را به هم مخلوط می کنند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سه برهان عبارت است از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 چه در میان پرانتز قرار گرفته است می توان بسیاری از احتمالات را که مفسران در باره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به یک معنای جامعی باز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احتمالات به تفسیر رازی،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فقط به نقل و ترجمه آیات مورد بحث اکتفا ورزیدیم ولی برای آگاهی بیشتر مجموع آیات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متن قرآن مطالعه بفرمایید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از وجود پدیده بر وجود پدید آورنده و استدلال از صفت و خصوصیت پدیده بر خصوصیات پدید آورنده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های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آگاهی بیش تر از مفاد آیه های مورد بحث، آیه های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در خود قرآن مطالعه بفرمایید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إِبْراهیمُ رَبِّ أَرِنِی کَیْفَ تُحْیی الْمَوتی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خاندان رسالت نیز تصریح شده است که این ستاره همان ستاره زهره بوده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علوم طبیعی به تناسب علم خویش که در باب خواص اجسام بحث می کنند، از وجود حرکت بر وجود خدا استدلال می کنند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در جهان محرکی لازم دارد که سرانجام باید به محرک غیر متحرکی منتهی گردد تا اشکال دور و تسلسل پیش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سبزواری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الطبیعی طریق الحرکة یأخذ للحقّ سبیلاً سلکة</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مبدأو معاد،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استدلال همان استدلال صدیقین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متوغلان در راستی و درستی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بحث و بررسی خود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 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خدا شروع می کنند و در کائنات ختم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در فصل بعد به برهان صدیقین به دو شیوه سینایی و صدرایی اشاره خواهیم کرد ولی تنها به نقل </w:t>
      </w:r>
      <w:r>
        <w:rPr>
          <w:rFonts w:eastAsia="IRNazanin" w:cs="IRNazanin"/>
          <w:b w:val="false"/>
          <w:bCs w:val="false"/>
          <w:i w:val="false"/>
          <w:iCs w:val="false"/>
          <w:color w:val="333333"/>
          <w:sz w:val="20"/>
          <w:szCs w:val="20"/>
        </w:rPr>
        <w:t>r 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بیان سینایی اکتفا خواهیم کرد، زیرا تنقیح و تفهیم بیان صدرایی نیاز به مقدماتی دارد که از هدف کتاب ما بیرون بوده و برای بسیاری از خوانندگان سنگین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خاصی ندارد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لقوم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 یتفکّرون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 یتذکّرون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إِذا دعاکُمْ دَعْوَةً مِنَ الأَرْضِ إِذا أَنْتُمْ تَخْرُجُونَ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الاعتقاد،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اللّهُ أَنّهُ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آینده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برهان را در آینده توضیح خواهیم داد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تفسیر مبنی بر این است که آیا لفظ کاف زاید است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بگوییم کاف زاید است باید آیه را چنین تفسیر کنیم که برای او مانندی نیست و در صورت عدم زیادی به صورت دوم تفسیر می گردد، البته اگر برای مانند او، مانندی نیست قطعاً برای خود او نیز مانندی نخواهد بود و به عبارت دیگر هدف از نفی مانند برای مثل او، نفی شریک و همتا برای خود خدا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سوم پیرامون تسبیح فرشتگان سخن گفته 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بحث در این بخش روی یگانگی ذات خدا است، خواه، جهانی را خلق کند یا نکند، در صورتی که اساس بحث در بخش توحید در خالقیت وحدت آفریدگار جهان است و این که جهان یک آفریدگار بیش ندارد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کتاب شناخت صفات خدا به توضیح هر دو برهان پرداخته است، لطفاً به صفحات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کتاب مراجعه فرمایید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پیوسته کیف ها و چگونگی ها و کم ها و اندازه ها و اضافات و انتسابات است که برای اشیا محدودیت می آفرینند، از این جهت موجود پیراسته از این عناوین هیچ نوع محدودیتی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علل محدودیت منحصر به این ها نیست، بلکه اصولاً خود مخلوق بودن، مایه محدودیت است، زیرا خلقت با تقدیر و اندازه گیری که همان محدودیت می باشد ملازم است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مجردات از ماده به حکم مخلوق بودن محدود می باشد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نیست جز خدای یکتا وغالب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پیراسته است، او است خدایی یگانه و غالب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اوست یگانه و پیروز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فرید وجدی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ثالوث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طریق نخست در ضمن چهار آیه، شش دلیل بر نفی ولد وارد شده است و ما برای سهولت، آیات و عناوین دلایل را شماره گذاری کردیم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اسراء آیه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صافات آیه های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زخرف،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طور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المیزان این برهان به گونه دیگر تفسیر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سوره های مائده، آیه های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همین بحث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المَسیحُ عیسی ابن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قرآنی این بخش به روشنی، ثابت خواهد شد، که معنای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است که در این اصطلاح آمده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علم انّه یکون فی آخر الزمان أقوام متعمقون فأنزل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من سورة الحدید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علیم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رام ما وراء هنالک، هلک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فلسفه اسلامی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 محمول از نظر مفهوم مغایرت دارند و از این جهت وحدتی میان آن ها نیست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بقره، آیه های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المقاییس،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احد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الواحد الفرد الذی لم یزل وحده ولم یکن معه آخر، و الأحد الفرد الذی لا یتجزأ ولا یقبل الانقسام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اخلاص،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معنای واحد یک دانه ای است که دوم و سوم نیز داشته باشد، در گذشته یادآور شدیم که مقصود از توحید، توحید عددی نیست بلکه وحدت در آن جا به این معنا است که وی یگانه است و نمی تواند نظیر و مانندی داشته باشد، او یکی است یعنی دومی ندارد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متن کلام امام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مسمی بالوحدة غیره قلیل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معتزله به استقلال علل و اسباب در تأثیرو سببیت یک نوع شرک خفی و پنهان است که فقط دانشمندان و محققان از بازگشت آن، به شرک آگاه می شوند، نه توده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چنین اعتقادی مایه خروج از توحید اسلام نمی شود مگر این که صاحب عقیده از مفاسد روشن آن که همان استقلال علل، در اصل هستی و ذات است آگاه باشد، مع الوصف در عقیده خود پافشاری کند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 وهابی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در ربوبیت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توحید در خالقیت گرفته اند در صورتی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خالق نیست، بلکه به معنای مدبر و مدیر است و توضیح این قسمت را در آینده خواهید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در الوهیت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توحید در عبادت گرفته اند، در صورتی که الوهیت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معبودیت و در گذشته این مطلب را نیز متذکر شدیم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انعام، آیه های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این آیات را قبلاً منعکس کردیم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اللّهَ لا یَأْمُرُ بِالفَحْشاء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رَبُّکَ بِظَلاّم لِلْعَبیدِ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پیرامون بلاها و شرور، از نظر ناسازگاری آن ها با حکمت و عدل الهی،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صفات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گسترده بحث کرده است، علاقه مندان می توانند به این کتاب مراجعه کنند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الوثنیة فی الدیانة النصرانیة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تحقیق شایان توجهی انجام داده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بحث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قرآن شرک در تدبیر، به شرک در خلقت بازگشت می کند هر چند مردم آن زمان از آن غافل بودند و میان این، دو نوع شرک، فرق قائل بودند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بحث در بخشِ دوازدهم خواهد آمد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الإسلام،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وَیَعْبُدُونَ مِنْ دُونِ اللّهِ ما لا یَضُرُّهُمْ وَلا یَنْفَعُهُمْ وَیَقُولُونَ هؤلاءِ شُفَعاءنا عِنْدَ اللّهِ</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نَعْبُدهُمْ إِلاّ لِیُقَرِّبُونا إِلَی اللّهِ زُلْفی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الأربعة،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أَحْبارَهُمْ وَرُهْبانَهُمْ أَرْباباً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راهبان خود را رب های خود اتخاذ کرده بودند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که نام گذاری توحید در عبادت به توحید در الوهیت نیز اشتباه است، زیرا همان طور که در بخش دوازدهم خواهیم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خدا است نه معبود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تَقُولُوا إِنّما أَشرکَ آباؤُنا مِنْ قَبْل وَکُنّا ذُرِّیَّةً مِنْ بَعْدِهِمْ أَفَتُهْلِکُنا بِما فَعَل المُبْطِلُونَ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های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أَحْبارَهُمْ وَرُهْبانَهُمْ أَرْباباً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های تاریخی به سران مسیحیت این آیه را می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یَتَّخِذ بَعْضُنا بَعضاً أَرْباباً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برخی دیگر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اتخاذ نکنند به طور مسلم مسیحیان دانشمندان خود را، متصرفان در امور تشریعی می دانستند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رأیت الخلق منتظماً والفلک جاریاً و اختلاف اللیل و النهار والشمس و القمر دلّ صحّة الأمر و التدبیر وائتلاف الأمر علی انّ المدبر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جاءَ أَحدکُمُ المَوت تَوفَّتْهُ رُسُلُنا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وَإِیّاکَ نَسْتَعِینُ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وَاسْتَعِینُوا بِالصَّبْرِ وَ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قُلْللّهِ الشَّفاعَةُ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 مِنْ ملک فِی السَّماواتِ لا تُغْنی شَفاعَتهُمْ شَیئاً إِلاّ مِنْ بَعْدِ أَنْ یَأْذَنَ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یَعْلَمُ مَنْ فِی السَّماواتِ وَالأَرْضِ الغَیْبَ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اللّهُ لِیطلعکُمْ عَلَی الغَیْبِ وَلکِنَّ اللّه یَجْتَبی مِنْ رُسُلِهِ مَنْ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مَرِضْتُ فَهُو یَشْفِین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شفاءٌ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وَنُنَزِّلُ مِنَ الْقُرآنِ ما هُوَ شفاءٌ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هُوَ الرَزّاقُ ذُو القُوَّةِ الْمَتین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وَارْزُقُوهُمْ فِیها وَاکْسُوهُمْ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ءَأَنْتُمْ تَزْرَعُونَهُ أَمْ نَحْنُ الزّارِعُون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یُعْجِبُ الزُّرّاعُ لِیَغِیظَ بِهِمُ الکُفّار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یَکْتُبُ ما یُبَیِّتُون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وَرُسُلنا لَدَیْهِمْ یَکْتُبُونَ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مُلْکُ السَّماواتِ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مَلَکَتْ ایمانُکُمْ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یُدبرّ الأَمْر فَسَیَقُولُونَ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فَالمُدَبِّراتِ أَمْراً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جائَتْهُمُ الحَسَنة قالُوا لَنا هذِهِ وَ إِنْ تُصِبْهُمْ سَیِّئةٌ یطَّیَّرُوا بِمُوسی وَمَنْ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هم قریب به این مضمون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یا نارُ کُونی بَرْداً وَسَلاماً عَلی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فَاضْرِبْ لَهُمْ طَرِیقاً فِی الْبَحْرِ یَبَساً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جهانی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گونه ای بحث نموده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الْحُکْمُ إِلاّ للّهِ عَلَیْهِ تَوَکَّلْتُ وَعَلَیْهِ فَلْیَتَوَکَّلِ الْمُتَوَکِّلُون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که دستور می دهد که در زندگی بر او توکل کنیم می توان حدس زد که مقصود از آن، ولایت تکوینی خدا است که بر جهان دارد و توکل با ولایت تکوینی مناسبت بیش تری دارد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ترجمه احمد لطفی،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والإمامة،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سوره 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وارد شده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اجتماعی، ترجمه زیرک،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کاسنان المشط سواسیة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أَفَحُکْمُ الجاهِلیّة یَبْغُون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حکمان، حکم اللّه و حکم أهل الجاهلیة فمن أخطأ حکم بحکم أهل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و داوری بر دو نوع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حکمی الهی و حکم اهل جاهلیت، هر کس از حکم خدا تجاوز کند به حکم جاهلیت داوری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احادیث متواتر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بیتی کسفینة نوح من رکبها نجی و 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مورد اتفاق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یَنْطِقُ عَنِ 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هُوَ إِلاّوَحْیٌ 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بقره آیه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مراجعه گردد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صوم،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الافطار فی المغرب،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کلمات، قصار شماره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خدا بودن بت ها این نیست که حتماً خالق و آفریننده، مدیر و مدبر جهان و انسان باشند، بلکه خدا بودن معنی وسیعی دارد که شامل خدایان واقعی و خدا نمایان نیز می شود هر گاه موجودی را مبدأ کارهای خدایی بدانیم و تصور کنیم که برخی از کارهای خدا مانند شفاعت و مغفرت به آنان سپرده شده است، او را خدا پنداشته ایم، البته خدایی کوچک در برابر خدایی بزرگ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توبه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نحل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فرمایید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اسرار،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یَغْفِرُ الذُّنُوب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للّهِ الشَّفاعَة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های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اسرار، امام خمینی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آیات با ترجمه آن ها 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این کتاب را در توضیح چهار لفظ از الفاظ قرآن به نام های، اله، رب، عبادت و دین، نوشته و در توضیح مفاهیم آن ها دچار اشتباهاتی شده است و هر نویسنده ای که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داوری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بنویسد مانند ایشان دچار اشتباهاتی می شود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الأربعه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انتشارات دار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در باره خورشید و ماه چنین عقیده داریم و قرآن نیز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جَعَلَ الشَّمْس ضِیاء وَالقَمَر نُوراً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شفاء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اسرار،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الشبهات،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ممات، همان جدایی روح از بدن است، هرچند روح برای خود بقا وجاودانی دارد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به همین مضمون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ایام که این اوراق و صفحات زیر چاپ می رود در حالی که در تمام کشورهای اسلامی جشن و مجالس شادی به مناسبت میلاد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 است، مفتی 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نوع بزرگ داشت میلاد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حرام و بدعت اعلام کرده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عزر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لأجِدُ رِیحَ یُوسف لَولا أَنْ تُفَنِّدون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بر این، روایات متواتری در باره اقامه مراسم عزا درباره مظلومان از خاندان رسالت وارد شده است و مرحوم علامه امینی بخشی از روایات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 پیامبر گرامی تا امروز همه مسلمانان جهان جز وهابی ها به آثار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تبرک می جستند و شیخ محمد طاهر مکی با شواهد قطعی تاریخی این مطلب را در رساله ای که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کرده است ثابت نموده است و نام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تبرک الصحابة بآثار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رساله به زبان فارسی نیز بازگردانیده شده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و الاستنجاد بالمقبور،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الهدیة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مطلبی قریب به این به چشم می خورد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الأربعة،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عبارت او در 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درباره سلطه غیبی پیامبران و اولیای الهی در خور رساله مستقل است و ما به طور گسترده درباره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معنوی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ایم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معجزات حضرت مسیح به 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آیه های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اسرار،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عمرو بن لحی از علت پرستش بت پرسید، مردم شام گفتند ما از آنان باران می طلبیم، آنان برای ما باران می فرستند، کمک می خواهیم، کمک می کنند، و او با این عقیده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هبل را همراه خود به مکه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بخش توحید در ربوبیت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عبده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علینا أن نقوم بما فی استطاعتنا من ذلک و نبذل من اتقان أعمالنا کلّ ما نستطیع من حول وقوّة و أن نتعاون و یساعد بعضنا بعضاً علی ذلک و نفوض الأمر فیما وراء کسبنا إلی القادر علی کلّ شیء ونلجأ إلیه وحده و نطلب المعونة للعمل و الموصل لثمرته منه سبحانه دون سواه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تنزیه الاعتقاد، به نقل از کشف الارتیاب،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نسبت گیری میان خواندن و پرستش عموم و خصوص من وجه است در مورد استمداد از غیر به عنوان عامل متکی به خدا دعوت صدق می کند، نه عبادت امّا در ستایش های فعلی و عملی مانند رکوع وسجود، که همراه با اعتقاد به الوهیت طرف است عبادت صدق می کند، نه دعا و نیز در مواردی مانند نماز، هر دو صدق می کند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عقاید اقوام ابراهیم به بخش چهارم،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برای آگاهی از عقاید مسیحیان به بخش پنجم،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دعا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102324</Words>
  <Characters>375943</Characters>
  <CharactersWithSpaces>477194</CharactersWithSpaces>
  <Paragraphs>1071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2026-08-22T01:22:57Z</dcterms:created>
  <dc:creator>ghaemiyeh.com</dc:creator>
  <dc:description/>
  <dc:language>en-US</dc:language>
  <cp:lastModifiedBy/>
  <dcterms:modified xsi:type="dcterms:W3CDTF">2026-08-22T04:53:11Z</dcterms:modified>
  <cp:revision>1</cp:revision>
  <dc:subject/>
  <dc:title>منشور جاوید جلد 1</dc:title>
</cp:coreProperties>
</file>

<file path=docProps/custom.xml><?xml version="1.0" encoding="utf-8"?>
<Properties xmlns="http://schemas.openxmlformats.org/officeDocument/2006/custom-properties" xmlns:vt="http://schemas.openxmlformats.org/officeDocument/2006/docPropsVTypes"/>
</file>