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7592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57594_73709187">
            <w:r>
              <w:rPr>
                <w:webHidden/>
                <w:rStyle w:val="IndexLink"/>
                <w:rtl w:val="true"/>
              </w:rPr>
              <w:t>حدیث سفینه</w:t>
            </w:r>
            <w:r>
              <w:rPr>
                <w:rStyle w:val="IndexLink"/>
                <w:rtl w:val="true"/>
              </w:rPr>
              <w:tab/>
            </w:r>
            <w:r>
              <w:rPr>
                <w:rStyle w:val="IndexLink"/>
              </w:rPr>
              <w:t>5</w:t>
            </w:r>
          </w:hyperlink>
        </w:p>
        <w:p>
          <w:pPr>
            <w:pStyle w:val="Contents3"/>
            <w:tabs>
              <w:tab w:val="clear" w:pos="8459"/>
              <w:tab w:val="right" w:pos="9026" w:leader="dot"/>
            </w:tabs>
            <w:rPr/>
          </w:pPr>
          <w:hyperlink w:anchor="__RefHeading___Toc3257596_73709187">
            <w:r>
              <w:rPr>
                <w:webHidden/>
                <w:rStyle w:val="IndexLink"/>
                <w:rtl w:val="true"/>
              </w:rPr>
              <w:t>تقدیم بیان فیه نور و برهان</w:t>
            </w:r>
            <w:r>
              <w:rPr>
                <w:rStyle w:val="IndexLink"/>
                <w:rtl w:val="true"/>
              </w:rPr>
              <w:tab/>
            </w:r>
            <w:r>
              <w:rPr>
                <w:rStyle w:val="IndexLink"/>
              </w:rPr>
              <w:t>5</w:t>
            </w:r>
          </w:hyperlink>
        </w:p>
        <w:p>
          <w:pPr>
            <w:pStyle w:val="Contents3"/>
            <w:tabs>
              <w:tab w:val="clear" w:pos="8459"/>
              <w:tab w:val="right" w:pos="9026" w:leader="dot"/>
            </w:tabs>
            <w:rPr/>
          </w:pPr>
          <w:hyperlink w:anchor="__RefHeading___Toc3257598_73709187">
            <w:r>
              <w:rPr>
                <w:webHidden/>
                <w:rStyle w:val="IndexLink"/>
                <w:rtl w:val="true"/>
              </w:rPr>
              <w:t>آغاز در رد بر ابن تیمیه و اسامی روات حدیث سفینه از عصر امام شافعی تا عصر مؤلف و نقل کلمات آنها درین باب</w:t>
            </w:r>
            <w:r>
              <w:rPr>
                <w:rStyle w:val="IndexLink"/>
                <w:rtl w:val="true"/>
              </w:rPr>
              <w:tab/>
            </w:r>
            <w:r>
              <w:rPr>
                <w:rStyle w:val="IndexLink"/>
              </w:rPr>
              <w:t>7</w:t>
            </w:r>
          </w:hyperlink>
        </w:p>
        <w:p>
          <w:pPr>
            <w:pStyle w:val="Contents3"/>
            <w:tabs>
              <w:tab w:val="clear" w:pos="8459"/>
              <w:tab w:val="right" w:pos="9026" w:leader="dot"/>
            </w:tabs>
            <w:rPr/>
          </w:pPr>
          <w:hyperlink w:anchor="__RefHeading___Toc3257600_73709187">
            <w:r>
              <w:rPr>
                <w:webHidden/>
                <w:rStyle w:val="IndexLink"/>
                <w:rtl w:val="true"/>
              </w:rPr>
              <w:t xml:space="preserve">وجوه دلالت حدیث سفینه بر امامت و خلافت اهل بیت علیهم السلام </w:t>
            </w:r>
            <w:r>
              <w:rPr>
                <w:rStyle w:val="IndexLink"/>
                <w:rtl w:val="true"/>
              </w:rPr>
              <w:t>«</w:t>
            </w:r>
            <w:r>
              <w:rPr>
                <w:rStyle w:val="IndexLink"/>
              </w:rPr>
              <w:t>21</w:t>
            </w:r>
            <w:r>
              <w:rPr>
                <w:rStyle w:val="IndexLink"/>
                <w:rtl w:val="true"/>
              </w:rPr>
              <w:t xml:space="preserve"> </w:t>
            </w:r>
            <w:r>
              <w:rPr>
                <w:rStyle w:val="IndexLink"/>
                <w:rtl w:val="true"/>
              </w:rPr>
              <w:t>وجه</w:t>
            </w:r>
            <w:r>
              <w:rPr>
                <w:rStyle w:val="IndexLink"/>
                <w:rtl w:val="true"/>
              </w:rPr>
              <w:t>»</w:t>
              <w:tab/>
            </w:r>
            <w:r>
              <w:rPr>
                <w:rStyle w:val="IndexLink"/>
              </w:rPr>
              <w:t>68</w:t>
            </w:r>
          </w:hyperlink>
        </w:p>
        <w:p>
          <w:pPr>
            <w:pStyle w:val="Contents3"/>
            <w:tabs>
              <w:tab w:val="clear" w:pos="8459"/>
              <w:tab w:val="right" w:pos="9026" w:leader="dot"/>
            </w:tabs>
            <w:rPr/>
          </w:pPr>
          <w:hyperlink w:anchor="__RefHeading___Toc3257602_73709187">
            <w:r>
              <w:rPr>
                <w:webHidden/>
                <w:rStyle w:val="IndexLink"/>
                <w:rtl w:val="true"/>
              </w:rPr>
              <w:t>نقل عبارات شاه صاحب متعلق بحدیث سفینه و جوابهای مؤلف از آنها</w:t>
            </w:r>
            <w:r>
              <w:rPr>
                <w:rStyle w:val="IndexLink"/>
                <w:rtl w:val="true"/>
              </w:rPr>
              <w:tab/>
            </w:r>
            <w:r>
              <w:rPr>
                <w:rStyle w:val="IndexLink"/>
              </w:rPr>
              <w:t>82</w:t>
            </w:r>
          </w:hyperlink>
        </w:p>
        <w:p>
          <w:pPr>
            <w:pStyle w:val="Contents3"/>
            <w:tabs>
              <w:tab w:val="clear" w:pos="8459"/>
              <w:tab w:val="right" w:pos="9026" w:leader="dot"/>
            </w:tabs>
            <w:rPr/>
          </w:pPr>
          <w:hyperlink w:anchor="__RefHeading___Toc3257604_73709187">
            <w:r>
              <w:rPr>
                <w:webHidden/>
                <w:rStyle w:val="IndexLink"/>
                <w:rtl w:val="true"/>
              </w:rPr>
              <w:t>کلام شاه صاحب در باب تمسک اهل سنت بجمیع اهل بیت و جواب مؤلف از این ادعا و اثبات اینکه حضرات نسبت بأهل بیت علیهم السلام حق کشی های فراوان دارند</w:t>
            </w:r>
            <w:r>
              <w:rPr>
                <w:rStyle w:val="IndexLink"/>
                <w:rtl w:val="true"/>
              </w:rPr>
              <w:tab/>
            </w:r>
            <w:r>
              <w:rPr>
                <w:rStyle w:val="IndexLink"/>
              </w:rPr>
              <w:t>99</w:t>
            </w:r>
          </w:hyperlink>
        </w:p>
        <w:p>
          <w:pPr>
            <w:pStyle w:val="Contents4"/>
            <w:tabs>
              <w:tab w:val="clear" w:pos="8176"/>
              <w:tab w:val="right" w:pos="9026" w:leader="dot"/>
            </w:tabs>
            <w:rPr/>
          </w:pPr>
          <w:hyperlink w:anchor="__RefHeading___Toc3257606_7370918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257608_73709187">
            <w:r>
              <w:rPr>
                <w:webHidden/>
                <w:rStyle w:val="IndexLink"/>
                <w:rtl w:val="true"/>
              </w:rPr>
              <w:t>«</w:t>
            </w:r>
            <w:r>
              <w:rPr>
                <w:rStyle w:val="IndexLink"/>
                <w:rtl w:val="true"/>
              </w:rPr>
              <w:t>اما جناب أمیر المؤمنین علیه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3257610_73709187">
            <w:r>
              <w:rPr>
                <w:webHidden/>
                <w:rStyle w:val="IndexLink"/>
                <w:rtl w:val="true"/>
              </w:rPr>
              <w:t>«</w:t>
            </w:r>
            <w:r>
              <w:rPr>
                <w:rStyle w:val="IndexLink"/>
                <w:rtl w:val="true"/>
              </w:rPr>
              <w:t>اما جناب حسنین علیهما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3257612_73709187">
            <w:r>
              <w:rPr>
                <w:webHidden/>
                <w:rStyle w:val="IndexLink"/>
                <w:rtl w:val="true"/>
              </w:rPr>
              <w:t>اعتقاد اهل سنت در باب حضرت سید الشهدا</w:t>
            </w:r>
            <w:r>
              <w:rPr>
                <w:rStyle w:val="IndexLink"/>
                <w:rtl w:val="true"/>
              </w:rPr>
              <w:tab/>
            </w:r>
            <w:r>
              <w:rPr>
                <w:rStyle w:val="IndexLink"/>
              </w:rPr>
              <w:t>113</w:t>
            </w:r>
          </w:hyperlink>
        </w:p>
        <w:p>
          <w:pPr>
            <w:pStyle w:val="Contents4"/>
            <w:tabs>
              <w:tab w:val="clear" w:pos="8176"/>
              <w:tab w:val="right" w:pos="9026" w:leader="dot"/>
            </w:tabs>
            <w:rPr/>
          </w:pPr>
          <w:hyperlink w:anchor="__RefHeading___Toc3257614_73709187">
            <w:r>
              <w:rPr>
                <w:webHidden/>
                <w:rStyle w:val="IndexLink"/>
                <w:rtl w:val="true"/>
              </w:rPr>
              <w:t>«</w:t>
            </w:r>
            <w:r>
              <w:rPr>
                <w:rStyle w:val="IndexLink"/>
                <w:rtl w:val="true"/>
              </w:rPr>
              <w:t>اما امام زین العابدین علیه السلام</w:t>
            </w:r>
            <w:r>
              <w:rPr>
                <w:rStyle w:val="IndexLink"/>
                <w:rtl w:val="true"/>
              </w:rPr>
              <w:t>»</w:t>
              <w:tab/>
            </w:r>
            <w:r>
              <w:rPr>
                <w:rStyle w:val="IndexLink"/>
              </w:rPr>
              <w:t>127</w:t>
            </w:r>
          </w:hyperlink>
        </w:p>
        <w:p>
          <w:pPr>
            <w:pStyle w:val="Contents5"/>
            <w:tabs>
              <w:tab w:val="clear" w:pos="7892"/>
              <w:tab w:val="right" w:pos="9026" w:leader="dot"/>
            </w:tabs>
            <w:rPr/>
          </w:pPr>
          <w:hyperlink w:anchor="__RefHeading___Toc3257616_73709187">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257618_73709187">
            <w:r>
              <w:rPr>
                <w:webHidden/>
                <w:rStyle w:val="IndexLink"/>
                <w:rtl w:val="true"/>
              </w:rPr>
              <w:t>«</w:t>
            </w:r>
            <w:r>
              <w:rPr>
                <w:rStyle w:val="IndexLink"/>
                <w:rtl w:val="true"/>
              </w:rPr>
              <w:t>تنبیه لکل عاقل نبیه</w:t>
            </w:r>
            <w:r>
              <w:rPr>
                <w:rStyle w:val="IndexLink"/>
                <w:rtl w:val="true"/>
              </w:rPr>
              <w:t>»</w:t>
              <w:tab/>
            </w:r>
            <w:r>
              <w:rPr>
                <w:rStyle w:val="IndexLink"/>
              </w:rPr>
              <w:t>130</w:t>
            </w:r>
          </w:hyperlink>
        </w:p>
        <w:p>
          <w:pPr>
            <w:pStyle w:val="Contents5"/>
            <w:tabs>
              <w:tab w:val="clear" w:pos="7892"/>
              <w:tab w:val="right" w:pos="9026" w:leader="dot"/>
            </w:tabs>
            <w:rPr/>
          </w:pPr>
          <w:hyperlink w:anchor="__RefHeading___Toc3257620_73709187">
            <w:r>
              <w:rPr>
                <w:webHidden/>
                <w:rStyle w:val="IndexLink"/>
                <w:rtl w:val="true"/>
              </w:rPr>
              <w:t>فتاوی اهل سنت بجواز نکاح نه زن</w:t>
            </w:r>
            <w:r>
              <w:rPr>
                <w:rStyle w:val="IndexLink"/>
                <w:rtl w:val="true"/>
              </w:rPr>
              <w:t>!</w:t>
              <w:tab/>
            </w:r>
            <w:r>
              <w:rPr>
                <w:rStyle w:val="IndexLink"/>
              </w:rPr>
              <w:t>130</w:t>
            </w:r>
          </w:hyperlink>
        </w:p>
        <w:p>
          <w:pPr>
            <w:pStyle w:val="Contents4"/>
            <w:tabs>
              <w:tab w:val="clear" w:pos="8176"/>
              <w:tab w:val="right" w:pos="9026" w:leader="dot"/>
            </w:tabs>
            <w:rPr/>
          </w:pPr>
          <w:hyperlink w:anchor="__RefHeading___Toc3257622_73709187">
            <w:r>
              <w:rPr>
                <w:webHidden/>
                <w:rStyle w:val="IndexLink"/>
                <w:rtl w:val="true"/>
              </w:rPr>
              <w:t>«</w:t>
            </w:r>
            <w:r>
              <w:rPr>
                <w:rStyle w:val="IndexLink"/>
                <w:rtl w:val="true"/>
              </w:rPr>
              <w:t>اما امام محمد باقر علیه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3257624_73709187">
            <w:r>
              <w:rPr>
                <w:webHidden/>
                <w:rStyle w:val="IndexLink"/>
                <w:rtl w:val="true"/>
              </w:rPr>
              <w:t>«</w:t>
            </w:r>
            <w:r>
              <w:rPr>
                <w:rStyle w:val="IndexLink"/>
                <w:rtl w:val="true"/>
              </w:rPr>
              <w:t>اما امام جعفر صادق علیه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3257626_73709187">
            <w:r>
              <w:rPr>
                <w:webHidden/>
                <w:rStyle w:val="IndexLink"/>
                <w:rtl w:val="true"/>
              </w:rPr>
              <w:t>«</w:t>
            </w:r>
            <w:r>
              <w:rPr>
                <w:rStyle w:val="IndexLink"/>
                <w:rtl w:val="true"/>
              </w:rPr>
              <w:t>اما امام موسی بن جعفر الکاظم علیه السلام</w:t>
            </w:r>
            <w:r>
              <w:rPr>
                <w:rStyle w:val="IndexLink"/>
                <w:rtl w:val="true"/>
              </w:rPr>
              <w:t>»</w:t>
              <w:tab/>
            </w:r>
            <w:r>
              <w:rPr>
                <w:rStyle w:val="IndexLink"/>
              </w:rPr>
              <w:t>138</w:t>
            </w:r>
          </w:hyperlink>
        </w:p>
        <w:p>
          <w:pPr>
            <w:pStyle w:val="Contents4"/>
            <w:tabs>
              <w:tab w:val="clear" w:pos="8176"/>
              <w:tab w:val="right" w:pos="9026" w:leader="dot"/>
            </w:tabs>
            <w:rPr/>
          </w:pPr>
          <w:hyperlink w:anchor="__RefHeading___Toc3257628_73709187">
            <w:r>
              <w:rPr>
                <w:webHidden/>
                <w:rStyle w:val="IndexLink"/>
                <w:rtl w:val="true"/>
              </w:rPr>
              <w:t>«</w:t>
            </w:r>
            <w:r>
              <w:rPr>
                <w:rStyle w:val="IndexLink"/>
                <w:rtl w:val="true"/>
              </w:rPr>
              <w:t>اما جناب امام رضا علیه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3257630_73709187">
            <w:r>
              <w:rPr>
                <w:webHidden/>
                <w:rStyle w:val="IndexLink"/>
                <w:rtl w:val="true"/>
              </w:rPr>
              <w:t>«</w:t>
            </w:r>
            <w:r>
              <w:rPr>
                <w:rStyle w:val="IndexLink"/>
                <w:rtl w:val="true"/>
              </w:rPr>
              <w:t>و اما باقی ائمه معصومین علیهم السلام</w:t>
            </w:r>
            <w:r>
              <w:rPr>
                <w:rStyle w:val="IndexLink"/>
                <w:rtl w:val="true"/>
              </w:rPr>
              <w:t>»</w:t>
              <w:tab/>
            </w:r>
            <w:r>
              <w:rPr>
                <w:rStyle w:val="IndexLink"/>
              </w:rPr>
              <w:t>141</w:t>
            </w:r>
          </w:hyperlink>
        </w:p>
        <w:p>
          <w:pPr>
            <w:pStyle w:val="Contents4"/>
            <w:tabs>
              <w:tab w:val="clear" w:pos="8176"/>
              <w:tab w:val="right" w:pos="9026" w:leader="dot"/>
            </w:tabs>
            <w:rPr/>
          </w:pPr>
          <w:hyperlink w:anchor="__RefHeading___Toc3257632_73709187">
            <w:r>
              <w:rPr>
                <w:webHidden/>
                <w:rStyle w:val="IndexLink"/>
                <w:rtl w:val="true"/>
              </w:rPr>
              <w:t xml:space="preserve">عبارت ملا جلال دوانی در </w:t>
            </w:r>
            <w:r>
              <w:rPr>
                <w:rStyle w:val="IndexLink"/>
                <w:rtl w:val="true"/>
              </w:rPr>
              <w:t>«</w:t>
            </w:r>
            <w:r>
              <w:rPr>
                <w:rStyle w:val="IndexLink"/>
                <w:rtl w:val="true"/>
              </w:rPr>
              <w:t>شرح عقائد عضدی</w:t>
            </w:r>
            <w:r>
              <w:rPr>
                <w:rStyle w:val="IndexLink"/>
                <w:rtl w:val="true"/>
              </w:rPr>
              <w:t>»</w:t>
              <w:tab/>
            </w:r>
            <w:r>
              <w:rPr>
                <w:rStyle w:val="IndexLink"/>
              </w:rPr>
              <w:t>149</w:t>
            </w:r>
          </w:hyperlink>
        </w:p>
        <w:p>
          <w:pPr>
            <w:pStyle w:val="Contents3"/>
            <w:tabs>
              <w:tab w:val="clear" w:pos="8459"/>
              <w:tab w:val="right" w:pos="9026" w:leader="dot"/>
            </w:tabs>
            <w:rPr/>
          </w:pPr>
          <w:hyperlink w:anchor="__RefHeading___Toc3257634_73709187">
            <w:r>
              <w:rPr>
                <w:webHidden/>
                <w:rStyle w:val="IndexLink"/>
                <w:rtl w:val="true"/>
              </w:rPr>
              <w:t>نقل کلمات دیگری از شاه صاحب در باب حدیث سفینه و جواب آنها</w:t>
            </w:r>
            <w:r>
              <w:rPr>
                <w:rStyle w:val="IndexLink"/>
                <w:rtl w:val="true"/>
              </w:rPr>
              <w:tab/>
            </w:r>
            <w:r>
              <w:rPr>
                <w:rStyle w:val="IndexLink"/>
              </w:rPr>
              <w:t>150</w:t>
            </w:r>
          </w:hyperlink>
        </w:p>
        <w:p>
          <w:pPr>
            <w:pStyle w:val="Contents4"/>
            <w:tabs>
              <w:tab w:val="clear" w:pos="8176"/>
              <w:tab w:val="right" w:pos="9026" w:leader="dot"/>
            </w:tabs>
            <w:rPr/>
          </w:pPr>
          <w:hyperlink w:anchor="__RefHeading___Toc3257636_73709187">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257638_73709187">
            <w:r>
              <w:rPr>
                <w:webHidden/>
                <w:rStyle w:val="IndexLink"/>
                <w:rtl w:val="true"/>
              </w:rPr>
              <w:t>«</w:t>
            </w:r>
            <w:r>
              <w:rPr>
                <w:rStyle w:val="IndexLink"/>
                <w:rtl w:val="true"/>
              </w:rPr>
              <w:t>تنبیه و ایقاظ</w:t>
            </w:r>
            <w:r>
              <w:rPr>
                <w:rStyle w:val="IndexLink"/>
                <w:rtl w:val="true"/>
              </w:rPr>
              <w:t xml:space="preserve">» </w:t>
            </w:r>
            <w:r>
              <w:rPr>
                <w:rStyle w:val="IndexLink"/>
                <w:rtl w:val="true"/>
              </w:rPr>
              <w:t>یرغم أنف کل جعظری جواظ‌</w:t>
            </w:r>
            <w:r>
              <w:rPr>
                <w:rStyle w:val="IndexLink"/>
                <w:rtl w:val="true"/>
              </w:rPr>
              <w:tab/>
            </w:r>
            <w:r>
              <w:rPr>
                <w:rStyle w:val="IndexLink"/>
              </w:rPr>
              <w:t>169</w:t>
            </w:r>
          </w:hyperlink>
        </w:p>
        <w:p>
          <w:pPr>
            <w:pStyle w:val="Contents4"/>
            <w:tabs>
              <w:tab w:val="clear" w:pos="8176"/>
              <w:tab w:val="right" w:pos="9026" w:leader="dot"/>
            </w:tabs>
            <w:rPr/>
          </w:pPr>
          <w:hyperlink w:anchor="__RefHeading___Toc3257640_73709187">
            <w:r>
              <w:rPr>
                <w:webHidden/>
                <w:rStyle w:val="IndexLink"/>
                <w:rtl w:val="true"/>
              </w:rPr>
              <w:t>حدیث نفیس فی شأن العترة الطاهرة</w:t>
            </w:r>
            <w:r>
              <w:rPr>
                <w:rStyle w:val="IndexLink"/>
                <w:rtl w:val="true"/>
              </w:rPr>
              <w:tab/>
            </w:r>
            <w:r>
              <w:rPr>
                <w:rStyle w:val="IndexLink"/>
              </w:rPr>
              <w:t>173</w:t>
            </w:r>
          </w:hyperlink>
        </w:p>
        <w:p>
          <w:pPr>
            <w:pStyle w:val="Contents3"/>
            <w:tabs>
              <w:tab w:val="clear" w:pos="8459"/>
              <w:tab w:val="right" w:pos="9026" w:leader="dot"/>
            </w:tabs>
            <w:rPr/>
          </w:pPr>
          <w:hyperlink w:anchor="__RefHeading___Toc3257642_73709187">
            <w:r>
              <w:rPr>
                <w:webHidden/>
                <w:rStyle w:val="IndexLink"/>
                <w:rtl w:val="true"/>
              </w:rPr>
              <w:t xml:space="preserve">نقل کلام شاه صاحب در تفسیر </w:t>
            </w:r>
            <w:r>
              <w:rPr>
                <w:rStyle w:val="IndexLink"/>
                <w:rtl w:val="true"/>
              </w:rPr>
              <w:t>«</w:t>
            </w:r>
            <w:r>
              <w:rPr>
                <w:rStyle w:val="IndexLink"/>
                <w:rtl w:val="true"/>
              </w:rPr>
              <w:t>فتح العزیز</w:t>
            </w:r>
            <w:r>
              <w:rPr>
                <w:rStyle w:val="IndexLink"/>
                <w:rtl w:val="true"/>
              </w:rPr>
              <w:t xml:space="preserve">» </w:t>
            </w:r>
            <w:r>
              <w:rPr>
                <w:rStyle w:val="IndexLink"/>
                <w:rtl w:val="true"/>
              </w:rPr>
              <w:t>و جواب از آنها بوجوه عدیده</w:t>
            </w:r>
            <w:r>
              <w:rPr>
                <w:rStyle w:val="IndexLink"/>
                <w:rtl w:val="true"/>
              </w:rPr>
              <w:tab/>
            </w:r>
            <w:r>
              <w:rPr>
                <w:rStyle w:val="IndexLink"/>
              </w:rPr>
              <w:t>174</w:t>
            </w:r>
          </w:hyperlink>
        </w:p>
        <w:p>
          <w:pPr>
            <w:pStyle w:val="Contents4"/>
            <w:tabs>
              <w:tab w:val="clear" w:pos="8176"/>
              <w:tab w:val="right" w:pos="9026" w:leader="dot"/>
            </w:tabs>
            <w:rPr/>
          </w:pPr>
          <w:hyperlink w:anchor="__RefHeading___Toc3257644_73709187">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257646_73709187">
            <w:r>
              <w:rPr>
                <w:webHidden/>
                <w:rStyle w:val="IndexLink"/>
                <w:rtl w:val="true"/>
              </w:rPr>
              <w:t>استفاده صحابه از علوم حضرت امیر</w:t>
            </w:r>
            <w:r>
              <w:rPr>
                <w:rStyle w:val="IndexLink"/>
                <w:rtl w:val="true"/>
              </w:rPr>
              <w:tab/>
            </w:r>
            <w:r>
              <w:rPr>
                <w:rStyle w:val="IndexLink"/>
              </w:rPr>
              <w:t>184</w:t>
            </w:r>
          </w:hyperlink>
        </w:p>
        <w:p>
          <w:pPr>
            <w:pStyle w:val="Contents3"/>
            <w:tabs>
              <w:tab w:val="clear" w:pos="8459"/>
              <w:tab w:val="right" w:pos="9026" w:leader="dot"/>
            </w:tabs>
            <w:rPr/>
          </w:pPr>
          <w:hyperlink w:anchor="__RefHeading___Toc3257648_73709187">
            <w:r>
              <w:rPr>
                <w:webHidden/>
                <w:rStyle w:val="IndexLink"/>
                <w:rtl w:val="true"/>
              </w:rPr>
              <w:t>در بیان فساد و بطلان حدیث نجوم</w:t>
            </w:r>
            <w:r>
              <w:rPr>
                <w:rStyle w:val="IndexLink"/>
                <w:rtl w:val="true"/>
              </w:rPr>
              <w:tab/>
            </w:r>
            <w:r>
              <w:rPr>
                <w:rStyle w:val="IndexLink"/>
              </w:rPr>
              <w:t>189</w:t>
            </w:r>
          </w:hyperlink>
        </w:p>
        <w:p>
          <w:pPr>
            <w:pStyle w:val="Contents3"/>
            <w:tabs>
              <w:tab w:val="clear" w:pos="8459"/>
              <w:tab w:val="right" w:pos="9026" w:leader="dot"/>
            </w:tabs>
            <w:rPr/>
          </w:pPr>
          <w:hyperlink w:anchor="__RefHeading___Toc3257650_73709187">
            <w:r>
              <w:rPr>
                <w:webHidden/>
                <w:rStyle w:val="IndexLink"/>
                <w:rtl w:val="true"/>
              </w:rPr>
              <w:t>«</w:t>
            </w:r>
            <w:r>
              <w:rPr>
                <w:rStyle w:val="IndexLink"/>
                <w:rtl w:val="true"/>
              </w:rPr>
              <w:t>الزام و افحام</w:t>
            </w:r>
            <w:r>
              <w:rPr>
                <w:rStyle w:val="IndexLink"/>
                <w:rtl w:val="true"/>
              </w:rPr>
              <w:t xml:space="preserve">» </w:t>
            </w:r>
            <w:r>
              <w:rPr>
                <w:rStyle w:val="IndexLink"/>
                <w:rtl w:val="true"/>
              </w:rPr>
              <w:t>فیه الهدی و الرشد لذوی الالباب و الافهام</w:t>
            </w:r>
            <w:r>
              <w:rPr>
                <w:rStyle w:val="IndexLink"/>
                <w:rtl w:val="true"/>
              </w:rPr>
              <w:tab/>
            </w:r>
            <w:r>
              <w:rPr>
                <w:rStyle w:val="IndexLink"/>
              </w:rPr>
              <w:t>211</w:t>
            </w:r>
          </w:hyperlink>
        </w:p>
        <w:p>
          <w:pPr>
            <w:pStyle w:val="Contents3"/>
            <w:tabs>
              <w:tab w:val="clear" w:pos="8459"/>
              <w:tab w:val="right" w:pos="9026" w:leader="dot"/>
            </w:tabs>
            <w:rPr/>
          </w:pPr>
          <w:hyperlink w:anchor="__RefHeading___Toc3257652_73709187">
            <w:r>
              <w:rPr>
                <w:webHidden/>
                <w:rStyle w:val="IndexLink"/>
                <w:rtl w:val="true"/>
              </w:rPr>
              <w:t xml:space="preserve">نقل احادیث بسیار که در آنها پیغمبر اکرم صلی اللّه علیه و آله امت را باقتدای بأهلبیت امر فرموده است </w:t>
            </w:r>
            <w:r>
              <w:rPr>
                <w:rStyle w:val="IndexLink"/>
                <w:rtl w:val="true"/>
              </w:rPr>
              <w:t xml:space="preserve">- </w:t>
            </w:r>
            <w:r>
              <w:rPr>
                <w:rStyle w:val="IndexLink"/>
              </w:rPr>
              <w:t>1</w:t>
            </w:r>
            <w:r>
              <w:rPr>
                <w:rStyle w:val="IndexLink"/>
                <w:rtl w:val="true"/>
              </w:rPr>
              <w:t xml:space="preserve"> - </w:t>
            </w:r>
            <w:r>
              <w:rPr>
                <w:rStyle w:val="IndexLink"/>
                <w:rtl w:val="true"/>
              </w:rPr>
              <w:t xml:space="preserve">حدیث </w:t>
            </w:r>
            <w:r>
              <w:rPr>
                <w:rStyle w:val="IndexLink"/>
                <w:rtl w:val="true"/>
              </w:rPr>
              <w:t>«</w:t>
            </w:r>
            <w:r>
              <w:rPr>
                <w:rStyle w:val="IndexLink"/>
                <w:rtl w:val="true"/>
              </w:rPr>
              <w:t>اهلبیتی کالنجوم</w:t>
            </w:r>
            <w:r>
              <w:rPr>
                <w:rStyle w:val="IndexLink"/>
                <w:rtl w:val="true"/>
              </w:rPr>
              <w:t>...»</w:t>
              <w:tab/>
            </w:r>
            <w:r>
              <w:rPr>
                <w:rStyle w:val="IndexLink"/>
              </w:rPr>
              <w:t>211</w:t>
            </w:r>
          </w:hyperlink>
        </w:p>
        <w:p>
          <w:pPr>
            <w:pStyle w:val="Contents4"/>
            <w:tabs>
              <w:tab w:val="clear" w:pos="8176"/>
              <w:tab w:val="right" w:pos="9026" w:leader="dot"/>
            </w:tabs>
            <w:rPr/>
          </w:pPr>
          <w:hyperlink w:anchor="__RefHeading___Toc3257654_7370918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257656_73709187">
            <w:r>
              <w:rPr>
                <w:webHidden/>
                <w:rStyle w:val="IndexLink"/>
                <w:rtl w:val="true"/>
              </w:rPr>
              <w:t>ترجمه نبیط بن شریط اشجعی و پدرش</w:t>
            </w:r>
            <w:r>
              <w:rPr>
                <w:rStyle w:val="IndexLink"/>
                <w:rtl w:val="true"/>
              </w:rPr>
              <w:tab/>
            </w:r>
            <w:r>
              <w:rPr>
                <w:rStyle w:val="IndexLink"/>
              </w:rPr>
              <w:t>212</w:t>
            </w:r>
          </w:hyperlink>
        </w:p>
        <w:p>
          <w:pPr>
            <w:pStyle w:val="Contents4"/>
            <w:tabs>
              <w:tab w:val="clear" w:pos="8176"/>
              <w:tab w:val="right" w:pos="9026" w:leader="dot"/>
            </w:tabs>
            <w:rPr/>
          </w:pPr>
          <w:hyperlink w:anchor="__RefHeading___Toc3257658_73709187">
            <w:r>
              <w:rPr>
                <w:webHidden/>
                <w:rStyle w:val="IndexLink"/>
                <w:rtl w:val="true"/>
              </w:rPr>
              <w:t xml:space="preserve">حدیث </w:t>
            </w:r>
            <w:r>
              <w:rPr>
                <w:rStyle w:val="IndexLink"/>
                <w:rtl w:val="true"/>
              </w:rPr>
              <w:t>«</w:t>
            </w:r>
            <w:r>
              <w:rPr>
                <w:rStyle w:val="IndexLink"/>
                <w:rtl w:val="true"/>
              </w:rPr>
              <w:t>النجوم أمان لأهل السماء و أهلبیتی أمان لأهل الارض</w:t>
            </w:r>
            <w:r>
              <w:rPr>
                <w:rStyle w:val="IndexLink"/>
                <w:rtl w:val="true"/>
              </w:rPr>
              <w:t>»</w:t>
              <w:tab/>
            </w:r>
            <w:r>
              <w:rPr>
                <w:rStyle w:val="IndexLink"/>
              </w:rPr>
              <w:t>215</w:t>
            </w:r>
          </w:hyperlink>
        </w:p>
        <w:p>
          <w:pPr>
            <w:pStyle w:val="Contents4"/>
            <w:tabs>
              <w:tab w:val="clear" w:pos="8176"/>
              <w:tab w:val="right" w:pos="9026" w:leader="dot"/>
            </w:tabs>
            <w:rPr/>
          </w:pPr>
          <w:hyperlink w:anchor="__RefHeading___Toc3257660_73709187">
            <w:r>
              <w:rPr>
                <w:webHidden/>
                <w:rStyle w:val="IndexLink"/>
                <w:rtl w:val="true"/>
              </w:rPr>
              <w:t xml:space="preserve">حدیث </w:t>
            </w:r>
            <w:r>
              <w:rPr>
                <w:rStyle w:val="IndexLink"/>
                <w:rtl w:val="true"/>
              </w:rPr>
              <w:t>«</w:t>
            </w:r>
            <w:r>
              <w:rPr>
                <w:rStyle w:val="IndexLink"/>
                <w:rtl w:val="true"/>
              </w:rPr>
              <w:t>النجوم أمان لاهل السماء و أهلبیتی أمان لامتی</w:t>
            </w:r>
            <w:r>
              <w:rPr>
                <w:rStyle w:val="IndexLink"/>
                <w:rtl w:val="true"/>
              </w:rPr>
              <w:t>»</w:t>
              <w:tab/>
            </w:r>
            <w:r>
              <w:rPr>
                <w:rStyle w:val="IndexLink"/>
              </w:rPr>
              <w:t>221</w:t>
            </w:r>
          </w:hyperlink>
        </w:p>
        <w:p>
          <w:pPr>
            <w:pStyle w:val="Contents4"/>
            <w:tabs>
              <w:tab w:val="clear" w:pos="8176"/>
              <w:tab w:val="right" w:pos="9026" w:leader="dot"/>
            </w:tabs>
            <w:rPr/>
          </w:pPr>
          <w:hyperlink w:anchor="__RefHeading___Toc3257662_73709187">
            <w:r>
              <w:rPr>
                <w:webHidden/>
                <w:rStyle w:val="IndexLink"/>
                <w:rtl w:val="true"/>
              </w:rPr>
              <w:t xml:space="preserve">حدیث </w:t>
            </w:r>
            <w:r>
              <w:rPr>
                <w:rStyle w:val="IndexLink"/>
                <w:rtl w:val="true"/>
              </w:rPr>
              <w:t>«</w:t>
            </w:r>
            <w:r>
              <w:rPr>
                <w:rStyle w:val="IndexLink"/>
                <w:rtl w:val="true"/>
              </w:rPr>
              <w:t>النجوم أمان لاهل السماء فاذا ذهبت</w:t>
            </w:r>
            <w:r>
              <w:rPr>
                <w:rStyle w:val="IndexLink"/>
                <w:rtl w:val="true"/>
              </w:rPr>
              <w:t>...»</w:t>
              <w:tab/>
            </w:r>
            <w:r>
              <w:rPr>
                <w:rStyle w:val="IndexLink"/>
              </w:rPr>
              <w:t>224</w:t>
            </w:r>
          </w:hyperlink>
        </w:p>
        <w:p>
          <w:pPr>
            <w:pStyle w:val="Contents4"/>
            <w:tabs>
              <w:tab w:val="clear" w:pos="8176"/>
              <w:tab w:val="right" w:pos="9026" w:leader="dot"/>
            </w:tabs>
            <w:rPr/>
          </w:pPr>
          <w:hyperlink w:anchor="__RefHeading___Toc3257664_73709187">
            <w:r>
              <w:rPr>
                <w:webHidden/>
                <w:rStyle w:val="IndexLink"/>
                <w:rtl w:val="true"/>
              </w:rPr>
              <w:t xml:space="preserve">حدیث </w:t>
            </w:r>
            <w:r>
              <w:rPr>
                <w:rStyle w:val="IndexLink"/>
                <w:rtl w:val="true"/>
              </w:rPr>
              <w:t>«</w:t>
            </w:r>
            <w:r>
              <w:rPr>
                <w:rStyle w:val="IndexLink"/>
                <w:rtl w:val="true"/>
              </w:rPr>
              <w:t>النجوم أمان لاهل الارض من الغرق</w:t>
            </w:r>
            <w:r>
              <w:rPr>
                <w:rStyle w:val="IndexLink"/>
                <w:rtl w:val="true"/>
              </w:rPr>
              <w:t>...»</w:t>
              <w:tab/>
            </w:r>
            <w:r>
              <w:rPr>
                <w:rStyle w:val="IndexLink"/>
              </w:rPr>
              <w:t>226</w:t>
            </w:r>
          </w:hyperlink>
        </w:p>
        <w:p>
          <w:pPr>
            <w:pStyle w:val="Contents4"/>
            <w:tabs>
              <w:tab w:val="clear" w:pos="8176"/>
              <w:tab w:val="right" w:pos="9026" w:leader="dot"/>
            </w:tabs>
            <w:rPr/>
          </w:pPr>
          <w:hyperlink w:anchor="__RefHeading___Toc3257666_73709187">
            <w:r>
              <w:rPr>
                <w:webHidden/>
                <w:rStyle w:val="IndexLink"/>
                <w:rtl w:val="true"/>
              </w:rPr>
              <w:t>حدیث شمس و قمر و زهره و فرقدین</w:t>
            </w:r>
            <w:r>
              <w:rPr>
                <w:rStyle w:val="IndexLink"/>
                <w:rtl w:val="true"/>
              </w:rPr>
              <w:tab/>
            </w:r>
            <w:r>
              <w:rPr>
                <w:rStyle w:val="IndexLink"/>
              </w:rPr>
              <w:t>228</w:t>
            </w:r>
          </w:hyperlink>
        </w:p>
        <w:p>
          <w:pPr>
            <w:pStyle w:val="Contents4"/>
            <w:tabs>
              <w:tab w:val="clear" w:pos="8176"/>
              <w:tab w:val="right" w:pos="9026" w:leader="dot"/>
            </w:tabs>
            <w:rPr/>
          </w:pPr>
          <w:hyperlink w:anchor="__RefHeading___Toc3257668_73709187">
            <w:r>
              <w:rPr>
                <w:webHidden/>
                <w:rStyle w:val="IndexLink"/>
                <w:rtl w:val="true"/>
              </w:rPr>
              <w:t xml:space="preserve">حدیث </w:t>
            </w:r>
            <w:r>
              <w:rPr>
                <w:rStyle w:val="IndexLink"/>
                <w:rtl w:val="true"/>
              </w:rPr>
              <w:t>«</w:t>
            </w:r>
            <w:r>
              <w:rPr>
                <w:rStyle w:val="IndexLink"/>
                <w:rtl w:val="true"/>
              </w:rPr>
              <w:t>یا علی</w:t>
            </w:r>
            <w:r>
              <w:rPr>
                <w:rStyle w:val="IndexLink"/>
                <w:rtl w:val="true"/>
              </w:rPr>
              <w:t xml:space="preserve">! </w:t>
            </w:r>
            <w:r>
              <w:rPr>
                <w:rStyle w:val="IndexLink"/>
                <w:rtl w:val="true"/>
              </w:rPr>
              <w:t>ان الحسن و الحسین من أولادک کالبدر بین النجوم</w:t>
            </w:r>
            <w:r>
              <w:rPr>
                <w:rStyle w:val="IndexLink"/>
                <w:rtl w:val="true"/>
              </w:rPr>
              <w:t>»</w:t>
              <w:tab/>
            </w:r>
            <w:r>
              <w:rPr>
                <w:rStyle w:val="IndexLink"/>
              </w:rPr>
              <w:t>230</w:t>
            </w:r>
          </w:hyperlink>
        </w:p>
        <w:p>
          <w:pPr>
            <w:pStyle w:val="Contents4"/>
            <w:tabs>
              <w:tab w:val="clear" w:pos="8176"/>
              <w:tab w:val="right" w:pos="9026" w:leader="dot"/>
            </w:tabs>
            <w:rPr/>
          </w:pPr>
          <w:hyperlink w:anchor="__RefHeading___Toc3257670_73709187">
            <w:r>
              <w:rPr>
                <w:webHidden/>
                <w:rStyle w:val="IndexLink"/>
                <w:rtl w:val="true"/>
              </w:rPr>
              <w:t>حدیث کواکب بودن اولاد جناب فاطمه، سلام اللّه علیها</w:t>
            </w:r>
            <w:r>
              <w:rPr>
                <w:rStyle w:val="IndexLink"/>
                <w:rtl w:val="true"/>
              </w:rPr>
              <w:tab/>
            </w:r>
            <w:r>
              <w:rPr>
                <w:rStyle w:val="IndexLink"/>
              </w:rPr>
              <w:t>230</w:t>
            </w:r>
          </w:hyperlink>
        </w:p>
        <w:p>
          <w:pPr>
            <w:pStyle w:val="Contents4"/>
            <w:tabs>
              <w:tab w:val="clear" w:pos="8176"/>
              <w:tab w:val="right" w:pos="9026" w:leader="dot"/>
            </w:tabs>
            <w:rPr/>
          </w:pPr>
          <w:hyperlink w:anchor="__RefHeading___Toc3257672_73709187">
            <w:r>
              <w:rPr>
                <w:webHidden/>
                <w:rStyle w:val="IndexLink"/>
                <w:rtl w:val="true"/>
              </w:rPr>
              <w:t xml:space="preserve">حدیث </w:t>
            </w:r>
            <w:r>
              <w:rPr>
                <w:rStyle w:val="IndexLink"/>
                <w:rtl w:val="true"/>
              </w:rPr>
              <w:t>«</w:t>
            </w:r>
            <w:r>
              <w:rPr>
                <w:rStyle w:val="IndexLink"/>
                <w:rtl w:val="true"/>
              </w:rPr>
              <w:t>مثلک و مثل الائمة من ولدک بعدی مثل سفینة نوح</w:t>
            </w:r>
            <w:r>
              <w:rPr>
                <w:rStyle w:val="IndexLink"/>
                <w:rtl w:val="true"/>
              </w:rPr>
              <w:t>»</w:t>
              <w:tab/>
            </w:r>
            <w:r>
              <w:rPr>
                <w:rStyle w:val="IndexLink"/>
              </w:rPr>
              <w:t>231</w:t>
            </w:r>
          </w:hyperlink>
        </w:p>
        <w:p>
          <w:pPr>
            <w:pStyle w:val="Contents5"/>
            <w:tabs>
              <w:tab w:val="clear" w:pos="7892"/>
              <w:tab w:val="right" w:pos="9026" w:leader="dot"/>
            </w:tabs>
            <w:rPr/>
          </w:pPr>
          <w:hyperlink w:anchor="__RefHeading___Toc3257674_73709187">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3257676_73709187">
            <w:r>
              <w:rPr>
                <w:webHidden/>
                <w:rStyle w:val="IndexLink"/>
                <w:rtl w:val="true"/>
              </w:rPr>
              <w:t>«</w:t>
            </w:r>
            <w:r>
              <w:rPr>
                <w:rStyle w:val="IndexLink"/>
                <w:rtl w:val="true"/>
              </w:rPr>
              <w:t>أما ارشادات اهلبیت علیهم السّلام</w:t>
            </w:r>
            <w:r>
              <w:rPr>
                <w:rStyle w:val="IndexLink"/>
                <w:rtl w:val="true"/>
              </w:rPr>
              <w:t>»</w:t>
              <w:tab/>
            </w:r>
            <w:r>
              <w:rPr>
                <w:rStyle w:val="IndexLink"/>
              </w:rPr>
              <w:t>232</w:t>
            </w:r>
          </w:hyperlink>
        </w:p>
        <w:p>
          <w:pPr>
            <w:pStyle w:val="Contents5"/>
            <w:tabs>
              <w:tab w:val="clear" w:pos="7892"/>
              <w:tab w:val="right" w:pos="9026" w:leader="dot"/>
            </w:tabs>
            <w:rPr/>
          </w:pPr>
          <w:hyperlink w:anchor="__RefHeading___Toc3257678_73709187">
            <w:r>
              <w:rPr>
                <w:webHidden/>
                <w:rStyle w:val="IndexLink"/>
                <w:rtl w:val="true"/>
              </w:rPr>
              <w:t>«</w:t>
            </w:r>
            <w:r>
              <w:rPr>
                <w:rStyle w:val="IndexLink"/>
                <w:rtl w:val="true"/>
              </w:rPr>
              <w:t>أما آثار صحابه کرام</w:t>
            </w:r>
            <w:r>
              <w:rPr>
                <w:rStyle w:val="IndexLink"/>
                <w:rtl w:val="true"/>
              </w:rPr>
              <w:t>»</w:t>
              <w:tab/>
            </w:r>
            <w:r>
              <w:rPr>
                <w:rStyle w:val="IndexLink"/>
              </w:rPr>
              <w:t>235</w:t>
            </w:r>
          </w:hyperlink>
        </w:p>
        <w:p>
          <w:pPr>
            <w:pStyle w:val="Contents5"/>
            <w:tabs>
              <w:tab w:val="clear" w:pos="7892"/>
              <w:tab w:val="right" w:pos="9026" w:leader="dot"/>
            </w:tabs>
            <w:rPr/>
          </w:pPr>
          <w:hyperlink w:anchor="__RefHeading___Toc3257680_73709187">
            <w:r>
              <w:rPr>
                <w:webHidden/>
                <w:rStyle w:val="IndexLink"/>
                <w:rtl w:val="true"/>
              </w:rPr>
              <w:t>بیانات عالیه ابن عباس در اوصاف امیر علیه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3257682_73709187">
            <w:r>
              <w:rPr>
                <w:webHidden/>
                <w:rStyle w:val="IndexLink"/>
                <w:rtl w:val="true"/>
              </w:rPr>
              <w:t>«</w:t>
            </w:r>
            <w:r>
              <w:rPr>
                <w:rStyle w:val="IndexLink"/>
                <w:rtl w:val="true"/>
              </w:rPr>
              <w:t>أما اقوال و افادات علما</w:t>
            </w:r>
            <w:r>
              <w:rPr>
                <w:rStyle w:val="IndexLink"/>
                <w:rtl w:val="true"/>
              </w:rPr>
              <w:t>»</w:t>
              <w:tab/>
            </w:r>
            <w:r>
              <w:rPr>
                <w:rStyle w:val="IndexLink"/>
              </w:rPr>
              <w:t>240</w:t>
            </w:r>
          </w:hyperlink>
        </w:p>
        <w:p>
          <w:pPr>
            <w:pStyle w:val="Contents5"/>
            <w:tabs>
              <w:tab w:val="clear" w:pos="7892"/>
              <w:tab w:val="right" w:pos="9026" w:leader="dot"/>
            </w:tabs>
            <w:rPr/>
          </w:pPr>
          <w:hyperlink w:anchor="__RefHeading___Toc3257684_73709187">
            <w:r>
              <w:rPr>
                <w:webHidden/>
                <w:rStyle w:val="IndexLink"/>
                <w:rtl w:val="true"/>
              </w:rPr>
              <w:t>المجدد علی رأس کل سنة من أهل البیت</w:t>
            </w:r>
            <w:r>
              <w:rPr>
                <w:rStyle w:val="IndexLink"/>
                <w:rtl w:val="true"/>
              </w:rPr>
              <w:tab/>
            </w:r>
            <w:r>
              <w:rPr>
                <w:rStyle w:val="IndexLink"/>
              </w:rPr>
              <w:t>242</w:t>
            </w:r>
          </w:hyperlink>
        </w:p>
        <w:p>
          <w:pPr>
            <w:pStyle w:val="Contents4"/>
            <w:tabs>
              <w:tab w:val="clear" w:pos="8176"/>
              <w:tab w:val="right" w:pos="9026" w:leader="dot"/>
            </w:tabs>
            <w:rPr/>
          </w:pPr>
          <w:hyperlink w:anchor="__RefHeading___Toc3257686_73709187">
            <w:r>
              <w:rPr>
                <w:webHidden/>
                <w:rStyle w:val="IndexLink"/>
                <w:rtl w:val="true"/>
              </w:rPr>
              <w:t xml:space="preserve">حدیث نبوی </w:t>
            </w:r>
            <w:r>
              <w:rPr>
                <w:rStyle w:val="IndexLink"/>
                <w:rtl w:val="true"/>
              </w:rPr>
              <w:t>«</w:t>
            </w:r>
            <w:r>
              <w:rPr>
                <w:rStyle w:val="IndexLink"/>
                <w:rtl w:val="true"/>
              </w:rPr>
              <w:t>من سره أن یحیی حیوتی</w:t>
            </w:r>
            <w:r>
              <w:rPr>
                <w:rStyle w:val="IndexLink"/>
                <w:rtl w:val="true"/>
              </w:rPr>
              <w:t xml:space="preserve">...» </w:t>
            </w:r>
            <w:r>
              <w:rPr>
                <w:rStyle w:val="IndexLink"/>
                <w:rtl w:val="true"/>
              </w:rPr>
              <w:t>بنقل از علماء عامه</w:t>
            </w:r>
            <w:r>
              <w:rPr>
                <w:rStyle w:val="IndexLink"/>
                <w:rtl w:val="true"/>
              </w:rPr>
              <w:tab/>
            </w:r>
            <w:r>
              <w:rPr>
                <w:rStyle w:val="IndexLink"/>
              </w:rPr>
              <w:t>244</w:t>
            </w:r>
          </w:hyperlink>
        </w:p>
        <w:p>
          <w:pPr>
            <w:pStyle w:val="Contents4"/>
            <w:tabs>
              <w:tab w:val="clear" w:pos="8176"/>
              <w:tab w:val="right" w:pos="9026" w:leader="dot"/>
            </w:tabs>
            <w:rPr/>
          </w:pPr>
          <w:hyperlink w:anchor="__RefHeading___Toc3257688_73709187">
            <w:r>
              <w:rPr>
                <w:webHidden/>
                <w:rStyle w:val="IndexLink"/>
                <w:rtl w:val="true"/>
              </w:rPr>
              <w:t xml:space="preserve">حدیث نبوی </w:t>
            </w:r>
            <w:r>
              <w:rPr>
                <w:rStyle w:val="IndexLink"/>
                <w:rtl w:val="true"/>
              </w:rPr>
              <w:t>«</w:t>
            </w:r>
            <w:r>
              <w:rPr>
                <w:rStyle w:val="IndexLink"/>
                <w:rtl w:val="true"/>
              </w:rPr>
              <w:t>من أحب أن یحیی حیونی</w:t>
            </w:r>
            <w:r>
              <w:rPr>
                <w:rStyle w:val="IndexLink"/>
                <w:rtl w:val="true"/>
              </w:rPr>
              <w:t xml:space="preserve">...» </w:t>
            </w:r>
            <w:r>
              <w:rPr>
                <w:rStyle w:val="IndexLink"/>
                <w:rtl w:val="true"/>
              </w:rPr>
              <w:t xml:space="preserve">بنقل از </w:t>
            </w:r>
            <w:r>
              <w:rPr>
                <w:rStyle w:val="IndexLink"/>
                <w:rtl w:val="true"/>
              </w:rPr>
              <w:t>«</w:t>
            </w:r>
            <w:r>
              <w:rPr>
                <w:rStyle w:val="IndexLink"/>
                <w:rtl w:val="true"/>
              </w:rPr>
              <w:t>ذیل المذیل</w:t>
            </w:r>
            <w:r>
              <w:rPr>
                <w:rStyle w:val="IndexLink"/>
                <w:rtl w:val="true"/>
              </w:rPr>
              <w:t>»</w:t>
              <w:tab/>
            </w:r>
            <w:r>
              <w:rPr>
                <w:rStyle w:val="IndexLink"/>
              </w:rPr>
              <w:t>248</w:t>
            </w:r>
          </w:hyperlink>
        </w:p>
        <w:p>
          <w:pPr>
            <w:pStyle w:val="Contents4"/>
            <w:tabs>
              <w:tab w:val="clear" w:pos="8176"/>
              <w:tab w:val="right" w:pos="9026" w:leader="dot"/>
            </w:tabs>
            <w:rPr/>
          </w:pPr>
          <w:hyperlink w:anchor="__RefHeading___Toc3257690_73709187">
            <w:r>
              <w:rPr>
                <w:webHidden/>
                <w:rStyle w:val="IndexLink"/>
                <w:rtl w:val="true"/>
              </w:rPr>
              <w:t xml:space="preserve">حدیث دیگر که از حجج و آیات حق است درشأن أمیر المؤمنین علیه السلام، منقول از </w:t>
            </w:r>
            <w:r>
              <w:rPr>
                <w:rStyle w:val="IndexLink"/>
                <w:rtl w:val="true"/>
              </w:rPr>
              <w:t>«</w:t>
            </w:r>
            <w:r>
              <w:rPr>
                <w:rStyle w:val="IndexLink"/>
                <w:rtl w:val="true"/>
              </w:rPr>
              <w:t>کفایة الطالب</w:t>
            </w:r>
            <w:r>
              <w:rPr>
                <w:rStyle w:val="IndexLink"/>
                <w:rtl w:val="true"/>
              </w:rPr>
              <w:t>»</w:t>
              <w:tab/>
            </w:r>
            <w:r>
              <w:rPr>
                <w:rStyle w:val="IndexLink"/>
              </w:rPr>
              <w:t>249</w:t>
            </w:r>
          </w:hyperlink>
        </w:p>
        <w:p>
          <w:pPr>
            <w:pStyle w:val="Contents2"/>
            <w:tabs>
              <w:tab w:val="clear" w:pos="8743"/>
              <w:tab w:val="right" w:pos="9026" w:leader="dot"/>
            </w:tabs>
            <w:rPr/>
          </w:pPr>
          <w:hyperlink w:anchor="__RefHeading___Toc3257692_73709187">
            <w:r>
              <w:rPr>
                <w:webHidden/>
                <w:rStyle w:val="IndexLink"/>
                <w:rtl w:val="true"/>
              </w:rPr>
              <w:t>کلمه ناشر</w:t>
            </w:r>
            <w:r>
              <w:rPr>
                <w:rStyle w:val="IndexLink"/>
                <w:rtl w:val="true"/>
              </w:rPr>
              <w:tab/>
            </w:r>
            <w:r>
              <w:rPr>
                <w:rStyle w:val="IndexLink"/>
              </w:rPr>
              <w:t>253</w:t>
            </w:r>
          </w:hyperlink>
        </w:p>
        <w:p>
          <w:pPr>
            <w:pStyle w:val="Contents2"/>
            <w:tabs>
              <w:tab w:val="clear" w:pos="8743"/>
              <w:tab w:val="right" w:pos="9026" w:leader="dot"/>
            </w:tabs>
            <w:rPr/>
          </w:pPr>
          <w:hyperlink w:anchor="__RefHeading___Toc3257694_73709187">
            <w:r>
              <w:rPr>
                <w:webHidden/>
                <w:rStyle w:val="IndexLink"/>
                <w:rtl w:val="true"/>
              </w:rPr>
              <w:t xml:space="preserve">ضمائم کتاب </w:t>
            </w:r>
            <w:r>
              <w:rPr>
                <w:rStyle w:val="IndexLink"/>
                <w:rtl w:val="true"/>
              </w:rPr>
              <w:t>«</w:t>
            </w:r>
            <w:r>
              <w:rPr>
                <w:rStyle w:val="IndexLink"/>
                <w:rtl w:val="true"/>
              </w:rPr>
              <w:t>مشتمل بر شش بخش</w:t>
            </w:r>
            <w:r>
              <w:rPr>
                <w:rStyle w:val="IndexLink"/>
                <w:rtl w:val="true"/>
              </w:rPr>
              <w:t>»</w:t>
              <w:tab/>
            </w:r>
            <w:r>
              <w:rPr>
                <w:rStyle w:val="IndexLink"/>
              </w:rPr>
              <w:t>255</w:t>
            </w:r>
          </w:hyperlink>
        </w:p>
        <w:p>
          <w:pPr>
            <w:pStyle w:val="Contents3"/>
            <w:tabs>
              <w:tab w:val="clear" w:pos="8459"/>
              <w:tab w:val="right" w:pos="9026" w:leader="dot"/>
            </w:tabs>
            <w:rPr/>
          </w:pPr>
          <w:hyperlink w:anchor="__RefHeading___Toc3257696_73709187">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3257698_73709187">
            <w:r>
              <w:rPr>
                <w:webHidden/>
                <w:rStyle w:val="IndexLink"/>
                <w:rtl w:val="true"/>
              </w:rPr>
              <w:t>بخش یکم</w:t>
            </w:r>
            <w:r>
              <w:rPr>
                <w:rStyle w:val="IndexLink"/>
                <w:rtl w:val="true"/>
              </w:rPr>
              <w:t>: «</w:t>
            </w:r>
            <w:r>
              <w:rPr>
                <w:rStyle w:val="IndexLink"/>
                <w:rtl w:val="true"/>
              </w:rPr>
              <w:t>تحفه اثنا عشریه</w:t>
            </w:r>
            <w:r>
              <w:rPr>
                <w:rStyle w:val="IndexLink"/>
                <w:rtl w:val="true"/>
              </w:rPr>
              <w:t xml:space="preserve">» </w:t>
            </w:r>
            <w:r>
              <w:rPr>
                <w:rStyle w:val="IndexLink"/>
                <w:rtl w:val="true"/>
              </w:rPr>
              <w:t>چیست ؟</w:t>
            </w:r>
            <w:r>
              <w:rPr>
                <w:rStyle w:val="IndexLink"/>
                <w:rtl w:val="true"/>
              </w:rPr>
              <w:tab/>
            </w:r>
            <w:r>
              <w:rPr>
                <w:rStyle w:val="IndexLink"/>
              </w:rPr>
              <w:t>256</w:t>
            </w:r>
          </w:hyperlink>
        </w:p>
        <w:p>
          <w:pPr>
            <w:pStyle w:val="Contents4"/>
            <w:tabs>
              <w:tab w:val="clear" w:pos="8176"/>
              <w:tab w:val="right" w:pos="9026" w:leader="dot"/>
            </w:tabs>
            <w:rPr/>
          </w:pPr>
          <w:hyperlink w:anchor="__RefHeading___Toc3257700_73709187">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257702_73709187">
            <w:r>
              <w:rPr>
                <w:webHidden/>
                <w:rStyle w:val="IndexLink"/>
                <w:rtl w:val="true"/>
              </w:rPr>
              <w:t>فهرست أبواب تحفه</w:t>
            </w:r>
            <w:r>
              <w:rPr>
                <w:rStyle w:val="IndexLink"/>
                <w:rtl w:val="true"/>
              </w:rPr>
              <w:t>:</w:t>
              <w:tab/>
            </w:r>
            <w:r>
              <w:rPr>
                <w:rStyle w:val="IndexLink"/>
              </w:rPr>
              <w:t>258</w:t>
            </w:r>
          </w:hyperlink>
        </w:p>
        <w:p>
          <w:pPr>
            <w:pStyle w:val="Contents3"/>
            <w:tabs>
              <w:tab w:val="clear" w:pos="8459"/>
              <w:tab w:val="right" w:pos="9026" w:leader="dot"/>
            </w:tabs>
            <w:rPr/>
          </w:pPr>
          <w:hyperlink w:anchor="__RefHeading___Toc3257704_73709187">
            <w:r>
              <w:rPr>
                <w:webHidden/>
                <w:rStyle w:val="IndexLink"/>
                <w:rtl w:val="true"/>
              </w:rPr>
              <w:t>بخش دوم</w:t>
            </w:r>
            <w:r>
              <w:rPr>
                <w:rStyle w:val="IndexLink"/>
                <w:rtl w:val="true"/>
              </w:rPr>
              <w:t xml:space="preserve">: </w:t>
            </w:r>
            <w:r>
              <w:rPr>
                <w:rStyle w:val="IndexLink"/>
                <w:rtl w:val="true"/>
              </w:rPr>
              <w:t>شرح حال صاحب تحفه</w:t>
            </w:r>
            <w:r>
              <w:rPr>
                <w:rStyle w:val="IndexLink"/>
                <w:rtl w:val="true"/>
              </w:rPr>
              <w:tab/>
            </w:r>
            <w:r>
              <w:rPr>
                <w:rStyle w:val="IndexLink"/>
              </w:rPr>
              <w:t>259</w:t>
            </w:r>
          </w:hyperlink>
        </w:p>
        <w:p>
          <w:pPr>
            <w:pStyle w:val="Contents3"/>
            <w:tabs>
              <w:tab w:val="clear" w:pos="8459"/>
              <w:tab w:val="right" w:pos="9026" w:leader="dot"/>
            </w:tabs>
            <w:rPr/>
          </w:pPr>
          <w:hyperlink w:anchor="__RefHeading___Toc3257706_73709187">
            <w:r>
              <w:rPr>
                <w:webHidden/>
                <w:rStyle w:val="IndexLink"/>
                <w:rtl w:val="true"/>
              </w:rPr>
              <w:t>بخش سوم ردهایی که بر تحفه نوشته شده است</w:t>
            </w:r>
            <w:r>
              <w:rPr>
                <w:rStyle w:val="IndexLink"/>
                <w:rtl w:val="true"/>
              </w:rPr>
              <w:tab/>
            </w:r>
            <w:r>
              <w:rPr>
                <w:rStyle w:val="IndexLink"/>
              </w:rPr>
              <w:t>261</w:t>
            </w:r>
          </w:hyperlink>
        </w:p>
        <w:p>
          <w:pPr>
            <w:pStyle w:val="Contents3"/>
            <w:tabs>
              <w:tab w:val="clear" w:pos="8459"/>
              <w:tab w:val="right" w:pos="9026" w:leader="dot"/>
            </w:tabs>
            <w:rPr/>
          </w:pPr>
          <w:hyperlink w:anchor="__RefHeading___Toc3257708_73709187">
            <w:r>
              <w:rPr>
                <w:webHidden/>
                <w:rStyle w:val="IndexLink"/>
                <w:rtl w:val="true"/>
              </w:rPr>
              <w:t>بخش چهارم عبقات الانوار</w:t>
            </w:r>
            <w:r>
              <w:rPr>
                <w:rStyle w:val="IndexLink"/>
                <w:rtl w:val="true"/>
              </w:rPr>
              <w:tab/>
            </w:r>
            <w:r>
              <w:rPr>
                <w:rStyle w:val="IndexLink"/>
              </w:rPr>
              <w:t>265</w:t>
            </w:r>
          </w:hyperlink>
        </w:p>
        <w:p>
          <w:pPr>
            <w:pStyle w:val="Contents3"/>
            <w:tabs>
              <w:tab w:val="clear" w:pos="8459"/>
              <w:tab w:val="right" w:pos="9026" w:leader="dot"/>
            </w:tabs>
            <w:rPr/>
          </w:pPr>
          <w:hyperlink w:anchor="__RefHeading___Toc3257710_73709187">
            <w:r>
              <w:rPr>
                <w:webHidden/>
                <w:rStyle w:val="IndexLink"/>
                <w:rtl w:val="true"/>
              </w:rPr>
              <w:t>بخش پنجم شرح حال صاحب عبقات</w:t>
            </w:r>
            <w:r>
              <w:rPr>
                <w:rStyle w:val="IndexLink"/>
                <w:rtl w:val="true"/>
              </w:rPr>
              <w:tab/>
            </w:r>
            <w:r>
              <w:rPr>
                <w:rStyle w:val="IndexLink"/>
              </w:rPr>
              <w:t>271</w:t>
            </w:r>
          </w:hyperlink>
        </w:p>
        <w:p>
          <w:pPr>
            <w:pStyle w:val="Contents4"/>
            <w:tabs>
              <w:tab w:val="clear" w:pos="8176"/>
              <w:tab w:val="right" w:pos="9026" w:leader="dot"/>
            </w:tabs>
            <w:rPr/>
          </w:pPr>
          <w:hyperlink w:anchor="__RefHeading___Toc3257712_73709187">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3257714_73709187">
            <w:r>
              <w:rPr>
                <w:webHidden/>
                <w:rStyle w:val="IndexLink"/>
                <w:rtl w:val="true"/>
              </w:rPr>
              <w:t>ولادت و وفات</w:t>
            </w:r>
            <w:r>
              <w:rPr>
                <w:rStyle w:val="IndexLink"/>
                <w:rtl w:val="true"/>
              </w:rPr>
              <w:tab/>
            </w:r>
            <w:r>
              <w:rPr>
                <w:rStyle w:val="IndexLink"/>
              </w:rPr>
              <w:t>272</w:t>
            </w:r>
          </w:hyperlink>
        </w:p>
        <w:p>
          <w:pPr>
            <w:pStyle w:val="Contents4"/>
            <w:tabs>
              <w:tab w:val="clear" w:pos="8176"/>
              <w:tab w:val="right" w:pos="9026" w:leader="dot"/>
            </w:tabs>
            <w:rPr/>
          </w:pPr>
          <w:hyperlink w:anchor="__RefHeading___Toc3257716_73709187">
            <w:r>
              <w:rPr>
                <w:webHidden/>
                <w:rStyle w:val="IndexLink"/>
                <w:rtl w:val="true"/>
              </w:rPr>
              <w:t>استادان</w:t>
            </w:r>
            <w:r>
              <w:rPr>
                <w:rStyle w:val="IndexLink"/>
                <w:rtl w:val="true"/>
              </w:rPr>
              <w:tab/>
            </w:r>
            <w:r>
              <w:rPr>
                <w:rStyle w:val="IndexLink"/>
              </w:rPr>
              <w:t>272</w:t>
            </w:r>
          </w:hyperlink>
        </w:p>
        <w:p>
          <w:pPr>
            <w:pStyle w:val="Contents4"/>
            <w:tabs>
              <w:tab w:val="clear" w:pos="8176"/>
              <w:tab w:val="right" w:pos="9026" w:leader="dot"/>
            </w:tabs>
            <w:rPr/>
          </w:pPr>
          <w:hyperlink w:anchor="__RefHeading___Toc3257718_73709187">
            <w:r>
              <w:rPr>
                <w:webHidden/>
                <w:rStyle w:val="IndexLink"/>
                <w:rtl w:val="true"/>
              </w:rPr>
              <w:t>تألیفات</w:t>
            </w:r>
            <w:r>
              <w:rPr>
                <w:rStyle w:val="IndexLink"/>
                <w:rtl w:val="true"/>
              </w:rPr>
              <w:tab/>
            </w:r>
            <w:r>
              <w:rPr>
                <w:rStyle w:val="IndexLink"/>
              </w:rPr>
              <w:t>272</w:t>
            </w:r>
          </w:hyperlink>
        </w:p>
        <w:p>
          <w:pPr>
            <w:pStyle w:val="Contents4"/>
            <w:tabs>
              <w:tab w:val="clear" w:pos="8176"/>
              <w:tab w:val="right" w:pos="9026" w:leader="dot"/>
            </w:tabs>
            <w:rPr/>
          </w:pPr>
          <w:hyperlink w:anchor="__RefHeading___Toc3257720_73709187">
            <w:r>
              <w:rPr>
                <w:webHidden/>
                <w:rStyle w:val="IndexLink"/>
                <w:rtl w:val="true"/>
              </w:rPr>
              <w:t>فرزندان مؤلّف</w:t>
            </w:r>
            <w:r>
              <w:rPr>
                <w:rStyle w:val="IndexLink"/>
                <w:rtl w:val="true"/>
              </w:rPr>
              <w:tab/>
            </w:r>
            <w:r>
              <w:rPr>
                <w:rStyle w:val="IndexLink"/>
              </w:rPr>
              <w:t>274</w:t>
            </w:r>
          </w:hyperlink>
        </w:p>
        <w:p>
          <w:pPr>
            <w:pStyle w:val="Contents4"/>
            <w:tabs>
              <w:tab w:val="clear" w:pos="8176"/>
              <w:tab w:val="right" w:pos="9026" w:leader="dot"/>
            </w:tabs>
            <w:rPr/>
          </w:pPr>
          <w:hyperlink w:anchor="__RefHeading___Toc3257722_73709187">
            <w:r>
              <w:rPr>
                <w:webHidden/>
                <w:rStyle w:val="IndexLink"/>
                <w:rtl w:val="true"/>
              </w:rPr>
              <w:t>کتابخانه</w:t>
            </w:r>
            <w:r>
              <w:rPr>
                <w:rStyle w:val="IndexLink"/>
                <w:rtl w:val="true"/>
              </w:rPr>
              <w:tab/>
            </w:r>
            <w:r>
              <w:rPr>
                <w:rStyle w:val="IndexLink"/>
              </w:rPr>
              <w:t>276</w:t>
            </w:r>
          </w:hyperlink>
        </w:p>
        <w:p>
          <w:pPr>
            <w:pStyle w:val="Contents4"/>
            <w:tabs>
              <w:tab w:val="clear" w:pos="8176"/>
              <w:tab w:val="right" w:pos="9026" w:leader="dot"/>
            </w:tabs>
            <w:rPr/>
          </w:pPr>
          <w:hyperlink w:anchor="__RefHeading___Toc3257724_73709187">
            <w:r>
              <w:rPr>
                <w:webHidden/>
                <w:rStyle w:val="IndexLink"/>
                <w:rtl w:val="true"/>
              </w:rPr>
              <w:t>«</w:t>
            </w:r>
            <w:r>
              <w:rPr>
                <w:rStyle w:val="IndexLink"/>
                <w:rtl w:val="true"/>
              </w:rPr>
              <w:t>کتابخانه ناصریه</w:t>
            </w:r>
            <w:r>
              <w:rPr>
                <w:rStyle w:val="IndexLink"/>
                <w:rtl w:val="true"/>
              </w:rPr>
              <w:t>»</w:t>
              <w:tab/>
            </w:r>
            <w:r>
              <w:rPr>
                <w:rStyle w:val="IndexLink"/>
              </w:rPr>
              <w:t>276</w:t>
            </w:r>
          </w:hyperlink>
        </w:p>
        <w:p>
          <w:pPr>
            <w:pStyle w:val="Contents3"/>
            <w:tabs>
              <w:tab w:val="clear" w:pos="8459"/>
              <w:tab w:val="right" w:pos="9026" w:leader="dot"/>
            </w:tabs>
            <w:rPr/>
          </w:pPr>
          <w:hyperlink w:anchor="__RefHeading___Toc3257726_73709187">
            <w:r>
              <w:rPr>
                <w:webHidden/>
                <w:rStyle w:val="IndexLink"/>
                <w:rtl w:val="true"/>
              </w:rPr>
              <w:t>بخش ششم تقریظات عبقات</w:t>
            </w:r>
            <w:r>
              <w:rPr>
                <w:rStyle w:val="IndexLink"/>
                <w:rtl w:val="true"/>
              </w:rPr>
              <w:tab/>
            </w:r>
            <w:r>
              <w:rPr>
                <w:rStyle w:val="IndexLink"/>
              </w:rPr>
              <w:t>289</w:t>
            </w:r>
          </w:hyperlink>
        </w:p>
        <w:p>
          <w:pPr>
            <w:pStyle w:val="Contents2"/>
            <w:tabs>
              <w:tab w:val="clear" w:pos="8743"/>
              <w:tab w:val="right" w:pos="9026" w:leader="dot"/>
            </w:tabs>
            <w:rPr/>
          </w:pPr>
          <w:hyperlink w:anchor="__RefHeading___Toc3257728_73709187">
            <w:r>
              <w:rPr>
                <w:webHidden/>
                <w:rStyle w:val="IndexLink"/>
                <w:rtl w:val="true"/>
              </w:rPr>
              <w:t xml:space="preserve">کتبی که پیرامون حدیث ثقلین تألیف شده است </w:t>
            </w:r>
            <w:r>
              <w:rPr>
                <w:rStyle w:val="IndexLink"/>
                <w:rtl w:val="true"/>
              </w:rPr>
              <w:t>«</w:t>
            </w:r>
            <w:r>
              <w:rPr>
                <w:rStyle w:val="IndexLink"/>
                <w:rtl w:val="true"/>
              </w:rPr>
              <w:t>پیرامون حدیث ثقلین</w:t>
            </w:r>
            <w:r>
              <w:rPr>
                <w:rStyle w:val="IndexLink"/>
                <w:rtl w:val="true"/>
              </w:rPr>
              <w:t>»</w:t>
              <w:tab/>
            </w:r>
            <w:r>
              <w:rPr>
                <w:rStyle w:val="IndexLink"/>
              </w:rPr>
              <w:t>303</w:t>
            </w:r>
          </w:hyperlink>
        </w:p>
        <w:p>
          <w:pPr>
            <w:pStyle w:val="Contents2"/>
            <w:tabs>
              <w:tab w:val="clear" w:pos="8743"/>
              <w:tab w:val="right" w:pos="9026" w:leader="dot"/>
            </w:tabs>
            <w:rPr/>
          </w:pPr>
          <w:hyperlink w:anchor="__RefHeading___Toc3257730_73709187">
            <w:r>
              <w:rPr>
                <w:webHidden/>
                <w:rStyle w:val="IndexLink"/>
                <w:rtl w:val="true"/>
              </w:rPr>
              <w:t>خاتمة الطبع</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1_163479"/>
      <w:bookmarkStart w:id="1" w:name="pg11501_163479"/>
      <w:bookmarkEnd w:id="1"/>
    </w:p>
    <w:p>
      <w:pPr>
        <w:pStyle w:val="Heading2"/>
        <w:numPr>
          <w:ilvl w:val="1"/>
          <w:numId w:val="1"/>
        </w:numPr>
        <w:rPr/>
      </w:pPr>
      <w:bookmarkStart w:id="2" w:name="pg11501_163479"/>
      <w:bookmarkStart w:id="3" w:name="__RefHeading___Toc325759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3257594_73709187"/>
      <w:bookmarkStart w:id="6" w:name="_Toc2"/>
      <w:bookmarkEnd w:id="5"/>
      <w:r>
        <w:rPr>
          <w:rtl w:val="true"/>
        </w:rPr>
        <w:t>حدیث سفینه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257596_73709187"/>
      <w:bookmarkStart w:id="8" w:name="_Toc3"/>
      <w:bookmarkEnd w:id="7"/>
      <w:r>
        <w:rPr>
          <w:rtl w:val="true"/>
        </w:rPr>
        <w:t>تقدیم بیان فیه نور و برهان</w:t>
      </w:r>
      <w:bookmarkEnd w:id="8"/>
    </w:p>
    <w:p>
      <w:pPr>
        <w:pStyle w:val="BookText"/>
        <w:rPr/>
      </w:pPr>
      <w:r>
        <w:rPr>
          <w:rFonts w:ascii="IRNazanin" w:hAnsi="IRNazanin" w:eastAsia="IRNazanin"/>
          <w:color w:val="111111"/>
          <w:sz w:val="28"/>
          <w:sz w:val="28"/>
          <w:szCs w:val="28"/>
          <w:rtl w:val="true"/>
          <w:lang w:bidi="fa-IR"/>
        </w:rPr>
        <w:t xml:space="preserve">از بس که مخاطب ما می‌خواهد که در قول آتی خود بر مضمون حدیث سفینه کلام خدیعت انضمام نماید، و در صرف آن از مطلوب و مرام اهل حقّ کرام راه زیغ و عدوان بپیماید، لهذا مناسب آنست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إثبات و احقاق حدیث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رغما لأنف بعض أصحاب البغضاء و الضّغینه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خود برگماریم،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 توضیح دلالت این حدیث شریف بر امامت و خلافت اهلبیت علیهم السّلام بیانی موجز بر روی کار آریم، و بعد از آن بنقض بقیۀ کلام سخافت نظام مخاطب متبوع العوام پردازیم، و پرده از روی تلبیسات و تدلیسات حضرتش براندازیم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خیلی مغتنم است از شاه صاحب که این حدیث شریف أعنی حدیث سفینه را باتّباع پیر و مرشد خود خواجه کابلی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فرمودند و راه تضعیف و توهین آن نپیمودند، ور نه اگر باتّباع بعض أسلاف ناانصاف خود درین حدیث شریف طریق قدح و جرح مسلوک می‌ساختند و بردّ و تضعیف آن می‌پرداختند کدام کس مانع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نمی‌دانی که ابن تیمیّه 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سرکرده خیل عثمانی و پیشرو عصابۀ مروانی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کمال عصبیت و عناد و حروریّت و لداد، بنا بر سجیّۀ نامرضیۀ خود درین حدیث نیز طعن مردود و جرح مطرود آغاز نهاده، داد نهایت خلاعت و رقاعت داده،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یعرف له إسناد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لا ضعیف و لا هو فی شیء من کتب الحدیث الّتی یعتمد علیها، و إن کان قد رواه من یروی أمثاله من حطّاب اللّیل الّذین یروون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یزیده و هنا و ضعفا</w:t>
      </w:r>
      <w:r>
        <w:rPr>
          <w:rFonts w:eastAsia="IRNazanin" w:cs="IRNazanin"/>
          <w:color w:val="111111"/>
          <w:sz w:val="28"/>
          <w:szCs w:val="28"/>
          <w:rtl w:val="true"/>
          <w:lang w:bidi="fa-IR"/>
        </w:rPr>
        <w:t>!].</w:t>
      </w:r>
      <w:bookmarkStart w:id="9" w:name="pg11501_163481"/>
    </w:p>
    <w:p>
      <w:pPr>
        <w:pStyle w:val="Heading3"/>
        <w:numPr>
          <w:ilvl w:val="2"/>
          <w:numId w:val="1"/>
        </w:numPr>
        <w:rPr/>
      </w:pPr>
      <w:bookmarkStart w:id="10" w:name="__RefHeading___Toc3257598_73709187"/>
      <w:bookmarkStart w:id="11" w:name="_Toc4"/>
      <w:bookmarkEnd w:id="9"/>
      <w:bookmarkEnd w:id="10"/>
      <w:r>
        <w:rPr>
          <w:rtl w:val="true"/>
        </w:rPr>
        <w:t>آغاز در رد بر ابن تیمیه و اسامی روات حدیث سفینه از عصر امام شافعی تا عصر مؤلف و نقل کلمات آنها درین باب</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 و هوان این کلام سخافت انضمام اگر چه بر برنا و پیر واضح و لائحست لیکن برای مزید تبصیر و تذکیر أرباب ایمان و اسلام و تسکیت و تبکیت خصام أغثام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را بسیاری از علماء أعلام و عظمای فخام متقدّمین و متأخّرین سنّیّه بأسانید متکاثره و طرق متضافره روایت کرده‌اند، و بإثبات و احقاق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آناف نواصب لئام، و جدع معاطس خوارج طغام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آورده، مثل محمّد بن ادریس الشّافعی صاحب المذهب المعروف المتوفی سنه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و أحمد بن حنبل الشیبانی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المتوفی سنه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 مسلم بن الحجّاج القشیری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و أبو محمّد عبد اللّه بن مسلم بن قتیبة الدّینوری المتوفی سنه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و أبو بکر احمد بن عمر بن عبد الخالق البصری المعروف بالبزّار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و أبو یعلی أحمد بن علی التمیمی الموصلی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و أبو جعفر محمّد بن جریر الطبری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و أبو بکر محمّد بن یحیی الصّولی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و أبو الفرج علی بن الحسین الاصفهانی المتوفی سنه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و أبو القاسم سلیمان بن أحمد الطبرانی صاحب المعاجم المشهورة المتوفی سنه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و أبو اللیث نصر بن محمّد السمرقندی المتوفی سنه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و أبو عبد اللّه محمّد بن عبد اللّه المعروف بالحاکم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 أبو سعد عبدالملک ابن محمّد النّیسابوری الخرکوشی المتوفی سنه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و أبو بکر أحمد بن موسی بن مردویه الاصبهانی المتوفی سنه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و أبو إسحاق أحمد بن محمّد بن إبراهیم الثعلبی 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و أبو منصور عبدالملک بن محمّد الثّعالبی المتوفی سنه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و أبو نعیم أحمد ابن عبد اللّه الاصبهانی المتوفی سنه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و أبو عمر یوسف بن عبد اللّه المعروف بابن عبد البرّ النّمری القرطبی المتوفی سنه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و أبو بکر أحمد بن علی بن ثابت المعروف بالخطیب البغدادی المتوفی سنه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و أبو الحسن علی بن أحمد بن محمّد بن متّویه الواحدی المتوفی سنه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و أبو الحسن علی بن محمّد بن الطیب الجلاّبی المعروف بابن المغازلی المتوفی سنه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و أبو المظفّر منصور بن محمّد السّمعانی المتوفی سنه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محمّد بن خضر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السّیرة المعروفه، و أبو الحسین محمّد بن حامد بن السّری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أحمد بن محمّد بن علی العاصمی، و أبو عبد اللّه محمّد بن مسلم بن أبی الفوارس الرّازی، و مجد الدین أبو السّعادات مبارک ابن محمّد بن محمّد بن عبد الکریم الجزری المعروف بابن الاثیر المتوفی سنه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و فخر الدین محمّد بن عمر بن الحسین بن الحسن بن علی التیمی البکری المعروف بالفخر الرازی المتوفی سنه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و أبو سالم محمّد بن طلحة القرشی النّصیبیّ الشّافعی المتوفی سنه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و شمس الدّین أبو المظفّر یوسف بن قزغلی الحنفی المعروف بسبط ابن الجوزی المتوفی سنه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و أبو عبد اللّه محمّد بن یوسف بن محمد الکنجی الشّافعی المتوفی سنه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و محب الدّین أبو العبّاس أحمد بن عبد اللّه الطبری المکّی الشّافعی المتوفی سنه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و جمال الدّین أبو الفضل محمد بن مکرم الأنصاری المتوفی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و صدر الدّین أبو المجامع إبراهیم بن محمد بن المؤیّد الحمّوئی المتوفی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و شهاب الدّین محمود بن سلمان ابن فهد بن محمود الحلبی المتوفی سنه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و نظام الدّین الحسن بن محمّد بن الحسین النّیسابوری المعروف بالنّظام الاعرج الّذی کان حیّا إلی سنة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و ولیّ الدّین أبو عبد اللّه محمد بن عبد اللّه الخطیب التّبریزی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حیّا إلی سنة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و حسن بن محمد الطیبی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و جمال الدّین محمد بن یوسف بن الحسن الزّرندی المدنی الانصاری المتوفی سنة بضع و خمسین و سبعمائة، و سید علی بن شهاب الدّین الهمدانی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الدّین علی بن أبی بکر بن سلیمان الهیتمی المتوفی سنه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و السّیّد الشّریف علی بن محمّد الجرجانی المتوفی سنه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و أبو العباس أحمد بن علی القلقشندی المتوفی سنه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و محمّد بن محمّد بن محمود الحافظی البخاری المعروف بخواجه پارسا المتوفی سنه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و أبو بکر علی الحموی المعروف بابن حجّة المتوفی سنه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و ملک العلماء شهاب الدین بن شمس الدین الزّاولی الدّولت‌آبادی المتوفی سنه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و نور الدّین علی بن محمّد المعروف بابن الصّبّاغ المالکی المتوفی سنه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و کمال الدّین حسین بن معین الدین الیزدی المیبذی الّذی کان حیّا إلی سنة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و اختیار الدین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غیاث الدین الهروی الّذی کان حیّا إلی سنة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و عبد الرّحمن بن عبد السّلام الصّفوری، و محمود بن أحمد الگیلانی، و شمس الدّین أبو الخیر محمّد بن عبد الرّحمن السّخاوی المتوفی سنه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و حسین بن علی الکاشفی المتوفی سنه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و جلال الدّین عبد الرّحمن بن أبی بکر السیوطی المتوفی سنه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و نور الدّین علی بن عبد اللّه السّمهودی المتوفی سنه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و أحمد بن محمد بن علی الهیتمی المکیّ المعروف بابن حجر المتوفی سنه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و علی بن حسام الدّین المتّقی المتوفی سنه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و محمد طاهر الفتنی الگجراتی المتوفی سنه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و شیخ بن عبد اللّه العیدروس الیمنی المتوفی سنه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و کمال الدین بن فخر الدین الجهرمی، و جمال الدین عطاء اللّه بن فضل اللّه الشیرازی، و علی بن سلطان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بعلی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الرّؤوف بن تاج العارفین المناوی المتوفی سنه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و الشیخ أحمد بن عبد الأحد العمری السهرندی المعروف بالمجدّد المتوفی سنه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و محمد صالح الحسینی التّرمذی و أحمد بن الفضل بن محمد باکثیر المکّی المتوفی سنه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و الشیخ عبد الحقّ بن سیف الدّین الدهلوی المتوفی سنه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و علی بن محمّد بن ابراهیم العزیزی المتوفی سنه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أبی بکر الشلّی المتوفی سنه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محمّد بن سلیمان المغربی المتوفی سنه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و محمود بن محمّد بن علی الشّیخانی القادری الّذی کان حیّا إلی سنه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و حسام الدّین بن محمّد بایزید بن بدیع الدّین السّهارنپوری الّذی کان حیّا إلی سنة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و میرزا محمّد بن معتمد خان البدخشی الّذی کان حیّا إلی سنه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و محمّد صدر العالم الّذی کان حیّا إلی سنة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و ولی اللّه أحمد بن عبد الرّحیم العمری الدّهلوی المتوفی سنه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و هو والد المخاطب، و محمّد بن سالم الخفنی المتوفی سنه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و محمّد بن إسماعیل بن صلاح الأمیر الصّنعانی المتوفی سنه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و محمّد بن علی الصّبان المصری الّذی کان حیّا إلی سنة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و محمّد مرتضی بن محمّد الواسطی البلجرامی المتوفی بعد سنة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و الشیخ أحمد بن عبد القادر بن بکری العجیلی الّذی کان حیّا إلی سنة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و محمّد مبین بن محب اللّه الأنصاری اللّکهنوی المتوفی سنه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و محمّد ثناء اللّه العثمانی النّقشبندی</w:t>
      </w:r>
    </w:p>
    <w:p>
      <w:pPr>
        <w:pStyle w:val="BookText"/>
        <w:rPr/>
      </w:pPr>
      <w:r>
        <w:rPr>
          <w:rFonts w:ascii="IRNazanin" w:hAnsi="IRNazanin" w:eastAsia="IRNazanin"/>
          <w:color w:val="111111"/>
          <w:sz w:val="28"/>
          <w:sz w:val="28"/>
          <w:szCs w:val="28"/>
          <w:rtl w:val="true"/>
          <w:lang w:bidi="fa-IR"/>
        </w:rPr>
        <w:t xml:space="preserve">المجدّدی المتوفی سنه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و محمّد سالم الدّهلوی البخاری، و جمال الدّین محمّد ابن عبد العلی القرشی الهاشمی، و ولی اللّه بن حبیب اللّه الأنصاری اللّکهنوی المتوفی سنه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و محمّد رشید الدّین خان الدّهلوی، و الشیخ حسن العدوی الحمزاوی المعاصر، و أحمد بن زینی دحلان المکّی المعاصر، و السیّد مؤمن بن حسن مؤمن الشبلنجی المعاصر، و الشیخ سلیمان بن إبراهیم البلخی المعاصر، و الشیخ حسن الزّمان التّرکمانی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شافعی، پس این حدیث شریف را بسند خود از حضرت أبی 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الرحمة من اللّه الخالق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چنانچه صدر الدّین أبو المجامع الحموئی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أخبرنی جماعة منهم العلاّمة نجم الدین عثمان الموفّق الأذکانی فیما أجازوا لی روایته عنهم، قالوا أنبأنا المؤیّد بن محمّد بن علی الطوسیّ، عن عبد الجبار بن محمّد الجوازی،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علیّ الواحدی،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الفضل بن أحمد بن محمّد بن إبراهیم، أنبأنا أبو علی بن أبی بکر الفقیه، أنبأنا محمّد بن إدریس الشّافعی، نبّأنا المفضل بن صالح، عن أبی اسحاق السّبیعی، عن حنش بن المعتمر الکنانی، قال سمعت أبا ذرّ و هو آخذ بباب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قد عرفتم، و من لا یعرفنی فأنا أبو ذرّ، 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دخلها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شافعی تنها بروایت کردن این حدیث شریف اکتفا ننموده بلکه آن را در أشعار آبدار خود بکمال حسن نظم هم فرموده، چنانچه علاّمۀ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شهادة الأئمّة الأربعة فمن کلام الامام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رأیت النّاس قد ذهبت بهم مذاهبهم فی أبحر الغیّ و الجهل</w:t>
      </w:r>
    </w:p>
    <w:p>
      <w:pPr>
        <w:pStyle w:val="BookText"/>
        <w:rPr/>
      </w:pPr>
      <w:r>
        <w:rPr>
          <w:rFonts w:ascii="IRNazanin" w:hAnsi="IRNazanin" w:eastAsia="IRNazanin"/>
          <w:color w:val="111111"/>
          <w:sz w:val="28"/>
          <w:sz w:val="28"/>
          <w:szCs w:val="28"/>
          <w:rtl w:val="true"/>
          <w:lang w:bidi="fa-IR"/>
        </w:rPr>
        <w:t>رکبت علی اسم اللّه فی سفن النّجا و هم اهل بیت المصطفی خاتم الرسل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أمسکت حبل اللّه و هو ولائهم کما قد أمرنا بالتّمسّک بالحبل</w:t>
      </w:r>
    </w:p>
    <w:p>
      <w:pPr>
        <w:pStyle w:val="BookText"/>
        <w:rPr/>
      </w:pPr>
      <w:r>
        <w:rPr>
          <w:rFonts w:ascii="IRNazanin" w:hAnsi="IRNazanin" w:eastAsia="IRNazanin"/>
          <w:color w:val="111111"/>
          <w:sz w:val="28"/>
          <w:sz w:val="28"/>
          <w:szCs w:val="28"/>
          <w:rtl w:val="true"/>
          <w:lang w:bidi="fa-IR"/>
        </w:rPr>
        <w:t>إذا افترقت فی الدّین سبعون فرقة و نیفا علی ما جاء فی واضح النّقل</w:t>
      </w:r>
    </w:p>
    <w:p>
      <w:pPr>
        <w:pStyle w:val="BookText"/>
        <w:rPr/>
      </w:pPr>
      <w:r>
        <w:rPr>
          <w:rFonts w:ascii="IRNazanin" w:hAnsi="IRNazanin" w:eastAsia="IRNazanin"/>
          <w:color w:val="111111"/>
          <w:sz w:val="28"/>
          <w:sz w:val="28"/>
          <w:szCs w:val="28"/>
          <w:rtl w:val="true"/>
          <w:lang w:bidi="fa-IR"/>
        </w:rPr>
        <w:t>و لم یک ناج منهم غیر فرقة فقل لی بها یا ذا الرّجاحة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فی الفرقة الهلاّک آل محمّد؟ أم الفرقة اللاتی نجت منهم؟ قل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فی النّاجین فالقول واحد و إن قلت فی الهلاّک حفت عن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مولی القوم منهم فإنّنی رضیت بهم لا زال فی ظلّهم ظلّی</w:t>
      </w:r>
    </w:p>
    <w:p>
      <w:pPr>
        <w:pStyle w:val="BookText"/>
        <w:rPr/>
      </w:pPr>
      <w:r>
        <w:rPr>
          <w:rFonts w:ascii="IRNazanin" w:hAnsi="IRNazanin" w:eastAsia="IRNazanin"/>
          <w:color w:val="111111"/>
          <w:sz w:val="28"/>
          <w:sz w:val="28"/>
          <w:szCs w:val="28"/>
          <w:rtl w:val="true"/>
          <w:lang w:bidi="fa-IR"/>
        </w:rPr>
        <w:t>رضیت علیّا لی إماما و نسله و أنت من الباقین فی أوسع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شهادة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مصرّحة برکوب تلک السّفینة النّاجیة و تمسّکه بذلک الحبل و أنّهم فی الفرقة النّاجیة، و من حکم علیهم بالهلاک فقد حاف عن العدل و رضاه بإمامة آل فاطمة و تحلیل آل هند و آل مرجانة و أشباههم، فأین المقلّدون؟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أحمد بن محمّد بن حنبل شیبانی، پس روایت کردن او این حدیث شریف را از مطالعۀ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محقّق می‌گردد، چنانچه در کتاب مذکور در باب مناقب أهل بیت النّبی صلّی اللّه علیه و آله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ذرّ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آخذ بباب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فیکم مثل سفینة نوح من رکبها نجی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بحمد اللّه روایت کردن أحمد بن حنبل این حدیث شریف را از کلام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اللّه کابلی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و آشکارست، کما ستعرف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مسلم بن حجّاج القشیری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روایت کردن او حدیث سفینه را از افادۀ ابن حجر مکّی و مولوی ولی اللّه لکهنوی ثابت و محقّقست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طرق عدیدة یقوی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أهل بیتی فیکم کمثل سفینة نوح من رکبها نجی، و فی روایة مسلم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تخلّف عنها غرق،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و إنّما مثل أهل بیتی فیکم مثل باب حطّة فی بنی اسرائیل من دخله غفر له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ولیّ اللّه لکهنوی، آینده انشاء اللّه تعالی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قتیبه، پس این حدیث شریف را از حضرت أبی ذرّ رضوان اللّه علیه اخراج نموده،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ذرّ الغفاری رضی اللّه عنه، قال أبو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جندب بن السکن و لقبه بریر، 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بریر بن جنادة،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جنادة،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عتاب سهل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ثابت، عن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عن حنش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و أبو ذرّ آخذ بحلقة باب الکبة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ذرّ الغفاریّ، من لم یعرفنی فأنا جندب صاحب رسول اللّه صلّی اللّه علیه و آله و سلم،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غفار، و غفار قبیلة من کنانة، و هو غفار بن ملیک بن ضمرة بن بکر بن عبد مناة بن کنانة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 أبو ذرّ بمکّة و لم یشهد بدرا و لا أحدا و لا الخندق، لأنّه حین أسلم رجع إلی بلاد قومه فأقام حتّی مضت هذه المشاهد ثمّ قدم المدینة علی رسول اللّه صلّی اللّه علیه و آله و سلم و کان عثمان سیّره إلی الرّبذة فمات بها سنة اثنتین و ثلاثین و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قتیبه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جزء ثانی کتاب مذکور مسطورست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حنش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و أبو ذرّ آخذ بحلقة باب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ذرّ الغفاریّ من لم یعرفنی فأنا جندب صاحب رسول اللّه صلّی اللّه علیه و آله و سلم،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أبو بکر بزّار،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ابن عباس و ابن الزّبیر روایت نموده، کما سیأتی انشاء اللّه تعالی فیما بعد فی عبارات أعلام القوم تفصیلا 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یعلی الموصلی،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چنانچه در کتاب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سوید بن سعید، حدّثنا</w:t>
      </w:r>
    </w:p>
    <w:p>
      <w:pPr>
        <w:pStyle w:val="BookText"/>
        <w:rPr/>
      </w:pPr>
      <w:r>
        <w:rPr>
          <w:rFonts w:ascii="IRNazanin" w:hAnsi="IRNazanin" w:eastAsia="IRNazanin"/>
          <w:color w:val="111111"/>
          <w:sz w:val="28"/>
          <w:sz w:val="28"/>
          <w:szCs w:val="28"/>
          <w:rtl w:val="true"/>
          <w:lang w:bidi="fa-IR"/>
        </w:rPr>
        <w:t>مفضّل بن عبد اللّه عن أبی اسحاق عن حنش،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رضی اللّه عنه و هو أخذ بحلقة الباب یقول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أنکرنی فأنا أبو ذر،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أهل بیتی فیکم کمثل سفینة نوح علیه الصّلوة و السّلام من دخلها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بن جریر طبری،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التزام ذکر أحادیث صحیحه کرده بروایت حضرت أبی ذرّ رحمه اللّه اخراج نموده، کما ستعرف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أبو بکر صولی،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را بروایت ابن عبّاس آورده، چنانچه آینده انشاء اللّه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معاصر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الفرج اصفهانی،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جناب أبی ذرّ رضوان اللّه علیه روایت کرده، چنانچه آینده انشاء اللّه تعالی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سبط ابن الجوزی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أبو القاسم سلیمان بن أحمد الطبرانی،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الحسین بن أحمد بن منصور 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حدّثنا عبد اللّه بن عبد القدّوس، عن الأعمش عن أبی اسحاق، عن حنش بن المعتمر أنّه سمع أبا ذرّ الغفاریّ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فی قوم نوح، من رکبها نجا و من تخلّف عنها هلک، و مثل باب حطّة فی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 عن الاعمش إلاّ عبد اللّه بن عبد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العزیز بن محمّد بن ربیعة الکلابی أبو علیل الکوفی، حدّثنا أبی، حدّثنا عبد الرّحمن بن أبی حمّاد المقری، عن أبی سلمة الصّائغ، عن عطیّة،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نجی و من تخلّف عنها غرق، و إنّما أهل بیتی فیکم مثل باب حطّة فی بنی اسرائیل،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یروه عن أبی سلمة إلاّ ابن أبی حمّاد، تفرّد به عبد العزیز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اللیث السّمرقندی،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نموده، چنانچه در کتاب مذکور در تفسیر سورۀ و التّین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الْبَلَدِ الْأَمِینِ علیّ، شبهه بمکّة لأنّ من دخل مکّة صار آمنا من عذاب اللّه، کذلک علیّ</w:t>
      </w:r>
    </w:p>
    <w:p>
      <w:pPr>
        <w:pStyle w:val="BookText"/>
        <w:rPr/>
      </w:pPr>
      <w:r>
        <w:rPr>
          <w:rFonts w:ascii="IRNazanin" w:hAnsi="IRNazanin" w:eastAsia="IRNazanin"/>
          <w:color w:val="111111"/>
          <w:sz w:val="28"/>
          <w:sz w:val="28"/>
          <w:szCs w:val="28"/>
          <w:rtl w:val="true"/>
          <w:lang w:bidi="fa-IR"/>
        </w:rPr>
        <w:t>بقوله علیه الصّلوة و السّلام مثل أهل بیتی کمثل سفینة نوح 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حاکم نیسابوری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حضرت أبی ذرّ رضوان اللّه علیه اخراج نموده، چنانچه در مستدرک در کتاب التّفسیر در تفسیر سورۀ هود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میمون بن إسحاق الهاشمیّ، ثنا أحمد بن عبد الجبّار، ثنا یونس بن بکیر، ثنا المفضّل بن صالح، عن أبی اسحاق، عن حنش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یقول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عرفتم، و من أنکرنی فأنا أبو ذرّ،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صحیح علی شرط مسلم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حاکم 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 در کتاب المناقب در مناقب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أحمد بن جعفر بن حمدان الزاهد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العبّاس بن ابراهیم القراطیسی، ثنا محمّد بن اسماعیل الأحمسی، حدّثنا مفضّل بن صالح عن أبی اسحاق عن حنش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و هو آخذ بباب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عرفنی فأنا من عرفنی و من أنکرنی فأنا أبو ذرّ، 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فیکم مثل سفینة نوح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من رکبها نجی و من تخلّف عنها غرق و مثل حطّة لبنی اسرائیل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خرکوشی،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النّبوّة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p>
    <w:p>
      <w:pPr>
        <w:pStyle w:val="BookText"/>
        <w:rPr/>
      </w:pPr>
      <w:r>
        <w:rPr>
          <w:rFonts w:ascii="IRNazanin" w:hAnsi="IRNazanin" w:eastAsia="IRNazanin"/>
          <w:color w:val="111111"/>
          <w:sz w:val="28"/>
          <w:sz w:val="28"/>
          <w:szCs w:val="28"/>
          <w:rtl w:val="true"/>
          <w:lang w:bidi="fa-IR"/>
        </w:rPr>
        <w:t xml:space="preserve">چنانچه آینده إنشاء اللّه تعالی از تصریح ملک العلماء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مردویه، پس این حدیث شریف را بروایت جناب أمیر المؤمنین علیه السّلام و حضرت ابن عبّاس اخراج نموده چنانچه آینده انشاء اللّه تعالی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ثعلبی، پس روایت کردن او این حدیث شریف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واضح و لائحست، کما ستعرف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منصور عبد الملک بن محمّد الثّعالبی النّیسابوری،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القلوب فی المضاف و 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عترتی کسفینة نوح من رکب فیها نجا و من تأخّر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هذا المعنی أبو عثمان الخالدیّ فقال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عاذل أنّ کساء التّقی کسانیه حبّی لأهل الکساء</w:t>
      </w:r>
    </w:p>
    <w:p>
      <w:pPr>
        <w:pStyle w:val="BookText"/>
        <w:rPr/>
      </w:pPr>
      <w:r>
        <w:rPr>
          <w:rFonts w:ascii="IRNazanin" w:hAnsi="IRNazanin" w:eastAsia="IRNazanin"/>
          <w:color w:val="111111"/>
          <w:sz w:val="28"/>
          <w:sz w:val="28"/>
          <w:szCs w:val="28"/>
          <w:rtl w:val="true"/>
          <w:lang w:bidi="fa-IR"/>
        </w:rPr>
        <w:t>سفینة نوح فمن یعتلق بحبلهم یعتلق بالنّجا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أبو نعیم اصفهانی،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عدیده و سیاقات سدیده اخراج نموده، چنانچه در کتاب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رکبها نجا، و من تخلّف عنها غرق، و من قاتلنا فی آخر الزّمان فکأنّما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علی ما نقل عنه بسند خود آورده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 فیها نجا، و من</w:t>
      </w:r>
    </w:p>
    <w:p>
      <w:pPr>
        <w:pStyle w:val="BookText"/>
        <w:rPr/>
      </w:pPr>
      <w:r>
        <w:rPr>
          <w:rFonts w:ascii="IRNazanin" w:hAnsi="IRNazanin" w:eastAsia="IRNazanin"/>
          <w:color w:val="111111"/>
          <w:sz w:val="28"/>
          <w:sz w:val="28"/>
          <w:szCs w:val="28"/>
          <w:rtl w:val="true"/>
          <w:lang w:bidi="fa-IR"/>
        </w:rPr>
        <w:t>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نجا و من تخلّف عنها غرق، إنّما مثل أهل بیتی مثل باب حطّة،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آخذ بعضادتی باب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لم یعرفنی فأنا أبو ذر الغفاریّ، سمعت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فی قوم نوح من رکبها نجا و من تخلّف عنها هلک و مثل باب حطة فی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عبد البر القرطبی، پس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الإنباه علی قبائل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سنجر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خالد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عمرو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عبد اللّه ابن سنجر،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مسلم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 بن علی أبی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ابو الصهباء،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مثل أهل بیتی مثل سفینة نوح من رکب فیها نجا و من تخلّف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خطیب بغدادی،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علی بن محمّد بن شدّاد آورده،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شدّاد أبو الحسن المطرز، حدّث عن محمد بن محمّد الباغندی و أبی القاسم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ابن محمّد بن عبید اللّه النجار، أخبرنا النّجار، حدّثنا ابو الحسن علی بن محمّد بن شدّاد المطرّز، حدّثنا محمّد بن محمّد بن سلیمان الباغندی، حدثنا أبو سهیل القطیعی، حدّثنا حمّاد بن زید بمکّة و عیسی بن واقد عن أبان بن أبی عیّاش،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مثلی و مثل أهل بیتی کسفینة نوح من رکبها نجا و من تخلّف عنها غرق</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واحدی، پس این حدیث شریف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چنانچه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ما نقل عنه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 فی صحیحه عن أحمد بن جعفر ابن حمدان، عن عبّاس بن ابراهیم القراطیسی، عن محمّد بن اسماعیل الأحمسی، عن المفضّل ابن صالح، عن أبی اسحاق، عن حنش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عرفنی، و من أنکرنی فأنا أبو ذر، سمعت النّبیّ صلعم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فیکم مثل سفینة نوح فی قومه، من رکبها نجا و من تخلّف عنها غرق،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حطة لبنی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کردن واحدی، این حدیث را بسند دیگر از حضرت أبی ذر غفاری رضوان اللّه علیه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حموئی انشاء اللّه تعالی آینده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المغازلی پس این حدیث شریف را بأسانید متعدّده روایت نموده و باخراج آن از ابن عباس بدو طریق و از حضرت أبی ذر رضوان اللّه علیه بدو طریق و از سلمة بن الأکوع بیک طریق، در امتنان أهل حقّ و ایقان افزوده،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بخط عرب پیش نظر قاصر حاضرست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مثل سفینة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الحسن أحمد بن المظفّر بن أحمد العطار الفقیه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بن محمّد بن عثمان الملقّب بابن السّقاء الحافظ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بن محمّد بن یحیی الصّولی النّحوی،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 الغلاّبی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السّباق الرّیاحی، حدّثنی بشر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الرشید،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أحمد بن عثمان،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محمّد بن المظفر بن موسی بن عیسی الحافظ إذنا،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سلیمان الباغندی،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ثابت، عن موسی بن عبیدة، عن إیاس بن سلمة ابن الأکوع،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بن عثمان، أنا أبو الحسین محمّد بن المظفّر بن موسی بن عیسی الحافظ إذنا، نا محمّد بن محمّد بن سلیمان، نا سوید، نا المفضل بن عبد اللّه</w:t>
      </w:r>
    </w:p>
    <w:p>
      <w:pPr>
        <w:pStyle w:val="BookText"/>
        <w:rPr/>
      </w:pPr>
      <w:r>
        <w:rPr>
          <w:rFonts w:ascii="IRNazanin" w:hAnsi="IRNazanin" w:eastAsia="IRNazanin"/>
          <w:color w:val="111111"/>
          <w:sz w:val="28"/>
          <w:sz w:val="28"/>
          <w:szCs w:val="28"/>
          <w:rtl w:val="true"/>
          <w:lang w:bidi="fa-IR"/>
        </w:rPr>
        <w:t>عن أبی اسحاق عن ابن المعتمر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مثل سفینة نوح من رکب فیها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غالب محمّد بن أحمد بن سهل النّحویّ رحمه اللّه، نا أبو عبد اللّه محمّد بن علی السّقطی إملاء، نا أبو یوسف بن سهل، نا الحضرمی، نا محمّد بن عبد العزیز بن أبی رزمة، نا سلیمان ابن ابراهیم، نا الحسن بن أبی جعفر، نا أبو الصّهباء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 فیها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نصر الطحّان إجازة عن القاضی أبی الفرج الحنوطی، نا أبو الطیّب بن فرح، نا إبراهیم، نا إسحاق بن سنان، نا مسلم بن إبراهیم، نا الحسن بن أبی جعفر، نا علیّ بن زید، عن سعید بن المسیّب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 فیها نجی و من تخلّف عنها غرق و من قاتلنا آخر الزّمان فکأنّما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المظفر سمعانی،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چنانچه در کتاب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کردن سمعانی این حدیث شریف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بلخی نیز واضح و لائحست، کما ستقف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شهردار دیلمی،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أبو سعید خدری اخراج نموده، کما ستعرف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عمر ملا، پس این حدیث شریف را در سیرت خود که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بروایت ابن عباس آورده، چنانچه آینده انشاء اللّه تعالی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محبّ طبری خواهی دانست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السری،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جناب</w:t>
      </w:r>
    </w:p>
    <w:p>
      <w:pPr>
        <w:pStyle w:val="BookText"/>
        <w:rPr/>
      </w:pPr>
      <w:r>
        <w:rPr>
          <w:rFonts w:ascii="IRNazanin" w:hAnsi="IRNazanin" w:eastAsia="IRNazanin"/>
          <w:color w:val="111111"/>
          <w:sz w:val="28"/>
          <w:sz w:val="28"/>
          <w:szCs w:val="28"/>
          <w:rtl w:val="true"/>
          <w:lang w:bidi="fa-IR"/>
        </w:rPr>
        <w:t xml:space="preserve">أمیر المؤمنین علیه السّلام اخراج نموده، کما ستعرف من عبارة المحبّ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عاصمی،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مشابهۀ جناب نوح و جناب أمیر المؤمنین علیهما السّلام بأسانید عدیده آورده،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السّفینة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اصْنَعِ الْفُلْکَ بِأَعْیُنِنا وَ وَحْیِنا ،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اِرْکَبُوا فِیها بِسْمِ اللّهِ مَجْراها وَ مُرْساها ، فمن رکب سفینة نوح نجا من الغرق و من تخلّف عنها صار من المغرقین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ابْنَهُ وَ کانَ فِی مَعْزِلٍ یا بُنَیَّ ارْکَبْ مَعَنا وَ لا تَکُنْ مَعَ الْکافِرِینَ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بَیْنَهُمَا الْمَوْجُ فَکانَ مِنَ الْمُغْرَقِینَ</w:t>
      </w:r>
    </w:p>
    <w:p>
      <w:pPr>
        <w:pStyle w:val="BookText"/>
        <w:rPr/>
      </w:pPr>
      <w:r>
        <w:rPr>
          <w:rFonts w:ascii="IRNazanin" w:hAnsi="IRNazanin" w:eastAsia="IRNazanin"/>
          <w:color w:val="111111"/>
          <w:sz w:val="28"/>
          <w:sz w:val="28"/>
          <w:szCs w:val="28"/>
          <w:rtl w:val="true"/>
          <w:lang w:bidi="fa-IR"/>
        </w:rPr>
        <w:t>فکذلک المرتضی رضوان اللّه علیه و أهل بیته کانوا سفینة نوح من رکبها نجا و ذلک</w:t>
      </w:r>
    </w:p>
    <w:p>
      <w:pPr>
        <w:pStyle w:val="BookText"/>
        <w:rPr/>
      </w:pPr>
      <w:r>
        <w:rPr>
          <w:rFonts w:ascii="IRNazanin" w:hAnsi="IRNazanin" w:eastAsia="IRNazanin"/>
          <w:color w:val="111111"/>
          <w:sz w:val="28"/>
          <w:sz w:val="28"/>
          <w:szCs w:val="28"/>
          <w:rtl w:val="true"/>
          <w:lang w:bidi="fa-IR"/>
        </w:rPr>
        <w:t>قوله صلّی اللّه علیه و آله و سلم مثل أهل بیتی مثل سفینة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شیخی الإمام رحمة اللّه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الشیخ أبو إسحاق ابراهیم بن جعفر الشّورمینی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الحسن علی بن یونس بن الهیّاج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 اللّه و عمران ابن عبد اللّه و عیسی بن علی 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عابس عن أبی اسحاق عن حنش،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متعلّقا بباب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یعرفنی فلیعرفنی و من لم یعرفنی فأنا أبو ذرّ، قال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بعض أصحابی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فإنّهما لن یفترقا حتّی یردا علیّ الحوض، ألا و إنّ أهل بیتی فیکم مثل باب بنی إسرائیل و مثل سفینة نوح</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أخبرنی شیخی الإمام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إبراهیم بن جعفر الشّورمینی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الحسن علیّ بن یونس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 اللّه و عمران بن عبد اللّه و عیسی بن علی 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زید عن</w:t>
      </w:r>
    </w:p>
    <w:p>
      <w:pPr>
        <w:pStyle w:val="BookText"/>
        <w:rPr/>
      </w:pPr>
      <w:r>
        <w:rPr>
          <w:rFonts w:ascii="IRNazanin" w:hAnsi="IRNazanin" w:eastAsia="IRNazanin"/>
          <w:color w:val="111111"/>
          <w:sz w:val="28"/>
          <w:sz w:val="28"/>
          <w:szCs w:val="28"/>
          <w:rtl w:val="true"/>
          <w:lang w:bidi="fa-IR"/>
        </w:rPr>
        <w:t>سعید بن المسیّب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مثل سفینة نوح من رکب فیها نجی و من تخلّف عنها غرق و من قاتلنا فی آخر الزّمان کمن قاتلنا مع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أخبرنی شیخی محمّد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سعید الرّازیّ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أیّوب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إبراهیم،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حسن بن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الصّهباء،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 فیها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أخبرنی شیخی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بالویه،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زید عن سعید بن المسیّب،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 ذکر الحدیث بنحو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شیخی محمّد بن أحمد رحمه اللّه، قال حدّثنا أبو سعید الرّازی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أبی الحسن علی بن محمّد بن مهرویه القزوینی بها فی الجامع و 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احمد داود بن سلیمان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عن أبیه جعفر بن محمّد، عن أبیه محمّد بن علی بن الحسین، عن أبیه علی بن الحسین عن أبیه الحسین بن علی، عن أبیه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زجّ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یشکّ موحّد و لا ملحد أنّه من اهل بیت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أبی الفوارس الرازی،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بحتم و جزم آورده، کما عرفت من عبارته الماضیة فی تخریج حدیث الثقلین، و ستعرف فیما بعد أیضا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الاثیر الجزری،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چنانچه در کتاب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زخخ</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w:t>
      </w:r>
    </w:p>
    <w:p>
      <w:pPr>
        <w:pStyle w:val="BookText"/>
        <w:rPr/>
      </w:pPr>
      <w:r>
        <w:rPr>
          <w:rFonts w:ascii="Amiri" w:hAnsi="Amiri" w:eastAsia="Amiri" w:cs="Amiri"/>
          <w:color w:val="111111"/>
          <w:sz w:val="28"/>
          <w:sz w:val="28"/>
          <w:szCs w:val="28"/>
          <w:rtl w:val="true"/>
          <w:lang w:bidi="ar-SA"/>
        </w:rPr>
        <w:t>من تخلّف عنها زخّ به فی النّار، أی دفع و رمی، یقال زخّه یزخّه زخّا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فخر الدین رازی،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مودّت ذکر نموده، کما ستسمع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بن طلحه شافعی پس حدیث سفینه را در ضمن أشعار مدح أهل بیت علیهم السّلام ثابت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بالخمسة أهل العبا ذوی الهدی و العمل الصّالح</w:t>
      </w:r>
    </w:p>
    <w:p>
      <w:pPr>
        <w:pStyle w:val="BookText"/>
        <w:rPr/>
      </w:pPr>
      <w:r>
        <w:rPr>
          <w:rFonts w:ascii="IRNazanin" w:hAnsi="IRNazanin" w:eastAsia="IRNazanin"/>
          <w:color w:val="111111"/>
          <w:sz w:val="28"/>
          <w:sz w:val="28"/>
          <w:szCs w:val="28"/>
          <w:rtl w:val="true"/>
          <w:lang w:bidi="fa-IR"/>
        </w:rPr>
        <w:t>و من هم سفن نجاة و من ولیّهم ذو متجر رابح</w:t>
      </w:r>
    </w:p>
    <w:p>
      <w:pPr>
        <w:pStyle w:val="BookText"/>
        <w:rPr/>
      </w:pPr>
      <w:r>
        <w:rPr>
          <w:rFonts w:ascii="IRNazanin" w:hAnsi="IRNazanin" w:eastAsia="IRNazanin"/>
          <w:color w:val="111111"/>
          <w:sz w:val="28"/>
          <w:sz w:val="28"/>
          <w:szCs w:val="28"/>
          <w:rtl w:val="true"/>
          <w:lang w:bidi="fa-IR"/>
        </w:rPr>
        <w:t>و من لهم مقعد صدق إذا قام الوری فی الموقف الفاضح</w:t>
      </w:r>
    </w:p>
    <w:p>
      <w:pPr>
        <w:pStyle w:val="BookText"/>
        <w:rPr/>
      </w:pPr>
      <w:r>
        <w:rPr>
          <w:rFonts w:ascii="IRNazanin" w:hAnsi="IRNazanin" w:eastAsia="IRNazanin"/>
          <w:color w:val="111111"/>
          <w:sz w:val="28"/>
          <w:sz w:val="28"/>
          <w:szCs w:val="28"/>
          <w:rtl w:val="true"/>
          <w:lang w:bidi="fa-IR"/>
        </w:rPr>
        <w:t>لا تخزنی و اغفر ذنوبی عسی أسلم من حرّ لظی اللافح</w:t>
      </w:r>
    </w:p>
    <w:p>
      <w:pPr>
        <w:pStyle w:val="BookText"/>
        <w:rPr/>
      </w:pPr>
      <w:r>
        <w:rPr>
          <w:rFonts w:ascii="IRNazanin" w:hAnsi="IRNazanin" w:eastAsia="IRNazanin"/>
          <w:color w:val="111111"/>
          <w:sz w:val="28"/>
          <w:sz w:val="28"/>
          <w:szCs w:val="28"/>
          <w:rtl w:val="true"/>
          <w:lang w:bidi="fa-IR"/>
        </w:rPr>
        <w:t>فإنّنی أرجو بحبّی لهم تجاوزا عن ذنبی الفادح</w:t>
      </w:r>
    </w:p>
    <w:p>
      <w:pPr>
        <w:pStyle w:val="BookText"/>
        <w:rPr/>
      </w:pPr>
      <w:r>
        <w:rPr>
          <w:rFonts w:ascii="IRNazanin" w:hAnsi="IRNazanin" w:eastAsia="IRNazanin"/>
          <w:color w:val="111111"/>
          <w:sz w:val="28"/>
          <w:sz w:val="28"/>
          <w:szCs w:val="28"/>
          <w:rtl w:val="true"/>
          <w:lang w:bidi="fa-IR"/>
        </w:rPr>
        <w:t>فهم لمن والاهم جنّة تنجیه من طائره البارح</w:t>
      </w:r>
    </w:p>
    <w:p>
      <w:pPr>
        <w:pStyle w:val="BookText"/>
        <w:rPr/>
      </w:pPr>
      <w:r>
        <w:rPr>
          <w:rFonts w:ascii="IRNazanin" w:hAnsi="IRNazanin" w:eastAsia="IRNazanin"/>
          <w:color w:val="111111"/>
          <w:sz w:val="28"/>
          <w:sz w:val="28"/>
          <w:szCs w:val="28"/>
          <w:rtl w:val="true"/>
          <w:lang w:bidi="fa-IR"/>
        </w:rPr>
        <w:t>و قد توسّلت بهم راجیا نجح سؤال المذنب الطالح</w:t>
      </w:r>
    </w:p>
    <w:p>
      <w:pPr>
        <w:pStyle w:val="BookText"/>
        <w:rPr/>
      </w:pPr>
      <w:r>
        <w:rPr>
          <w:rFonts w:ascii="IRNazanin" w:hAnsi="IRNazanin" w:eastAsia="IRNazanin"/>
          <w:color w:val="111111"/>
          <w:sz w:val="28"/>
          <w:sz w:val="28"/>
          <w:szCs w:val="28"/>
          <w:rtl w:val="true"/>
          <w:lang w:bidi="fa-IR"/>
        </w:rPr>
        <w:t>لعلّه یحظی بتوفیقه فیهتدی بالمنهج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سبط ابن الجوزی،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أبو الفرج الأصبهانیّ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علیه السّلام، من رکب فیها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حافظ کنجی شافعی، پس حدیث سفینه را بسند متّصل از جناب أبی ذرّ غفاری و نیز بسند دیگر از أبو سعید خدری روایت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نقیب النّقباء أبو الحسن علیّ بن محمّد بن إبراهیم الحسینیّ و غیره بدمشق، و أخبرنا الحافظ یوسف بن خلیل الدّمشقی بحلب،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الفرج یحیی بن محمود الثّقفیّ أخبرنا أبو عدنان و فاطمة بنت عبد اللّه، قالوا أخبرنا أبو بکر ابن زبده، أخبرنا الحافظ ابو القاسم سلیمان بن أحمد بن أیّوب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بن منصور سجاده، حدّثنا عبد اللّه بن عبد القدّوس عن الأعمش</w:t>
      </w:r>
    </w:p>
    <w:p>
      <w:pPr>
        <w:pStyle w:val="BookText"/>
        <w:rPr/>
      </w:pPr>
      <w:r>
        <w:rPr>
          <w:rFonts w:ascii="IRNazanin" w:hAnsi="IRNazanin" w:eastAsia="IRNazanin"/>
          <w:color w:val="111111"/>
          <w:sz w:val="28"/>
          <w:sz w:val="28"/>
          <w:szCs w:val="28"/>
          <w:rtl w:val="true"/>
          <w:lang w:bidi="fa-IR"/>
        </w:rPr>
        <w:t>عن أبی اسحاق عن حنش بن المعتمر أنّه سمع أبا ذرّ الغفاریّ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من رکبها نجی و من تخلّف عنه هلک و مثل باب حطة فی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إمام الحدیث فی معجم شیوخه کما أخرجناه سواء، و رواه عن أبی سعید بسند آخر کما أخبرنا الحافظ أبو الحجّاج یوسف بن خلیل الدمشقی بحلب، قال أخبرنا الأمین أبو علی داود بن سلیمان بن أحمد و مولانا وزیر وزراء الشّرق و الغرب محیی الشّریعة نظام الملک أبی علی الحسن بن إسحاق، قال أخبرنا فاطمة الجوز دانیّة و خجستة الصالحیة، قالت أخبرنا أبو بکر بن زبدة أخبرنا الحافظ أبو القاسم سلیمان بن أحمد الطبرانی حدثنا محمّد بن عبد العزیز بن محمّد 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أبی حمّاد المقری عن أبی سلمة الصّائغ عن عطیّة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نجی و من تخلّف عنها غرق و إنّما مثل أهل بیتی فیکم مثل باب حطة فی بنی اسرائیل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هذه التّرجمة فی کتابه، و أمّا الکلام علی لفظه فظاهر عند أهل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محب طبری، پس حدیث سفینه را بروایت ابن عبّاس در روایت جناب أمیر المؤمنین علیه السّلام آورده،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انّهم کسفینة نوح علیه السّلام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رکبها نجی و من تخلّف عنه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الملاّ فی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رکبها نجی و من تعلّق بها فاز و من تخلّف عنها زجّ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ابن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منظور افریقی،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چنانچه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تخلّف عنها 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 و رمی، یقال زخّه یزخّه زخّا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صدر الدین حموی، پس این حدیث شریف را بروایت أبو سعید خدری</w:t>
      </w:r>
    </w:p>
    <w:p>
      <w:pPr>
        <w:pStyle w:val="BookText"/>
        <w:rPr/>
      </w:pPr>
      <w:r>
        <w:rPr>
          <w:rFonts w:ascii="IRNazanin" w:hAnsi="IRNazanin" w:eastAsia="IRNazanin"/>
          <w:color w:val="111111"/>
          <w:sz w:val="28"/>
          <w:sz w:val="28"/>
          <w:szCs w:val="28"/>
          <w:rtl w:val="true"/>
          <w:lang w:bidi="fa-IR"/>
        </w:rPr>
        <w:t xml:space="preserve">اخراج نموده،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 الصّالح کمال الدّین أبو عبد اللّه محمّد بن محمّد بن علی الجوینی، فیما کتب إلیّ و أجاز لی فی روایته فی ذی الحجّة سنة أربع و ستّین و ستّمائه،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الإمام جمال الدّین أبو الفضل جمال ابن معین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زاهر بن طاهر بن محمد المسلمی، أنبأنا أبو الفتح محمّد بن علی بن عبد اللّه المذکّر بهرات،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إسماعیل بن زاهر البوقانی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أحمد بن إبراهیم الأصفهانی،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سلیمان بن أحمد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عبد العزیز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بن حماد المقری عن أبی سلمة الصّائغ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أهل بیتی فیکم کمثل سفینة نوح، من رکبها نجی و من تخلّف غرق و إنّما مثل أهل بیتی فیکم مثل باب حطة فی بنی إسرائیل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حموی این حدیث شریف را بروایت حضرت أبی ذرّ اخراج نموده، کما عرفت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تصریح سلیمان بن إبراهیم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لائحست که حموی این حدیث شریف را بروایت ابن عباس نیز اخراج نموده، کما ستعرف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شهاب الدین محمود حلبی پس این حدیث را در ضمن نسخۀ تقلیدی که از جانب سلطان محمّد بن قلاوون بنام پسر او أحمد نوشته ثابت نموده، چنانچه در نسخه تقلید مذکور بعد ذکر جناب رسالت مآب صلّی اللّه علیه و آله و سلّم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 آله سفن النّجاة المؤمنین من المخاوف المنقذین من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تقلید را بالتّمام قلقشندی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نظام الدین الأعرج النّیسابوری، پس این حدیث شریف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تفسیر آیۀ مودّت گفته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المذکّرین إنّ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 فیها نجی و من تخلّف عنها غرق،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خطیب تبریزی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مناقب أهل بیت النبی صلّی اللّه علیه و آله و سلّم آورده، چنانچه در ما سبق دانستی و آینده نیز إنشاء اللّه تعالی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حسن بن محمد الطیبی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الرّاوی بهذا مزید توکید لإثبات هذا، و کذا أبو ذرّ اهتمّ بشأن روایته فأورده فی هذا المقام علی رءوس الاناس لیتمسّکوا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قد عرفنی، و من أنکرنی فأنا أبو ذرّ، سمعت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 فأنا أبو ذرّ المشهود بصدق اللّهجة و ثقة الرّوایة و أنّ هذا حدیث صحیح لا مجال للرّد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تلمیح إلی ما</w:t>
      </w:r>
    </w:p>
    <w:p>
      <w:pPr>
        <w:pStyle w:val="BookText"/>
        <w:rPr/>
      </w:pPr>
      <w:r>
        <w:rPr>
          <w:rFonts w:ascii="IRNazanin" w:hAnsi="IRNazanin" w:eastAsia="IRNazanin"/>
          <w:color w:val="111111"/>
          <w:sz w:val="28"/>
          <w:sz w:val="28"/>
          <w:szCs w:val="28"/>
          <w:rtl w:val="true"/>
          <w:lang w:bidi="fa-IR"/>
        </w:rPr>
        <w:t>روینا عن عبد اللّه بن عمرو بن العاص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لهجة أصدق و لا أوفی من أبی ذر، شبه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کالحاسد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فاعرفوه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 حسّنه الصّغانی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الدّنیا بما فیها من الکفر و الضلالات و البدع و الأهواء الزّائغة ببحر لجّیّ یّغشاه موج من فوقه موج من فوقه سحاب ظلمات بعضها فوق بعض، و قد أحاط بأکنافه و أطرافه الارض کلّها و لیس فیه خلاص و مناص إلاّ تلک السّفینة و هی محبّة اهل بیت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جمال الدین زرندی، پس این حدیث شریف را بروایت أبی الطفیل از حضرت أبی ذرّ رضوان اللّه علیه آورده،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وصاة رسول اللّه صلّی اللّه علیه و آله و سلّم بأهلبیته و فضل مودّتهم و أنّ محبّتهم من الایمان باللّه تعالی و 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الطفیل أنّه رأی أبا ذرّ قائما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لم یعرفنی فأنا جندب، ألا و أنا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من رکب فیها نجا و من تخلّف عنها غرق و إنّ مثل أهل بیتی فیکم کمثل باب 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الثانی من السّمط الأوّل فی مناقب أمیر المؤمنین و إمام المتّقین عین مناهج الحقّ و الیقین و رأس الاولیاء و الصّدیقین زوج فاطمة البتول قرّة عین الرّسول ابن عمّه و باب مدینة علمه موازره و أخیه و قرّة عین صنو أبیه المرتضی المجتبی الّذی فی الدّنیا و الآخرة إمام سیّد و فی ذات اللّه سبحانه و تعالی و إقامة دینه قویّ أیّد ذی القلب العقول و الاذن الواعیة و الهمّة الّتی هی بالعهود و الزّمام وافیة یعسوب الدّین و أخی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العالی سرادق مجده علی قمّة العرش المجید تعالیا</w:t>
      </w:r>
    </w:p>
    <w:p>
      <w:pPr>
        <w:pStyle w:val="BookText"/>
        <w:rPr/>
      </w:pPr>
      <w:r>
        <w:rPr>
          <w:rFonts w:ascii="IRNazanin" w:hAnsi="IRNazanin" w:eastAsia="IRNazanin"/>
          <w:color w:val="111111"/>
          <w:sz w:val="28"/>
          <w:sz w:val="28"/>
          <w:szCs w:val="28"/>
          <w:rtl w:val="true"/>
          <w:lang w:bidi="fa-IR"/>
        </w:rPr>
        <w:t>علیّ علا فوق السموات قدره و من فضله نال المعالی الأمانیا</w:t>
      </w:r>
    </w:p>
    <w:p>
      <w:pPr>
        <w:pStyle w:val="BookText"/>
        <w:rPr/>
      </w:pPr>
      <w:r>
        <w:rPr>
          <w:rFonts w:ascii="IRNazanin" w:hAnsi="IRNazanin" w:eastAsia="IRNazanin"/>
          <w:color w:val="111111"/>
          <w:sz w:val="28"/>
          <w:sz w:val="28"/>
          <w:szCs w:val="28"/>
          <w:rtl w:val="true"/>
          <w:lang w:bidi="fa-IR"/>
        </w:rPr>
        <w:t>فأسّس بنیان الولایة متقنا و حاز ذووا التّحقیق منه الامانیا</w:t>
      </w:r>
    </w:p>
    <w:p>
      <w:pPr>
        <w:pStyle w:val="BookText"/>
        <w:rPr/>
      </w:pPr>
      <w:r>
        <w:rPr>
          <w:rFonts w:ascii="IRNazanin" w:hAnsi="IRNazanin" w:eastAsia="IRNazanin"/>
          <w:color w:val="111111"/>
          <w:sz w:val="28"/>
          <w:sz w:val="28"/>
          <w:szCs w:val="28"/>
          <w:rtl w:val="true"/>
          <w:lang w:bidi="fa-IR"/>
        </w:rPr>
        <w:t>اللّیث القاهر و العقاب الکاسی و السّیف البتور و البطل المنصور و الضیغم الهصور و السیّد الوقور و البحر المسجور و العلم المنشور و العباب الزاخر الخضم و الطّود الشّاهق الأشمّ و ساقی المؤمنین من الحوض بالأوفی و الاتمّ أسد اللّه الکرّار أبی الائمّة الاطهار المشرف بمزیّة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بدعوة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کاسر الانصاب و هازم الاحزاب المتصدّق بخاتمه فی المحراب فارس میدان الطعان و الضّراب هزبر کلّ عرین و ضرغام کلّ غاب الّذی کلّ لسان کلّ معتاب و مغتاب و بیان کلّ ذامّ و مرتاب عن قدح فی قدح معالیه لنقاء جنابه عن کلّ ذمّ و عاب المخصوص من الحضرة النبویّة بکرامة الاخوّة و الانتخاب المنصوص علیه بأنّه لدار الحکمة و مدینة العلم باب، و بفضله و اصطفائه نزل الوحی و نطق الکتاب، المکنی بأبی الرّیحانتین و أبی الحسن و أبی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النّبأ العظیم و فلک نوح و باب اللّه و انقطع الخطاب</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زرندی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فی خلافة أمیر المؤمنین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 بن أبی طالب بن عبد المطلب الهاشمی رضی اللّه عنه، یجتمع مع رسول اللّه صلّی اللّه علیه و سلّم فی عبد المطلب فهو ابن عمه و باب مدینة علمه و موازره و مواخیه و قرّة عین صنو أبیه و زوج فاطمة البتول و قرّة عین الرّسول، اوّل هذه الامّة إسلاما و</w:t>
      </w:r>
    </w:p>
    <w:p>
      <w:pPr>
        <w:pStyle w:val="BookText"/>
        <w:rPr/>
      </w:pPr>
      <w:r>
        <w:rPr>
          <w:rFonts w:ascii="IRNazanin" w:hAnsi="IRNazanin" w:eastAsia="IRNazanin"/>
          <w:color w:val="111111"/>
          <w:sz w:val="28"/>
          <w:sz w:val="28"/>
          <w:szCs w:val="28"/>
          <w:rtl w:val="true"/>
          <w:lang w:bidi="fa-IR"/>
        </w:rPr>
        <w:t>أوفاها عهدا و ذماما یعسوب الدّین مبیّن مناهج الحق و الیقین و رأس الاولیاء و الصّدّیقین و إمام البررة المتّقین البحر المسجور و العلم المنشور و اللّیث الهصور و السّیف البتور ذو الکرامات الظاهرة و البراهین القاطعة و الحجج البالغة أسد اللّه الکرّار أبو الائمّة الاطهار المخصوص من الحضرة النّبویّة بکرامة الاخوّة و الانتخاب والمنصوص علیه بأنّه لدار الحکمة و مدینة العلم باب المکنی بأبی الرّیحانتین و أبی الحسن و أبی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النّبأ العظیم و فلک نوح و باب اللّه و انقطع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دو عبارت واضح و لائحست که حافظ زرندی در مدح جناب أمیر المؤمنین علیه السّلام شعر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النّبأ العظیم و فلک نوح و باب اللّه و انقطع الخطاب</w:t>
      </w:r>
    </w:p>
    <w:p>
      <w:pPr>
        <w:pStyle w:val="BookText"/>
        <w:rPr/>
      </w:pPr>
      <w:r>
        <w:rPr>
          <w:rFonts w:ascii="IRNazanin" w:hAnsi="IRNazanin" w:eastAsia="IRNazanin"/>
          <w:color w:val="111111"/>
          <w:sz w:val="28"/>
          <w:sz w:val="28"/>
          <w:szCs w:val="28"/>
          <w:rtl w:val="true"/>
          <w:lang w:bidi="fa-IR"/>
        </w:rPr>
        <w:t>آورده و پر ظاهرست که این شعر بلا ارتیاب مثبت حدیث سفینه می‌باشد و إنشاء اللّه عنقریب خواهی دانست که قائل این شعر عمرو بن العاصست، فکن من المنتظرین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همدانی، پس این حدیث شریف را بروایت جناب أمیر المؤمنین علیه السّلام آورده،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مودّت ثانیه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کمثل سفینة نوح من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و من تخلّف عنها زخّ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علی همدانی این حدیث شریف را بروایت جناب أبو ذرّ رضوان اللّه علیه آورده،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مودّت ثانیه عشر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من رکبها نجا و من رغب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نور الدین هیتمی،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بروایت ابن الزّبیر و حضرت أبی ذرّ رضوان اللّه علیه آورده و آن را از علمای کبار خود مثل بزّار و طبرانی و أبو یعلی و أحمد بن حنبل نقل کرده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شریف جرجانی، پس این حدیث شریف را در حاشیۀ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نموده، چنانچه در حاشیۀ مذکوره بشرح</w:t>
      </w:r>
    </w:p>
    <w:p>
      <w:pPr>
        <w:pStyle w:val="BookText"/>
        <w:rPr/>
      </w:pPr>
      <w:r>
        <w:rPr>
          <w:rFonts w:ascii="IRNazanin" w:hAnsi="IRNazanin" w:eastAsia="IRNazanin"/>
          <w:color w:val="111111"/>
          <w:sz w:val="28"/>
          <w:sz w:val="28"/>
          <w:szCs w:val="28"/>
          <w:rtl w:val="true"/>
          <w:lang w:bidi="fa-IR"/>
        </w:rPr>
        <w:t xml:space="preserve">قول حضرت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فیکم مثل سفینة نوح، الخ،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سمعت النّبیّ إلخ، و</w:t>
      </w:r>
    </w:p>
    <w:p>
      <w:pPr>
        <w:pStyle w:val="BookText"/>
        <w:rPr/>
      </w:pPr>
      <w:r>
        <w:rPr>
          <w:rFonts w:ascii="IRNazanin" w:hAnsi="IRNazanin" w:eastAsia="IRNazanin"/>
          <w:color w:val="111111"/>
          <w:sz w:val="28"/>
          <w:sz w:val="28"/>
          <w:szCs w:val="28"/>
          <w:rtl w:val="true"/>
          <w:lang w:bidi="fa-IR"/>
        </w:rPr>
        <w:t>فی روایة قال من عرفنی فأنا من عرفنی و من أنکرنی فأنا أبو ذرّ، سمعت النّبیّ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مشهورا بصدق اللّهجة،</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العباس قلقشندی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ذکر نموده کما لا یخفی علی من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خواجه پارسا البخاری،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نموده، چنانچه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بعض المذکّرین یقول انّ الرسول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علیه الصلوة و السلام من رکب فیها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حجۀ حموی، پس این حدیث شریف را در عهدی که از جانب مستعین باللّه العباسی بنام مظفّر شاه نوشته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حمد من علم انّ آل هذا البیت الشّریف کسفینة نوح و تعلّق بهم فنجا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عهد را شیخ أبو العبّاس أحمد قلقشندی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بالتّمام نقل کرده، کما لا یخفی علی من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العلماء دولت‌آبادی، پس این حدیث شریف را بکمال اهتمام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 ثالثه از هدایۀ ثانیه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ایمان بخدا داری شرط ایمان بجا آر، در طوفان غوغاء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القلوب علی قدر فساد الزمان، غرق غرّه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عن أبی ذرّ أنّه قال آخذا بثیاب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کمثل سفینة نوح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رکبها نجا و من زاغ عنها هلک لأنّ من کان فی البحر فالسّفینة شرط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التشریح و نوح علیه السّلام لن یخرق سفینة و لا یعیبها واحد من الملاّحین و السّفینة إن صلح حالها</w:t>
      </w:r>
    </w:p>
    <w:p>
      <w:pPr>
        <w:pStyle w:val="BookText"/>
        <w:rPr/>
      </w:pPr>
      <w:r>
        <w:rPr>
          <w:rFonts w:ascii="IRNazanin" w:hAnsi="IRNazanin" w:eastAsia="IRNazanin"/>
          <w:color w:val="111111"/>
          <w:sz w:val="28"/>
          <w:sz w:val="28"/>
          <w:szCs w:val="28"/>
          <w:rtl w:val="true"/>
          <w:lang w:bidi="fa-IR"/>
        </w:rPr>
        <w:t xml:space="preserve">صلح حال نوح و إن غرقت دلّت علی عدم النّجاة، و قد أمر برکوب السّفینة لنجاتها و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المراد من هذا الحدیث نجاة المتبین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المتشبّثین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 و عترته لیفوزوا برضوانه و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التشریح عند ذکر هذا الحدیث و المأمور بمتابعته لا یصیر تبعا حتّی یتبعه و المندوب إلی إمامته لا یصیر مأموما حتّی یوافقه، فعلم کلّ عالم و فعل کلّ مؤمن دلّ علی مخالفة النّبیّ صلعم فهو زندقة و شیطنة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مصطفی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فرزندان من در ایمان شما شرط همچو کشتی نوحست، هر که در طوفان زمانۀ آخر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الرّجل مؤمنا و أمسی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بدار انجام و شور عام خواهد که ایمان سلامت برد او با ایشان با حرمت و رعایت باشد و هر که آواره و خراب و در پریشانی و بدبختی گرفتار شده هر آینه رعایت و محبّت رسول بگذارد و هلاک شود، چه گویم اگر که باشد 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نیز دلیلست که حبّ ایشان برای صحّت ایمان شرطست از آنکه روز طوفان نوح کشتی گرفتن شرط و علامت ایمان بوده، مؤمن و کافر از وی معلوم می‌شد، کقوله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الَّذِینَ مَعَهُ فِی الْفُلْکِ وَ أَغْرَقْنَا الَّذِینَ کَذَّبُوا بِآیاتِنا إِنَّهُمْ کانُوا قَوْماً عَمِینَ ، یعنی روز طوفان شرط نجات از غرق کشتی بود و چون نوح بدید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مَعْزِلٍ یا بُنَیَّ ارْکَبْ مَعَنا وَ لا تَکُنْ مَعَ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بر کشتی که امروز نجات کشتیست،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عاصِمَ الْیَوْمَ مِنْ أَمْرِ اللّهِ إِلاّ مَنْ رَحِمَ ، نیست نجات امروز مگر کسی که توفیق نشستن کشتی یافت بر وی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فرزندان رسول مانند کشتی نوح‌اند هر که گرفت ایمان بسلامت برد، و هر که گذشت هلاک و خراب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جلوۀ أولی از هدایت رابعه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عن أبی ذرّ أنّه قال آخذا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کمثل سفینة نوح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رکبها نجا و من زاغ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حال در کعبه گرفته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مانند أولاد من در شما همچو کشتی نوح است،</w:t>
      </w:r>
    </w:p>
    <w:p>
      <w:pPr>
        <w:pStyle w:val="BookText"/>
        <w:rPr/>
      </w:pPr>
      <w:r>
        <w:rPr>
          <w:rFonts w:ascii="IRNazanin" w:hAnsi="IRNazanin" w:eastAsia="IRNazanin"/>
          <w:color w:val="111111"/>
          <w:sz w:val="28"/>
          <w:sz w:val="28"/>
          <w:szCs w:val="28"/>
          <w:rtl w:val="true"/>
          <w:lang w:bidi="fa-IR"/>
        </w:rPr>
        <w:t>پس هر که چنگ در زد در آن نجات یافت و هر که گذاشت در ضلالت هلاک شد، و این فرمان در وقت صحابه شده بود از آنکه مصطفی می‌دانست که در آخر الزّمان طول مدت شود از غیبت مصطفی صلّی اللّه علیه و آله و سلّم،</w:t>
      </w:r>
    </w:p>
    <w:p>
      <w:pPr>
        <w:pStyle w:val="BookText"/>
        <w:rPr/>
      </w:pPr>
      <w:r>
        <w:rPr>
          <w:rFonts w:ascii="IRNazanin" w:hAnsi="IRNazanin" w:eastAsia="IRNazanin"/>
          <w:color w:val="111111"/>
          <w:sz w:val="28"/>
          <w:sz w:val="28"/>
          <w:szCs w:val="28"/>
          <w:rtl w:val="true"/>
          <w:lang w:bidi="fa-IR"/>
        </w:rPr>
        <w:t>ظهر الفساد فی البرّ و البحر، فساد القلوب علی قدر فساد الزّمان، خیر القرون قرنی ثمّ من یلیه ثمّ من یلیه ثمّ یفشو الکذب، آن روز دریای فساد زمانه در موج آید، و من کان فی البحر لا ینجو إلاّ بالسّفینة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این حدیث در جلوۀ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ثانیه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تاسعه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الجلوة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العشرون فی عزّتهم بخطاب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عزّت سادات آنست که مصطفی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من در شما مانند کشتی نوحست هر که گرفت 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 دیوار امّت را که باشد چون تو پشتیبان چه باک از موج بحر آن را که باشد نوح کشتیبان</w:t>
      </w:r>
    </w:p>
    <w:p>
      <w:pPr>
        <w:pStyle w:val="BookText"/>
        <w:rPr/>
      </w:pPr>
      <w:r>
        <w:rPr>
          <w:rFonts w:ascii="IRNazanin" w:hAnsi="IRNazanin" w:eastAsia="IRNazanin"/>
          <w:color w:val="111111"/>
          <w:sz w:val="28"/>
          <w:sz w:val="28"/>
          <w:szCs w:val="28"/>
          <w:rtl w:val="true"/>
          <w:lang w:bidi="fa-IR"/>
        </w:rPr>
        <w:t>و هر که گذاشت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بی کشتی در آید غرق در دریا شود و این تمام حدیث بنقل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جلوۀ ثالثه از هدایة ثانیه و نیز در جلوۀ اولی از هدایة رابعه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جلوۀ سادسه هدایة رابعه عشر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کمثل سفینة نوح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رکبها نجا و من ترکها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الصباغ مالکی، پس این حدیث شریف را بروایت حضرت أبی ذرّ رضوان اللّه علیه آورده،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فضائل أهل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علی ذکر شیء ممّا جاء فی فضلهم و فضل محبّیهم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رافع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أبو ذر علی عتبة باب الکعبة و أخذ بحلقة الباب و أسند ظهره إلیه و قال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أنکرنی فأنا أبو ذرّ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زجّ فی النّار،</w:t>
      </w:r>
    </w:p>
    <w:p>
      <w:pPr>
        <w:pStyle w:val="BookText"/>
        <w:rPr/>
      </w:pPr>
      <w:r>
        <w:rPr>
          <w:rFonts w:ascii="IRNazanin" w:hAnsi="IRNazanin" w:eastAsia="IRNazanin"/>
          <w:color w:val="111111"/>
          <w:sz w:val="28"/>
          <w:sz w:val="28"/>
          <w:szCs w:val="28"/>
          <w:rtl w:val="true"/>
          <w:lang w:bidi="fa-IR"/>
        </w:rPr>
        <w:t>و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أهل بیتی منکم مکان الرّأس من الجسد و مکان العینین من الرّأس، فانّ الجسد لا یهتدی إلاّ بالرّأس و لا یهتدی الرّأس إلاّ بالعینین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میبذی، پس این حدیث شریف را در فواتح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منسوب بجناب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أبی ذرّ رضوان اللّه علیه آورده، چنانچه در کتاب مذکور بعد ذکر حدیث ثقلین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أحمد از أبو ذرّ غفاری رضی اللّه عنه روایت کند که نبی صلّی اللّه علیه و آله و سلّم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مثل أهل بیتی فیکم 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اختیار الدین بن غیاث الدّین الهروی،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کلمۀ رابعه افتتاح بعد ذکر آیات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کمثل سفینة نوح من رکب فیها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صفوری،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باب مناقب جناب سیّده علیها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سلم و من تخلّف عنها زجّ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محمود بن احمد گیلانی،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 الانشا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کتاب مذکور در أمثله بودن مشبّه و مشبّه به حسّی و وجه شبه عقلی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رسالت پناه علیه من الصّلوة افضلها و من التّحیّات أکملها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مثل سفینة نوح من رکبها فیها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 اهل بیت را بسفینۀ نوح علیه السّلام و هر دو حسّی‌اند و وجه شبه ما بینهما سبب حصول نجاتست که عقلیست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سخاوی پس در جمع طرق این حدیث شریف سعی مشکور و جهد موفور بعمل آورده و بنقل ألفاظ و سیاقات و إثبات أسمای مخرّجین و روات آن مسلک أحبار کبار خود سپرده،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 بحبّ أقرباء الرّسول و ذوی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سادس کتاب مذکور که آن را معنون باین عنوان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الأمان ببقائهم و النّجاة فی اقتفائهم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إسحاق السّبیعی عن حنش بن</w:t>
      </w:r>
    </w:p>
    <w:p>
      <w:pPr>
        <w:pStyle w:val="BookText"/>
        <w:rPr/>
      </w:pPr>
      <w:r>
        <w:rPr>
          <w:rFonts w:ascii="IRNazanin" w:hAnsi="IRNazanin" w:eastAsia="IRNazanin"/>
          <w:color w:val="111111"/>
          <w:sz w:val="28"/>
          <w:sz w:val="28"/>
          <w:szCs w:val="28"/>
          <w:rtl w:val="true"/>
          <w:lang w:bidi="fa-IR"/>
        </w:rPr>
        <w:t>المعتمر الصّنعانی عن أبی ذرّ رضی اللّه عنه،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فیکم مثل سفینة نوح فی قومه من رکبها نجا و من تخلّف عنها غرق، و مثل حطة لبنی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الحاکم من وجهین عن أبی اسحاق، هذا لفظ أحدهما و لفظ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فیکم 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دون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کذا هو عند أبی یعلی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أخرجه الطبرانیّ فی معجمه الأوسط و الصّغیر من طریق الأعمش عن أبی اسحاق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عبد القدّوس تفرّد به عن الأعمش، و رواه فی الأوسط أیضا من طریق الحسن بن عمرو الفقیمی عن أبی اسحاق و من طریق سمّاک بن حرب عن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أبو یعلی أیضا من حدیث أبی الطفیل عن أبی ذرّ رضی اللّه عنه بلفظ انّ مثل أهل بیتی فیکم مثل سفینة نوح من رکب فیها نجا و من تخلّف عنها غرق و انّ مثل أهل بیتی مثل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البزّار من طریق سعید بن المسیّب عن أبی ذرّ نحوه،</w:t>
      </w:r>
    </w:p>
    <w:p>
      <w:pPr>
        <w:pStyle w:val="BookText"/>
        <w:rPr/>
      </w:pPr>
      <w:r>
        <w:rPr>
          <w:rFonts w:ascii="IRNazanin" w:hAnsi="IRNazanin" w:eastAsia="IRNazanin"/>
          <w:color w:val="111111"/>
          <w:sz w:val="28"/>
          <w:sz w:val="28"/>
          <w:szCs w:val="28"/>
          <w:rtl w:val="true"/>
          <w:lang w:bidi="fa-IR"/>
        </w:rPr>
        <w:t>و عن أبی الصّهباء عن سعید بن جبیر عن ابن عبّاس رضی اللّه عنهما،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و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البزّار و غیرهم،</w:t>
      </w:r>
    </w:p>
    <w:p>
      <w:pPr>
        <w:pStyle w:val="BookText"/>
        <w:rPr/>
      </w:pPr>
      <w:r>
        <w:rPr>
          <w:rFonts w:ascii="IRNazanin" w:hAnsi="IRNazanin" w:eastAsia="IRNazanin"/>
          <w:color w:val="111111"/>
          <w:sz w:val="28"/>
          <w:sz w:val="28"/>
          <w:szCs w:val="28"/>
          <w:rtl w:val="true"/>
          <w:lang w:bidi="fa-IR"/>
        </w:rPr>
        <w:t>و عن عبد اللّه بن الزبیر رضی اللّه عنهما 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سلم و من ترکها غرق، رواه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سعید الخدری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نجی و من تخلّف عنها غرق و انّما مثل أهل بیتی فیکم مثل باب حطة فی بنی اسرائیل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الصّغیر و الأوسط، و بعض هذه الطرق یقوّی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کاشفی،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علیّه فی 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روز عاشورا بود که کشتی نوح بکوه جودی قرار گرفت و هم درین روز بود که کشتی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 من رکب فیها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بطوفان بلا در دشت کربلا غرقه شد و تا روز قیامت درد مصیبت عترت بر جان پژمردۀ این امت مانده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کاشفی این حدیث شریف را در نظم هم ثابت نموده چنانچه در رسالۀ علیه</w:t>
      </w:r>
    </w:p>
    <w:p>
      <w:pPr>
        <w:pStyle w:val="BookText"/>
        <w:rPr/>
      </w:pPr>
      <w:r>
        <w:rPr>
          <w:rFonts w:ascii="IRNazanin" w:hAnsi="IRNazanin" w:eastAsia="IRNazanin"/>
          <w:color w:val="111111"/>
          <w:sz w:val="28"/>
          <w:sz w:val="28"/>
          <w:szCs w:val="28"/>
          <w:rtl w:val="true"/>
          <w:lang w:bidi="fa-IR"/>
        </w:rPr>
        <w:t>زیر عنوان فضیلت اهل بیت کرام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الکلمات الطیّبات الّتی بها یتاب علی الخاطی فیحبی و یزلف</w:t>
      </w:r>
    </w:p>
    <w:p>
      <w:pPr>
        <w:pStyle w:val="BookText"/>
        <w:rPr/>
      </w:pPr>
      <w:r>
        <w:rPr>
          <w:rFonts w:ascii="IRNazanin" w:hAnsi="IRNazanin" w:eastAsia="IRNazanin"/>
          <w:color w:val="111111"/>
          <w:sz w:val="28"/>
          <w:sz w:val="28"/>
          <w:szCs w:val="28"/>
          <w:rtl w:val="true"/>
          <w:lang w:bidi="fa-IR"/>
        </w:rPr>
        <w:t>هم البرکات النّازلات علی الوری تعمّ جمیع المسلمین و تکنف</w:t>
      </w:r>
    </w:p>
    <w:p>
      <w:pPr>
        <w:pStyle w:val="BookText"/>
        <w:rPr/>
      </w:pPr>
      <w:r>
        <w:rPr>
          <w:rFonts w:ascii="IRNazanin" w:hAnsi="IRNazanin" w:eastAsia="IRNazanin"/>
          <w:color w:val="111111"/>
          <w:sz w:val="28"/>
          <w:sz w:val="28"/>
          <w:szCs w:val="28"/>
          <w:rtl w:val="true"/>
          <w:lang w:bidi="fa-IR"/>
        </w:rPr>
        <w:t>هم الباقیات الصّالحات بذکرها لذاکرها خیر الثّواب یضعّف</w:t>
      </w:r>
    </w:p>
    <w:p>
      <w:pPr>
        <w:pStyle w:val="BookText"/>
        <w:rPr/>
      </w:pPr>
      <w:r>
        <w:rPr>
          <w:rFonts w:ascii="IRNazanin" w:hAnsi="IRNazanin" w:eastAsia="IRNazanin"/>
          <w:color w:val="111111"/>
          <w:sz w:val="28"/>
          <w:sz w:val="28"/>
          <w:szCs w:val="28"/>
          <w:rtl w:val="true"/>
          <w:lang w:bidi="fa-IR"/>
        </w:rPr>
        <w:t>هم الحرم المأمون من أجل أهله و أعداؤه من حوله یتخطف</w:t>
      </w:r>
    </w:p>
    <w:p>
      <w:pPr>
        <w:pStyle w:val="BookText"/>
        <w:rPr/>
      </w:pPr>
      <w:r>
        <w:rPr>
          <w:rFonts w:ascii="IRNazanin" w:hAnsi="IRNazanin" w:eastAsia="IRNazanin"/>
          <w:color w:val="111111"/>
          <w:sz w:val="28"/>
          <w:sz w:val="28"/>
          <w:szCs w:val="28"/>
          <w:rtl w:val="true"/>
          <w:lang w:bidi="fa-IR"/>
        </w:rPr>
        <w:t>هم الوجه وجه اللّه و الجنب جنبه و هم فلک نوح خاب عنه المخلّف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کاشفی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بی‌حمایت رهبری نتوان رفت، که در هر قدمی خطریست، و هر که در ظلّ دولت صاحبدلی باشد همان مثال متابعان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آن فرمود پیغمبر که من همچو کشتی‌ام بطوفان زمن</w:t>
      </w:r>
    </w:p>
    <w:p>
      <w:pPr>
        <w:pStyle w:val="BookText"/>
        <w:rPr/>
      </w:pPr>
      <w:r>
        <w:rPr>
          <w:rFonts w:ascii="IRNazanin" w:hAnsi="IRNazanin" w:eastAsia="IRNazanin"/>
          <w:color w:val="111111"/>
          <w:sz w:val="28"/>
          <w:sz w:val="28"/>
          <w:szCs w:val="28"/>
          <w:rtl w:val="true"/>
          <w:lang w:bidi="fa-IR"/>
        </w:rPr>
        <w:t xml:space="preserve">ما و أهل 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کشتی نوحهر که دست اندر زند یابد 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جلال الدین سیوطی پس حدیث سفینه را بوجوه سدیده در کتب عدیده خود آورده چنانچه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الحاکم 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البزّار عن ابن عبّاس و عن 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البزّار و الحاکم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 بفضل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الحدیث الرابع و العشرون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البزّار عن عبد اللّه بن الزّبیر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ترکها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الخامس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البزّار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السّادس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الطبرانیّ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رکبها نجا و من تخلّف عنها هلک و مثل باب حطة فی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السّابع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کمثل سفینة نوح من رکبها نجا و من تخلّف عنها غرق و إنّما مثل أهل بیتی فیکم کمثل حطّة فی بنی اسرائیل، من دخل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الإفضال فی تشریف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أهل بیتی فیکم مثل سفینة نوح من رکبها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و 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الزبیر أنّ النّبی صلّی اللّه علیه و آله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أهل بیتی مثل سفینة نوح من رکبها نجا و من ترکها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فی مسنده،</w:t>
      </w:r>
    </w:p>
    <w:p>
      <w:pPr>
        <w:pStyle w:val="BookText"/>
        <w:rPr/>
      </w:pPr>
      <w:r>
        <w:rPr>
          <w:rFonts w:ascii="IRNazanin" w:hAnsi="IRNazanin" w:eastAsia="IRNazanin"/>
          <w:color w:val="111111"/>
          <w:sz w:val="28"/>
          <w:sz w:val="28"/>
          <w:szCs w:val="28"/>
          <w:rtl w:val="true"/>
          <w:lang w:bidi="fa-IR"/>
        </w:rPr>
        <w:t>و</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مردویه مثله من حدیث علی و ابن عباس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فیکم مثل سفینة نوح من رکبها نجا و من تخلّف عنها غرق و من قاتلنا فی آخر الزّمان کان کمن قاتل مع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 أبو یعلی فی مسندیهما و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و 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سمهودی، پس این حدیث شریف را بکمال اهتمام إثبات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أنّهم أمان الامّة و أنّهم کسفینة نوح علیه السّلام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اسحاق السّبیعی، عن حنش بن المعتمر الصّنعانی، 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من رکبها نجی و من تخلف عنها غرق و مثل حطّة لبنی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من وجهین عن أبی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أحدهما و لفظ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مثل أهل بیتی فیکم 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دون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هو عند أبی یعلی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أخرجه الطبرانی فی الصّغیر و الاوسط من طریق الاعمش عن أبی اسحاق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عبد القدّوس تفرّد به عن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الأوسط أیضا من طریق الحسن بن عمرو الفقیمی، و أبو نعیم عن أبی اسحاق و من طریق سمّاک بن حرب عن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أبو یعلی أیضا من حدیث أبی الطفیل 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انّ أهل بیتی فیکم مثل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البزّار من طریق سعید بن المسیب عن أبی ذرّ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أخرجه الفقیه أبو الحسن بن المغازلی و زادوا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قاتلنا آخر الزّمان فکأنّما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الصّهباء عن سعید ابن جبیر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و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البزّار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الفقیه أبو الحسن 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بشر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الرّشید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w:t>
      </w:r>
    </w:p>
    <w:p>
      <w:pPr>
        <w:pStyle w:val="BookText"/>
        <w:rPr/>
      </w:pPr>
      <w:r>
        <w:rPr>
          <w:rFonts w:ascii="IRNazanin" w:hAnsi="IRNazanin" w:eastAsia="IRNazanin"/>
          <w:color w:val="111111"/>
          <w:sz w:val="28"/>
          <w:sz w:val="28"/>
          <w:szCs w:val="28"/>
          <w:rtl w:val="true"/>
          <w:lang w:bidi="fa-IR"/>
        </w:rPr>
        <w:t>مثل سفینة نوح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ترکها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نجی و من تخلّف عنها غرق و إنّما مثل أهل بیتی فیکم مثل باب حطة فی بنی إسرائیل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الصّغیر و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حجر هیتمی مکی،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حادی عشر فی فضائل أهل بیت النّبی صلّی اللّه علیه و آله و سلّم بالتّکرار ثابت نموده، چنانچه در فصل أوّل باب مذکور که در آن آیات وارده در شأن اهل بیت علیهم السّلام ذکر کرده در تحت آیۀ سابعه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طرق عدیدة یقوی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و إنّما مثل أهل بیتی فیکم مثل باب حطة فی بنی اسرائیل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 صواعق در فصل ثانی در باب حادی عشر که در آن احادیث وارده در شأن أهل بیت علیهم السّلام ذکر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عن أبی ذرّ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عن ابن الزّبیر و للحاکم عن أبی ذرّ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مکّیّه بشرح قصیده همزیّه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ثابت نموده و بصحّت آن معترف گردیده، چنانچه در شرح شعر</w:t>
      </w:r>
    </w:p>
    <w:p>
      <w:pPr>
        <w:pStyle w:val="BookText"/>
        <w:rPr/>
      </w:pPr>
      <w:r>
        <w:rPr>
          <w:rFonts w:ascii="IRNazanin" w:hAnsi="IRNazanin" w:eastAsia="IRNazanin"/>
          <w:color w:val="111111"/>
          <w:sz w:val="28"/>
          <w:sz w:val="28"/>
          <w:szCs w:val="28"/>
          <w:rtl w:val="true"/>
          <w:lang w:bidi="fa-IR"/>
        </w:rPr>
        <w:t>آل بیت النّبیّ طبتم و طاب ال‌مدح لی فیکم و طاب الرّثاء</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حدیث إنّ مثل أهل بیتی مثل سفینة نوح من رکبها نجا و من تخلّف عنها هلک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متقی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بطرق عدیده و سیاقات</w:t>
      </w:r>
    </w:p>
    <w:p>
      <w:pPr>
        <w:pStyle w:val="BookText"/>
        <w:rPr/>
      </w:pPr>
      <w:r>
        <w:rPr>
          <w:rFonts w:ascii="IRNazanin" w:hAnsi="IRNazanin" w:eastAsia="IRNazanin"/>
          <w:color w:val="111111"/>
          <w:sz w:val="28"/>
          <w:sz w:val="28"/>
          <w:szCs w:val="28"/>
          <w:rtl w:val="true"/>
          <w:lang w:bidi="fa-IR"/>
        </w:rPr>
        <w:t>سدیده آورده، چنانچه در کتاب مذکور در کتاب الفضائل در فصل اوّل باب خامس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 أهل بیتی فیکم مثل سفینة نوح من رکبها نجی و من تخلّف عنها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البزّار عن ابن عبّاس و عن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فیکم کمثل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جریر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فیکم کمثل سفینة نوح من رکب فیها نجی و من تخلّف عنها هلک و مثل باب حطّة فی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طاهر فتنی،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را آورده، چنانچه در کتاب مذکور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مثل سفینة نوح من تخلّف عنها 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وقع و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زخّه یزخّه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شیخ بن عبد اللّه بن شیخ بن عبد اللّه العیدروس الیمنی،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 و سرّ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تصریح بصحّت آن کرده،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حدیث إنّ مثل أهل بیتی 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تشبیههم بالسّفینة أنّ من أحبّهم و عظمهم شکرا لنعمة مشرّفهم صلّی اللّه علیه و آله و سلّم و أخذا بهدی علمائهم نجا من ظلمات المخالفات، و من تخلّف عن ذلک غرق فی بحر ظلمات کفر النعم و هلک فی مفاوز الطغیان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کمال الدین جهرمی،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ثابت نموده، چنانچه در کتاب مذکور در تفسیر آیۀ هفتم از آیات فضائل أهل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طرق متعدّده که بعضی از آن مقوّی بعضست وارد شده که مثل أهل بیت من در میان شما مثل کشتی نوحست، هر کس که بر آن سوار شد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روایت مسلم آنست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آن تخلّف کرد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تخلف کرد هلاک شد و جز این نیست که مثل اهل بیت من در میان شما مثل باب حطه است در میان بنی اسرائیل که هر کس در آن باب در آمد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آنکه گناهان وی آمرزیده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وجه تشبیه أهل بیت بکشتی نوح آنست که هر کس اهل بیت پیغمبر را دوست دارد و تعظیم ایشان کند و پیروی علمای ایشان نماید شکر نعمت خدا و رسول خدا بجا آورده باشد و از ظلمت مخالفان نجات خواهد یافت و هر کس که ازین معنی تخلف کند در بحر کفران نعمت غرق خواهد شد و در بیابان طغیان هلاک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أخبار وارده در شأن أهل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بروایت حاکم از أبو ذرّ رضی اللّه عنه که 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فیکم کمثل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 شان أهل بیت من در میان شما مثل کشتی نوحست که هر کس که بر آن کشتی سوار شد نجات یافت و هر کس که تخلّف ورزید و تقاعد جست از آن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بزّار از ابن عبّاس و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حاکم از ابو ذرّ نیز وارد شده باین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مثل کشتی نوحست هر کس که بر آن سوار شد نجات یافت و هر کس که تخلّف ورزید غرق 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جمال الدین محدث، پس این حدیث شریف را در صدر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أوصاف جناب أمیر المؤمنین علیه السّلام ثابت نموده،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أربعون حدیثا فی مناقب أمیر المؤمنین و إمام المتّقین و یعسوب المسلمین و رأس الأولیاء و الصّدّیقین و مبیّن مناهج الحقّ و الیقین کاسر الأنصاب و هازم الأحزاب المتصدّق فی المحراب، فارس میدان الطعان و الضّراب، المخصوص بکرامة الاخوّة و الانتجاب المنصوص علیه بأنّه لدار الحکمة و مدینة العلم باب، و بفضله و اصطفائه نزل الوحی و نطق الکتاب، المکنی بأبی الریحانتین و أبی تراب،</w:t>
      </w:r>
    </w:p>
    <w:p>
      <w:pPr>
        <w:pStyle w:val="BookText"/>
        <w:rPr/>
      </w:pPr>
      <w:r>
        <w:rPr>
          <w:rFonts w:ascii="IRNazanin" w:hAnsi="IRNazanin" w:eastAsia="IRNazanin"/>
          <w:color w:val="111111"/>
          <w:sz w:val="28"/>
          <w:sz w:val="28"/>
          <w:szCs w:val="28"/>
          <w:rtl w:val="true"/>
          <w:lang w:bidi="fa-IR"/>
        </w:rPr>
        <w:t>هو النّبأ العظیم و فلک نوح و باب اللّه و انقطع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قاری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و بنقل افادات بعض علمای أعلام خود در تشیید مبانی آن کما ینبغی افزوده، چنانچه در کتاب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جندب بن جنادة الغفاریّ، و هو من أعلام الصحابة و زهّادهم، أسلم قدیما بمکّة، و یقال کان خامسا فی الإسلام ثمّ انصرف إلی قومه فأقام عندهم إلی أن قدم المدینة علی النّبی صلّی اللّه علیه و سلم بعد الخندق ثمّ سکن الرّبذة إلی أن مات بها سنة اثنین و ثلاثین فی خلافة عثمان، و کان یتعبّد قبل مبعث النّبی صلّی اللّه علیه و سلم روی عنه خلق کثیر من الصّحابة و 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 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الرّاوی بها مزید توکید لإثبات هذا الحدیث و کذا أبو ذرّ اهتمّ بشان روایته فأورده فی هذا المقام علی رءوس الانام لیتمسکوا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صحیحة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سلم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المثلّثة أی شبههم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سببیّة الخلاص من الهلاک إلی النّجاة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من التزم محبّتهم و متابعتهم نجا فی الدّارین و إلاّ فهلک فیهما و لو کان یفرق المال و الجاه أو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الحاکم لکن 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الطیبی و</w:t>
      </w:r>
    </w:p>
    <w:p>
      <w:pPr>
        <w:pStyle w:val="BookText"/>
        <w:rPr/>
      </w:pPr>
      <w:r>
        <w:rPr>
          <w:rFonts w:ascii="IRNazanin" w:hAnsi="IRNazanin" w:eastAsia="IRNazanin"/>
          <w:color w:val="111111"/>
          <w:sz w:val="28"/>
          <w:sz w:val="28"/>
          <w:szCs w:val="28"/>
          <w:rtl w:val="true"/>
          <w:lang w:bidi="fa-IR"/>
        </w:rPr>
        <w:t>فی روایة اخری لأبی 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قد عرفنی و من أنکرنی فأنا أبو ذرّ سمعت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من قد عرفنی، 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أبو ذرّ، أنا المشهور بصدق اللّهجة و ثقة الرّوایة، و انّ هذا الحدیث صحیح لا مجال للرّدّ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تلمیح إلی ما</w:t>
      </w:r>
    </w:p>
    <w:p>
      <w:pPr>
        <w:pStyle w:val="BookText"/>
        <w:rPr/>
      </w:pPr>
      <w:r>
        <w:rPr>
          <w:rFonts w:ascii="IRNazanin" w:hAnsi="IRNazanin" w:eastAsia="IRNazanin"/>
          <w:color w:val="111111"/>
          <w:sz w:val="28"/>
          <w:sz w:val="28"/>
          <w:szCs w:val="28"/>
          <w:rtl w:val="true"/>
          <w:lang w:bidi="fa-IR"/>
        </w:rPr>
        <w:t>روینا 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أظلّت الخضراء و لا أقلّت الغبراء أصدق من أبی ذرّ،</w:t>
      </w:r>
    </w:p>
    <w:p>
      <w:pPr>
        <w:pStyle w:val="BookText"/>
        <w:rPr/>
      </w:pPr>
      <w:r>
        <w:rPr>
          <w:rFonts w:ascii="IRNazanin" w:hAnsi="IRNazanin" w:eastAsia="IRNazanin"/>
          <w:color w:val="111111"/>
          <w:sz w:val="28"/>
          <w:sz w:val="28"/>
          <w:szCs w:val="28"/>
          <w:rtl w:val="true"/>
          <w:lang w:bidi="fa-IR"/>
        </w:rPr>
        <w:t>و فی روایة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لهجة أصدق و لا أوفی من أبی ذرّ شبه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فتعرف ذلک 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أعرف ذلک فاعرفوه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 حسّنه الصّغانی فی کشف الحجاب</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مناوی،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w:t>
      </w:r>
    </w:p>
    <w:p>
      <w:pPr>
        <w:pStyle w:val="BookText"/>
        <w:rPr/>
      </w:pPr>
      <w:r>
        <w:rPr>
          <w:rFonts w:ascii="IRNazanin" w:hAnsi="IRNazanin" w:eastAsia="IRNazanin"/>
          <w:color w:val="111111"/>
          <w:sz w:val="28"/>
          <w:sz w:val="28"/>
          <w:szCs w:val="28"/>
          <w:rtl w:val="true"/>
          <w:lang w:bidi="fa-IR"/>
        </w:rPr>
        <w:t>در کتاب مذکور در أحادیث حرف المیم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عترتی کسفینة نوح من رکب فیها 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مجدد سهرندی، پس حدیث سفینه را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کلامیۀ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ذرّ أنّه قال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صالح ترمذی،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باب دوم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أبی 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او در کعبه را گرفته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که می‌فرمود مثل أهل بیت من در شما مثل سفینۀ نوحست، هر که سوار شد بر آن کشتی خلاصی یافت و هر که تخلّف کرد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أحمد بن الفضل المکی، پس این حدیث را بروایات عدیده و طرق سدیده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الملاّ فی سیرته و الطبرانیّ و أبو نعیم و البزّار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أبو الحسن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بشر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الرّشید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تأخّر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عن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سلم و من ترکها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البزّار</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تعلّق</w:t>
      </w:r>
    </w:p>
    <w:p>
      <w:pPr>
        <w:pStyle w:val="BookText"/>
        <w:rPr/>
      </w:pPr>
      <w:r>
        <w:rPr>
          <w:rFonts w:ascii="IRNazanin" w:hAnsi="IRNazanin" w:eastAsia="IRNazanin"/>
          <w:color w:val="111111"/>
          <w:sz w:val="28"/>
          <w:sz w:val="28"/>
          <w:szCs w:val="28"/>
          <w:rtl w:val="true"/>
          <w:lang w:bidi="fa-IR"/>
        </w:rPr>
        <w:t>بها فاز و من تأخّر عنها زجّ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فی قومه من رکبها نجا و من تخلّف عنها غرق، و مثل حطة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أخرج أبو یعلی عن أبی الطفیل 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أهل بیتی فیکم مثل سفینة نوح، من رکب فیها نجا، و من تخلف عنها غرق و إنّ مثل أهل بیتی فیکم مثل باب 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أبو الحسن المغازلیّ عنه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قاتلنا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فکأنّما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 فیها نجی و من تخلّف عنها غرق و إنّما مثل أهل بیتی فیکم باب حطّة فی بنی إسرائیل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الطبرانی فی الاوسط 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شیخ عبد الحق الدهلوی، پس حدیث سفینه را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الاشاره الی تعمیم البشاره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البزّار عن ابن عبّاس و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 الحق دهلوی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چنانچه در شرح این حدیث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بباب الکعبة، و 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 أبو 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قد عرفنی و من أنکرنی فأنا أبو ذرّ</w:t>
      </w:r>
    </w:p>
    <w:p>
      <w:pPr>
        <w:pStyle w:val="BookText"/>
        <w:rPr/>
      </w:pPr>
      <w:r>
        <w:rPr>
          <w:rFonts w:ascii="IRNazanin" w:hAnsi="IRNazanin" w:eastAsia="IRNazanin"/>
          <w:color w:val="111111"/>
          <w:sz w:val="28"/>
          <w:sz w:val="28"/>
          <w:szCs w:val="28"/>
          <w:rtl w:val="true"/>
          <w:lang w:bidi="fa-IR"/>
        </w:rPr>
        <w:t xml:space="preserve">أی المشهور بصدق اللهجة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تلمیحا إلی</w:t>
      </w:r>
    </w:p>
    <w:p>
      <w:pPr>
        <w:pStyle w:val="BookText"/>
        <w:rPr/>
      </w:pPr>
      <w:r>
        <w:rPr>
          <w:rFonts w:ascii="IRNazanin" w:hAnsi="IRNazanin" w:eastAsia="IRNazanin"/>
          <w:color w:val="111111"/>
          <w:sz w:val="28"/>
          <w:sz w:val="28"/>
          <w:szCs w:val="28"/>
          <w:rtl w:val="true"/>
          <w:lang w:bidi="fa-IR"/>
        </w:rPr>
        <w:t>قوله ما أظلّت الخضراء و لا أقلّت الغبراء علی أصدق لهجة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 الحق دهلوی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أشعة اللّمعات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أبی ذرّ، قال و هو آخذ بباب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روایتست از أبی ذرّ که وی گفت و حال آنکه وی گیرنده است در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را</w:t>
      </w:r>
    </w:p>
    <w:p>
      <w:pPr>
        <w:pStyle w:val="BookText"/>
        <w:rPr/>
      </w:pPr>
      <w:r>
        <w:rPr>
          <w:rFonts w:ascii="IRNazanin" w:hAnsi="IRNazanin" w:eastAsia="IRNazanin"/>
          <w:color w:val="111111"/>
          <w:sz w:val="28"/>
          <w:sz w:val="28"/>
          <w:szCs w:val="28"/>
          <w:rtl w:val="true"/>
          <w:lang w:bidi="fa-IR"/>
        </w:rPr>
        <w:t>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مثل سفینة نوح</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حال عجیب و داستان أهل بیت من در میان شما</w:t>
      </w:r>
    </w:p>
    <w:p>
      <w:pPr>
        <w:pStyle w:val="BookText"/>
        <w:rPr/>
      </w:pPr>
      <w:r>
        <w:rPr>
          <w:rFonts w:ascii="IRNazanin" w:hAnsi="IRNazanin" w:eastAsia="IRNazanin"/>
          <w:color w:val="111111"/>
          <w:sz w:val="28"/>
          <w:sz w:val="28"/>
          <w:szCs w:val="28"/>
          <w:rtl w:val="true"/>
          <w:lang w:bidi="fa-IR"/>
        </w:rPr>
        <w:t>بمثل و داستان کشتی نوحست، من رکبها نجا، کسی که سوار شد کشتی نوح را رستگار شد، و من تخلّف عنها هلک، و کسی که پس ماند و سوار نشد آن را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جناب فاطمه سلام اللّه علیها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فضائل فاطمة کثیرة لا تعدّ و لا تحصی، منها ما جاء مجملا فی عنوان أهل البیت، مثل</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أهل بیتی فیکم مثل سفینة نوح من رکبها نجی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باب 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 الحق دهلوی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نظما ثابت نموده، چنانچه در آخر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این نامه اتمام یافت بتوفیق ایزد سرانجام یافت</w:t>
      </w:r>
    </w:p>
    <w:p>
      <w:pPr>
        <w:pStyle w:val="BookText"/>
        <w:rPr/>
      </w:pPr>
      <w:r>
        <w:rPr>
          <w:rFonts w:ascii="IRNazanin" w:hAnsi="IRNazanin" w:eastAsia="IRNazanin"/>
          <w:color w:val="111111"/>
          <w:sz w:val="28"/>
          <w:sz w:val="28"/>
          <w:szCs w:val="28"/>
          <w:rtl w:val="true"/>
          <w:lang w:bidi="fa-IR"/>
        </w:rPr>
        <w:t>اگر چند از روی صنعت کمست ز بار تکلّف نه پشتش خم‌ست</w:t>
      </w:r>
    </w:p>
    <w:p>
      <w:pPr>
        <w:pStyle w:val="BookText"/>
        <w:rPr/>
      </w:pPr>
      <w:r>
        <w:rPr>
          <w:rFonts w:ascii="IRNazanin" w:hAnsi="IRNazanin" w:eastAsia="IRNazanin"/>
          <w:color w:val="111111"/>
          <w:sz w:val="28"/>
          <w:sz w:val="28"/>
          <w:szCs w:val="28"/>
          <w:rtl w:val="true"/>
          <w:lang w:bidi="fa-IR"/>
        </w:rPr>
        <w:t>ولی بارهای دو عالم بر اوست شرفنامۀ نسل آدم در اوست</w:t>
      </w:r>
    </w:p>
    <w:p>
      <w:pPr>
        <w:pStyle w:val="BookText"/>
        <w:rPr/>
      </w:pPr>
      <w:r>
        <w:rPr>
          <w:rFonts w:ascii="IRNazanin" w:hAnsi="IRNazanin" w:eastAsia="IRNazanin"/>
          <w:color w:val="111111"/>
          <w:sz w:val="28"/>
          <w:sz w:val="28"/>
          <w:szCs w:val="28"/>
          <w:rtl w:val="true"/>
          <w:lang w:bidi="fa-IR"/>
        </w:rPr>
        <w:t>غریق گنه را بوی التجا چو کشتی نوح، إن رکب قد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عزیزی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نموده و بنقل تصحیح آن از حاکم در تشیید مبانی آن افزوده،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 و فاطمة و ابناهما و بنوهما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مثل سفینة نوح من رکبها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بینهما أنّ النّجاة ثبتت لأهل سفینة نوح فأثبت لامّته بالتّمسّک بأهلبیته النّجاة، انتهی، و لعلّ المقصود من الحدیث الحثّ علی إکرامهم و احترامهم و اتّباعهم فی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ذهب جمع إلی أنّ قطب الأولیاء فی کلّ زمن لا یکون إلاّ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البزّار عن ابن عبّاس و عن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صحیح</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أبی بکر الشلی، پس این حدیث شریف را بروایات عدیده و سیاقات</w:t>
      </w:r>
    </w:p>
    <w:p>
      <w:pPr>
        <w:pStyle w:val="BookText"/>
        <w:rPr/>
      </w:pPr>
      <w:r>
        <w:rPr>
          <w:rFonts w:ascii="IRNazanin" w:hAnsi="IRNazanin" w:eastAsia="IRNazanin"/>
          <w:color w:val="111111"/>
          <w:sz w:val="28"/>
          <w:sz w:val="28"/>
          <w:szCs w:val="28"/>
          <w:rtl w:val="true"/>
          <w:lang w:bidi="fa-IR"/>
        </w:rPr>
        <w:t xml:space="preserve">سدیده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چنانچه در کتاب مذکور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کسفینة نوح فی قومه من رکبها نجا و من تخلّف عنها غرق و مثل حطة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فیکم مثل سفینة نوح من رکب فیها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باب حطة،</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غرق،</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تأخّر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سلم و من ترکها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مثل أهل بیتی فیکم مثل باب حطة فی بنی إسرائیل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بعنوان نظم ثابت نموده، چنانچه بعد ذکر بعض روایات حدیث کسا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أهل الکساء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خمسة هم جنبوا الرّج س کرام و طهّروا تطهیرا</w:t>
      </w:r>
    </w:p>
    <w:p>
      <w:pPr>
        <w:pStyle w:val="BookText"/>
        <w:rPr/>
      </w:pPr>
      <w:r>
        <w:rPr>
          <w:rFonts w:ascii="Amiri" w:hAnsi="Amiri" w:eastAsia="Amiri" w:cs="Amiri"/>
          <w:color w:val="111111"/>
          <w:sz w:val="28"/>
          <w:sz w:val="28"/>
          <w:szCs w:val="28"/>
          <w:rtl w:val="true"/>
          <w:lang w:bidi="ar-SA"/>
        </w:rPr>
        <w:t>من تولاّهم تولاّه ذو العر ش و لقّاه نضرة و سرورا</w:t>
      </w:r>
    </w:p>
    <w:p>
      <w:pPr>
        <w:pStyle w:val="BookText"/>
        <w:rPr/>
      </w:pPr>
      <w:r>
        <w:rPr>
          <w:rFonts w:ascii="IRNazanin" w:hAnsi="IRNazanin" w:eastAsia="IRNazanin"/>
          <w:color w:val="111111"/>
          <w:sz w:val="28"/>
          <w:sz w:val="28"/>
          <w:szCs w:val="28"/>
          <w:rtl w:val="true"/>
          <w:lang w:bidi="fa-IR"/>
        </w:rPr>
        <w:t>و علی مبغضیهم لعنة اللّ ه و أصلاهم الملیک سعیرا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کساء التّقی کسانی حبّی لأهل الکساء</w:t>
      </w:r>
    </w:p>
    <w:p>
      <w:pPr>
        <w:pStyle w:val="BookText"/>
        <w:rPr/>
      </w:pPr>
      <w:r>
        <w:rPr>
          <w:rFonts w:ascii="IRNazanin" w:hAnsi="IRNazanin" w:eastAsia="IRNazanin"/>
          <w:color w:val="111111"/>
          <w:sz w:val="28"/>
          <w:sz w:val="28"/>
          <w:szCs w:val="28"/>
          <w:rtl w:val="true"/>
          <w:lang w:bidi="fa-IR"/>
        </w:rPr>
        <w:t>سفینة نوح و من یعتصم بحبلهم یعتلق بالنّجا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بن محمد بن سلیمان المغربی،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کتاب مذکور در مناقب أهل البیت علیهم السّلام گفته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الزّبیر،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ترکها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البزّار زاد فی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 و إنّما مثل أهل بیتی فیکم مثل باب حطة فی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محمود شیخانی قادری،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 فی مناقب آل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و بروایات عدیده آورده،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أهل البیت أمان للامّة و أنّهم کسفینة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فی قومه من رکبها نجا و من تخلّف عنها غرق و مثل حطة لبنی إسرائیل، أخرجه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لفظ و</w:t>
      </w:r>
    </w:p>
    <w:p>
      <w:pPr>
        <w:pStyle w:val="BookText"/>
        <w:rPr/>
      </w:pPr>
      <w:r>
        <w:rPr>
          <w:rFonts w:ascii="IRNazanin" w:hAnsi="IRNazanin" w:eastAsia="IRNazanin"/>
          <w:color w:val="111111"/>
          <w:sz w:val="28"/>
          <w:sz w:val="28"/>
          <w:szCs w:val="28"/>
          <w:rtl w:val="true"/>
          <w:lang w:bidi="fa-IR"/>
        </w:rPr>
        <w:t>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روایة أبی الحسن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قاتلنا آخر الزّمان فکأنّما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سعید الخدری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نجا و من تخلّف غرق، و إنّما مثل أهل بیتی فیکم مثل باب حطّة فی بنی اسرائیل، من دخله غفر له الذّنوب کما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منصور دوانقی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روایة المنصور و عدم العمل بها انّه کان یقول فی أکثر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 فیها نجا و من تأخر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سهارنپوری، پس این حدیث شریف را بروایت حضرت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أحادیث وارده در شأن أهل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ذرّ أنّه قال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 رواه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أبو ذر و حال آنکه وی گیرنده بود در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خدا صلّی اللّه علیه و سلّم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حال و داستان أهل بیت من در میان شما مثل حال و داستان کشتی نوحست، کسی که سوار شود کشتی نوح را رستگار شد، و کسی که باز ماند و سوار نشد هلاک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این حدیث را أحمد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مرزا محمد بن معتمد خان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 بما</w:t>
      </w:r>
    </w:p>
    <w:p>
      <w:pPr>
        <w:pStyle w:val="BookText"/>
        <w:rPr/>
      </w:pPr>
      <w:r>
        <w:rPr>
          <w:rFonts w:ascii="IRNazanin" w:hAnsi="IRNazanin" w:eastAsia="IRNazanin"/>
          <w:color w:val="111111"/>
          <w:sz w:val="28"/>
          <w:sz w:val="28"/>
          <w:szCs w:val="28"/>
          <w:rtl w:val="true"/>
          <w:lang w:bidi="fa-IR"/>
        </w:rPr>
        <w:t>صحّ فی مناقب أهل البیت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التزام ایراد أحادیث صحیحه نموده آورده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أحمد و ابن جریر و الحاکم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بدل هلک، و هو عند البزّار عن عبد اللّه بن عباس و عبد اللّه بن الزبیر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مرزا محمد بدخشی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عدیده آورده، چنانچه در فصل ثانی باب اوّل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الإمام أبو عبد اللّه أحمد ابن محمّد بن حنبل الشّیبانی المروزیّ البغدادیّ فی مسنده و الإمام أبو جعفر محمّد 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فیکم مثل سفینة نوح 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الطبرانی فی الکبیر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فیکم کمثل سفینة نوح فی قوم نوح، من رکب فیها نجا و من تخلّف عنها هلک و مثل باب حطة فی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الحافظ أبو بکر أحمد بن عمرو بن عبد الخالق البزّار البصریّ عن عبد اللّه بن عباس و عبد اللّه بن الزبیر و الحاکم عن أبی ذر،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میرزا محمد بدخشی این حدیث شریف را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بحتم و جزم آورده،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فلا یخفی أنّه لیس لنجاة العقبی ذریعة أقوی من محبّة آل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الصلوات ما هو الأزکی و من التّحیّات ما هو الأصفی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 جلّ أوجب محبّتهم علی کلّ مؤمن مخلص و موقن خالص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 و أوصی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کلّ مؤمن من جنّ و إنس و ملک، و</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مرزا محمد بدخشانی این حدیث شریف را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بحتم و جزم ثابت نموده،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فلا یخفی علی اولی النّهی أنّ محبة آل النّبی صلّی اللّه علیه و سلّم و أصحابه جزء للإیمان، و تعظیم هؤلاء الکرام رکن عظیم للایقان فإنّه صلّی اللّه علیه و سلّم حثّ علی ولائهم و دعا بالخیبة و الخسار لأعدائهم،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صدر العالم، پس حدیث سفینه را بروایت حضرت أبی ذرّ و ابن عبّاس و ابن الزبیر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تحت آیه رابعه از آیات فضائل أهل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أحمد و الحاکم عن أبی ذر و البزّار عن ابن عبّاس و ابن الزّبیر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أهل بیتی فیکم مثل سفینة نوح 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ولی اللّه العمری الدّهلوی، والد المخاطب، پس حدیث سفینه را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ذرّ، قال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أحادیث در فضائل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من رکبها نجی و من تخلّف عنها غرق و مثل حطة لبنی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الحاکم هذه الأحادیث کلّها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کردن شاه ولی اللّه حدیث سفینه را و اعتقاد او باین حدیث شریف از افادۀ مخاطب ما هم ثابت می‌باشد، چنانچه مخاطب در رساله‌یی که در آن عقائد والد خود ذکر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اعتقاد ایشان در جناب حضرات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البیت و 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اعتقاد در جناب آن حضرات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که باتّفاق شیعه و سنّی لازم ایمان و رکن اسلامست و عوام و خواص در آن شریک‌اند، اگر شخصی در آن مرتبه قصور کند در خوارج و نواصب معدود</w:t>
      </w:r>
    </w:p>
    <w:p>
      <w:pPr>
        <w:pStyle w:val="BookText"/>
        <w:rPr/>
      </w:pPr>
      <w:r>
        <w:rPr>
          <w:rFonts w:ascii="IRNazanin" w:hAnsi="IRNazanin" w:eastAsia="IRNazanin"/>
          <w:color w:val="111111"/>
          <w:sz w:val="28"/>
          <w:sz w:val="28"/>
          <w:szCs w:val="28"/>
          <w:rtl w:val="true"/>
          <w:lang w:bidi="fa-IR"/>
        </w:rPr>
        <w:t>شود و از دائرۀ ایمان و اسلام بیرون رود، معاذ اللّه من ذلک، و آن مرتبه همینست که محبّت آن حضرات را مثل ایمان به پیغمبر فرض شمارد و عداوت آن حضرات را مثل کفر حرام انگارد و آن حضرات را یقینا از أهل بهشت داند و بتعظیم و توقیر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مرتبه را حضرت ایشان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عقائد خود را در آن جمع نموده‌اند و خدای تعالی و ملائک و جنّ و انس را بر آن عقائد شاهد گرفته‌اند بیان می‌فرمایند باین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نشهد بالجنّة و الخیر لفاطمة و الحسن و الحسین رضی اللّه عنهم و نوقّرهم و نعترف بعظم محلّهم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گواهی می‌دهیم به بهشت و نیکی برای فاطمۀ زهراء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توقیر و تعظیم می‌کنیم ایشان را و اعتراف می‌کنیم به بزرگی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این مرتبه، اعتقاد آنست که دشمنان آن جناب را مبغوض دارد، و این معنی را در قصیدۀ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 النّغم فی مدح سید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منظومات ایشانست و شرح فارسی آن قصیده هم از تصانیف ایشانست باین عبارت أدا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رسول اللّه لا زال أمرهم قویما علی إرغام أنف النّواصب</w:t>
      </w:r>
    </w:p>
    <w:p>
      <w:pPr>
        <w:pStyle w:val="BookText"/>
        <w:rPr/>
      </w:pPr>
      <w:r>
        <w:rPr>
          <w:rFonts w:ascii="IRNazanin" w:hAnsi="IRNazanin" w:eastAsia="IRNazanin"/>
          <w:color w:val="111111"/>
          <w:sz w:val="28"/>
          <w:sz w:val="28"/>
          <w:szCs w:val="28"/>
          <w:rtl w:val="true"/>
          <w:lang w:bidi="fa-IR"/>
        </w:rPr>
        <w:t>یعنی أهل بیت رسول اللّه صلّی اللّه علیه و آله و سلّم همیشه باد حال ایشان راست و درست، بخاک آلوده کردن بینی جمعی که عداوت أهل بیت دارند،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ضعیف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آلوده کردن بینی در محاورۀ عرب کنایت از خواری و ذلّت و هلاکست، و نواصب فرقۀ را گویند که عداوت أهل بیت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درین بیت هم إظهار تولاّ است بجناب حضرات و هم دعای بد و تبرّاست از دشمنان ایشان</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ضمیمۀ این مرتبه اعتقاد آنست که مناقب آن حضرات را که از روی أحادیث و آیات ثابتست در تصانیف خود روایت کنند، و این معنی را بفضله تعالی حضرت ایشان در تصانیف خود بحدّی استیعاب فرموده‌اند که کم کسی آن مقدار درین باب سعی و جهد کرده باشد، آن همه را اگر در اینجا نقل کنیم مجلّدات می‌باید پرداخت، و اگر کسی را اشتیاق این مطلب باشد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تصانیف کبار ایشان را مطالعه نماید، اما بطریق نمونه چیزی ازین باب هم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مدینۀ منوّره تصنیف فرموده‌اند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نختم الرّسالة بالخاتمة الحسنة ذکر مناقب أهل بیت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که ختم کنیم این رساله بخاتمۀ نیک که ذکر مناقب أهل بیت ست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مناقب این حضرات را بتفصیل تمام بیان کرده‌اند، از آن جمله آیۀ تطهیر را از روی أحادیث ثابت کرده‌اند که در حقّ این پنج تن پاک نازل شده و گفته‌اند که مراد از رجس گناه و شرکست و این حضرات از گناه و شرک پاک بودند، و از آن جمله آیۀ مباهله و دیگر آیات را در حقّ آن حضرات اعتقاد کرده‌اند، 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حاربهم و سلم لمن سالمهم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أهل بیتی فیکم مثل سفینة نوح 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أحادیث دیگر را در شان این حضرات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حفنی،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چنانچه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أی من رکب سفینة نوح نجا، إلخ، فکذلک من تمسّک بأهل بیته صلّی اللّه علیه و سلّم نجا، بمعنی الاقتداء بهم إن کانوا علماء، و إلاّ فبمعنی اعتقادهم و احترامهم و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حفنی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من باب تعب،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احترامهم و الاقتداء بعلمائهم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بن اسماعیل الأمیر الصّنعانی،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عدیده از کتب أعلام خود ثابت نموده، چنانچه در کتاب مذکور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عترته من أجلها عترة المختار نصّا نبویّا</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بیته علیهم السّلام هم السّفینة المشار إلیها فیما أخرجه الحاکم فی مستدرکه من</w:t>
      </w:r>
    </w:p>
    <w:p>
      <w:pPr>
        <w:pStyle w:val="BookText"/>
        <w:rPr/>
      </w:pPr>
      <w:r>
        <w:rPr>
          <w:rFonts w:ascii="IRNazanin" w:hAnsi="IRNazanin" w:eastAsia="IRNazanin"/>
          <w:color w:val="111111"/>
          <w:sz w:val="28"/>
          <w:sz w:val="28"/>
          <w:szCs w:val="28"/>
          <w:rtl w:val="true"/>
          <w:lang w:bidi="fa-IR"/>
        </w:rPr>
        <w:t xml:space="preserve">حدیث أبی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الملاّ فی سیرته من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کسفینة نوح من رکبها نجی و من تخلف عنها غرق</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w:t>
      </w:r>
    </w:p>
    <w:p>
      <w:pPr>
        <w:pStyle w:val="BookText"/>
        <w:rPr/>
      </w:pPr>
      <w:r>
        <w:rPr>
          <w:rFonts w:ascii="IRNazanin" w:hAnsi="IRNazanin" w:eastAsia="IRNazanin"/>
          <w:color w:val="111111"/>
          <w:sz w:val="28"/>
          <w:sz w:val="28"/>
          <w:szCs w:val="28"/>
          <w:rtl w:val="true"/>
          <w:lang w:bidi="fa-IR"/>
        </w:rPr>
        <w:t>ابن السّری من حدیث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کسفینة نوح من رکبها نجی و من تعلّق بها فاز و من تخلّف عنها زجّ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أفاده المحبّ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بن علی الصبان المصری،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 فی سیرة المصطفی و فضائل أهل بیته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باعتراف روایت کردن جماعتی از أصحاب سنن آن را از صحابه متعدّدین طریق إنصاف سپرده، چنانچه در باب ثانی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جماعة من أصحاب السّنن عن عدّة من الصّحابة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کسفینة نوح من رکبها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غرق، و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اخری عن أبی ذرّ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أهل بیتی منکم مکان الرأس من الجسد و مکان العینین من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الجسد لا یهتدی إلاّ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یهتدی الرّأس إلاّ بالعینین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مرتضی الزبیدی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چنانچه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زخّه یزخّه زخّا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و أوقعه فی وهدة، أی المکان المنخفض، 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تخلّف عنها زخّ به فی النّار، أی دفع و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عجیلی،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بعناوین شتّی إثبات فرموده و بتحقیق و تصدیق آن مرّة بعد اخری قصب السّبق از مجارین مضمار خویش ربوده، چنانچه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أهل البیت کسفینة نوح من رکبها نجا و من تخلّف عنها أهلکه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آل جناب رسالت‌مآب صلّی اللّه علیه و آله و سلّم گفته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سفینة النّجاة و حبل الاعتصام و قرناء کتاب اللّه إلی ورود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حثّ صلّی اللّه علیه و آله و سلّم علی التّمسّک بهم و رکوب سفینتهم و الأخذ بهدیهم و تقدیمهم و التّعلّم منهم، و حاشاه أن یأمر بالتّمسّک بحبل مقطوع أو رکوب سفینة مخروقة أو بأخذ هوی مبتدع أو تقدیم ضالّ أو تعلّم من مخالف لسنّته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عهد إلینا مشرّفهم صلّی اللّه علیه و آله و سلّم أن نحبّهم و نحترمهم و نعتقد طهارتهم و فضلهم و أنّ لهم عند اللّه عهدا أن لا یدخل واحدا منهم النّار، فهل تری الحکم علیهم بالهلاک و هم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تأخیرهم و هم المقدّمون، و تسمیة حبّهم رفضا و هو واجب، و ترک التّمسّک بهم و هم حبل اللّه و قرناء کتابه من الوفاء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خفر ذمّة صاحب الحوض 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أهل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المقرّر أنّ مودّة القربی و موالاتهم من العقائد اللاّزمة و أنّ الاعتزاء إلیهم و الاقتداء بهم هو مذهب امامی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قلّدته فی شرائع دینه و بدائع فنونه، فاندراجی فی حلّة الاتّباع هو الشّاهد لصدق التّقلید عند النّزاع، و کیف و أنا اصلّی علیهم فی کلّ صلاة فرضا لازما و أسأل الهدایة إلی صراطهم المستقیم فی کلّ یوم خمس مرّات، و هم حبل الاعتصام و سفینة النّجاة، فهل یحسن أن اوثر بهم أحدا أو أستبدل بهم 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بل المزاحمة علی هذا المورد العذب سبیلی، و العضّ بالنّواجذ علی تلک السّنن اعتقادی و 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تجری و ترسی باسمه رکبت فیها طالبا لرسمه</w:t>
      </w:r>
    </w:p>
    <w:p>
      <w:pPr>
        <w:pStyle w:val="BookText"/>
        <w:rPr/>
      </w:pPr>
      <w:r>
        <w:rPr>
          <w:rFonts w:ascii="Amiri" w:hAnsi="Amiri" w:eastAsia="Amiri" w:cs="Amiri"/>
          <w:color w:val="111111"/>
          <w:sz w:val="28"/>
          <w:sz w:val="28"/>
          <w:szCs w:val="28"/>
          <w:rtl w:val="true"/>
          <w:lang w:bidi="ar-SA"/>
        </w:rPr>
        <w:t xml:space="preserve">ف اِرْکَبُوا فِیها بِسْمِ اللّهِ مَجْراها وَ مُرْساها إِنَّ رَبِّی لَغَفُورٌ رَحِیمٌ، وَ هِیَ تَجْرِی بِهِمْ فِی مَوْجٍ کَالْجِبالِ وَ نادی نُوحٌ ابْنَهُ وَ کانَ فِی مَعْزِلٍ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أحد من أبناء الحسنین فی معزل لانّهم السفینة نفسها، و هم الألواح و الدّسر، فهی ناجیة منجیة، 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کمال المغفرة و المرحمة لمن رکب السّفینة فکیف یقول بالهلاک من لیس له إدراک؟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دلائل صحیحه محفوظیّت أهل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أهل بیتی کسفینة نوح، إلخ، فاذا کانت السفینة</w:t>
      </w:r>
    </w:p>
    <w:p>
      <w:pPr>
        <w:pStyle w:val="BookText"/>
        <w:rPr/>
      </w:pPr>
      <w:r>
        <w:rPr>
          <w:rFonts w:ascii="IRNazanin" w:hAnsi="IRNazanin" w:eastAsia="IRNazanin"/>
          <w:color w:val="111111"/>
          <w:sz w:val="28"/>
          <w:sz w:val="28"/>
          <w:szCs w:val="28"/>
          <w:rtl w:val="true"/>
          <w:lang w:bidi="fa-IR"/>
        </w:rPr>
        <w:t xml:space="preserve">منجیة لمن رکبها من الغرق لزم أن تکون هی ناجیة من باب أولی، و إذا 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بالهلاک لزم أن یکون الصّادق الامین قد غشّ امّته حیث أمرهم برکوب سفینة مخروقة هالکة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غشّنا لیس منّا، و الدّین النّصیحة فقد نصح و أنصح و أوضح،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قصیدۀ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السّفینة للنّجاة و حبّهم فرض و حبل تمسّک و أمان</w:t>
      </w:r>
    </w:p>
    <w:p>
      <w:pPr>
        <w:pStyle w:val="BookText"/>
        <w:rPr/>
      </w:pPr>
      <w:r>
        <w:rPr>
          <w:rFonts w:ascii="IRNazanin" w:hAnsi="IRNazanin" w:eastAsia="IRNazanin"/>
          <w:color w:val="111111"/>
          <w:sz w:val="28"/>
          <w:sz w:val="28"/>
          <w:szCs w:val="28"/>
          <w:rtl w:val="true"/>
          <w:lang w:bidi="fa-IR"/>
        </w:rPr>
        <w:t>حاشاه یأمرنا برکب سفینة مخروقة أم زاغت البصران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همین قصیده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 فلک النّجاة و قلت فی دعواک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غرقوا من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شافعی را که مشتمل بر نظم حدیث سفینه است آورده و بعد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شهادة الشّافعی کما تسمع مصرّحة برکوب تلک السّفینة النّاجیة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الحلّ و العقد من أهل البیت علیهم السّلام هم الجماعة المطهرة المعصومة و السفینة النّاجیة المرحومة بالأدلّة التّفصیلیّة و الإجمالیّة النّقلیّة و العقلیّة فیجب أن یکون لهم فی الفروع الاقتداء و إلیهم فی الاصول الاعتزاء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فارکب علی اسم اللّه لا تخلّف تنجو من الطوفان یوم التّلف</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وجه تشبیههم بالسفینة أنّ من أحبّهم و عظّمهم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لنعمة مشرّفیهم و أخذا بهدی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من ظلمات المخالفات و من تخلّف عن ذلک غرق فی بحر کفر النّعم و هلک فی مفاوز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موضوعات شنیعه که وضّاعین أنکاس در باب أصحاب منحرفین منسوب بأهلبیت علیهم السّلام نموده‌اند، گفته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أقوال سفینة نوح و معتقداتهم فی أصحاب جدّهم و أنصاره و أصهاره و وزرائه</w:t>
      </w:r>
    </w:p>
    <w:p>
      <w:pPr>
        <w:pStyle w:val="BookText"/>
        <w:rPr/>
      </w:pPr>
      <w:r>
        <w:rPr>
          <w:rFonts w:ascii="IRNazanin" w:hAnsi="IRNazanin" w:eastAsia="IRNazanin"/>
          <w:color w:val="111111"/>
          <w:sz w:val="28"/>
          <w:sz w:val="28"/>
          <w:szCs w:val="28"/>
          <w:rtl w:val="true"/>
          <w:lang w:bidi="fa-IR"/>
        </w:rPr>
        <w:t>و لا یخفی من رکب السفینة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قصیده بائیه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المصطفی فینا و ترکته سفینة اللّه یا قوما لها رکبوا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ینجو بها من رکبا و هالک فی النّار من تجنّبا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الطبرانیّ و أبو نعیم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کسفینة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لهم بذلک النّجاة لأنّها إذا کانت منجیة لغیرها فهی أولی بأن تکون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السّمهودیّ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حفظ الحرمات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الإسلام و حرمة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حرمة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رکب فی سفینة النّجاة و من لم یحفظهنّ فقد تخلّف عن سفینة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حدیث السّفینة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التّعلّق بحبلهم و حبّهم و علمهم و الأخذ بهدی علمائهم و محاسن أخلاقهم و شیمهم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أخذ بذلک نجا من ظلمات المخالفة و أدّی شکر النّعمة، و من تخلّف عنهم غرق فی بحار الکفر و تیار الطغیان فاستوجب النّیران، فقد ورد أنّ بغضهم یوجب دخول النّار، و کلّ عمل بدون ولائهم غیر مقبول، و کلّ مسلم عن حبّهم مسئول، و أذاهم علی کاهل الصّبر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ثقلین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محصّله ما تقدّم فی محصّل حدیث السّفینة من الحثّ علی إعظامهم و التّعلّق بحبلهم و حبّهم و علمهم و الأخذ بهدی علمائهم و محاسن أخلاقهم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لنعمة مشرّفهم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w:t>
      </w:r>
    </w:p>
    <w:p>
      <w:pPr>
        <w:pStyle w:val="BookText"/>
        <w:rPr/>
      </w:pPr>
      <w:r>
        <w:rPr>
          <w:rFonts w:ascii="IRNazanin" w:hAnsi="IRNazanin" w:eastAsia="IRNazanin"/>
          <w:color w:val="111111"/>
          <w:sz w:val="28"/>
          <w:sz w:val="28"/>
          <w:szCs w:val="28"/>
          <w:rtl w:val="true"/>
          <w:lang w:bidi="fa-IR"/>
        </w:rPr>
        <w:t>تعلّموا منهم و قدّموهمتجاوزوا عنهم و عظّموهم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أمرنا بتقدیمهم فتأخیرهم عن مقاماتهم الشّریفة مخالفة للمشروع، و من مقاماتهم مقارنة القرآن و دوام التّطهیر من المعاصی و البدع إمّا ابتداء و إمّا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التّمسّک بهم و اعتقاد أنّهم سفینة ناجیة منجیة، و من قال خلاف ذلک فقد أخر من قدم اللّه و رسوله،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الإمام لیؤتم به و الماموم أسیر الإمام، و المتابعة واجبة و التقدّم علیه حرام، و من أخّرهم عن مقاماتهم فصلاته باطلة، و تأخیر من یستحقّ التّقدیم فی الموضع الّذی استحقّه من عکس الحقائق، فاعتبروا یا 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مولوی محمد مبین لکهنوی، پس حدیث سفینه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أعاظم أئمّۀ ثقات و أکابر أثبات خود 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أحمد فی مسنده و ابن جریر و الحاکم فی مستدرکه عن أبی ذرّ الغفاری أنّه قال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فیکم مثل سفینة نوح من رکبها نجی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و ابن جریر و الحاکم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ذرّ غفاری روایت کرده که گفت أبو ذرّ در حالی که گرفته بود دروازۀ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مثل أهل بیت من میان شما مثل کشتی نوحست، کسی که سوار شد در کشتی نوح نجات یافت از عذاب دنیا و عقبی و کسی که باز ماند و تخلّف ورزید غرق شد و هلاک گشت و به نکال دنیا و عقبی گرفتار ماند، همین طور کسی که فرمانبرداری آل رسول خدا و أدای حقوق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أحری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بدرجات أعلی و مقامات أقصی در دنیا و عقبی فائز گردید، و 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ازین بزرگان شفیعان روز حشر ورزید گرفتار عذاب أبد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این حرف این دم در نظر شد ممثّل سرنگون اندر 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ثناء اللّه پانی‌پتی،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چنانچه در کتاب مذکور بجواب حدیث ثقلین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این حدیث مثل</w:t>
      </w:r>
    </w:p>
    <w:p>
      <w:pPr>
        <w:pStyle w:val="BookText"/>
        <w:rPr/>
      </w:pPr>
      <w:r>
        <w:rPr>
          <w:rFonts w:ascii="IRNazanin" w:hAnsi="IRNazanin" w:eastAsia="IRNazanin"/>
          <w:color w:val="111111"/>
          <w:sz w:val="28"/>
          <w:sz w:val="28"/>
          <w:szCs w:val="28"/>
          <w:rtl w:val="true"/>
          <w:lang w:bidi="fa-IR"/>
        </w:rPr>
        <w:t xml:space="preserve">حدیث مثل أهل بیتی کسفینة نوح من رکبها نجا و من تخلّف عنها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هر دو حدیث دلالت بر امامت ندارند بلکه دلالت دارند بر آنکه فلاح موقوفست بر دوستی اهل بیت نبوّت و عترت پیغمبر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آنها سند باید کرد</w:t>
      </w:r>
    </w:p>
    <w:p>
      <w:pPr>
        <w:pStyle w:val="BookText"/>
        <w:rPr/>
      </w:pPr>
      <w:r>
        <w:rPr>
          <w:rFonts w:ascii="IRNazanin" w:hAnsi="IRNazanin" w:eastAsia="IRNazanin"/>
          <w:color w:val="111111"/>
          <w:sz w:val="28"/>
          <w:sz w:val="28"/>
          <w:szCs w:val="28"/>
          <w:rtl w:val="true"/>
          <w:lang w:bidi="fa-IR"/>
        </w:rPr>
        <w:t>و هدایت از آنها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سالم دهلوی بخاری،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حدیث شریف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 فیکم کمثل سفینة نوح فمن رکبها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تحقیق أهل بیت من در دنیا مانند کشتی نوح‌اند علیه السّلام، کسی که سوار شد در آن نجات یافت و کسی که خلاف کرد از آن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جمال الدین محمد بن عبد العلی القرشی الهاشمی،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الأحباب فی مناقب الآل و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 أنّه قال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فیکم مثل سفینة نوح من رکبها نجی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ولی اللّه لکهنوی، پس حدیث سفینه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المؤمنین فی مناقب آل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نموده، چنانچه در کتاب مذکور در بیان آیه خامسه از آیات فضائل اهل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بطرق عدیدة یقوی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مثل أهل بیتی فیکم مثل سفینة نوح من رکبها نجا،</w:t>
      </w:r>
    </w:p>
    <w:p>
      <w:pPr>
        <w:pStyle w:val="BookText"/>
        <w:rPr/>
      </w:pPr>
      <w:r>
        <w:rPr>
          <w:rFonts w:ascii="IRNazanin" w:hAnsi="IRNazanin" w:eastAsia="IRNazanin"/>
          <w:color w:val="111111"/>
          <w:sz w:val="28"/>
          <w:sz w:val="28"/>
          <w:szCs w:val="28"/>
          <w:rtl w:val="true"/>
          <w:lang w:bidi="fa-IR"/>
        </w:rPr>
        <w:t>و فی روایة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تخلّف عنها غرق،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مثل باب حطة فی بنی اسرائیل، من دخله غفر له الذّنوب، و وجه تشبیهه صلّی اللّه علیه و سلّم أهل بیته بالسّفینة أنّ من أحبّهم و عظّمهم شکرا لنعمة مشرّفهم صلّی اللّه علیه و آله و سلّم و أخذ بهذا نجا من ظلمة المخالفات و من تخلّف عن ذلک غرق فی بحر کفر النّعم و هلک فی مفاوز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رشید الدین خان دهلوی، پس این حدیث شریف را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 فی فضائل اهل بیت سیّد المرسلین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 بما صحّ من مناقب أهل البیت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رساله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 بما صحّ من مناقب أهل البیت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مسلم عن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فأجیب و إنّی تارک فیکم الثقلین أوّلهما کتاب اللّه فیه الهدی و النّور، 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أحمد و ابن جریر و الحاکم عن أبی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بیتی فیکم مثل سفینة نوح من رکبها نجا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رشید الدین خان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سفینه را نقلا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لهذا در حدیث شریف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کمثل سفینة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رشید الدین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سفینه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نقل کرده،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باب هفتم که در امامتست در مبحث</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مثل سفینة نوح 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مگر بر آنکه فلاح و هدایت مربوط بدوستی ایشان و منوط باتّباع ایشانست و تخلّف از دوستی و اتّباع ایشان موجب هلاک، و این معنی بفضل اللّه تعالی محض نصیب أهل سنّتست و بس از جمیع فرق اسلامیّه و خاصست بمذهب أهل سنّت، لا یوجد فی غیرهم، زیرا که ایشان متمسّک‌اند بحبل وداد جمیع اهلبیت، بخلاف شیعه که هیچ فرقه ایشان جمیع اهل بیت را دوست نمی‌دارند و بعضی یک طائفه را محبوب می‌سازند و بقیّه را مبغوض می‌دارند و بعضی طائفۀ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مختصرا</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عاشق علی خان دهلوی،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 فی ذکر فضائل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چنانچه در کتاب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چنین دلیری و جرأت خاصّۀ همین حضراتست که دروغ گویم بر روی تو و إلاّ مثل آفتاب روشن و هویداست که سرمایۀ نازش و افتخار فرقۀ حقّه همین رکوب سفینه اهل بیت و تمسّک بحدیث ثقلینست، و هو لا یوجد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بقدر ضرورت که مناسب وقت بود از رفع شبهات اختلاف در معاملات ظاهر نبذی تحریر یافت، اکنون وقت آن رسید که حقیقت امامت و ما یتعلّق بها که مراد کامل حدیث ثقلین و حدیث سفینه است از اقرار علمای متکلّمین اهل سنّت و از أقوال أصحاب طریقت و حقیقت که بزرگان دین و گل سر سبد این فرقۀ ناجیه‌اند مع شواهد عبارات کتب حقه زیب کلام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سفینه را نقلا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لهذا در حدیث شریف واردست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کسفینة نوح من رکب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سفینه را از رسالۀ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عقیدۀ شاه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نقل کرده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p>
    <w:p>
      <w:pPr>
        <w:pStyle w:val="BookText"/>
        <w:rPr/>
      </w:pPr>
      <w:r>
        <w:rPr>
          <w:rFonts w:ascii="IRNazanin" w:hAnsi="IRNazanin" w:eastAsia="IRNazanin"/>
          <w:color w:val="111111"/>
          <w:sz w:val="28"/>
          <w:sz w:val="28"/>
          <w:szCs w:val="28"/>
          <w:rtl w:val="true"/>
          <w:lang w:bidi="fa-IR"/>
        </w:rPr>
        <w:t>أنا حرب لمن حاربهم و سلّم لمن سالمهم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أهل بیتی فیکم مثل سفینة نوح من رکبها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أحادیث دیگر در شأن این حضرات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سفینه را بواسطۀ فاضل رشید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کما لا یخفی علی من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حسن عدوی حمزاوی معاصر،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فی فوز أهل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کتاب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بیان ما ورد فی أهل بیته علی العموم صلّی اللّه علیه و سلّم و ذریّتهم و بیان أنّ صلتهم تکون صلة لرسول اللّه صلّی اللّه علیه و سلّم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و إیّاک لخدمة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أمرنا علی لسان نبیّه بالمودّة لأهل بیته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أفراد المودّة و الصّلة زیارتهم مقدّما لهم علی غیرهم متوسّلا بهم إلی شفاعة 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الدّیلمیّ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التّوسّل و أن یکون له عندی ید أشفع له بها یوم القیمة فلیصل أهل بیتی و یدخل السّرور علیهم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الإمام أحمد فی مسنده عنه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ادعی فاجیب و إنّی تارک فیکم الثّقلین</w:t>
      </w:r>
    </w:p>
    <w:p>
      <w:pPr>
        <w:pStyle w:val="BookText"/>
        <w:rPr/>
      </w:pPr>
      <w:r>
        <w:rPr>
          <w:rFonts w:ascii="IRNazanin" w:hAnsi="IRNazanin" w:eastAsia="IRNazanin"/>
          <w:color w:val="111111"/>
          <w:sz w:val="28"/>
          <w:sz w:val="28"/>
          <w:szCs w:val="28"/>
          <w:rtl w:val="true"/>
          <w:lang w:bidi="fa-IR"/>
        </w:rPr>
        <w:t>کتاب اللّه عزّ و جلّ حبل ممدود من السّماء إلی الأرض و عترتی أهل بیتی و إنّ اللّطیف الخبیر أخبرنی أنّهما لن یتفرّقا حتّی یردا علیّ الحوض فانظروا بما ذا تخلفونی فیهما،</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أهل بیتی فیکم کمثل سفینة نوح من رکب فیها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صحّحها الحاکم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و أهل بیتی أمان لامّتی من الاختلاف فإذا خالفتها قبیلة من العرب اختلفوا فصاروا حزب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الغرق ما یلحقهم من العذاب لولا وجودهم کما یدلّ علیه ما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ذهب أهل بیتی جاء أهل الأرض من العذاب ما کانوا یوعدون، و یحتمل أنّ المعنی أنّ من أحبّهم و عمل بمقتضی سنّة جدّهم نجا من ظلمة الاغیار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الطغیان و من تخلّف عنها غرق فی بحر کفر النعمة و 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احمد بن زینی دحلان معاصر، پس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باعتراف صحّت آن از طرق کثیره در خبرت أرباب بصیرت افزوده، چنانچه در کتاب مذکور در ذکر فضائل اهل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w:t>
      </w:r>
    </w:p>
    <w:p>
      <w:pPr>
        <w:pStyle w:val="BookText"/>
        <w:rPr/>
      </w:pPr>
      <w:r>
        <w:rPr>
          <w:rFonts w:ascii="IRNazanin" w:hAnsi="IRNazanin" w:eastAsia="IRNazanin"/>
          <w:color w:val="111111"/>
          <w:sz w:val="28"/>
          <w:sz w:val="28"/>
          <w:szCs w:val="28"/>
          <w:rtl w:val="true"/>
          <w:lang w:bidi="fa-IR"/>
        </w:rPr>
        <w:t>عنه صلّی اللّه علیه و سلّم من طرق کثیرة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نجا و من تخلّف عنها غرق، و فی روایة هلک، و مثل أهل بیتی فیکم کمثل باب حطة فی بنی اسرائیل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شبلنجی معاصر،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باب ثانی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جماعة من أصحاب السّنن عن عدّة من الصّحابة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کسفینة نوح من رکبها نجا و من تخلّف عنها هلک، و فی روایة غرق، و فی اخری زجّ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سلیمان بلخی معاصر،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آورده و بذکر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بعد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 السّبق از أقران و أمثال خود برده، چنانچه در کتاب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الرابع فی حدیث سفینة نوح و باب حطّة بنی اسرائیل و حدیث الثّقلین و حدیث یوم الغدیر</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 رواه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ترکها غرق،</w:t>
      </w:r>
    </w:p>
    <w:p>
      <w:pPr>
        <w:pStyle w:val="BookText"/>
        <w:rPr/>
      </w:pPr>
      <w:r>
        <w:rPr>
          <w:rFonts w:ascii="IRNazanin" w:hAnsi="IRNazanin" w:eastAsia="IRNazanin"/>
          <w:color w:val="111111"/>
          <w:sz w:val="28"/>
          <w:sz w:val="28"/>
          <w:szCs w:val="28"/>
          <w:rtl w:val="true"/>
          <w:lang w:bidi="fa-IR"/>
        </w:rPr>
        <w:t>للبزّار، و زاد فی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مثل أهل بیتی فیکم مثل باب حطة فی بنی اسرائیل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الطفیل عن أبی ذرّ و هو آخذ بباب الکعبة،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أهل بیتی فیکم مثل سفینة نوح من رکبها نجا و من تخلّف عنها هلک و انّ مثل أهل بیتی فیکم مثل باب حطة فی بنی اسرائیل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الأوسط و الصّغیر و أبو یعلی و أحمد بن حنبل عن أبی ذرّ،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أخرجه البزّار و ابن المغازلی عن سعید بن جبیر عن ابن عباس و عن سلمة بن الأکوع و عن ابن المعتمر عن أبی ذرّ و عن سعید بن المسیّب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أخرجه الحموینیّ عن أبی سعید الخدری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مثل أهل بیتی فیکم مثل باب حطة فی بنی اسرائیل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أخرجه أبو یعلی و البزّار و الطبرانی فی الأوسط و الصّغیر عن أبی سعید الخدری حدیث السّفینة و باب الحطة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ابن المغازلی أخرجه عن أبی ذرّ حدیث السّفینة و الحطة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الحموینی أخرجه عن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المعتمر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رافع مولی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أیضا حدیث السّفینة الثّعلبیّ و السّمعانیّ أیضا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و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معتمر بمکّة إذ قام أبو ذرّ و أخذ بحلقة باب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فمن لم یعرفنی فأنا جندب بن جنادة أبو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نبیّکم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من رکبها نجا و من ترکها هلک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باب حطة فی بنی اسرائیل من دخله غفر 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و لن یفترقا حتّی یردا علیّ الحوض</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سعید ابن جبیر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أنت بابها و لن تؤتی المدینة إلاّ من قبل الباب و کذب من زعم أنّه یحبّنی</w:t>
      </w:r>
    </w:p>
    <w:p>
      <w:pPr>
        <w:pStyle w:val="BookText"/>
        <w:rPr/>
      </w:pPr>
      <w:r>
        <w:rPr>
          <w:rFonts w:ascii="IRNazanin" w:hAnsi="IRNazanin" w:eastAsia="IRNazanin"/>
          <w:color w:val="111111"/>
          <w:sz w:val="28"/>
          <w:sz w:val="28"/>
          <w:szCs w:val="28"/>
          <w:rtl w:val="true"/>
          <w:lang w:bidi="fa-IR"/>
        </w:rPr>
        <w:t>و یبغضک لأنّک منّی و أنا منک لحمک لحمی و دمک دمی و روحک من روحی و سریرتک من سریرتی و علانیتک من علانیتی سعد من أطاعک و شقی من عصاک و ربح من تولاّک و خسر من عاداک فاز من لزمک و هلک من فارقک مثلک و مثل الأئمّة من ولدک بعدی مثل سفینة نوح من رکبها نجا و من تخلّف عنها غرق و مثلکم کمثل النّجوم، کلّما غاب نجم طلع نجم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رابع و أربعون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أخرج الحموینیّ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 أنت بابها و لن تؤتی المدینة إلاّ من قبل الباب و کذّب من زعم أنّه یحبّنی و یبغضک لأنّک منّی و أنا منک لحمک من لحمی و دمک من دمی و روحک من روحی و سریرتک من سریرتی و علانیتک من علانیتی و أنت إمام امّتی و وصیّی، سعد من أطاعک و شقی من عصاک و ربح من تولاّک و خسر من عاداک، فاز من لزمک و هلک من فارقک و مثلک و مثل الأئمة من ولدک مثل سفینة نوح من رکبها نجا و من تخلّف عنها غرق، و مثلکم مثل النجوم کلما غاب نجم طلع نجم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سادس و خمسون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عترتی کسفینة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باب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 فیکم مثل سفینة نوح من رکبها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عن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للبزّار عن ابن عبّاس و عن ابن الزّبیر، و للحاکم عن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أهل بیتی کمثل سفینة نوح من رکبها نجا و من تعلّق بها فاز و من تخلّف عنها زجّ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السّری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w:t>
      </w:r>
    </w:p>
    <w:p>
      <w:pPr>
        <w:pStyle w:val="BookText"/>
        <w:rPr/>
      </w:pPr>
      <w:r>
        <w:rPr>
          <w:rFonts w:ascii="IRNazanin" w:hAnsi="IRNazanin" w:eastAsia="IRNazanin"/>
          <w:color w:val="111111"/>
          <w:sz w:val="28"/>
          <w:sz w:val="28"/>
          <w:szCs w:val="28"/>
          <w:rtl w:val="true"/>
          <w:lang w:bidi="fa-IR"/>
        </w:rPr>
        <w:t>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 فی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تعلّق بها نجا و من تخلّف عنها أولج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و هو آخذ باب الکعبة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عرفنی و من لم یعرفنی فأنا أعرفهم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ذرّ،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من رکبها نجی و من رغب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طرق عدیدة یقوّی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کمثل سفینة نوح من رکبها نجی و من تخلّف عنها غرق،</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مثل أهل بیتی فیکم مثل باب حطة فی بنی اسرائیل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تشبیههم بالسّفینة أنّ من أحبّهم و عظّمهم و أخذ بهدی علمائهم نجا من ظلمة المخالفات و من تخلّف عن ذلک غرق فی بحر کفران النّعم و هلک فی مفاوز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و الحاکم عن أبی ذرّ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أهل بیتی فیکم کمثل سفینة نوح من رکبها نجی و من تخلّف عنها هلک،</w:t>
      </w:r>
    </w:p>
    <w:p>
      <w:pPr>
        <w:pStyle w:val="BookText"/>
        <w:rPr/>
      </w:pPr>
      <w:r>
        <w:rPr>
          <w:rFonts w:ascii="IRNazanin" w:hAnsi="IRNazanin" w:eastAsia="IRNazanin"/>
          <w:color w:val="111111"/>
          <w:sz w:val="28"/>
          <w:sz w:val="28"/>
          <w:szCs w:val="28"/>
          <w:rtl w:val="true"/>
          <w:lang w:bidi="fa-IR"/>
        </w:rPr>
        <w:t>و فی روایة للبزّار عن ابن عبّاس و عن ابن الزّبیر و للحاکم عن أبی ذرّ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حسن الزمان معاصر، پس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عدیده آورده و بإثبات آن علی أحسن الوجوه طریق اذعان سپرده، چنانچه در کتاب مذکور بعد نقل بعض افادات أسلاف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إلیه الإشارة فی الآیة الکریمة إِنّا لَمّا طَغَی الْماءُ حَمَلْناکُمْ فِی الْجارِیَةِ لِنَجْعَلَها لَکُمْ تَذْکِرَةً وَ 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أهل بیتی فیکم مثل سفینة نوح من رکبها نجی و من تخلّف</w:t>
      </w:r>
    </w:p>
    <w:p>
      <w:pPr>
        <w:pStyle w:val="BookText"/>
        <w:rPr/>
      </w:pPr>
      <w:r>
        <w:rPr>
          <w:rFonts w:ascii="IRNazanin" w:hAnsi="IRNazanin" w:eastAsia="IRNazanin"/>
          <w:color w:val="111111"/>
          <w:sz w:val="28"/>
          <w:sz w:val="28"/>
          <w:szCs w:val="28"/>
          <w:rtl w:val="true"/>
          <w:lang w:bidi="fa-IR"/>
        </w:rPr>
        <w:t>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ابن جریر و الحاکم عن أبی ذرّ الغفاری، و الصّولیّ من جهة الرّشید عن آبائه عن ابن عبّاس، و البزّار عنه و عن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یجعلها اذنک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 صلّی اللّه علیه و آله و سلّم شیئا فنسیته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أن ادنیک و اعلّمک لتعی انزلت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تَعِیَها أُذُنٌ واعِیَةٌ ، فأنت اذن واعیة لعلمی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بیّن ذلک ولد صاحب القرّة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مخفی نماند که بودن اهل بیت علیهم السّلام مثل سفینه نوح أمریست که برای آن شواهد عدیده و آثار عتیده در ارشادات خود أهل بیت علیهم السّلام و کلمات صحابۀ سرور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ما همر 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افادات تابعین أعلام موجود و مسرودست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جمله است ارشاد باسداد جناب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مثلنا فی هذه الامّة کسفینة نوح و کباب حطة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ارشاد آن جناب را 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تفسیر آیۀ وَ إِذْ قُلْنَا اُدْخُلُوا الْبابَ سُجَّداً وَ قُولُوا حِطَّةٌ نَغْفِرْ لَکُمْ خَطایاکُمْ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عن علی 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فی هذه الامّة کسفینة نوح و کباب حطة فی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متّقی که تبویب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سیوطیست واضح و لائح می‌گردد که این ارشاد باسداد جناب أمیر المؤمنین علیه السّلام را بزیادت بعض ألفاظ مفیده أبو سهل قطّان و ابن مردویه نیز روایت کرده‌اند،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سورۀ هود مذکورست</w:t>
      </w:r>
      <w:r>
        <w:rPr>
          <w:rFonts w:eastAsia="IRNazanin" w:cs="IRNazanin"/>
          <w:color w:val="111111"/>
          <w:sz w:val="28"/>
          <w:szCs w:val="28"/>
          <w:rtl w:val="true"/>
          <w:lang w:bidi="fa-IR"/>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عبّاد بن عبد اللّه الاسدی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عند علی بن أبی طالب رضی اللّه عنه فی الرّحبة إذ أتاه رجل فسأله عن هذه الآیة أَ فَمَنْ کانَ عَلی بَیِّنَةٍ مِنْ رَبِّهِ وَ یَتْلُوهُ شاهِدٌ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قریش جرت علیه المواسی إلاّ قد نزلت فیه طائفة من القرآن، و اللّه لأن یکونوا یعلموا ما سبق لنا</w:t>
      </w:r>
    </w:p>
    <w:p>
      <w:pPr>
        <w:pStyle w:val="BookText"/>
        <w:rPr/>
      </w:pPr>
      <w:r>
        <w:rPr>
          <w:rFonts w:ascii="IRNazanin" w:hAnsi="IRNazanin" w:eastAsia="IRNazanin"/>
          <w:color w:val="111111"/>
          <w:sz w:val="28"/>
          <w:sz w:val="28"/>
          <w:szCs w:val="28"/>
          <w:rtl w:val="true"/>
          <w:lang w:bidi="fa-IR"/>
        </w:rPr>
        <w:t>أهل البیت علی لسان النّبیّ الامّی صلّی اللّه علیه و آله و سلّم أحبّ إلیّ من أن یکون لی ملأ هذه الرّحبة ذهبا و فضة، و اللّه إنّ مثلنا فی هذه الامّة کمثل سفینة نوح فی قوم نوح و إنّ مثلنا فی هذه الامّة کمثل باب حطة فی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سهل القطّان فی أمالیه و 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کلام بلاغت نظام آن جناب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سنخ أصلاب أصحاب السّفینة و کما نجا فی هاتیک من نجا ینجو فی هذه من ینجو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أحمد بن إسحاق بن جعفر بن وهب بن واضح الکاتب العبّاسی المعروف بالیعقوبی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آورده که جناب أمیر المؤمنین علیه السّلام در ضمن خطبۀ بلیغۀ خود فرموده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یتاه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أین تذهبون عن أهل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سنخ أصلاب أصحاب السّفینة و کما نجا فی هاتیک من نجا ینجو فی هذه من ینجو، ویل رهین لمن مخلف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انّی فیکم کالکهف لأهل الکهف و إنّی فیکم باب حطة من دخل منه نجا و من تخلّف عنه هلک، حجّة من ذی الحجّة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بین أظهرکم ما إن تمسّکتم به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کلام هدایت التیام آن جناب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أنوار السّموات و الارض و سفن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کلام حقّ انضمام آن جناب در ضمن خطبۀ بلیغه واقعشده که مرآة جمال و کمال جناب رسالت‌مآب صلّی اللّه علیه و آله و سلّم و أهل بیت آن جناب می‌باشد، و بکلمات حقائق آیات خود أنوار لامعۀ حقیّت مذهب أهل حقّ کرام بر سجاجل قلوب أرباب ألباب و أحلام می‌پاشد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شمس الدین ابو المظفّر یوسف بن قزغلی البغدادی الحنفی المعروف بسبط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سادس که آن را باین عنوان بلیغ معنون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السّادس فی المختار من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ینطق بکلام قد حفّ بالعصمة و یتکلّم بمیزان الحکمة، کلام ألقی اللّه علیه</w:t>
      </w:r>
    </w:p>
    <w:p>
      <w:pPr>
        <w:pStyle w:val="BookText"/>
        <w:rPr/>
      </w:pPr>
      <w:r>
        <w:rPr>
          <w:rFonts w:ascii="IRNazanin" w:hAnsi="IRNazanin" w:eastAsia="IRNazanin"/>
          <w:color w:val="111111"/>
          <w:sz w:val="28"/>
          <w:sz w:val="28"/>
          <w:szCs w:val="28"/>
          <w:rtl w:val="true"/>
          <w:lang w:bidi="fa-IR"/>
        </w:rPr>
        <w:t xml:space="preserve">المهابة، فکلّ من طرق سمعه راعه فهابه، و قد جمع اللّه له بین الحلاوة و الملاحة و الطلاوة و الفصاحة، لم یسقط منه کلمة و لا بارت له حجّة، أعجز النّاطقین و حاز قصب السّبق فی السّابقین، ألفاظ یشرق علیها نور النّبوّة و یحیّر الأفهام و الألباب، و قد اخترت منه ما أودعته فی هذا الکتاب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فی مدح النبی صلّی اللّه علیه و آله و سلّم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أبو طاهر الخزیمی، أنبا أبو عبد اللّه الحسین ابن علی، أنبا عبد اللّه بن عطاء الهروی، أنبا عبد الرّحمن بن عبید الثّقفی، أنبا الحسین بن محمّد الدّینوری، أنبا عبد اللّه بن ابراهیم الجرجانی، نبّأنا محمّد بن علی بن الحسین العلوی، أنبا أحمد بن عبد اللّه الهاشمی، ثنا الحسن بن علی بن محمّد بن علی بن موسی بن جعفر بن محمّد ابن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إلی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أبی أمیر المؤمنین یوما بجامع الکوفة خطبة بلیغة فی مدح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أن ینشئ المخلوقات و یبتدع الموجودات أقام الخلائق فی صورة قبل دحو الأرض و رفع السّموات ثمّ أفاض نورا من نور عزّه فلمع قبسا من ضیائه و سطع ثمّ اجتمع فی تلک الصّورة و فیها هیئة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المختار و عندک مستودع الأنوار و أنت المصطفی المنتخب الرّضا المنتجب المرتضی، من أجلک أضع البطحاء و أرفع السّماء و اجری الماء و أجعل الثّواب و العقاب و الجنّة و النّار، و أنصب أهل بیتک علما للهدایة و أودع أسرارهم من سرّی بحیث لا یشکل علیهم دقیق و لا یغیب عنهم خفیّ و أجعلهم حجّتی علی بریّتی و المنبّهین علی قدری و المطلعین علی أسرار خزائنی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الحقّ سبحانه علیهم الشّهادة بالرّبوبیّة و الإقرار بالوحدانیّة فی مکنون علمه و نصب العوالم و موّج الماء و أثار الزّبد و أهاج الدّخان، فطفی عرشه علی الماء ثمّ أنشأ الملائکة من أنوار أبدعها و أنواع اخترعها، ثمّ خلق اللّه الأرض و ما فیها، ثمّ قرن بتوحیده نبوّة 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صفیّه و شهدت السّموات و الأرض و الملائکة و العرش و الکرسیّ و الشّمس و القمر و النّجوم و ما فی الأرض له بالنّبوّة، فلمّا خلق آدم أبان للملائکة فضله و أراهم ما خصّه به من سابق العلم و جعله محرابا و قبلة لهم و سجدوا له، ثمّ بیّن لآدم حقیقة ذلک النّور و مکنون ذلک السّر، فلمّا حانت أیّامه أودعه</w:t>
      </w:r>
    </w:p>
    <w:p>
      <w:pPr>
        <w:pStyle w:val="BookText"/>
        <w:rPr/>
      </w:pPr>
      <w:r>
        <w:rPr>
          <w:rFonts w:ascii="IRNazanin" w:hAnsi="IRNazanin" w:eastAsia="IRNazanin"/>
          <w:color w:val="111111"/>
          <w:sz w:val="28"/>
          <w:sz w:val="28"/>
          <w:szCs w:val="28"/>
          <w:rtl w:val="true"/>
          <w:lang w:bidi="fa-IR"/>
        </w:rPr>
        <w:t xml:space="preserve">شیثا و لم یزل ینقل من الأصلاب الفاخرة إلی الأرحام الطاهرة إلی أن وصل إلی عبد المطّلب ثمّ إلی عبد اللّه ثمّ إلی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النّاس ظاهرا و باطنا و ندبهم سرّا و علانیة و استدعی الفهوم إلی القیام بحقوق ذلک السّر المودع فی الذّرّ قبل النّسل، فمن وافقه قبس من لمحات ذلک النّور و اهتدی إلی السّر و انتهی إلی العهد المودع، و من غمرته الغفلة و شغلته المحنة فاستحقّ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ذلک النّور ینتقل فینا و یتشعشع فی غرائزنا، فنحن أنوار السّموات و الأرض و سفن النجاة، و فینا مکنون العلم و إلینا مصیر الامور و بمهدیّنا تقطع الحجج خاتمة الأئمّة و منقذ الامّة و منتهی النّور، فلیهنّ من استمسک بعروتنا و حشر علی محبّتنا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جناب امام زین العابدین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الفلک الجاریة فی اللّجج الغامرة یأمن من رکبها و یغرق من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سلیمان بن ابراهیم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ثالث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الحسین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الفلک الجاریة فی اللّجج الغامرة، یأمن من رکبها و یغرق من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تاسع و ثمانون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الحافظ الجعابی أنّ الإمام زین العابدین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الفلک الجاریة فی اللّجج الغامرة یأمن من رکبها و یغرق من ترکها و إنّ اللّه تبارک و تعالی أخذ میثاق من یحبّنا و هم فی أصلاب آبائهم فلا یقدرون علی ترک ولایتنا لأنّ اللّه عزّ و جلّ جعل جبلّتهم علی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عمرو بن العاص در باب جناب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النبأ العظیم و فلک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عمرو بن العاص در قصیدۀ او واقعشده که أکابر علمای أهل سنّت آن را نقل نموده‌اند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حسن بن أحمد بن یعقوب الهمدانی الیمنی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معاویة بن أبی سفیان قال یوما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علیّ علی ما فیه فله هذه البدرة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 منهم کلاما غیر موافق من شتم أمیر المؤمنین علیه السّلام</w:t>
      </w:r>
    </w:p>
    <w:p>
      <w:pPr>
        <w:pStyle w:val="BookText"/>
        <w:rPr/>
      </w:pPr>
      <w:r>
        <w:rPr>
          <w:rFonts w:ascii="IRNazanin" w:hAnsi="IRNazanin" w:eastAsia="IRNazanin"/>
          <w:color w:val="111111"/>
          <w:sz w:val="28"/>
          <w:sz w:val="28"/>
          <w:szCs w:val="28"/>
          <w:rtl w:val="true"/>
          <w:lang w:bidi="fa-IR"/>
        </w:rPr>
        <w:t>إلاّ عمرو بن العاص فإنّه قال أبیاتا اعتقدها و خالفها بفعاله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الصّوابو فی أبیاتهم نزل الکتاب</w:t>
      </w:r>
    </w:p>
    <w:p>
      <w:pPr>
        <w:pStyle w:val="BookText"/>
        <w:rPr/>
      </w:pPr>
      <w:r>
        <w:rPr>
          <w:rFonts w:ascii="IRNazanin" w:hAnsi="IRNazanin" w:eastAsia="IRNazanin"/>
          <w:color w:val="111111"/>
          <w:sz w:val="28"/>
          <w:sz w:val="28"/>
          <w:szCs w:val="28"/>
          <w:rtl w:val="true"/>
          <w:lang w:bidi="fa-IR"/>
        </w:rPr>
        <w:t>و هم حجج الإله علی البرایابهم و بجدّهم لا یستراب</w:t>
      </w:r>
    </w:p>
    <w:p>
      <w:pPr>
        <w:pStyle w:val="BookText"/>
        <w:rPr/>
      </w:pPr>
      <w:r>
        <w:rPr>
          <w:rFonts w:ascii="IRNazanin" w:hAnsi="IRNazanin" w:eastAsia="IRNazanin"/>
          <w:color w:val="111111"/>
          <w:sz w:val="28"/>
          <w:sz w:val="28"/>
          <w:szCs w:val="28"/>
          <w:rtl w:val="true"/>
          <w:lang w:bidi="fa-IR"/>
        </w:rPr>
        <w:t>و لا سیما أبی حسن علیله فی المجد مرتبة تهاب</w:t>
      </w:r>
    </w:p>
    <w:p>
      <w:pPr>
        <w:pStyle w:val="BookText"/>
        <w:rPr/>
      </w:pPr>
      <w:r>
        <w:rPr>
          <w:rFonts w:ascii="IRNazanin" w:hAnsi="IRNazanin" w:eastAsia="IRNazanin"/>
          <w:color w:val="111111"/>
          <w:sz w:val="28"/>
          <w:sz w:val="28"/>
          <w:szCs w:val="28"/>
          <w:rtl w:val="true"/>
          <w:lang w:bidi="fa-IR"/>
        </w:rPr>
        <w:t xml:space="preserve">إذا طلبت صوارمهم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نفوسافلیس بها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طعام حسامه مهج الأعادیو فیض دم الرّقاب لها شراب</w:t>
      </w:r>
    </w:p>
    <w:p>
      <w:pPr>
        <w:pStyle w:val="BookText"/>
        <w:rPr/>
      </w:pPr>
      <w:r>
        <w:rPr>
          <w:rFonts w:ascii="IRNazanin" w:hAnsi="IRNazanin" w:eastAsia="IRNazanin"/>
          <w:color w:val="111111"/>
          <w:sz w:val="28"/>
          <w:sz w:val="28"/>
          <w:szCs w:val="28"/>
          <w:rtl w:val="true"/>
          <w:lang w:bidi="fa-IR"/>
        </w:rPr>
        <w:t>و ضربته کبیعته بخمّ‌معاقدها من النّاس الرّقاب</w:t>
      </w:r>
    </w:p>
    <w:p>
      <w:pPr>
        <w:pStyle w:val="BookText"/>
        <w:rPr/>
      </w:pPr>
      <w:r>
        <w:rPr>
          <w:rFonts w:ascii="IRNazanin" w:hAnsi="IRNazanin" w:eastAsia="IRNazanin"/>
          <w:color w:val="111111"/>
          <w:sz w:val="28"/>
          <w:sz w:val="28"/>
          <w:szCs w:val="28"/>
          <w:rtl w:val="true"/>
          <w:lang w:bidi="fa-IR"/>
        </w:rPr>
        <w:t>إذا لم تبر من أعدا علیفما لک فی محبّته ثواب</w:t>
      </w:r>
    </w:p>
    <w:p>
      <w:pPr>
        <w:pStyle w:val="BookText"/>
        <w:rPr/>
      </w:pPr>
      <w:r>
        <w:rPr>
          <w:rFonts w:ascii="IRNazanin" w:hAnsi="IRNazanin" w:eastAsia="IRNazanin"/>
          <w:color w:val="111111"/>
          <w:sz w:val="28"/>
          <w:sz w:val="28"/>
          <w:szCs w:val="28"/>
          <w:rtl w:val="true"/>
          <w:lang w:bidi="fa-IR"/>
        </w:rPr>
        <w:t>هو البکّاء فی المحراب لیلاهو الضحّاک إن آن الضّراب</w:t>
      </w:r>
    </w:p>
    <w:p>
      <w:pPr>
        <w:pStyle w:val="BookText"/>
        <w:rPr/>
      </w:pPr>
      <w:r>
        <w:rPr>
          <w:rFonts w:ascii="IRNazanin" w:hAnsi="IRNazanin" w:eastAsia="IRNazanin"/>
          <w:color w:val="111111"/>
          <w:sz w:val="28"/>
          <w:sz w:val="28"/>
          <w:szCs w:val="28"/>
          <w:rtl w:val="true"/>
          <w:lang w:bidi="fa-IR"/>
        </w:rPr>
        <w:t>هو النّبأ العظیم و فلک نوحو باب اللّه و انقطع الجواب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معاویة البدرة و حرّم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جمال الدین محدث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الأحبّاء من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آورده که روزی معاویة بن أبی سفیان با عمرو بن عاص در مجمعی از صنادید مملکت شام گفت علی را وصفی بگوی، و در بعضی از کتب تواریخ هست که چون خبر شهادت یافتن أمیر المؤمنین علی علیه السّلام بشام رسید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انقطع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مجلسی که خواص او و أشراف شام حاضر بودند یک بدرۀ زر در پیش خود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برخی از صفات و فضائل و چندی از خواص و مزایای علی ابن أبی طالب درین محفل بیان کند مر او راست این بدرۀ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خود را از مرتبۀ مکابره و معانده گذرانیده بمقتضای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الکذوب قد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أبیات را بدیهة بر منصّه عرض جلوه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طمعا بالبدرة الموعودة المشار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بحقّ و صدق و راستی گشاد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 و فی أبیاتهم نزل الکتاب</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حجج الإله علی البرایا بهم و بجدّهم لا یستراب</w:t>
      </w:r>
    </w:p>
    <w:p>
      <w:pPr>
        <w:pStyle w:val="BookText"/>
        <w:rPr/>
      </w:pPr>
      <w:r>
        <w:rPr>
          <w:rFonts w:ascii="IRNazanin" w:hAnsi="IRNazanin" w:eastAsia="IRNazanin"/>
          <w:color w:val="111111"/>
          <w:sz w:val="28"/>
          <w:sz w:val="28"/>
          <w:szCs w:val="28"/>
          <w:rtl w:val="true"/>
          <w:lang w:bidi="fa-IR"/>
        </w:rPr>
        <w:t xml:space="preserve">و لا سیما أبا حسن علیّا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فی العلم مرتبة نصاب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نادت صوارمه نفوسافلیس لها سوی نعم جواب</w:t>
      </w:r>
    </w:p>
    <w:p>
      <w:pPr>
        <w:pStyle w:val="BookText"/>
        <w:rPr/>
      </w:pPr>
      <w:r>
        <w:rPr>
          <w:rFonts w:ascii="IRNazanin" w:hAnsi="IRNazanin" w:eastAsia="IRNazanin"/>
          <w:color w:val="111111"/>
          <w:sz w:val="28"/>
          <w:sz w:val="28"/>
          <w:szCs w:val="28"/>
          <w:rtl w:val="true"/>
          <w:lang w:bidi="fa-IR"/>
        </w:rPr>
        <w:t>طعام سیوفه مهج الأعادیو فیض دم الرّقاب لها شراب</w:t>
      </w:r>
    </w:p>
    <w:p>
      <w:pPr>
        <w:pStyle w:val="BookText"/>
        <w:rPr/>
      </w:pPr>
      <w:r>
        <w:rPr>
          <w:rFonts w:ascii="IRNazanin" w:hAnsi="IRNazanin" w:eastAsia="IRNazanin"/>
          <w:color w:val="111111"/>
          <w:sz w:val="28"/>
          <w:sz w:val="28"/>
          <w:szCs w:val="28"/>
          <w:rtl w:val="true"/>
          <w:lang w:bidi="fa-IR"/>
        </w:rPr>
        <w:t>و من لم یبر من أعدا علیفلیس له النّجاة و لا ثواب</w:t>
      </w:r>
    </w:p>
    <w:p>
      <w:pPr>
        <w:pStyle w:val="BookText"/>
        <w:rPr/>
      </w:pPr>
      <w:r>
        <w:rPr>
          <w:rFonts w:ascii="IRNazanin" w:hAnsi="IRNazanin" w:eastAsia="IRNazanin"/>
          <w:color w:val="111111"/>
          <w:sz w:val="28"/>
          <w:sz w:val="28"/>
          <w:szCs w:val="28"/>
          <w:rtl w:val="true"/>
          <w:lang w:bidi="fa-IR"/>
        </w:rPr>
        <w:t>أمیر المؤمنین علی ذخریشفیع لی إذا قام الحساب</w:t>
      </w:r>
    </w:p>
    <w:p>
      <w:pPr>
        <w:pStyle w:val="BookText"/>
        <w:rPr/>
      </w:pPr>
      <w:r>
        <w:rPr>
          <w:rFonts w:ascii="IRNazanin" w:hAnsi="IRNazanin" w:eastAsia="IRNazanin"/>
          <w:color w:val="111111"/>
          <w:sz w:val="28"/>
          <w:sz w:val="28"/>
          <w:szCs w:val="28"/>
          <w:rtl w:val="true"/>
          <w:lang w:bidi="fa-IR"/>
        </w:rPr>
        <w:t>هو الفردوس لا یخفی علیکمهو السّاقی 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الحوض الشّراب</w:t>
      </w:r>
    </w:p>
    <w:p>
      <w:pPr>
        <w:pStyle w:val="BookText"/>
        <w:rPr/>
      </w:pPr>
      <w:r>
        <w:rPr>
          <w:rFonts w:ascii="IRNazanin" w:hAnsi="IRNazanin" w:eastAsia="IRNazanin"/>
          <w:color w:val="111111"/>
          <w:sz w:val="28"/>
          <w:sz w:val="28"/>
          <w:szCs w:val="28"/>
          <w:rtl w:val="true"/>
          <w:lang w:bidi="fa-IR"/>
        </w:rPr>
        <w:t>هو النّبأ العظیم و فلک نوحو باب اللّه و انقطع الخطاب</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ملیحة شهدت لها ضرّاتها و الفضل ما شهدت به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نامۀ حسن بصری بنام جناب امام حسن علیه السّلام که در آن حسن بصری بمضمون حدیث سفینه مکرّر اعتراف نموده، و این نامۀ او را أکابر علمای سنّیّه در کتب و أسفار دینیّۀ خود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بن عثمان الغزنوی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 لأرباب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بند مصطفی و ریحان دل مرتضی و قرّة العین زهراء أبو محمّد الحسن بن علی، کرّم اللّه وجهه، و ویرا اندرین طریقت نظر تمام بود و اندر دقائق عبارات این معنی حظّ وافر، تا حدّی که گفت اندر حال وصیتش</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بحفظ السّرائر فانّ اللّه مطلع علی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بحفظ أسرار که خداوند عزّ و جلّ دانندۀ ضمائرست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این معنی آن بود که بنده مخاطبست بحفظ أسرار همچنان که بحفظ إظهار، پس حفظ أسرار عدم التفات بأغیار بود و حفظ إظهار از مخالفت جبّار، و همی آرند که قدریان چون غلبه گرفتند و مذهب اعتزال اندر جهان پراکنده شد، 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و قرّة عینه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فإنّکم معاشر بنی هاشم کالفلک الجاریة فی بحر لجّیّ و مصابیح الدّجی و أعلام</w:t>
      </w:r>
    </w:p>
    <w:p>
      <w:pPr>
        <w:pStyle w:val="BookText"/>
        <w:rPr/>
      </w:pPr>
      <w:r>
        <w:rPr>
          <w:rFonts w:ascii="IRNazanin" w:hAnsi="IRNazanin" w:eastAsia="IRNazanin"/>
          <w:color w:val="111111"/>
          <w:sz w:val="28"/>
          <w:sz w:val="28"/>
          <w:szCs w:val="28"/>
          <w:rtl w:val="true"/>
          <w:lang w:bidi="fa-IR"/>
        </w:rPr>
        <w:t>الهدی و الائمّة القادة الّذین من تبعهم نجا کسفینة نوح المشحونة الّتی یؤل إلیها المؤمنون و ینجو فیها المتمسّکون، فما قولک یا بن رسول اللّه عند حیرتنا فی القدر و اختلافنا فی الاستطاعة لتعلمنا بما تأکّد علیه رأیک فإنّکم ذریّة بعضها من بعض، بعلم اللّه علمتم و هو الشّاهد علیکم، و أنتم شهداء اللّه علی النّاس،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آن بود که سلام خدا بر تو باد أی پسر پیغمبر و روشنائی چشم او و رحمت خدا و برکات او بشما باد که شما جملگی بنی هاشم چون کشتیهای روانید اندر دریای ژرف و ستارگان تابنده و علامات هدایت و إمامان دین، هر که متابع شما بود نجات یابد چون متابعان کشتی نوح که بدان نجات یافتند مؤمنان، و تو چه گویی أی پسر پیغمبر اندر حیرت ما اندر قدر و اختلاف ما اندر استطاعت تا ما بدانیم که روش تو اندر آن چیست و شما ذرّیت پیغمبرید و هرگز منقطع نخواهد گشت، علمتان بتعلیم خدائیست عزّ و جلّ و او نگاه دارنده و حافظ شماست و شما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ملک العلماء شهاب الدین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الحسن البصریّ إلی أمیر المؤمنین حسن بن علی رضی اللّه عنه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فأنتم معاشر بنی هاشم الفلک الجاریة فی اللّجج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مصابیح الدّجی و أعلام الهدی و الأئمّة القدوة الّذین من تبعهم نجی کسفینة نوح المشحونة الّتی یؤل إلیها المؤمنون و ینجو فیها المتمسّکون فأنتم ذریّة بعضها من بعض، بعلم اللّه علمتم و لهو الشّاهد علیکم و أنتم شهداء علی النّاس، أنتم شهداء علی النّاس، أنتم شهداء علی النّاس</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الرحمن بن عبد الرسول چشتی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می‌آرد که چون قدریان غلبه گرفتند و مذهب اعتزال اندر جهان پراکنده شد حسن بصری رضی اللّه بحسن بن علی کرّم اللّه وجهه نامۀ عربی نوشت که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و قرّة عینه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فانّکم معاشر بنی هاشم کالفلک الجاریة فی بحر لجّیّ و مصابیح الدّجی و أعلام الهدی و الأئمّة القادة الّذین من یتبعهم نجا کسفینة نوح</w:t>
      </w:r>
    </w:p>
    <w:p>
      <w:pPr>
        <w:pStyle w:val="BookText"/>
        <w:rPr/>
      </w:pPr>
      <w:r>
        <w:rPr>
          <w:rFonts w:ascii="IRNazanin" w:hAnsi="IRNazanin" w:eastAsia="IRNazanin"/>
          <w:color w:val="111111"/>
          <w:sz w:val="28"/>
          <w:sz w:val="28"/>
          <w:szCs w:val="28"/>
          <w:rtl w:val="true"/>
          <w:lang w:bidi="fa-IR"/>
        </w:rPr>
        <w:t>المشحونة الّتی یؤل إلیها المؤمنون و ینجو فیها المستمسکون، فما قولک یا بن رسول اللّه عند حیرتنا فی القدر و اختلافنا فی الاستطاعة لتعلمنا بما تأکّد علیه رأیک فإنّکم ذریّة بعضها من بعض، بعلم اللّه علمتم فهو الشّاهد علیکم و أنتم شهداء اللّه علی النّاس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بود که سلام خدای بر تو باد أی پسر پیغامبر و أی روشنائی چشم او و رحمت خدا و برکات او بشما باد، شما جملگی بنی هاشم چون کشتیهای روانید در دریای ژرف و ستارگان تابنده و علامات هدایت و إمامان دین، هر که متابع شما بود نجات یابد چون متابعان کشتی نوح که بر آن نجات یافتند مؤمنان، و تو چه گویی أی پسر پیغامبر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حیرت ما اندر قدر و اندر اختلاف ما اندر استطاعت تا ما بدانیم که روش تو اندر آن چیست، و شما ذریّت پیغمبرید و هرگز منقطع نخواهد شد، علمتان بتعلیم خدائیست عزّ و جلّ و او نگاهدارنده و حافظ شماست و شما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محبوب عالم بن صفی الدّین جعفر، بدر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 فَلَوْ شاءَ لَهَداکُمْ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البصریّ کتب إلی الإمام الحسن بن علی رضی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البصری إلی الحسن 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فإنّکم معاشر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الفلک الجاریة فی اللّجج الغامرة، مصابیح الدّجی و أعلام الهدی و الأئمّة القادة الّذین من تبعهم نجا و السّفینة الّتی یؤل إلیها المؤمنون و ینجو فیها المتمسکون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الکلام فی القدر و اختلافنا فی الاستطاعة، فتعلمنا 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رأیک و رأی آبائک فإنّکم ذریّة بعضها من بعض، من علم اللّه علمتم و هو الشاهد علیکم و أنتم الشّهداء علی النّاس، و السّلام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الحسن ابن علی رضی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علی إلی الحسن البصری،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انتهی إلیّ کتابک عند حیرتک و حیرة من زعمت من امّتنا و کیف ترجعون إلینا و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دون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لو لا ما تناهی إلیّ من حیرتک و حیرة الامّة قبلک لأمسکت عن الجواب، و لکنّی النّاصح ابن النّاصح الامین،</w:t>
      </w:r>
      <w:bookmarkStart w:id="12" w:name="pg11501_163542"/>
    </w:p>
    <w:p>
      <w:pPr>
        <w:pStyle w:val="BookText"/>
        <w:rPr/>
      </w:pPr>
      <w:bookmarkEnd w:id="12"/>
      <w:r>
        <w:rPr>
          <w:rFonts w:ascii="IRNazanin" w:hAnsi="IRNazanin" w:eastAsia="IRNazanin"/>
          <w:color w:val="111111"/>
          <w:sz w:val="28"/>
          <w:sz w:val="28"/>
          <w:szCs w:val="28"/>
          <w:rtl w:val="true"/>
          <w:lang w:bidi="fa-IR"/>
        </w:rPr>
        <w:t>و الّذی أنا علیه أنّه من لم یؤمن بالقدر خیره و شرّه فقد کفر، و من حمل المعاصی علی اللّه عزّ و جلّ فقد فجر، إنّ اللّه تعالی لا یطاع بإکراه و لا یعصی بغلبة و لا أهمل العباد من الملکة، و لکنّه عزّ و جلّ المالک لما ملّکهم و القادر علی ما علیه أقدرهم، فان ائتمروا بالطاعة لم یکن اللّه تعالی لهم صادّا و لا عنها مانعا، و ان ائتمروا بالمعصیة فشاء سبحانه أن یمنّ علیهم فیحول بینهم و بینها فعل، و إن لم یفعل فما هو حملهم علیها إجبارا و لا ألزمهم بها إکراها بل احتجاجه جلّ ذکره علیهم أن عرفهم و جعل لهم السبیل إلی فعل ما دعاهم إلیه و ترک ما نهاهم عنه، فَلِلّهِ الْحُجَّةُ الْبالِغَةُ ، و السّلام</w:t>
      </w:r>
      <w:r>
        <w:rPr>
          <w:rFonts w:eastAsia="IRNazanin" w:cs="IRNazanin"/>
          <w:color w:val="111111"/>
          <w:sz w:val="28"/>
          <w:szCs w:val="28"/>
          <w:rtl w:val="true"/>
          <w:lang w:bidi="fa-IR"/>
        </w:rPr>
        <w:t>].</w:t>
      </w:r>
    </w:p>
    <w:p>
      <w:pPr>
        <w:pStyle w:val="Heading3"/>
        <w:numPr>
          <w:ilvl w:val="2"/>
          <w:numId w:val="1"/>
        </w:numPr>
        <w:rPr/>
      </w:pPr>
      <w:bookmarkStart w:id="13" w:name="__RefHeading___Toc3257600_73709187"/>
      <w:bookmarkStart w:id="14" w:name="_Toc5"/>
      <w:bookmarkEnd w:id="13"/>
      <w:r>
        <w:rPr>
          <w:rtl w:val="true"/>
        </w:rPr>
        <w:t xml:space="preserve">وجوه دلالت حدیث سفینه بر امامت و خلافت اهل بیت علیهم السلام </w:t>
      </w:r>
      <w:r>
        <w:rPr>
          <w:rtl w:val="true"/>
        </w:rPr>
        <w:t>«</w:t>
      </w:r>
      <w:r>
        <w:rPr/>
        <w:t>21</w:t>
      </w:r>
      <w:r>
        <w:rPr>
          <w:rtl w:val="true"/>
        </w:rPr>
        <w:t xml:space="preserve"> </w:t>
      </w:r>
      <w:r>
        <w:rPr>
          <w:rtl w:val="true"/>
        </w:rPr>
        <w:t>وجه</w:t>
      </w:r>
      <w:r>
        <w:rPr>
          <w:rtl w:val="true"/>
        </w:rPr>
        <w:t>»</w:t>
      </w:r>
      <w:bookmarkEnd w:id="14"/>
    </w:p>
    <w:p>
      <w:pPr>
        <w:pStyle w:val="BookText"/>
        <w:rPr/>
      </w:pPr>
      <w:r>
        <w:rPr>
          <w:rFonts w:ascii="IRNazanin" w:hAnsi="IRNazanin" w:eastAsia="IRNazanin"/>
          <w:color w:val="111111"/>
          <w:sz w:val="28"/>
          <w:sz w:val="28"/>
          <w:szCs w:val="28"/>
          <w:rtl w:val="true"/>
          <w:lang w:bidi="fa-IR"/>
        </w:rPr>
        <w:t>و هر گاه بر طرق حدیث سفینه و شواهد آن آگاهی یافتی، پس بدانکه این حدیث شریف بچند وجه دلالت بر امامت و خلافت أهل بیت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آنکه این حدیث شریف دلالت دارد بر وجوب اتّباع أهل بیت علیهم السلام علی الاطلاق، و وجوب اتّباع علی الإطلاق بعد خدا و رسول صلّی اللّه علیه و آله و سلّم برای احدی جز امام زمانه و خلیفۀ آن جناب ثابت نیست، کما دریت فیما سبق فی أدلّة دلالة حدیث الثقلین علی المطلوب، و اللّه الهادی لعباده إلی اللّقم الملحوب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شهاب الدّین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مطالب حدیث سفینه نقل کرده و سابقا آن را شنیدی، درین مقام قابل توجّه أرباب أفهام و لائق غور أصحاب احلامست، و همچنین آنچه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آخر عبارات او عنقریب مذکور گشته موجب کمال انبساط خواطر ناظرین با ایقان و ممعنین با ایمان می‌باشد، لأنّ فیه إثبات الزّعامة و الامامة علی وجه بلیغ تهتزّ له طباع ذوی السّلامة و الاستقامة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آنکه این حدیث شریف دلالت دارد بر آنکه اتّباع اهل بیت علیهم السّلام موجب نجاتست، و پر ظاهرست که این معنی نزد کسی که أدنی بصیرتی داشته باشد دلیل عصمت این حضرات می‌باشد، و عصمت این حضرات بلا شبهه موجب امامت و خلافتشانست، و مجوّز تقدّم غیر معصوم بر معصوم نزد أرباب عقول و حلوم نهایت</w:t>
      </w:r>
    </w:p>
    <w:p>
      <w:pPr>
        <w:pStyle w:val="BookText"/>
        <w:rPr/>
      </w:pPr>
      <w:r>
        <w:rPr>
          <w:rFonts w:ascii="IRNazanin" w:hAnsi="IRNazanin" w:eastAsia="IRNazanin"/>
          <w:color w:val="111111"/>
          <w:sz w:val="28"/>
          <w:sz w:val="28"/>
          <w:szCs w:val="28"/>
          <w:rtl w:val="true"/>
          <w:lang w:bidi="fa-IR"/>
        </w:rPr>
        <w:t>مدحور و ملوم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دلالت این حدیث بر موجب نجات بودن اتّباع اهل بیت علیهم السّلام أظهر من الشّمس و أبین من الأمسست و مخاطب ما هم طوعا و کرها اعتراف بآن دارد، لیکن بحمد اللّه تعالی این معنی را بغرض مزید إفحام خصام از کلمات دیگر علمای أعلام سنّیّه هم ظاهر و باهر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ما نقل عنه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کیف دعا الخلق إلی النّسب الی ولائهم و السّیر تحت لوائهم بضرب مثلهم بسفینة نوح علیه السّلام جعل ما فی الآخرة من مخاوف الأخطار و أهوال النّار کالبحر الّذی لجّ براکبه فیورده مشارع المنیّة و یفیض علیه سجال البلیّة، و جعل أهل بیته علیه و علیهم السلام سبب الخلاص من مخاوفه و النّجاة من متألّفه، و کما لا یعبر البحر الهیّاج عند تلاطم الأمواج إلاّ بالسّفینة، کذلک لا یأمن نفخ الجحیم و لا یفوز بدار النّعیم إلاّ من تولّی اهل بیت الرسول صلوات اللّه علیه و علیهم و تخلّی لهم ودّه و نصیحته و أکّد فی موالاتهم عقیدته فإنّ الّذین تخلفوا عن تلک السفینة آلوا شرّ مآل و خرجوا من الدّنیا إلی أنکال و جحیم ذات أغلال، و کما ضرب مثلهم بسفینة نوح قرنهم بکتاب اللّه تعالی فجعلهم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الکتاب و شفع التزیل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عاصمی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سفینه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الحدیث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أهل البیت بقلبه و أثنی علیهم بلسانه و اقتدی بهم فی أقوالهم و لا یزید علی ما ذکر من مقالهم فقد نجا من البدعة و التّغال و من زاد علی ما قالوه و نسبهم الی خلاف ما نسبوا إلیه أنفسهم فقد هلک إذ لم یرض بهم قدوة و إماما و لم یقتد بهم شرفا و احتراما کالرّافضة و النّاصبة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ناظر خبیر پوشیده نیست که آنچه عاصمی درین کلام بعد اقرار بحق بسوی باطل طفره زده و در آخر آن متعلّق بأهل حقّ تفوّه نموده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ذمّتنی بدائها و انسلّت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که در حقیقت کار أهل سنّت است که بر اهل بیت علیهم السّلام افترا می‌نمایند و در نسبت ایشان مرتکب خلاف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أهل حق پس ساحت علیایشان از وصمت این تهمت بالاترست، و ایشان بحمد اللّه هرگز سر مو از ارشادات</w:t>
      </w:r>
    </w:p>
    <w:p>
      <w:pPr>
        <w:pStyle w:val="BookText"/>
        <w:rPr/>
      </w:pPr>
      <w:r>
        <w:rPr>
          <w:rFonts w:ascii="IRNazanin" w:hAnsi="IRNazanin" w:eastAsia="IRNazanin"/>
          <w:color w:val="111111"/>
          <w:sz w:val="28"/>
          <w:sz w:val="28"/>
          <w:szCs w:val="28"/>
          <w:rtl w:val="true"/>
          <w:lang w:bidi="fa-IR"/>
        </w:rPr>
        <w:t>أهل بیت علیهم السّلام تجاوز نمی‌نمایند، و من ادّعی خلاف ذلک فلیأت علیه ببرهان و أنّی له ذلک و أین إلی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تنبیهات ذکر خامس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سفینة نوح فی قومه،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أنّ النّجاة ثبتت لأهل السّفینة من قوم نوح علیه السّلام و قد سبق فی الذّکر قبله فی حثّه صلّی اللّه علیه و سلّم علی التّمسّک بالثّقلین کتاب اللّه و عترته</w:t>
      </w:r>
    </w:p>
    <w:p>
      <w:pPr>
        <w:pStyle w:val="BookText"/>
        <w:rPr/>
      </w:pPr>
      <w:r>
        <w:rPr>
          <w:rFonts w:ascii="Amiri" w:hAnsi="Amiri" w:eastAsia="Amiri" w:cs="Amiri"/>
          <w:color w:val="111111"/>
          <w:sz w:val="28"/>
          <w:sz w:val="28"/>
          <w:szCs w:val="28"/>
          <w:rtl w:val="true"/>
          <w:lang w:bidi="ar-SA"/>
        </w:rPr>
        <w:t>قوله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لن یفترقا حتّی یردا علیّ الحوض،</w:t>
      </w:r>
    </w:p>
    <w:p>
      <w:pPr>
        <w:pStyle w:val="BookText"/>
        <w:rPr/>
      </w:pPr>
      <w:r>
        <w:rPr>
          <w:rFonts w:ascii="IRNazanin" w:hAnsi="IRNazanin" w:eastAsia="IRNazanin"/>
          <w:color w:val="111111"/>
          <w:sz w:val="28"/>
          <w:sz w:val="28"/>
          <w:szCs w:val="28"/>
          <w:rtl w:val="true"/>
          <w:lang w:bidi="fa-IR"/>
        </w:rPr>
        <w:t>و قوله فی بعض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نبّأنی اللّطیف الخبیر، فأثبت لهم بذلک النّجاة و جعلهم وصلة إلیها، فتمّ التّمسّک المذکور، و محصّله الحثّ علی التّعلّق بحبلهم و و حبّهم و إعظامهم شکرا لنعمة مشرّفه صلّی اللّه و سلم علیه و علیهم و الأخذ بهدی علمائهم و محاسن أخلاقهم و شیمهم، فمن أخذ بذلک نجا من ظلمات المخالفة و أدّی شکر النّعمة الوافرة و من تخلّف عنه غرق فی بحار الکفران و تیار الطغیان فاستوجب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هیتمی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سفینه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وجه تشبیههم بالسّفینة فیما مرّ أنّ من أحبّهم و عظّمهم شکرا لنعمة مشرّفهم صلّی اللّه علیه و سلّم و أخذ بهدی علمائهم نجا من ظلمة المخالفات و من تخلّف عن ذلک غرق فی بحر کفر النّعم و هلک فی مفاوز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آنکه این حدیث شریف دلالت دارد بر أفضلیّت اهل بیت علیهم السّلام بر قاطبه خلائق، زیرا که اگر سوای این حضرات کسی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می‌بود لابدّ جناب رسالت‌مآب صلّی اللّه علیه و آله و سلّم همان کس را شبیه سفینه نوح قرار داده امّت را بر اتّباع و اطاعت او آماده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این حدیث شریف بر أفضلیّت اهل بیت علیهم السّلام اگر چه کالنّور فی الظلام خود ظاهر و باهر است لیکن کلمات سابقه أکابر علمای سنیّه نیز مظهر و مبیّن آنست، کما لا یخفی علی النّاظر البصیر، وَ لا یُنَبِّئُکَ مِثْلُ خَبِیرٍ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چهارم آنکه این حدیث شریف دلالت دارد بر وجوب محبّت أهل بیت علیهم السلام علی الاطلاق، و وجوب محبّت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دریت فی مجلّد آیة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اطاعت و عصمت و أفضلیت این حضرات است و این همه مستلزم</w:t>
      </w:r>
    </w:p>
    <w:p>
      <w:pPr>
        <w:pStyle w:val="BookText"/>
        <w:rPr/>
      </w:pPr>
      <w:r>
        <w:rPr>
          <w:rFonts w:ascii="IRNazanin" w:hAnsi="IRNazanin" w:eastAsia="IRNazanin"/>
          <w:color w:val="111111"/>
          <w:sz w:val="28"/>
          <w:sz w:val="28"/>
          <w:szCs w:val="28"/>
          <w:rtl w:val="true"/>
          <w:lang w:bidi="fa-IR"/>
        </w:rPr>
        <w:t>امامت می‌باشد، کما مرّ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آنکه این حدیث شریف دلالت دارد بر آنکه محبت أهل بیت علیهم السلام سبب نجاتست، و در کمال ظهورست که این معنی مستلزم عصمت این حضرات می‌باشد زیرا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حضرات أمری خلاف رضای ربّ الأرباب بظهور رسد هرگز محبّتشان جائز نخواهد شد چه جای آنکه سبب نجات در دنیا و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الوضوح و الظهور کالنّور علی شاهق الطور، و هر گاه عصمت این حضرات ثابت شد در امامتشان ریبی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ششم آنکه این حدیث شریف دلالت دارد بر کفر و ضلال متخلّفین از اهل بیت علیهم السّلام، و تخلّف حضرات خلفای ثلاثه و أحزابشان از أهل بیت علیهم السّلام أظهر من الشّمس و أبین من الامسست، و لقد أثبته علمائنا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أحلّهم اللّه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الکلام، بحیث لا یرتاب فیه أولو الأحلام، پس خلافتشان بسبب این تخلّف فاسد و باطل گردید و بعدشان ازین مرتبه علیا و منزلت کبری بحد تحقّق و ثبوت رسید، و بعد ازین کیست که در وضوح و ظهور خلافت بلا فصل جناب أمیر المؤمنین علیه السلام ازین حدیث شکّ و ارتیاب داشته باشد و از آفتاب امامت آن جناب مثل خفّاش إعراض نموده خاک مذلّت بر سر خود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 آنکه این حدیث شریف دلالت دارد بر آنکه نفوس قدسیّه اهل بیت علیهم السّلام مثل سفینه نوح ممیّز بین المؤمن و الکافر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هم بحمد اللّه تعالی موجب ریاست عامّه و امارت تامّه ایشانست، زیرا که تمییز بین المؤمن و الکافر بلا شبهه مرتبۀ عظماست که غیر معصوم دارای آن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 آنکه این حدیث شریف دلالت دارد بر آنکه بقای إمام معصوم از نفوس قدسیّه حضرات أهل بیت علیهم السّلام إلی یوم القیامة لازم است تا همیشه برای امّت طبقة بعد طبقه رکوب سفینه منجیه متحقق شده باشد، و این معنی بنحوی که دلیل حقیّت مذهب أهل حق و بطلان مذهب مخالفین است محتاج به بیان نیست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 آنکه جناب رسالت‌مآب صلّی اللّه علیه و آله و سلّم حدیث سفینه را در ضمن سیاق طولانی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هر جمله بلکه هر هر کلمۀ آن نور بصیرت برای أهل ایمان می‌افزاید و روی شاهد حق را بأنواع زیب و زینت الی أقصی الغایه می‌آراید، بنحوی بیان فرموده که بعد ملاحظۀ آن در دلالت این حدیث شریف بر امامت اهلبیت علیهم السلام هرگز ریبی عارض خواطر عقلا نمی‌شود و أصلا تشکیکی در صحّت استدلال أهل حق بآن در قلوب ألبّا فرو نمی‌رود، الحال آن ارشاد هدایت بنیاد را بگوش دل باید شنید و وضوح امر حقّ را کالصّبح المسفر بچشم بصیرت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محمّد بن مسلم بن أبی الفوارس الرّازی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جناب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کتاب اللّه و عترتی أهل بیتی، فهما خلیفتان بعدی أحدهما أکبر من الآخر سبب موصول من السّماء إلی الارض فان استمسکتم بهما لن تضلّوا فإنّهما لن یفترقا حتّی یردا علیّ الحوض یوم القیامة فلا تسبقوا أهل بیتی بالقول فتهلکوا و لا تقصروا عنهم فتذهبوا فإنّ مثلهم فیکم کمثل سفینة نوح من رکبها نجی و من تخلّف عنها هلک و مثلهم فیکم کمثل باب حطة فی بنی إسرائیل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أهل بیتی أمان امّتی فاذا ذهب أهل بیتی جاء امّتی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اللّه عصمهم من الضّلالة و طهّرهم من الفواحش و اصطفاهم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اللّه أوجب محبّتهم و أمر بمودّتهم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إنّهم الشّهداء علی العباد فی الدّنیا و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إنّهم أهل الولایة الدّالّون علی طرق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اللّه فرض لهم الطّاعة علی الفرق و الجماعة، فمن تمسّک بهم سلک و من حادّ عنهم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العترة الهادیة الطّیبین دعاة الدّین و أئمّة المتّقین و سادة المسلمین و قادة المؤمنین و أمناء ربّ العالمین علی البریّة أجمعین، الّذین فرّقوا بین الشک و الیقین و جاؤا بالحقّ المبین</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دهم آنکه جناب رسالت‌مآب صلّی اللّه علیه و آله و سلّم الأطیاب حدیث سفینه را در بعض مواقع بخطاب أصحاب خود بسیاقی ارشاد نموده که امامت أئمه اثنی عشر علیهم السلام را کالشمس فی رابعة النّهار واضح و آشکار می‌گرداند و متبوع و مطاع واجب التّمسک و الاتّباع بودن این حضرات را بنص جلی که مشتمل بر أحسن کلمات بلاغت آیات</w:t>
      </w:r>
    </w:p>
    <w:p>
      <w:pPr>
        <w:pStyle w:val="BookText"/>
        <w:rPr/>
      </w:pPr>
      <w:r>
        <w:rPr>
          <w:rFonts w:ascii="IRNazanin" w:hAnsi="IRNazanin" w:eastAsia="IRNazanin"/>
          <w:color w:val="111111"/>
          <w:sz w:val="28"/>
          <w:sz w:val="28"/>
          <w:szCs w:val="28"/>
          <w:rtl w:val="true"/>
          <w:lang w:bidi="fa-IR"/>
        </w:rPr>
        <w:t>و أجمل جملات براعت سمات می‌باشد بمنصّۀ شهود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منصور شهردار بن شیرویه دیلمی که از أجلّۀ معاریف حفّاظ و أکابر مشاهیر أیقاظ سنیّه است، و جلالت شأن و رفعت مکان او بتصریح این حضرات در مجلّد حدیث ولایت بتفصیل جمیل شنیدی و بکمال استناد و اعتماد و اشتهار و اعتبار او نزدشان بخوبی وارسیدی،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مسمّی می‌شود علی ما نقل عنه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سلّم صلاة الاولی ثمّ أقبل بوجهه الکریم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و باب حطة فی بنی إسرائیل فتمسّکوا بأهلبیتی بعدی الأئمّة الرّاشدین من ذریّتی فإنّکم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الائمّة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أهل بیتی،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روایت سراسر هدایت واضح و لائحست که جناب رسالت‌مآب صلّی اللّه علیه و آله و سلّم بعد نماز جماعت که محل اجتماع مسلمین بود بخطاب أصحاب خود ارشاد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گروه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مثال أهل بیت من در میان شما مثال سفینۀ نوح است و مثال باب حطه است در بنی إسرائیل پس تمسّک بنمائید بأهل بیت من بعد از من که ایشان ائمّه راشدین از ذرّیّت من هستند، بتحقیق که شما در حال تمسک بایشان هرگز گمراه نخواهید شد تا بأبد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بعد استماع این ارشاد هدایت بنیاد بعض حاضرین عرض کردند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أئمّه بعد جناب شما چقدر خواهند شد؟ آن جناب در جواب ارشاد فرمود که دوازده نفر از اهل بیت من خواهند شد، یا آنکه فرمود که دوازده نفر از عترت من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أثیر بچند وجه ناظر بصیر را بسوی حق منیر رهنمائی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درین حدیث مذکورست که جناب رسالت‌مآب صلّی اللّه علیه و آله و سلّم بخطاب أصحاب خود بودن أهل بیت علیهم السّلام دریشان مثل سفینه حضرت نوح علیه السّلام مبیّن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اهل بیت علیهم السلام را مثل باب حطه معین فرموده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أصحاب خود را بعد خود حکم تمسّک بأهل بیت علیهم السلام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اهل بیت علیهم السلام را بوصف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در صورت تمسّک بأهلبیت علیهم السلام أصحاب خود را از ضلال و گمراهی مأمون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بعد سؤال بعض سائلین از عدد أئمّه علیهم السّلام که بعد آن جناب خواهند شد ارشاد کرده که ایشان دوازده نفر خواهند شد از أهل بیت من یا از عترت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ملاحظه این تصریحات صریحه و ارشادات نصیحه که هر یک از آن برای واجب الإطاعة بودن أهل بیت علیهم السلام کافی و وافی است هرگز کار عاقلی نیست که در دلالت حدیث سفینه بر امامت أئمّه اثنی عشر علیهم السلام شکّ و ریب آرد و همّت خود بر معاندت حق أبلج و موازرت باطل لجلج برگمارد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یازدهم آنکه جناب رسالت‌مآب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ما همر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 را بمخاطبۀ جناب أمیر المؤمنین علیه السّلام بأسلوب بدیع و سیاق رفیع که هر هر جملۀ آن دلیل ساطع و برهان قاطع امامت و خلافت آن جنابست بیان فرموده، و بر مخصوص بودن این حدیث شریف بآنجناب و أئمّه طاهرین از أولاد آن جناب سلام اللّه علیهم أجمعین نصّ صریح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ملاحظۀ آن کار أحدی از أهل عقول و أحلام نیست که در دلالت این حدیث شریف بر امامت و خلافت أئمّه اثنی عشر علیهم السلام قیل و قال نماید، و هیچ مجادلی را تاب آن نیست که حرفی بمقابلۀ أهل حقّ درین باب 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سلیمان بن ابراهیم القندوزی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الحموینیّ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 أنت بابها و لن تؤتی المدینة إلاّ من قبل الباب و کذب من زعم أنّه یحبّنی و یبغضک لأنّک منّی و أنا منک، لحمک من لحمی و دمک من دمی و روحک من روحی و سریرتک من سریرتی و علانیتک من علانیتی، و أنت إمام امّتی و وصیی، سعد من أطاعک و شقی من عصاک و ربح من تولاّک و خسر من عاداک، فاز من لزمک و هلک من فارقک، و مثلک و مثل الأئمّة من ولدک مثل سفینة نوح</w:t>
      </w:r>
    </w:p>
    <w:p>
      <w:pPr>
        <w:pStyle w:val="BookText"/>
        <w:rPr/>
      </w:pPr>
      <w:r>
        <w:rPr>
          <w:rFonts w:ascii="IRNazanin" w:hAnsi="IRNazanin" w:eastAsia="IRNazanin"/>
          <w:color w:val="111111"/>
          <w:sz w:val="28"/>
          <w:sz w:val="28"/>
          <w:szCs w:val="28"/>
          <w:rtl w:val="true"/>
          <w:lang w:bidi="fa-IR"/>
        </w:rPr>
        <w:t>من رکبها نجا و من تخلّف عنها غرق و مثلکم مثل النّجوم کلّما غاب نجم طلع نجم الی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دوازدهم آنکه جناب رسالت‌مآب صلّی اللّه علیه و آله و سلّم مضمون بلاغت مشحون حدیث سفینه را در حدیث دیگر که بوجوه عدیده مصرّح بخلافت و امامت أئمّه طاهرین سلام اللّه علیهم أجمعین می‌باشد بعنوانی ذکر فرموده که اگر عاقل بصیر أدنی تأمّلی در آن نماید أصلا ریبی در دلالت حدیث سفینه بر مطلوب أهل حقّ دامن‌گیر او نخواهد گردید و امر حقّ را کالصّبح المسفر المنیر واضح و مستنیر دیده بصد جان و دل باعتقاد آن خواهد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ألفاظ مبارکۀ آن حدیث شریف را شنیده آن را از آیات حق باید شمرد، و حظّ وافر از کمال بلاغت و تمام إبلاغ جناب بشیر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آلاف السّلام من الملک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سابقا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یرکب سفینة النّجاة و یستمسک بالعروة الوثقی و یعتصم بحبل اللّه المتین فلیوال علیّا بعدی و لیعاد عدوّه و لیأتمّ بالأئمّة الهداة من ولده، فإنّهم خلفائی و أوصیائی و حجج اللّه علی خلقه بعدی و سادة امّتی و قادة الاتقیاء إلی الجنّة، حزبهم حزبی و حزبی حزب اللّه، و حزب أعدائهم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شریف را سلیمان بن إبراهیم بلخی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کما دریت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سیزدهم آنکه جناب رسالت‌مآب صلّی اللّه علیه و آله الاطیاب، سفینه نجات بودن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علیهم السّلام را در حدیث أشباح خمسه به نهجی ارشاد فرموده که بعد ملاحظۀ آن در دلالت حدیث سفینه بر أفضلیّت این حضرات از تمامی کائنات شبهۀ باقی نمی‌ماند و اندک توجّه هم در مفاد آن امامت و خلافت این حضرات را بوجوه عدیده بمنصّه عالیۀ شهود می‌رساند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الدین أبو المجامع إبراهیم بن محمّد بن المؤیّد الحموئی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العدل بهاء الدّین محمّد بن یوسف البرزالیّ بقراءتی علیه بسفح جبل قاسیون ممّا یلی عقبة دمر، ظاهر مدینة دمشق المحروسة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الشیخ أحمد بن الفرج الامویّ إجازة، فأقرّ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الشیخ الصّالح جمال الدّین احمد بن محمّد بن محمّد المعروف بدکّویه القزوینیّ و غیره إجازة بروایتهم عن الشیخ الإمام امام الدّین أبی القاسم عبد الکریم بن محمّد بن عبد الکریم الرافعی القزوینی إجازة،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الشیخ العالم عبد القادر بن أبی صالح الجیلیّ،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أبو البرکات هبة اللّه بن موسی السّفطیّ،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القاضی أبو المظفّر هناد بن إبراهیم النّسفی،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أبو الحسن محمّد بن موسی بن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الفرحان، حدّثنا محمّد بن یزید القاضی، حدّثنا اللّبیب بن سعید، عن العلاء بن عبد الرّحمن، عن أبیه، عن أبی هریرة،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أبا البشر و نفخ فیه من روحه التفت آدم یمنة العرش فإذا نور خمسة أشباح، سجّدا و رکّعا،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خلقت أحدا من طین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الّذین أراهم فی هیئتی و صورتی؟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لولاهم ما خلقتک و لولاهم ما خلقت الجنّة و لا النّار و لا العرش و لا الکرسی و لا السّماء و لا الأرض و لا الملئکة و لا الإنس و لا الجنّ، هؤلاء خمسة شققت لهم خمسة أسماء من أسمائی، فأنا المحمود و هذا محمّد، و أنا العالی و هذا علیّ، و أنا الفاطر و هذه فاطمة، و أنا الاحسان و هذا الحسن، و أنا المحسن و هذا الحسین آلیت بعزّتی أنّه لا یأتینی أحد بمثقال حبّة من خردل من بغض أحدهم إلاّ أدخلته ناری و لا ابالی،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صفوتی من خلقی، بهم أنجیهم و أهلکهم، فإذا کان لک إلیّ حاجة فبهؤلاء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سفینة النّجاة من تعلّق بها نجی و من حاد عنها هلک، فمن کان له إلی اللّه حاجة فلیسأل بنا أهل البیت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چهاردهم آنکه در ما سبق از طرق عدیده حدیث سفینه دریافتی که جناب رسالت‌مآب صلّی اللّه علیه و آله الأطیاب حدیث سفینه را با حدیث باب حطه یکجا ذکر فرموده، و پر ظاهرست که حدیث باب حطه دلیل قاطع لزوم انقیاد تامّ و وجوب اطاعت</w:t>
      </w:r>
    </w:p>
    <w:p>
      <w:pPr>
        <w:pStyle w:val="BookText"/>
        <w:rPr/>
      </w:pPr>
      <w:r>
        <w:rPr>
          <w:rFonts w:ascii="IRNazanin" w:hAnsi="IRNazanin" w:eastAsia="IRNazanin"/>
          <w:color w:val="111111"/>
          <w:sz w:val="28"/>
          <w:sz w:val="28"/>
          <w:szCs w:val="28"/>
          <w:rtl w:val="true"/>
          <w:lang w:bidi="fa-IR"/>
        </w:rPr>
        <w:t>مطلقۀ أهل بیت علیهم السّلام و مفید عصمت و طهارت این ذوات با برکات و مثبت کفر معرضین و مدبرین ازین حضرات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حدیث سفینه نیز دلیل این مطلب خواهد شد، و مطلوب و مقصود صاحب مقام محمود از ذکر این حدیث مسعود بعنوان طلح منضود، إثبات امامت و خلافت این أشباح مقدسه مطهره و إظهار عصمت و طهارت این نفوس مبارکه منوّره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پانزدهم آنکه جناب أمیر المؤمنین علیه السّلام کما سمعت سابقا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فرموده که مثل ما در این امّت مثل سفینۀ نوح و مثل باب حطه است، و این ارشاد باسداد وجوب اطاعت و لزوم انقیاد آن جناب و دیگر اهل بیت علیهم السلام را بکمال صراحت واضح می‌گرداند و فضیلت و أکرمیّت این حضرات را بأعلای مراتب وضوح و صراحت می‌رساند، و بعد از آن هرگز عاقلی در امامت و خلافت این نفوس قدسیّه شکّ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شانزدهم آنکه جناب أمیر المؤمنین علیه السّلام در خطبۀ بلیغه خود که سابقا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سفینه بودن أهل بیت علیهم السّلام را با واقعه روز غدیر یکجا ذکر فرموده در ایمان موقنین و ایقان مؤمنین إلی أقصی الغایة افزوده، و این معنی نزد أهل خبرت و اعتبار و نقد و استبصار، دلیل واضحست بر اینکه حدیث سفینه مثل حدیث غدیر از أدلّه واضحه و براهین لائحۀ امامت آن جناب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هفدهم آنکه جناب أمیر المؤمنین علیه السّلام در خطبۀ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اهلبیت علیهم السّلام را با حدیث ثقلین انضمام داده ابواب معرفت بر وجوه مستبصرین گشاده، و این معنی برای ألباب در إثبات امامت و خلافت آن جناب کافی و وافیست، و این انضمام بلاغت نظام شبهات مدغلین معاندین و تشکیکات مرتابین جاحدین را نافی و عافیست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هیجدهم آنکه خاصّۀ ایزد باری حضرت أبی 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التحیّات من اللّه ما هطلت الغوادی و السواری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 حلقۀ باب کعبه و تعریف نفس نفیس خود حدیث سفینه را از جناب رسالت‌مآب صلّی اللّه علیه و آله و سلّم روایت نموده در إثبات اهمیّت</w:t>
      </w:r>
    </w:p>
    <w:p>
      <w:pPr>
        <w:pStyle w:val="BookText"/>
        <w:rPr/>
      </w:pPr>
      <w:r>
        <w:rPr>
          <w:rFonts w:ascii="IRNazanin" w:hAnsi="IRNazanin" w:eastAsia="IRNazanin"/>
          <w:color w:val="111111"/>
          <w:sz w:val="28"/>
          <w:sz w:val="28"/>
          <w:szCs w:val="28"/>
          <w:rtl w:val="true"/>
          <w:lang w:bidi="fa-IR"/>
        </w:rPr>
        <w:t xml:space="preserve">آن بأحسن وجوه و أبلغ طرق افزوده، چنانچه سابقا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دیدی، و تفصیل آن از عبارت طیبی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عبارات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این اهتمام خاص ازین صحابی با اختصاص در نقل این حدیث طیّب المصاص نزد أهل ایمان و اخلاص کاشف از آنست که این حدیث رفیع المکان بلا شبهه نزد آن صحابی جلیل الشّأن دلیل وصول اهل بیت علیهم السّلام بمرتبۀ مطاعیّت خلائق و منصب متبوعیّت أنام می‌باشد، هذا هو الّذی یرغم آناف الأعداء اللّئام و یرفع رءوس الأولیاء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نوزدهم آنکه حضرت أبی ذرّ غفاری حدیث سفینه را با حدیث باب حطّه مقرونا روایت فرموده جلالت شان و رفعت مکان و طهارت کامله و عصمت فاضله و افضلیّت و اکرمیّت حضرات اهلبیت علیهم السّلام را باتّباع جناب رسالت‌مآب صلّی اللّه علیه و آله و سلّم و جناب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بأحسن وجوه وانموده، کما دریت فیما سبق من روایة الطبرانی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ملاحظۀ این مطلب کار خردمندی نیست که از دلالت حدیث سفینه بر خلافت و امامت این ذوات قدسیّه إنکار نماید و مسلک عدول و انحراف از سفینۀ منجیه و باب حطه بأقدام عناد و لداد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بستم آنکه در ما سبق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مالکی و غیر آن دانستی که حضرت أبی ذرّ غفاری بر عتبۀ خانۀ کعبه رفته باهتمام تمام اوّلا حدیث سفینه را روایت فرموده، من بعد بغرض ایضاح معانی و تشیید مبانی آن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أهل بیتی منکم مکان الرّأس من الجسد و مکان العینین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دلیل واضح و برهان لائح ریاست و امارت و امامت و خلافت و افضلیّت و اکرمیّت و عصمت و طهارت اهل بیت علیهم السّلامست بمعرض بیان آورده بإظهار حقّ أبلج، باطل لجلج را بأقدام إبطال فرسوده، و گمان ندارم که بعد ازین هیچ عاقلی در معنای حقیقی حدیث سفینه شک و ارتیاب آرد و از دلالت آن بر امامت و خلافت اهل بیت علیهم السّلام إنکار نموده دین و ایمان خود را بدست خدوع غرور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بست و یکم آنکه حضرت أبی ذرّ غفاری در بعض احوال هدایت اشتمال</w:t>
      </w:r>
    </w:p>
    <w:p>
      <w:pPr>
        <w:pStyle w:val="BookText"/>
        <w:rPr/>
      </w:pPr>
      <w:r>
        <w:rPr>
          <w:rFonts w:ascii="IRNazanin" w:hAnsi="IRNazanin" w:eastAsia="IRNazanin"/>
          <w:color w:val="111111"/>
          <w:sz w:val="28"/>
          <w:sz w:val="28"/>
          <w:szCs w:val="28"/>
          <w:rtl w:val="true"/>
          <w:lang w:bidi="fa-IR"/>
        </w:rPr>
        <w:t xml:space="preserve">خود بعد أخذ حلقۀ باب کعبه بکمال اهتمام و تمام احتفال حدیث سفینه و حدیث باب حطه و حدیث ثقلین را یکجا در معرض بیان آورده طریق فتح ابواب عرفان برای اهل ایمان و ایقان و سبیل ختم حجّت و برهان بر اصحاب عدوان و شنآن بأحسن بیان و أقهر سلطان سپرده، چنانچه سابقا از عبارت باب 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بلخی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متوهّم نیست که بعد ازین کسی از اهل انصاف در دلالت حدیث سفینه بر امامت و خلافت ارتیابی خواهد داشت، یا آنکه در بودن آن دلیل حقیّت مذهب امامیّه اثنا عشریّه قیل و قال آغاز نهاده أعلام صفاقت و رقاعت خواهد افراشت، و للّه الحمد علی ذلک، و هو المنوّر المزحزح للظلم الحوالک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بحمد اللّه المنعام از إثبات حدیث سفینه و بیان دلالت آن بر خلافت اهل بیت علیهم السّلام فراغ دست داد، پس اینک باید دانست که آنچه شاه صاحب متعلّق باین حدیث شریف در این جا تفوّه نموده‌اند سراسر موجب تأنیب و تثریب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قسم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مثل سفینة نوح 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مگر بر آنکه فلاح و هدایت مربوط بدوستی ایشان و منوط باتباع ایشانست، و تخلف از دوستی و اتباع ایشان موجب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حسب اعتراف شاه صاحب حدیث سفینه دلالت دارد بر آنکه فلاح و هدایت مربوط بدوستی اهل بیت علیهم السّلام و منوط باتّباع ایشانست، و تخلّف از دوستی و اتّباعشان موجب هلاکست، پس چرا حضرتش اعتراف بخلافت و امامت این حضرات نمی‌فرماید؟ و چگونه راه نکوص و عدول از قبول عقیدۀ حقّۀ بودن ایشان خلفای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آلاف السّلام ما هبّ القبول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ما سبق بتفصیل جمیل دانستی که وجوب دوستی و اتّباع این نفوس قدسیّه بلا شبهه و ارتیاب بوجوه</w:t>
      </w:r>
    </w:p>
    <w:p>
      <w:pPr>
        <w:pStyle w:val="BookText"/>
        <w:rPr/>
      </w:pPr>
      <w:r>
        <w:rPr>
          <w:rFonts w:ascii="IRNazanin" w:hAnsi="IRNazanin" w:eastAsia="IRNazanin"/>
          <w:color w:val="111111"/>
          <w:sz w:val="28"/>
          <w:sz w:val="28"/>
          <w:szCs w:val="28"/>
          <w:rtl w:val="true"/>
          <w:lang w:bidi="fa-IR"/>
        </w:rPr>
        <w:t>عدیده مثبت خلافت و دلیل ظاهر ریاست و زعامت ایشانست، و هکذا موجب نجات بودن دوستی و اتّباعشان و موجب هلاک بودن تخلّف از دوستی و اتّباعشان برهان باهر ریاست عامه و خلافت تامه این ذوات مقدسه است، و خود مخاطب بحمد اللّه آینده معترف می‌شود که معنی امام همینست که اتّباع او موجب نجات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این از عقیدۀ حقّۀ امامت و خلافت أئمّه اثنی عشر سلام اللّه علیهم أجمعین انحراف ورزیدن، و برای خلافت و ریاست، فلان و بهمان را برگزیدن یقینا باطل و ناصواب و سائق بسوی أقصای تبار و تباب است، و الحمد للّه علی ظهور نور الحقّ فی کلّ باب، و بوار متاع الباطل عند اولی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بفضل اللّه تعالی محض نصیب اهل سنت است و بس از جمیع فرق اسلامیه، و خاص است بمذهب اهل سنت، لا یوجد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عاقل هوشیار و متدبّر نصفت شعار کالشمس فی رابعة النّهار واضح و آشکارست که اهل سنّت هرگز حظّی از ولا و اتّباع أهل بیت علیهم السّلام ندارند، چه جای آنکه این معنی محض نصیب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ظالمین و غاصبین و محاربین و مقاتلین و سامّین و قاتلین و سابّین و شاتمین و منحرفین و مبغضین أهل بیت علیهم السّلام را دوست دارند بلکه مقتدا و پیشوای خود انگارند، بچه رو دعوی دوستی و ولای حضراتشان 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علی الإعلان نفی عصمت أهل بیت علیهم السّلام کنند و تخطیه و توهیم این حضرات در أقوال و أفعال و مذاهب و أعمالشان نمایند و إجماع أهل بیت علیهم السّلام را حجّت ندانند و در أدلّۀ آن قدح و جرح آغاز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علی ناظر کتب کلامهم و أسفار اصولهم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متّبع و مطیع این حضرات ثابت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 مصادمة العیان و مباهتة تتحیّر لها الأحلام و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ایشان متمسک‌اند بحبل و داد جمیع أهل بیت، و بر قیاس کتاب</w:t>
      </w:r>
    </w:p>
    <w:p>
      <w:pPr>
        <w:pStyle w:val="BookText"/>
        <w:rPr/>
      </w:pPr>
      <w:r>
        <w:rPr>
          <w:rFonts w:ascii="Amiri" w:hAnsi="Amiri" w:eastAsia="Amiri" w:cs="Amiri"/>
          <w:color w:val="111111"/>
          <w:sz w:val="28"/>
          <w:sz w:val="28"/>
          <w:szCs w:val="28"/>
          <w:rtl w:val="true"/>
          <w:lang w:bidi="ar-SA"/>
        </w:rPr>
        <w:t xml:space="preserve">اللّه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الْکِتابِ وَ تَکْفُرُونَ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رنک ایمان بالأنبیا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بعض، محبت و ایمان و با بعض بغض و کفران نمی‌ورزند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ادّعایی که شاه صاحب درین کلام جالب الملام نموده‌اند ادّعائی است باطل و انتحالی است عاطل که برای تکذیب و توهینش بالتفصیل دفاتر طوال هم کفایت نمی‌کند، و بمطالعه آن بسیاری از آیات قرآن مجید و فرقان حمید بیاد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است قول خداوند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آن جمله است قول خداوند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یَقُولُ آمَنّا بِاللّهِ وَ بِالْیَوْمِ الْآخِرِ وَ ما هُمْ بِمُؤْمِنِینَ، یُخادِعُونَ اللّهَ وَ الَّذِینَ آمَنُوا وَ ما یَخْدَعُونَ إِلاّ أَنْفُسَهُمْ وَ ما یَشْعُرُونَ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آن جمله است قول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آن جمله است قول خداوند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تُخْفُوا ما فِی صُدُورِکُمْ أَوْ تُبْدُوهُ یَعْلَمْهُ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آن جمله است قول حق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طاعَةٌ فَإِذا بَرَزُوا مِنْ عِنْدِکَ بَیَّتَ طائِفَةٌ مِنْهُمْ غَیْرَ الَّذِی تَقُولُ وَ اللّهُ یَکْتُبُ ما یُبَیِّتُونَ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آن جمله است قول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آن جمله است قول خداوند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یَحْلِفُونَ بِاللّهِ إِنَّهُمْ لَمِنْکُمْ وَ ما هُمْ مِنْکُمْ وَ لکِنَّهُمْ قَوْمٌ یَفْرَقُونَ</w:t>
      </w:r>
      <w:r>
        <w:rPr>
          <w:rFonts w:eastAsia="Amiri" w:cs="Amiri" w:ascii="Amiri" w:hAnsi="Amiri"/>
          <w:color w:val="111111"/>
          <w:sz w:val="28"/>
          <w:szCs w:val="28"/>
          <w:rtl w:val="true"/>
          <w:lang w:bidi="ar-SA"/>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است قول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تَوَلَّوْا قَوْماً غَضِبَ اللّهُ عَلَیْهِمْ ما هُمْ مِنْکُمْ وَ لا مِنْهُمْ وَ یَحْلِفُونَ عَلَی الْکَذِبِ وَ هُمْ یَعْلَمُونَ</w:t>
      </w:r>
      <w:r>
        <w:rPr>
          <w:rFonts w:eastAsia="Amiri" w:cs="Amiri" w:ascii="Amiri" w:hAnsi="Amiri"/>
          <w:color w:val="111111"/>
          <w:sz w:val="28"/>
          <w:szCs w:val="28"/>
          <w:rtl w:val="true"/>
          <w:lang w:bidi="ar-SA"/>
        </w:rPr>
        <w:t>» .</w:t>
      </w:r>
      <w:bookmarkStart w:id="15" w:name="pg11501_163556"/>
    </w:p>
    <w:p>
      <w:pPr>
        <w:pStyle w:val="BookText"/>
        <w:rPr/>
      </w:pPr>
      <w:bookmarkEnd w:id="15"/>
      <w:r>
        <w:rPr>
          <w:rFonts w:ascii="Amiri" w:hAnsi="Amiri" w:eastAsia="Amiri" w:cs="Amiri"/>
          <w:color w:val="111111"/>
          <w:sz w:val="28"/>
          <w:sz w:val="28"/>
          <w:szCs w:val="28"/>
          <w:rtl w:val="true"/>
          <w:lang w:bidi="ar-SA"/>
        </w:rPr>
        <w:t xml:space="preserve">و از آن جمله است قول ایزد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 أَلا إِنَّهُمْ هُمُ الْکاذِبُونَ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آن جمله است قول حق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آن جمله است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بَدَتِ الْبَغْضاءُ مِنْ أَفْواهِهِمْ وَ ما تُخْفِی صُدُورُهُمْ أَکْبَرُ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آن جمله است قول خلاّق عالم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بِأَفْواهِهِمْ ما لَیْسَ فِی قُلُوبِهِمْ وَ اللّهُ أَعْلَمُ بِما یَکْتُمُونَ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علاوه برین هم آیات بسیارست که درین مقام قابل تلاوتست، خصوصا قول خداوند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بالخصوص قول حقّ 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p>
    <w:p>
      <w:pPr>
        <w:pStyle w:val="Heading3"/>
        <w:numPr>
          <w:ilvl w:val="2"/>
          <w:numId w:val="1"/>
        </w:numPr>
        <w:rPr/>
      </w:pPr>
      <w:bookmarkStart w:id="16" w:name="__RefHeading___Toc3257602_73709187"/>
      <w:bookmarkStart w:id="17" w:name="_Toc6"/>
      <w:bookmarkEnd w:id="16"/>
      <w:r>
        <w:rPr>
          <w:rtl w:val="true"/>
        </w:rPr>
        <w:t>نقل عبارات شاه صاحب متعلق بحدیث سفینه و جوابهای مؤلف از آنها</w:t>
      </w:r>
      <w:bookmarkEnd w:id="17"/>
    </w:p>
    <w:p>
      <w:pPr>
        <w:pStyle w:val="BookText"/>
        <w:rPr/>
      </w:pPr>
      <w:r>
        <w:rPr>
          <w:rFonts w:ascii="IRNazanin" w:hAnsi="IRNazanin" w:eastAsia="IRNazanin"/>
          <w:color w:val="111111"/>
          <w:sz w:val="28"/>
          <w:sz w:val="28"/>
          <w:szCs w:val="28"/>
          <w:rtl w:val="true"/>
          <w:lang w:bidi="fa-IR"/>
        </w:rPr>
        <w:t>و لنعم ما قال بعض علمائنا الأعلام فی جواب مخاطبنا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بحبل وداد عترت بدون تبرّی از أعادی غیر مسلّم،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تودّ عدوّی ثمّ تزعم أنّنی صدیقک، إنّ الرّأی عنک العازب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إظهار وداد لسانی معنی تمسّک نیست، چنانچه تعلیق کتاب اللّه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بر آن غیر مفید، و حال ثقلین أعنی أهل بیت و قرآن در تمسّک یکسانست، لقران العترة بالقرآن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ادّعای سنّیّان موالات و اتّباع أهل بیت را با وجود موالات و اتّباع محاربین و أعادی ایشان مثل عائشه و طلحه و زبیر و معاویه و نظر ایشان اگر صحیح باشد، پس موالات و اتّباع شیعیان، شیخین و اخوان آنها را با وجود لعن و طعن بر آنها که استحقاق آن از أخبار سنّیان ظاهر می‌شود چرا صحیح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فی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برین هر که قدری هم تتبع کتب سنّیه بنماید بخوبی می‌داند که ادّعای تمسّک اهل سنّت بحبل و داد جمیع أهل بیت علیهم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بقیعة یحسبه الظمآن ماء حتّی إذا جاءه لم یجده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کلمات ناصبیّت آیات و مضامین حروریّت سمات در کتب ایشان بحدّی موجودست که احصای آن در دفاتر کبار هم خیلی عسیر و دشوار می‌نماید، لیکن درین مقام برای تنبیه أولی الأحلام بعض عبارت خارجیّت صفات از مصنفات والد مخاطب نقل می‌نمائیم، تا واضح و آشکار گردد که دعوی شاه صاحب چه قدر از واقعیّت بعید افتاده است، و اگر چه قلم عرفان شیم از نقل این گونه عبارات کفرآمیز، آبی و مستنکفست لیکن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کفر کفر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اضطرارا بطور انموذج بعض آن را ذکر نمودن ضروری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بشنو که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مقصد أوّل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آن حضرت صلّی اللّه علیه و سلم در أحادیث متواتره بالمعنی افاده فرمودند که حضرت عثمان مقتول خواهد شد و نزدیک بقتل او فتنۀ عظیمه خواهد برخاست که تغیر اوضاع و رسوم مردم کند و بلای آن مستطیر باشد، زمانی که پیش از آن فتنه است آن را به أوصاف مدح ستودند و ما بعد آن را بأصناف ذمّ نکوهیدند، و استقصا نمودند در بیان آن فتنه تا آنکه مطابقت موصوف بر آنچه واقع شد بر هیچ فردی مخفی نماند، و به أبلغ بیان واضح ساختند که انتظام خلافت خاصّه بآن فتنه منقطع خواهد شد و بقیّۀ برکات ایّام نبوّت روی باختفا خواهد آورد، و این معنی را تا بحدّی ایضاح کردند که پرده از روی کار برخاست و حجّة اللّه به ثبوت آن قائم شد و آن خبر در خارج متحقّق گشت بآن وجه که حضرت مرتضی با وجود رسوخ قدم در سوابق اسلامیّه و وفور أوصاف خلافت خاصّه و انعقاد بیعت برای او و وجوب انقیاد رعیّت فی حکم اللّه به نسبت او، متمکّن نشد در خلافت، و در أقطار أرض حکم او نافذ نگشت، و تمامه مسلمین تحت حکم او سر فرود نیاوردند، و جهاد در زمان وی رضی اللّه عنه بالکلیّه منقطع شد، و افتراق کلمه مسلمین بظهور پیوست، و ایتلاف ایشان رخت بعدم کشید، و مردم</w:t>
      </w:r>
    </w:p>
    <w:p>
      <w:pPr>
        <w:pStyle w:val="BookText"/>
        <w:rPr/>
      </w:pPr>
      <w:r>
        <w:rPr>
          <w:rFonts w:ascii="IRNazanin" w:hAnsi="IRNazanin" w:eastAsia="IRNazanin"/>
          <w:color w:val="111111"/>
          <w:sz w:val="28"/>
          <w:sz w:val="28"/>
          <w:szCs w:val="28"/>
          <w:rtl w:val="true"/>
          <w:lang w:bidi="fa-IR"/>
        </w:rPr>
        <w:t xml:space="preserve">بحروب عظیمه با او پیش آمدند، و دست او را از تصرّف ملک کوتاه ساختند، و هر روز دائرۀ سلطنت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بعد 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تنگتر شدن گرفت، تا آنکه در آخر بجز کوفه و ما حول آن برای ایشان صافی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این خللها در صفات کاملۀ نفسانیّۀ ایشان خللی نینداخت لیکن مقاصد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نگشت و بعد حضرت مرتضی چون معاویة بن أبی سفیان متمکّن شد اتّفاق ناس بر وی بحصول پیوست و فرقة جماعة مسلمین از میان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فتور عظیم افتادن در أرکان اسلام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معلومست از تاریخ که اقامت حجّ بعد حضرت عثمان هیچ خلیفه بذات خود نکرده است بلکه نائبی را مقرّر می‌کردند، و حضرت مرتضی برای آن اقامت حجّ بذات خود نتوانست نمود بلکه در بعض سنین نائب هم نتوانست فرستاد، کما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بن أبی سفیان، أبان بن عثمان را أمیر الحجّ ساخته بود در أیّام خلافت خود، حال آنکه خلفای سابق اقامت حجّ بنفس خود می‌کردند إلاّ بعذر و اقامت حجّ ضمیمه خلافت بود بلکه از خواص خلیفه، چنانکه بر تخت نشستن و تاج بر سر نهادن یا در کوشک پادشاهان پیشین اقامت نمودن در أکاسره و قیاصره علامت پادشاهی بود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مقصد أوّل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بنقل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شرعیّات نقلی معتمدتر از آن یافته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ثبوت پیوسته که آن حضرت صلّی اللّه علیه و سلّم فتنه را که نزدیک مقتل حضرت عثمان پیدا شد مطمح اشاره ساخته‌اند، و آن را بتفصیلی که زیاده از آن در شرایع یافته نشود بیان فرموده‌اند، و آن را حدّ فاصل نهاده‌اند در میان زمان خیر و زمان شرّ، و گواهی داده‌اند که درین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علی منهاج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شود و ملک عضوض پدید آید، و معنی لفظ عضوض دلالت می‌کند بر حروب و مقاتلات و جهیدن یکی بر دیگری و منازعت یکی با دیگری در ملک، و لهذا در أحادیث بسیار خلفای ثلاثه را در یک حکم جمع کردند تا آنکه ظنّ قوی بهمرسید که هر سه بزرگ فی مرتبة من المراتب متّفق‌اند و غیر</w:t>
      </w:r>
    </w:p>
    <w:p>
      <w:pPr>
        <w:pStyle w:val="BookText"/>
        <w:rPr/>
      </w:pPr>
      <w:r>
        <w:rPr>
          <w:rFonts w:ascii="IRNazanin" w:hAnsi="IRNazanin" w:eastAsia="IRNazanin"/>
          <w:color w:val="111111"/>
          <w:sz w:val="28"/>
          <w:sz w:val="28"/>
          <w:szCs w:val="28"/>
          <w:rtl w:val="true"/>
          <w:lang w:bidi="fa-IR"/>
        </w:rPr>
        <w:t>ایشان در آن مرتبه شریک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أحادیث لفظی که مشعر بانقطاع خلافت باشد ارشاد فرمودند،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حضرت عثمان و أنس ذکر هر سه بزرگ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أبو موسی مذکور هر سه فقط، 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با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جمعی ذکر هر سه، و در بعض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و در حدیث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نخیّر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همین سه بزرگ، بعد از آن ابن عمر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همین هر سه، و در رؤیاء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دلی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هر سه، و در مرتبۀ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انتشاط عرقوه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گردید، و در قصّۀ سؤال بنی مصطلق بعد ذکر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قصّۀ تأسیس مسجد و وضع أحجار لفظ حصر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در قصّۀ اشترای قلائص بعد ذکر هر سه عزیز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قصّه تسبیح حصی بر همین سه کس اکتفا رفت، و در قصّۀ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رحی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معیّن گشت که بأبلغ وجه برین فتنه دلالت نمودند، بعد از آن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یهلکوا فسبیل من هلک و إن یقم لهم دینهم یقم لهم سبعین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بالدّین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أن یکون ارید بهذا ملک بنی أمیّة و انتقاله عنهم إلی بنی العبّاس و کان ما بین أن استقرّ الملک لبنی أمیّة إلی أن ظهرت الدّعاة بخراسان و ضعف أمر بنی أمیّة و دخل الوهن فیه نحو من سبعین سنة، و در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بالمدینة و الملک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تعیّن ملک واقعشد، الی غیر ذلک مما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آنکه در حدیث أبی بکرۀ ثقفی وارد شده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معنی آن نیز باید دانست که خلافت خاصّۀ منتظمه مرکّبست از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اوّل، وجود خلیفۀ خاص و وصف ثانی نفاذ تصرّف و اجتماع کلمۀ مسلمین، و انتفای مجموع حاصل می‌شود بنفی یکی ازین دو وصف، و بنفی هر دو معا، و حکمت إلهی مقتضی تدریجست بین کلّ ضدّین، پس در حالت أولی این مجموع مفقود شد بفقد وصف اجتماع کلمۀ مسلمین و عدم انتظام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مرتضی بصفات کاملۀ خلافت خاصه اتّصاف داشتند و خلافت ایشان شرعا منعقد شد لیکن فرقت مسلمین پدیدار گشت و تصرّف ایشان در</w:t>
      </w:r>
    </w:p>
    <w:p>
      <w:pPr>
        <w:pStyle w:val="BookText"/>
        <w:rPr/>
      </w:pPr>
      <w:r>
        <w:rPr>
          <w:rFonts w:ascii="IRNazanin" w:hAnsi="IRNazanin" w:eastAsia="IRNazanin"/>
          <w:color w:val="111111"/>
          <w:sz w:val="28"/>
          <w:sz w:val="28"/>
          <w:szCs w:val="28"/>
          <w:rtl w:val="true"/>
          <w:lang w:bidi="fa-IR"/>
        </w:rPr>
        <w:t>أقطار أرض نفاذ نیافت، چنانکه پادشاهی عادل مدرّسی را در مدرسه نصب می‌فرماید و طلبۀ علم را أمر کند که از جناب او استفاده کنند لیکن طلبۀ علم را باتّفاقات بسیار که بعض آن باختیار ایشان باشد و بعض بغیر اختیار وجود استفاده بالفعل صورت نگرفت، در این وقت هر دو استعمال صحیح باشد، می‌توان گفت درین مدرسه مدرّسی هست امّا مردم بر وی نمی‌خوانند و جمع نمی‌شوند، و نیز می‌توان گفت که درین مدرسه مدرّسی نیست یعنی متّصف بدرس بالفعل، فیما نحن فیه، همچنان خلیفۀ خاص متّصف بأوصاف کامله موجودست و خلافت او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مقصد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 کس را نام برده‌اند که در زمان خیر متولّی خلافت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أکبر، و عمر فاروق، و ذی النّورین، و در زمان فتنه بحضرت مرتضی بیعت کنند لیکن خلافت او منتظم نشود و قوم بر وی مجتمع نشوند، الی غیر ذلک تا آنکه برأی العین دانستیم که مراد همین حالتست که بعد قتل حضرت عثمان بظهور آمد از اختلاف ناس در حرب جمل و صفّین، بعد این همه بضرورت عقل دریافته شد که هر چند برای مرتضی بیعت کرده‌اند و خلافت منعقد ساختند و در حکم شرع که بنای آن مظنّاتست لازم شد اطاعت او، لیکن مراد حقّ اصلاح عالمست که خلافت وسیله آنست که برای تقریب آن مقصود مشروع ساخته ، و اگر مراد حق می‌بود از وجود متخلّف نمی‌شد، و مرتضی درین خلافت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 نائی نبود و نه مانند جارحه برای إتمام مراد حقّ و قوم مأمور نشدند که تحت رایت او قتال کنند چنانکه مأمور شدند بقتال تحت رایت مشایخ ثلاثه، و مطابق آنچه ازین احادیث مفهوم شد به معاینه در خارج دیدیم که در زمان حضرت مرتضی عنایت إلهی که سابق فوج فوج نازل می‌شد مستتر گشت، کوشش بسیار فائده اندکی هم نداد و خیریّت که عبارت از الفت مسلمین فیما بینهم و ترک منازعه است و اتّفاق بر جهاد کفّار و روز بروز شکست بر کفّار افتادن رو باستتار نهاد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لیمکّننّ بسعیهم دینهم، صورت نه بست، و تمکین فی الأرض که برای دفع کفّار و إعلاء کلمة الاسلام مقرّر بود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زمان متحقّق نگشت، و در تمام مسلمین حکم او نافذ نشد، 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حکم او در نیامدند، و هیچ عاقلی برین معنی إنکار نمی‌تواند کرد، چنانکه نمی‌تواند إنکار نمود که آفتاب امروز از مشرق ظاهر شده است، لیکن نکته دیگرست که غیر أهل بصیرت نمی‌شناسد،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نظر مه من جلوه می‌کند لیکنکس آن کرشمه نبیند که من همی نگرم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معنی آن نیز باید دانست که خلافت خاصّۀ منتظمه مرکّبست از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اوّل، وجود خلیفۀ خاص و وصف ثانی نفاذ تصرّف و اجتماع کلمۀ مسلمین، و انتفای مجموع حاصل می‌شود بنفی یکی ازین دو وصف، و بنفی هر دو معا، و حکمت إلهی مقتضی تدریجست بین کلّ ضدّین، پس در حالت أولی این مجموع مفقود شد بفقد وصف اجتماع کلمۀ مسلمین و عدم انتظام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مرتضی بصفات کاملۀ خلافت خاصه اتّصاف داشتند و خلافت ایشان شرعا منعقد شد لیکن فرقت مسلمین پدیدار گشت و تصرّف ایشان در عنیفه مفضی بخیر نشدند بلکه ساعت بساعت اختلاف مسلمین و فقد جمعیّت ایشان بر روی کار آمد، لیکن در حرب نهروان جارحه فیض إلهی بوده است زیرا که آن حضرت صلّی اللّه علیه و سلّم در حقّ آن جماعت فرموده‌اند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أدرکتهم لأقتلنّهم قتل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تحقیقی است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در آنکه شیوع اسلام و ایتلاف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کبت کفّار و شکست ایشان روز بروز متزاید شود، و در آنکه از میان مسلمین فرقه مارقه بسبب شبهۀ که از بعض أحکام خلیفه ناشی شده است سر بر آرند و با مسلمانان به پیچند و خلیفه سعی در کبت آن جماعة فرماید، مثل أوّل آنست که طفل را پرورش دهند تا از مرتبه طفلی بسنّ ترعرع برسد و از آن مرتبه بحدّ جوانی ترقی نماید، و مثل ثانی مثل آنکه استاد نجّار برای مصلحتی مهمّه تیشه بر چوب می‌زد اتّفاقا خطا کرد تیشه بر پای خودش رسید درین حالت واجب شد بر وی که ترک شغل نجّاری کند و بإصلاح پای خود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مبحث غلط نکنی و این نکته دقیقه را بر غیر محمل آن فرود نیاری، غرض من آن نیست که حضرت مرتضی خلیفه نبود یا در حکم شرع خلافت او منعقد نگشت یا سعی او در حروبی که پیش آمدند للّه فی اللّه نبود، أعوذ باللّه من جمیع ما کره اللّه، بلکه مقصود من اینست که فضیلت جارحه فیض إلهی بودن ظاهر نشد درین مقاتلات و إلاّ خیریّت و إصلاح خلق فوج فوج ظهور می‌نمود، و این دقیقه زبان فقهاء و متکلّمین از تقریر آن کوتاه است إثباتا و نفیا از آن گفتگو ندارند، و فقهای صحابه ببرکت صحبت آن حضرت صلّی اللّه علیه و سلّم این نکته را شناخته‌اند و در أحادیث صحیحه بآن نکته اشاره رفته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بالجمله در زمان خلافت مرتضی مردم چهار گروه گشتند، جمعی با حضرت مرتضی رفیق شدند، و دلیل ایشان آنست که مرتضی بهترین مردم است درین عصر و أحقّ است بخلافت و جمعی که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راه بفساد دارند و اخمال فساد و سعی در انتظام خلافت مطلوبست، و جمعی دیگر مخالف شدند و بجنگ برآمدند، و شبهۀ ایشان آنکه خلافت مرتضی منعقد نشده است و بیعت أهل مدینه بکره بود یا بسبب أغراض نه باجتهاد و بیعت أهل</w:t>
      </w:r>
    </w:p>
    <w:p>
      <w:pPr>
        <w:pStyle w:val="BookText"/>
        <w:rPr/>
      </w:pPr>
      <w:r>
        <w:rPr>
          <w:rFonts w:ascii="IRNazanin" w:hAnsi="IRNazanin" w:eastAsia="IRNazanin"/>
          <w:color w:val="111111"/>
          <w:sz w:val="28"/>
          <w:sz w:val="28"/>
          <w:szCs w:val="28"/>
          <w:rtl w:val="true"/>
          <w:lang w:bidi="fa-IR"/>
        </w:rPr>
        <w:t xml:space="preserve">کوفه هم همچنان، و در قتل حضرت عثمان شرکت داشت و با قاتلان ایشان آشتی و این معنی را مسقط عدالت می‌دانستند، و در قضیّۀ تحکیم خود را خلع کرد، و بحقیقت مرتضی از لوث قتل مبرّا بود و أمّا بظاهر شبهه گونه می‌آید، ازین جهت آن مخالفان در مقابلۀ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دیگر از فقهاء صحابه مثل سعد بن أبی وقّاص و عبد اللّه بن عمر و أسامة بن زید و أبو موسی و أبو مسعود تقاعد کردند، و دلیل ایشان آن بود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کردند بقعود در أیّام فتنه، و این حدیث متواترست و از جنگ در میان مسلمانان نهی فرمود، ایشان با این همه ثنای حضرت مرتضی می‌کردند و ذکر مناقب او می‌نمودند و او را أحقّ بالخلافه می‌دانستند، از کلام بعضی شبهه در عقد خلافت معلوم می‌شود و از کلام بعضی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أکثر ناس آن است که مستمسک این جماعة عمومات نهی است از قتال مسلمین و آن بحقیقت مخصوص است بقتال همراه امام حقّ، اگر چه ایشان این قسم نفهمیدند و این از بعض الظنّ است بلکه مستند ایشان أحادیث متواترۀ در نهی ازین قتال به أوصافی و علاماتی که بر آن منطبق یافتند، و متون این أحادیث از دو صد زیاده در کتب متداوله مذکورست و حساب طرق منشعبۀ او از حدّ احصا بیرون، بلکه از تتبّع احوال چنان متبادر می‌شود که مستند قومی که قتال نمودند قیاس است اگر نصرت خلیفه نکنند فساد عالم لازم می‌آید و سعی در اخمال فساد مأمور به است در شرع و عمومات جواز قتال با ظالمان و استحقاق مرتضی خلافت را بسوابق و خصائص خود و مستند این فریق نصوص که ردّ آن قیاس در این مسئله کند و مخصوص عمومات باشد، و اللّه أعلم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أفضلیّت شیخین باعتبار تشبّه بإرادۀ بعثت پس بدو وجه می‌باید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بشارات صریحه که در منامات واقع شد مصرّح‌اند بحال شیخین نه بحال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واقع شد در خارج، زیرا که وجوه خارجی مبیّن و مفسّر بشارات صادق مصدوقست، پس آن حضرت صلّی اللّه علیه و سلّم در</w:t>
      </w:r>
    </w:p>
    <w:p>
      <w:pPr>
        <w:pStyle w:val="BookText"/>
        <w:rPr/>
      </w:pPr>
      <w:r>
        <w:rPr>
          <w:rFonts w:ascii="IRNazanin" w:hAnsi="IRNazanin" w:eastAsia="IRNazanin"/>
          <w:color w:val="111111"/>
          <w:sz w:val="28"/>
          <w:sz w:val="28"/>
          <w:szCs w:val="28"/>
          <w:rtl w:val="true"/>
          <w:lang w:bidi="fa-IR"/>
        </w:rPr>
        <w:t>حقّ شیخین بشارت دادند که خلیفه خواهند شد و کار دین از دست ایشان منتظم خواهد شد و فتوح بسیار بر دست ایشان از مکمن غیب بظهور خواهد رسید، و واقعشد آنچه بشارت دادند، بخلاف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فتوح اسلام در ایّام خلافت وی متحقّق نشد، و خود چه إمکان دارد که آن حضرت بشارت دهند به چیزی که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زمان حضرت مرتضی اجماعی منعقد نگشت و مشاورتی با علما در میان نیامده و علمی که در همه اهل اسلام شائع گردد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بر شخصی که أدنی معرفتی بآثار سلف داشته باشد واضح غیر محتاج به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دین عبارتست از چیزیکه مردمان بر وی جمع شوند و از صاحب ملّت نقل کنند، و أصحاب مرتضی مختلف شدند در فهم کلام او و بمذاهب شتّی رو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جمعی از وی روایت کردند تبرئه خود از شرکت در دم عثمان رضی اللّه عنه، و جمعی از کلام وی رضای قتل وی فهم کردند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اللّه و 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هر حادثۀ مشکله از فقه و غیر آن مثل تحریم متعه و غسل رجلین کلمه‌ای دقیقه از حضرت مرتضی شنیدند در تطبیق آن متحیّر ماندند و فتح باب اختلاف واقعشد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أفضلیّت شیخین باعتبار تشبّه در جزء عملی نفس ناطقه بنسبت سیاست مدن و ترتیب جیوش پس امریست ظاهر کالشّمس فی رابعة النّهار، در وقت شیخین عالم مجتمع بود بر رأی واحد و اختلاف در میان ایشان نی، با هم همه متفق مشغول بجهاد کفّار بودند، أَشِدّاءُ عَلَی الْکُفّارِ رُحَماءُ بَیْنَهُمْ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حال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أیّام حضرت مرتضی اختلاف در اختلاف واقع شد و مردمان أحزاب متحزّبه گشتند، سیوف مسلمین از کفّار مغمود گشت و در میان خودها مسلول و هر تدبیری که برای ردّ این بی انتظامی واقع شد خرق را متّسع ساخت و عائد بأمنی و اطمینانی نشد تا آنکه همه أمر از دست مرتضی رضی اللّه عنه بر آمد و بجز حوالی کوفه در تصرّف نماند آن نیز با هزاران منازعت و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مخالف</w:t>
      </w:r>
    </w:p>
    <w:p>
      <w:pPr>
        <w:pStyle w:val="BookText"/>
        <w:rPr/>
      </w:pPr>
      <w:r>
        <w:rPr>
          <w:rFonts w:ascii="IRNazanin" w:hAnsi="IRNazanin" w:eastAsia="IRNazanin"/>
          <w:color w:val="111111"/>
          <w:sz w:val="28"/>
          <w:sz w:val="28"/>
          <w:szCs w:val="28"/>
          <w:rtl w:val="true"/>
          <w:lang w:bidi="fa-IR"/>
        </w:rPr>
        <w:t>بر اصل این حکایت متّفق‌اند هر چند در تصدیق و تخطیه و معذور داشتن و عکس آن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مصاحبان شیخین همه متأدّب ماندند بشریعت و راغب بإحسان و از کسی حرکت شنیعه ظاهر نشد، و مصاحبان حضرت مرتضی اکثر ایشان سپاهی‌منشان بودند أهل طمع و حرص و حسد و حقد و با حضرت مرتضی خلوص محبّت نداشته و نه رسوخ انقیاد، جناب مرتضی رضی اللّه عنه مکرّر ازیشان بر سر منبر شکایتها می‌کرد که کاشکی أهل کوفه را صرف کنم با أهل شام مانند صرف دراهم و دنانیر، ده کس را دهم و یکی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وفائیها ازیشان ظاهر شده چنانکه تا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لا 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سائرست، و با حسن مجتبی و حسین شهید کربلا رضی اللّه عنهما آنچه از بی‌وفائیها کردند محتاج بیان نیست، و جمعی که خلوص محبّت و رسوخ انقیاد داشتند در اعتقاد خود شتر و گربه افتادند، جمعی افراط کردند در اعتقاد و تعظیم تا آنجا رسانیدند که حدّ غیر نبی نباشد و حضرت مرتضی ایشان را از آن افراط مکرّر باز می‌داشت و ایشان منزجر نشدند، چنانکه قصّهای بسیار بنسبت آن جماعت که در صحابه طعن می‌کردند منقولست، و جمعی تفریط کردند دون آنچه در حقّ او می‌بایست، و جمعی متوسط الحال بودند و ایشان أصحاب عبد اللّه ابن مسعوداند، و در حمل کلام او بر معنی مناسب نیز مختلف شدند، جمعی این همه مبالغها و تأکیدها که بر سر منبرها می‌فرمودند إصغا نمی‌کردند و می‌گفتند مرد محارب است می‌گوید خلاف آنچه در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عقیده فاسده تخم مذاهب فاسده شد از تقیّه و اختیار آنچه مخالف جمهور باشد چنانکه شیعه می‌گویند، و جمعی حمل کردند کلام او را بر آنچه موافق جماعت باشد و ایشان أصحاب عبد اللّه بن مسعود بودند و روایات ایشان همانست عمده نزدیک أهل سنّت و جماعة، پس اگر تأثیر حضرت مرتضی ایشان را در می‌گرفت این اختلافها پیدا نمی‌شد چنانکه در زمان آن حضرت صلّی اللّه علیه و سلّم و شیخین پیدا نشد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ادّعای انحطاط أمیر المؤمنین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سخنی است که بر سبیل تنزّل گفته می‌شود و إلاّ اگر مرّ الحقّ را برشگافیم به نسبت تجوّز در مآکل و ملابس و تقلیل معاش و مانند آن مسلّمست و با مبحث ما تعلّقی ندارد و اختصاص آن مسلّم نیست، و اگر به نسبت اموری که بخلافت و ریاست تعلّق دارد و بنسبت ترک مقاتلات مسلمین که خطر أعظم است نگریم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بجانب شیخین است، و نهایت أمر مرتضی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نسبت قلّت اعتنا بتألیف جمعی که همراه او بود اعتبار کنم، پس مرّ الحق تألیف ایشانست، چنانکه آن حضرت صلّی اللّه علیه و سلّم کردند، زیرا که انتظام مسلمین چون بغیر این معنی متحقّق نمی‌شود این معنی یکی از امور مهمّه باشد، و همچنین اگر غموض سخن را برشگافیم به نسبت علوم دقیقه محلّ بحث نیست بلکه واقع هم نیست چنانکه به تفصیل بیان کردیم، و اگر بنسبت توریه در سخن و دور دور رفتن در مقتضای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کنیم موجب مدحی نمی‌باشد، و همچنین دعوی مائل بودن بتجرّد با وجود آن همه مداخلات و منازعات و کشش و کوشش که سابقا از هیچ خلیفه مثل آن ظاهر نشد اگر چه منتج ثمرات نگردید گنجایش تسلیم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مرتضی در أیّام خلافت خود در شغل مناقشه‌ها و منازعه‌ها افتاد و در أیّام او هیچ بلد مفتوح نشد و هیچ فتحی ظاهر نگردید بلکه جهاد بالکلّیّه مسدود ماند، پس باعتبار تحمّل أعباء جهاد، شیخین أفضل و أرجح شدند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فضیلت شیخین باعتبار صفات قلبیه که آن را بعرف أهل زمان بطریقه تعبیر کنند پس بدو وجه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آنکه زهد مرتضی از قسم زهد اولیاء بود و زهد شیخین مانند زهد أنبیا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ورع مرتضی از قسم ورع اولیا بود و ورع شیخین مانند ورع أنبیا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واضح برین مدّعا آنست که اتّفاق جمیع أهل تاریخست بر آنکه ورع مرتضی و زهد او سبب عدم انتظام خلافت او شد، و ورع شیخین و زهد ایشان سبب انتظام خلافت ایشان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معلومست که أوصاف کامله أنبیا بوجهی واقع است که مانع ریاست عالم نمی‌شود بخلاف زهد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p>
    <w:p>
      <w:pPr>
        <w:pStyle w:val="BookText"/>
        <w:rPr/>
      </w:pPr>
      <w:r>
        <w:rPr>
          <w:rFonts w:ascii="IRNazanin" w:hAnsi="IRNazanin" w:eastAsia="IRNazanin"/>
          <w:color w:val="111111"/>
          <w:sz w:val="28"/>
          <w:sz w:val="28"/>
          <w:szCs w:val="28"/>
          <w:rtl w:val="true"/>
          <w:lang w:bidi="fa-IR"/>
        </w:rPr>
        <w:t>ثانی آنکه، اعظم انواع زهد آنست که بی‌رغبتی کند در خلافت که صورت جاه‌ست بلکه اگر بحقیقت رجوع کنیم زهد ترک مقتضای نفس خود است هر چه باشد، پس اگر شخصی که مقتضای نفس او مال است نه جاه، زهد او ترک مال باشد از خوف خدا یا بجهت تفرّغ برای ذکر او نه ترک جاه، و شخصی که مقتضای نفس او جاه باشد نه مال، زهد او ترک جاه باشد نه ترک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مرتضی سعیها کرد برای خلافت و جنگها بعمل آورد و تدبیرها نمود هر چند این همه بر حسب اجتهاد وی باشد و برخصت شرع بود، لیکن کسی که اصل این حادثه‌ها از وی واقع نشد حال او أصفاست از کسی که باین حادثه‌ها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أعظم أنواع ورع آنست که ترک کند مقاتلات را بین المسلمین زیرا که قتل خطر او أعظم است، و إثم او أشدّ، پس اگر چه در شرع وجه إباحت یافته شود بأدنی شبهه ترک نماید، و این مقاتلات در شیخین واقع نشد بخلاف حال مرتضی، و همچنین تواضع أعظم انواع او تواضع با أقران خود است در فنّی که با ایشان در آن فن همعنان باشند، و شیخین با أهل علم و با مستحقّین خلافت در زمان خود بغایت تواضع داشتند زیاده از حضرت مرتضی، و همچنین هر صفتی ازین صفات چون برشگافیم أنواع بسیار دارد و أعظم أنواع آن در شیخین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زهد و ورع بمعنی تقلّل در معاش بگیریم فضل حضرت مرتضی بحسب آن نیز محلّ تأمّلست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کعب القرظی 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مع رسول اللّه صلّی اللّه علیه و سلّم و إنی لأربط الحجر علی بطنی من الجوع و إنّ صدقتی الیوم لأربعون ألفا،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صدقة مالی لتبلغ أربعین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بمعنی احتیاط در تصرّف بیت المال اعتبار کنم همه در آن مساوی الأقدام‌اند، از قصص، اختصاص حضرت مرتضی بآن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تنقیص علم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غلط از حضرت مرتضی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غلط در نفس مسئله فقهیّه بود در قصّۀ احراق مرتدّ و عبد اللّه بن عبّاس بر آن متنبّه ساخت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 أنّ علیّا حرّق قوما ارتدّوا عن الإسلام، فبلغ ذلک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أنا لقتلتهم بقول رسول اللّه</w:t>
      </w:r>
    </w:p>
    <w:p>
      <w:pPr>
        <w:pStyle w:val="BookText"/>
        <w:rPr/>
      </w:pPr>
      <w:r>
        <w:rPr>
          <w:rFonts w:ascii="IRNazanin" w:hAnsi="IRNazanin" w:eastAsia="IRNazanin"/>
          <w:color w:val="111111"/>
          <w:sz w:val="28"/>
          <w:sz w:val="28"/>
          <w:szCs w:val="28"/>
          <w:rtl w:val="true"/>
          <w:lang w:bidi="fa-IR"/>
        </w:rPr>
        <w:t>صلّی اللّه علیه و سلّم،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بدّل دینه فاقتلوه، و لم أکن لاحرّقهم لأنّ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تعذّبوا بعذاب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قضایای فاروق بمحضر جمّ غفیر از فقهای صحابه می‌بود، اگر فی الجمله انحرافی در قضا واقع می‌شد در معرض مباحثه می‌آمد، معهذا انگشت ننهادند مگر بر قدری یسیر، و در آن مسائل جای تفتیش باقیست، و قضایای حضرت مرتضی بمحضر صحابه واقع نمی‌شد، و ممکن که غلطهای بسیار در آن مستور می‌ماند، چون عبد اللّه بن عباس بر سجلاّت مرتضی مطلع شد اعتراض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ابن عبّاس أسأله أن یکتب لی کتابا و یحفی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ناصح أنا أختار له الامور اختیارا و احفی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بقضاء علی فجعل یکتب منه أشیاء و یمرّ به الشیء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قضی بهذا علیّ إلا أن یکون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فی مقدّمة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ذکر غلطات حضرت مرتضی در کتب متداوله بجهت اختفاء علم او و اختلاط قضایای اوست چون رواة او مستور الحال غیر حفّاظ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تنقیص زهد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حضرت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أوفی داشت از زهد و أخبار زهد وی بسیار صحیح شده و رجحان او بر بسیاری از صحابه نیز متحقّقست، أمّا به نسبت شیخین محلّ تأمّلست، زیرا که بی‌رغبتی بدنیا أعظم آن بی‌رغبتی است در خلافت و این معنی در صدّیق و فاروق بوجه اتمّ ظاهر شد،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طلبتها فی لیل و 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حضرت مرتضی که سعیها در طلب إنشاء خلافت و استمرار آن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تنقیص عبادت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در کثرت عبادت حضرت مرتضی و رجحان او بر بسیاری از صحابه در آن فضیلت هیچ شبهه نیست، امّا فضیلت او به نسبت شیخین غیر مسلّم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الحسین أنّ حسین بن علی أخبره أنّ علیّ بن أبی طالب أخبره أنّ رسول اللّه طرقه و فاطمة بنت 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تصلّیان؟ فقلت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بید اللّه فإذا شاء أن یبعثنا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حین قلت ذلک و لم یرجع</w:t>
      </w:r>
    </w:p>
    <w:p>
      <w:pPr>
        <w:pStyle w:val="BookText"/>
        <w:rPr/>
      </w:pPr>
      <w:r>
        <w:rPr>
          <w:rFonts w:ascii="IRNazanin" w:hAnsi="IRNazanin" w:eastAsia="IRNazanin"/>
          <w:color w:val="111111"/>
          <w:sz w:val="28"/>
          <w:sz w:val="28"/>
          <w:szCs w:val="28"/>
          <w:rtl w:val="true"/>
          <w:lang w:bidi="fa-IR"/>
        </w:rPr>
        <w:t>إلی شیء ثمّ سمعته و هو مولّ یضرب فخذه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الإنسان أکثر شیء 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البخاریّ، و</w:t>
      </w:r>
    </w:p>
    <w:p>
      <w:pPr>
        <w:pStyle w:val="BookText"/>
        <w:rPr/>
      </w:pPr>
      <w:r>
        <w:rPr>
          <w:rFonts w:ascii="IRNazanin" w:hAnsi="IRNazanin" w:eastAsia="IRNazanin"/>
          <w:color w:val="111111"/>
          <w:sz w:val="28"/>
          <w:sz w:val="28"/>
          <w:szCs w:val="28"/>
          <w:rtl w:val="true"/>
          <w:lang w:bidi="fa-IR"/>
        </w:rPr>
        <w:t>فی روایة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صلّی اللّه علیه و سلّم و علی فاطمة من اللّیل فأیقظنا للصّلوة،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بیته فصلّی هویّا من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یسمع لنا حسّا،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إلینا فأیقظنا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 أنا أعرک عینی و أقول إنّا و اللّه ما نصلّی إلاّ ما کتب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أنفسنا بید اللّه فإذا شاء أن یبعثنا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رسول اللّه صلّی اللّه علیه و سلّم و هو یقول و یضرب بیده علی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نصلّی إلاّ ما کتب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نصلّی إلاّ ما کتب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الإنسان أکثر شیء 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سریّة لعلی،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رجلا نئوما و کنت إذا صلّیت المغرب و علیّ ثیابی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فأنام قبل العشاء فسألت رسول اللّه صلّی اللّه علیه و سلّم عن ذلک فرخّص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تنقیص حسن خلق جناب أمیر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دانست که حسن خلق و طلاقت وجه نه همین مزاحست فقط بلکه مرتبه هر کسی شناختن است، کلمه مرتضویه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خمسین إلا رضف الجنادل و أخطأت استک الحفرة و أضراطه، عند ذکر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کلمۀ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سنجید، و معاملۀ که حضرت مرتضی در باب عقیل مرعی داشت و عقیل بآن سبب از وی جدا شده بشام رفت با خلق حضرت محمّد مصطفی صلّی اللّه علیه و سلّم که عبّاس را بمال کثیر تألیف فرمود باید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بحقیقت طلاقت وجه را با خلافت ربطی نیست الاّ بالعرض و آن آنست که این طلاقت سبب تألیف قلوب و ترک اختلاف بر خلیفه می‌شود و تألیف و ترک اختلاف سبب أمن عام و اطمینان مسلمین می‌گردد و چون آن مطلب از دست شیخین خوبتر از حضرت مرتضی متحقّق شد طلاقت وجه را کجا گنجایش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بالمظنّة بعد حصول المئنّة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ازین همه رجحان مرتضی در اصل طلاقت که خالی از دعابه باشد غیر مسلمست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تنقیص فصاحت جناب أمیر المؤمنین علیه السّلام گفته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ازین همه باید دانست که فصاحت لسان باعتبار ذات خود با خلافت نبوّت ربطی</w:t>
      </w:r>
    </w:p>
    <w:p>
      <w:pPr>
        <w:pStyle w:val="BookText"/>
        <w:rPr/>
      </w:pPr>
      <w:r>
        <w:rPr>
          <w:rFonts w:ascii="IRNazanin" w:hAnsi="IRNazanin" w:eastAsia="IRNazanin"/>
          <w:color w:val="111111"/>
          <w:sz w:val="28"/>
          <w:sz w:val="28"/>
          <w:szCs w:val="28"/>
          <w:rtl w:val="true"/>
          <w:lang w:bidi="fa-IR"/>
        </w:rPr>
        <w:t>ندارد و إلاّ شعرا گوی مسابقت از علما و اولیا ربوده‌اند، بلکه اینجا مطلوب بالعرض است بسبب آنکه خلافت نبوّت موقوفست بر إظهار علوم حقّه و آن بفصاحت بوجه اتمّ متحقّق می‌گردد، و واقع آنست که هر معضله که پیش آمد در زمان شیخین شیخین آن را بر وجهی تقریر کردند که مخالفت و منازعت برخاست و مخالفان و منازعان را طاقت دم زدن نماند، منصف را باید تأمّل کرد که فاروق در تقریر مطالب خود خصوصا قضیّه مرتضی و عباس را بچه نوع بأقصی مراتب بلاغت أدا نمود و در قضیّه وقف أرض شام و عراق بچه آئین داد بیان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بخلافت مرتضی که در أیّام او معضلات بسیار پیش آمدند و یکی از آن معضلات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فقیر را معلوم نیست که صحابی از اجتهاد خود بحسن تقریر مرتضی رجوع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تنقیص سداد رأی جناب أمیر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حلّ و عقد امور خلافت رجحان مرتضی باعتبار این خصلت بر شیخین غیر مسلّمست، زیرا که صدّیق در وقت ارتداد عرب تدبیرها اندیشید و همه مثمر فوائد خویش گشتند، و فاروق از فتح قادسیّه و یرموک و بناء بصره و کوفه مصلحتها بخاطر بست و همه آن مثمر خیرات بسیار و منافع بیشمار گشتند، بخلاف حضرت مرتضی که در ایّام خلافت خود هر تدبیری که اندیشید منعکس گشت و مثمر خلاف مطلوب شد و اهل رأی در هر حادثه مشوره دادند و مشورۀ ایشان پیش مرتضی درجه پذیرائی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این همه ماجرا را إجمالا تقریر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قد ملئ علما و حلما من رجل غرّته سابقته و قرابته، فقلّ ما أشرف علی شیء من الدّنیا إلاّ فاته، أخرجه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 حسن مجتبی رضی اللّه عنه تفصیلا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طارق بن شهاب قال</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جاءنا قتل عثمان، فذکر القصّة حتی إذا کنت بالرّبذة إذا علیّ بها فصلّی بهم العصر فلمّا سلّم أسند ظهره فی مسجدها و استقبل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الحسن بن علی یکلّمه و هو یبکی،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 لا تحنّ حنین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أمرتک حین حصر النّاس هذا الرجل أن تأتی مکّة فتقیم بها فعصیتنی ثمّ أمرتک حین قتل أن تلزم بیتک حتّی ترجع إلی العرب عواذب أحلامها فلو کنت فی جحر ضبّ لضربوا إلیک آباط</w:t>
      </w:r>
    </w:p>
    <w:p>
      <w:pPr>
        <w:pStyle w:val="BookText"/>
        <w:rPr/>
      </w:pPr>
      <w:r>
        <w:rPr>
          <w:rFonts w:ascii="IRNazanin" w:hAnsi="IRNazanin" w:eastAsia="IRNazanin"/>
          <w:color w:val="111111"/>
          <w:sz w:val="28"/>
          <w:sz w:val="28"/>
          <w:szCs w:val="28"/>
          <w:rtl w:val="true"/>
          <w:lang w:bidi="fa-IR"/>
        </w:rPr>
        <w:t>الإبل حتّی یستخرجوک من جحرک فعصیتنی و أنا أنشدک باللّه أن تأتی العراق فنقتل بحال مضیعة،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آتی مکّة فلم أکن بالرّجل الّذی تستحلّ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أمّا قولک قتل النّاس عثمان فما ذنبی إن کان النّاس قتلوه،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سداد رأی نتوان شناخت إلاّ بآنکه هر تدبیری که اندیشد مثمر برکات گردد، چون تزاحم واقع شود در آرا و وی رأی زند خارج مصدّق رأی او گردد، و این معنی در شیخین بوجه اتمّ ظهور نمود بخلاف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تنقیص خوارق عادات جناب أمیر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خوارق عادات از شیخین و مرتضی همه ایشان منقول است، لیکن اینجا سخنی باقیست و آن آنست که کرامات شیخین بما رسیده‌اند بطریق نقل صحیح بخلاف کرامات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تنقیص اخوّت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معهذا قضیّۀ مواخاة مشعر بآنست که آن حضرت صلّی اللّه علیه و سلّم باعتبار حاجت خود هیچ کس را برادر خود نساخت زیرا که آن حضرت را رفقا و خدم بسیار بودند از مهاجرین و أنصار، و چون رقّتی و بکائی در حضرت مرتضی مشاهده فرموده بود بجهت حاجت او را تشریف اخوّت داد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إنکار کثرت انتفاع از جناب أمیر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بباید دانست که فی الحقیقة کثرة انتفاع در اسلام بشیخین واقع شده است زیرا که جمع قرآن و حمل ناس بر روایت حدیث و تنقیح مسائل شرعیّه و فتح عرب و عجم بر وقت شیخین واقع شده، و اکثر اهل اسلام حنفیان و مالکیان و شافعیان‌اند، و أصل مذاهب ایشان معتمدست بر مسائل اجماعیّه شیخین بجز در مسائلی چند بر آثار مرتضی اعتماد ندارند، و بر دست مرتضی فتح اسلام واقع نشد، و در هیچ فنّی از فنون شرع اعتماد کلّی بر آثار مرتضی بظهور نیامد، و بر دست ایشان خلافت منتظم نگشت، پس انتفاع امّت بشیخین أعظم است از انتفاع ایشان بمرتضی، بلکه مقرّرست که بکثرت أتباع ثواب بمتبوع می‌رسد و أتباع شیخین اهل سنّت‌اند که غالب و فاش در</w:t>
      </w:r>
    </w:p>
    <w:p>
      <w:pPr>
        <w:pStyle w:val="BookText"/>
        <w:rPr/>
      </w:pPr>
      <w:r>
        <w:rPr>
          <w:rFonts w:ascii="IRNazanin" w:hAnsi="IRNazanin" w:eastAsia="IRNazanin"/>
          <w:color w:val="111111"/>
          <w:sz w:val="28"/>
          <w:sz w:val="28"/>
          <w:szCs w:val="28"/>
          <w:rtl w:val="true"/>
          <w:lang w:bidi="fa-IR"/>
        </w:rPr>
        <w:t>بلدان اسلام ایشان‌اند، و از ذرّیّه حضرت مرتضی سه فرقه ضالّه برآمدند که هیچ تقصیر نکردند در بر هم زدن دین محمّدی اگر حفظ او تعالی شامل حال این ملّت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شیعۀ امامیّه که نزدیک ایشان قرآن بنقل ثقات ثابت نیست زیرا که نقل صحابه و قرّاء سبعه پیش ایشان حجّت نیست و روایت از ائمّه ایشان منقطع است و همچنین أحادیث مرفوعه روایت ندارند و استفاضه أحادیث پیش ایشان متصوّر نیست و در ختم نبوّة زندقه پیش گرفته‌اند، و زیدیّه اکثر عقائد اسلامیّه که بأحادیث ثابت شده منکراند و سبب جنگها و جدلها شدند، و اسماعیلیّه خود أخبث‌اند از همه، بحقیقت مذهب ایشان سست کردن اسلامست و بدعات بیشمار در عقیده و عمل اهل اسلام ازین سه فریق پیدا شده که تفصیل آن طولی تمام می‌طلبد، اگر چه حضرت مرتضی از لوث ایشان بریست، و بال ایشان راجع نیست مگر بریشان، لکن ثواب هم از جهت ایشان بحضرت مرتضی راجع نشد، پس بشیخین انتفاع بیشتر شد و انتفاع از ایشان غیر مشوبست بضرر، و ثوابی که بشیخین راجع‌ست باعتبار تابعان اکثرست از ثوابی که بحضرت مرتضی راجع شود، پس شیخین افضل‌اند باعتبار کثرة ثواب</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تنقیص کمالات نفسانیّة و بدنیّه و خارجیّۀ جناب أمیر المؤمنین علیه السّلام نموده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اولاد حضرت مرتضی أخیار أعلام پیدا شده غیر ایشان نیز پیدا شده‌اند که مصدر إضلال عالم گشته و منشأ اسماعیلیّه و زیدیّه و امامیّه بوده، در تاریخ قریب صد علوی را توان یافت که خروج کرده عالمی را بباد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همه خود نیز بباد رفتند و از أولاد شیخین هیچ کس پیدا نشده إلاّ ائمّۀ هدی مثل عبد اللّه ابن عمر و حضرت عائشه و سالم و قاسم و عبد اللّه بن عمر عمری و غیر ایشان، و بعد از آن ائمّه طریقة مانند شیخ شهاب الدین سهروردی و اصحاب تصنیف مانند امام رازی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و جماعات بسیار بسبب ایشان مهتدی شده‌اند، یا عوام لا للنّاس و لا علیهم، و هیچ کس ازیشان خروج نکرده و سبب تقاتل مسلمین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عجائب دهر و غرائب عصر اینست که این عدوّ اللّه را برین همه مزخرفات واهیه که مشتمل بر خزعبلات نامتناهیه است و از جانب خود آن را بر صفحه قرطاس ناصبیّت اساس ریخته است سیری حاصل نگردید تا آنکه در همین کتاب پر کذب و مین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نواصب شام و حروریّه لئام وکالت فضولی اختیار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مطاعن جناب أمیر المؤمنین علیه السّلام بإطناب و اسهاب تمام صراحة مسلک مهلک نصب و خروج بأقدام جسارت سراسر خسارت پیموده و چنان بی‌باکانه مهملات باطله و ترهات عاطله مرقوم ساخته و بنحوی سوی تسطیر اکاذیب صریحه و مفتریات فضیحه تاخته که اگر أرواح خبیثه آن أشقیا بر آن مطلع شوند یقینا اعتراف تفوّق این وکیل پر تسویل و تضلیل بر خود نمایند و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 الأوّل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نموده در ترویح روح آن شموس جموح إلی أقصی الغایة بیفزایند، و چون نقل آن کلام ضلالت التیام بعد عبارات مذکوره آنفا چندان ضروری نبود لهذا از ذکر آن إعراض ورزیدیم، لیکن ناظر بصیر اگر خواهد رجوع بکتاب مذکور نماید و دریابد که چگونه این وکیل فضولی نواصب و خوارج از جانبشان هنگام تقریر علم تزویر بر افراخته و در مقام تحریر جواب از راه قلّت حیا سپر انداخته، و لیس هذا بأوّل قارورة کسرت فی الاسلام، کما لا یخفی علی اولی الألباب و الأحلام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شیعه که هیچ فرقه ایشان جمیع اهلبیت را دوست ندارد، بعضی یک طائفه را محبوب می‌سازند و بقیه را مبغوض می‌دارند، و بعضی طائفه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سبق بحمد اللّه المنان المنعام بتفصیل تمام واضح و مبرهن و معلوم و متیقّن گردیده که در حدیث ثقلین و حدیث سفینه مراد از اهل بیت صاحبان عصمت و طهارت علیهم السّلام هستند و بلا ریب فرقه حقّه شیعه اثنا عشریّة جمیع أهل بیت عصمت و</w:t>
      </w:r>
      <w:bookmarkStart w:id="18" w:name="pg11501_163573"/>
    </w:p>
    <w:p>
      <w:pPr>
        <w:pStyle w:val="BookText"/>
        <w:rPr/>
      </w:pPr>
      <w:bookmarkEnd w:id="18"/>
      <w:r>
        <w:rPr>
          <w:rFonts w:ascii="IRNazanin" w:hAnsi="IRNazanin" w:eastAsia="IRNazanin"/>
          <w:color w:val="111111"/>
          <w:sz w:val="28"/>
          <w:sz w:val="28"/>
          <w:szCs w:val="28"/>
          <w:rtl w:val="true"/>
          <w:lang w:bidi="fa-IR"/>
        </w:rPr>
        <w:t>طهارت علیهم السّلام را از صمیم قلب دوست می‌دارند و ایشان را مفترض الطاعة و واجب الاتّباع دانسته همّت خود را بر اطاعت و انقیاد و تمسّک و اتّباعشان برمی‌گمارند، أمّا فرق ضالّه زیدیه و اسماعیلیه و غیرهم که خود را متسمّی بشیعه ساخته‌اند و بسبب عداوت با بعض أئمّۀ اثنا عشر سلام اللّه علیهم أجمعین و إعراض از اتّباعشان و نصب غیر معصومین بجای معصومین یقینا تارک عمل بر حدیث ثقلین و متخلّف از سفینه نجات می‌باشند، پس هرگز در حقیقت شیعه نیستند بلکه مثل نواصب و خوارج هستند و ادّعای ایشان تشیّع را مثل ادّعای باطل اهل سنّتست که خود را شیعۀ أولی می‌گویند و آیات و أحادیث مدح شیعه را بر خود فرود آوردن می‌خواهند، و ذلک عند اولی الألباب باطل و محال، و هم یجادلون اللّه و هو شدید المحال</w:t>
      </w:r>
      <w:r>
        <w:rPr>
          <w:rFonts w:eastAsia="IRNazanin" w:cs="IRNazanin"/>
          <w:color w:val="111111"/>
          <w:sz w:val="28"/>
          <w:szCs w:val="28"/>
          <w:rtl w:val="true"/>
          <w:lang w:bidi="fa-IR"/>
        </w:rPr>
        <w:t>.</w:t>
      </w:r>
    </w:p>
    <w:p>
      <w:pPr>
        <w:pStyle w:val="Heading3"/>
        <w:numPr>
          <w:ilvl w:val="2"/>
          <w:numId w:val="1"/>
        </w:numPr>
        <w:rPr/>
      </w:pPr>
      <w:bookmarkStart w:id="19" w:name="__RefHeading___Toc3257604_73709187"/>
      <w:bookmarkStart w:id="20" w:name="_Toc7"/>
      <w:bookmarkEnd w:id="19"/>
      <w:r>
        <w:rPr>
          <w:rtl w:val="true"/>
        </w:rPr>
        <w:t>کلام شاه صاحب در باب تمسک اهل سنت بجمیع اهل بیت و جواب مؤلف از این ادعا و اثبات اینکه حضرات نسبت بأهل بیت علیهم السلام حق کشی های فراوان دارند</w:t>
      </w:r>
      <w:bookmarkEnd w:id="20"/>
    </w:p>
    <w:p>
      <w:pPr>
        <w:pStyle w:val="Heading4"/>
        <w:numPr>
          <w:ilvl w:val="3"/>
          <w:numId w:val="1"/>
        </w:numPr>
        <w:rPr/>
      </w:pPr>
      <w:bookmarkStart w:id="21" w:name="__RefHeading___Toc3257606_73709187"/>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است حال اتباع که اهل سنت یک طائفه را خاص نمی‌کنند از هر همه روایات دین خود می‌آرند بدان تمسک می‌جویند چنانچه کتب تفسیر و حدیث و فئه برایشان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اولی الألباب در حیّز خفا و احتجاب نیست که حال اتّباع اهل سنّت اهل بیت علیهم السّلام را مثل حال اتّباع منافقینست برای جناب خاتم النّبیّین صلوات اللّه علیه و آله أجمعین، بلکه بدتر از آن می‌باشد زیرا که ادّعای اتّباع اهل بیت علیهم السّلام آغاز نهادن و باز خود را در اصول دین اشعری و ماتریدی و کرّامی گفتن و در فروع دین خویش را حنفی و مالکی و شافعی و حنبلی وانمودن، طرفه ماجراست و چیزیست که منافقین هم جسارت بر آن نداشتند، زیرا که منافقین در انحراف از اتّباع نبوی اگر چه هر گونه مشاقّت و معاندت و مخالفت و معادات آن جناب را ارتکاب می‌کردند لیکن خود را بأعادی آن جناب نمی‌بستند و خویشتن را یهودی و نصرانی و صابی و مجوسی نمی‌گفتند، و این حضرات با وصف دعوای اتّباع اهل بیت علیهم السّلام بأعدا و مخالفین اهل بیت سلام اللّه علیهم أجمعین بلا تستّر و احتجاب اعتزا و انتساب می‌نمایند و مسالک</w:t>
      </w:r>
    </w:p>
    <w:p>
      <w:pPr>
        <w:pStyle w:val="BookText"/>
        <w:rPr/>
      </w:pPr>
      <w:r>
        <w:rPr>
          <w:rFonts w:ascii="IRNazanin" w:hAnsi="IRNazanin" w:eastAsia="IRNazanin"/>
          <w:color w:val="111111"/>
          <w:sz w:val="28"/>
          <w:sz w:val="28"/>
          <w:szCs w:val="28"/>
          <w:rtl w:val="true"/>
          <w:lang w:bidi="fa-IR"/>
        </w:rPr>
        <w:t>پر مهالک ایشان را در اصول و فروع بلا خوف و خطر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آنچه شاه صاحب درین کلام جالب ملام ادّعا نموده‌اند که اهل سنّت یک طائفه را خاص نمی‌کنند، از همه روایات دین خود می‌آرند و بدان تمسّک می‌جویند، پس مردود و منقوضست به اینکه نقل روایات از أهل بیت صلی اللّه علیه و سلّم مثل دیگر آحاد ناس دلیل تمسّک و اتّباع این نفوس مقدّسه نیست تا وقتی که ایشان را مثل قرآن معصوم ندانند و حکم ایشان را مثل حکم خدا و رسول صلّی اللّه علیه و آله و سلّم واجب الاتّباع نگردانند و لنعم ما قال بعض الأعلام لإفحام مخاطبنا فی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مجرّد نقل روایات از شخصی دلیل محبّت و اتّباع او باشد پس بخاری که از خوارج روایات را نقل کرده تابع و راکب سفینه خوارج باشد، فلا یکون من راکبی سفینة أهل البیت علیهم السّلام و إلاّ لزم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زاد اللّه فی اکرامه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برین هرگز ثابت نیست که اهل سنّت از جمیع أهل بیت علیهم السّلام روایات دین خود می‌آرند و بدان تمسّک می‌جویند، مگر نمی‌دانی که أکابر و أجلّۀ سنّیّه در حقّ مرویّات و أقوال أئمّه طاهرین سلام اللّه علیهم أجمعین بلکه در باب ذوات قدسیه این حضرات من حیث النقل و الرّوایة و المذهب و العلم و غیر ذلک چه خیالات فاسده و مزعومات کاسده دارند، و در شأن ایشان کدامین کلمات ردیّه موبقه و جملات مردیه مزهقه بر زبان خلاعت ترجمان می‌آرند، و اگر چه برای ذکر این چنین کلمات باطله و هفوات عاطله تفصیلا دفاتر طوال هم کفایت نمی‌کند، لیکن إجمالا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و ملاحظه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برای این مطلب کافی و وافی است، و ما در این مقام بنهایت اختصار بعض عبارات از کتب علمای سنّیه متعلّق بأئمّه اثنی عشر علیهم السّلام نقل می‌نمائیم تا ناظر بصیر از آن حسن اعتقاد کبرای اهل سنّت نسبت بأهلبیت علیهم السّلام دریافت نماید و حال کمال اتّباع و اقتدایشان بذریّه طاهره سلام اللّه علیهم أجمعین برأی العین مشاهده نموده در تثریب و ملام شاه صاحب و أسلافشان إلی أقصی الغایة بیفزاید</w:t>
      </w:r>
      <w:r>
        <w:rPr>
          <w:rFonts w:eastAsia="IRNazanin" w:cs="IRNazanin"/>
          <w:color w:val="111111"/>
          <w:sz w:val="28"/>
          <w:szCs w:val="28"/>
          <w:rtl w:val="true"/>
          <w:lang w:bidi="fa-IR"/>
        </w:rPr>
        <w:t>.</w:t>
      </w:r>
      <w:bookmarkStart w:id="23" w:name="pg11501_163575"/>
    </w:p>
    <w:p>
      <w:pPr>
        <w:pStyle w:val="Heading4"/>
        <w:numPr>
          <w:ilvl w:val="3"/>
          <w:numId w:val="1"/>
        </w:numPr>
        <w:rPr/>
      </w:pPr>
      <w:bookmarkStart w:id="24" w:name="__RefHeading___Toc3257608_73709187"/>
      <w:bookmarkStart w:id="25" w:name="_Toc9"/>
      <w:bookmarkEnd w:id="23"/>
      <w:bookmarkEnd w:id="24"/>
      <w:r>
        <w:rPr>
          <w:rtl w:val="true"/>
        </w:rPr>
        <w:t>«</w:t>
      </w:r>
      <w:r>
        <w:rPr>
          <w:rtl w:val="true"/>
        </w:rPr>
        <w:t>اما جناب أمیر المؤمنین 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پس متعلّق بآنجناب عبارات عدیده آنفا مذکور شده و در این جا نیز بعض عبارات باید دید تا انحراف حضرات أهل سنّت از اتّباع آن جناب أظهر من الشّمس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کتب مشتمله بر أحکام زکاة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الکتاب المنقول من علیّ ففیه أشیاء لم یأخذ بها أحد من العلماء، مثل قوله فی خمس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جمع الشّافعیّ و محمّد بن نصر المروزی کتابا کبیرا فیما لم یأخذ به المسلمون من قول علیّ لکون قول غیره من الصّحابة أتبع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یعرف لابی بکر فتیا و لا حکم خالف نصّا و قد عرف لعمر و عثمان و علی من ذلک أشیاء و الّذی عرف لعلی أکثر مما عرف لهما مثل قوله فی الحامل المتوفی عنها زوجها إنّها تعتدّ أبعد الأجلین، و</w:t>
      </w:r>
    </w:p>
    <w:p>
      <w:pPr>
        <w:pStyle w:val="BookText"/>
        <w:rPr/>
      </w:pPr>
      <w:r>
        <w:rPr>
          <w:rFonts w:ascii="IRNazanin" w:hAnsi="IRNazanin" w:eastAsia="IRNazanin"/>
          <w:color w:val="111111"/>
          <w:sz w:val="28"/>
          <w:sz w:val="28"/>
          <w:szCs w:val="28"/>
          <w:rtl w:val="true"/>
          <w:lang w:bidi="fa-IR"/>
        </w:rPr>
        <w:t xml:space="preserve">قد ثبت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لسبیعة لمّا وضعت بعد وفاة زوجها بلیال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فانکحی من شئت، و لمّا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السّنابل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بناکحة حتّی یمضی علیک آخر الأجلین،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أبو السّنابل، و قد جمع الشّافعی فی کتاب خلاف علی و عبد اللّه من أقوال علی الّتی ترکها النّاس لمخالفتها النّص أو معنی النصّ جزوا کثیرا و جمع بعده محمّد بن نصر المروزیّ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محمّد بن نصر المروزی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الشّیخ أبو اسحاق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محمّد هذا کتبا ضمّنها الآثار و الفقه و کان من أعلم النّاس باختلاف الصّحابة و من بعدهم فی الاحکام و صنّف کتابا فیما خالف فیه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حنیفة علیا و عبد اللّه رضی اللّه عنهما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أفضلیّت شیخین باعتبار نشر علوم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آنست که أفضل علوم قرآن عظیم است و جمع کننده قرآن و نصب کننده قاریان در آفاق شیخین‌اند، و حضرت مرتضی هر چند روایت قرآن کرده است أمّا</w:t>
      </w:r>
    </w:p>
    <w:p>
      <w:pPr>
        <w:pStyle w:val="BookText"/>
        <w:rPr/>
      </w:pPr>
      <w:r>
        <w:rPr>
          <w:rFonts w:ascii="IRNazanin" w:hAnsi="IRNazanin" w:eastAsia="IRNazanin"/>
          <w:color w:val="111111"/>
          <w:sz w:val="28"/>
          <w:sz w:val="28"/>
          <w:szCs w:val="28"/>
          <w:rtl w:val="true"/>
          <w:lang w:bidi="fa-IR"/>
        </w:rPr>
        <w:t xml:space="preserve">روایت آن نکرده‌اند إلا أصحاب عبد اللّه بن مسعود از أهل کوفه مثل زرّ بن جیش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الرّحمن السّلمی، و ایشان اوّل بار قرآن را بر عبد اللّه بن مسعود خوانده بودند و بر مرتضی دوباره گذرانیدند و اگر نمی‌گذرانیدند هم روایت ایشان صحیح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عبیدة عن أبی عبد الرّحمن السّلمی عن عثمان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من تعلّم القرآن و 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أقرأنی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فی امرة عثمان حتّی کان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الّذی أقعدنی مقعدی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قرآن عظیم حدیث آن حضرت است صلی اللّه علیه و سلم، و فاروق محدّثین را در آفاق فرستاد و أصل علم حدیث همانست، از جمله ایشان عبد اللّه بن مسعود بود در کوفه و روایت او در کوفه ثابت است، و از جملۀ ایشان أبو موسی و جمعی دیگر در بصره، و همچنان در شام جمعی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مرتضی در بلاد کسی را نصب نکرد، وی در حدیث مثل عبد اللّه بن مسعود است لیکن اینجا فرقی هست که أهل حدیث آن را می‌دانند و آن آنست که أصحاب عبد اللّه بن مسعود ثقات و فقهااند و رواة حضرت مرتضی لشگریان مستور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مرتضی بدرجۀ صحّت نرسیده إلاّ آنچه أصحاب عبد اللّه بن مسعود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ابن عبّاس أسأله أن یکتب لی کتابا و یحفی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ناصح أنا أختار له الامور اختیارا و احفی عنه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بقضاء علی فجعل یکتب منه أشیاء و یمرّ به الشیء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قضی بهذا علی إلاّ أن یکون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أحدثوا تلک الأشیاء بعد علی قال رجل من أصحاب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 أفسدوا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یصدق علی علی فی الحدیث عنه إلاّ من أصحاب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الأحادیث الثّلثة مسلم فی مقدّمة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مدینه و أهل شام از حضرت مرتضی حدیث ندارند إلاّ قلیلی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قرآن و حدیث مدار اسلام بر فقه است و أمّهات فقه مسائل اجماعیّه عمر فاروقست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أکثر أهل اسلام را بنظر امتحان نگاه کنی حنفیان و مالکیان و شافعیان‌اند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مذهب مالک پس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موطّأ از روایت مرتضی بجز چند حدیث مرفوعۀ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أثر شمرده منقول نیست،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إمام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فقه حنفیه است از روایت مرتضی بجز چند حدیث مرفوع و چند اثر شمرده شده زیاده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بقلیلی منقول نیست،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مذهب شافعیّه است از روایت مرتضی بجز چند حدیث مرفوع و چند اثر موقوف که به نسبت أحادیث مرویّه آخر دیگران در نهایت قلّت است منقول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اصول و امّهات این مذاهب اطلاع دارد شک نمی‌کند در آن که اصل این مسائل اجماعیّه فاروق است و آن مانند امر مشترک است در میان همه آنها، بعد از آن اعتماد بر فقهای صحابه از أهل مدینه مانند ابن عمر و عائشه و فقهاء سبعه از کبار تابعین و زهری و مانند آن از صغار تابعین مدینه اصل مذهب مالک است که صورت خاص مذهب او از آن پیدا شده، همچنین اعتماد بر فتاوی عبد اللّه بن مسعود در غالب حال و بر قضا با مرتضی در بعض أحوال بآن شرط که اصحاب عبد اللّه بن مسعود روایت کرده باشند و إثبات نموده، و بعد از آن بر تحقیقات إبراهیم نخعی و شعبی و تخریجات ایشان أصل مذهب أبی حنیفه است که بسبب آن صورت خاص مذهب او پیدا شده، همچنین تفتیش معتمد فقهای مکّه و مدینه و عرض أقوال ایشان بر أحادیث مرفوعه و تثقیف آنها بر قواعد اصول و بر تطبیق مختلفات از آنها و مأخذ آن سبب صورت خاص مذهب شافعی شده است، و جمع و تنقیح احادیث مرتضی و آثار مرویّه وی بعد تقریر این مذاهب و تأسیس مبانی آن واقع شده است، پس اعتماد کلّی در فقه و بر مذاهب مشهوره بر آثار مرتضی نیست، أمّا این معنی را بجز ماهر در اصول و امّهات این مذاهب نمی‌تواند شناخت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حضرت مرتضی یکی</w:t>
      </w:r>
    </w:p>
    <w:p>
      <w:pPr>
        <w:pStyle w:val="BookText"/>
        <w:rPr/>
      </w:pPr>
      <w:r>
        <w:rPr>
          <w:rFonts w:ascii="IRNazanin" w:hAnsi="IRNazanin" w:eastAsia="IRNazanin"/>
          <w:color w:val="111111"/>
          <w:sz w:val="28"/>
          <w:sz w:val="28"/>
          <w:szCs w:val="28"/>
          <w:rtl w:val="true"/>
          <w:lang w:bidi="fa-IR"/>
        </w:rPr>
        <w:t>از کاملان و مکمّلانست و حقیقست بآنکه جمیع فضلا باو استناد کنند، لیکن در خارج اگر کسی را دیده حق‌شناس باشد بضرورت عقل می‌داند که استناد جمیع فضلا به شیخین أکثر است از استناد ایشان بحضرت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اجمال آنکه فضلاء را چون برشگافیم چند جماعتند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 و فقهاء و مفسّرین و اصولیین و صوفیّه و متکلّمین و أهل عربیّت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قرّا، پس أشهر ایشان هفت کس‌اند و أصل مذهب ایشان اختیار موافقت روایت است با رسم مصحف عثمانی، و مصحف عثمانی مأخوذ از شیخینست، و روایت قرائت بأنواع مختلفه بود و فیصل کنندۀ این اختلاف رجوع است بقرارداد شیخین لا غیر، و سلسلۀ این قرّا نمی‌رسد إلاّ بجمعی که فاروق ایشان را بجهت تعلیم قرآن نصب فرمود مگر زرّ بن حبیش و أبو عبد الرّحمن السّلمی که بعد از آنکه قرآن را بر عبد اللّه بن مسعود گذرانیده بودند بر مرتضی دوباره گذرانیدند، و آنچه امروز از روایت مرتضی پیش قرّا باقیست روایت این دو کس است فقط و أکثر روایت ایشان از عبد اللّه 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فقها، پس أشهر ایشان حنفیان و شافعیان و مالکیان‌اند و بنای مذهب ایشان اجماعیات فاروقست و أمّهات کتب ایشان از مرتضی روایت ندارند إلاّ اندکی، و کسی که در این جا شبهه دارد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امام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محدّثین، پس أقوی حدیث و اکثر آن پیش ایشان روایت أبو هریره و ابن عمرو عائشه و عبد اللّه بن مسعود و عبد اللّه بن عباس و أنس و ابو سعید خدری و جابرست، و ایشان مسمّی بمکثرین‌اند، و بعد از ایشان جمعی که فاروق ایشان را در آفاق نصب کرده بود چون ابو موسی ببصره و أبو دردا بشام و عبد اللّه بن عمرو بن العاص، و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تحقیق در می‌نگریم علم همه ایشان مستمدّست از شیخین، یا آنست که از شیخین روایت کرده‌اند و ارسال نموده یا آنست که اصل حدیث ایشان را مسموع بود از آن حضرت صلی اللّه علیه و سلّم امّا تحقیق و تثبیت کرده‌اند آنرا بر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مدینه و اهل شام و اهل یمن و اهل مصر از مرتضی روایت ندارند الاّ در غایت قلّت و اهل کوفه روایت</w:t>
      </w:r>
    </w:p>
    <w:p>
      <w:pPr>
        <w:pStyle w:val="BookText"/>
        <w:rPr/>
      </w:pPr>
      <w:r>
        <w:rPr>
          <w:rFonts w:ascii="IRNazanin" w:hAnsi="IRNazanin" w:eastAsia="IRNazanin"/>
          <w:color w:val="111111"/>
          <w:sz w:val="28"/>
          <w:sz w:val="28"/>
          <w:szCs w:val="28"/>
          <w:rtl w:val="true"/>
          <w:lang w:bidi="fa-IR"/>
        </w:rPr>
        <w:t>دارند امّا پیش محدّثین اکثر رواة حضرت مرتضی مستور الحال‌اند غیر حفّاظ در روایت از مرتضی، پیش ایشان صحیح نشده است الاّ از قبل اصحاب عبد اللّه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المغیرة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یصدق علی علیّ فی الحدیث عنه الاّ من اصحاب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فی مقدمة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مرتضی در خطب و مجالس شیخین حاضر می‌شد و در مشاوره مسائل فقه مشارکت می‌کرد در امّهات علم حدیث استمدادها نموده است از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تتبّع قرائن احوال ظاهر می‌شود، معهذا از مکثرین نیست و از حدیث او صحیح نشده الاّ اندکی، بلکه یکی از عجائب این ست که مثل ابو هریره که صحبت او بآنحضرت صلّی اللّه علیه و سلّم قلیلست و در فقه به پایهای بسیار فرودتر از مرتضی پنجهزار حدیث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ثقات از وی آن را یاد کرده باشند، و حضرت مرتضی با وجود صحبت دائمه و کمال فقاهت و تمام حفظ و انضمام استماع حدیث از صدیق و فاروق بسیاری را از حدیث با مسموعات خویش و عدم مانع از روایت که عبارت از قلّت بقاست بعد آن حضرت صلّی اللّه علیه و سلّم چنانچه در صدّیق اکبر بوده است یا اشتغال بامور ناس در تمام عمر خود چنانکه در فاروق بود یا قلّت اشتغال بمشاورت در مسائل فقهیّه چنانکه در طلحه و زبیر بود، مدّتهای دراز بمدینه باشد و روایت نکند و مردمان از وی حدیث یاد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کوفه چون روایت کند حدیث او تا پانصد برسد و آن نیز مختلّ گردد و بشرط صحّت نرسد الاّ قلیلی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یَفْعَلُ ما 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 سبق دانستی که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إنکار کثرت انتفاع از جناب أمیر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اهل اسلام حنفیان و مالکیان و شافعیان و اصل مذاهب ایشان معتمدست بر مسائل اجماعیّۀ شیخین، بجز در مسائلی چند بر آثار مرتضی اعتماد ندارند، و بر دست مرتضی فتح اسلام واقع نشد، و در هیچ فنّی از فنون شرع اعتماد کلی بر آثار مرتضی بظهور نیامد و بر دست ایشان خلافت منتظم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طامات موبقۀ ولی اللّه‌ست آنچه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26" w:name="pg11501_163580"/>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رسوم صوفیّه و اسم تصوف در زمان صحابه و تابعین نبود، ترک اکتساب و لباس مرقّع و ترک نکاح و نشستن در خانقاهات در آن زمان عادت نداشتند و اشارات توحید و رموز اضمحلال همه اشیا و وجود واحد از ایشان منقول نشد، آنچه از آن قرون منقول شده است توزیع اوقات بر عبادات است و احوالی که از تهذیب لطیفه عقل و قلب و نفس خیزد و این مقدمه کالبدیهیست نزدیک تتبّع آثار سلف که بروایت صحیحه در کتب معتبره مروی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اهل زمان آنست که من بین آن قرون از حضرت امیر المؤمنین علی کرم اللّه وجهه و حضرت حسنین خاصّة امثال این امور منقول است، و این ظنّ محلّ نظرست، زیرا که کتب معتبره اهل سنّت را تتبّع کردیم هیچ جا کلمۀ ازین باب دیده نشد و از حضرت حسنین و امام زین العابدین خود روایت بسیار کم آمده است و اگر کلمات زهدیّه و وعظیّه این بزرگواران شمریم آن از قبیل لطائف بارزه خواهد بود و سائر صحابه و تابعین نیز در آن مشارک‌اند، کما لا یخفی، و اگر ظهور کرامات و خرق عادات را اعتبار کنیم آن نیز در آن طبقه قلیل الوقوع‌ست و غیر مخصوص بحضرت امیر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و لا ینتهی ملامه</w:t>
      </w:r>
      <w:r>
        <w:rPr>
          <w:rFonts w:eastAsia="IRNazanin" w:cs="IRNazanin"/>
          <w:color w:val="111111"/>
          <w:sz w:val="28"/>
          <w:szCs w:val="28"/>
          <w:rtl w:val="true"/>
          <w:lang w:bidi="fa-IR"/>
        </w:rPr>
        <w:t>.</w:t>
      </w:r>
    </w:p>
    <w:p>
      <w:pPr>
        <w:pStyle w:val="Heading4"/>
        <w:numPr>
          <w:ilvl w:val="3"/>
          <w:numId w:val="1"/>
        </w:numPr>
        <w:rPr/>
      </w:pPr>
      <w:bookmarkStart w:id="27" w:name="__RefHeading___Toc3257610_73709187"/>
      <w:bookmarkStart w:id="28" w:name="_Toc10"/>
      <w:bookmarkEnd w:id="27"/>
      <w:r>
        <w:rPr>
          <w:rtl w:val="true"/>
        </w:rPr>
        <w:t>«</w:t>
      </w:r>
      <w:r>
        <w:rPr>
          <w:rtl w:val="true"/>
        </w:rPr>
        <w:t>اما جناب حسنین علیهما السلام</w:t>
      </w:r>
      <w:r>
        <w:rPr>
          <w:rtl w:val="true"/>
        </w:rPr>
        <w:t>»</w:t>
      </w:r>
      <w:bookmarkEnd w:id="28"/>
    </w:p>
    <w:p>
      <w:pPr>
        <w:pStyle w:val="BookText"/>
        <w:rPr/>
      </w:pPr>
      <w:r>
        <w:rPr>
          <w:rFonts w:ascii="IRNazanin" w:hAnsi="IRNazanin" w:eastAsia="IRNazanin"/>
          <w:color w:val="111111"/>
          <w:sz w:val="28"/>
          <w:sz w:val="28"/>
          <w:szCs w:val="28"/>
          <w:rtl w:val="true"/>
          <w:lang w:bidi="fa-IR"/>
        </w:rPr>
        <w:t>پس نسبت بایشان نیز بعض عبارات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بر نقل أئمّه معصومین علیهم السّلام از جدّ بزرگوار خود صلوات اللّه علیه و آله کلام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الحسن و الحسین فمات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صغیران فی سنّ التّمییز فروایتهما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فضائل حسنین علیهما السّلام را ردّ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کونهما أزهد الناس و أعلمهم فی زمانهم فهذا قول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جاهدا فی اللّه حقّ جهاده حتّی قتلا، فهذا کذب علیهما</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عنقریب گذشته نیز مثبت کمال انحراف سنّیّه از جناب حسنین علیهما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الحسن رضی اللّه عنه لم تتّسع مهلته و لم تبرز أوامره و لا عرفت طریقته لقلّة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 است که مهلت جناب امام حسن علیه السّلام وسیع نشد و أوامر آن جناب ظاهر نگردید و طریقه آن جناب معروف نگشت بسبب قلّت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هر گاه نزد حضرات اهل سنّت طریقه جناب امام حسن علیه السّلام معروف نباشد چگونه این حضرات را اتّباع آن جناب نصیب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عجائب این ست که بعض أکابر این حضرات با وصف دعوای سنّیّت در بودن جناب امام حسن علیه السّلام خامس خلفای راشدین کلام دارند و بتقریر منافقانه نفی خلافت از آن جناب می‌نمایند و عمر بن عبد العزیز را خامس خلفای راشدین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مکیّه، شرح قصیدۀ همزیه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یبطل توجیه تلک الکلمة ما ذکرته فی مختصری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السّیوطی أنّ رجلا سمّی یزید أمیر المؤمنین فأمر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أو سادس الخلفاء الرّاشدین و لا یرد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الّذین عبروا بالاوّل فإنّه و إن کان منهم بنصّ الحدیث الصّحیح علی أنّ الخلافة بعده صلّی اللّه علیه و سلّم ثلاثون سنة و مدّة خلافته ستّة أشهر تکملة هذه الثلاثین لأنّها لم تطل و لم یدن له ما دان للأربعة من جمیع بلاد الإسلام فکأنّه اندرج فی خلافة أبیه فهما کرجل واحد فهو من الأربعة و حینئذ تعیّن أنّ خامسهم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بضربه عشرین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عبارات ناصبیّت آیات که دلیل بیّن انحراف از جناب امام حسن علیه السّلام می‌باشد عبارت ابن الهمام است که در آن اسائت أدب را در حقّ آن جناب بی پرده بعمل آورده،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الطلاق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وصفه فهو أبغض المباحات الی اللّه تعالی، علی ما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أبو داود و ابن ماجة عنه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المباحات عند اللّه الطلاق، فنصّ علی إباحته و کونه مبغوضا و هو لا یستلزم ترتّب لازم المکروه الشّرعی إلاّ لو کان مکروها بالمعنی الاصطلاحی و لا یلزم ذلک من وصفه بالبغض إلاّ لو لم یصفه بالإباحة لکنّه وصفه بها لأنّ أفعل التّفضیل بعض ما</w:t>
      </w:r>
    </w:p>
    <w:p>
      <w:pPr>
        <w:pStyle w:val="BookText"/>
        <w:rPr/>
      </w:pPr>
      <w:r>
        <w:rPr>
          <w:rFonts w:ascii="Amiri" w:hAnsi="Amiri" w:eastAsia="Amiri" w:cs="Amiri"/>
          <w:color w:val="111111"/>
          <w:sz w:val="28"/>
          <w:sz w:val="28"/>
          <w:szCs w:val="28"/>
          <w:rtl w:val="true"/>
          <w:lang w:bidi="ar-SA"/>
        </w:rPr>
        <w:t>أضیف إلیه، و غایة ما فیه أنّه مبغوض إلیه سبحانه و تعالی و لم یترتّب علیه ما رتب علی المکروه، و دلیل نفی الکراهة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إِنْ طَلَّقْتُمُ النِّساءَ ما لَمْ تَمَسُّوهُنَّ ، و طلاقه صلّی اللّه علیه و سلّم حفصة ثمّ أمره سبحانه و تعالی أن یراجعها فإنّها صوّامة قوّامة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یبطل قول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یباح إلاّ لکبر، لطلاق سودة، أو ریبة، فإنّ طلاقه حفصة لم یقرن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کلّ ذوّاق مطلاق، فمحمله الطلاق بغیر حاجة بدلیل ما</w:t>
      </w:r>
    </w:p>
    <w:p>
      <w:pPr>
        <w:pStyle w:val="BookText"/>
        <w:rPr/>
      </w:pPr>
      <w:r>
        <w:rPr>
          <w:rFonts w:ascii="IRNazanin" w:hAnsi="IRNazanin" w:eastAsia="IRNazanin"/>
          <w:color w:val="111111"/>
          <w:sz w:val="28"/>
          <w:sz w:val="28"/>
          <w:szCs w:val="28"/>
          <w:rtl w:val="true"/>
          <w:lang w:bidi="fa-IR"/>
        </w:rPr>
        <w:t>روی من قوله صلّی اللّه علیه و سلّم أیّما امرأة اختلعت من زوجها بغیر نشوز فعلیها لعنة اللّه و الملئکة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کلامهم فیما سیأتی من التّعالیل یصرّح بأنّه محظور لما فیه من کفران نعمة النّکاح و للحدیثین المذکورین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ابیح للحاجة و الحاجة ما ذکرنا فی بیان سببه، فبین الحکمین منهم تدافع، و الأصحّ حظره إلاّ لحاجة للأدلّة المذکورة، و یحمل لفظ المباح علی ما ابیح فی بعض الأوقات أعنی أوقات تحقّق الحاجة المبیحة و هو ظاهر</w:t>
      </w:r>
    </w:p>
    <w:p>
      <w:pPr>
        <w:pStyle w:val="BookText"/>
        <w:rPr/>
      </w:pPr>
      <w:r>
        <w:rPr>
          <w:rFonts w:ascii="IRNazanin" w:hAnsi="IRNazanin" w:eastAsia="IRNazanin"/>
          <w:color w:val="111111"/>
          <w:sz w:val="28"/>
          <w:sz w:val="28"/>
          <w:szCs w:val="28"/>
          <w:rtl w:val="true"/>
          <w:lang w:bidi="fa-IR"/>
        </w:rPr>
        <w:t xml:space="preserve">فی روایة 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 اللّه شیئا أبغض إلیه من الطلاق، و أنّ الفعل لا عموم له فی الزّمان غیر أنّ الحاجة لا تقتصر علی الکبر و الرّیبة، فمن الحاجة المبیحة أن یلقی إلیه عدم اشتهائها بحیث یعجز أو یتضرّر بإکراهه نفسه علی جماعها، فهذا إذا وقع فإن کان قادرا علی طول غیرها مع استبقائها و رضیت بإقامتها فی عصمته بلا وط‌ء أو بلا قسم فیکره طلاقه کما کان بین رسول اللّه صلّی اللّه علیه و سلّم و سودة، و إن لم یکن قادرا علی طولها أو لم ترض هی بترک حقّها فهو مباح لأنّ مقلّب القلوب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روی عن الحسن، و کان قیل له فی کثرة تزوّجه و طلاقه،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الغنی،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یَتَفَرَّقا یُغْنِ اللّهُ کُلاًّ مِنْ سَعَتِهِ ، فهو رأی منه إن کان علی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نقل عن طلاق الصّحابة رضی اللّه عنهم کطلاق عمر رضی اللّه عنه أمّ عاصم، و عبد الرّحمن بن عوف تماضر، و المغیرة بن شعبة الزّوجات الأربع دفعة واحدة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أنتنّ حسنات الأخلاق ناعمات الأطواق طویلات الأعناق، اذهبن فأنتنّ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وجود الحاجة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تکن حاجة فمحض کفران نعمة و سوء ادب فیکره، و اللّه سبحانه و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علامه محمد معین بن محمّد أمین سندی در اظهار شناعت و فظاعت این کلام ناصبیّت انضمام ابن الهمام افاده أنیقه مبسوطه رقم نموده و در آن جابجا اعتراف بأمر حقّ فرموده، لهذا بنقل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علاّمۀ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حجیّت عمل اهل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هذا الّذی أعتقد فی اهل بیت النّبوّة أنتقد علی إمام الحنفیّة کمال الدّین بن الهمام موضعین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أحرق قلبی بما أفرط فیهم مع وفور علمه و حسن سیرته و شمائله، فسترنا اللّه و إیّاه بجمیل عفوه و رحمته، بعزّهم و جاههم، علی جدّهم و علیهم أفضل الصّلوة و التّسلیمات، أحدهما فی مباحث الطلاق حیث ذکر</w:t>
      </w:r>
    </w:p>
    <w:p>
      <w:pPr>
        <w:pStyle w:val="BookText"/>
        <w:rPr/>
      </w:pPr>
      <w:r>
        <w:rPr>
          <w:rFonts w:ascii="Amiri" w:hAnsi="Amiri" w:eastAsia="Amiri" w:cs="Amiri"/>
          <w:color w:val="111111"/>
          <w:sz w:val="28"/>
          <w:sz w:val="28"/>
          <w:szCs w:val="28"/>
          <w:rtl w:val="true"/>
          <w:lang w:bidi="ar-SA"/>
        </w:rPr>
        <w:t>قوله صلّی اللّه علیه و سلّم لعن اللّه کلّ ذوّاق مطلاق</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 بذلک فعله،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فعله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فعله رضی اللّه تعالی عنه من کثرة الطلاق فرأی منه فی مقابلة النّصّ من غیر تمسّک بنصّ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جواب عن هذا فلا یقبل فإنّ ما یکون بتمسّک من نصّ أو جواب عمّا یرد علیه لیس هذا عنوان ذکره فیفید عدم قبول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الحنفیّة یقبلون ألف رأی کذلک عن علمائهم و یرتکبون لأقوالهم تأویل النّصوص، بل یدّعون نسخها حمایة لهم، و لا یأتون فی آرائهم بمثل هذا القول الّذی جاء به إمام من أئمّتهم فی رأی الحسن رضی اللّه تعالی عنه غیر مبال لإصلاحه و طرحه محجوجا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فی باب الغنائم حیث تکلّم علی قول أبی جعفر محمّد بن علی الباقر رضی اللّه تعالی عنهما فیما أخبر به عن جدّه علی بن أبی طالب رضی اللّه تعالی عنه أنّه کان یری سهم ذوی القربی لکن لم یعطهم مخافة أن یدعی علیه بخلاف سیرة أبی بکر و عمر رضی اللّه تعالی عنهما بکلام محصوله کون خبره ذلک خلاف الواقع فیکون ذلک إمّا من جهله بمذهب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سهوه أو نسیانه أو کذبه علیه لترویج مذهبه و مذهب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تَقْشَعِرُّ مِنْهُ جُلُودُ الَّذِینَ یَخْشَوْنَ رَبَّهُمْ ، و لو کان رأیا من أبی جعفر رضی اللّه تعالی عنه فردّه بما بدی له من الدّلیل لکان أهون من ردّ ما روی و أخبر به، فالفجیعة کلّ الفجیعة علی الامّة أن خلت کتب المذاهب</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الأربعة عن مذهب أئمّة أهل البیت رضی اللّه تعالی عنهم أجمعین، ثمّ إذا وجد فیها شیء من ذلک یعارض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سبقت منّا رسالة مفردة فی انتقاد الموضعین تکلّمنا فیها علی الثّانی و استوفینا الکلام فی الجواب عن الإمام الحقّ رضی اللّه تعالی عنه، فلنکتف به و لنتکلّم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الأئمّة الطّاهرین رضی اللّه تعالی عنهم یحرّمون الرّأی و القیاس و لهذا لمّا دخل أبو حنیفة علی جعفر بن محمّد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الشّعرانیّ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اللّواقح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تقیس، لا تقس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من قاس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الإمام الحسن باطل و إنّما عملهم علی النّصوص و الإلهام و الکشف و الفهم من اللّه سبحانه فی معانیها، ثمّ إنّ النّبیّ صلّی اللّه علیه و سلّم لعن فی هذا الحدیث کلّ ذوّاق مطلاق، فخصّ ما عمّ فأفاد النّهی عن کثرة الطلاق المسبّب بکثرة التّلذّذ من صاحبه بالنّساء لرداءة حاله فی شره شهوته المفضی إلی ارتکاب أبغض المباحات الی اللّه تعالی، فالمطلاق لا للذّوق بل لأمر صحیح فی نفسه لا یتوجّه إلیه هذا اللّعن کالّذی اتّفق له فی کلّ زوجة ما لم یضیّق الشّرع فی دفعه عن نفسه کالمرض السّاری أو العقم و لم یکن قادرا إلاّ علی نفقة الواحدة أو النّشوز أو الفسق أو غیرها أو یکون طبیبا یرید الاطلاع علی ما یختصّ بطبائعهنّ ممّا لا یتیسّر من غیر محرمیّته نکاح بجماعه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أخبر به بعض المتبصّرین بالطّبائع المختصّة بهنّ عن نفسه و عمله أو یکون فقیها یرید الاطلاع علی دقائق مسائل الحیض ممّا یتوقّف علی المحرمیّة، و کلّ ذلک مقاصد صحیحة لکثرة الطلاق و لا یصدق علی أحد ممّن یطلّق لما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ظاهر فیمن حمله کثرة الذّوق بعسیلة الجماع علی کثرة الطلاق، فإذا کان اللّفظ ظاهرا فی مثل هذا المحمل و لم یکن نصّا فی معارضة العمل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یحمل علی أحسن المحامل و لو علی الإرسال و عدم التّعین لها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مخصوص بکلّ حریص شره لا یحمله علی الطلاق إلاّ الشهوة و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أدنی المقبلین علی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المتوجّهین إلی اللّه تعالی یستنکف أن یرتکب ذلک لذلک، کما لا یخفی هذا علی من شاهد بعده عن بعض المشتغلین بالخیر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ظنّک بالإمام الحقّ سیّد أقطاب اللّه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الواجب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فعله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فی ذلک مقاصد حسنة لا تردّ بها الحدیث حجّة، فما أحوجه إلی ذلک و ترک ما قال لما عرفت أنّ الحدیث لیس متعیّنا فی معارضة فعله رضی اللّه تعالی عنه، بل عندنا معارضة الأحادیث الصّحیحة بعمل هؤلاء الأئمّة رضی اللّه تعالی عنهم و الثّابت عنهم ثبوت الحدیث المعارض عن النّبیّ صلّی اللّه علیه و سلّم علی فرض وجودها لها حکم معارضة النّصوص بعضها ببعض، فإن فهم الجمع فیها و إلاّ یتوقف مع الجزم بأن لا تعارض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الإرسال فی محمل حسن لعمله رضی اللّه تعالی عنه یکفینا فی الجواب بعد ما اتّضح علیک أنّ النّصّ لا یقوم معارضا بعمله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بالتزام أنّه فعله لما یستنزه منه أصفیاء الطریقة و الجزم بتعیّنه فیه ممّا یعدّ جحودا بأهل هذا البیت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 اللّه سبحانه کلّ مسلّم عن ذلک، و قد بدا لی بحمد اللّه سبحانه وجهان لفعله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اللاّئق بحاله علی المعنی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أنّ للعارفین فی مجالی النّساء تجلّی إلهیّ خاصّ أشار أعرف خلق اللّه صلّی اللّه تعالی علیه و سلّم إلی ذلک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 من دنیاکم ثلث، و ذکر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ذلک یطلب من الحکمة الفردیّة فی الفصّ المختتم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غیره من کلام الشیخ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تلوّن العارف بالتّجلیات الإلهیة خیر عنده من التمکّن و کلّ شیء من الأشیاء فیه سرّ إلهیّ یختصّ بذلک الشّیء، فمباشرة کثرة النّساء تعرض للنّفحات الإلهیّة المتجدّدة و لا یتیسّر تلک الکثرة إلاّ بکثرة الطلاق و الأنکحة، و فی حلّ النّکاح سرّ لیس فی ملک الیمین فإنّه وهب و قبول لسرّ متحرّک و بین الزّوجین صلة بین المتفرّقین و لا یوجد ذلک فی ملک الیمین فإنّ حلّ المباشرة فیه عرض طرء علی الملک و لیس العقد عقد الوصلة و جمع التّفرقة و النّکاح و التّزویج ینبئان لغة عن ذلک، إذ النّکاح بمعنی الضمّ و التّزویج بمعنی التّلفیق و هو لیس سرّ الملک و معناه من حیث أنّه ملک کما هو معنی النّکاح و التّزویج</w:t>
      </w:r>
    </w:p>
    <w:p>
      <w:pPr>
        <w:pStyle w:val="BookText"/>
        <w:rPr/>
      </w:pPr>
      <w:r>
        <w:rPr>
          <w:rFonts w:ascii="IRNazanin" w:hAnsi="IRNazanin" w:eastAsia="IRNazanin"/>
          <w:color w:val="111111"/>
          <w:sz w:val="28"/>
          <w:sz w:val="28"/>
          <w:szCs w:val="28"/>
          <w:rtl w:val="true"/>
          <w:lang w:bidi="fa-IR"/>
        </w:rPr>
        <w:t>و سرّهما من حیث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یؤیّد مذهب الشّافعی من أنّ النّکاح لا ینعقد بلفظ التملیک للمباینة بینهما معنی لأنّ لوازم المعانی غیر داخلة فی أصلابها، فلزوم التّلفیق و الضمّ شرعا بملک الیمین لا یؤثّر فی زوال المباینة المذکورة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فکثرة طلاقه و نکاحه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صورة لتلوّنه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بالتّجلّیات الالهیّة المتلوّنة الغیر المتکرّرة، و یرزق اللّه عباده الکمّل من نفسه بما شاء من مجالیه المعنویّة و الرّوحیّة و المثالیّة و الحسّیة، و لیس الحسّ دون العوالم إلاّ بالنسبة إلی المترقی منه إلی العوالم العلویّة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إلی العارف الصّاعد الرّاجع فالأمر علی العکس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هو معنی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النّزول أتمّ من مقامات العروج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الإشارة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بقوله صلّی اللّه تعالی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اعطیت مفاتیح خزائن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کلّه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بیان هذه الأسرار محلّها کتابنا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یکفی منه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فی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مهداة إلی أهل الطریق من الفقراء الصّادقین، فقد علم کلّ أناس مشربهم، و إِنَّ اللّهَ یَأْمُرُکُمْ أَنْ تُؤَدُّوا الْأَماناتِ إِلی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 أنّه قد ثبت فی الحدیث ما دلّ علی أنّ أهل بیته صلّی اللّه تعالی علیه و سلّم لا یتزوّجون إلاّ من أهل الجنّة، فأراد رضی اللّه عنه دخول صهره فی هذه البشارة و شقاوة جدّه لا ینافی سعادة أهله الّذین وصلوا بالإمام الحقّ و کأنّه بارادته هذه تنبّه رجل من همدان بحیث قال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ذلک ما</w:t>
      </w:r>
    </w:p>
    <w:p>
      <w:pPr>
        <w:pStyle w:val="BookText"/>
        <w:rPr/>
      </w:pPr>
      <w:r>
        <w:rPr>
          <w:rFonts w:ascii="IRNazanin" w:hAnsi="IRNazanin" w:eastAsia="IRNazanin"/>
          <w:color w:val="111111"/>
          <w:sz w:val="28"/>
          <w:sz w:val="28"/>
          <w:szCs w:val="28"/>
          <w:rtl w:val="true"/>
          <w:lang w:bidi="fa-IR"/>
        </w:rPr>
        <w:t>أورده ابن سعد أنّ علیّا رضی اللّه تعالی عنه لمّا دخل 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رجل مطلاق فلا تزوّجوه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لنزوجنّه فما شاء أمسک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بخیر الدّنیا و الآخرة، و ذلک فضل اللّه یؤتیه من یشاء و اللّه ذو الفضل العظیم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دلائل حسن اعتقاد حضرات سنّیّه در باب جناب امام حسن علیه السّلام آنست که آن جناب را بر أفعال عصمت اشتمال جناب أمیر المؤمنین علیه السّلام معترض و خورده‌گیر وامی‌نمایند، چنانچه سابقا شنیدی که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29" w:name="pg11501_163587"/>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رأی در هر حادثه مشوره دادند و مشوره ایشان پیش مرتضی درجه پذیرائی نیافت، ابن عبّاس این همه ماجرا را إجمالا تقریر کرد،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قد ملئ علما و حلما من رجل غرّته سابقته و قرابته، فقلّ ما أشرف علی شیء من الدّنیا إلاّ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مجتبی رضی اللّه عنه تفصیلا</w:t>
      </w:r>
    </w:p>
    <w:p>
      <w:pPr>
        <w:pStyle w:val="BookText"/>
        <w:rPr/>
      </w:pPr>
      <w:r>
        <w:rPr>
          <w:rFonts w:ascii="IRNazanin" w:hAnsi="IRNazanin" w:eastAsia="IRNazanin"/>
          <w:color w:val="111111"/>
          <w:sz w:val="28"/>
          <w:sz w:val="28"/>
          <w:szCs w:val="28"/>
          <w:rtl w:val="true"/>
          <w:lang w:bidi="fa-IR"/>
        </w:rPr>
        <w:t>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قتل عثمان، فذکر القصّة، حتّی إذا کنت بالرّبذة إذا علیّ بها فصلّی بهم العصر فلمّا سلّم أسند ظهره فی مسجدها و استقبل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الحسن بن علی یکلّمه و هو یبکی،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 لا تحنّ حنین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أمرتک حین حصر النّاس هذا الرجل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تأتی مکّة فتقیم بها فعصیتنی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أمرتک حین قتل أن تلزم بیتک حتّی ترجع إلی العرب عوازب أحلامها، فلو کنت فی جحر ضبّ لضربوا إلیک آباط الإبل حتّی یستخرجوک من جحرک فعصیتنی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أنشدک باللّه إن تأتی العراق فتقتل بحال 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آتی مکّة فلم أکن بالرّجل الّذی تستحلّ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أمّا قولک قتل النّاس عثمان، فما ذنبی إن کان النّاس قتلوه؟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ابن أبی شیبة</w:t>
      </w:r>
      <w:r>
        <w:rPr>
          <w:rFonts w:eastAsia="IRNazanin" w:cs="IRNazanin"/>
          <w:color w:val="111111"/>
          <w:sz w:val="28"/>
          <w:szCs w:val="28"/>
          <w:rtl w:val="true"/>
          <w:lang w:bidi="fa-IR"/>
        </w:rPr>
        <w:t>].</w:t>
      </w:r>
    </w:p>
    <w:p>
      <w:pPr>
        <w:pStyle w:val="Heading4"/>
        <w:numPr>
          <w:ilvl w:val="3"/>
          <w:numId w:val="1"/>
        </w:numPr>
        <w:rPr/>
      </w:pPr>
      <w:bookmarkStart w:id="30" w:name="__RefHeading___Toc3257612_73709187"/>
      <w:bookmarkStart w:id="31" w:name="_Toc11"/>
      <w:bookmarkEnd w:id="30"/>
      <w:r>
        <w:rPr>
          <w:rtl w:val="true"/>
        </w:rPr>
        <w:t>اعتقاد اهل سنت در باب حضرت سید الشهدا</w:t>
      </w:r>
      <w:bookmarkEnd w:id="3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براهین حسن اعتقاد حضرات اهل سنّت در باب جناب امام حسین علیه السّلام کلام کفر التیام ابن العربی و أمثال اوست در حق آن جناب و قاتلان آن جناب، چنانچه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یزید ملعون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 أحمد بن حنبل بکفره و ناهیک به ورعا و علما یقضیان بأنّه لم یقل ذلک إلاّ لقضایا وقعت منه صریحة فی ذلک ثبتت عنده و ان لم تثبت عند غیره کالغزالی فإنّه أطال فی ردّ کثیر ممّا نسب إلیه کقتل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من طریق صحیح أنّه قتله و لا 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بالغ فی تحریم سبّه و لعنه، و کابن العربی المالکی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نقل عنه ما یقشعرّ منه</w:t>
      </w:r>
    </w:p>
    <w:p>
      <w:pPr>
        <w:pStyle w:val="BookText"/>
        <w:rPr/>
      </w:pPr>
      <w:r>
        <w:rPr>
          <w:rFonts w:ascii="IRNazanin" w:hAnsi="IRNazanin" w:eastAsia="IRNazanin"/>
          <w:color w:val="111111"/>
          <w:sz w:val="28"/>
          <w:sz w:val="28"/>
          <w:szCs w:val="28"/>
          <w:rtl w:val="true"/>
          <w:lang w:bidi="fa-IR"/>
        </w:rPr>
        <w:t>الجلد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یزید الحسین إلاّ بسیف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بحسب اعتقاده الباطل أنّه الخلیفة و الحسین باغ علیه و البیعة سبقت لیزید و یکفی فیها بعض أهل الحلّ و العقد و بیعته کذلک لأنّ کثیرین أقدموا علیها مختارین لها، هذا مع عدم النّظر إلی استخلاف أبیه له، امّا مع النّظر لذلک فلا یشترط موافقة أحد من أهل الحلّ و العقد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ملام علی قتلة الحسین لأنّهم إنّما قتلوه بسیف جدّه الآمر بسلّه علی البغاة و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لابن الجوزی و هو علی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یقال یزید قتل الحسین و هو بدمشق و الحسین بعراق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أصاب و رامیه بذی سلم من بالعراق لقد أبعدت مرماکا</w:t>
      </w:r>
    </w:p>
    <w:p>
      <w:pPr>
        <w:pStyle w:val="BookText"/>
        <w:rPr/>
      </w:pPr>
      <w:r>
        <w:rPr>
          <w:rFonts w:ascii="IRNazanin" w:hAnsi="IRNazanin" w:eastAsia="IRNazanin"/>
          <w:color w:val="111111"/>
          <w:sz w:val="28"/>
          <w:sz w:val="28"/>
          <w:szCs w:val="28"/>
          <w:rtl w:val="true"/>
          <w:lang w:bidi="fa-IR"/>
        </w:rPr>
        <w:t>و قد غلب علی ابن العربی الغضّ من أهل البیت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بسیف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أبی بکر الشلی الحضرمی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یزید لعنه اللّه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وقع لابن العربی المالکی ما یقشعرّ منه الجلد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یزید الحسین إلاّ بسیف جدّه الآمر بسلّه علی البغاة و قتالهم، و البیعة سبقت لیزید و یکفی فیها بعض أهل الحلّ و العقد و بیعته کذلک لأنّ کثیرین أقدموا علیها مختارین لها، هذا مع عدم النّظر إلی استخلاف أبیه له أمّا مع النّظر لذلک فلا یشترط موافقة أحد من أهل الحلّ و العقد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عجائب این ست که ابن خلدون مغربی هم اسائت أدب را در حقّ جناب امام حسین علیه السّلام إلی أقصی الغایة رسانیده، و لهذا بعض اکابر حفّاظ سنیّه که حظی از إنصاف داشتند مبالغه در عیب او می‌فرمودند و بعد ذکر جسارت او بلعن و سبّ او مبادرت نمودند، چنانچه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ابن خلدون گفته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شیخنا الحافظ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یبالغ فی الغضّ منه،</w:t>
      </w:r>
    </w:p>
    <w:p>
      <w:pPr>
        <w:pStyle w:val="BookText"/>
        <w:rPr/>
      </w:pPr>
      <w:r>
        <w:rPr>
          <w:rFonts w:ascii="IRNazanin" w:hAnsi="IRNazanin" w:eastAsia="IRNazanin"/>
          <w:color w:val="111111"/>
          <w:sz w:val="28"/>
          <w:sz w:val="28"/>
          <w:szCs w:val="28"/>
          <w:rtl w:val="true"/>
          <w:lang w:bidi="fa-IR"/>
        </w:rPr>
        <w:t>فلمّا سألته عن سبب ذلک ذکر لی أنّه بلغه أنّه ذکر الحسین بن علیّ رضی اللّه عنهما فی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بسیف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نطق شیخنا بهذه اللفظة أردفها بلعن ابن خلدون و سبّه و هو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الإصر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توجد هذه الکلمة فی التّاریخ الموجود الآن و کأنّه ذکرها فی النّسخة الّتی رجع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حافظ أبو الحسن هیتمی مبالغه در عیب ابن خلدون می‌نمود و بعد استفسار سبب این مبالغه افاده فرمود که او را خبر رسیده که ابن خلدون در تاریخ خود در حقّ جناب إمام حسین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بسیف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حافظ مذکور باین لفظ نطق نمود در عقب آن ابن خلدون را بلعن و سب نواخت در حالی که گریه می‌کرد، و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گفته که این کلمه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موجودست یافته نشد لیکن با این همه افاده نموده که گویا ابن خلدون آن را در نسخۀ که از آن رجوع کرده ذکر نموده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ناظر بصیر واضح و لائحست که تا بحال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عدیده متعلّق بیزید ملعون و جناب امام حسین علیه السّلام موجودست که ابن خلدون در آن خبث سریرت خود را ظاهر ساخته و پرده از ناصبیّت و خارجیت خود برانداخته چنانچه در فصل ولایت عهد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 هنا امور تدعو الضّرورة إلی بیان الحقّ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منها ما حدث فی یزید من الفسق أیّام خلافته فإیّاک أن تظن بمعاویة رضی اللّه عنه انّه علم ذلک من یزید فإنّه أعدل من ذلک و أفضل، بل کان یعذله أیّام حیاته فی سماع الغناء و ینهاه عنه و هو أقلّ من ذلک، و کانت مذاهبهم فیه مختلفة، و لمّا حدث فی یزید ما حدث من الفسق اختلف الصّحابة حینئذ فی شأنه،</w:t>
      </w:r>
    </w:p>
    <w:p>
      <w:pPr>
        <w:pStyle w:val="BookText"/>
        <w:rPr/>
      </w:pPr>
      <w:r>
        <w:rPr>
          <w:rFonts w:ascii="IRNazanin" w:hAnsi="IRNazanin" w:eastAsia="IRNazanin"/>
          <w:color w:val="111111"/>
          <w:sz w:val="28"/>
          <w:sz w:val="28"/>
          <w:szCs w:val="28"/>
          <w:rtl w:val="true"/>
          <w:lang w:bidi="fa-IR"/>
        </w:rPr>
        <w:t>فمنهم من رأی الخروج علیه و نقض بیعته من أجل ذلک، کما فعل الحسین و عبد اللّه ابن الزّبیر رضی اللّه عنهما و من اتّبعهما فی ذلک، و منهم من أباه لما فیه من إثارة الفتنة و کثرة القتل مع العجز عن الوفاء به لأنّ شوکة یزید یومئذ هی عصابة بنی أمیّة و جمهور أهل الحلّ و العقد من قریش و تتبع عصبیّة مضر أجمع و هی أعظم من کلّ شوکة و لا تطاق مقاومتهم، فأقصروا عن یزید بسبب ذلک و أقاموا علی الدّعاء بهدایته و الرّاحة منه، و هذا کان شأن جمهور المسلمین و الکلّ مجتهدون و لا ینکر علی أحد من الفریقین، فمقاصدهم فی البرّ و تحرّی الحقّ معروفة، وفقنا اللّه للاقتداء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عبارت مشتمل بر جسارت، مضامین چند مندرج گردیده که قابل عبرت أرباب خبرتست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ادّعا نموده که فسق یزید ملعون در ایّام خلافت او حادث گردیده، و غرض ازین مطلب تبریه یزیدست از فسق در زمان ولایت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بتصریح تمام ناظر را تحذیر نموده از اینکه گمان نماید بمعاویه که او فسق یزید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طاغیه را که بنص نبوی داعی إلی النّار بود و مخازی و مطاعن او از حدّ حصر و حساب افزونست أعدل و افضل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معاویه یزید را در أیّام حیات خود در باب سماع غنا ملامت می‌کرد و نهی می‌کرد و این أمر أقلّ از فسقست و مذاهب أصحاب و تابعین در آن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حدوث فسق یزید را مدّعی شده و گفته که هر گاه فسق یزید حادث شد صحابه در باب او مختلف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بتصریح صریح نسبت خروج و نقض بیعت بجناب امام حسین علیه السّلام و ابن الزّبیر و تابعین ایشان نموده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بفریق دیگر صحابه گفته که ایشان از خروج و نقض بیعت</w:t>
      </w:r>
    </w:p>
    <w:p>
      <w:pPr>
        <w:pStyle w:val="BookText"/>
        <w:rPr/>
      </w:pPr>
      <w:r>
        <w:rPr>
          <w:rFonts w:ascii="IRNazanin" w:hAnsi="IRNazanin" w:eastAsia="IRNazanin"/>
          <w:color w:val="111111"/>
          <w:sz w:val="28"/>
          <w:sz w:val="28"/>
          <w:szCs w:val="28"/>
          <w:rtl w:val="true"/>
          <w:lang w:bidi="fa-IR"/>
        </w:rPr>
        <w:t>یزید إنکار کردند و آن را سبب اثاره فتنه و کثرت قتل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أهل حلّ و عقد را از قریش همراه یزید وانموده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دیگر صحابه را که تاب مقاومت یزید نداشتند از جملۀ داعیان هدایت یزید و حصول راحت ازو ظاهر کرده و جمهور مسلمین را درین باب با ایشان شریک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فریق صحابه را مجتهد وا نموده و کسی را قابل إنکار ندانسته و مقاصدشان را در نیکوی و طلب حقّ معروف گفته و از خدا دعا کرده که او را و أمثال او را توفیق اقتدا بایشان کرامت کند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تاریخ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دیگر آورده که کاشف بسیاری از أسرار و هاتک کثیری از أستار می‌باشد،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الحسین فإنّه لمّا ظهر فسق یزید عند الکافّة من أهل عصره بعثت شیعة أهل البیت بالکوفة للحسین أن یأتیهم فیقوموا بأمره، فرأی الحسین أنّ الخروج علی یزید متعین من أجل فسقه لا سیّما من له القدرة علی ذلک و ظنّها من نفسه بأهلیّته و شوکته، فأمّا الأهلیّة فکانت کما ظنّ و زیادة، و أمّا الشّوکة فغلط یرحمه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عصبیّة مضر کانت فی قریش و عصبیّة قریش فی عبد مناف و عصبیّة عبد مناف إنّما کانت فی بنی أمیّة تعرف ذلک لهم قریش و سائر النّاس و لا ینکرونه و إنّما نسی ذلک اوّل الإسلام لما شغل النّاس من الذّهول بالخوارق و أمر الوحی و تردّد الملائکة لنصرة المسلمین فأغفلوا امور عوائدهم و ذهبت عصبیّة الجاهلیة و منازعها و نسیت و لم یبق إلاّ العصبیة الطّبیعیة فی الحمایة و الدّفاع ینتفع بها فی إقامة الدّین و جهاد المشرکین، و الدّین فیها محکم و العادة معزولة حتّی إذا انقطع أمر النّبوّة و الخوارق المهولة تراجع الحکم بعض الشّیء للعوائد فعادت العصبیّة کما کانت و لمن کانت، و أصبحت مضر أطوع لبنی أمیّة من سواهم بما کان لهم من ذلک قبل، فتبیّن لک غلط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فی أمر دنیوی لا یضرّه الغلط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الحکم الشّرعی فلم یغلط فیه لأنّه منوط بظنّه و کان ظنّه القدرة علی ذلک و لقد عذله ابن العبّاس و ابن الزّبیر و ابن عمر</w:t>
      </w:r>
    </w:p>
    <w:p>
      <w:pPr>
        <w:pStyle w:val="BookText"/>
        <w:rPr/>
      </w:pPr>
      <w:r>
        <w:rPr>
          <w:rFonts w:ascii="IRNazanin" w:hAnsi="IRNazanin" w:eastAsia="IRNazanin"/>
          <w:color w:val="111111"/>
          <w:sz w:val="28"/>
          <w:sz w:val="28"/>
          <w:szCs w:val="28"/>
          <w:rtl w:val="true"/>
          <w:lang w:bidi="fa-IR"/>
        </w:rPr>
        <w:t>و ابن الحنفیّة أخوه و غیره فی مسیره إلی الکوفة و علموا غلطه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یرجع عمّا هو بسبیله لما أراده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الحسین من الصّحابة الّذین کانوا بالحجاز و مع یزید بالشّام و العراق و من التّابعین لهم فرأوا أنّ الخروج علی یزید و إن کان فاسقا لا یجوز لما ینشأ من الهرج و الدّماء فأقصروا عن ذلک و لم یتابعوا الحسین و لا أنکروا علیه و لا أثّموه لأنّه مجتهد و هو اسوة المجتهدین، و لا یذهب بک الغلط أن تقول بتأثیم هؤلاء بمخالفة الحسین و قعودهم عن نصره فإنّهم أکثر الصّحابة و کانوا مع یزید و لم یروا الخروج علیه و کان الحسین یستشهد بهم و هو یقاتل بکربلاء علی فضله و حقّه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جابر بن عبد اللّه و أبا سعید الخدریّ و أنس بن مالک و سهل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أرقم و أمثالهم، و لم ینکر علیهم قعودهم عن نصره و لا تعرّض لذلک لعلمه أنّه عن اجتهاد منهم کما کان فعله عن اجتهاد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یذهب بک الغلط أن تقول بتصویب قتله لما کان عن اجتهاد و إن کان هو علی اجتهاد و یکون ذلک کما یحدّ الشّافعی و المالکیّ الحنفیّ علی شرب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الامر لیس کذلک و قتاله لم یکن عن اجتهاد هؤلاء و إن کان خلافه عن اجتهادهم و إنّما انفرد بقتاله یزید و أصحابه و لا تقولنّ انّ یزید و إن کان فاسقا و لم یجز هؤلاء الخروج علیه فأفعاله عندهم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إنّما ینفذ من أعمال الفاسق ما کان مشروعا و قتال البغاة عندهم من شرطه أن یکون مع الإمام العادل و هو مفقود فی مسئلتنا فلا یجوز قتال الحسین مع یزید و لا لیزید بل هی من فعلاته المؤکّدة لفسقه و الحسین فیها شهید مثاب و هو علی حقّ و اجتهاد، و الصّحابة الّذین کانوا مع یزید علی حق أیضا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غلط القاضی أبو بکر بن العربی المالکیّ فی هذا فقال فی کتابه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بالعواصم و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أنّ الحسین قتل بشرع جدّه، و هو غلط حملته علیه الغفلة عن اشتراط الإمام العادل و من أعدل من الحسین فی زمانه فی إمامته و عدالته فی قتال أهل الآراء؟</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درین عبارت نفاق‌آمیز و شقاق‌انگیز با وصف احتراس و احتراز از ظهور عداوت شدیده، ابن خلدون مضامین عدیده آورده که تنبیه بر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الحسین أنّ الخروج علی یزید متعیّن،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نسبت خروج بر یزید بجناب امام حسین علیه السّلام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الشّوکة فغلط یرحمه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که جناب امام حسین علیه السّلام معاذ اللّه در گمان شوکت خود غلط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به اینکه ابن عبّاس و ابن الزبیر و ابن عمر و ابن الحنفیّه ملامت کردند جناب امام حسین علیه السّلام را در رفتن آن جناب بسوی کوفه و غلط آن جناب را درین باب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به اینکه صحابه که در حجاز بودند و صحابه که در شام همراه یزید بودند و صحابه که در عراق بودند و تابعین این صحابه رأیشان این بود که خروج بر یزید جائز نیست اگر چه او فاسق باشد، پس باز ماندند از آن و متابعت جناب امام حسین علیه السّلام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بصراحت تمام منع کرده از قول بگناهکاری اشخاصی که مخالفت جناب امام حسین علیه السّلام نمودند و از نصرت آن جناب قعود کردند و همراه یزید بودند و رأیشان نبود که خروج بر یزید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إنّ یزید،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ظاهر نموده که نزد أصحاب خروج بر یزید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قتال البغاة عندهم من شرطه أن یکون مع الإمام العادل و هو مفقود فی مسئلتنا فلا یجوز قتال الحسین مع یزید و لا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نموده که معاذ اللّه جناب امام حسین علیه السّلام باغی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مقاتلین آن جناب امام عادل همراه خود نداشتند لهذا قتال آن جناب جائز نبود، مقتضای این عبارت آنست که اگر مقاتلین آن جناب امام عادل همراه خود می‌داشتند قتال آن جناب جائز می‌شد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الصّحابة الّذین کانوا مع یزید علی حق أیضا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صحیح نموده به اینکه صحابه که همراه یزید بودند بر حقّ بودند و مجتهد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سراسر خسارت ابن العربی را در باب جناب امام حسین علیه السّلام محض معبّر بغلط نموده، حال آنکه وصول آن بمرتبۀ کفر و الحاد أظهر من الشّمس و أبین من الأمس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سرا پا خسارت ابن العربی را از راه حسن ظن محمول بر غفلت از حکم اشتراط امام عادل دانسته براه کرم عذری برای او و أمثال او تراشیده، و لا یخفی علی النّاظر اللّبیب أن کلّ ذلک من خدعه الّتی لا تزیده غیر تتبیب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دلائل واضحه انحراف أسلاف این حضرات از جناب امام حسین علیه السّلام آنست که عبد اللّه بن عمر صحابی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دنیا می‌دانست و آن جناب را بر سفر عراق ملامت نمود و بعنوانی منع کرد که برای اهل ایمان و أصحاب عرفان خیلی دلخراشست، و نیز بعد سفری شدن آن جناب در حقّ آن جناب کلمات خرافت سمات که کاشف از کمال سوء سریرت اوست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جناب إمام حسین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سلّم خیّره اللّه بین الدّنیا و الآخرة فاختار الآخرة و إنّک بضعة منه و لا تنالها، یعنی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اعتنقه و بکی و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حسین بالخروج و لعمری لقد رأی فی أبیه و أخیه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 ابن عمر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قد بلغه مسیره و هو بمال له و لحقه علی مسیرة یومین أو ثلاثة و لامه علی المسیر و ذکر ما قاله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مصرّا علی المسیر قبّل ما بین عینیه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من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للشعبی أنّ ابن عمر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سلّم خیّر بین الدّنیا و الآخرة فاختار الآخرة و إنّکم بضعة من رسول اللّه صلّی اللّه علیه و سلّم، و فی روایة أنّه لن ینالها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ولایتها أحد منکم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فاعتنقه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استودعک اللّه من مقتول، و السّلام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أخرجه البزّار برجال ثقات عن الشّعبی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خیّرت بین أکون نبیّا ملکا أو نبیّا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فاخترت أن أکون نبیّا عبدا، و إنّک بضعة من رسول اللّه صلّی اللّه علیه و سلّم فلا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فودّعه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استودعک اللّه من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بن عبد اللّه بن العیدروس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ابن عمر الی الحسین لمّا توجه إلی العراق فأدرکه بعد مسیر لیلتین أو 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قوم قبلوا أباک و خذلوا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یئس منه عانقه و قبّل بین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من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أبی لکم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عمر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فإنّ رسول اللّه صلّی اللّه علیه و سلّم خیّره اللّه بین الدّنیا و الآخرة فاختار الآخرة و إنّک بضعة من رسول اللّه صلّی اللّه علیه و سلّم و إنّه لن تنالها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ولایتها أحد منکم،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فاعتنقه و بکی و ودّعه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استودعتک اللّه من مقتول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حسین بالخروج و لعمری لقد رأی فی أبیه و أخیه عبرة و رأی من الفتنة و خذلان النّاس لهم ما کان ینبغی له أن لا یتحرّک ما عاش و أن یدخل فی صالح ما دخل فیه النّاس فإنّ الجماعة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أبی بکر الشّلی الحضرمی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جناب إمام حسین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جاءه ابن عمر و کان بمال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علی مسیرة یومین و لامه علی السیر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خیّر بین الدّنیا و الآخرة فاختار الآخرة و إنّکم بضعة من رسول اللّه صلّی اللّه علیه و سلّم و إنّه لن ینالها و لا ولایتها أحد منکم فارجع فأبی، فاعتنقه و قبّل بین عینیه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من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محمد صبان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الحسین من مکّة قاصدا للعراق و لم یعلم بخروجه ابن عمر فخرج خلفه فأدرکه علی میلین من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محدّثک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أتی النّبیّ صلعم فخیّره بین الدّنیا و الآخرة فاختار الآخرة و إنّک بضعة منه و اللّه لا یلیها أحد منکم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حملین من کتب أهل العراق ببیعتهم،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بقوم قتلوا</w:t>
      </w:r>
    </w:p>
    <w:p>
      <w:pPr>
        <w:pStyle w:val="BookText"/>
        <w:rPr/>
      </w:pPr>
      <w:r>
        <w:rPr>
          <w:rFonts w:ascii="IRNazanin" w:hAnsi="IRNazanin" w:eastAsia="IRNazanin"/>
          <w:color w:val="111111"/>
          <w:sz w:val="28"/>
          <w:sz w:val="28"/>
          <w:szCs w:val="28"/>
          <w:rtl w:val="true"/>
          <w:lang w:bidi="fa-IR"/>
        </w:rPr>
        <w:t>أباک و خذلوا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إلاّ المضیّ فاعتنقه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استودعتک اللّه من قتیل ثمّ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عمر یقول غلبنا الحسین بالخروج و لعمری لقد رأی فی أخیه و أبیه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مخاطب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عمر قدم المدینة فأخبر أنّ الحسین قد توجّه إلی العراق فلحقه فی مسیره لیلتین من الرّبذة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خیّر نبیّه بین الدّنیا و الآخرة فاختار الآخرة و لم یرد الدّنیا و إنّکم بضعة منه و اللّه لا یلیها أحد منکم أبدا و ما صرفها اللّه عنکم إلاّ للّذی هو خیر لکم فارجعوا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فاعتنقه ابن عمر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أستودعک اللّه من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قیامت کبری این ست که بنا بر مرویّات این حضرات أبو سعید خدری که صحابی جلیل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إمام جناب إمام حسین علیه السّلام می‌دانست و آن جناب را از خروج بر او منع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شیخ بن عبد اللّه العیدروس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الحسین علی الخروج و قد قلت له اتّق اللّه فی نفسک و الزم بیتک فلا تخرج علی إمامک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براهین بیّنه انحراف این حضرات از جناب سید الشهدا علیه السّلام این ست که آن جناب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شهادت ظفر خود مخالف وصیّت برادر عالی مقدار خود قرار می‌دهند و درین باب آنچه افترا کرده‌اند مخبر از کمال جسارت و کاشف از نهایت خسارتست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جناب امام حسن علیه السّلام گفته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روینا من وجوه أنّ الحسن بن علی لمّا حضرته الوفاة قال للحسین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 سلّم استشرف لهذا الامر و رجا أن یکون صاحبه فصرفه اللّه عنه و ولیها أبو بکر، فلمّا حضرت أبا بکر الوفاة تشوّف إلیها فصرفت عنه إلی عمر، فلمّا احتضر عمر جعلها شوری بین ستّة هو أحدهم فلم</w:t>
      </w:r>
    </w:p>
    <w:p>
      <w:pPr>
        <w:pStyle w:val="BookText"/>
        <w:rPr/>
      </w:pPr>
      <w:r>
        <w:rPr>
          <w:rFonts w:ascii="IRNazanin" w:hAnsi="IRNazanin" w:eastAsia="IRNazanin"/>
          <w:color w:val="111111"/>
          <w:sz w:val="28"/>
          <w:sz w:val="28"/>
          <w:szCs w:val="28"/>
          <w:rtl w:val="true"/>
          <w:lang w:bidi="fa-IR"/>
        </w:rPr>
        <w:t>یشکّ أنّها لا تعدوه فصرفت عنه إلی عثمان، فلمّا هلک عثمان بویع ثمّ نوزع حتّی جرّد السّیف و طلبها فما صفا له شیء منها، و إنّی و اللّه ما أری أن یجمع اللّه فینا أهل البیت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فلأعرفنّ ما استخفّک سفهاء أهل الکوفة فأخرجوک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روینا من وجوه</w:t>
      </w:r>
    </w:p>
    <w:p>
      <w:pPr>
        <w:pStyle w:val="BookText"/>
        <w:rPr/>
      </w:pPr>
      <w:r>
        <w:rPr>
          <w:rFonts w:ascii="IRNazanin" w:hAnsi="IRNazanin" w:eastAsia="IRNazanin"/>
          <w:color w:val="111111"/>
          <w:sz w:val="28"/>
          <w:sz w:val="28"/>
          <w:szCs w:val="28"/>
          <w:rtl w:val="true"/>
          <w:lang w:bidi="fa-IR"/>
        </w:rPr>
        <w:t>أنّه لمّا احتضر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استشرف لهذا الأمر فصرفه اللّه عنه و ولیها أبو بکر ثمّ استشرف لها فصرفت عنه إلی عمر ثمّ لم یشکّ وقت الشوری أنّها لا تعدوه فصرفت عنه إلی عثمان فلمّا قتل عثمان بویع علیّ ثمّ نوزع حتّی جرد السّیف فما صفت له و إنّی و اللّه ما أری أن یجمع اللّه فینا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فلأعرفنّ ما استخفّک سفهاء الکوفة فأخرجوک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فیما قاله الحسن عند ما احتضر لأخیه الحسین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یجعل فینا أهل البیت النّبوّة و الدّنیا و الخلافة و الملک فإیّاک و سفهاء أهل الکوفة أن یستخفّوک فیخرجوک فیسلّموک فتندم 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عمر النّمیریّ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من وجوه أنّ الحسن ابن علیّ لمّا حضرته الوفاة قال للحسین أخیه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حین قبض رسول اللّه صلّی اللّه علیه و آله و سلّم استشرف لهذا الامر و رجا أن یکون صاحبه فصرفه اللّه عنه و ولیها أبو بکر رضی اللّه عنهما، فلمّا حضرت أبا بکر الوفاة تشوّف إلیها أیضا فصرفت عنه الی عمر رضی اللّه عنهما، فلمّا قبض عمر جعلها شوری بین ستّة هو أحدهم فلم یشک أنّها لا تعدوه فصرفت عنه إلی عثمان رضی اللّه عنهما، فلمّا هلک عثمان بویع له ثمّ نوزع فجرّد السّیف فطلبها فما صفا له شیء منها و إنّی و اللّه ما أری أن یجمع اللّه فینا أهل بیت النّبوة النّبوّة و الخلافة فلأعرفنّ ما استخفّک سفهاء أهل الکوفة فأخرجوک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تذکّر ذلک الحسین لیلة قتله فکان یترحّم علی أخیه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 امام حسن علیه السّلام گفته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احتضر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 استشرف لهذا الأمر فصرفه اللّه عنه و ولیها أبو بکر ثمّ استشرف لها و صرفت عنه إلی عمر ثمّ لم یشکّ وقت الشّوری أنّها لا تعدوه</w:t>
      </w:r>
    </w:p>
    <w:p>
      <w:pPr>
        <w:pStyle w:val="BookText"/>
        <w:rPr/>
      </w:pPr>
      <w:r>
        <w:rPr>
          <w:rFonts w:ascii="IRNazanin" w:hAnsi="IRNazanin" w:eastAsia="IRNazanin"/>
          <w:color w:val="111111"/>
          <w:sz w:val="28"/>
          <w:sz w:val="28"/>
          <w:szCs w:val="28"/>
          <w:rtl w:val="true"/>
          <w:lang w:bidi="fa-IR"/>
        </w:rPr>
        <w:t>فصرفت عنه إلی عثمان فلمّا قتل عثمان بویع ثمّ نوزع حتّی جرد السّیف فما صفت له و إنّی و اللّه ما أری أن یجمع اللّه فینا النّبوّة و الخلافة فلأعرفنّ بما استخفّک سفهاء الکوفة فأخرجوک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 امام حسین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w:t>
      </w:r>
    </w:p>
    <w:p>
      <w:pPr>
        <w:pStyle w:val="BookText"/>
        <w:rPr/>
      </w:pPr>
      <w:r>
        <w:rPr>
          <w:rFonts w:ascii="IRNazanin" w:hAnsi="IRNazanin" w:eastAsia="IRNazanin"/>
          <w:color w:val="111111"/>
          <w:sz w:val="28"/>
          <w:sz w:val="28"/>
          <w:szCs w:val="28"/>
          <w:rtl w:val="true"/>
          <w:lang w:bidi="fa-IR"/>
        </w:rPr>
        <w:t>قول أخیه الحسن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سفهاء الکوفة أن یستخفّوک فیخرجوک و یسلّموک فتندم 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تذکّر ذلک لیلة قتله فترحّم علی أخیه الحسن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جناب امام حسین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کلامه لأخیه لمّا احتضر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 استشرف لهذا الأمر المرّة بعد المرّة فصرفه اللّه الی الثّلاثة قبله ثمّ ولی فنوزع حتّی جرّد السّیف فما صفت له و انّی و اللّه ما أری أن یجمع اللّه فینا النّبوّة و الخلافة و ربّما یستخفّنّک سفهاء الکوفة فیخرجونک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بن عبد اللّه بن شیخ بن عبد اللّه العیدروس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عمر النّمریّ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من وجوه أنّ الحسن بن علی لمّا حضرته الوفاة قال للحسین أخیه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 حین قبض رسول اللّه صلّی اللّه علیه و سلّم استشرف لهذا الامر و رجا أن یکون صاحبه فصرفه اللّه عنه و ولیها أبو بکر رضی اللّه عنهما فلمّا حضرت أبا بکر الوفاة تشوّف لها أیضا فصرفت عنه الی عمر رضی اللّه عنهما فلمّا قبض عمر رضی اللّه عنه جعلها شوری بین ستّة هو أحدهم فلم یشکّ أنّها لا تعدوه فصرفت عنه الی عثمان فلمّا هلک عثمان بویع له ثمّ نوزع حتّی جرّد السّیف فطلبها فما صفی له شیء منها و أبی اللّه أن یجمع فینا أهل البیت النّبوّة و الدّین و الخلافة و الملک، فایّاک و سفهاء أهل الکوفة أن یستخفّوک فیخرجوک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فیما قاله الحسن عند ما احتضر لأخیه الحسین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یجمع فینا أهل البیت النّبوّة و الدّین و الخلافة و الملک فإیّاک و سفهاء أهل الکوفة أن یستخفّوک فیخرجوک و یسلّموک فتندم وَ لاتَ حِینَ مَناصٍ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أبی بکر الشّلی الحضرمی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جناب امام حسین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فیما قاله الحسن عند ما احتضر لأخیه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یجعل فینا أهل البیت النّبوّة و الدّنیا و الخلافة و الملک فإیّاک و سفهاء أهل الکوفة أن یستخفّوک فیخرجوک و یسلّمون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فتندم 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 حین قبض رسول اللّه صلّی اللّه علیه و آله استشرف لهذا الامر و رجا أن یکون صاحبه فصرفه اللّه عنه و ولیه أبو بکر رضی اللّه عنه فلمّا حضرت الوفاة أبا بکر تشوّق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أیضا فصرفت عنه إلی عمر فلمّا قبض عمر جعلها شوری بین ستّة هو أحدهم فلم یشک أنّها لا تعدوه فصرفت عنه إلی عثمان فلمّا هلک عثمان بویع له ثمّ نوزع حتّی جرّد السّیف و طلبها فما صفا له شیء منها و إنّی و اللّه ما أری أن یجمع اللّه فینا أهل البیت النّبوّة و الخلافة فلأعرفنّ ما استخفّک سفهاء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تذکّر ذلک الحسین لیلة قتله فکان یترحّم علی أخیه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امام حسن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احتضر قال لأخیه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سفهاء أهل الکوفة، إلی آخر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صبان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جناب امام حسن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احتضر قال لأخیه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أن لا تطلب الخلافة فإنّی و اللّه ما أری أن یجمع اللّه فینا النّبوّة و الخلافة فایّاک أن یستخفّک سفهاء الکوفة و یخرجوک فتندم من حیث لا ینفعک النّدم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عبارات ناصبیّت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غوث حضرات سنیّه است که در باب روز شهادت جناب امام حسین علیه السّلام بقلم حروریّت رقم بر صفحه قرطاس خارجیّت أساس ریخته، رسن دین و ایمان خود را بأنامل نکث و قسوط و مروق تارتار گسیخته،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روز عاشورا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قوم علی من صام هذا الیوم العظیم و ما ورد فیه من التّعظیم و زعموا أنّه لا یجوز صیامه لاجل قتل الحسین بن علی رضی اللّه عنهما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المصیبة فیه عامّة لجمیع النّاس لفقده فیه و أنتم تتّخذونه یوم فرح و سرور و تأمرون فیه بالتّوسعة علی العیال</w:t>
      </w:r>
    </w:p>
    <w:p>
      <w:pPr>
        <w:pStyle w:val="BookText"/>
        <w:rPr/>
      </w:pPr>
      <w:r>
        <w:rPr>
          <w:rFonts w:ascii="IRNazanin" w:hAnsi="IRNazanin" w:eastAsia="IRNazanin"/>
          <w:color w:val="111111"/>
          <w:sz w:val="28"/>
          <w:sz w:val="28"/>
          <w:szCs w:val="28"/>
          <w:rtl w:val="true"/>
          <w:lang w:bidi="fa-IR"/>
        </w:rPr>
        <w:t>و النّفقة الکثیرة و الصّدقة علی الفقراء و الضّعفاء و المساکین، و لیس هذا من حقّ الحسین رضی اللّه عنه علی 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القائل خاطئ و مذهبه قبیح فاسد لأنّ اللّه تعالی اختار لسبط نبیّه صلّی اللّه علیه و سلّم الشّهادة فی أشرف الایّام و أعظمها و أجلّها و أوقعها عنده لیزیده بذلک رفعة فی درجاته و کراماته مضافة إلی کرامته و بلّغه منازل الخلفاء الرّاشدین الشهداء بالشّهادة، و لو جاز أن نتّخذ یوم موته یوم مصیبة لکان یوم الإثنین أولی بذلک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اللّه تعالی نبیّه صلّی اللّه علیه و سلّم فیه، و کذلک أبو بکر الصّدّیق رضی اللّه عنه قبض فیه، و هو ما روی هشام بن عروة عن عائشة رضی اللّه عنهما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یوم توفی النبیّ صلّی اللّه علیه و سلّم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أرجو أن أموت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 رضی اللّه عنه فیه، و فقد رسول اللّه صلّی اللّه علیه و سلّم و فقد أبی بکر رضی اللّه عنه أعظم من فقد غیرهما و قد اتّفق النّاس علی شرف یوم الإثنین و فضیلة صومه و أنّه تعرض أعمال العباد فیه و فی یوم الخمیس ترفع الاعمال کذلک یوم عاشورا لا یتّخذ یوم مصیبة و لأنّ یوم عاشوراء ان اتّخذ یوم مصیبة لیس بأولی من أن یتّخذ یوم فرح و سرور لما قدّمنا ذکره و فضله من أنّه یوم نجی اللّه تعالی فیه أنبیاءه من أعدائهم و أهلک فیه أعدائهم الکفّار من فرعون و قومه غیرهم و أنّه تعالی خلق السّموات و الأرض و الأشیاء فیه و آدم علیه السّلام و غیر ذلک و ما أعدّ اللّه تعالی لمن صامه من الثّواب الجزیل و العطاء الوافر و تکفیر الذّنوب و تمحیص السّیّئات فصیام عاشورا بمثابة بقیّة الأیّام الشریفة کالعیدین و الجمعة و عرفة و غیرهما ثمّ لو جاز أن یتّخذ هذا الیوم یوم مصیبة لاتّخذه الصّحابة و التابعون رضی اللّه عنهم لأنّهم أقرب إلیه منّا و أخصّ به، و قد ورد عنهم الحثّ علی التّوسعة علی العیال فیه و الصّوم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ما</w:t>
      </w:r>
    </w:p>
    <w:p>
      <w:pPr>
        <w:pStyle w:val="BookText"/>
        <w:rPr/>
      </w:pPr>
      <w:r>
        <w:rPr>
          <w:rFonts w:ascii="IRNazanin" w:hAnsi="IRNazanin" w:eastAsia="IRNazanin"/>
          <w:color w:val="111111"/>
          <w:sz w:val="28"/>
          <w:sz w:val="28"/>
          <w:szCs w:val="28"/>
          <w:rtl w:val="true"/>
          <w:lang w:bidi="fa-IR"/>
        </w:rPr>
        <w:t>روی عن الحسن رحمة اللّه تعالی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صوم یوم عاشورا فریضة و کان علیّ رضی اللّه عنه یأمر بصیامه فقالت لهم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یأمرکم بصوم یوم عاشورا؟ قالوا علیّ رضی اللّه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أعلم من بقی بالسّنّة</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 لیلة عاشورا أحیاه اللّه تعالی</w:t>
      </w:r>
      <w:bookmarkStart w:id="32" w:name="pg11501_163601"/>
    </w:p>
    <w:p>
      <w:pPr>
        <w:pStyle w:val="BookText"/>
        <w:rPr/>
      </w:pPr>
      <w:bookmarkEnd w:id="32"/>
      <w:r>
        <w:rPr>
          <w:rFonts w:ascii="IRNazanin" w:hAnsi="IRNazanin" w:eastAsia="IRNazanin"/>
          <w:color w:val="111111"/>
          <w:sz w:val="28"/>
          <w:sz w:val="28"/>
          <w:szCs w:val="28"/>
          <w:rtl w:val="true"/>
          <w:lang w:bidi="fa-IR"/>
        </w:rPr>
        <w:t>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بطلان ما ذهب إلیه هذا القائل، و اللّه أعلم</w:t>
      </w:r>
      <w:r>
        <w:rPr>
          <w:rFonts w:eastAsia="IRNazanin" w:cs="IRNazanin"/>
          <w:color w:val="111111"/>
          <w:sz w:val="28"/>
          <w:szCs w:val="28"/>
          <w:rtl w:val="true"/>
          <w:lang w:bidi="fa-IR"/>
        </w:rPr>
        <w:t>].</w:t>
      </w:r>
    </w:p>
    <w:p>
      <w:pPr>
        <w:pStyle w:val="Heading4"/>
        <w:numPr>
          <w:ilvl w:val="3"/>
          <w:numId w:val="1"/>
        </w:numPr>
        <w:rPr/>
      </w:pPr>
      <w:bookmarkStart w:id="33" w:name="__RefHeading___Toc3257614_73709187"/>
      <w:bookmarkStart w:id="34" w:name="_Toc12"/>
      <w:bookmarkEnd w:id="33"/>
      <w:r>
        <w:rPr>
          <w:rtl w:val="true"/>
        </w:rPr>
        <w:t>«</w:t>
      </w:r>
      <w:r>
        <w:rPr>
          <w:rtl w:val="true"/>
        </w:rPr>
        <w:t>اما امام زین العابدین علیه السلام</w:t>
      </w:r>
      <w:r>
        <w:rPr>
          <w:rtl w:val="true"/>
        </w:rPr>
        <w:t>»</w:t>
      </w:r>
      <w:bookmarkEnd w:id="34"/>
    </w:p>
    <w:p>
      <w:pPr>
        <w:pStyle w:val="Heading5"/>
        <w:numPr>
          <w:ilvl w:val="4"/>
          <w:numId w:val="1"/>
        </w:numPr>
        <w:rPr/>
      </w:pPr>
      <w:bookmarkStart w:id="35" w:name="__RefHeading___Toc3257616_73709187"/>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پس قلّت روایت اهل سنّت از آن جناب حسب اعتراف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عجائب مزعومات فاسدۀ این حضرات آنست که معاذ اللّه جناب امام زین العابدین علیه السّلام را آخذ و مستفید از مردمان دون پست مرتبه می‌دانند و آن جناب را منتفع از آن جماعة دون و آن هم در دین وامی‌نمایند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نافع بن جبیر بن مطعم لعلی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تجالس أقواما 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اجالس من أنتفع بمجالسته 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افتراءات بیّنۀ اهل سنّت که برای تنقیص شأن جناب سیّد سجّاد علیه آلاف سلام ربّ العباد بر بافته‌اند این 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علاوه بر فلان و بهمان از مروان بن الحکم لعین بن لعین که با قطع نظر از دیگر مطاعن قبیحه و مشائن فضیحه او ناصبیّتش بحدّی رسیده که بحسب اعتراف مخاطب ما رئیس گروه شقاوت پژوه نواصب بود روایت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أمر در شناعت و فظاعت بحدّی رسیده که أحدی از عقلا در کذب صریح و افک قبیح بودنش ارتیاب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بعضی از عبارات که مشتمل بر این بهتان واضح البطلان می‌باشد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الدین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جناب امام زین العابدین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أباه و ابن عبّاس و المسور و أبا رافع و عائشة و أمّ سلمة و صفیّة أزواج النّبیّ صلّی اللّه علیه و سلّم و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المسیّب و آخرین من التّابعین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جناب امام زین العابدین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عن أبیه و ابن عبّاس و المسور بن محزمة و أبی رافع مولی النّبیّ صلّی اللّه علیه و سلّم</w:t>
      </w:r>
    </w:p>
    <w:p>
      <w:pPr>
        <w:pStyle w:val="BookText"/>
        <w:rPr/>
      </w:pPr>
      <w:r>
        <w:rPr>
          <w:rFonts w:ascii="IRNazanin" w:hAnsi="IRNazanin" w:eastAsia="IRNazanin"/>
          <w:color w:val="111111"/>
          <w:sz w:val="28"/>
          <w:sz w:val="28"/>
          <w:szCs w:val="28"/>
          <w:rtl w:val="true"/>
          <w:lang w:bidi="fa-IR"/>
        </w:rPr>
        <w:t>و عائشة و أمّ سلمة و صفیّة أمّهات المؤمنین و عن مروان بن الحکم و سعید بن المسیّب و عبد اللّه بن عثمان و ذکوان مولی عائشة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الحکم الاموی ولد سنة اثنین و لم یصحّ له سماع و له عن عثمان و سبرة، و عنه عروة و مجاهد و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ابن علی بن أبی طالب الهاشمی، أبو الحسین و یقال ابو الحسن و یقال أبو محمّد و یقال ابو عبد اللّه المدنی زین العابدین، روی عن أبیه و عمّه الحسن و أرسل عن جدّه علی بن أبی طالب و روی عن ابن عبّاس و المسور بن محزمة و أبی هریرة و عائشة و صفیّة بنت حیی و أمّ سلمة و بنتها زینب بنت أبی سلمة و أبی رافع مولی النّبی صلّی اللّه علیه و سلّم و ابنه عبید اللّه ابن أبی رافع و مروان بن الحکم و عمرو بن عثمان و ذکوان أبی عمرو مولی عائشة و سعید بن المسیّب و سعید بن مرجانة و بنت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بن أبی العاص بن أمیّة بن عبد شمس بن مناف بن قصی الامویّ أبو عبد الملک و یقال أبو القاسم و یقال أبو الحکم، أمّه آمنة بنت علقمة بن صفوان الکنانی و تکنی أمّ عثمان المدنی، ولد بعد الهجرة بسنتین و قیل بأربع و روی عن النّبیّ صلّی اللّه علیه و سلّم و لا یصحّ له منه سماع، و روی أیضا عن عثمان و علی و زید بن ثابت و أبی هریرة و بسرة بنت صفوان و عبد الرّحمن بن الأسود بن عبد یغوث، روی عنه ابنه عبد الملک و سهل بن سعد السّاعدی و هو أکبر منه و سعید بن المسیّب و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عروة ابن الزّبیر و أبو بکر بن عبد الرّحمن بن الحارث و عبید اللّه بن عبد اللّه بن عتبة و مجاهد و أبو سفیان مولی ابن أبی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الدین الخطیب التبریزی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مروان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نفر من الصّحابة منهم عثمان و علی، و عنه عروة بن الزّبیر و علیّ بن الحسین رضی اللّه تعالی عنهم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مروان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نفر من الصّحابة منهم عثمان و علیّ، و روی عنه عروة بن الزبیر و علیّ بن الحسین أعنی الإمام الجلیل زین العابدین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گمان فاسد أکابر سنیه آنست که جناب امام زین العابدین علیه السّلام مثل آحاد مسلمین تعلّم حدیث از علماء حدیث می‌کرد، چنانچه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أخذوا أحکامهم الفروعیّة عن الأئمّة المعصومین النّاقلین عن جدّهم رسول اللّه صلّی اللّه تعالی علیه و سلم، إلخ، فیقال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المذکورون إنّما کانوا یتعلّمون الحدیث من العلماء به کما یتعلّم سائر المسلمین، و هذا متواتر عنهم،</w:t>
      </w:r>
    </w:p>
    <w:p>
      <w:pPr>
        <w:pStyle w:val="BookText"/>
        <w:rPr/>
      </w:pPr>
      <w:r>
        <w:rPr>
          <w:rFonts w:ascii="IRNazanin" w:hAnsi="IRNazanin" w:eastAsia="IRNazanin"/>
          <w:color w:val="111111"/>
          <w:sz w:val="28"/>
          <w:sz w:val="28"/>
          <w:szCs w:val="28"/>
          <w:rtl w:val="true"/>
          <w:lang w:bidi="fa-IR"/>
        </w:rPr>
        <w:t xml:space="preserve">فعلیّ بن الحسین یروی تارة عن أبان بن عثمان بن عفّان عن أسامة بن زید مولی النّبی صلّی اللّه تعالی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المسلم الکافر و لا الکافر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 مسلم و أبو جعفر محمّد بن علی یروی عن جابر بن عبد اللّه حدیث مناسک الحجّ الطویل،</w:t>
      </w:r>
    </w:p>
    <w:p>
      <w:pPr>
        <w:pStyle w:val="BookText"/>
        <w:rPr/>
      </w:pPr>
      <w:r>
        <w:rPr>
          <w:rFonts w:ascii="IRNazanin" w:hAnsi="IRNazanin" w:eastAsia="IRNazanin"/>
          <w:color w:val="111111"/>
          <w:sz w:val="28"/>
          <w:sz w:val="28"/>
          <w:szCs w:val="28"/>
          <w:rtl w:val="true"/>
          <w:lang w:bidi="fa-IR"/>
        </w:rPr>
        <w:t>و هو أحسن ما روی فی هذا الباب و من هذه الطریق رواه مسلم فی صحیحه من حدیث جعفر ابن محمّد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دلائل انحراف سنّیّه از جناب امام زین العابدین علیه السّلام آنست که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مثنی أو ثلاث أو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من أحسن الأدلّة فی الرّدّ علی الرّافضة، لکونه من تفسیر زین العابدین و هو من ائمّتهم الّذین یرجعون إلی قولهم و یعتقدون عصمتهم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استدلاله بقول علی بن الحسین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العابدین رضی اللّه عنه من أحسن الأدلّة فی الردّ علی الرّوافض لکونه من أئمّتهم الّذین یرجعون إلی قولهم و یدّعون أنّهم 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أحسن الأدلّة فی الردّ علی الرّافضة لکونه من تفسیر زین العابدین و هو من أئمّتهم الّذین یرجعون إلی قولهم و یعتقدون عصمتهم، انتهی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عبارات ثلثۀ ابن حجر عسقلانی و عینی و قسطلانی ظاهرست که احتجاج بخاری بکلام جناب امام زین العابدین علیه السّلام از أحسن أدلّه است در ردّ رافضه زیرا که</w:t>
      </w:r>
      <w:bookmarkStart w:id="37" w:name="pg11501_163604"/>
    </w:p>
    <w:p>
      <w:pPr>
        <w:pStyle w:val="BookText"/>
        <w:rPr/>
      </w:pPr>
      <w:bookmarkEnd w:id="37"/>
      <w:r>
        <w:rPr>
          <w:rFonts w:ascii="IRNazanin" w:hAnsi="IRNazanin" w:eastAsia="IRNazanin"/>
          <w:color w:val="111111"/>
          <w:sz w:val="28"/>
          <w:sz w:val="28"/>
          <w:szCs w:val="28"/>
          <w:rtl w:val="true"/>
          <w:lang w:bidi="fa-IR"/>
        </w:rPr>
        <w:t>جناب امام زین العابدین علیه السّلام از آن ائمّه روافضست که ایشان بسوی قول‌شان رجوع می‌کنند و اعتقاد عصمت ایشان دارند، و این کلمات بلحن قول دلالت می‌نماید بر آنکه حضرات اهل سنّت آن جناب را إمام نمی‌دانند و بسوی قول‌شان رجوع نمی‌کنند و معتقد عصمت‌شان نیستند، و ازینجا فرق حقّ و باطل بر ناظر بصیر کالصّبح المنیر روشن و مستنیر می‌شود، و بطلان دعوی شاه صاحب در باب اتّباع جملۀ اهل بیت علیهم السّلام کالشّمس فی رابعة النهار آشکار می‌گردد</w:t>
      </w:r>
      <w:r>
        <w:rPr>
          <w:rFonts w:eastAsia="IRNazanin" w:cs="IRNazanin"/>
          <w:color w:val="111111"/>
          <w:sz w:val="28"/>
          <w:szCs w:val="28"/>
          <w:rtl w:val="true"/>
          <w:lang w:bidi="fa-IR"/>
        </w:rPr>
        <w:t>.</w:t>
      </w:r>
    </w:p>
    <w:p>
      <w:pPr>
        <w:pStyle w:val="Heading5"/>
        <w:numPr>
          <w:ilvl w:val="4"/>
          <w:numId w:val="1"/>
        </w:numPr>
        <w:rPr/>
      </w:pPr>
      <w:bookmarkStart w:id="38" w:name="__RefHeading___Toc3257618_73709187"/>
      <w:bookmarkStart w:id="39" w:name="_Toc14"/>
      <w:bookmarkEnd w:id="38"/>
      <w:r>
        <w:rPr>
          <w:rtl w:val="true"/>
        </w:rPr>
        <w:t>«</w:t>
      </w:r>
      <w:r>
        <w:rPr>
          <w:rtl w:val="true"/>
        </w:rPr>
        <w:t>تنبیه لکل عاقل نبیه</w:t>
      </w:r>
      <w:r>
        <w:rPr>
          <w:rtl w:val="true"/>
        </w:rPr>
        <w:t>»</w:t>
      </w:r>
      <w:bookmarkEnd w:id="39"/>
    </w:p>
    <w:p>
      <w:pPr>
        <w:pStyle w:val="BookText"/>
        <w:rPr/>
      </w:pPr>
      <w:r>
        <w:rPr>
          <w:rFonts w:ascii="Amiri" w:hAnsi="Amiri" w:eastAsia="Amiri" w:cs="Amiri"/>
          <w:color w:val="111111"/>
          <w:sz w:val="28"/>
          <w:sz w:val="28"/>
          <w:szCs w:val="28"/>
          <w:rtl w:val="true"/>
          <w:lang w:bidi="ar-SA"/>
        </w:rPr>
        <w:t xml:space="preserve">مخفی نماند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کسی از أهل حقّ خلاف قول جناب امام زین العابدین علیه السّلام نرفته است، و نسبت تجویز زیادت بر أربع بایشان باطل محض می‌باشد، پس این همه خوشوقتیهای ابن حجر و عینی و قسطلانی بذکر نمودن بخاری قول جناب امام زین العابدین علیه السّلام را خیلی بی محلّ و سراسر بیجاست، و آن را احسن أدلّه بر ردّ قول اهل حق دانستن محض تهجّم و تهجّس و تقوّل و اعتداست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أسلاف حضرات اهل سنّت بعض بزرگان دین چنان گذشته‌اند که از آیۀ مذکوره جواز نکاح زیاده از چار زن گمان نموده راه عدوان و طغیان پیموده‌اند</w:t>
      </w:r>
      <w:r>
        <w:rPr>
          <w:rFonts w:eastAsia="IRNazanin" w:cs="IRNazanin"/>
          <w:color w:val="111111"/>
          <w:sz w:val="28"/>
          <w:szCs w:val="28"/>
          <w:rtl w:val="true"/>
          <w:lang w:bidi="fa-IR"/>
        </w:rPr>
        <w:t>!</w:t>
      </w:r>
    </w:p>
    <w:p>
      <w:pPr>
        <w:pStyle w:val="Heading5"/>
        <w:numPr>
          <w:ilvl w:val="4"/>
          <w:numId w:val="1"/>
        </w:numPr>
        <w:rPr/>
      </w:pPr>
      <w:bookmarkStart w:id="40" w:name="__RefHeading___Toc3257620_73709187"/>
      <w:bookmarkStart w:id="41" w:name="_Toc15"/>
      <w:bookmarkEnd w:id="40"/>
      <w:r>
        <w:rPr>
          <w:rtl w:val="true"/>
        </w:rPr>
        <w:t>فتاوی اهل سنت بجواز نکاح نه زن</w:t>
      </w:r>
      <w:r>
        <w:rPr>
          <w:rtl w:val="true"/>
        </w:rPr>
        <w:t>!</w:t>
      </w:r>
      <w:bookmarkEnd w:id="41"/>
    </w:p>
    <w:p>
      <w:pPr>
        <w:pStyle w:val="BookText"/>
        <w:rPr/>
      </w:pPr>
      <w:r>
        <w:rPr>
          <w:rFonts w:ascii="IRNazanin" w:hAnsi="IRNazanin" w:eastAsia="IRNazanin"/>
          <w:color w:val="111111"/>
          <w:sz w:val="28"/>
          <w:sz w:val="28"/>
          <w:szCs w:val="28"/>
          <w:rtl w:val="true"/>
          <w:lang w:bidi="fa-IR"/>
        </w:rPr>
        <w:t xml:space="preserve">مگر نمی‌دانی که فخر الدین عثمان بن علی الزّیلعی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القاسم بن ابراهیم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التّزوّج بالتّسع لأنّ اللّه تعالی أباح نکاح ثنتین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و هی للجمع فیکون المجموع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عن النخعی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بدر الدین محمود بن أحمد العینی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القاسم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التزوّج بالتّسع، و مثله عن النخعی</w:t>
      </w:r>
    </w:p>
    <w:p>
      <w:pPr>
        <w:pStyle w:val="BookText"/>
        <w:rPr/>
      </w:pPr>
      <w:r>
        <w:rPr>
          <w:rFonts w:ascii="IRNazanin" w:hAnsi="IRNazanin" w:eastAsia="IRNazanin"/>
          <w:color w:val="111111"/>
          <w:sz w:val="28"/>
          <w:sz w:val="28"/>
          <w:szCs w:val="28"/>
          <w:rtl w:val="true"/>
          <w:lang w:bidi="fa-IR"/>
        </w:rPr>
        <w:t>و ابن أبی لیلی لأنّ الواو للجمع</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القضاة محمّد بن علی بن محمّد الشّوکانی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ذهبت الظّاهریّة إلی أنّه یحلّ للرجل أن یتزوّج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وجهه قوله تعالی مَثْنی وَ ثُلاثَ وَ رُباعَ ، و مجموع ذلک لا باعتبار ما فیه من العدل تسع، و حکی ذلک عن ابن الصّباغ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العمرانی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نظام الدین نیسابوری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ذکر کرده و بعد بیان مسئله اولی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إلی أنّه یجوز التّزوّج بأیّ عدد ارید،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فی جمیع الأعداد، لصحّة استثناء کلّ عدد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مخصّصا لذلک العموم لأنّ تخصیص بعض الأعداد بالذّکر لا ینافی ثبوت الحکم فی الباقی،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یدلّ علی نفی الحرج و الحجر مطلقا فإنّ من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شئت، اذهب إلی السوق و إلی المدرسة و إلی البستان، کان تصریحا فی أنّ زمام الاختیار بیده و لا یکون تخصیصا و أیضا ذکر جمیع الأعداد متعذّر فذکر بعضها تنبیه علی حصول الإذن فی جمیعها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سلّمنا لکنّ الواو للجمع المطلق فیفید الإذن فی جمع تسعة بل ثمانیة عشر لتضعیف کلّ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السّنّة فلما ثبت بالتّواتر أنّه صلّی اللّه علیه و سلّم مات عن تسع و قد امرنا باتّباعه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مراتب الأمر الاباحة، و</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قال 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رغب عن سنّتی فلیس منّی</w:t>
      </w:r>
      <w:r>
        <w:rPr>
          <w:rFonts w:eastAsia="Amiri" w:cs="Amiri" w:ascii="Amiri" w:hAnsi="Amiri"/>
          <w:color w:val="111111"/>
          <w:sz w:val="28"/>
          <w:szCs w:val="28"/>
          <w:rtl w:val="true"/>
          <w:lang w:bidi="ar-SA"/>
        </w:rPr>
        <w:t>».</w:t>
      </w:r>
      <w:bookmarkStart w:id="42" w:name="pg11501_163608"/>
    </w:p>
    <w:p>
      <w:pPr>
        <w:pStyle w:val="BookText"/>
        <w:rPr/>
      </w:pPr>
      <w:bookmarkEnd w:id="42"/>
      <w:r>
        <w:rPr>
          <w:rFonts w:ascii="IRNazanin" w:hAnsi="IRNazanin" w:eastAsia="IRNazanin"/>
          <w:color w:val="111111"/>
          <w:sz w:val="28"/>
          <w:sz w:val="28"/>
          <w:szCs w:val="28"/>
          <w:rtl w:val="true"/>
          <w:lang w:bidi="fa-IR"/>
        </w:rPr>
        <w:t>و المعتمد عند الجمهور فی جوابهم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الخبر کنحو ما</w:t>
      </w:r>
    </w:p>
    <w:p>
      <w:pPr>
        <w:pStyle w:val="BookText"/>
        <w:rPr/>
      </w:pPr>
      <w:r>
        <w:rPr>
          <w:rFonts w:ascii="IRNazanin" w:hAnsi="IRNazanin" w:eastAsia="IRNazanin"/>
          <w:color w:val="111111"/>
          <w:sz w:val="28"/>
          <w:sz w:val="28"/>
          <w:szCs w:val="28"/>
          <w:rtl w:val="true"/>
          <w:lang w:bidi="fa-IR"/>
        </w:rPr>
        <w:t>روی أنّ نوفل بن معاویة أسلم و تحته خمس نسوة فقال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أربعا و فارق واحدة،</w:t>
      </w:r>
    </w:p>
    <w:p>
      <w:pPr>
        <w:pStyle w:val="BookText"/>
        <w:rPr/>
      </w:pPr>
      <w:r>
        <w:rPr>
          <w:rFonts w:ascii="IRNazanin" w:hAnsi="IRNazanin" w:eastAsia="IRNazanin"/>
          <w:color w:val="111111"/>
          <w:sz w:val="28"/>
          <w:sz w:val="28"/>
          <w:szCs w:val="28"/>
          <w:rtl w:val="true"/>
          <w:lang w:bidi="fa-IR"/>
        </w:rPr>
        <w:t>و زیّف بأنّ القرآن دلّ علی عدم الحصر و نسخ القرآن بخبر الواحد غیر جائز، و بأنّ الأمر بمفارقة الزّائدة قد یکون لمانع النسب أو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إنّ القرآن لم یدلّ علی عدم الحصر، غایته أنّه لم یدلّ علی الحصر فیکون مجملا و بیان المجمل بخبر الواحد جائز، و أیضا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أربعا علی الإطلاق و کذا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المانع هو الزّیادة علی الاربع لا غیرها، و کذا فی نظائر هذا الحدیث و ثانیهما إجماع فقهاء الأمصار، و ضعّف بأنّ الإجماع مع وجود المخالف لا ینعقد، و بتقدیر التّسلیم فإنّ الإجماع لا ینسخ و لا ینسخ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المخالف إذا کان شاذّا فلا یعبأ به و القرآن لم یدلّ علی عدم الحصر حتّی یلزم نسخ الإجماع إیّاه و لکنّ الإجماع دلّ علی وجود مبیّن فی زمان الرّسول صلّی اللّه علیه و سلّم، و لئن سلّم أنّ القرآن دلّ علی عدم الحصر فالإجماع یکشف عن وجود ناسخ فی عهده و ذلک جائز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فعلی تقدیر الحصر کان ینبغی أن یقال مثنی أو ثلاث أو رباع، بأو الفاصلة،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حینئذ أن لا یجوز النّکاح إلاّ علی أحد هذه الاقسام فلا یجوز لبعضهم أن یأتی بالتثنیة و لفریق ثان بالثلاث و لآخرین بالتربیع، فیذهب معنی تجویز الجمع بین أنواع القسمة الّذی دلّت علیه الواو</w:t>
      </w:r>
      <w:r>
        <w:rPr>
          <w:rFonts w:eastAsia="IRNazanin" w:cs="IRNazanin"/>
          <w:color w:val="111111"/>
          <w:sz w:val="28"/>
          <w:szCs w:val="28"/>
          <w:rtl w:val="true"/>
          <w:lang w:bidi="fa-IR"/>
        </w:rPr>
        <w:t>].</w:t>
      </w:r>
    </w:p>
    <w:p>
      <w:pPr>
        <w:pStyle w:val="Heading4"/>
        <w:numPr>
          <w:ilvl w:val="3"/>
          <w:numId w:val="1"/>
        </w:numPr>
        <w:rPr/>
      </w:pPr>
      <w:bookmarkStart w:id="43" w:name="__RefHeading___Toc3257622_73709187"/>
      <w:bookmarkStart w:id="44" w:name="_Toc16"/>
      <w:bookmarkEnd w:id="43"/>
      <w:r>
        <w:rPr>
          <w:rtl w:val="true"/>
        </w:rPr>
        <w:t>«</w:t>
      </w:r>
      <w:r>
        <w:rPr>
          <w:rtl w:val="true"/>
        </w:rPr>
        <w:t>اما امام محمد باقر علیه السلام</w:t>
      </w:r>
      <w:r>
        <w:rPr>
          <w:rtl w:val="true"/>
        </w:rPr>
        <w:t>»</w:t>
      </w:r>
      <w:bookmarkEnd w:id="4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غضّ و تنقیص آن جناب اگر چه عبارت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و وافیست لیکن مزید بر آن باید شنید که ابن تیمیّه خذله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سائر الاثنی عشر فلم یدرکوا النّبیّ صلّی اللّه علیه و سلّم فقول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نقلوا عن جدّهم، إن أراد بذلک أنه اوحی إلیهم ما قال جدّهم، فهذه نبوّة کما کان یوحی الی النّبیّ صلّی اللّه علیه و سلّم ما قاله غیره من الأنبیاء، و إن أراد انّهم سمعوا ذلک من غیرهم، فیمکن أن یسمع من ذلک الغیر الّذی سمعوه منهم سواء کان ذلک من بنی هاشم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مزیّة لهم فی النّقل</w:t>
      </w:r>
    </w:p>
    <w:p>
      <w:pPr>
        <w:pStyle w:val="BookText"/>
        <w:rPr/>
      </w:pPr>
      <w:r>
        <w:rPr>
          <w:rFonts w:ascii="IRNazanin" w:hAnsi="IRNazanin" w:eastAsia="IRNazanin"/>
          <w:color w:val="111111"/>
          <w:sz w:val="28"/>
          <w:sz w:val="28"/>
          <w:szCs w:val="28"/>
          <w:rtl w:val="true"/>
          <w:lang w:bidi="fa-IR"/>
        </w:rPr>
        <w:t>عن جدّهم إلاّ بکمال العنایة و الاهتمام؟ فإنّ کلّ من کان أعظم اهتماما و عنایة بأحادیث النّبی صلّی اللّه تعالی علیه و سلم و تلقّیها من مظانّها کان أعلم بها، و لیس من خصائص هؤلاء بل فی غیرهم من هو أعلم بالسّنة من أکثرهم کما یوجد فی کلّ عصر من غیر بنی هاشم أعلم بالسّنة من أکثر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فالزّهری أعلم بأحادیث النّبی صلّی اللّه علیه و سلّم و أحواله و أقواله باتّفاق أهل العلم من أبی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معاصرا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درین عبارت علاوه بر دیگر مضامین الحادآگین، بصراحت مذکورست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باتّفاق اهل علم اعلمست بأحادیث جناب رسالت‌مآب صلّی اللّه علیه و آله و سلّم و أحوال و أقوال آن جناب از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قبائح و فضائح زهری علی العموم و بخصوص در باب نقل و روایت أحادیث نه چنانست که بر ناظر متتبّع پوشیده باشد، و قد سمعت شطرا منها فی حدیث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الاسلام سنّیه این چنین مقدوح مجروح را از جناب امام محمّد باقر علیه السّلم أعلم گوید و باز حضرات سنیّه ادعای موالات و اتّباع آن جناب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إنکار فضائل جناب امام محمّد باقر علیه السّلام آغاز نهاده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کونه أعلم أهل زمانه فهذا یحتاج إلی دلیل و الزّهری من أقرانه و هو عند النّاس أعلم منه، و نقل تسمیته بالباقر عن النبی صلّی اللّه علیه و سلّم لا أصل له عند أهل العلم، بل هو من الأحادیث الموضوعة، و کذلک حدیث تبلیغ جابر له السّلام هو من الموضوعات عند أهل العلم بالحدیث</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سابقا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علاّمه محمّد معین سندی در آن افاده نموده که ابن الهمام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مقام در حقّ اهلبیت علیهم السّلام کلامی آورده که احراق قلب علاّمۀ مذکور کرده، در مقام اوّل کلامی متعلّق بکثرت طلاق جناب امام حسن علیه السّلام نموده و در آن کلام جناب امام حسن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رأی بمخالفت نصّ ظاهر ساخته، و در مقام دیگر در باب جناب امام محمّد باقر علیه السّلام کلامی ذکر کرده که محصول آن این ست که خبر آن جناب در باب سهم ذوی القربی</w:t>
      </w:r>
      <w:bookmarkStart w:id="45" w:name="pg11501_163610"/>
    </w:p>
    <w:p>
      <w:pPr>
        <w:pStyle w:val="BookText"/>
        <w:rPr/>
      </w:pPr>
      <w:bookmarkEnd w:id="45"/>
      <w:r>
        <w:rPr>
          <w:rFonts w:ascii="IRNazanin" w:hAnsi="IRNazanin" w:eastAsia="IRNazanin"/>
          <w:color w:val="111111"/>
          <w:sz w:val="28"/>
          <w:sz w:val="28"/>
          <w:szCs w:val="28"/>
          <w:rtl w:val="true"/>
          <w:lang w:bidi="fa-IR"/>
        </w:rPr>
        <w:t>خلاف واقع‌ست و منشأ آن یا جهل است بمذهب علی بن أبی طالب علیه السّلام یا سهو و نسیانست یا کذبست بر آن جناب برای ترویج مذهب خود و مذهب ائمه از أولاد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أمر ازین امور چیزیست که مقشعرّ می‌شود از آن جلود آنانکه خوف می‌کنند از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دانستی که علاّمۀ مذکور افاده نموده که اگر آنچه امام محمّد باقر علیه السّلام فرموده است رأی آن جناب می‌بود و ابن الهمام آن را ردّ می‌کرد بدلیلی که برای او ظاهر شده بود أهون بود از ردّ آنچه آن جناب روایت آن فرموده و خبر بآن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ازین علاّمۀ موصوف از سر إنصاف گفته که مصیبت تمام مصیبت بر امّت آنست که کتب مذاهب اربعه از مذهب ائمه اهل بیت علیهم السّلام خالیست و بعد ازین اگر چیزی از آن در آن یافته می‌شود بمثل این کلام معارضه کرده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ما أفاده هذا العلاّمة عبرة لأهل الدّین و الاستقامة</w:t>
      </w:r>
      <w:r>
        <w:rPr>
          <w:rFonts w:eastAsia="IRNazanin" w:cs="IRNazanin"/>
          <w:color w:val="111111"/>
          <w:sz w:val="28"/>
          <w:szCs w:val="28"/>
          <w:rtl w:val="true"/>
          <w:lang w:bidi="fa-IR"/>
        </w:rPr>
        <w:t>.</w:t>
      </w:r>
    </w:p>
    <w:p>
      <w:pPr>
        <w:pStyle w:val="Heading4"/>
        <w:numPr>
          <w:ilvl w:val="3"/>
          <w:numId w:val="1"/>
        </w:numPr>
        <w:rPr/>
      </w:pPr>
      <w:bookmarkStart w:id="46" w:name="__RefHeading___Toc3257624_73709187"/>
      <w:bookmarkStart w:id="47" w:name="_Toc17"/>
      <w:bookmarkEnd w:id="46"/>
      <w:r>
        <w:rPr>
          <w:rtl w:val="true"/>
        </w:rPr>
        <w:t>«</w:t>
      </w:r>
      <w:r>
        <w:rPr>
          <w:rtl w:val="true"/>
        </w:rPr>
        <w:t>اما امام جعفر صادق علیه السلام</w:t>
      </w:r>
      <w:r>
        <w:rPr>
          <w:rtl w:val="true"/>
        </w:rPr>
        <w:t>»</w:t>
      </w:r>
      <w:bookmarkEnd w:id="47"/>
    </w:p>
    <w:p>
      <w:pPr>
        <w:pStyle w:val="BookText"/>
        <w:rPr/>
      </w:pPr>
      <w:r>
        <w:rPr>
          <w:rFonts w:ascii="IRNazanin" w:hAnsi="IRNazanin" w:eastAsia="IRNazanin"/>
          <w:color w:val="111111"/>
          <w:sz w:val="28"/>
          <w:sz w:val="28"/>
          <w:szCs w:val="28"/>
          <w:rtl w:val="true"/>
          <w:lang w:bidi="fa-IR"/>
        </w:rPr>
        <w:t>پس بعض عبارات نسبت به آن جناب هم باید شنید و بکنه عدوان و طغیان سنیّه در حق آن جناب باید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فهؤلاء الأئمّة الأربعة لیس منهم من أخذ عن جعفر شیئا من قواعد الفقه لکن رووا عنه الأحادیث کما رووا عن غیره، و أحادیث غیره أضعاف أحادیثه، و لیس بین حدیث الزّهری و حدیثه نسبة لا فی القوّة و لا فی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استراب البخاریّ فی بعض حدیثه لما بلغه عن یحیی ابن سعید القطان فیه کلام فلم یخرج له و یمتنع أن یکون حفظه للحدیث کحفظ من من یحتجّ بهم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جناب امام جعفر صادق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یحتج به البخاریّ،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أحبّ إلیّ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نفسی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مصعب عن الدّراوردی،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مالک عن جعفر حتّی ظهر أمر بنی العبّاس</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مصعب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مالک لا یروی عن جعفر حتّی یضمّه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p>
    <w:p>
      <w:pPr>
        <w:pStyle w:val="BookText"/>
        <w:rPr/>
      </w:pPr>
      <w:r>
        <w:rPr>
          <w:rFonts w:ascii="IRNazanin" w:hAnsi="IRNazanin" w:eastAsia="IRNazanin"/>
          <w:color w:val="111111"/>
          <w:sz w:val="28"/>
          <w:sz w:val="28"/>
          <w:szCs w:val="28"/>
          <w:rtl w:val="true"/>
          <w:lang w:bidi="fa-IR"/>
        </w:rPr>
        <w:t>ابن سعد 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 أسأل یحیی بن سعید عن جعفر بن محمّد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تسألنی عن حدیث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یحفظ فحدیث أبیه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یخرج له البخاریّ و قد وثّقه ابن معین و ابن عدی و أمّا القطّان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أحبّ إلیّ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القطان عن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نفسی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أباه و القاسم و عطا، و عنه شعبة و القطان،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نفسی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الدّراوردیّ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 مالک عن جعفر حتّی ظهر أمر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مالک لا یروی عنه حتّی یضمّه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سعید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نفسی منه شیء و مجالد أحبّ إلیّ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سعید بن أبی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لأبی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لم تسمع من جعفر و قد أدرکته؟ قال سألناه عمّا یتحدّث به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شیء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لکنّها روایة رویناها عن آبائنا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أحمد بن سعد بن أبی مریم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 أسأل یحیی بن سعید عن حدیثه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تسألنی عن حدیث جعفر بن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إنّه کان یحفظ</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و لا یحتجّ به و یستضعف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الاحادیث من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وجدتها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السؤالان وقعا عن أحادیث مختلفة فذکر فیما سمعه أنّه سمعه و فیما لم یسمعه أنه وجده، و هذا یدلّ علی تثبّته</w:t>
      </w:r>
      <w:r>
        <w:rPr>
          <w:rFonts w:eastAsia="IRNazanin" w:cs="IRNazanin"/>
          <w:color w:val="111111"/>
          <w:sz w:val="28"/>
          <w:szCs w:val="28"/>
          <w:rtl w:val="true"/>
          <w:lang w:bidi="fa-IR"/>
        </w:rPr>
        <w:t>].</w:t>
      </w:r>
      <w:bookmarkStart w:id="48" w:name="pg11501_163612"/>
    </w:p>
    <w:p>
      <w:pPr>
        <w:pStyle w:val="BookText"/>
        <w:rPr/>
      </w:pPr>
      <w:bookmarkEnd w:id="48"/>
      <w:r>
        <w:rPr>
          <w:rFonts w:ascii="IRNazanin" w:hAnsi="IRNazanin" w:eastAsia="IRNazanin"/>
          <w:color w:val="111111"/>
          <w:sz w:val="28"/>
          <w:sz w:val="28"/>
          <w:szCs w:val="28"/>
          <w:rtl w:val="true"/>
          <w:lang w:bidi="fa-IR"/>
        </w:rPr>
        <w:t xml:space="preserve">و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ادّبوا اولادکم علی ثلث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نبیّکم و حبّ أهل بیته و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قدح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یرمز له بشیء و هو ضعیف لأنّ فیه صالح بن أبی الأسود، له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الصّادق،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منه شیء</w:t>
      </w:r>
      <w:r>
        <w:rPr>
          <w:rFonts w:eastAsia="IRNazanin" w:cs="IRNazanin"/>
          <w:color w:val="111111"/>
          <w:sz w:val="28"/>
          <w:szCs w:val="28"/>
          <w:rtl w:val="true"/>
          <w:lang w:bidi="fa-IR"/>
        </w:rPr>
        <w:t>!].</w:t>
      </w:r>
    </w:p>
    <w:p>
      <w:pPr>
        <w:pStyle w:val="Heading4"/>
        <w:numPr>
          <w:ilvl w:val="3"/>
          <w:numId w:val="1"/>
        </w:numPr>
        <w:rPr/>
      </w:pPr>
      <w:bookmarkStart w:id="49" w:name="__RefHeading___Toc3257626_73709187"/>
      <w:bookmarkStart w:id="50" w:name="_Toc18"/>
      <w:bookmarkEnd w:id="49"/>
      <w:r>
        <w:rPr>
          <w:rtl w:val="true"/>
        </w:rPr>
        <w:t>«</w:t>
      </w:r>
      <w:r>
        <w:rPr>
          <w:rtl w:val="true"/>
        </w:rPr>
        <w:t>اما امام موسی بن جعفر الکاظم 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پس نسبت بآنجناب هم بعض عبارات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موسی بن جعفر و علی بن موسی و محمّد بن علی فلا یستریب من له من العلم نصیب أنّ مالک بن أنس و حمّاد بن زید و حمّاد بن مسلمة و اللّیث بن سعد و الأوزاعی و یحیی بن سعید و وکیع بن الجرّاح و عبد اللّه بن المبارک و الشّافعیّ و أحمد بن حنبل و إسحاق بن راهویه و أمثالهم أعلم بأحادیث النّبی صلّی اللّه تعالی علیه و سلّم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تشهد به الآثار الّتی تعاین و تسمع، کما تشهد الآثار بأنّ عمر بن الخطاب رضی اللّه عنه کان أکثر فتوحا و جهادا بالمؤمنین و أقدر علی قمع الکفّار و المنافقین من غیره مثل عثمان و علی رضی اللّه 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یبیّن ذلک أنّ القدر الّذی ینقل عن هؤلاء من الأحکام المسندة إلی النّبی صلّی اللّه تعالی علیه و سلّم ینقل عن اولئک ما هو أضعافه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امام موسی الکاظم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بنوه علیّ الرّضا و إبراهیم و إسماعیل و حسین و أخواه علیّ و محمّد، و إنّما أوردته لأنّ العقیلیّ ذکره فی کتابه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غیر محفوظ، یعنی فی الایمان،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الحمل فیه علی أبی الصّلت الهروی،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الحمل فیه علی أبی الصّلت فما ذنب موسی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أبیه و عبد اللّه بن دینار و عبد الملک بن قدامة الجمحی</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متولّد شدن آن جناب در سنه ثمان و عشرین و مائه</w:t>
      </w:r>
      <w:bookmarkStart w:id="51" w:name="pg11501_163613"/>
    </w:p>
    <w:p>
      <w:pPr>
        <w:pStyle w:val="BookText"/>
        <w:rPr/>
      </w:pPr>
      <w:bookmarkEnd w:id="51"/>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أنّ مولده سنة ثمان فروایته عن عبد اللّه بن دینار منقطعة، لأنّ عبد اللّه بن دینار توفی سنة سبع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جناب امام جعفر صادق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بروایته ما کان من غیر روایة أولاده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حدیث ولده عنه مناکیر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مرّض القول فیه من مرّض من أئمّتنا، لما روی فی حدیثه من روایة أولاده، و قد اعتبرت حدیثه من حدیث الثّقات عن مثل ابن جریح و الثّوری و مالک و شعبة و ابن عیینة و وهب بن خالد و ذویهم فرأیت أحادیث مستقیمة لیس فیها شیء یخالف حدیث الأثبات، و رأیت فی روایة ولده عنه أشیاء لیست من حدیثه و لا من حدیث أبیه و لا من حدیث جدّه، و من المحال أن یلزق به ما جنت 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جناب امام جعفر صادق علیه السّلام نقلا عن ابن حبّان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یحتجّ بحدیثه من غیر روایة أولاده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 آنچه از بی‌أدبی و جسارت در شان والاشان جناب موسی الکاظم علیه السّلام ظاهر می‌شود محتاج به بیان نیست</w:t>
      </w:r>
      <w:r>
        <w:rPr>
          <w:rFonts w:eastAsia="IRNazanin" w:cs="IRNazanin"/>
          <w:color w:val="111111"/>
          <w:sz w:val="28"/>
          <w:szCs w:val="28"/>
          <w:rtl w:val="true"/>
          <w:lang w:bidi="fa-IR"/>
        </w:rPr>
        <w:t>.</w:t>
      </w:r>
    </w:p>
    <w:p>
      <w:pPr>
        <w:pStyle w:val="Heading4"/>
        <w:numPr>
          <w:ilvl w:val="3"/>
          <w:numId w:val="1"/>
        </w:numPr>
        <w:rPr/>
      </w:pPr>
      <w:bookmarkStart w:id="52" w:name="__RefHeading___Toc3257628_73709187"/>
      <w:bookmarkStart w:id="53" w:name="_Toc19"/>
      <w:bookmarkEnd w:id="52"/>
      <w:r>
        <w:rPr>
          <w:rtl w:val="true"/>
        </w:rPr>
        <w:t>«</w:t>
      </w:r>
      <w:r>
        <w:rPr>
          <w:rtl w:val="true"/>
        </w:rPr>
        <w:t>اما جناب امام رضا 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پس بعض عبارات ناصبیّت آیات نسبت بآنجناب هم مذکور می‌شود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عبارت سابقه جائی که إنکار فضائل جناب امام رضا علیه السّلام بالخصوص نموده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النّاس و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مجرّدة بلا دلیل، فکلّ من غلا فی شخص أمکنه أن یدّعی له هذه الدّعوی، کیف و النّاس یعلمون أنّه کان فی زمانه من هو أعلم منه و أزهد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کالشّافعی و اسحاق بن راهویه و أحمد بن حنبل و أشهب بن عبد العزیز و أبی سلیمان الدّارانی و معروف الکرخی و أمثال هؤلاء، هذا و لم یأخذ عنه أحد من أهل العلم بالحدیث شیئا و لا روی له حدیثا فی کتب السّنّة و إنّما یروی له أبو الصّلت الهرویّ</w:t>
      </w:r>
    </w:p>
    <w:p>
      <w:pPr>
        <w:pStyle w:val="BookText"/>
        <w:rPr/>
      </w:pPr>
      <w:r>
        <w:rPr>
          <w:rFonts w:ascii="IRNazanin" w:hAnsi="IRNazanin" w:eastAsia="IRNazanin"/>
          <w:color w:val="111111"/>
          <w:sz w:val="28"/>
          <w:sz w:val="28"/>
          <w:szCs w:val="28"/>
          <w:rtl w:val="true"/>
          <w:lang w:bidi="fa-IR"/>
        </w:rPr>
        <w:t>و أمثاله نسخا عن آبائه فیها من الأکاذیب ما نزّه اللّه عنه الصّادقین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أخذ عنه الفقهاء المشهورون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أظهر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فقهاء الجمهور المشهورون لم یأخذوا عنه ما هو معروف، و إن أخذ عنه بعض من لا یعرف من فقهاء الجمهور فهذا لا ینکر فإنّ طلبة الفقهاء قد یأخذون عن المتوسطین فی العلم و من هم دون المتوسّطین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ادهنوا بالبنفسج فإنّه حارّ فی الشّتاء بارد فی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علیّ بن موسی الرّضا عن آبائه، کان یأتی عنهم بالعجائب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عطس قال 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اللّه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موسی المعروف بالرّضا، کان یأتی عن آبائه بالعجائب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سقط من عرقی فنبت منه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موسی الرّضا کان یأتی عن آبائه بالعجائب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رمّانة حتّی یتمّها أنار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موسی الرّضا، کان یأتی عن آبائه بالعجائب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أدّی فریضة فله عند اللّه دعوة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موسی یأتی عن آبائه بالعجائب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معرفة بالقلب و اقرار باللّسان و عمل بالارکان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موسی الرّضا، یأتی عن آبائه بالعجائب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الحناء بعد النّورة أمان من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موسی الرّضا، کان یأتی عن آبائه بالعجائب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 لنا و الأحد لشیعتنا و الاثنین لبنی أمیّة و الثّلاثاء لشیعتهم و الأربعاء لبنی العبّاس و الخمیس لشیعتهم و الجمعة لسائر النّاس و لیس فیه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موسی الرّضا، کان یأتی بالعجائب</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الکریم 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بکسر الرّاء و فتح</w:t>
      </w:r>
      <w:bookmarkStart w:id="54" w:name="pg11501_163615"/>
    </w:p>
    <w:p>
      <w:pPr>
        <w:pStyle w:val="BookText"/>
        <w:rPr/>
      </w:pPr>
      <w:bookmarkEnd w:id="54"/>
      <w:r>
        <w:rPr>
          <w:rFonts w:ascii="IRNazanin" w:hAnsi="IRNazanin" w:eastAsia="IRNazanin"/>
          <w:color w:val="111111"/>
          <w:sz w:val="28"/>
          <w:sz w:val="28"/>
          <w:szCs w:val="28"/>
          <w:rtl w:val="true"/>
          <w:lang w:bidi="fa-IR"/>
        </w:rPr>
        <w:t>الضّاد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لقب أبی الحسن علی بن موسی بن جعفر بن محمّد بن علی بن الحسین ابن علی بن أبی طالب الهاشمی المعروف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بن حبّان البستیّ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أبیه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الصّلت و غیره، کأنّه کان یهم و یخطئ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جناب امام رضا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 أبیه بعجائب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الشّأن فی ثبوت السّند إلیه و إلاّ فالرّجل قد کذب علیه و وضع علیه نسخة سائرها الکذب علی جدّه جعفر الصّادق، فروی عنه أبو الصّلت الهرویّ أحد المتّهمین، و لعلی بن مهدی القاضی عنه نسخة و لأبی أحمد عامر بن سلیمان الطائی عنه نسخة کبیرة، و لداود بن سلیمان القزوینی عنه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ثلث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حبّان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یروی عن أبیه عجائب، یهم و یخطی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 آبائه بعجائب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الشأن فی صحّة الاسناد إلیه فإنّه کذب علیه و علی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العجائب کانّه کان یهم و یخطی</w:t>
      </w:r>
      <w:r>
        <w:rPr>
          <w:rFonts w:eastAsia="IRNazanin" w:cs="IRNazanin"/>
          <w:color w:val="111111"/>
          <w:sz w:val="28"/>
          <w:szCs w:val="28"/>
          <w:rtl w:val="true"/>
          <w:lang w:bidi="fa-IR"/>
        </w:rPr>
        <w:t>].</w:t>
      </w:r>
    </w:p>
    <w:p>
      <w:pPr>
        <w:pStyle w:val="Heading4"/>
        <w:numPr>
          <w:ilvl w:val="3"/>
          <w:numId w:val="1"/>
        </w:numPr>
        <w:rPr/>
      </w:pPr>
      <w:bookmarkStart w:id="55" w:name="__RefHeading___Toc3257630_73709187"/>
      <w:bookmarkStart w:id="56" w:name="_Toc20"/>
      <w:bookmarkEnd w:id="55"/>
      <w:r>
        <w:rPr>
          <w:rtl w:val="true"/>
        </w:rPr>
        <w:t>«</w:t>
      </w:r>
      <w:r>
        <w:rPr>
          <w:rtl w:val="true"/>
        </w:rPr>
        <w:t>و اما باقی ائمه معصومین علیهم السلام</w:t>
      </w:r>
      <w:r>
        <w:rPr>
          <w:rtl w:val="true"/>
        </w:rPr>
        <w:t>»</w:t>
      </w:r>
      <w:bookmarkEnd w:id="56"/>
    </w:p>
    <w:p>
      <w:pPr>
        <w:pStyle w:val="BookText"/>
        <w:rPr/>
      </w:pPr>
      <w:r>
        <w:rPr>
          <w:rFonts w:ascii="IRNazanin" w:hAnsi="IRNazanin" w:eastAsia="IRNazanin"/>
          <w:color w:val="111111"/>
          <w:sz w:val="28"/>
          <w:sz w:val="28"/>
          <w:szCs w:val="28"/>
          <w:rtl w:val="true"/>
          <w:lang w:bidi="fa-IR"/>
        </w:rPr>
        <w:t>پس در شأن این حضرات هم بعض عبارات ناصبیت آیات علمای سنّیه علاوه بر آنچه در ما سبق گذشته باید شنید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 أنّهم یزعمون فی التّقی و النّقی و الحسن العسکری أنّهم کانوا عالمین بجمیع المسائل الاصولیّة و الفروعیّة جملها و تفاصیلها مع أنّهم کانوا فی زمان کثر خوض العلماء فی أصناف العلوم و کثرت تصانیفهم و مع ذلک فلم یظهر من أحد منهم شیء من العلوم لا بالقلیل و لا بالکثیر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یحضروا محفلا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تکلّموا فی شیء من المسائل مع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منهم تصنیف</w:t>
      </w:r>
    </w:p>
    <w:p>
      <w:pPr>
        <w:pStyle w:val="BookText"/>
        <w:rPr/>
      </w:pPr>
      <w:r>
        <w:rPr>
          <w:rFonts w:ascii="IRNazanin" w:hAnsi="IRNazanin" w:eastAsia="IRNazanin"/>
          <w:color w:val="111111"/>
          <w:sz w:val="28"/>
          <w:sz w:val="28"/>
          <w:szCs w:val="28"/>
          <w:rtl w:val="true"/>
          <w:lang w:bidi="fa-IR"/>
        </w:rPr>
        <w:t>منتفع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 من الشّافعی رضی اللّه عنه و محمّد بن الحسن رحمة اللّه علیه و غیرهما من الفقهاء و المتکلّمین و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بالرأی و الاجتهاد و القیاس و الاستحسان خیر من الأخذ بما ینقله من یعرف بکثرة الکذب عمّن یصیب و یخطی نقل غیر مصدّق عن قائل غیر معصوم، و لا یشکّ عاقل أنّ رجوع مثل مالک و ابن أبی ذئب و ابن الماجشون و اللّیث بن سعد و الأوزاعی و الثّوری و ابن أبی لیلی و شریک و أبی حنیفة و أبی یوسف و محمّد بن الحسن و زفر و الحسن بن زیاد و اللّؤلؤی و الشّافعی و البویطی و المزنی و أحمد بن حنبل و أبی داود السّجستانی و الأثرم و ابراهیم الحربی و البخاری و عثمان بن سعید الدّارمی و أبی بکر بن خزیمة و محمّد بن جریر الطبری و محمّد بن نصر المروزی و غیر هؤلاء إلی اجتهادهم و اعتبارهم، مثل أن یعلموا سنّة النّبی صلّی اللّه علیه و سلّم الثّابتة عنه و یجتهدوا فی تحقیق مناط الأحکام و تنقیحها و تخریجها، خیر لهم من أن یتمسّکوا بنقل الرّوافض عن العسکریّین و 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الواحد من هؤلاء لأعلم بدین اللّه و رسوله من العسکریّین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أفتاه أحدهما بفتیا کان رجوعه إلی اجتهاده أولی من رجوعه إلی فتیا أحدهما، بل ذلک هو الواجب علیه فکیف إذا کان ذلک نقلا عنهما من مثل الرّافضة، و الواجب علی مثل العسکریّین و أمثالهما أن یتعلّموا من الواحد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و لو أنّه ضعیف هو خیر من تقلید من لم یبلغ فی العلم مبلغ المجتهدین، فانّ کلّ من له علم و إنصاف یعلم أنّ مثل مالک و اللّیث بن سعد و الأوزاعی و أبی حنیفة و الثّوری و ابن أبی لیلی و مثل الشّافعی و احمد و إسحاق و أبی عبید و أبی ثور أعلم و أفقه من العسکریّین و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فهؤلاء خیر من المنتظر الّذی لا یعلم ما یقول</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إنکار فضائل أئمّه علیهم السّلام آغاز نهاده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بعد موسی فلم یؤخذ عنهم من العلم ما یذکر به أخبارهم فی کتب المشهورین و تواریخهم فإنّ اولئک الثّلاثة توجد أحادیثهم فی الصّحاح و السّنن</w:t>
      </w:r>
    </w:p>
    <w:p>
      <w:pPr>
        <w:pStyle w:val="BookText"/>
        <w:rPr/>
      </w:pPr>
      <w:r>
        <w:rPr>
          <w:rFonts w:ascii="IRNazanin" w:hAnsi="IRNazanin" w:eastAsia="IRNazanin"/>
          <w:color w:val="111111"/>
          <w:sz w:val="28"/>
          <w:sz w:val="28"/>
          <w:szCs w:val="28"/>
          <w:rtl w:val="true"/>
          <w:lang w:bidi="fa-IR"/>
        </w:rPr>
        <w:t>و المساند و توجد فتاویهم فی الکتب المصنّفة فی فتاوی السّلف مثل کتب ابن المبارک و سعید بن منصور و عبد الرّزاق و أبی بکر بن أبی شیبة و غیر هؤلاء، و امّا من بعدهم فلیس له روایة فی الکتب الامّهات من الحدیث و لا فتاوی فی الکتب المعروفة الّتی نقل فیها فتاوی السّلف و لا لهم تفسیر و لا غیره و لا لهم أقوال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فضل فاطمه سلام اللّه علیها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الثّانی فی ذکر حسن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أبو بکر محمّد بن أبی طاهر البزّار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القاضی أبو الحسین بن المهتدی،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الفرج الحسن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جعفر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احمد بن محمّد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صاحب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عن ابیه محمّد بن علی، عن جابر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علی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علیه السّلام و حوّا تبخترا فی الجنّة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احسن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فبیناهما کذلک إذا هما بصورة جاریة لم یر الرّاؤون احسن منها، لها نور شعشعانی یکاد یطفی الأبصار، علی رأسها تاج و فی أذنیها قرطان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فاطمة بنت محمّد سیّدة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التّاج علی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بعلها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القرطان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ابناها الحسن و الحسین، وجد ذلک فی غامض علمی قبل أن أخلقک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هذا حدیث موضوع و الحسن بن علی صاحب العسکر هو الحسن بن علی بن محمّد بن علی بن موسی بن جعفر أبو محمّد العسکری أحد من یعتقد فیه الشّیعة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عن آبائه 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بن المهتدی باللّه فی فوائده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أبو الفرج الحسن بن أحمد بن علی الهمانی، ثنا عبد اللّه بن محمّد بن جعفر بن شاذان، ثنا أحمد بن محمّد بن مهران بن جعفر الرازی بحضرة أبی خیثمة، حدّثنی مولای الحسن ابن علی صاحب العسکر، حدّثنی أبی علیّ بن محمّد، حدّثنی أبی محمّد بن علی، حدّثنی</w:t>
      </w:r>
    </w:p>
    <w:p>
      <w:pPr>
        <w:pStyle w:val="BookText"/>
        <w:rPr/>
      </w:pPr>
      <w:r>
        <w:rPr>
          <w:rFonts w:ascii="IRNazanin" w:hAnsi="IRNazanin" w:eastAsia="IRNazanin"/>
          <w:color w:val="111111"/>
          <w:sz w:val="28"/>
          <w:sz w:val="28"/>
          <w:szCs w:val="28"/>
          <w:rtl w:val="true"/>
          <w:lang w:bidi="fa-IR"/>
        </w:rPr>
        <w:t>أبی علیّ بن موسی الرّضا، حدّثنی أبی موسی بن جعفر، حدّثنی أبی جعفر بن محمّد، عن أبیه محمّد بن علی، عن جابر بن عبد اللّه،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آدم و حوّا تبخترا فی الجنّة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أحسن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هما کذلک إذ هما بصورة جاریة لم یر الرّاؤن أحسن منها، لها نور شعشعانیّ یکاد یطفی الأبصار، علی رأسها تاج و فی اذنیها قرطان،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فاطمة بنت محمّد سیّد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هذا التّاج علی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بعلها علیّ بن أبی طالب،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هذان القرطان؟ قال ابناها الحسن و الحسین، وجد ذلک فی غامض علمی قبل أن أخلقک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العسکریّ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رحمة اللّه السندی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لمّا خلق اللّه تعالی آدم و حوّا تبخترا فی الجنّة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أحسن منّا، الحدیث،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ذلک فی غامض علمی قبل أن أخلقک بألف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المهتدی فی فوائده، فیه عبد اللّه و الحسن و لعلّه من وضع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طاهر گجراتی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استرحت عن أعباء جمع الموضوعات و ما فیها من تنقیدات الفضلاء البررة حرّکنی بعض الأعزّة و میز الأحبّة و صدق الطویّة و فرط المحبّة أن أجمع الضّعفاء من الرّواة الکذّابین و أسرد الوضّاع و المفترین لیکون قانونا کلّیّا فی معرفة الأخبار الموضوعات و ضبط الضّعاف و المفتریات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 جناب امام حسن عسکری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ابن علی صاحب العسکر،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بن محمد غوث المدارسی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الأحوال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برای ذکر ضعفاء و متروکین و غیرهم تصنیف نموده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صاحب العسکر، لیس بشیء، سمع علیّ بن محمّد، روی عنه أحمد بن محمّد بن مهران الرّازیّ فی مناقب أهل البیت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إنکار فضائل ائمه أطهار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ولده الحسن العسکریّ عالما زاهدا فاضلا عابدا أفضل</w:t>
      </w:r>
    </w:p>
    <w:p>
      <w:pPr>
        <w:pStyle w:val="BookText"/>
        <w:rPr/>
      </w:pPr>
      <w:r>
        <w:rPr>
          <w:rFonts w:ascii="IRNazanin" w:hAnsi="IRNazanin" w:eastAsia="IRNazanin"/>
          <w:color w:val="111111"/>
          <w:sz w:val="28"/>
          <w:sz w:val="28"/>
          <w:szCs w:val="28"/>
          <w:rtl w:val="true"/>
          <w:lang w:bidi="fa-IR"/>
        </w:rPr>
        <w:t>اهل زمانه و روت عنه العامّة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غلط ما قبله من الدّعاوی المجرّدة و الأکاذیب المثبتة، فإنّ العلماء المعروفین بالرّوایة الّذین کانوا فی زمن هذا الحسن بن علی العسکری لیست لهم عنه روایة مشهورة فی کتب أهل العلم، و شیوخ أهل کتب السّنّة البخاری و مسلم و أبی داود و الترمذی و النّسائیّ و ابن ماجة کانوا موجودین فی ذلک الزمان و قریبا منه قبله و بعده، و قد جمع الحافظ ابو القاسم بن عساکر اسماء شیوخ الکلّ، یعنی شیوخ هولاء الأئمة، فلیس فی هؤلاء الأئمّة من روی عن الحسن بن علی العسکری مع روایتهم عن الوف مؤلّفة من اهل الحدیث، 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عنه العامة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افضل اهل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من هذا النّمط</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جناب امام ثانی عشر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لو کان موجودا معلوما لکان الواجب فی حکم اللّه الثّابت بنصّ القرآن و السّنّة و الإجماع أن یکون محضونا عند من یحضنه فی بدنه کأمّه و أمّ أمّه و نحوهما من اهل الحضانة و أن یکون ماله عند من یحفظه إمّا وصیّ ابیه إن کان له وصی و إمّا غیر الوصیّ إمّا قریب و إمّا نائب لدی السلطان فإنّه یتیم لموت ابیه و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 حَتّی إِذا بَلَغُوا النِّکاحَ فَإِنْ آنَسْتُمْ مِنْهُمْ رُشْداً فَادْفَعُوا إِلَیْهِمْ أَمْوالَهُمْ وَ لا تَأْکُلُوها إِسْرافاً وَ بِداراً أَنْ یَکْبَرُوا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یجوز تسلیم ماله إلیه حتّی یبلغ النّکاح و یونس منه الرّشد کما ذکر اللّه تعالی ذلک فی کتابه فکیف یکون من یستحقّ الحجر علیه فی بدنه و ماله إماما لجمیع المسلمین معصوما لا یکون احد مؤمنا إلاّ بالایمان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باتّفاق منهم سواء قدّر وجوده او عدمه لا ینتفعون به لا فی الدّین و لا فی الدّنیا و لا علّم احدا شیئا و لا عرف له صفة من صفات الخیر و لا الشّرّ فلم یحصل به شیء من مقاصد الإمامة و مصالحها لا الخاصّة و لا العامّة، بل إن قدّر وجوده فهو ضرر علی اهل الأرض بلا نفع اصلا، فإنّ المؤمنین به لم ینتفعوا به اصلا و لا حصل لهم به لطف و لا مصلحة، و المکذّبون به یعذّبون عندهم علی تکذیبهم به، فهو شرّ محض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مثل هذا لیس من فعل الحکیم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انّهم یقولون إنّ اللّه یجب علیه أن یفعل أصلح ما یقدر علیه للعباد فی دینهم و دنیاهم و هو یمکّن الخوارج الّذین یکفرون به بدار لهم فیها شوکة و من قتال أعدائهم و یجعلهم و الأئمّة المعصومین فی ذلّ أعظم من ذلّ الیهود و النّصاری و غیرهم 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الذّمّة یمکنهم إظهار دینهم و هؤلاء الّذین یدّعی أنّهم حجج اللّه علی عباده و لطفه فی بلاده و أنّه لا هدی إلاّ بهم و لا نجاة إلاّ بطاعتهم و لا سعادة إلاّ بمتابعتهم قد غاب خاتمتهم من أربعمائة و خمسین سنة فلم ینتفع به أحد فی دینه و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یمکنهم اظهار دینهم کما تظهر الیهود و النّصاری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عبارات داله بر سوء اعتقاد در باب حضرات أئمّه علیهم السّلام عبارتیست که فخر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آخر بحث امامت جائی که ذکر تقیّه بمیان آورده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لنختم هذا الکلام بما یحکی عن سلیمان بن جریر الزّیدی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الرّافضة وضعوا مقالتین لشیعتهم لا یظفر معهما أحد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القول بالبداء، فإذا قالوا إنّه سیکون لهم قوّة و شوکة ثمّ لا یکون الأمر علی ما أخبروه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تعالی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قدماء الشّیعة و هو یخبر عن علامات ظهور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إمارات تجیء بوقتها و مالک عمّا قدّر اللّه مذهب</w:t>
      </w:r>
    </w:p>
    <w:p>
      <w:pPr>
        <w:pStyle w:val="BookText"/>
        <w:rPr/>
      </w:pPr>
      <w:r>
        <w:rPr>
          <w:rFonts w:ascii="IRNazanin" w:hAnsi="IRNazanin" w:eastAsia="IRNazanin"/>
          <w:color w:val="111111"/>
          <w:sz w:val="28"/>
          <w:sz w:val="28"/>
          <w:szCs w:val="28"/>
          <w:rtl w:val="true"/>
          <w:lang w:bidi="fa-IR"/>
        </w:rPr>
        <w:t>و لو لا البدا سمّیته غیر فائت و نعت البدا نعت لمن یتقلّب</w:t>
      </w:r>
    </w:p>
    <w:p>
      <w:pPr>
        <w:pStyle w:val="BookText"/>
        <w:rPr/>
      </w:pPr>
      <w:r>
        <w:rPr>
          <w:rFonts w:ascii="IRNazanin" w:hAnsi="IRNazanin" w:eastAsia="IRNazanin"/>
          <w:color w:val="111111"/>
          <w:sz w:val="28"/>
          <w:sz w:val="28"/>
          <w:szCs w:val="28"/>
          <w:rtl w:val="true"/>
          <w:lang w:bidi="fa-IR"/>
        </w:rPr>
        <w:t>و لو لا البدا ما کان ثمّ تصرّف و کان کنار دهرها تتلهّب</w:t>
      </w:r>
    </w:p>
    <w:p>
      <w:pPr>
        <w:pStyle w:val="BookText"/>
        <w:rPr/>
      </w:pPr>
      <w:r>
        <w:rPr>
          <w:rFonts w:ascii="IRNazanin" w:hAnsi="IRNazanin" w:eastAsia="IRNazanin"/>
          <w:color w:val="111111"/>
          <w:sz w:val="28"/>
          <w:sz w:val="28"/>
          <w:szCs w:val="28"/>
          <w:rtl w:val="true"/>
          <w:lang w:bidi="fa-IR"/>
        </w:rPr>
        <w:t>و کان کضوء مشرق بطبیعة و للّه عن ذکر الطبائع مرغب</w:t>
      </w:r>
    </w:p>
    <w:p>
      <w:pPr>
        <w:pStyle w:val="BookText"/>
        <w:rPr/>
      </w:pPr>
      <w:r>
        <w:rPr>
          <w:rFonts w:ascii="IRNazanin" w:hAnsi="IRNazanin" w:eastAsia="IRNazanin"/>
          <w:color w:val="111111"/>
          <w:sz w:val="28"/>
          <w:sz w:val="28"/>
          <w:szCs w:val="28"/>
          <w:rtl w:val="true"/>
          <w:lang w:bidi="fa-IR"/>
        </w:rPr>
        <w:t>و الثّانی التّقیّة، فکلّما أرادوا شیئا یتکلّمون به، فإذا قیل لهم هذا خطأ و ظهر بطلانه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قلناه تقیّة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ظاهرست که فخر رازی کلام جسارت التیام سلیمان بن جریر زیدی را که از راه خبث نفس نسبت بحضرات أئمّه علیهم السّلام تفوّه بآن نموده بابتهاج تمام در</w:t>
      </w:r>
    </w:p>
    <w:p>
      <w:pPr>
        <w:pStyle w:val="BookText"/>
        <w:rPr/>
      </w:pPr>
      <w:r>
        <w:rPr>
          <w:rFonts w:ascii="IRNazanin" w:hAnsi="IRNazanin" w:eastAsia="IRNazanin"/>
          <w:color w:val="111111"/>
          <w:sz w:val="28"/>
          <w:sz w:val="28"/>
          <w:szCs w:val="28"/>
          <w:rtl w:val="true"/>
          <w:lang w:bidi="fa-IR"/>
        </w:rPr>
        <w:t>خاتمۀ کلام خود آورده طریق تسلیم و قبول آن را بأقدام سرور و ابتهاج پیموده، و ذلک أظهر دلیل علی اتّباع الرّازی وتیرة النّواصب اللّئام و وطئة قدة الخوارج الأغثام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مقالۀ شنیعه سلیمان بن جریر را محمّد بن عبد الکریم الشّهرستانی الشافعی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نموده، چنانچه در ذکر سلیمان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طعن فی الرّافضة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الرّافضة قد وضعوا مقالتین لشیعتهم لا یظهر أحد قطّ بهما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القول بالبداء فإذا أظهروا قولا أنّه سیکون لهم قوّة و شوکة و ظهور ثمّ لا یکون الأمر علی ما أخبروه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تعالی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التّقیّة و کلّ ما أرادوا تکلّموا به، فإذا قیل لهم ذلک لیس بحقّ و ظهر لهم البطلان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قلناه تقیّة و فعلناه تقیّة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عجائب جسارات مخاطب فظیع الحرکات این ست که او در بعض حواشی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مذکورۀ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را بتحریف و تبدیل کلمات و جملات عدیده و إضافه و اقحام خرافات و مهملات عتیده وارد ساخته پرده از دین و دیانت و صدق و أمانت خود بدست خویش برانداخته، چنانچه در حاشیه کید صد و هفتم از باب مکاید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جریر من الزّیدیّة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الرّفض وضعوا مقالتین لشیعتهم لا یظهر أحد قطّ بهما علیهم، أحدهما القول بالبداء، فاذا تلیت علیهم الآیات الدّالّة علی مدح الصّحابة و الثّناء الحسن علیهم أوّلوها بالبداء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تعالی فی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أخبروا أتباعهم بأنّه سیکون لهم شوکة و قوّة ثمّ لا یکون الامر علی وفق ما وعدوه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فکلّما رویت عندهم عن أمیر المؤمنین و الأئمّة ما یدلّ علی الثّناء الحسن فی حقّ الصّحابة و الالفة معهم و المؤانسة بهم و المصاهرة و المواکلة و المشاربة و الصّلوة خلف الخلفاء و روایة الحدیث عنهم و 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محمول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بعض فضلائهم إذا تکلّم بکلام باطل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عندک و علی وفق قواعدک و قواعد أصحابک و روایات أئمّتک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قلناه تقیّة و تلبیسا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 مقالة ثالثة هی حصنهم الحصین</w:t>
      </w:r>
    </w:p>
    <w:p>
      <w:pPr>
        <w:pStyle w:val="BookText"/>
        <w:rPr/>
      </w:pPr>
      <w:r>
        <w:rPr>
          <w:rFonts w:ascii="IRNazanin" w:hAnsi="IRNazanin" w:eastAsia="IRNazanin"/>
          <w:color w:val="111111"/>
          <w:sz w:val="28"/>
          <w:sz w:val="28"/>
          <w:szCs w:val="28"/>
          <w:rtl w:val="true"/>
          <w:lang w:bidi="fa-IR"/>
        </w:rPr>
        <w:t>و حرزهم الحریز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الرّجعة، فإنّ الآیات الدّالّة علی غلبة الحقّ و أهله و کذا الأحادیث المبشرة بحصول الأمن و الغنی و الجاه و الثّروة إذا أوردت علیهم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المواعید کلّها یکون عند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عبارت شاه صاحب علاوه بر تحریفات جزئیّه که از نظر ناظر بصیر پوشیده نیست مرتکب تحریفات کلّیه و إضافات عظیمه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آنکه در مقام ذکر بدا این عبارت سراسر جسارت افزوده‌اند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تلیت علیهم الآیات الدّالّة علی مدح الصّحابة و الثّناء الحسن علیهم أوّلوها بالبدا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فی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جسارتی‌ست که علاوه بر تحریف صریح و اقحام فضیح مشتمل بر کذب ظاهر و بهتان باهرست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آنکه در مقام ذکر تقیّه این عبارت سرا پا خسارت افزوده‌اند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رویت عندهم عن أمیر المؤمنین و الأئمّة ما یدل علی الثّناء الحسن فی حقّ الصّحابة و الالفة معهم و المؤانسة بهم و المصاهرة و المواکلة و المشاربة و الصّلوة خلف الخلفاء و روایة الحدیث عنهم و 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محمول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آنکه بجای این عبارت أصلیّه ملل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أرادوا تکلّموا به فإذا قیل لهم ذلک لیس بحقّ و ظهر لهم البطلان قالوا إنما قلناه تقیّة و فعلناه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ممسوخه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بعض فضلائهم إذا تکلّم بکلام باطل فقیل له هذا باطل عندک و علی وفق قواعدک و قواعد أصحابک و روایات أئمتک قال إنّما قلناه تقیّة و تلبیسا للأمر</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آنکه بعد این همه تحریفات عظیمه و تصرّفات ملیمه عبارتی که مشتمل بر ذکر رجعتست افزوده و آن را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تا باشد که ناظر غیر ماهر آنچه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شده بالتّمام کلام سلیمان بن جریر زعم نماید و ما بعد آن را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هذا ممّا یتعجّب منه النّاظرون المبصرون و یثبت أنّ المخاطب زعیم الّذین قیل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أَنْتُمْ إِلاّ مُفْتَرُونَ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عبارات ناصبیّت آیات که کاشف أسرار و هاتک أستار و مثبت انحراف</w:t>
      </w:r>
      <w:bookmarkStart w:id="57" w:name="pg11501_163623"/>
    </w:p>
    <w:p>
      <w:pPr>
        <w:pStyle w:val="BookText"/>
        <w:rPr/>
      </w:pPr>
      <w:bookmarkEnd w:id="57"/>
      <w:r>
        <w:rPr>
          <w:rFonts w:ascii="IRNazanin" w:hAnsi="IRNazanin" w:eastAsia="IRNazanin"/>
          <w:color w:val="111111"/>
          <w:sz w:val="28"/>
          <w:sz w:val="28"/>
          <w:szCs w:val="28"/>
          <w:rtl w:val="true"/>
          <w:lang w:bidi="fa-IR"/>
        </w:rPr>
        <w:t xml:space="preserve">اهل سنّت از حضرات ائمّه 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ما اختلف 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Heading4"/>
        <w:numPr>
          <w:ilvl w:val="3"/>
          <w:numId w:val="1"/>
        </w:numPr>
        <w:rPr/>
      </w:pPr>
      <w:bookmarkStart w:id="58" w:name="__RefHeading___Toc3257632_73709187"/>
      <w:bookmarkStart w:id="59" w:name="_Toc21"/>
      <w:bookmarkEnd w:id="58"/>
      <w:r>
        <w:rPr>
          <w:rtl w:val="true"/>
        </w:rPr>
        <w:t xml:space="preserve">عبارت ملا جلال دوانی در </w:t>
      </w:r>
      <w:r>
        <w:rPr>
          <w:rtl w:val="true"/>
        </w:rPr>
        <w:t>«</w:t>
      </w:r>
      <w:r>
        <w:rPr>
          <w:rtl w:val="true"/>
        </w:rPr>
        <w:t>شرح عقائد عضدی</w:t>
      </w:r>
      <w:r>
        <w:rPr>
          <w:rtl w:val="true"/>
        </w:rPr>
        <w:t>»</w:t>
      </w:r>
      <w:bookmarkEnd w:id="59"/>
    </w:p>
    <w:p>
      <w:pPr>
        <w:pStyle w:val="BookText"/>
        <w:rPr/>
      </w:pPr>
      <w:r>
        <w:rPr>
          <w:rFonts w:ascii="IRNazanin" w:hAnsi="IRNazanin" w:eastAsia="IRNazanin"/>
          <w:color w:val="111111"/>
          <w:sz w:val="28"/>
          <w:sz w:val="28"/>
          <w:szCs w:val="28"/>
          <w:rtl w:val="true"/>
          <w:lang w:bidi="fa-IR"/>
        </w:rPr>
        <w:t xml:space="preserve">عبارت جلال دوّانی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شرح مذکور جائی که عضدی در عقائد حدیث افتراق امّت بر هفتاد و سه فرقه ذکر کرده و بعد آن دعوای فرقۀ ناجیه بودن أشاعره آغاز نهاده، مسطورست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حکم بأنّ الفرقة النّاجیة هم الأشاعرة و کلّ فرقة تزعم أنّها النّاجیة؟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الحدیث مشعر بأنّهم مقتدون بما روی عن النّبیّ علیه السّلام و أصحابه، و ذلک إنّما ینطبق علی الأشاعرة فإنّهم یتمسّکون فی عقائدهم بالأحادیث الصّحیحة المرویّة عنه علیه السّلام و عن أصحابه رضی اللّه عنهم لا یتجاوزون عن ظواهرها الاّ بضرورة و لا یسترسلون مع عقولهم کالمعتزلة و من یحذو حذوهم، و لا مع النّقل عن غیرهم کالشّیعة المتشبّثین بما روی عن أئمّتهم لاعتقادهم العصمة فیهم،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بأصرح دلالات دلالت دارد بر آنکه شیعه اتّباع أحادیث مرویّه از ائمّۀ علیهم السّلام که اعتقاد عصمت آنها دارند می‌کنند و حضرات اهل سنّت از آن تحاشی و إنکار تمام بر زبان می‌آرند و برین معنی فخر و مباهات مالا کلام دارند، بلکه ترک اتّباع اهل بیت علیهم السّلام را دلیل حقیّت خود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خلخالی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شرح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کرده اعتقاد محفوظیّت ائمّۀ اهلبیت علیهم السّلام را از کذب و افترا باطل و شنیع انگاشته بإظهار حال واقعی مذهب اهل حقّ و مشرب خود پرداخته،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المتشبّثتین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روی عن ائمّتهم من غیر استنادهم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إلی النّبیّ علیه السّلام و أصحابه، و ذلک الاتّباع منهم لأجل اعتقادهم العصمة فی ائمّتهم و عدم صدور الکذب و الافتراء منهم، انتهی</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بانک بی‌هنگام و کلام ناصبیّت نظام صریحست درین که اعتقاد عصمت ائمّه علیهم السّلام و عدم صدور کذب و افترا ازین حضرات مخصوص أهل حقّ‌ست، و للّه الحمد علی ذلک حمد الشّاکرین، و سنّیّه باین اعتقاد نمی‌گرایند و تصویب آن نمی‌نمایند،</w:t>
      </w:r>
      <w:bookmarkStart w:id="60" w:name="pg11501_163624"/>
    </w:p>
    <w:p>
      <w:pPr>
        <w:pStyle w:val="BookText"/>
        <w:rPr/>
      </w:pPr>
      <w:bookmarkEnd w:id="60"/>
      <w:r>
        <w:rPr>
          <w:rFonts w:ascii="IRNazanin" w:hAnsi="IRNazanin" w:eastAsia="IRNazanin"/>
          <w:color w:val="111111"/>
          <w:sz w:val="28"/>
          <w:sz w:val="28"/>
          <w:szCs w:val="28"/>
          <w:rtl w:val="true"/>
          <w:lang w:bidi="fa-IR"/>
        </w:rPr>
        <w:t>بلکه آن را منکر و قبیح می‌شمارند، و مخالفت آن را دلیل حقیّت مذهب خود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مذهب سنّیّه را مبارکباد که لیاقت اعتقاد آن جز ایشان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مسلمی را تاب آن نیست که تصوّر آن نماید فکیف که راه تصدیق آن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کتب اهل سنت را اعتبار نکنند مرویات شیعه را که از عقائد الهیه گرفته تا فروع فقهیه موافق اهل سنت درین رساله نقل کرده شد چه جوابست؟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استدلالات فاسده و احتجاجات کاسده شاهصاحب بمرویّات شیعه که از راه جهل یا تجاهل در مباحث اصول و فروع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المنعام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أعلام و محقّقین فخام اهل حق کرام در مصنّفات خود که برای نقض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مردوده تصنیف فرموده‌اند بنحوی مرقوم و مسطور نموده‌اند که اولیای شاهصاحب بملاحظۀ آن غریق بحر فکر و منغمس لجّۀ تحیّر شده از عالم قیل و قال می‌گذرند و تخلّف خود را از سفینه اهل بیت علیهم السّلام برأی العین مشاهده نموده خلاص و نجات خود را از محالات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 لهم أن یعتبروا بقول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أَغْرَقْنَا الَّذِینَ کَذَّبُوا بِآیاتِنا إِنَّهُمْ کانُوا قَوْماً عَمِینَ</w:t>
      </w:r>
      <w:r>
        <w:rPr>
          <w:rFonts w:eastAsia="IRNazanin" w:cs="IRNazanin"/>
          <w:color w:val="111111"/>
          <w:sz w:val="28"/>
          <w:szCs w:val="28"/>
          <w:rtl w:val="true"/>
          <w:lang w:bidi="fa-IR"/>
        </w:rPr>
        <w:t>» .</w:t>
      </w:r>
    </w:p>
    <w:p>
      <w:pPr>
        <w:pStyle w:val="Heading3"/>
        <w:numPr>
          <w:ilvl w:val="2"/>
          <w:numId w:val="1"/>
        </w:numPr>
        <w:rPr/>
      </w:pPr>
      <w:bookmarkStart w:id="61" w:name="__RefHeading___Toc3257634_73709187"/>
      <w:bookmarkStart w:id="62" w:name="_Toc22"/>
      <w:bookmarkEnd w:id="61"/>
      <w:r>
        <w:rPr>
          <w:rtl w:val="true"/>
        </w:rPr>
        <w:t>نقل کلمات دیگری از شاه صاحب در باب حدیث سفینه و جواب آنها</w:t>
      </w:r>
      <w:bookmarkEnd w:id="62"/>
    </w:p>
    <w:p>
      <w:pPr>
        <w:pStyle w:val="Heading4"/>
        <w:numPr>
          <w:ilvl w:val="3"/>
          <w:numId w:val="1"/>
        </w:numPr>
        <w:rPr/>
      </w:pPr>
      <w:bookmarkStart w:id="63" w:name="__RefHeading___Toc3257636_73709187"/>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مقام بعضی از خوش‌طبعان شیعه تقریری دارد خیلی دلفریب لا بد ذکر آن تقریر و حل آن تزویر نموده آمد، گفته است که تشبیه اهل بیت در این حدیث بسفینه اقتضا می‌نماید که محبت جمیع اهلبیت و اتباع کل ایشان در نجات و فلاح ضرور نیست، زیرا که اگر شخصی در یک کنج کشتی جا گرفت بلا شبهه از غرق او را نجات حاصل شد، بلکه دوران در تمام کشتی و گاهی بکنجی نشستن و گاهی بکنج دیگر معمول و عادی نیست، پس شیعه چون متمسک به بعض اهلبیت شدند و اتباع بعضی ازیشان پیش گرفتند بلا شبهه ناجی باشند و طعنی که اهل سنت برایشان بابت انکار بعض اهلبیت می‌نمایند</w:t>
      </w:r>
    </w:p>
    <w:p>
      <w:pPr>
        <w:pStyle w:val="BookText"/>
        <w:rPr/>
      </w:pPr>
      <w:r>
        <w:rPr>
          <w:rFonts w:ascii="IRNazanin" w:hAnsi="IRNazanin" w:eastAsia="IRNazanin"/>
          <w:color w:val="111111"/>
          <w:sz w:val="28"/>
          <w:sz w:val="28"/>
          <w:szCs w:val="28"/>
          <w:rtl w:val="true"/>
          <w:lang w:bidi="fa-IR"/>
        </w:rPr>
        <w:t>دفع شد،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تقریر سفاهت تخمیر را هرگز کسی که از شیعه بر زبان نمی‌آرد و لو در مقام خوش طبعی باشد، همانا که شاه صاحب از راه خدع و تزویر این تقریر را ببعضی از خوش‌طبعان شیعه نسبت نموده در صفاقت و وقاحت خود افزوده‌اند، و غالب آنست که این تقریر عمل ید خود شاه صاحب می‌باشد که بغرض توهین و تهجین اهل حقّ و یقین و تنشیط قلوب ندّافین و نسّاجین اهل نحله خود آن را بر منوال حیاکت و حکایت نسج ساخته بجواب آن پرداخته‌اند، و الاّ اولیایشان بیان فرمایند که کدام شیعه خوش طبع این تقریر را بمقابلۀ اهل سنّت یا بجای خود بمعرض بیان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همین جور تقریرات را مناط ردّ و قدح و نقض و إبرام ساخته آید و در مقام مناظره و کلام و محاجّه و خصام دست‌آویز خود کرده شود یقینا بساط تحقیق و تدقیق نوردیده و عالم تأمّل و تحدیق مبتلای انقلاب گردیده بنظر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صاحب را یارای آن نیست که متعلّق بحدیث سفینه تقریری از تقریرات اهل حق از کتب و أسفارشان نقل نمایند و جواب آن خواه بنهج معقول باشد یا غیر معقول رقم فرمایند، لیکن این چنین طامّات و هفوات را که ابن هبنّقه را هم از آن إبا و استنکاف عارض می‌شود خواه مخواه بگردن شیعه می‌اندازند و جواب آن بزعم خود داده ناظرین ماهرین را مبتلای حیرت و استعجاب می‌سازند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ما هرگز قبول نمی‌کنیم که کسی از أهل ایمان این چنین تقریر بادی الهوان را بر زبان جاری کرده باشد، و هر که أدنی عثوری بر اعتقادات اهل حقّ دارد هرگز باور نخواهد کرد که کسی از عوامّ مؤمنین هم گفته باشد که محبّت جمیع اهل بیت و اتّباع کلّ ایشان در نجات و فلاح ضرور نیست، یا آنکه جاهلی از امامیّه تفوّه نموده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چون متمسّک ببعض اهل بیت شدند و اتّباع بعضی ازیشان پیش گرفتند بلا شبهه ناجی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هذا الاّ کذب بهتان لا یتفوّه به أحد من أهل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أهل سنّت این چنین تقریر واهی و تفوّه موجب هلاک و تباهی بر زبان آرند بجاست و نزد ایشان اظهار این معنی رواست، زیرا که ایشان با وصف ادّعای محبّت أهل بیت عصمت و طهارت، مسلک مهلک محبّت أعدا و مخالفین ایشان می‌سپارند و در حقّ أئمّه معصومین علیهم السّلام کلمات ناصبیّت آیات که شطری از آن شنیدی بلا محابا بر زبان می‌آرند، و إجماع اهل بیت علیهم السّلام را حجّت نمی‌دانند، بلکه این أرکان دین را قابل تقلید بلکه لائق أخذ أحادیث و روایات هم ندانسته مرکب کفر مهین در راه ضلال مبین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بعد این کلام ما که کاشف أسرار و هاتک أستار مخاطب خلیع العذارست حاجتی نیست که توجّهی بسوی کلمات با رده و هفوات شاردۀ مخاطب که در جواب این تقریر مخترع آورده کرده‌اید، لیکن برای مزید إفحام و إلزام خللی که در خلال نسج عنکبوتی مخاطب مندمج می‌باشد بمعرض إظهار می‌آرم و پس از انکشاف تلبیس و تزویر مخاطب عظیم التّغریر آنچه در حق آن سالک مسالک تخسیر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بناظر بصیر و ممعن خبیر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درین جواب او بدو وجه سخن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بطریق نقض آنکه درین صورت امامیه را باید که زیدیه و کیسانیه و ناوسیه و أفطحیه را گمراه ندانند و ناجی و مفلح انگارند، زیرا که هر یکی ازین فرق مذکوره و امثال ایشان کنجی ازین کشتی وسیع گرفته و در آن کنج جای خود ساخته و یک کنج کشتی برای نجات از غرق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در ما سبق بأدلّۀ قاهره و براهین باهره معلوم شد که مصداق حدیث سفینه نفوس قدسیۀ أئمّۀ معصومین سلام اللّه علیهم أجمعین می‌باشند و راکب سفینه اهل بیت عصمت و طهارت علیهم السّلام همان کس است که این حضرات را بوصف جمیل عصمت متّصف بداند و جملۀ أقوال و أفعالشان را مثل آیات قرآن مجید و فرقان حمید</w:t>
      </w:r>
    </w:p>
    <w:p>
      <w:pPr>
        <w:pStyle w:val="BookText"/>
        <w:rPr/>
      </w:pPr>
      <w:r>
        <w:rPr>
          <w:rFonts w:ascii="IRNazanin" w:hAnsi="IRNazanin" w:eastAsia="IRNazanin"/>
          <w:color w:val="111111"/>
          <w:sz w:val="28"/>
          <w:sz w:val="28"/>
          <w:szCs w:val="28"/>
          <w:rtl w:val="true"/>
          <w:lang w:bidi="fa-IR"/>
        </w:rPr>
        <w:t>از خطا و خلل و عثار و زلل مبرّا دانسته عصمت و امامتشان را جزو اعتقاد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معنی در زیدیّه و کیسانیّه و ناوسیّه و افطحیه و أمثالهم یافته نمی‌شود، لهذا ایشان از رکوب سفینۀ ناجیۀ منجیه بمراحل قاصیه دور و در گرداب هلاک و خسار و تباب و تبار منغمس و مغمور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ایشان را اصل رکوب نصیب نشده باشد چگونه می‌توان گفت که هر یکی ازیشان کنجی ازین کشتی وسیع گرفته و در آن کنج جای خود ساخته و یک کنج کشتی برای نجات از غرق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 افک و بهتان و تقوّل بما یکذبه المشاهدة و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درین صورت تعین ائمه اثنی عشر نیز مخدوش گشت، زیرا که هر کنج کشتی در نجات بخشیدن از دریا کافیست و معنی امام همینست که اتباع او موجب نجات آخرت باشد، و تمام مذهب اثنی عشریه بلکه امامیه بر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بنصوص 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صاحبها و آله آلاف السّلام و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ارشادات خود اهل بیت علیهم السّلام و دیگر أدلّۀ قاطعه و براهین ساطعه ثابت گردیده که مصداق حدیث سفینه أئمّه معصومین اثنی عشر علیهم السّلام هستند، باز چگونه این مطلب حقّ بأمثال این شبهات رکیکه واهیه مخدوش 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أدنی شعوری داشته باشد واضح و لائحست که هر گاه رکوب سفینه ناجیه منجیه موقوف بر اعتقاد عصمت و امامت أئمّه اثنی عشر علیهم السّلام شد تحقّق رکوب سفینه ناجیه منجیه برای غیر امامیّه اثنا عشریّه از جملۀ محالات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بغیر رکوب سفینه هیچ کنج کشتی حاصل نمی‌تواند شد چه جای نجات از موج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تصوّر رکوب کشتی و حصول کنجی و نجات از موج دریا برای غیر امامیّۀ اثنا عشریّه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کسی که معتقد امامت ائمّه اثنی عشر علیهم السّلام نیست برای اظهار سوء حال و خسران مآل او قول خداوند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 وافیست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بنصوص 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صاحبها و آله آلاف السّلام و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ارشادات خود اهل بیت علیهم السّلام و دیگر أدلّۀ قاطعه و براهین ساطعه ثابت گردیده که مصداق حدیث سفینه أئمّه معصومین اثنی عشر علیهم السّلام هستند، باز چگونه این مطلب حقّ بأمثال این شبهات رکیکه واهیه مخدوش 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أدنی شعوری داشته باشد واضح و لائحست که هر گاه رکوب سفینه ناجیه منجیه موقوف بر اعتقاد عصمت و امامت أئمّه اثنی عشر علیهم السّلام شد تحقّق رکوب سفینه ناجیه منجیه برای غیر امامیّه اثنا عشریّه از جملۀ محالات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بغیر رکوب سفینه هیچ کنج کشتی حاصل نمی‌تواند شد چه جای نجات از موج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تصوّر رکوب کشتی و حصول کنجی و نجات از موج دریا برای غیر امامیّۀ اثنا عشریّه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کسی که معتقد امامت ائمّه اثنی عشر علیهم السّلام نیست برای اظهار سوء حال و خسران مآل او قول خداوند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 وافیست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برهمی مذهب اثنا عشریّه بعد فهم معنای حقیقی حدیث سفینه خیال محالست، و هر که مطلب صحیح این حدیث شریف فهمیده نزد او بنای مرصوص این مذهب حقّ أرسخ من الجبالست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کلمه را زیدیه گویند همین حرف در مقابل آنها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ما کاری بزیدیّه نداریم و ایشان را بسبب عقائد باطله و مذاهب فاسده شان از فرق ضالّه هالکه می‌شماریم، لیکن این قدر می‌گوئیم که زیدیّه هرگز نخواهند گفت که تشبیه أهل بیت درین حدیث بسفینه اقتضا می‌نماید که محبّت جمیع أهل بیت و اتّباع کلّ ایشان در نجات و فلاح ضرور نیست، الی آخر ما ساقه المخاطب، زیرا که این کلام سخافت انضمام در فساد و بطلان بحدّی رسیده که هر محقّ و مبطل از آن إبا می‌نماید و هرگز زبان خود را بآن نمی‌آلاید، و هر که کلمات زیدیّه را متعلّق بحدیث سفینه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عجیلی و غیر آن دیده باشد می‌داند که ایشان اگر چه خلط حقّ یا باطل نموده کلمات بسیار چاویده‌اند لیکن کسی ازیشان بمثل این کلام سخافت التیام متفوّه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تعین مذهبی برای خود هیچ فرقه را از فرق شیعه درست نیست بلکه جمیع مذاهب را باید که حق دانند و صواب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أحدی از فرق شیعه متفوّه بتقریر اختراعی شاه صاحب نشده، پس این کلام نافرجام شاه صاحب سراسر بیجاست و از قبیل بناء الفاسد علی الفاسد می‌باشد، آری حضرات اهل سنّت خصوصا شاه صاحب اگر جمیع مذاهب را حق بدانند حق</w:t>
      </w:r>
    </w:p>
    <w:p>
      <w:pPr>
        <w:pStyle w:val="BookText"/>
        <w:rPr/>
      </w:pPr>
      <w:r>
        <w:rPr>
          <w:rFonts w:ascii="IRNazanin" w:hAnsi="IRNazanin" w:eastAsia="IRNazanin"/>
          <w:color w:val="111111"/>
          <w:sz w:val="28"/>
          <w:sz w:val="28"/>
          <w:szCs w:val="28"/>
          <w:rtl w:val="true"/>
          <w:lang w:bidi="fa-IR"/>
        </w:rPr>
        <w:t>ایشانست زیرا که بمذاقشان همه ازوست بلکه همه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در میان مذاهب اینها تناقض و تضاد واقع‌ست، و هر دو جانب تناقض را حق دانستن در غیر اجتهادیات قائل باجتماع نقیضین شدنست که بدیهی الاستحاله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تقریر وقاحت تخمیر که شاه صاحب برای اظهار معقولیّت خود بر زبان صفاقت ترجمان آورده‌اند در مفاد آن اگر قدری تأمّل می‌کردند هرگز متفوّه بآن نمی‌شدند، زیرا که اختلاف مذاهب پیشوایان اهل سنّت أظهر من الشّمس و أبین من الأمس است، و هر که أدنی نظری بر کتب و أسفار سنّیّه بیندازد از اختلاف مذاهب‌شان در اصول و فروع متحیّر می‌گردد و اختلافاتی که در طبقات أسلاف و أخلاف ایشان گذشته و موجودست ناظر بصیر را بچار موجۀ حیرت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عجائب این ست که محبّت بعض حضرات اهل سنت باختلاف مذاهب بحدّی رسیده که تعدّد مذاهب را بعدد صحابه بنظر قبول و استحسان می‌نگرند و مذاهب صحابه را بیک لک و چارده هزار مذهب رسانیده هر یکی را قابل اقتدا و موجب اهتدا گمان می‌نمایند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وضع الشّیخ الرّبانی و إمام أهل الکشف عبد الوهّاب الشعرانیّ قدس اللّه روحه فی میزانه لاختلاف المذاهب فمثال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کالشجرة و 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یا أخی إلی العین الّتی فی أسفل الشّجرة و إلی الفروع و الأغصان و الثّمار تجدها کلّها متفرّعة من أصل الشّجرة و هی الشّریعة، و الفروع الکبار مثال أقوال أئمّة المذاهب، و الفروع الصّغار مثال أقوال المقلّدین، و الأغصان المتفرعة من جوانب الفروع مثال أقوال الطلبة المقلّدین، و النّقط الحمر الّتی فی أعلی الأغصان مثال المسائل المستخرجة من أقوال العلماء، فلم یخرج احد من عین شریعته و شجرة علمه، و ما من قول من أقوال هؤلاء الأئمّة إلا و هو متفرّع من هذه الشّجرة</w:t>
      </w:r>
    </w:p>
    <w:p>
      <w:pPr>
        <w:pStyle w:val="BookText"/>
        <w:rPr/>
      </w:pPr>
      <w:r>
        <w:rPr>
          <w:rFonts w:ascii="IRNazanin" w:hAnsi="IRNazanin" w:eastAsia="IRNazanin"/>
          <w:color w:val="111111"/>
          <w:sz w:val="28"/>
          <w:sz w:val="28"/>
          <w:szCs w:val="28"/>
          <w:rtl w:val="true"/>
          <w:lang w:bidi="fa-IR"/>
        </w:rPr>
        <w:t>و فروعها و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مثالا آخر لاتّصال سائر المذاهب بعین الشّریعة و خطّ خطوطا کثیرة تشرع إلی العین الوسطی من سائر الجوانب و لم یحصرها فی أربعة و لا خمسة بل ذکر نحو ثمانیه عشر مذهبا کما جعلها غیره مائة ألف و أربعة عشر ألفا علی عدد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بالاتر از این همه آنست که بعضی از أکابر این حضرات در تصویب مذاهب مختلفه بحدّی مبالغه دارند که از جناب رسالت‌مآب صلّی اللّه علیه و آله و سلّم حدیثی می‌آرند باین مضمون که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فرموده که شریعت من بر سی صد و شصت طریقه آمده‌ست، نمی‌رود کسی در طریقۀ از آن طرق مگر اینکه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تأییدش بحدیث نجوم می‌نمایند و در تحیّر اصحاب عقول و أحلام إلی أقصی الغایة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شیخ عبد الوهّاب شعرانی نقل نموده که در آخر آن واقع‌ست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الطبرانی مرفوعا أنّ شریعتی جاءت علی ثلاثمائة و ستّین طریقة ما سلک أحد منها طریقة إلاّ و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حدیث 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الشّعرانی نفع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بطریق حل آنکه جا گرفتن در یک کنج کشتی وقتی نجات بخش از غرق دریاست که در کنج دیگر از آن کشتی رخنه نکند و چون در یک کنج نشست و در کنج دیگر رخنه کردن آغاز نهاد بلا شبهه غرق خواهد شد، و هیچ فرقه از فرق شیعه نیست الا در یک کنج این کشتی نشسته و در کنج دیگر رخنه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سفاهت انضمام شاه صاحب از کلام سابق أوهن و أفسدست و آنچه بطریق حل افاده می‌فرمایند از آنچه بطریق نقض افاده نموده بودند طریفتر افتاده است، زیرا که هر صاحب فهم می‌داند که جناب رسالت‌مآب صلّی اللّه علیه و آله و سلّم در حدیث سفینه اهلبیت خود را مثل سفینه نوح قرار داده و مصداق اهلبیت آن جناب درین حدیث مثل حدیث</w:t>
      </w:r>
    </w:p>
    <w:p>
      <w:pPr>
        <w:pStyle w:val="BookText"/>
        <w:rPr/>
      </w:pPr>
      <w:r>
        <w:rPr>
          <w:rFonts w:ascii="IRNazanin" w:hAnsi="IRNazanin" w:eastAsia="IRNazanin"/>
          <w:color w:val="111111"/>
          <w:sz w:val="28"/>
          <w:sz w:val="28"/>
          <w:szCs w:val="28"/>
          <w:rtl w:val="true"/>
          <w:lang w:bidi="fa-IR"/>
        </w:rPr>
        <w:t>ثقلین أئمّه اثنا عشر علیهم السّلام هستند، کما ثبت مرّة بعد مرّة، پس کسی که اثنا عشری نباشد او را رکوب سفینه اهل بیت علیهم السّلام کی نصیب شده تا گفته شود که در یک کنج کشتی نشسته است و کنج دیگر را رخنه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متخلّف ازین سفینه است و مصداق من تخلّف عنها غرق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اثنا عشریّه پس چون بحمد اللّه راکب سفینۀ اهلبیت علیهم السّلام هستند و همه اجزای سفینه را محترم و معظم و سبب نجات خود می‌دانند تصوّر باطل رخنه کردن کشتی نسبت بایشان نقش بر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عجائب روزگار که سرمایه حیرت بی‌نهایت اولی الأبصار می‌باشد این ست که شاه صاحب سفینه اهلبیت علیهم السّلام را مثل سفینۀ چوبی که مردمان ناقص الصّنعة می‌سازند تصوّر نموده و لهذا آن را قابل رخنه کردن تصوّر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سفینه خداسازست که اگر جنّ و إنس مجتمع شوند در آن هیچ رخنه نمی‌توانند کرد وَ لَوْ کانَ بَعْضُهُمْ لِبَعْضٍ ظَهِیراً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کسانی که راکب این سفینه متینه هستند نسبت بایشان تصوّر رخنه کردن از هر جهت خیال محالست و کسانی که راکب این سفینه نشدند ایشان را غرق و هلاک بحر فنا کی قابل این امر گذاشته که تصوّر باطل رکوب و رخنه‌اندازی درین سفینه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همه تصوّرات باطله و توهّمات عاطله کار شاه صاحب و أولیایشانست که تفرقه ما بین سراب و آب نکرده طریق زیغ و اعوجاج می‌سپرند و تمییز خطا از صواب ننموده در بحر غیّ و ضلال منغمس و منغمرند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اهل سنت هر چند در کنجهای مختلفه سیر و دور می‌نمایند اما کشتی ایشان سالمست، در هیچ کنج رخنه نکرده‌اند تا از آن طرف موج دریا درآید و غرق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بالاخوانی شاه صاحب مبنی بر مزعومات فاسده و موهومات کاسده ایشان است که در ما سبق بطلان آن بدلائل ساطعه و براهین قاطعه واضح و لائح گردیده و هر که</w:t>
      </w:r>
    </w:p>
    <w:p>
      <w:pPr>
        <w:pStyle w:val="BookText"/>
        <w:rPr/>
      </w:pPr>
      <w:r>
        <w:rPr>
          <w:rFonts w:ascii="IRNazanin" w:hAnsi="IRNazanin" w:eastAsia="IRNazanin"/>
          <w:color w:val="111111"/>
          <w:sz w:val="28"/>
          <w:sz w:val="28"/>
          <w:szCs w:val="28"/>
          <w:rtl w:val="true"/>
          <w:lang w:bidi="fa-IR"/>
        </w:rPr>
        <w:t>در بیانات شافیه اهل حقّ نظری کرده بخوبی می‌داند که مصداق أهل بیتی در حدیث سفینه بالخصوص ائمّه اثنا عشر علیهم السّلام هستند و راکب سفینه اهلبیت علیهم السّلام همان کسست که معتقد عصمت و امامت ایشان بوده باشد و در اصول و فروع اتّباع و اقتفای ایشان بکند و بفلان و بهمان اصلا کاری ندارد، و بحمد اللّه ازین فضیلت عظمی و موهبت کبری اهل سنّت یکسر محروم و بی‌نصیب هستند و کلمات ناصبیّت آیاتشان در خصوص ائمّۀ اثنی عشر علیهم السّلام دلالت صریحه دارد برینکه ایشان أعدی عدوّ این حضرات می‌باشد و بأفعال و أقوال خود بغض و عداوت این نفوس قدسیّه را واضح و آشکار نموده خاک مذلّت و صغار بر رءوس خود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ازینجا کالنّور علی شاهق الطور بر هر ذی شعور ظاهر و باهر می‌شود که اهل سنّت هرگز راکب سفینه اهلبیت علیهم السّلام نیستند و چون ایشان را رکوب این سفینه نصیب نشد نه نشستن در کنجی برایشان ممکنست و نه سیر و دور در کنجهای مختلفه در امکانشان می‌باشد، بلکه ایشان هیچ کشتی و لو شکسته و رخنه‌دار بوده باشد ندارند چه جای آنکه کشتی ایشان سالم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ایشان مثل کفّار قوم نوح علیه السّلام هستند که بسبب تخلّف از سفینه نوح علیه السّلام غرق دریای هلاک گشتند، فصدق علیهم قوله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خَطِیئاتِهِمْ أُغْرِقُوا فَأُدْخِلُوا ناراً فَلَمْ یَجِدُوا لَهُمْ مِنْ دُونِ اللّهِ أَنْصاراً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باختیار روش اهل سنت الزام توان داد نواصب را در انکار این دو حدیث که بدلیل عقلی در صحت این هر دو قدح کرده‌اند و گفته‌اند که مفاد این هر دو حدیث تکلیف بممتنعات عقلیه است که بالبداهة محالست، زیرا که اگر تمسک بجمیع اهلبیت نموده آید و بلا شبهه در عقائد و فروع ایشان اختلاف و تناقض رو داده، می‌باید که امت مکلف باشد بجمع بین النقیضین، و هو محال بالبداهة، و اگر تمسک ببعض ایشان کرده آید یا بتعین خواهد بود یا بغیر تعین، در شق اول ترجیح بلا مرجح لازم خواهد آمد، و در روایات تعین حق بجانب خود نیز اینها را اختلاف واقع‌ست باز همان آش اجتماع</w:t>
      </w:r>
    </w:p>
    <w:p>
      <w:pPr>
        <w:pStyle w:val="BookText"/>
        <w:rPr/>
      </w:pPr>
      <w:r>
        <w:rPr>
          <w:rFonts w:ascii="IRNazanin" w:hAnsi="IRNazanin" w:eastAsia="IRNazanin"/>
          <w:color w:val="111111"/>
          <w:sz w:val="28"/>
          <w:sz w:val="28"/>
          <w:szCs w:val="28"/>
          <w:rtl w:val="true"/>
          <w:lang w:bidi="fa-IR"/>
        </w:rPr>
        <w:t xml:space="preserve">النقیضین در کاسه می‌آید یا ترجیح بلا مرجح، و اگر شق ثانی مراد باشد لازم آید تجویز عقائد مختلفه و شرائع متفاوته در یک دین واحد از خود شارع،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مخالف این تجویزست و بضرورت دینیه استحالۀ آن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فرقه از فرق شیعه از عهدۀ جواب این خدشه آن اشقیا نمی‌تواند بر آمد الا چون روش اهل سنت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ناظر بصیر و متتبّع خبیر واضح و مستنیرست که شاه صاحب جابجا در کتاب خود وکالت فضولی نواصب اختیار نموده نامه أعمال خود را سیاه و حال زار خود را 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هم از جمله آن مقاماتست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شاه صاحب این مطلب را قبول نکنند و جانی در تن و مهارتی در فن داشته باشند بریشان لازم و واجب است که این تقریر نواصب را از کتب ایشان برآورده پیش اهل حقّ بگذارند تا صدق و راستی نقل و حکایت شاه صاحب بر أصحاب أنظار و أرباب أبصار واضح و آشکار گردد، فَإِنْ لَمْ تَفْعَلُوا وَ لَنْ تَفْعَلُوا فَاتَّقُوا النّارَ الَّتِی وَقُودُهَا النّاسُ وَ الْحِجارَةُ أُعِدَّتْ لِلْکافِرِینَ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حال این است که این تقریر ضلالت تخمیر که شاه صاحب وکالة عن النّواصب ذکر کرده‌اند مأخوذ از کلمات سخافت آیات بعض علمای اهل سنّت است که در جواب حدیث ثقلین و حدیث سفینه ملجأ و مضطرّ شده بر ألسنه سلیطه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نمی‌دانی که ابراهیم کردی که از مشایخ اجازه شاه ولی اللّه والد مخاطب است و خود مخاطب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بکمال تبجیل و تفخیم یاد نموده و ببعض هفوات او احتجاج کرده،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خبر السّفینة و</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إلاّ علی أنّ المتمسّک بغیرهم غیر ضالّ، و لا دلالة فیه علی أنّ تقلیدهم أولی، کما لا دلالة فیه علی أنّ المتمسّک بغیرهم من التّابعین للکتاب و السّنّة لیس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أقرب ما یتبیّن به أنّه لا دلالة فی ذلک علی الأولویّة، انّ الأولویّة لا تثبت بهذه الأحادیث إلاّ إذا دلّت علی أنّهم لا یخطئون</w:t>
      </w:r>
    </w:p>
    <w:p>
      <w:pPr>
        <w:pStyle w:val="BookText"/>
        <w:rPr/>
      </w:pPr>
      <w:r>
        <w:rPr>
          <w:rFonts w:ascii="IRNazanin" w:hAnsi="IRNazanin" w:eastAsia="IRNazanin"/>
          <w:color w:val="111111"/>
          <w:sz w:val="28"/>
          <w:sz w:val="28"/>
          <w:szCs w:val="28"/>
          <w:rtl w:val="true"/>
          <w:lang w:bidi="fa-IR"/>
        </w:rPr>
        <w:t>أبدا، و لا دلالة فیها علی ذلک کما یشهد به الواقع، لمّا مرّ أنّهم قد اختلفوا باعترافکم و نقلکم فی المسائل الاصولیّة و قد اعترفتم بأنّ الحقّ فی الاصول واحد و إذا کان الحقّ واحدا و هم قد اختلفوا اختلافا متناقضا، دلّ ذلک علی تطرّق الخطأ الاجتهادی إلیهم قطعا و لا محیص لإنکاره، و کلّما تطرّق إلیهم کانوا کسائر المجتهدین من الامّة، فلا أولویّة بهذه الأحادیث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شنیدی که خود شاه صاحب در حاشیه کتاب خود در همین مبحث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 أنّ المراد بالعترة إمّا جمیع أهل بیت السّکنی أو جمیع بنی هاشم أو جمیع أولاد فاطمة و علی، و علی کلّ تقدیر فالتّمسّک المأمور به إمّا بکلّ منهم أو بکلّهم أو بالبعض المبهم أو بالبعض المعیّن، و الشّقوق کلّها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فلأنّه یستلزم التّمسّک بالنّقیضین فی الواقع لاختلاف العترة فیما بینهم فی اصول الدّین کما مرّ مفصّلا، و علی الثّانی یلغو الکلام لأنّ التّمسّک بما أجمع علیه کلّهم بحیث لا یشذّ عنه فرقة لا یجدی نفعا إذ البحث فی المسائل الخلافیّة، و علی الثالث یلزم تصویب الطرفین المتخالفین و یلزم علی الإمامیّة تصویب الزّیدیّة و الکیسانیّة و بالعکس، و علی الرّابع یلزم التّجهیل و التّلبیس فی التّبلیغ إذ البعض المراد غیر مذکور فی الکلام فیفضی إلی النّزاع فی تعیینه کما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ازین عبارات بر اولی الأحلام بکمال ظهور منجلی گردید که تقریری که شاه صاحب از جانب نواصب نقل کرده‌اند مأخوذ از هفوات خود اهل سنّت می‌باشد، و هر چند بطلان این هفوات و سقطات از افادات متینه و تحقیقات رزینه ما که در ما سبق ذکر نموده‌ایم واضح و لائح شده، لیکن در این جا باز بغرض افاده ناظرین اختصارا می‌گویم که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مصداق اهل بیت در حدیث ثقلین و حدیث سفینه بلا ریب حضرات أئمّه اثنی عشر علیهم السّلام می‌باشند و هرگز در عقائد و فروع ایشان اختلاف و تناقض نیست، لهذا مساغی برای این قیل و قال و محلّی برای این مقال ضلالت اشتمال که شاه صاحب بر زبان آورده‌اند نیست، و بحمد اللّه مراد بودن ائمّه اثنی عشر علیهم السّلام در حدیث ثقلین و</w:t>
      </w:r>
    </w:p>
    <w:p>
      <w:pPr>
        <w:pStyle w:val="BookText"/>
        <w:rPr/>
      </w:pPr>
      <w:r>
        <w:rPr>
          <w:rFonts w:ascii="IRNazanin" w:hAnsi="IRNazanin" w:eastAsia="IRNazanin"/>
          <w:color w:val="111111"/>
          <w:sz w:val="28"/>
          <w:sz w:val="28"/>
          <w:szCs w:val="28"/>
          <w:rtl w:val="true"/>
          <w:lang w:bidi="fa-IR"/>
        </w:rPr>
        <w:t xml:space="preserve">معصوم بودنشان از خطا و زلل و اتّفاق و اجتماعشان در مذهب و فقدان اختلاف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امریست که علاوه بر دلائل قاطعه و براهین ساطعه که اهل حقّ ذکر می‌نمایند از افادات محرّره و اعترافات مکرّره منصفین علمای اهل سنّت مثل علاّمه محمّد معین 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شبهه ثابت و محقّق شده، و هر گاه أعیان أهل بیت علیهم السّلام معلوم گردید و عصمت و اتّفاقشان در اصول و فروع بمنصّه شهود رسید، همه کلمات سخیفه و جمله جملات رکیکۀ که شاه صاحب بوکالت نواصب نقل کرده‌اند باطل برآمد و ظاهر گشت که مکلّف شدن امّت بجمع بین النّقیضین در صورت تمسّک بجمیع اهلبیت و احتمال تمسّک ببعضشان و بودن آن بتعیّن یا بغیر تعیّن و لزوم ترجیح بلا مرجّح در شقّ اوّل و اختلاف روایات تعیّن و آمدن آش اجتماع النقیضین در کاسه یا ترجیح بلا مرجّح و تجویز عقائد مختلفه و شرایع متفاوته در شقّ ثانی، همه حرفهای پوچ و بیمعنی است که سراسر بی محلّ و بیجا صرف شده و أصلا ضرری بأهل حقّ نمی‌رساند بلکه کمال أجنبیّت وکیل نواصب از ادراک حقائق و نهایت بعد او از ساحت اکتناه دقائق واضح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برین این تقریر که مخاطب وکالة از نواصب لئام آورده اگر وقعی برای آن گذاشته شود هادم أساس اسلام می‌باشد، زیرا که مثل آن کفّار أشرار در حقّ کتاب اللّه نسج می‌توانند کرد، و لنعم ما قال بعض علمائنا الأعلام فی هذا المقام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آنچه این ناصب از نواصب نقل کرده پس آن در حقیقت قدح در اسلامست، مثلا کفّار را می‌رسد که بگویند آیات کتاب إلهی متناقضند و متخالف و تکلیف بعمل علی کلّ من المتناقضین محالست، و اگر تمسّک ببعض آیات نمایند پس اگر علی التّعیین باشد ترجیح بلا مرجّح لازم آید، و أیضا وجوه مخصّصه مختلف می‌باشند و هر کسی بنابر عقیده خود وجه ترجیحی قرار می‌دهد، پس آمدن همان آش اجتماع النّقیضین در کاسه یا ترجیح بلا مرجّح لازمست و بر شقّ ثانی تجویز شرائع متفاوته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تقریر شاه صاحب که بوکالت نواصب اختراع آن کرده‌اند برای حدیث نجوم که شاه صاحب و اولیایشان خیلی دلداده آن هستند نهایت مضرّست، زیرا</w:t>
      </w:r>
    </w:p>
    <w:p>
      <w:pPr>
        <w:pStyle w:val="BookText"/>
        <w:rPr/>
      </w:pPr>
      <w:r>
        <w:rPr>
          <w:rFonts w:ascii="IRNazanin" w:hAnsi="IRNazanin" w:eastAsia="IRNazanin"/>
          <w:color w:val="111111"/>
          <w:sz w:val="28"/>
          <w:sz w:val="28"/>
          <w:szCs w:val="28"/>
          <w:rtl w:val="true"/>
          <w:lang w:bidi="fa-IR"/>
        </w:rPr>
        <w:t>که بلا شبهه می‌توان گفت که اقتدای أصحاب که مثل نجوم‌اند اقتدا بکلّ أصحابست یا ببعض، علی الاوّل یلزم اجتماع النّقیضین و علی الثّانی بعض معیّن مرادند یا غیر معین، علی الاوّل یلزم التّرجیح بلا مرجّح، و أیضا روایات اقتدا بأصحاب و ارتدادشان علی الاعقاب متعارضند، پس همان آش در کاسه شاه صاحب می‌آید، و نیز شیعه چون اقتدا بأفضل أصحاب دارند پس چرا مورد ملام باشند، و علی الثّانی تجویز المتنافیات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أفاد بعض الأعلام، رفع اللّه مقامه فی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این همه دانستی بر تو واضح و لائح گردید که مسلک أهل حق در باب احتجاج و استدلال بحدیث ثقلین و حدیث سفینه چنان روشن و مستقیم است که ارباب إنصاف را در آن اصلا گنجایش قیل و قال نیست و تقریراتشان درین خصوص مثل بنیان مرصوصست و بحدّی مبرم و محکم افتاده که اصلا خدشه بر آن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ازینجاست که شاه صاحب گاهی از جانب بعض مجاهیل شیعه در باب حدیث سفینه تقریرتراشی می‌فرمایند تا بر آن زنخ زنی نمایند، و گاهی وکالت فضولی نواصب اختیار نموده می‌خواهند که بدلیل عقلی در صحّت حدیث ثقلین و حدیث سفینه قدح کنند و تمام فرق شیعه را از جواب خدشۀ آن أشقیا عاجز ظاهر سازند، حال آنکه ازین اضطراب و سرگردانیشان أصلا آبی بر روی کار نمی‌آید، بلکه سعی بی‌حاصل و جهد لا طائلشان جمله بر باد می‌رود و بر هر عاقل متدبّر بخوبی منکشف می‌گردد که آنچه شاه صاحب از بعض خوش‌طبعان شیعه نقل کرده‌اند افترای محض می‌باشد و خاک مذلّت و هوان بر سر خود مخاطب حلیف البهتان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بعنوان وکالت از جانب نواصب لئام بمعرض بیان آورده‌اند همه از انبان أسلاف ناانصاف خود برداشته تخم ناصبیّت و انحراف در مزارع قلوب اولیای خود کاشته‌اند، و در مقام جواب بنحوی که پهلو تهی کرده‌اند بر ناظر بصیر واضح و مستنیرست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عجب‌تر آنکه با وصف این وکالت سراسر ضلالت دعوی می‌فرمایند که روش ایشان برای خلاص از خدشۀ نواصب لئام یگانه تدبیرست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روش ایشان بلا ریب روش غرابست و متّبع ایشان بلا شبهه واصل إلی التّبار و التّباب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عجائب مضحکه این ست که شاه صاحب در باب حدیث سفینه بر آنچه در متن کتاب خود ذکر کرده بودند اکتفا نورزیده در حاشیه آن از بعض علمای خود تقریری سخیف‌تر نقل کرده باستحسان آن گرویده‌اند، چنانچه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یعقوب ملتانی که از علمای أهل سنّتست گفته است که در حدیث پیغمبر تشبیه اهلبیت بسفینه و تشبیه صحابه بنجوم اشاره می‌کند که شریعت را از صحابه باید گرفت و طریقت را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خوض در حقیقت و معرفت بدون اعمال طریقت و محافظت شریعت محالست، چنانچه سفر دریای ظاهر بدون رکوب کشتی و اهتدا بنجوم محالست، و فقط سوار شدن بر کشتی هر چند نجات بخش از غرق است امّا وصول بمقصد بدون مراعات نجوم محالست، چنانچه فقط مراعات نجوم بدون کشتی بی اثر و باطل، درین نکته تأمّل باید کرد که بسیار عمیقست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تقریر سراسر تزویر که 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مأخذ آن تقریر سخافت تخمیر بعض مذکّرین پر تغریر می‌باشد موهون و مردودست بوجوه عدیده و براهین سدیده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مبنای این تقریر بر</w:t>
      </w:r>
    </w:p>
    <w:p>
      <w:pPr>
        <w:pStyle w:val="BookText"/>
        <w:rPr/>
      </w:pPr>
      <w:r>
        <w:rPr>
          <w:rFonts w:ascii="IRNazanin" w:hAnsi="IRNazanin" w:eastAsia="IRNazanin"/>
          <w:color w:val="111111"/>
          <w:sz w:val="28"/>
          <w:sz w:val="28"/>
          <w:szCs w:val="28"/>
          <w:rtl w:val="true"/>
          <w:lang w:bidi="fa-IR"/>
        </w:rPr>
        <w:t>حدیث أصحابی کالنّجوم است، حال آنکه قدح و جرح آن حسب افادات علمای أعلام سنیّه بتفصیل تمام در ما سبق شنیدی، و حال پر اختلال آن بنظر حقیقت بین دیدی، پس تمسّک ملتانی باین حدیث فاسد المبانی نزد أرباب تحقیق و تنقید موجب نهایت تعییر و تندیدست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بر فرض صحّت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أصحابی در آن</w:t>
      </w:r>
    </w:p>
    <w:p>
      <w:pPr>
        <w:pStyle w:val="BookText"/>
        <w:rPr/>
      </w:pPr>
      <w:r>
        <w:rPr>
          <w:rFonts w:ascii="IRNazanin" w:hAnsi="IRNazanin" w:eastAsia="IRNazanin"/>
          <w:color w:val="111111"/>
          <w:sz w:val="28"/>
          <w:sz w:val="28"/>
          <w:szCs w:val="28"/>
          <w:rtl w:val="true"/>
          <w:lang w:bidi="fa-IR"/>
        </w:rPr>
        <w:t xml:space="preserve">اهل بیتیست، و بحمد اللّه این مطلب از تحقیقات أنیقه ما که درین کتاب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الإفحام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 تمام مذکور شده ثابت و محقّق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هویدا و آشکار گردید که بنابر حدیث نجوم أخذ شریعت از اهل بیت علیهم السّلام باید کرد نه از أغیار، و اللّه الواقی عن سلوک مسلک التّباب و التّبار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اگر بالفرض در</w:t>
      </w:r>
    </w:p>
    <w:p>
      <w:pPr>
        <w:pStyle w:val="BookText"/>
        <w:rPr/>
      </w:pPr>
      <w:r>
        <w:rPr>
          <w:rFonts w:ascii="IRNazanin" w:hAnsi="IRNazanin" w:eastAsia="IRNazanin"/>
          <w:color w:val="111111"/>
          <w:sz w:val="28"/>
          <w:sz w:val="28"/>
          <w:szCs w:val="28"/>
          <w:rtl w:val="true"/>
          <w:lang w:bidi="fa-IR"/>
        </w:rPr>
        <w:t>حدیث أصحابی کالنّجوم مراد از أصحابی أهل بیتی نبوده باشد باز هم چون اهل بیت عصر نبوی علیهم السّلام بلا شبهه و ارتیاب داخل در زمره أصحاب بودند بلکه نزد اهل ایمان و یقین رأس و رئیس ایشان محسوب می‌شدند، لهذا</w:t>
      </w:r>
    </w:p>
    <w:p>
      <w:pPr>
        <w:pStyle w:val="BookText"/>
        <w:rPr/>
      </w:pPr>
      <w:r>
        <w:rPr>
          <w:rFonts w:ascii="IRNazanin" w:hAnsi="IRNazanin" w:eastAsia="IRNazanin"/>
          <w:color w:val="111111"/>
          <w:sz w:val="28"/>
          <w:sz w:val="28"/>
          <w:szCs w:val="28"/>
          <w:rtl w:val="true"/>
          <w:lang w:bidi="fa-IR"/>
        </w:rPr>
        <w:t>حدیث أصحابی کالنّجوم اهلبیت علیهم السّلام را هم شامل خواهد بود، و پر ظاهرست که هر گاه اهلبیت علیهم السّلام بسبب اتّصاف بوصف صحابیّت در مصداق حدیث نجوم داخل گشتند أخذ شریعت ازیشان واجب و لازم گردید و تنحیه و تبعیدشان از مقام منیع نشر شریعت و قصر و حصر ایشان در دائره ارشاد و طریقت به سر حدّ بطلان رسید، و لقد صدق اللّه الحمید المجید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الظّالِمِینَ لَفِی شِقاقٍ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هر گاه حدیث نجوم بر نفوس قدسیه اهل بیت علیهم السّلام شامل آمد و این حضرات در مصادیق آن داخل شدند و حدیث سفینه بلا منازعت مختصّ بایشان گشت مصدّق و محقّق گردید که این حضرات قدسی صفات بلحاظ جمع بین الفضیلتین أحقّ و أولی بالتقدیم هستند هم در مقام أخذ شریعت و هم در محلّ أخذ طریقت، و ثابت و مبرهن شد که حدیث نجوم و حدیث سفینه هر دو دلیل واضح و برهان لائح جلالت شأن و عظمت مکان و تقدّم و تفوّق و زعامت و امامت این أرکان دین مبین و أعلام شرع متین و حجج اللّه علی العالمین می‌باشد، و تقریر سراسر تزویر ملتانی غریر منقلب شده خاک مذلّت و هوان بر سر خودش می‌پاشد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آنکه اگر بالفرض حدیث نجوم تعلّقی بأهلبیت علیهم السّلام نداشته باشد باز هم مفاد آن هرگز این نیست که شریعت را از أهل بیت علیهم السّلام نباید گرفت، و چگونه کسی از عقلا اقدام برین می‌توان کرد حال آنکه آیات متکاثره قرآن مجید و أحادیث متضافره رسول ربّ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الصّنادید مادام للحمام تغرید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شریعت را</w:t>
      </w:r>
    </w:p>
    <w:p>
      <w:pPr>
        <w:pStyle w:val="BookText"/>
        <w:rPr/>
      </w:pPr>
      <w:r>
        <w:rPr>
          <w:rFonts w:ascii="IRNazanin" w:hAnsi="IRNazanin" w:eastAsia="IRNazanin"/>
          <w:color w:val="111111"/>
          <w:sz w:val="28"/>
          <w:sz w:val="28"/>
          <w:szCs w:val="28"/>
          <w:rtl w:val="true"/>
          <w:lang w:bidi="fa-IR"/>
        </w:rPr>
        <w:t>از اهل بیت عصمت و طهارت واجب و لازم می‌گرداند، و بودن این حضرات معادن علم و حکمت و منابع دین و شریعت بمنصّه شهود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حدیث نجوم أصحاب را قابل أخذ شریعت گمان کردن و نفوس قدسیّه اهل بیت عصمت و طهارت علیهم السّلام را قابل أخذ شریعت ندانستن غضب خالق را خریدن و روح نبوی را بأقبح وجوه رنجانیدنست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حدیث سفینه را صرف مشیر بأخذ طریقت از اهل بیت علیهم السّلام دانستن و آن را دلیل أخذ شریعت ازین نفوس قدسیّه نگردانیدن خلاف تحقیقات علمای أعلام و محقّقین عظام سنیّه است، و هر که افادات ایشان را دیده است و جرعه از افاضات‌شان کشیده بخوبی می‌داند که ایشان این حدیث شریف را آمر و حاکم بأخذ شریعت از اهل بیت علیهم السّلام می‌دانند، و این مطلب را بعناوین شتّی از عبارات و کلمات خویش ظاهر و باهر می‌گردانند، و قد رأیت فیما أسلفناه شطرا من عبارات هؤلاء الأعلام، فعلیک النّظر فیها بالإمعان و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آنکه دلالت حدیث سفینه بر وجوب أخذ شریعت از اهل بیت علیهم السّلام بحدّی واضح و لائحست که نصر اللّه کابلی که خواجۀ شاه صاحبست بآن اعتراف نموده و بإلجاء قادر علی الاطلاق رجوع خلفاء و صحابه را بسوی جناب أمیر المؤمنین علیه السّلام در مسائل مشکله ناشی ازین مطلب دانسته،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سفینه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شکّ أنّ الفلاح منوط بولائهم و هدیهم، و الهلاک بالتخلّف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ثمّة کان الخلفاء و الصّحابة یرجعون إلی أفضلهم فیما أشکل علیهم من المسائل، و ذلک لأنّ ولاءهم واجب و هدیهم هدی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ازین پسندیدن مخاطب خرافت ملتانی را جز آنکه کاشف از عقوق پدر معنوی خود باشد دیگر چه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آنکه دلالت حدیث سفینه بر لزوم أخذ شریعت از اهل بیت علیهم السّلام أمریست که از کلام خود شاه صاحب صراحة واضح و آشکارست، بیانش اینکه شاه صاحب کما سمعت در متن کتاب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قسم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w:t>
      </w:r>
    </w:p>
    <w:p>
      <w:pPr>
        <w:pStyle w:val="BookText"/>
        <w:rPr/>
      </w:pPr>
      <w:r>
        <w:rPr>
          <w:rFonts w:ascii="IRNazanin" w:hAnsi="IRNazanin" w:eastAsia="IRNazanin"/>
          <w:color w:val="111111"/>
          <w:sz w:val="28"/>
          <w:sz w:val="28"/>
          <w:szCs w:val="28"/>
          <w:rtl w:val="true"/>
          <w:lang w:bidi="fa-IR"/>
        </w:rPr>
        <w:t>فیکم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مگر بر آنکه فلاح و هدایت مربوط بدوستی ایشان و منوط باتّباع ایشانست و تخلّف از دوستی و اتّباع ایشان موجب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 صاحب در متن کتاب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همینست حال اتّباع که اهل سنّت یک طائفه را خاص نمی‌کنند از هر همه روایات دین خود می‌آرند و بدان تمسّک می‌جویند، چنانچه کتب تفسیر و حدیث و فقه ایشان بر آن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 اعتراف صریح در متن کتاب در حاشیۀ آن کلام سخیف ملتانی را ذکر کردن و حدیث نجوم را دلیل أخذ شریعت از أصحاب و حدیث سفینه را دلیل أخذ طریقت از اهلبیت علیهم السّلام وانمودن علانیه طرق مناقضه و مباهته پیمودنست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آنکه اگر این تقریر ملتانی حظی از صحت داشته باشد لازم می‌آید که جماعت أصحاب و زمرۀ اهل بیت علیهم السّلام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حکم نبوی نموده باشند، زیرا که پر ظاهرست که اهلبیت علیهم السّلام هرگز أخذ شریعت از أصحاب ننمودند و همچنین أصحاب راه أخذ طریقت از اهل بیت نپیمودند و اگر بعضی را فرض کنیم که سالک این راه بودند اکثر که بلا شبهه منحرف ازین طریق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ملتانی را باید که قدری در مآل تقریر سفاهت تخمیر خود اندیشه نماید و ببیند که این کلام نافرجامش او را بکدام وادی مهلک می‌اندازد و بچه بلای بی‌درمان مبتلا می‌سازد، فلیضحک قلیلا و لیبک کثیرا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آنکه إظهار ملتانی که خوض در بحر حقیقت و معرفت بدون اعمال طریقت و محافظت شریعت محالست برای حضرات صوفیّه قیامت کبری بر سر می‌آرد زیرا که حضراتشان بسیاری از نامقیّدان و قلندران را که أصلا بأعمال طریقت و محافظت شریعت کاری نداشتند و تجاهر بمنکرات و قبائح می‌کردند و إعلان بفسق و فجور می‌نمودند واصل بحقّ و عارف کامل می‌دانند، 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کتب المتصوّفین الأعلام، و قد بیّنا شطرا من أحوالهم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الإفحام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همه بزرگان دین خود را باین کلمه ازرا و تهجین نمودن سراسر از مصلحت‌اندیشی دور افتادن و داد انحراف ازین جماعت بدیعة الأطراف دادنست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آنکه ادّعای ملتانی که سفر دریای ظاهر بدون رکوب کشتی و اهتدا بنجوم محالست، دعوی بی‌دلیل بلکه دلیل بیخبری اوست از واضحات جلیّه، چه هر ذی بصری می‌داند که ضرورت اهتدا بنجوم در وقتی لاحق می‌شود که طریق مظلم باشد، چنانچه خداوند عالم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 لَکُمُ النُّجُومَ لِتَهْتَدُوا بِها فِی ظُلُماتِ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لیکن در صورت تبیّن طریق و عارف بودن کشتیبان و وزیدن باد مراد و جریان سفینه بإذن اللّه راکب سفینه را هرگز احتیاجی بنجوم نمی‌افتد و سفینه‌اش یقینا بساحل نجات و منزل مقصود می‌رسد، و ذلک ظاهر عند الراکب البصیر وَ لا یُنَبِّئُکَ مِثْلُ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آنکه قول ملتانی که فقط سوار شدن بر کشتی هر چند نجات‌بخش از غرق است امّا وصول بمقصد بدون مراعات نجوم محالست، کلامیست که أجنبیّت او از درک حقائق بر هر صغیر و کبیر واضح و لائح می‌گرداند، زیرا که ما عنقریب ثابت نمودیم که در سفر دریا وصول بمقصد بدون مراعات نجوم ممکنست، و علاوه برین می‌گوئیم هر گاه مقصود اصلی نجات از غرق بوده باشد سوار شدن در کشتی کفایت می‌کند و احتیاجی بمراعات نجوم نیست، کما هو ظاهر عند اولی البصائر و الأبصار و إن کان خفیّا عن النّواصب الفاقدین للأنظار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آنکه کلام ملتانی که فقط مراعات نجوم بدون کشتی بی‌اثر و باطل است اعترافیست که أمر حق را بر زبان او جاری نموده، لیکن بمفاد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ازین کلام غیر محمودست، زیرا که حسب دستور کلمات سابقه‌اش باین کلام هم می‌خواهد که حدیث نجوم را در حق أسلاف ناانصاف خود فرود آرد، حال آنکه بلحاظ بیانات سابقه ما واضح و لائح گردیده که احتجاج اهل سنّت بحدیث نجوم بنحو من الأنحاء درست نمی‌نشیند و هیچ محملی از محامل مقرّره ایشان در أذهان أصحاب إنصاف جا نمی‌گزیند</w:t>
      </w:r>
      <w:r>
        <w:rPr>
          <w:rFonts w:eastAsia="IRNazanin" w:cs="IRNazanin"/>
          <w:color w:val="111111"/>
          <w:sz w:val="28"/>
          <w:szCs w:val="28"/>
          <w:rtl w:val="true"/>
          <w:lang w:bidi="fa-IR"/>
        </w:rPr>
        <w:t>.</w:t>
      </w:r>
      <w:bookmarkStart w:id="65" w:name="pg11501_163643"/>
    </w:p>
    <w:p>
      <w:pPr>
        <w:pStyle w:val="BookText"/>
        <w:rPr/>
      </w:pPr>
      <w:bookmarkEnd w:id="65"/>
      <w:r>
        <w:rPr>
          <w:rFonts w:ascii="IRNazanin" w:hAnsi="IRNazanin" w:eastAsia="IRNazanin"/>
          <w:color w:val="111111"/>
          <w:sz w:val="28"/>
          <w:sz w:val="28"/>
          <w:szCs w:val="28"/>
          <w:rtl w:val="true"/>
          <w:lang w:bidi="fa-IR"/>
        </w:rPr>
        <w:t>چهاردهم آنکه فرمایش شاه صاحب که درین نکته تأمّل باید کرد که بسیار عمیقست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فرمایشیست سراسر بیجا، زیرا که این نکته سطحیّه هرگز عمقی ندارد و آثار فساد و بطلان و أعلام مهانت و هوان بر سطح آن بحدّی واضح و نمایانست که هیچ ناظری را بشرطی که بصیر بوده باشد احتیاج بتأمّل در آن نیست</w:t>
      </w:r>
      <w:r>
        <w:rPr>
          <w:rFonts w:eastAsia="IRNazanin" w:cs="IRNazanin"/>
          <w:color w:val="111111"/>
          <w:sz w:val="28"/>
          <w:szCs w:val="28"/>
          <w:rtl w:val="true"/>
          <w:lang w:bidi="fa-IR"/>
        </w:rPr>
        <w:t>.</w:t>
      </w:r>
    </w:p>
    <w:p>
      <w:pPr>
        <w:pStyle w:val="Heading4"/>
        <w:numPr>
          <w:ilvl w:val="3"/>
          <w:numId w:val="1"/>
        </w:numPr>
        <w:rPr/>
      </w:pPr>
      <w:bookmarkStart w:id="66" w:name="__RefHeading___Toc3257638_73709187"/>
      <w:bookmarkStart w:id="67" w:name="_Toc24"/>
      <w:bookmarkEnd w:id="66"/>
      <w:r>
        <w:rPr>
          <w:rtl w:val="true"/>
        </w:rPr>
        <w:t>«</w:t>
      </w:r>
      <w:r>
        <w:rPr>
          <w:rtl w:val="true"/>
        </w:rPr>
        <w:t>تنبیه و ایقاظ</w:t>
      </w:r>
      <w:r>
        <w:rPr>
          <w:rtl w:val="true"/>
        </w:rPr>
        <w:t xml:space="preserve">» </w:t>
      </w:r>
      <w:r>
        <w:rPr>
          <w:rtl w:val="true"/>
        </w:rPr>
        <w:t>یرغم أنف کل جعظری جواظ‌</w:t>
      </w:r>
      <w:bookmarkEnd w:id="67"/>
    </w:p>
    <w:p>
      <w:pPr>
        <w:pStyle w:val="BookText"/>
        <w:rPr/>
      </w:pPr>
      <w:r>
        <w:rPr>
          <w:rFonts w:ascii="IRNazanin" w:hAnsi="IRNazanin" w:eastAsia="IRNazanin"/>
          <w:color w:val="111111"/>
          <w:sz w:val="28"/>
          <w:sz w:val="28"/>
          <w:szCs w:val="28"/>
          <w:rtl w:val="true"/>
          <w:lang w:bidi="fa-IR"/>
        </w:rPr>
        <w:t>بر اصحاب أبصار و أرباب أنظار کالشمس فی رابعة النّهار واضح و آشکار است که ملتانی و شاه صاحب هر دو در فهم معنای حدیث سفینه طریق جور و اعتساف گزیده از مطلب واضح این حدیث شریف تعامی صریح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بیانش اینکه جناب رسالت‌مآب صلّی اللّه علیه و آله و سلّم بلا ریب و بلا اشتباه اهلبیت علیهم السّلام را بسفینۀ نوح علی نبینا و آله و علیه السّلام تشبیه داده‌اند نه بسفینۀ که مردم دیگر آن را ساخته باشند، و در کمال ظهورست که سفینۀ نوح علیه السّلام هرگز محتاج بنجوم نبود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مقصود أصلی از رکوب آن سفینه نجات از غرق در طوفانی بود که بعنوان عذاب بر قوم حضرت نوح نازل شده بود و این معنی بمجرّد رکوب سفینه مذکوره حاصل می‌شد و هرگز موقوف بر مراعات نجوم نبود، و بحمد اللّه در وقت تشبیه اهل بیت علیهم السّلام بسفینه نوح همین مقصود محمود أصالة پیش نظر جناب رسالت‌مآب صلّی اللّه علیه و آله و سلّم بود و از اینجاست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سفینه که مشابه سفینه جناب نوح علیه السّلام باشد رکوبش را کافی ندانستن و راکبین آن را محتاج بنجوم وانمودن سراسر راه ضلال و إضلال پیمودنست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همراهی حضرت نوح علیه السّلام که پیغمبر اولی العزم و نبیّ معصوم بود برای راکبین سفینه از جمله اسباب یقینیّه اهتدا و نجات و موجب بی‌نیازی از تمامی آثار و علامات بود، و بعد ادراک این معنی أحدی از أرباب أحلام بلکه هیچ کسی از سفهای اخفاء إلهام هم نخواهد گفت که این چنین کشتی را احتیاجی بنجوم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جناب احدیّت جلّ و علا در باب سفینۀ نوح علیه السّلام در سوره هود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الْفُلْکَ بِأَعْیُنِنا وَ 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هر گاه سفینۀ نوح علیه السّلام بدست حقّ‌پرست آن جناب و پیش نظر رب الأرباب و مطابق وحی خالق آب و تراب مرتّب شده باشد باز چنین سفینه را در سیر محتاج نجوم گمان کردن سراسر راه ظلم و عدوان و جهل و طغیان سپردنست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حقّ جلّ و علا در سورۀ هود در باب سفینه حضرت نوح 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تفسیر این کلام بلاغت نظام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جابر بن نوح، قال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روق عن الضّحّاک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 فِیها بِسْمِ اللّهِ مَجْراها وَ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یرسی قال بِسْمِ اللّهِ</w:t>
      </w:r>
    </w:p>
    <w:p>
      <w:pPr>
        <w:pStyle w:val="BookText"/>
        <w:rPr/>
      </w:pPr>
      <w:r>
        <w:rPr>
          <w:rFonts w:ascii="Amiri" w:hAnsi="Amiri" w:eastAsia="Amiri" w:cs="Amiri"/>
          <w:color w:val="111111"/>
          <w:sz w:val="28"/>
          <w:sz w:val="28"/>
          <w:szCs w:val="28"/>
          <w:rtl w:val="true"/>
          <w:lang w:bidi="ar-SA"/>
        </w:rPr>
        <w:t xml:space="preserve">فأرست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أن تجری قال بِسْمِ اللّهِ فجرت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بغوی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إذا أراد أن تجری السّفینة قال بِسْمِ اللّهِ جرت و إذا أراد أن ترسو قال بِسْمِ اللّهِ 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فخر الدین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بِسْمِ اللّهِ</w:t>
      </w:r>
    </w:p>
    <w:p>
      <w:pPr>
        <w:pStyle w:val="BookText"/>
        <w:rPr/>
      </w:pPr>
      <w:r>
        <w:rPr>
          <w:rFonts w:ascii="Amiri" w:hAnsi="Amiri" w:eastAsia="Amiri" w:cs="Amiri"/>
          <w:color w:val="111111"/>
          <w:sz w:val="28"/>
          <w:sz w:val="28"/>
          <w:szCs w:val="28"/>
          <w:rtl w:val="true"/>
          <w:lang w:bidi="ar-SA"/>
        </w:rPr>
        <w:t>و قدرته و ترسو بِسْمِ اللّهِ و قدرته،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أراد أن تجری بهم قال بِسْمِ اللّهِ مَجْراها</w:t>
      </w:r>
    </w:p>
    <w:p>
      <w:pPr>
        <w:pStyle w:val="BookText"/>
        <w:rPr/>
      </w:pPr>
      <w:r>
        <w:rPr>
          <w:rFonts w:ascii="Amiri" w:hAnsi="Amiri" w:eastAsia="Amiri" w:cs="Amiri"/>
          <w:color w:val="111111"/>
          <w:sz w:val="28"/>
          <w:sz w:val="28"/>
          <w:szCs w:val="28"/>
          <w:rtl w:val="true"/>
          <w:lang w:bidi="ar-SA"/>
        </w:rPr>
        <w:t>فتجری و إذا أراد أن ترسو قال بِسْمِ اللّهِ مرسها فترسو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نظام اعرج 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یروی أنّه کان إذا أراد أن تجری قال بِسْمِ اللّهِ فجرت و إذا أراد أن ترسو قال بِسْمِ اللّهِ 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علاء الدین الخازن البغدادی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بِسْمِ اللّهِ إجراؤها</w:t>
      </w:r>
    </w:p>
    <w:p>
      <w:pPr>
        <w:pStyle w:val="BookText"/>
        <w:rPr/>
      </w:pPr>
      <w:r>
        <w:rPr>
          <w:rFonts w:ascii="Amiri" w:hAnsi="Amiri" w:eastAsia="Amiri" w:cs="Amiri"/>
          <w:color w:val="111111"/>
          <w:sz w:val="28"/>
          <w:sz w:val="28"/>
          <w:szCs w:val="28"/>
          <w:rtl w:val="true"/>
          <w:lang w:bidi="ar-SA"/>
        </w:rPr>
        <w:t>قال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إذا أراد أن تجری السّفینة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فتجری و کان إذا أراد أن ترسو یعنی تقف قال بِسْمِ اللّهِ فترسو أی تقف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عن الضّحّاک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إذا أراد أن ترسی قال بِسْمِ اللّهِ فارست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أن تجری قال بِسْمِ اللّهِ فجرت</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کمال ظهورست که این چنین سفینه کامله مکمله که بنام خدا جاری شود</w:t>
      </w:r>
    </w:p>
    <w:p>
      <w:pPr>
        <w:pStyle w:val="BookText"/>
        <w:rPr/>
      </w:pPr>
      <w:r>
        <w:rPr>
          <w:rFonts w:ascii="IRNazanin" w:hAnsi="IRNazanin" w:eastAsia="IRNazanin"/>
          <w:color w:val="111111"/>
          <w:sz w:val="28"/>
          <w:sz w:val="28"/>
          <w:szCs w:val="28"/>
          <w:rtl w:val="true"/>
          <w:lang w:bidi="fa-IR"/>
        </w:rPr>
        <w:t xml:space="preserve">و بنام خدا توقف کند محتاج بنجوم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جناب رب الأرباب در باب سفینه حضرت نوح علیه السّلام در سورۀ قمر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 عَلی ذاتِ أَلْواحٍ وَ دُسُرٍ تَجْرِی بِأَعْیُنِنا جَزاءً لِمَنْ کانَ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تَجْرِی بِأَعْیُنِنا یقول جلّ ثناءه تجری السّفینة الّتی حملنا نوحا فیها بمرأی منّا و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سفیان فی تأویل ذلک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مهران عن سفیان فی قوله تَجْرِی بِأَعْیُنِنا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ثعلبی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بمرأی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بحفظنا، و منه قول النّاس للمودّع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بِأَعْیُنِنا أی بمرأی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مقاتل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بحفظنا و منه قولهم للمودّع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علیک، و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خازن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یعنی السّفینة بِأَعْیُنِنا یعنی بمرأی منّا، و قیل بحفظنا و قیل بأمرنا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بِأَعْیُنِنا أی بأمرنا بمرأی منّا و تحت حفظنا و کلاءتنا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ظاهرست که هر گاه جریان سفینه نوح علیه السّلام پیش نظر جناب أحدیّت و بحکم او تعالی شانه و زیر حفظ و صیانت آن قادر متعال بود باز چگونه عاقلی می‌توان گفت که اصحاب این سفینه محتاج بکواکب و نجوم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سفینۀ نوح علیه السّلام چون از عجائب آیات الهیّه بود لهذا خود بوحی ربّانی مشرّف می‌گشت و با جناب نوح علیه السّلام جابجا کلام می‌کرد، و در کمال ظهورست که این چنین سفینه را در سیر و طواف احتیاجی بنجوم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الکسائی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حضرت نوح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اللّه إلی السّفینة أن تطوف أقطار الأرض، فعند ذلک أطبق نوح أبوابها و جعل یتلو صحف شیث و إدریس و کانوا لا یعرفون اللّیل و النّهار فی</w:t>
      </w:r>
    </w:p>
    <w:p>
      <w:pPr>
        <w:pStyle w:val="BookText"/>
        <w:rPr/>
      </w:pPr>
      <w:r>
        <w:rPr>
          <w:rFonts w:ascii="IRNazanin" w:hAnsi="IRNazanin" w:eastAsia="IRNazanin"/>
          <w:color w:val="111111"/>
          <w:sz w:val="28"/>
          <w:sz w:val="28"/>
          <w:szCs w:val="28"/>
          <w:rtl w:val="true"/>
          <w:lang w:bidi="fa-IR"/>
        </w:rPr>
        <w:t>السّفینة إلاّ بخرزة بیضاء کانت مرکبة فی السفینة إذا نقص ضوءها علموا أنّه لیل و إذا زاد ضوءها علموا أنّه نهار، و کان الدّیک یصقع عند الصّباح فیعلمون أنّه قد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صقع الدّیک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الملک القدّوس سبحان من أذهب اللّیل و جاء بالنّهار، 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الدّنیا کلّها أطبقت بالماء و لا یری فیها جبل و لا حجر و لا شجر و کان الماء قد علا أعلی الجبال أربعین ذراعا و سارت السّفینة حتّی وقعت ببیت المقدس ثمّ وقفت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المقدّس الّذی یسکنه الأنبیاء من ولدک علیهم السّلام، ثمّ کرّت راجعة حتّی صارت موضع الکعبة و طافت سبعا و نطقت بالتّلبیة فلبّی نوح و من معه فی السّفینة، و کانت لا تقف فی موضع إلاّ تنادیه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بقعة کذا و هذا جبل کذا و کذا حتّی طافت بنوح الشّرق و الغرب، ثمّ کرّت راجعة إلی دیار قومه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تسمع صلصلة السّلاسل فی أعناق 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خطیئاتهم اغرقوا فادخلوا نارا فلم یجدوا لهم من دون اللّه أنصارا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تزل السّفینة کذا ستّة أشهر أوّلها رجب و آخرها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سبب اصلی سیر سفینه حضرت نوح علیه السّلام و نجات از غرق و هلاک ذوات مقدّسۀ اهلبیت عصمت و طهارت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هر گاه برای سفینه نوح علیه السّلام برکات این نفوس عالیه حاصل باشد باز چگونه احتیاجی بسوی نجوم سما برای آن در متخیّله أهل ایمان و أرباب عرفان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خبری که دلیل این مطلبست و از عجایب آیات الهیّه می‌باشد و حقیّت مذهب اهل حق از آن کالشّمس فی رابعة النّهار واضح و آشکارست باید شنید، و جلوه ظهور حق بچشم بصیرت عیانا باید دید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بارع مورّخ العصر مفید العراق محبّ الدّین ابو عبد اللّه محمّد بن محمود ابن الحسن بن هبة اللّه بن محاسن بن النّجار البغدادی که از أجلّه حفّاظ أعلام و أثبات عظام سنیّه است و جلالت شأن و رفعت مکان او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کتبی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w:t>
      </w:r>
      <w:bookmarkStart w:id="68" w:name="pg11501_163647"/>
    </w:p>
    <w:p>
      <w:pPr>
        <w:pStyle w:val="BookText"/>
        <w:rPr/>
      </w:pPr>
      <w:bookmarkEnd w:id="68"/>
      <w:r>
        <w:rPr>
          <w:rFonts w:ascii="IRNazanin" w:hAnsi="IRNazanin" w:eastAsia="IRNazanin"/>
          <w:color w:val="111111"/>
          <w:sz w:val="28"/>
          <w:sz w:val="28"/>
          <w:szCs w:val="28"/>
          <w:rtl w:val="true"/>
          <w:lang w:bidi="fa-IR"/>
        </w:rPr>
        <w:t xml:space="preserve">صلاح الدین صفدی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صدیق حسن خان معاصر، ظاهر و باهرست،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کتاب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کتب و مصنّفات او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حسن بن أحمد المحمدی بسند خود می‌آرد</w:t>
      </w:r>
      <w:r>
        <w:rPr>
          <w:rFonts w:eastAsia="IRNazanin" w:cs="IRNazanin"/>
          <w:color w:val="111111"/>
          <w:sz w:val="28"/>
          <w:szCs w:val="28"/>
          <w:rtl w:val="true"/>
          <w:lang w:bidi="fa-IR"/>
        </w:rPr>
        <w:t>:</w:t>
      </w:r>
    </w:p>
    <w:p>
      <w:pPr>
        <w:pStyle w:val="Heading4"/>
        <w:numPr>
          <w:ilvl w:val="3"/>
          <w:numId w:val="1"/>
        </w:numPr>
        <w:rPr/>
      </w:pPr>
      <w:bookmarkStart w:id="69" w:name="__RefHeading___Toc3257640_73709187"/>
      <w:bookmarkStart w:id="70" w:name="_Toc25"/>
      <w:bookmarkEnd w:id="69"/>
      <w:r>
        <w:rPr>
          <w:rtl w:val="true"/>
        </w:rPr>
        <w:t>حدیث نفیس فی شأن العترة الطاهرة</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عزّ و جلّ أن یهلک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إلیه أن شقّ ألواح السّاج، فلمّا شقّها لم یدر ما صنع، فهبط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هیئة السّفینة و معه تابوت فیه مائة ألف مسمار و تسعة و عشرون ألف مسمار فسمر المسامیر کلّها فی السّفینة إلی أن بقیت خمسة مسامیر فضرب بیده إلی مسمار منها فأشرق فی یده و أضاء کما یضیء الکوکب الدّریّ فی افق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من ذلک نوح فأنطق اللّه ذلک المسمار بلسان طلق ذلق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اسم خیر الأنبیاء محمّد بن عبد اللّه، فهبط جبرائیل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المسمار الّذی ما رأیت مثله؟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بسم خیر الأوّلین و الآخرین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أسمره فی اوّلها علی جانب السّفینة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علی مسمار ثان فأشرق و أنار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المسمار؟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أخیه و ابن عمّه علی بن أبی طالب، فأسمره علی جانب السّفینة الیسار فی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بیده إلی مسمار ثالث فزهر و أشرق و أنار فقال له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مسمار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فأسمره إلی جانب مسمار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إلی مسمار رابع فزهر و أنار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مسمار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فأسمره إلی جانب مسمار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إلی مسمار خامس فأشرق و أنار و بکی و أظهر النّداوة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النّداوة؟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الحسین بن علی سیّد الشّهداء فأسمره إلی جانب مسمار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 عَلی ذاتِ أَلْواحٍ وَ دُسُرٍ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الألواح خشب السّفینة و نحن الدّسر، و لولانا ما سارت السفینة بأهلها</w:t>
      </w:r>
      <w:r>
        <w:rPr>
          <w:rFonts w:eastAsia="IRNazanin" w:cs="IRNazanin"/>
          <w:color w:val="111111"/>
          <w:sz w:val="28"/>
          <w:szCs w:val="28"/>
          <w:rtl w:val="true"/>
          <w:lang w:bidi="fa-IR"/>
        </w:rPr>
        <w:t>].</w:t>
      </w:r>
      <w:bookmarkStart w:id="71" w:name="pg11501_163648"/>
    </w:p>
    <w:p>
      <w:pPr>
        <w:pStyle w:val="Heading3"/>
        <w:numPr>
          <w:ilvl w:val="2"/>
          <w:numId w:val="1"/>
        </w:numPr>
        <w:rPr/>
      </w:pPr>
      <w:bookmarkStart w:id="72" w:name="__RefHeading___Toc3257642_73709187"/>
      <w:bookmarkStart w:id="73" w:name="_Toc26"/>
      <w:bookmarkEnd w:id="71"/>
      <w:bookmarkEnd w:id="72"/>
      <w:r>
        <w:rPr>
          <w:rtl w:val="true"/>
        </w:rPr>
        <w:t xml:space="preserve">نقل کلام شاه صاحب در تفسیر </w:t>
      </w:r>
      <w:r>
        <w:rPr>
          <w:rtl w:val="true"/>
        </w:rPr>
        <w:t>«</w:t>
      </w:r>
      <w:r>
        <w:rPr>
          <w:rtl w:val="true"/>
        </w:rPr>
        <w:t>فتح العزیز</w:t>
      </w:r>
      <w:r>
        <w:rPr>
          <w:rtl w:val="true"/>
        </w:rPr>
        <w:t xml:space="preserve">» </w:t>
      </w:r>
      <w:r>
        <w:rPr>
          <w:rtl w:val="true"/>
        </w:rPr>
        <w:t>و جواب از آنها بوجوه عدیده</w:t>
      </w:r>
      <w:bookmarkEnd w:id="73"/>
    </w:p>
    <w:p>
      <w:pPr>
        <w:pStyle w:val="Heading4"/>
        <w:numPr>
          <w:ilvl w:val="3"/>
          <w:numId w:val="1"/>
        </w:numPr>
        <w:rPr/>
      </w:pPr>
      <w:bookmarkStart w:id="74" w:name="__RefHeading___Toc3257644_73709187"/>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و از جملۀ صنائع شنائع و بدائع خدائع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بغرض فاسد صرف حدیث سفینه از مفاد حقیقی و مطلب اصلی آن، در تفسیر خود که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بتقلید ناسدید ملاّ یعقوب ملتانی تقریری عجیب و تزویری غریب آورده، و اگر چه برای خدع قلوب عوامّ و تغریر زرافه أغثام مسلک ظاهری تبجیل و اعظام اهل بیت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آلاف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لیکن در حقیقت بجانبداری و حمایت أصحاب مستحقّین عتاب قصب السّبق از خوارج و نصّاب برده و بذکر حدیث نجوم در مقابل حدیث سفینه و احتجاج و استدلال بآن بر دعوای باطله کمال علمی صحابه بأقبح وجوه پیش پا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درین مقام عین کلام مخاطب متبوع العوام نقل می‌نمائیم و بعد از آن بعون اللّه المنعام تمییز صحیح از فاسد و تزییل رائج از کاسد نموده در تبصیر ناظر خبیر می‌افزائیم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مخفی نماند که شاه صاحب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حاقّه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حَمَلْناکُمْ فِی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برداشتیم شما را در سفینه جاریه که هم در آب طوفان بود و هم غرق نمی‌شد، پس با وجود شرکت در عذاب شما را محفوظ داشتیم بطفیل آنکه در أصلاب مؤمنین بودید و کشتی شما بر مادّۀ عذاب که آب طوفان بود بکمال آهستگی جاری شد، چنانچه مؤمنین روز قیامت بر پل صراط که بر پشت جهنم باشد جاری شوند، و در تعلیم این تدبیر شما را منفعتی دیگر برای شما اراده فرموده‌ایم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لِنَجْعَلَها لَکُمْ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بگردانیم آن کشتی را برای شما یادگار و در هر جا که خوف غرق داشته باشید و خواهید که سطح آب را قطع کرده از ملکی بملکی و از کناری بکناری انتقال نمائید همین قسم خانه روانی از أجسام نباتیّه خشبیّه درست کرده بکار برید و بتأمّل عقلی پی برید که نجات از ثقل طبیعی گناهان که مانند آب غرق کننده‌اند و در قعر هاویه می‌اندازند بدون آنکه توسّل بکسانی کرده آید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ألطف اللّطفا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باشند مانند چوب که خود را ظرف هوای لطیف کرده 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 نوع که ممکن شود خود را در دل آن ظروف لطیفه جا باید داد که برکت آن لطیف که مظروف آن ظروفست شامل حال ما هم شود،</w:t>
      </w:r>
    </w:p>
    <w:p>
      <w:pPr>
        <w:pStyle w:val="BookText"/>
        <w:rPr/>
      </w:pPr>
      <w:r>
        <w:rPr>
          <w:rFonts w:ascii="IRNazanin" w:hAnsi="IRNazanin" w:eastAsia="IRNazanin"/>
          <w:color w:val="111111"/>
          <w:sz w:val="28"/>
          <w:sz w:val="28"/>
          <w:szCs w:val="28"/>
          <w:rtl w:val="true"/>
          <w:lang w:bidi="fa-IR"/>
        </w:rPr>
        <w:t>و بحکم آنکه ما هم مظروف آن ظروف‌ایم و آن لطیف هم مظروف آن ظروفست اتّحاد ظرف بآن لطیف بهم رسانیم و خود را از ثقل گناهان وارهانیم، و آن ظروف لطیفه در هر وقت کمیاب و نادر الوجود می‌باشند لا جرم در طلب و تفتیش آنها باید شد و بدل و جان در متابعت و محبّت آنها باید کوشید که در دلهای آنها جا پیدا کنیم، و برای این امّت مرحومه آن ظروف لطیفه اهل بیت مصطفوی‌اند علیهم السّلام که محبّت ایشان و متابعت ایشان موجب آن می‌گردد که در دلهای آنها این کس را جای پیدا شود و چون آن دلها از نور لطیف حضرت باری جلّ اسمه معمور و مملوّست بسبب مشارکت ظرف و مجاورت مکان آن جناب مناسبتی پیدا آید که در دفع ثقل طبعی گناهان حکم تریاق دارد، و لنعم ما قیل،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 بیچاره هوس کرده که در کعبه رسد دست در پای کبوتر زد و ناگاه رسید</w:t>
      </w:r>
    </w:p>
    <w:p>
      <w:pPr>
        <w:pStyle w:val="BookText"/>
        <w:rPr/>
      </w:pPr>
      <w:r>
        <w:rPr>
          <w:rFonts w:ascii="IRNazanin" w:hAnsi="IRNazanin" w:eastAsia="IRNazanin"/>
          <w:color w:val="111111"/>
          <w:sz w:val="28"/>
          <w:sz w:val="28"/>
          <w:szCs w:val="28"/>
          <w:rtl w:val="true"/>
          <w:lang w:bidi="fa-IR"/>
        </w:rPr>
        <w:t>و لهذا در حدیث شریف واردست که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مثال اهل بیت من در شما مثال کشتی حضرت نوحست هر که سوار شد در آن کشتی از طوفان نجات یافت و هر کس که پس ماند از آن کشتی غرق طوفان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تخصیص حضرات اهلبیت علیهم السّلام باین مراتب و فضیلت آنست که کشتی حضرت نوح علیه السّلام صورت کمال عملی آن جناب بود و حضرات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حق تعالی صورت کمال عملی جناب خاتم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بود که عبارت از طریقتست، زیرا که کمال عملی آن جناب بدون مناسبت شخص با آن جناب در قوای روحیّه در عصمت و حفظ و فتوّت و سماحت متصوّر نیست که در کسی جلوه‌گر شود، و این مناسبت بدون ولادت و علاقه أصلیّت و فرعیّت ممکن الحصول نیست، پس این کمال را با جمیع شعب آن که معدن ولایات مختلفه است درین مجری جاری کردند و از همین ناودان ریختند، و همینست معنی امامت که یکی مر دیگری را ازیشان بآن وصیّ ساخت و همین است سرّ آنکه این بزرگواران مرجع سلاسل اولیای امّت شدند و هر که تمسّک بحبل اللّه می‌نماید چار و ناچار سند استفاضۀ او باین بزرگواران منتهی می‌گردد و در کشتی می‌نشیند، بخلاف کمال علمی آن جناب</w:t>
      </w:r>
    </w:p>
    <w:p>
      <w:pPr>
        <w:pStyle w:val="BookText"/>
        <w:rPr/>
      </w:pPr>
      <w:r>
        <w:rPr>
          <w:rFonts w:ascii="IRNazanin" w:hAnsi="IRNazanin" w:eastAsia="IRNazanin"/>
          <w:color w:val="111111"/>
          <w:sz w:val="28"/>
          <w:sz w:val="28"/>
          <w:szCs w:val="28"/>
          <w:rtl w:val="true"/>
          <w:lang w:bidi="fa-IR"/>
        </w:rPr>
        <w:t>که بیشتر در صحابه کرام جلوه‌گر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انطباع آن کمال را صحبت تلمیذ با استاد تا مدّت دراز و تفطّن بمرضیّات او و آموختن آئین در آمد در حلّ مشکلات و استخراج مجهولات ازو ضرورست، و لهذا فرموده‌اند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قطع دریای حقیقت بدون جناح علمی و جناح عملی ممکن نیست، مرد مسلمان را بهر دو جناح تمسّک ضرور افتاد، چنانچه قطع دریا بدون سواری کشتی و مراعات حال نجوم تا سمت توجّه را از غیر سمت توجّه امتیازی حاصل شود ممکن نیست، و لهذا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یاد دارد قصّۀ این کشتی را و کیفیّت نجات از غرق طوفان را که مؤمنین را باین تدبیر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گوشی که یاددارندۀ این قسم امورست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شریف واردست که چون این آیت نازل شد آن حضرت علیه السّلام حضرت مرتضی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یجعلها اذنک یا علی</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تخصیص حضرت أمیر المؤمنین باین شرف و مرتبت برای همین نکته است که معنی کشتی بودن اهل بیت بدون توسط حضرت أمیر متصوّر نبود، زیرا که أهل بیت آن حضرت علیه السّلام که قابل امامت این طریق بودند در آن وقت صغیر السّن بودند و تربیت ایشان بدیگری حواله کردن منافی شأن کمال آن حضرت بود، لا جرم قواعد نجات از ثقل گناهان را بحضرت أمیر المؤمنین القا فرمودن و ایشان را امام ساختن و کمال عملی خود را بصورت ایشان مصوّر نمودن ضرور افتاد که ایشان بحکم ابوّت آن کمال را تر و تازه بصاحب زادها رسانند و این سلسله تا قیام قیامت بتوسط ایشان جاری ماند، و لهذا حضرت أمیر المؤمنین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داده‌اند، و معهذا جناب حضرت أمیر بسبب آنکه در کنار آن حضرت علیه السّلام پرورش یافته بودند و علاقۀ دامادی بآنجناب داشتند و از طفلی در هر أمر رفیق و شریک مانده حکم فرزند گرفته بودند، و بسبب قرابت قریبه که داشتند مناسبت کلّی در قوای روحانی با آن جناب ایشان را حاصل بود، پس جناب حضرت أمیر گویا ظلّ و صورت کمال عملی آن جناب بودند که عبارت از ولایت و طریقتست و بدعای آن حضرت علیه السّلام آن استعداد ایشان</w:t>
      </w:r>
    </w:p>
    <w:p>
      <w:pPr>
        <w:pStyle w:val="BookText"/>
        <w:rPr/>
      </w:pPr>
      <w:r>
        <w:rPr>
          <w:rFonts w:ascii="IRNazanin" w:hAnsi="IRNazanin" w:eastAsia="IRNazanin"/>
          <w:color w:val="111111"/>
          <w:sz w:val="28"/>
          <w:sz w:val="28"/>
          <w:szCs w:val="28"/>
          <w:rtl w:val="true"/>
          <w:lang w:bidi="fa-IR"/>
        </w:rPr>
        <w:t>تضاعف پذیرفت و بنهایت مرتبۀ کمال رسید، چنانچه آثار آن در ظاهر و باطن اولیاء اللّه از هر طریقه و هر سلسله ظاهر و هویداست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المخاطب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خدع انضمام که مشتمل بر حق و باطل و محتوی بر متحلّی و عاطل می‌باشد موجب تأنیب و تثریب مخاطب لبیب أریبست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شاه صاحب درین کلام معترف شده‌اند که نجات از ثقل طبیعی گناهان که مانند آب غرق کننده‌اند و در قعر هاویه می‌اندازند بدون آنکه توسّل بکسانی کرده آید که خود را ظرف ألطف اللّطفا ساخته باشند مانند چوب که خود را ظرف هوای لطیف کرده است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اگر چه در بادی النّظر مقصور بر مدح اهل بیت علیهم السّلامست و مخاطب بآن می‌خواهد که اهل بیت علیهم السّلام را ذریعه نجات از گناهان قرار دهد،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 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أصحاب موادّ قدح و جرح عظیم فراهم می‌نماید، زیرا که ازین کلام هر عاقل بخوبی پی می‌برد به اینکه در أصحاب کسی نبود که خود را ظرف ألطف اللّطفا ساخته باشد و احدی ازیشان مثل چوب هم نبود که خود را ظرف هوای لطیف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در قرآن مجید خداوند عالم برای جملۀ ازیشان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فرموده أبواب عذل و عتاب برایشان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شاه صاحب درین کلام ارشاد می‌فرمایند که بهر نوع که ممکن شود خود را در دل آن ظروف لطیفه جا باید داد که برکت آن لطیف که مظروف آن ظروفست شامل حال ما هم بشود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هم برای أصحاب معظمین اهل سنّت أعنی خلفای ثلاثه و أحزابهم سرمایۀ کمال زجر و ملام بهم می‌رساند، زیرا که ایشان گاهی متوجه نشدند که خود را در دل آن ظروف لطیفه جا دهند، و برکت آن لطیف خبیر را که مظروف آن ظروف است شامل حال خود نمایند، بلکه همیشه در پی کسر آن ظروف لطیفه ماندند و دلهای ایشان را بأقبح وجوه ظلم و اعتدا شکستند، و هلمّ جرّا أتباع و أشیاعشان</w:t>
      </w:r>
    </w:p>
    <w:p>
      <w:pPr>
        <w:pStyle w:val="BookText"/>
        <w:rPr/>
      </w:pPr>
      <w:r>
        <w:rPr>
          <w:rFonts w:ascii="IRNazanin" w:hAnsi="IRNazanin" w:eastAsia="IRNazanin"/>
          <w:color w:val="111111"/>
          <w:sz w:val="28"/>
          <w:sz w:val="28"/>
          <w:szCs w:val="28"/>
          <w:rtl w:val="true"/>
          <w:lang w:bidi="fa-IR"/>
        </w:rPr>
        <w:t>قرنا بعد قرن و دهرا بعد دهر پیروی ایشان نموده‌اند و می‌نمایند، و مسالک عجیبه و مناهج غریبۀ ایذا و ایلام اهل بیت کرام علیهم آلاف التّحیّة و السّلام بأقدام حیف و اجرام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شاه صاحب درین کلام گفته‌اند که بحکم آنکه ما هم مظروف آن ظروف‌ایم و آن لطیف هم مظروف آن ظروف است اتّحاد ظرف بآن لطیف بهمرسانیم و خود را از ثقل گناهان وارهانیم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اگر چه بظاهر خود خادع قلوب عوامست لیکن نزد محقّقین عرفا مقبول نیست، زیرا که ادّعای اتّحاد ظرفی عصاة مخلوقین با خالق و لو مجازا باشد خالی از جسارت و ترک ادب نیست، آری بزبان ادب ترجمان می‌توان گفت که به برکت محبّت آن ظروف لطیفه و لطف خبیر لطیف که خالق آن ظروف لطیفه مطهّره است امید باید کرد که ثقل و کثافت ذنوب از ما دوری خواهد گزید و باذن اللّه جای ما در دل ایشان پیدا خواهد گردید، و چنانچه در دل شاهان محبّت شاهنشاه خود با محبّت رعایای خیرخواه خود مجتمع می‌شود همچنین در قلوب اهل بیت علیهم السّلام محبّت الهیه با محبّت شیعیان خود صورت اجتماع خواهد گرفت، و کفی بذلک عزّا و فخرا</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شاه صاحب درین کلام معترف شده‌اند به اینکه آن ظروف لطیفه در هر وقت کمیاب و نادر الوجود می‌باشند، و این اعتراف سراسر انصاف اگر بنظر غائر بینی دلیل ظاهر و برهان باهرست بر حقّیّت مذهب شیعه، زیرا که مراد شاه صاحب ازین ظروف لطیفه ذوات قدسیّه حضرات أهل بیت علیهم السّلام می‌باشد، و بلا ریب کسانی که مصداق أهل بیت علیهم السّلام هستند و در هر وقت کمیاب و نادر الوجود می‌باشند همان اهل بیت عصمت و طهارت علیهم السّلام هستند که اهل حقّ بالاتّفاق قائل بعصمت ایشان می‌باشند و بسیاری از أهل خلاف و شقاق نیز بإلجاء قادر علی الإطلاق معترف بعصمت ایشان شده‌اند، پس سعی نامشکور شاه صاحب بجواب آیۀ تطهیر و حدیث ثقلین و حدیث سفینه و دیگر مقامات در خصوص تعمیم و تکثیر مصادیق أهل بیت و گمان اینکه اهل حقّ</w:t>
      </w:r>
    </w:p>
    <w:p>
      <w:pPr>
        <w:pStyle w:val="BookText"/>
        <w:rPr/>
      </w:pPr>
      <w:r>
        <w:rPr>
          <w:rFonts w:ascii="IRNazanin" w:hAnsi="IRNazanin" w:eastAsia="IRNazanin"/>
          <w:color w:val="111111"/>
          <w:sz w:val="28"/>
          <w:sz w:val="28"/>
          <w:szCs w:val="28"/>
          <w:rtl w:val="true"/>
          <w:lang w:bidi="fa-IR"/>
        </w:rPr>
        <w:t>جمیع أهل بیت را دوست نمی‌دارند همه باطل و عاطل برآمد، و للّه الحمد علی ظهور الحق الأبلج، و بوار الباطل اللّجلج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شاه صاحب در این کلام گفته‌اند که لا جرم در طلب و تفتیش آنها باید شد و بدل و جان در متابعت و محبّت آنها باید کوشید که در دلهای آنها جا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برای أرباب عقول و أحلام باعث می‌شود بر آنکه بخطاب شاه صاحب عرض 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جناب شما معترف باین أمر هستید پس باید که بعقد قلب و إطلاق لسان بیزاری نمایید از کسانی که گاهی بقصد حسن اتّباع در طلب و تفتیش آنها نشدند و هرگز بدل و جان در متابعت و محبّت آنها نکوشیدند و أصلا در دلهای آنها جا پیدا نکردند، بلکه همواره طلب و تفتیش نسبت بأهلبیت علیهم السّلام بغرض ارتکاب جرم، ظلم و جور و جبر و قهر و کشف بیت و قصد احراق و هتک ناموس و قتل و حبس و نهب و غارت و غصب حقوق و إظهار عقوق بعمل آوردند، و طرق إبداع أنواع تهجین و تزویل و ایجاد أقسام توهین و تذلیل بأقدام اجرام علی التّسلسل و الدّوام سپردند، و بعوض آنکه بدل و جان در متابعت و محبّت کوشند بهزار دل و جان در بغض و عداوت و محایدت و مجانبت کوشیدند، و أخلاف خلاف بأیدی جنف و اعتساف در ظروف قلوب پر از عناد و انحراف دوشیدند، و بجای آنکه جا در دلها پیدا کنند بکسر أوعیه قلوب پرداختند و صدور را آماجگاه سهام ایذا و ایلام ساختند و در میادین بغی و طغیان و غیّ و عدوان أعلام نصب و خروج بی محابا افراختند و بمحاربۀ اولیاء اللّه جای خود در درک أسفل نار پیدا ساختند، فویل لهم و لأتباعهم الجاحدین للحقّ و المعاندین، و تبّا و سحقا لهم من یومنا هذا إلی یوم الدّین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آنکه شاه صاحب در این کلام بصراحت معترف شده‌اند که برای این امّت آن ظروف لطیفه اهل بیت مصطفوی‌اند علیهم السّلام که محبّت ایشان و متابعت ایشان موجب آن می‌گردد که در دلهای آنها این کس را جائی پیدا شود، و چون آن دلها از نور لطیف حضرت باری جلّ اسمه معمور و مملوّست بسبب مشارکت ظرف و مجاورت مکان</w:t>
      </w:r>
    </w:p>
    <w:p>
      <w:pPr>
        <w:pStyle w:val="BookText"/>
        <w:rPr/>
      </w:pPr>
      <w:r>
        <w:rPr>
          <w:rFonts w:ascii="IRNazanin" w:hAnsi="IRNazanin" w:eastAsia="IRNazanin"/>
          <w:color w:val="111111"/>
          <w:sz w:val="28"/>
          <w:sz w:val="28"/>
          <w:szCs w:val="28"/>
          <w:rtl w:val="true"/>
          <w:lang w:bidi="fa-IR"/>
        </w:rPr>
        <w:t>بآنجناب مناسبتی پیدا آید که در دفع ثقل طبعی گناهان حکم تریاق دارد، و لنعم ما قیل،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 بیچاره هوس کرد که در کعبه رسد دست در پای کبوتر زد و ناگاه رسید</w:t>
      </w:r>
    </w:p>
    <w:p>
      <w:pPr>
        <w:pStyle w:val="BookText"/>
        <w:rPr/>
      </w:pPr>
      <w:r>
        <w:rPr>
          <w:rFonts w:ascii="IRNazanin" w:hAnsi="IRNazanin" w:eastAsia="IRNazanin"/>
          <w:color w:val="111111"/>
          <w:sz w:val="28"/>
          <w:sz w:val="28"/>
          <w:szCs w:val="28"/>
          <w:rtl w:val="true"/>
          <w:lang w:bidi="fa-IR"/>
        </w:rPr>
        <w:t xml:space="preserve">و این اعتراف شاه صاحب نزد أهل إنصاف دلیل آنست که اهل بیت علیهم السّلام بلا ریب افضل خلائق و أکرم برایا و شفعاء مذنبین و موصلین متوسّلین إلی قرب رب العالمین هستند، و بعد ازین نزد هر عاقلی واضح و لائح می‌شود که کلمات باطله و مقالات عاطله شاه صاحب و شاه ولیّ اللّه و دیگر أسلاف ناانصاف‌شان در باب تقدیم و ترجیح أغیار بر اهل بیت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سلام اللّه آناء اللیل و أطراف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ناشی از وساوس خدوع غرور و از قبیل تفضیل ظلمات بر نور می‌باشد و گونه دین و ایمان ایشان را بناخن کفر و الحاد می‌خراشد، وَ لا یَحِیقُ الْمَکْرُ السَّیِّئُ إِلاّ بِأَهْلِهِ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شاه صاحب درین کلام بعد احتجاج بحدیث سفینه گفته‌اند که وجه تخصیص حضرات اهل بیت علیهم السّلام باین مراتب و فضیلت آنست که کشتی حضرت نوح علیه السّلام صورت کمال عملی آن جناب بود و حضرات أهل بیت را نیز حق تعالی صورت کمال عملی جناب خاتم المرسلین گردانیده بود که عبارت از طریقتست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شاه صاحب مصداق</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که بلا شک و ریب حق تعالی حضرات أهل بیت علیهم السّلام را صورت کمال عملی جناب رسالت مآب صلّی اللّه علیه و آله و سلّم گردانیده بود، لیکن این نفوس قدسیّه نه تنها مظهر کمال عملی آن جناب بودند بلکه کمال علمی و کمال عملی آن جناب هر دو علی وجه الکمال و التّمام از اهل بیت کرام علیه و علیهم آلاف السّلام من الرّب المنعام کالشّمس فی رابعة النّهار واضح و آشکار بود، و این ذوات با برکات مظاهر کامله و مجالی تامّۀ جمله صفات فاضله و ملکات عالیۀ جناب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الطیبین المطیّبین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نزد محقّقین علما و محقّقین عرفا در بودن این حضرات حکّام شریعت و هداة طریقت و أئمّۀ امّت و حجج بریّت أصلا کلامی نیست، و من أراد التّفصیل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السّمهودی النبیل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العجیلی الجلیل، ففیهما من</w:t>
      </w:r>
    </w:p>
    <w:p>
      <w:pPr>
        <w:pStyle w:val="BookText"/>
        <w:rPr/>
      </w:pPr>
      <w:r>
        <w:rPr>
          <w:rFonts w:ascii="Amiri" w:hAnsi="Amiri" w:eastAsia="Amiri" w:cs="Amiri"/>
          <w:color w:val="111111"/>
          <w:sz w:val="28"/>
          <w:sz w:val="28"/>
          <w:szCs w:val="28"/>
          <w:rtl w:val="true"/>
          <w:lang w:bidi="ar-SA"/>
        </w:rPr>
        <w:t xml:space="preserve">الکلمات الحقّة ما هو حجّة فی هذا الباب، و فیه تذکرة وَ ذِکْری لِأُولِی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 آنکه شاه صاحب درین کلام تصریح فرموده‌اند که کمال عملی آن جناب بدون مناسبت شخص با آن جناب در قوای روحیّه در عصمت و حفظ و فتوّت و سماحت متصوّر نیست که در کسی جلوه‌گر شود، و این مناسبت بدون ولادت و علاقه اصلیّت و فرعیّت ممکن الحصول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بر اولی الاحلام بکمال ظهور و وضوح واضح و لائح می‌شود که که کمال عملی جناب رسالت‌مآب صلّی اللّه علیه و آله و سلّم الاطیاب و مناسبت با آن جناب در قوای روحیّه و عصمت و حفظ و فتوّت و سماحت و شرف ولادت و علاقه أصلیت و فرعیت همه بحمد اللّه نصیب أهل بیت کرام علیهم السّلام است و بس، و برای أصحاب ممدوحین اهل سنّت خصوصا حضرات ثلاثه حصول این فضائل عالیه و مناقب متعالیه متصوّر و ممکن هم نیست چه جای آنکه محقّق بوده باشد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ظاهر است که با وجود این گونه نفوس قدسیه که دارای کمال عملی جناب رسالت‌مآب صلّی اللّه علیه و آله و سلّم بودند و مناسبت با آن جناب در قوای روحیه داشته باشند و عصمت و حفظ و فتوّت و سماحتشان محقّق باشد و شرف ولادت نبویّه بر ایشان حاصل بود و علاقه أصلیت و فرعیّت در میان جناب رسالت‌مآب صلّی اللّه علیه و آله و سلّم و این ذوات با برکات ثابت گردد، چگونه عقل عاقلی حکم می‌توان کرد که ایشان را در باب خلافت مهجور و متروک باید داشت و برای خلافت آن جناب فلان و فلان و فلان را که هرگز بگرد کاروان این جامعین فضائل و مناقب نرسیده و أصلا گرد این قباب عزّ و جلال نگردیده‌اند منصوب ساخته بی حجابانه رایات خلافت و شقاق و أعلام اعتساف و افتراق باید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آنکه شاه صاحب درین کلام معترف شده‌اند به اینکه کمال عملی جناب رسالت‌مآب صلّی اللّه علیه و آله و سلّم را با جمیع شعب آن که معدن ولایات مختلفه است درین مجری یعنی نفوس قدسیه أهل بیت علیهم السّلام جاری کردند و از همین ناودان ریختند و همین است معنی امامت که یکی مر دیگری را ازیشان وصی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اعتراف اگر چه أفضلیّت اهل بیت علیهم السّلام را کالشّمس فی رابعة النّهار واضح و آشکار می‌کند و ریشۀ اعتقاد فاسد رجحان أغیار را از بیخ و بن برمی‌کند، لیکن چون مقصود منکود شاه صاحب از آن إثبات کمال عملی جناب رسالت‌مآب صلّی اللّه علیه و آله و سلّم است در أهل بیت علیهم السّلام دون الکمال العلمی، پس بوجوه لا تعدّ و لا تحصی جالب ملام أرباب عقول و احلامست، زیرا که وصول کمال علمی جناب رسالت‌مآب صلّی اللّه علیه و آله و سلّم بأهلبیت عصمت و طهارت سلام اللّه علیهم أجمعین و أعلمیّت این حضرات از قاطبۀ مخلوقات و تمامی کائنات امریست که نزد اهل ایمان و بصیرت از شدّت وضوح و انجلا محتاج بدلیل و برهان نمانده، و اگر أدلّۀ این مطلب از آیات قرآنیّه و أحادیث نبویّه و قضایای علویّه و وقائع رجوع اصحاب و دیگر براهین مبهرۀ اولی الألباب بیان کرده آید دفاتر کبار هم برای آن وفا نمی‌کند، و بحمد اللّه بسیاری از أدلّۀ قاطعه و حجج ساطعه این مطلوب و مرام در مجلّد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نهجی مبیّن و مبرهن شده که أرباب جحود و إنکار را هم جای دم زدن در آن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تقصیر شاه صاحب در إثبات کمال علمی اهل بیت علیهم السّلام سوای آنکه کاشف از سوء سریرت و نقص بصیرتشان باشد أصلا نفعی بایشان نمی‌بخشد، و هرگز بآن پای اعتقاد أرباب صدق و سداد نمی‌بخشد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که ادنی تأملی در حقائق نماید بخوبی پی می‌برد به اینکه اعتراف شاه صاحب در حق اهل بیت علیهم السّلام بامامت ایشان و وصی ساختن یکی مر دیگری را صراحة تأیید مذهب اهل حق می‌نماید و بصر و بصیرت منصفین را الی أقصی الغایة می‌افزاید، لیکن حمل آن بر امامت مصطلحۀ أهل تصوّف که مدّ نظر شاه صاحب است هرگز درست نیست و قطع نظر از أدلّه و براهین کثیره که اهل حقّ در مبحث امامت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آنچه نحیف متعلّق بدلالت حدیث ثقلین و حدیث سفینه درین مجلّد بمعرض بیان آورده‌ام قطعا واضح و لائح می‌نماید که این هر دو حدیث بوجوه عدیده دلالت بر خلافت و امامت ظاهر حضرات اهل بیت علیهم السّلام دارد، پس سعی نامشکور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این جا در ستر حق و کتمان حقیقت محض بی‌ثمر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برین بطلان قصر امامت و وصایت أئمّه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آلاف السّلام ما اختلف 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قطبیت و ارشاد و منبعیّت فیض ولایت، در مجلّد حدیث تشبیه بجواب کلام شاه صاحب بتفصیل تمام مذکور شده، و بدلائل باهره و حجج قاهره ثابت گردیده که این حضرات برای ریاست عباد و حکومت بلاد و خلافت مصطلحه متکلّمین نقّاد و امامت معروفه بین العلماء الامجاد، منصوب من اللّه بودند و در مقامات اظهار حق مسلک هدایت خلق بإظهار زعامت کبری و افتراض طاعت خود در جمیع امور دین و دنیا می‌پیمودند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 شاه صاحب درین کلام اعتراف فرموده‌اند که این بزرگواران یعنی اهل بیت علیهم السّلام مرجع سلاسل اولیای امّت شدند و هر که تمسّک بحبل اللّه می‌نماید چار و ناچار سند استفاضۀ او باین بزرگواران منتهی می‌گردد و درین کشتی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اعتراف اگر چه ناقض ظهور ظالمین اهل بیت علیهم السّلام و قاصم أصلاب غاصبین حقوق ایشان می‌باشد، مرغم آناف منکرین و جادع معاطس جاحدین فضل ایشان نیز هست، مگر نمی‌دانی که ابن تیمیّه حرّانی بلکه والد صوری مخاطب شانی در إنکار این مطلب چها خرافات شنیعه و مزخرفات فظیعه بر زبان آورده طریق إنکار ثابتات و جحود واضحات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ظاهر لمن 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نقلنا بعض عباراتها فی مجلّد حدیث التّشبیه إظهارا لکذب أهل 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آنکه شاه صاحب درین کلام تغریر انضمام بعد این همه اعترافات مکرّره در حقّ أهل بیت علیهم السّلام آخر بر رو افتاده باظهار انحراف باطنی خود ازین حضرات داد ناصبیّت داده،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کمال علمی آن جناب که بیشتر در صحابه کرام جلوه‌گر ماند زیرا که انطباع آن کمال را صحبت تلمیذ با استاد تا مدّت دراز و تفطّن بمرضیّات او و آموختن آئین در آمد در حلّ مشکلات و استخراج مجهولات ازو ضرور است و لهذا فرموده‌اند که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76" w:name="pg11501_163658"/>
    </w:p>
    <w:p>
      <w:pPr>
        <w:pStyle w:val="BookText"/>
        <w:rPr/>
      </w:pPr>
      <w:bookmarkEnd w:id="76"/>
      <w:r>
        <w:rPr>
          <w:rFonts w:ascii="IRNazanin" w:hAnsi="IRNazanin" w:eastAsia="IRNazanin"/>
          <w:color w:val="111111"/>
          <w:sz w:val="28"/>
          <w:sz w:val="28"/>
          <w:szCs w:val="28"/>
          <w:rtl w:val="true"/>
          <w:lang w:bidi="fa-IR"/>
        </w:rPr>
        <w:t xml:space="preserve">و این ادعای باطل که از شاه صاحب سر بر زده هرگز نزد اصحاب انصاف حظی از واقعیت ندارد، و هر که ادنی مروری و عثوری بر کتب و أسفار محقّقین کبار داشته باشد بیقین می‌داند که کمال علمی جناب رسالت‌مآب صلّی اللّه علیه و آله الأطیاب به نهجی که از اهل بیت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آلاف السّلام من ربّ الأرباب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رسیده هرگز از أصحاب آن جناب ظاهر نگردیده، و کمال علمی أصحابرا با کمالات علمیّه اهل بیت علیهم السّلام نسبت ذرّه بآفتاب و نسبت قطره ببحر محیط حاصل نیست، و چگونه چنین نباشد حال آنکه حضرات اهل بیت علیهم السّلام بنا بر نصوص کثیره جناب رسالت‌مآب صلّی اللّه علیه و آله و سلّم أبواب علم آن جناب هستند و جمله أصحاب مأمور شده‌اند که بنهج سائلین برین أبواب آمده حظّ و نصیب خود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همه ایشان رجوع بجناب أمیر المؤمنین علیه السّلام می‌نمودند و آن جناب هیچگاه رجوعی بکسی از اصحاب ننموده، و اگر چه شواهد کثیرۀ این مطلب در مجلّدات حدیث مدینة العلم بالتّفصیل بنظرت رسیده باشد لیکن در این جا هم بعض عبارات مذکور می‌شود</w:t>
      </w:r>
      <w:r>
        <w:rPr>
          <w:rFonts w:eastAsia="IRNazanin" w:cs="IRNazanin"/>
          <w:color w:val="111111"/>
          <w:sz w:val="28"/>
          <w:szCs w:val="28"/>
          <w:rtl w:val="true"/>
          <w:lang w:bidi="fa-IR"/>
        </w:rPr>
        <w:t>.</w:t>
      </w:r>
    </w:p>
    <w:p>
      <w:pPr>
        <w:pStyle w:val="Heading4"/>
        <w:numPr>
          <w:ilvl w:val="3"/>
          <w:numId w:val="1"/>
        </w:numPr>
        <w:rPr/>
      </w:pPr>
      <w:bookmarkStart w:id="77" w:name="__RefHeading___Toc3257646_73709187"/>
      <w:bookmarkStart w:id="78" w:name="_Toc28"/>
      <w:bookmarkEnd w:id="77"/>
      <w:r>
        <w:rPr>
          <w:rtl w:val="true"/>
        </w:rPr>
        <w:t>استفاده صحابه از علوم حضرت امیر</w:t>
      </w:r>
      <w:bookmarkEnd w:id="78"/>
    </w:p>
    <w:p>
      <w:pPr>
        <w:pStyle w:val="BookText"/>
        <w:rPr/>
      </w:pPr>
      <w:r>
        <w:rPr>
          <w:rFonts w:ascii="IRNazanin" w:hAnsi="IRNazanin" w:eastAsia="IRNazanin"/>
          <w:color w:val="111111"/>
          <w:sz w:val="28"/>
          <w:sz w:val="28"/>
          <w:szCs w:val="28"/>
          <w:rtl w:val="true"/>
          <w:lang w:bidi="fa-IR"/>
        </w:rPr>
        <w:t xml:space="preserve">فخر رازی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کلامی نقل کرده که در آن در ذکر جناب أمیر المؤمنین علیه السّلام واقع‌ست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ما اخذ عنه فی زمان عمر و عثمان لأنّهما کانا یسألانه و یرجعان إلی قوله، و کان علیّ کرّم اللّه وجهه خصّ بعلم القرآن و الفقه لأنّ النّبیّ صلّی اللّه علیه و سلّم دعا له و أمره أن یقضی بین النّاس، و کانت قضایاه ترفع إلی النّبی صلّی اللّه علیه و آله و سلّم فیمضیها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کبار الصّحابة له و رجوعهم إلی فتاواه و أقواله فی المواطن الکثیرة و المسائل المعضلات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کرمانی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کواکب دراری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کبار الصّحابة و رجوعهم إلی فتاواه و أقواله فی المسائل المعضلات أیضا مشهور</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روزبهان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الصّحابة إلیه فی الفتوی غیر بعید لأنّه کان من مفتی الصّحابة و الرّجوع إلی المفتی من شأن المستفتین</w:t>
      </w:r>
    </w:p>
    <w:p>
      <w:pPr>
        <w:pStyle w:val="BookText"/>
        <w:rPr/>
      </w:pPr>
      <w:r>
        <w:rPr>
          <w:rFonts w:ascii="IRNazanin" w:hAnsi="IRNazanin" w:eastAsia="IRNazanin"/>
          <w:color w:val="111111"/>
          <w:sz w:val="28"/>
          <w:sz w:val="28"/>
          <w:szCs w:val="28"/>
          <w:rtl w:val="true"/>
          <w:lang w:bidi="fa-IR"/>
        </w:rPr>
        <w:t>و انّ رجوع عمر إلیه کرجوع الأئمّة و ولاة العدل إلی علماء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المعضلات الّتی سأله کبار الصّحابة و رجعوا إلی فتواه فیها فضائل کثیرة شهیرة تحقّق</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یعقوب لاهوری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کفاک شاهدا علی کونه أعلم أنّ سلاسل العلماء من المفسّرین و أهل العربیّة و غیرهم و العرفاء تنتهی إلیهم و أنّ الحکماء کانوا یعظمونه غایة التّعظیم و أنّ الکبراء من الصّحابة یرجعون إلیه فیما کان یشکل علیهم و هو المجیب عن شبهات الیهود و ظلمات النّصاری کما هو المعروف 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محمد بن سالم بن أحمد الشّافعی المصری الشّهیر بالحنفی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خود بر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عیبة علمی، أی وعاء علمی الحافظ له فإنّه باب مدینة العلم و لذا کانت الصّحابة تحتاج إلیه فی فک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یسأل منهم واحدا و کلّهم یسأله مسترشدا و ما ذلک إلاّ لخمود نار السّؤال تحت نور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بالاتر اینست که نصر اللّه کابلی که خواجه علی الاطلاق شاهصاحب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سفینه کما سمعت سابقا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شکّ أنّ الفلاح منوط بولائهم و هدیهم و الهلاک بالتّخلّف عنهم، و من ثمّة کان الخلفاء و الصّحابة یرجعون إلی أفضلهم فیما أشکل علیهم من المسائل و ذلک لأنّ ولائهم واجب و هدیهم هدی النّبی صلّی اللّه علیه و سلّم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ازین لازمست که شاه صاحب از افراط خجلت سر برندارند و همّت خود بر توبه و انابت از مخالفت خواجه خود برگمارند و بإجهار و إعلان اعتراف نمایند که حدیث سفینه دلیل قاهر و برهان باهرست برین که اهل بیت علیهم السّلام وارث بالاستحقاق کمال علمی جناب رسالت‌مآب صلّی اللّه علیه و آله و سلّم بودند و بأنوار هدایت و ارشاد خود بصر و بصیرت أهل ایمان می‌افزودند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که وراثت کاملۀ کمالات علمیّۀ جناب رسالت‌مآب صلّی اللّه علیه و آله و سلّم برای اهل بیت عصمت علیهم السّلام علاوه بر آنکه از أحادیث جناب سرور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افضل التّحیّات و التّسلیمات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ارشادات خود اهل بیت علیهم السّلام و اعترافات صحابه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أقوال تابعین بنحوی ثابت و محقّقست که أصلا أرباب إمعان و إنصاف را در آن گنجایش شک و شبهه و ارتیاب نیست، بحمد اللّه بسیاری از علمای أعلام و کملای فخام سنیّه در کتب و أسفار دینیه خود قائل و معترف بآن می‌باشند، و شطری از عبارات أجلّۀ اهل سنّت درین باب در مجلّد دوم حدیث مدینة العلم بتفصیل جمیل مذکور گردید، و من شاء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کمال عجبست که شاه صاحب درین کلام جالب ملام چنان در گرداب عصبیّت سر فرو برده‌اند که برای اثبات جلوه‌گری کمال علمی جناب رسالت‌مآب صلّی اللّه علیه و آله و سلّم در صحابه سه چیز برای ایشان ادّعا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صحبت تلمیذانه با آن جناب تا مدّت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تفطّن بمرضیّات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آئین درآمد در حلّ مشکلات و استخراج مجهولات، و هرگز خیال نمی‌کنند که این أوصاف برای اهل بیت علیهم السّلام علی وجه الکمال و التّمام حاصل بود، و سوای دشمن عقل و إنصاف کیست که تحقیق این أوصاف را از نفوس قدسیّه این حضرات سلب کند؟ و ایشان را دارای صفات تلامذه هم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این أوصاف در اهل بیت علیهم السّلام بأکمل وجوه محقّق باشد چگونه عاقلی تسلیم خواهد کرد که کمال علمی جناب رسالت‌مآب صلّی اللّه علیه و آله و سلّم بیشتر در صحابه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عاقل بصیر کمالات علمیّه جناب رسالت‌مآب صلی اللّه علیه و آله و سلّم را در این نفوس قدسیّه بیشتر و بالاتر از همه خلائق جلوه‌گر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جامعیّت همین حضرات برای کمالات نبویّه بقلبش می‌نشیند، زیرا که این حضرات قطعا و یقینا اهل بیت نبوّت و رسالت هستند و بلا شبهه و ارتیاب در زمره أصحاب هم منسلک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ظاهر و باهر گردید که سعی نامشکور شاه صاحب در تفریق کمال عملی و کمال علمی جناب رسالت‌مآب صلّی اللّه علیه و آله و سلّم هرگز فائده بحالشان نبخشید و آفتاب کمالات نبویّه با جمیع أنوار و أضواء خود از مطالع نفوس قدسیّه اهل بیت علیهم السّلام طلوع نموده بر قلوب موقنین درخشید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حیرتم بسوی خود می‌کشد که چگونه شاه صاحب در مقام تمجید صحابه ذکر صحبت ایشان با آن جناب تا مدّت دراز و تفطّن بمرضیّات آن جناب و آموختن آئین درآمد در حلّ مشکلات و استخراج مجهولات از آن جناب ذکر می‌فرمایند، و بخیال نمی‌آرند که بسیاری از صحابه با وصف طول صحبت تفطن بمرضیّات آن جناب بهم</w:t>
      </w:r>
    </w:p>
    <w:p>
      <w:pPr>
        <w:pStyle w:val="BookText"/>
        <w:rPr/>
      </w:pPr>
      <w:r>
        <w:rPr>
          <w:rFonts w:ascii="IRNazanin" w:hAnsi="IRNazanin" w:eastAsia="IRNazanin"/>
          <w:color w:val="111111"/>
          <w:sz w:val="28"/>
          <w:sz w:val="28"/>
          <w:szCs w:val="28"/>
          <w:rtl w:val="true"/>
          <w:lang w:bidi="fa-IR"/>
        </w:rPr>
        <w:t>نرسانیدند و از آموختن آئین درآمد در حلّ مشکلات و استخراج مجهولات از آن جناب بمراحل قاصیه دور و بر کنار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نمی‌دانی که أبو بکر و عمر و عثمان که نزد شاه صاحب عمده أصحاب هستند در مقامات عدیده متفطّن بمرضیّات آن جناب نشدند بلکه دیده و دانسته خلاف مرضی آن جناب بعمل آوردند و مستوجب قهر و نهر گردیدند، و بلادت و جهالت ایشان از درک مسائل واضحه و معارف لائحه بنحوی واضح و آشکار شد که ضرب المثل گردید و بر صبیان و اطفال بلکه نسوان و ربّات الحجال هم منکشف گشته بحدّ یقین رسید، کما فصّل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یبهر الألباب، و بیّن أیضا فی مجلّد حدیث مدینة العلم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آنکه شاه صاحب در این کلام خلاعت انضمام برای إثبات مطلوب منکوب خود احتجاج</w:t>
      </w:r>
    </w:p>
    <w:p>
      <w:pPr>
        <w:pStyle w:val="BookText"/>
        <w:rPr/>
      </w:pP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خود را عرضۀ ملام أرباب أحلام فرموده‌اند، حال آنکه در ما سبق دانستی که این حدیث بنابر تحقیق أکابر حفّاظ و أعاظم أیقاظ سنّیّه نهایت مطعون و موهونست، و باطل و موضوع و مکذوب بودن آن بحسب تصریح أعلام أحبار و نقّاد کبار اهل سنّت ثابت و محقّق می‌باشد، و بسیاری از أدلّۀ و براهین بطلان و هوان آن باعتبار مضمون متن و مؤدّای ألفاظ و کلماتش نیز سابقا مرقوم و مسطور گردیده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احتجاج شاه صاحب باین حدیث موضوع و آن هم بمقابلۀ حدیث سفینه و آن هم برای إثبات این معنی که کمال علمی جناب رسالت‌مآب صلّی اللّه علیه و آله و سلّم بیشتر در صحابه جلوه‌گر ماند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أنظار أهل اعتبار پیش می‌نماید و برای اولیای شاه صاحب سرمایه تخجیل و تشویر بتکثیر و توفیر خارج از حدّ تقریر و تحریر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افادات نقّاد أعلام و جهابذۀ فخام سنیّه متعلّق بقدح و جرح حدیث نجوم بحدّی که در ما مضی بجواب مخاطب فاقد الدّرایة مذکور و مسطور شده ما فوق الکفایة است، لیکن درین مقام نیز بعض عبارات أجلۀ علمای اهل سنّت که بایضاح تمام مبدی فساد و بطلان و وهن و هوان آنست مرقوم می‌شود</w:t>
      </w:r>
      <w:r>
        <w:rPr>
          <w:rFonts w:eastAsia="IRNazanin" w:cs="IRNazanin"/>
          <w:color w:val="111111"/>
          <w:sz w:val="28"/>
          <w:szCs w:val="28"/>
          <w:rtl w:val="true"/>
          <w:lang w:bidi="fa-IR"/>
        </w:rPr>
        <w:t>.</w:t>
      </w:r>
      <w:bookmarkStart w:id="79" w:name="pg11501_163663"/>
    </w:p>
    <w:p>
      <w:pPr>
        <w:pStyle w:val="BookText"/>
        <w:rPr/>
      </w:pPr>
      <w:bookmarkEnd w:id="79"/>
      <w:r>
        <w:rPr>
          <w:rFonts w:ascii="IRNazanin" w:hAnsi="IRNazanin" w:eastAsia="IRNazanin"/>
          <w:color w:val="111111"/>
          <w:sz w:val="28"/>
          <w:sz w:val="28"/>
          <w:szCs w:val="28"/>
          <w:rtl w:val="true"/>
          <w:lang w:bidi="fa-IR"/>
        </w:rPr>
        <w:t xml:space="preserve">ابن حزم اندلسی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ذمّ اختلاف</w:t>
      </w:r>
    </w:p>
    <w:p>
      <w:pPr>
        <w:pStyle w:val="Heading3"/>
        <w:numPr>
          <w:ilvl w:val="2"/>
          <w:numId w:val="1"/>
        </w:numPr>
        <w:rPr/>
      </w:pPr>
      <w:bookmarkStart w:id="80" w:name="__RefHeading___Toc3257648_73709187"/>
      <w:bookmarkStart w:id="81" w:name="_Toc29"/>
      <w:bookmarkEnd w:id="80"/>
      <w:r>
        <w:rPr>
          <w:rtl w:val="true"/>
        </w:rPr>
        <w:t>در بیان فساد و بطلان حدیث نجوم</w:t>
      </w:r>
      <w:bookmarkEnd w:id="81"/>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غلط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رحمة و احتجّوا بما</w:t>
      </w:r>
    </w:p>
    <w:p>
      <w:pPr>
        <w:pStyle w:val="BookText"/>
        <w:rPr/>
      </w:pPr>
      <w:r>
        <w:rPr>
          <w:rFonts w:ascii="Amiri" w:hAnsi="Amiri" w:eastAsia="Amiri" w:cs="Amiri"/>
          <w:color w:val="111111"/>
          <w:sz w:val="28"/>
          <w:sz w:val="28"/>
          <w:szCs w:val="28"/>
          <w:rtl w:val="true"/>
          <w:lang w:bidi="ar-SA"/>
        </w:rPr>
        <w:t>روی عن النّبی صلّی اللّه علیه و سلّم</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أفسد قول یکون لأنّه لو کان الاختلاف رحمة لکان الاتّفاق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لا یقوله مسلم لأنّه لیس الاّ اتّفاق أو اختلاف و لیس إلاّ رحمة أو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الحدیث المذکور فباطل مکذوب من تولید أهل الفسق لوجوه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یصحّ من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سلّم لم یجز أن یأمر بما نهی عنه و هو علیه السّلام قد أخبر أن أبا بکر قد أخطأ فی تفسیر فسّره، و کذب عمر فی تأویل تأوّله فی الهجرة، و کذب اسید بن حضیر فی تأویل تأوّله فیمن رجع علیه سیفه و هو یقاتل، و خطأ أبا السّنابل فی فتیا أفتی بها فی العدّة، و قد ذکرنا هذا المعنی فی باب إبطال التّقلید من کتابنا هذا مستوعبا فأغنی عن إیراده هیهنا، و فیما ذکرنا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المحال الممتنع الّذی لا یجوز البتة أن یکون علیه السّلام یأمر باتّباع ما قد أخبر أنّه خطأ، فیکون حینئذ أمر بالخطاء، تعالی اللّه عن ذلک، و حاشاه علیه السّلام من هذه الصّفة، و هو علیه السّلام قد أخبر أنّهم یخطئون فلا یجوز أن یأمر باتّباع من یخطئ إلاّ أن یکون علیه السّلام أراد نقلهم لما رووا عنه، فهذا صحیح لانّهم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کلّهم ثقاة فمن أیّهم نقل فقد اهتدی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لا یقول الباطل بل قوله الحقّ، و تشبیه المشبّه للمصیبین بالنّجوم تشبیه فاسد و کذب ظاهر، لأنّه من أراد جهة مطلع الجدی فأمّ جهة مطلع السّرطان لم یهتد بل قد ضلّ ضلالا بعیدا و أخطأ خطأ فاحشا و خسر خسرانا مبینا، و لیس کلّ النّجوم یهتدی بها فی کلّ طریق، فبطل التّشبیه المذکور و وضح کذب ذلک الحدیث و سقوطه وضوحا ضروریّا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 است که ابن حزم در قدح و جرح حدیث نجوم خیلی مبالغه</w:t>
      </w:r>
    </w:p>
    <w:p>
      <w:pPr>
        <w:pStyle w:val="BookText"/>
        <w:rPr/>
      </w:pPr>
      <w:r>
        <w:rPr>
          <w:rFonts w:ascii="IRNazanin" w:hAnsi="IRNazanin" w:eastAsia="IRNazanin"/>
          <w:color w:val="111111"/>
          <w:sz w:val="28"/>
          <w:sz w:val="28"/>
          <w:szCs w:val="28"/>
          <w:rtl w:val="true"/>
          <w:lang w:bidi="fa-IR"/>
        </w:rPr>
        <w:t>بکار برده و طریق توهین و تهجین آن بلا تردّد و تلعثم بوجوه عدیده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حدیث نجوم گفته که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گفته که مکذوب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نمود که حدیث نجوم از تولید أهل فسق است یعنی أهل فسق و فجور این کذب و زور را ساخته 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به اینکه برای این مطلب وجوه ضروریّه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به اینکه این حدیث از هیچ طریق صحیح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نموده که جائز نیست که جناب رسالت‌مآب صلّی اللّه علیه و آله و سلّم أمر نماید بچیزی که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افاده دلالت می‌نماید بر آنکه حدیث نجوم مشتمل بر أمر منهیّ عنه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درین عبارت برای توهین مضمون حدیث نجوم بعض واقعات دالّه برینکه جناب رسالت‌مآب صلی اللّه علیه و آله و سلّم تخطیه و تکذیب أصحاب خود فرموده است بمعرض بیان آورده، و درین واقعات واقعه تخطیه أبو بکر و تکذیب عمر نیز مذکور ساخته بإظهار انحطاطشان از مرتبۀ اقتدا کما ینبغی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إظهار کمال وهن و هوان مفاد حدیث نجوم افاده نموده که از جمله محال ممتنع که قطعا جائز نیست، این ست که آن جناب أمر نماید باتّباع چیزی که خطا می‌باشد، پس خواهد بود در این وقت که أمر کرده باشد بخطا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إظهار شناعت این مطلب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قلم جاری نموده، و از اینجا ظاهر می‌گردد که حدیث نجوم دلالت بر چیزی دارد که بساحت علیای جناب أحدیّت نقص را منسوب می‌نماید و از این جهت ابن حزم بعد ذکر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قلم جاری می‌نماید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 علیه السّلام من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نموده که نسبت أمر نمودن جناب رسالت‌مآب صلّی اللّه علیه و آله و سلّم بخطا أمریست قابل تحاشی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و لائح گردید که نسبت حدیث نجوم هم بآنجناب همینجور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بغرض توهین حدیث نجوم باز اعتراف نموده به اینکه جناب رسالت‌مآب صلّی اللّه علیه و آله و سلّم خبر داده است به اینکه أصحاب آن جناب خطا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بتصریح صریح افاده نموده که جائز نیست که آن جناب حکم کند ماها را باتّباع کسی که خطا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آنچه ابن حزم بعد از این بتقلید ناسدید بعضی أسلاف خود دعوی نموده که کلّ أصحاب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و هوان آن مفصّلا در ما سبق بنحوی بیان شده که هرگز عاقل منصف را در آن شکّی و ریبی عارض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درین عبارت دلیلی عقلی برای ابطال حدیث نجوم ذکر کرده که کمال بعد مستدلّین و محتجّین بحدیث نجوم از ساحت فهم و فراست واضح و لائح می‌نماید، و خیلی در تخجیل و تشویرشان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آنکه ابن حزم افاده نموده که جناب رسالت‌مآب صلّی اللّه علیه و آله و سلّم سخن باطل نمی‌فرماید، بلکه قول آن جناب حقست و تشبیه مشبّه برای مصیبین بالنّجوم تشبیه فاسد و کذب ظاهرست، زیرا که هر شخص که اراده جهت مطلع ستاره جدی داشته باشد و او قصد کند جهت مطلع ستاره سرطان را هرگز مهتدی نخواهد شد بلکه گمراه خواهد شد بضلال بعید و مخطی خواهد شد بخطاء فاحش و زیانکار خواهد شد بخسران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از اینجا ظاهر و باهر گردید که حضرات دلدادگان حدیث نجوم که اقتدای هر صحابی را سبب اهتدا دانسته بر قول او عمل می‌کنند هرگز مهتدی نیستند بلکه گمراه هستند بضلال بعید و مخطی هستند بخطای فاحش و زیانکار هستند بخسران مبین</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برین افاده متینه اکتفا نکرده بمزید تصریح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النّجوم یهتدی بها فی کلّ طریق، فبطل التشبیه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نجوم چنان نیستند که اهتداء بایشان در هر طریق حاصل گردد، پس تشبیه مذکور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افاده بنحوی که جگر فریفتگان حدیث نجوم را می‌خراشد</w:t>
      </w:r>
    </w:p>
    <w:p>
      <w:pPr>
        <w:pStyle w:val="BookText"/>
        <w:rPr/>
      </w:pPr>
      <w:r>
        <w:rPr>
          <w:rFonts w:ascii="IRNazanin" w:hAnsi="IRNazanin" w:eastAsia="IRNazanin"/>
          <w:color w:val="111111"/>
          <w:sz w:val="28"/>
          <w:sz w:val="28"/>
          <w:szCs w:val="28"/>
          <w:rtl w:val="true"/>
          <w:lang w:bidi="fa-IR"/>
        </w:rPr>
        <w:t>محتاج ببیان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بعد این افادۀ خود در آخر کلام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وضح کذب ذلک الحدیث و سقوطه وضوحا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واضح گردید کذب این حدیث و سقوط آن بوضوحی که بدیهی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واضح و لائح می‌گردد که حضرات محتجّین و مستدلّین بحدیث نجوم چنان بی بصر و بصیرت واقعشده‌اند که از ادراک ضروریّات و فهم بدیهیّات عاجز و قاصر می‌باشند، و باحتجاج و استدلال بچنین حدیث مکذوب و ساقط که ضروریّ الهوان و بدیهیّ البطلانست گونه دین و ایمان خود را می‌خراشند، و لقد حقّ أن یتلی فی هذا المحلّ لأهل المقام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وَ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حزم اندلسی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 بودن قول واحد و بطلان مصیب بودن هر مجتهد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احتجّوا بما</w:t>
      </w:r>
    </w:p>
    <w:p>
      <w:pPr>
        <w:pStyle w:val="BookText"/>
        <w:rPr/>
      </w:pPr>
      <w:r>
        <w:rPr>
          <w:rFonts w:ascii="Amiri" w:hAnsi="Amiri" w:eastAsia="Amiri" w:cs="Amiri"/>
          <w:color w:val="111111"/>
          <w:sz w:val="28"/>
          <w:sz w:val="28"/>
          <w:szCs w:val="28"/>
          <w:rtl w:val="true"/>
          <w:lang w:bidi="ar-SA"/>
        </w:rPr>
        <w:t>روی عن النّبی صلّی اللّه علیه و سلّم</w:t>
      </w:r>
    </w:p>
    <w:p>
      <w:pPr>
        <w:pStyle w:val="BookText"/>
        <w:rPr/>
      </w:pP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إبطالنا لهذا الحدیث و بیّنّا أنّه کذب فی باب ذمّ الاختلاف من کتابنا هذا فأغنی عن ترداده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قائلین بمذهب تصویب احتجاج بحدیث نجوم نموده‌اند و ابن حزم بجوابشان اعتراف ببطلان این حدیث می‌نماید و صراحة می‌گوید که متقدّم شده باطل کردن ما این حدیث را و بیان کردیم ما که آن کذب می‌باشد در باب ذمّ اختلاف ازین کتاب ما، پس بی‌نیاز کرد آن إبطال و بیان از تکرار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عبارت مختصره ابن حزم نیز بوجوه عدیده بطلان و کذب این حدیث واضح و لائح می‌گردد، کما لا یخفی علی النّاظر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حزم اندلسی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إبطال تقلید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فروایة ساقطة و هذا حدیث</w:t>
      </w:r>
    </w:p>
    <w:p>
      <w:pPr>
        <w:pStyle w:val="BookText"/>
        <w:rPr/>
      </w:pPr>
      <w:r>
        <w:rPr>
          <w:rFonts w:ascii="IRNazanin" w:hAnsi="IRNazanin" w:eastAsia="IRNazanin"/>
          <w:color w:val="111111"/>
          <w:sz w:val="28"/>
          <w:sz w:val="28"/>
          <w:szCs w:val="28"/>
          <w:rtl w:val="true"/>
          <w:lang w:bidi="fa-IR"/>
        </w:rPr>
        <w:t>حدّثنیه أبو العبّاس أحمد بن عمر بن أنس العذریّ،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ذرّ عبد بن أحمد بن محمّد الهرویّ الانصاریّ قال</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علیّ بن عمر بن أحمد الدّارقطنیّ، ثنا القاضی أحمد بن کامل خلف، ثنا عبد اللّه ابن روح، ثنا سلاّم بن سلیمان، ثنا الحارث بن غصین عن الاعمش عن أبی سفیان عن</w:t>
      </w:r>
    </w:p>
    <w:p>
      <w:pPr>
        <w:pStyle w:val="BookText"/>
        <w:rPr/>
      </w:pP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ضعیف و الحارث بن غصین هذا هو أبو وهب الثّقفیّ و سلاّم بن سلیمان یروی الاحادیث الموضوعة و هذا منها بلا شک، فهذه روایة ساقطة من طریق ضعف إسنادها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 أبو عمر یوسف بن عبد اللّه بن عبد البرّ النّمریّ أنّ هذا الحدیث روی أیضا من طریق عبد الرّحیم بن زید العمی عن أبیه عن سعید بن المسیّب عن ابن عمر، و من طریق حمزة الجزری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الرّحیم بن زید و أبوه متروکان و حمزة الجزریّ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 النّمریّ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ابراهیم ابن سعید أنّ أبا عبد بن مفرج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أیّوب الصّموت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w:t>
      </w:r>
    </w:p>
    <w:p>
      <w:pPr>
        <w:pStyle w:val="BookText"/>
        <w:rPr/>
      </w:pPr>
      <w:r>
        <w:rPr>
          <w:rFonts w:ascii="IRNazanin" w:hAnsi="IRNazanin" w:eastAsia="IRNazanin"/>
          <w:color w:val="111111"/>
          <w:sz w:val="28"/>
          <w:sz w:val="28"/>
          <w:szCs w:val="28"/>
          <w:rtl w:val="true"/>
          <w:lang w:bidi="fa-IR"/>
        </w:rPr>
        <w:t xml:space="preserve">یروی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الکلام لا یصحّ عن النّبی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أنّ هذه الرّوایة لا تثبت أصلا بل لا شکّ أنّها مکذوبة لأنّ اللّه تعالی یقول فی صفة نبیّه 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کلامه علیه السّلام فی الشّریعة حقّا کلّه و واجبا فهو من اللّه تعالی بلا شکّ و ما کان من اللّه تعالی فلا اختلاف فیه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نهی تعالی عن التّفرّق و الاختلاف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المحال أن یأمر رسول اللّه صلّی اللّه علیه و سلّم باتّباع کلّ قائل من الصّحابة رضی اللّه عنهم و فیهم من یحلّل الشّیء و غیره منهم یحرّمه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ذلک لکان بیع الخمر حلالا اقتداء بسمرة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لکان أکل البرد للصّائم حلالا اقتداء بأبی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حراما اقتداء بغیره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لکان ترک الغسل من الاکسال واجبا اقتداء بعلی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و طلحة و أبی أیّوب و ابیّ بن کعب و حراما اقتداء بعائشة و ابن عمر،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لکان بیع الثمر قبل ظهور الطیب فیها حلالا اقتداء بعمر حراما اقتداء بغیره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هذا مرویّ عندنا بالأسانید الصّحیحة ترکناها خوف التّطویل بها، و قد بیّنا</w:t>
      </w:r>
    </w:p>
    <w:p>
      <w:pPr>
        <w:pStyle w:val="BookText"/>
        <w:rPr/>
      </w:pPr>
      <w:r>
        <w:rPr>
          <w:rFonts w:ascii="IRNazanin" w:hAnsi="IRNazanin" w:eastAsia="IRNazanin"/>
          <w:color w:val="111111"/>
          <w:sz w:val="28"/>
          <w:sz w:val="28"/>
          <w:szCs w:val="28"/>
          <w:rtl w:val="true"/>
          <w:lang w:bidi="fa-IR"/>
        </w:rPr>
        <w:t>آنفا إخباره علیه السّلام أبا بکر بأنّه أخطأ، و قد کان الصّحابة یقولون بآرائهم فی عصره علیه السّلام فیبلغه ذلک فیصوّب المصیب و یخطئ المخطئ، فذلک بعد موته علیه السّلام أفشی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ابن حزم در باب إبطال تقلید هم بر حدیث نجوم حملات شدیده بوجوه عدیده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بصراحت اعتراف نموده که روایت</w:t>
      </w:r>
    </w:p>
    <w:p>
      <w:pPr>
        <w:pStyle w:val="BookText"/>
        <w:rPr/>
      </w:pPr>
      <w:r>
        <w:rPr>
          <w:rFonts w:ascii="IRNazanin" w:hAnsi="IRNazanin" w:eastAsia="IRNazanin"/>
          <w:color w:val="111111"/>
          <w:sz w:val="28"/>
          <w:sz w:val="28"/>
          <w:szCs w:val="28"/>
          <w:rtl w:val="true"/>
          <w:lang w:bidi="fa-IR"/>
        </w:rPr>
        <w:t>أصحابی کالنّجوم روایت ساقطه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مسندا روایت کرده و بعد از آن افاده نموده که أبو سفیان که راوی این حدیث از جابرست ضعیف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حارث بن غصین که راوی این حدیث از أعمشست افاده</w:t>
      </w:r>
    </w:p>
    <w:p>
      <w:pPr>
        <w:pStyle w:val="BookText"/>
        <w:rPr/>
      </w:pPr>
      <w:r>
        <w:rPr>
          <w:rFonts w:ascii="IRNazanin" w:hAnsi="IRNazanin" w:eastAsia="IRNazanin"/>
          <w:color w:val="111111"/>
          <w:sz w:val="28"/>
          <w:sz w:val="28"/>
          <w:szCs w:val="28"/>
          <w:rtl w:val="true"/>
          <w:lang w:bidi="fa-IR"/>
        </w:rPr>
        <w:t>نموده که او أبو وهب ثقفیست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مقصد ابن حزم ازین توضیح آنست که این راوی درین سند چون باسم مذکور شده است لهذا حالش مشتبه نشود و واضح گردد که او أبو وهب ثقفی مجروح و مقدوحست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مطلب آنست که علاّمه ابن عبد البرّ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قدح در حدیث نجوم نموده بعد ذکر این حدیث بسندی که در آن حارث بن غصین واقع‌ست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لا تقوم به حجّة لأنّ الحارث بن غصین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سلام بن سلیمان که راوی این حدیث از حارث بن غصین است افاده نموده که او أحادیث موضوعه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بحدیث نجوم نموده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منها 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حدیث از آن موضوعاتست که سلام روایت آن می‌کند، و پر ظاهرست که برای ابن حزم در اظهار موضوع بودن حدیث نجوم کافی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بإلجاء قادر علی الإطلاق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نموده طریق اظهار کمال قطعیّت به وضع آن پیموده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قدر هم اکتفا ننموده بصراحت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روایة ساقطة من طریق ضعف إسنادها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ساقطه است از راه ضعف اسناد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برای اثبات مزید وهن و هوان حدیث نجوم از ابن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نمری نقل نموده که این حدیث از طریق عبد الرّحیم بن زید عمی از سعید بن المسیب از ابن عمر و از طریق حمزۀ جزری از نافع از ابن عمر هم مروی شده، لیکن عبد الرّحیم ابن زید و پدرش هر دو متروک هستند و حمزۀ جزری مجهولست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بواسطۀ ابن عبد البرّ مسندا از حافظ بزّار قدح حدیث نجوم نقل نموده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همه، ابن حزم باز بر سر قدح و جرح حدیث نجوم رسیده و بصراحت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أنّ هذه الرّوایة لا تثبت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شد که این روایت اصلا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واضحست که در این 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بیان وهن و هوان حدیث نجوم کفایت می‌کرد، مگر ابن حزم باضافۀ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فساد و بطلان آن بمنصّۀ شهود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ازین کمال ترقی نموده و برای اظهار قطعیّت کذب بودن 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شکّ أنّها 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شکّ نیست که این روایت مکذوبه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أهل بصیرت و خبرت واضح و عیانست که بجای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شکّ أنّها 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نهایت جزم ابن حزم را بکذب بودن آن ظاهر و باهر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توجیه قطعیّت مکذوب بودن حدیث نجوم گفته که بتحقیق که خداوند عالم در صفت نبی خود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کلام آن جناب در شریعت کلام حق و واجب شد پس آن بلا شک از خداست و هر چه از خدا باشد در آن اختلاف نیست بسبب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که خدای تعالی از تفرق و اختلاف نهی فرموده است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قبیل محالست که جناب رسالت‌مآب صلّی اللّه علیه و آله حکم دهد باتّباع هر قائل از صحابه حال آنکه دریشان کسی هست که چیزی را حلال وامی‌نماید و غیر او ازیشان همان چیز را حرام وامی‌نماید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تقریر ابن حزم بنحوی که استیصال شافه حدیث نجوم می‌نماید أظهر من الشّمس و أبین من الأمسست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بعد ازین نبذی از فتاوی مختلفه صحابه که در آن اختلاف بیّن در تحلیل و تحریم و وجوب و حرمت واقع شده بمعرض بیان آورده و بغرض تشنیع اتّباع هر یکی را بنا بر حدیث نجوم صحیح وانموده راه اسکات و إفحام مثبتین این حدیث بأقدام إلزام سرمه ریز گلوی خصام پیموده، و اگر چه در مسئله اکسال آنچه نسبت بجناب أمیر المؤمنین علیه السّلام نموده غلط محض و بهتان بحت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مسائلی که از دیگر صحابه ذکر کرده قابل جحود و إنکار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بغرض توهین حدیث نجوم و إظهار بطلان حکم جناب رسالت‌مآب صلّی اللّه علیه و آله و سلّم باتّباع هر قائل از صحابه گفته که ما بیان کردیم سابقا خبر دادن آن جناب أبو بکر را به اینکه او خطا کرده است، و غرض ابن حزم ازین مطلب آنست که هر گاه جناب رسالت‌مآب صلّی اللّه علیه و آله و سلّم أبو بکر را بخطاء او خبر داده باشد محالست که بذریعه حدیث نجوم باتّباع او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اظهار نموده که صحابه در عصر آن جناب بآراء خود کلام می‌کردند و کلامشان بآن جناب می‌رسید و آن جناب مصیب را تصویب و مخطی را تخطیه می‌فرمود، و مقصود ازین کلام آنست که چون جسارت صحابه بر تقوّل بآراء خود در عصر آن جناب صلّی اللّه علیه و آله و سلّم معلومست و تصویب و تخطئه آن جناب ایشان را نیز متیقّن پس چگونه عاقلی تجویز خواهد کرد که آن جناب حدیث نجوم را بر زبان مبارک آورده باتّباع هر مصیب و مخطی از صحابه أمر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آخر کلام ظاهر نموده که صحابه از تقوّل بآراء خویش با وصف تنبیه جناب رسالت‌مآب صلّی اللّه علیه و آله و سلّم باز نیامدند و همواره بر همین وتیره بودند بلکه بعد وفات آن جناب این تقوّلشان أفشی و أکثر گردید، و مقصود ابن حزم ازین إظهار آنست که هر گاه تقوّل صحابه بآراء خود بعد عصر نبوی أفشی و أکثر گردید و برای ایشان مانعی و رادعی که از راه هدایت و ارشاد تنبیه ایشان می‌فرمود باقی نماند باز چگونه عاقلی اتّباع أقوال مختلفه‌شان می‌توان کرد، و بنا بر حدیث نجوم ایشان را با وصف اختلاف شدید قابل تقلید و اتّباع دانسته مطاع و متّبع خود توان ساخت، و لعمری إنّ ابن حزم و إن کان لنصبه و عداوته ملوما مدحورا مستحقّا للرّجوم، لکنّه یستأهل التّرحیب فی إبطاله و إفساده لحدیث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القیم که از أکابر علمای أعلام سنیّه است بجواب احتجاج بعض مقلّدین بحدیث نجوم وجوه عدیده ذکر کرده و در وجه ثالث بعض اختلافات صحابه را در مقام تعجیز مقلّدین ذکر نموده چنانچه گفته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انّ هذا یوجب علیکم تقلید من ورث الجدّ مع الإخوة منهم و من</w:t>
      </w:r>
    </w:p>
    <w:p>
      <w:pPr>
        <w:pStyle w:val="BookText"/>
        <w:rPr/>
      </w:pPr>
      <w:r>
        <w:rPr>
          <w:rFonts w:ascii="IRNazanin" w:hAnsi="IRNazanin" w:eastAsia="IRNazanin"/>
          <w:color w:val="111111"/>
          <w:sz w:val="28"/>
          <w:sz w:val="28"/>
          <w:szCs w:val="28"/>
          <w:rtl w:val="true"/>
          <w:lang w:bidi="fa-IR"/>
        </w:rPr>
        <w:t>اسقط الاخوة به معا، و تقلید من قال الحرام یمین و من قال هو طلاق، و تقلید من حرّم الجمع بین الاختین بملک الیمین و من أباحه، و تقلید من جوّز للصّائم أکل البرد و من منع منه، و تقلید من قال تعتدّ المتوفی عنها بأقصی الأجلین و من قال بوضع الحمل و تقلید من قال یحرم علی المحرم استدامة الطیب و تقلید من أباحه، و تقلید من جوّز بیع الدّرهم بالدّرهمین و تقلید من حرّمه، و تقلید من أوجب الغسل من الاکسال و تقلید من أسقطه، و تقلید من ورّث ذوی الأرحام و من أسقطهم، و تقلید من رأی التّحریم برضاع الکبیر و من لم یره، و تقلید من منع تیمّم الجنب و من أوجبه، و تقلید من رأی الطلاق الثّلاث واحدا و من رآه ثلاثا، و تقلید من أوجب فسخ الحجّ إلی العمرة و من منع منه، و تقلید من أباح لحوم الحمر الأهلیّة و من منع منها، و تقلید من رأی النّقض بمسّ الذّکر و من لم یره، و تقلید من رأی بیع الأمة طلاقها و من لم یره، و تقلید من وقف المولی عند الأجل و من لم یقفه، و أضعاف ذلک ممّا اختلف فیه أصحاب رسول اللّه صلّی اللّه علیه و آله و سلّم، فان سوّغتم هذا فلا تحتجّوا لقول علی قول و مذهب علی مذهب، بل اجعلوا الرّجل مخیّرا فی الاخذ بأیّ قول شاء من أقوالهم و لا تنکروا علی من خالف مذاهبکم و اتّبع قول أحدهم، و إن لم تسوّغوه فأنتم أوّل مبطل لهذا الحدیث و مخالف له و قائل بضدّ مقتضاه، و هذا ممّا لا انفکاک لکم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اجاب الإمام و غیره عن الخبرین بالمعارضة</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حدیث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علامۀ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نجوم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هذا الحدیث</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ابن منده، أنا أبی الامام أبو عبد اللّه محمّد بن إسحاق بن منده، أنا أبو الحسن عمر بن الحسن بن علی، حدّثنا عبد اللّه بن روح المدائنی، حدّثنا سلام بن سلیمان، حدّثنا الحارث بن غصین عن الأعمش عن أبی سفیان، عن جابر بن عبد اللّه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أصحابی فی امّتی</w:t>
      </w:r>
    </w:p>
    <w:p>
      <w:pPr>
        <w:pStyle w:val="BookText"/>
        <w:rPr/>
      </w:pPr>
      <w:r>
        <w:rPr>
          <w:rFonts w:ascii="IRNazanin" w:hAnsi="IRNazanin" w:eastAsia="IRNazanin"/>
          <w:color w:val="111111"/>
          <w:sz w:val="28"/>
          <w:sz w:val="28"/>
          <w:szCs w:val="28"/>
          <w:rtl w:val="true"/>
          <w:lang w:bidi="fa-IR"/>
        </w:rPr>
        <w:t>مثل 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نعیم بن حماد الخزاعیّ عن عبد الرّحیم بن زید العمی عن أبیه عن سعید بن المسیّب عن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فیما اختلف فیه أصحابی من بعدی 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عندی بمنزلة النّجوم بعضها أضوأ من بعض، فمن أخذ بشیء ممّا هم علیه علی اختلافهم عندی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قال فیه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منقطع، فانّ ابن المسیّب لم یسمع من عمر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احتجّ من قال بأنّ قول الصّحابی حجّة مطلقا بما</w:t>
      </w:r>
    </w:p>
    <w:p>
      <w:pPr>
        <w:pStyle w:val="BookText"/>
        <w:rPr/>
      </w:pPr>
      <w:r>
        <w:rPr>
          <w:rFonts w:ascii="IRNazanin" w:hAnsi="IRNazanin" w:eastAsia="IRNazanin"/>
          <w:color w:val="111111"/>
          <w:sz w:val="28"/>
          <w:sz w:val="28"/>
          <w:szCs w:val="28"/>
          <w:rtl w:val="true"/>
          <w:lang w:bidi="fa-IR"/>
        </w:rPr>
        <w:t>روی من قوله صلّی اللّه علیه و آله و سلّم أصحابی کالنّجوم بأیّهم اقتدیتم اهتدیتم،</w:t>
      </w:r>
    </w:p>
    <w:p>
      <w:pPr>
        <w:pStyle w:val="BookText"/>
        <w:rPr/>
      </w:pPr>
      <w:r>
        <w:rPr>
          <w:rFonts w:ascii="IRNazanin" w:hAnsi="IRNazanin" w:eastAsia="IRNazanin"/>
          <w:color w:val="111111"/>
          <w:sz w:val="28"/>
          <w:sz w:val="28"/>
          <w:szCs w:val="28"/>
          <w:rtl w:val="true"/>
          <w:lang w:bidi="fa-IR"/>
        </w:rPr>
        <w:t>فدلّ علی أنّ الاقتداء بهم هدی و طلب الهدی واجب و قد سلف فی الاجماع الکلام علی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اسحاق ابراهیم بن موسی اللّخمی الشاطبی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 فی اصول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کلّها ترجع إلی 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مدّعیان اختلاف در شریعت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طائفة أیضا رأوا أنّ قول الصّحابی حجّة، فکلّ قول صحابی و إن عارضه قول صحابی آخر کلّ واحد منهما حجّة، و للمکلّف فی کلّ واحد منهما متمسّک و قد نقل هذا المعنی</w:t>
      </w:r>
    </w:p>
    <w:p>
      <w:pPr>
        <w:pStyle w:val="BookText"/>
        <w:rPr/>
      </w:pPr>
      <w:r>
        <w:rPr>
          <w:rFonts w:ascii="IRNazanin" w:hAnsi="IRNazanin" w:eastAsia="IRNazanin"/>
          <w:color w:val="111111"/>
          <w:sz w:val="28"/>
          <w:sz w:val="28"/>
          <w:szCs w:val="28"/>
          <w:rtl w:val="true"/>
          <w:lang w:bidi="fa-IR"/>
        </w:rPr>
        <w:t>عن النّبی صلّی اللّه علیه و آله و سلّم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جواب از استدلال مدّعیان اختلاف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مسئلة قول الصّحابی فلا دلیل فیه لأمرین أحدهما أنّ ذلک من قبیل الظنیات إن سلّم صحّة الحدیث، علی أنّه مطعون فی سنده و مسئلتنا قطعیّة و لا یعارض الظّنّ القطع</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امیر الحاج الحلبی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استدلال مصوّبه بحدیث نجوم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الحدیث له طرق بألفاظ مختلفة و لم یصحّ منها شیء علی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أشبعنا القول فیه فی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بأهل البیت من</w:t>
      </w:r>
    </w:p>
    <w:p>
      <w:pPr>
        <w:pStyle w:val="BookText"/>
        <w:rPr/>
      </w:pPr>
      <w:r>
        <w:rPr>
          <w:rFonts w:ascii="IRNazanin" w:hAnsi="IRNazanin" w:eastAsia="IRNazanin"/>
          <w:color w:val="111111"/>
          <w:sz w:val="28"/>
          <w:sz w:val="28"/>
          <w:szCs w:val="28"/>
          <w:rtl w:val="true"/>
          <w:lang w:bidi="fa-IR"/>
        </w:rPr>
        <w:t xml:space="preserve">مسائل الإجماع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اسماعیل الأمیر الصّنعانی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النّقاد إلی تیسیر الاجتهاد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الخامس من أدلّة المقلّدین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المشهور</w:t>
      </w:r>
    </w:p>
    <w:p>
      <w:pPr>
        <w:pStyle w:val="BookText"/>
        <w:rPr/>
      </w:pPr>
      <w:r>
        <w:rPr>
          <w:rFonts w:ascii="IRNazanin" w:hAnsi="IRNazanin" w:eastAsia="IRNazanin"/>
          <w:color w:val="111111"/>
          <w:sz w:val="28"/>
          <w:sz w:val="28"/>
          <w:szCs w:val="28"/>
          <w:rtl w:val="true"/>
          <w:lang w:bidi="fa-IR"/>
        </w:rPr>
        <w:t>أصحابی کالنّجوم فبأیّهم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الحدیث قد روی عن عمر من طرق لا یصحّ منها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w:t>
      </w:r>
    </w:p>
    <w:p>
      <w:pPr>
        <w:pStyle w:val="BookText"/>
        <w:rPr/>
      </w:pPr>
      <w:r>
        <w:rPr>
          <w:rFonts w:ascii="IRNazanin" w:hAnsi="IRNazanin" w:eastAsia="IRNazanin"/>
          <w:color w:val="111111"/>
          <w:sz w:val="28"/>
          <w:sz w:val="28"/>
          <w:szCs w:val="28"/>
          <w:rtl w:val="true"/>
          <w:lang w:bidi="fa-IR"/>
        </w:rPr>
        <w:t xml:space="preserve">یروی عن النّبی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الکلام لا یصحّ عن النّبی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عبد العلی بن نظام الدّین الأنصاری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بعد اجتهاده ممنوع من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أصحابه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فبأیّهم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هذا الحدیث مضعّف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صاحب در این کلام افاده فرموده‌اند که چون قطع دریای حقیقت بدون جناح علمی و عملی ممکن نیست، مرد مسلمان را بهر دو جناح تمسّک ضرور افتاد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افاده شاه صاحب که برای اظهار کمال عرفان خود بمعرض بیان آورده‌اند اگر چه ناظر غیر ماهر را در بادی النّظر درست می‌نماید لیکن خالی از تخدیع و تلمیع نیست، زیرا که مبنای آن بر تفریق مجالی و مظاهر علم و عمل است و أساس آن زعم فاسد ظهور کمال علمی جناب رسالت‌مآب صلّی اللّه علیه و آله و سلّم از أصحاب و ظهور کمال عملی آن جناب از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ما سبق دانستی که بحمد اللّه اهل بیت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علیهم آلاف السّلام من الملک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بحرین علم و عمل نبوی بودند، و کمالات علمیّه و کمالات عملیّه آن جناب همه درین نفوس قدسیّه علی وجه الکمال و التّمام جلوه‌گر بود، و جناب رسالت‌مآب صلّی اللّه علیه و آله و سلّم امّت خود را در</w:t>
      </w:r>
    </w:p>
    <w:p>
      <w:pPr>
        <w:pStyle w:val="BookText"/>
        <w:rPr/>
      </w:pPr>
      <w:r>
        <w:rPr>
          <w:rFonts w:ascii="IRNazanin" w:hAnsi="IRNazanin" w:eastAsia="IRNazanin"/>
          <w:color w:val="111111"/>
          <w:sz w:val="28"/>
          <w:sz w:val="28"/>
          <w:szCs w:val="28"/>
          <w:rtl w:val="true"/>
          <w:lang w:bidi="fa-IR"/>
        </w:rPr>
        <w:t>مقامات کثیره و مواقف شهیره مأمور و محکوم نموده است که اتّباع اهل بیت علیهم السّلام که وارث جمیع کمالات نبویّه هستند در علم و عمل هر دو نمایند، و حدیث مدینة العلم و حدیث ثقلین و حدیث سفینه و دیگر أحادیث متکاثره بلکه آیات متوافره قرآن مجید و فرقان حمید که أصحاب ما رضوان اللّه علیهم در کتب کلامیّه خود ذکر کرده‌اند همه دلالت بر همین مطلب دارد، پس ظاهر گردید که اگر قطع دریای حقیقت بدون جناح علمی و جناح عملی ممکن نیست و مرد مسلمان را بهر دو جناح تمسّک ضرور افتاده است محض اتّباع اهل بیت علیهم السّلام او را برای علم و عمل هر دو یقینا کافی و وافی است و هر که إعراض ازین حضرات ورزیده است او مثل طائر مقصوص الجناحین نه حظی از علم دارد نه عمل، و اللّه العاصم عن الوقوع فی الخطاء و الخطل و هو الموفق للاجتناب عن الزیغ و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آنکه شاه صاحب در این کلام صریح الانثلام در مقام تمثیل فرموده‌اند که قطع دریا بدون سواری کشتی و مراعات حال نجوم تا سمت توجّه را از غیر سمت توجّه امتیازی حاصل شود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و هوان این ادّعا در ما نحن فیه بأوضح وجوه و أصرح طرق در ما سبق بجواب کلام ملتانی مفصلا مبیّن و مبرهن شده و ثابت و محقّق گشته که بحث و کلام در سفینه نوح هست و آن سفینه خاصّة در سیر و دور خود هرگز محتاج بنجوم نبود و جریان آن بأمر إلهی و وحی ربانی بظهور می‌پیوست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ازین، سفینه عامّه که مردم دیگر می‌سازند هم در بسیاری از مواقع محتاج بنجوم نمی‌گردد، کما فصّل فیما سبق بکمال التّوضیح و التّبیین، و اللّه العاصم عن نزغات المتعوّدین للتّخدیع و التّفتین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آنکه شاه صاحب در این کلام معترف شده‌اند که بحسب دعای مستجاب جناب رسالت‌مآب صلّی اللّه علیه و آله و سلّم مصداق اذن واعیة گوش حقّ نیوش جناب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علیه السّلام گردید، و بر هر عاقل ذی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کالصّبح المسفر بالضّیاء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لائحست که این معنی دلیل صریح و برهان صحیح أعلمیّت مطلقه جناب أمیر المؤمنین علیه السّلام می‌باشد، و بحمد اللّه افادات بسیاری از علمای أعلام سنیّه نیز مشیّد و</w:t>
      </w:r>
    </w:p>
    <w:p>
      <w:pPr>
        <w:pStyle w:val="BookText"/>
        <w:rPr/>
      </w:pPr>
      <w:r>
        <w:rPr>
          <w:rFonts w:ascii="IRNazanin" w:hAnsi="IRNazanin" w:eastAsia="IRNazanin"/>
          <w:color w:val="111111"/>
          <w:sz w:val="28"/>
          <w:sz w:val="28"/>
          <w:szCs w:val="28"/>
          <w:rtl w:val="true"/>
          <w:lang w:bidi="fa-IR"/>
        </w:rPr>
        <w:t>مؤکّد این مقصود محمودست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تعجّبست و کمال تعجّب که چسان شاه صاحب با وجود ثبوت أعلمیت مطلقه جناب ولایت‌مآب از حدیث و کتاب مسلک انحراف از آن می‌پیمایند و بادّعای این معنی که معاذ اللّه کمال علمی جناب رسالت‌مآب صلّی اللّه علیه و آله و سلّم بیشتر در صحابه کرام جلوه گر ماند، ترجیح باطل لجلج بر حق ظاهر أبلج نموده در ظلمت غوایت و اعتساف کج روی اختیار می‌نمایند، و علاوه برین چون أعلمیّت دلیل خلافت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اذعان بخلافت بلا فصل جناب أمیر المؤمنین نمی‌کنند و باعتقاد خلافت فلان و بهمان أساس انصاف بمعاول جور و اعتساف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آنکه شاه صاحب در این کلام خدع التیام ادّعا نموده‌اند که تخصیص حضرت أمیر المؤمنین علیه السّلام باین شرف و مرتبت یعنی مصداق اذن واعیه شدن برای همین نکته‌ست که معنی کشتی بودن اهل بیت بدون توسط حضرت أمیر المؤمنین علیه السّلام متصوّر نبود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آنکه این ادّعا مسلم نیست و هر که أدنی سیری در حدائق علم و عرفان نموده است بخوبی می‌داند که چون خداوند عالم جناب أمیر المؤمنین علیه السّلام را بسبب أعلمیّت کاملۀ آن جناب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است و جناب رسالت‌مآب صلّی اللّه علیه و آله و سلّم آن حضرت را بمرتبۀ باب مدینة العلم رسانیده، إلی غیر ذلک من الایات و الاحادیث الدّالة علی غزارة علمه، لهذا آن جناب مستحقّ کامل بود برای اینکه اذن واعیة گردد، و چون آن جناب سبب نجات کشتی نوح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حدیث المسامیر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مشبّه بکشتی نوح علیه السّلام بود حسب ارشاد باسداد حضرت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السّلام إلی یوم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ذکر آن جناب علیه السّلام باین وصف جمیل در قرآن مجید بعد بیان حال کشتی نوح علیه السلام أولی و أحری گردید، و بحمد اللّه معنی کشتی بودن أهل بیت علیهم السّلام برای هر یک از أهل بیت عصمت و طهارت علیهم السّلام استقلالا متصوّر بود و هست، و جمله اهل بیت عصمت و طهارت سلام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کانوا کبارا أم صغارا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نبوی بمرتبۀ سفینۀ نوح رسیده وسیلۀ نجات امّت گردیده بودند، و ذلک ظاهر کلّ الظّهور</w:t>
      </w:r>
    </w:p>
    <w:p>
      <w:pPr>
        <w:pStyle w:val="BookText"/>
        <w:rPr/>
      </w:pPr>
      <w:r>
        <w:rPr>
          <w:rFonts w:ascii="Amiri" w:hAnsi="Amiri" w:eastAsia="Amiri" w:cs="Amiri"/>
          <w:color w:val="111111"/>
          <w:sz w:val="28"/>
          <w:sz w:val="28"/>
          <w:szCs w:val="28"/>
          <w:rtl w:val="true"/>
          <w:lang w:bidi="ar-SA"/>
        </w:rPr>
        <w:t xml:space="preserve">و لکن مَنْ لَمْ یَجْعَلِ اللّهُ لَهُ نُوراً فَما لَهُ مِنْ 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هفدهم آنکه شاه صاحب در این کلام ادّعا نموده‌اند که اهل بیت جناب رسالت مآب صلّی اللّه علیه و آله و سلّم که قابل امامت این طریق بودند در وقت آن جناب صغیر السّنّ بودند و تربیت ایشان بدیگری حواله کردن منافی شأن کمال آن حضرت بود، لا جرم قواعد نجات از ثقل گناهان را بحضرت أمیر المؤمنین علیه السّلام القا فرمودن و ایشان را امام ساختن و کمال عملی خود را بصورت ایشان مصوّر نمودن ضرور افتاد که ایشان بحکم ابوّت آن کمال را تر و تازه بصاحبزاده‌ها رسانند و این سلسله تا قیام قیامت بتوسط ایشان جاری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تقریر پر تزویر اگر چه بظاهر خود خادع عوام می‌باشد لیکن نزد ناقد بصیر خالی از مکاید و مصائد تفریط و تقصیر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اهل بیت علیهم السّلام را قابل امامت کبری و خلافت عظمی ندانستن و امامت ایشان را در امامت طریقت منحصر کردن ظلم صریح و جور قبیحست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حسنین علیهما السّلام را قابل امامت طریقت بالأصالة دانستن و جناب أمیر المؤمنین علیه السّلام بحسب ضرورت لائق امامت گردانیدن نفاقیست عجیب و شقاقیست غریب که مثل آن از منافقین عهد نبوی هم ظاهر نشده، و لو کانوا سابقی الاقدام فی مضمار معاندة أبی الحسنین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حسنین علیهما السّلام را در عهد نبوی بسبب صغر سنّ لائق امامت طریقت ندانستن و خالی از کمال عملی جناب رسالت‌مآب صلّی اللّه علیه و آله و سلّم وانمودن، طریق نصب صریح و جهل فضیح پیمودنست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سبطین علیهما السّلام را در عهد نبوی از علم قواعد نجات از ثقل گناهان عاری ظاهر کردن، ناصبیّت بادیه و حروریّت عادیه هست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اعتراف به اینکه تربیت حسنین علیهما السّلام را بدیگری حواله کردن منافی شان کمال آن حضرت بود و با این اعتراف اعتقاد داشتن بآنکه ابو بکر و عمر و عثمان خلفای بر حقّ بودند و معاذ اللّه حسنین علیهما السّلام از رعایایشان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مذهب</w:t>
      </w:r>
    </w:p>
    <w:p>
      <w:pPr>
        <w:pStyle w:val="BookText"/>
        <w:rPr/>
      </w:pPr>
      <w:r>
        <w:rPr>
          <w:rFonts w:ascii="IRNazanin" w:hAnsi="IRNazanin" w:eastAsia="IRNazanin"/>
          <w:color w:val="111111"/>
          <w:sz w:val="28"/>
          <w:sz w:val="28"/>
          <w:szCs w:val="28"/>
          <w:rtl w:val="true"/>
          <w:lang w:bidi="fa-IR"/>
        </w:rPr>
        <w:t xml:space="preserve">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 و ضلال ظاهر و آشکارست، زیرا که هر گاه زیر تربیت أغیار ماندن این دو نور نظر جناب رسالت‌مآب صلّی اللّه علیه و آله و سلّم منافی شان کمال آن حضرتست زیر امارت و ریاست و حکومت و خلافت أغیار ماندن حسنین علیهما السّلام بهزار اولویّت منافی‌شان نبوی خواهد بود، فانکشف بحمد اللّه عوار مذهب أهل السنّة و الجماعة، و بان أنّ عقیدة خلافة الثّلاثة خلاعة و أیّة خلاعة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اظهار این معنی که قواعد نجات از ثقل گناهان را بحضرت أمیر المؤمنین علیه السّلام القا فرمودن و ایشان را امام ساختن و کمال عملی خود را بصورت ایشان مصوّر نمودن ضرور افتاد، جالب نهایت تقریع برای شاه صاحب می‌باشد، زیرا که بر متتبّع أخبار و أحادیث نبویّه واضح و لائحست که جناب رسالت‌مآب صلّی اللّه علیه و آله و سلّم محض قواعد نجات از ثقل گناهان را بجناب امیر المؤمنین علیه السّلام القا نفرموده بود، بلکه جمله علوم خود را بآنجناب سپرده بود، چنانچه در مجلّدات حدیث مدینة العلم بتفصیل و تشریح تمام مبیّن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جناب جناب امیر المؤمنین علیه السّلام را محض امام طریقت و ارشاد نساخته بود، بلکه امامت کبری و زعامت عظمی و خلافت ظاهره و باطنه هر دو را تفویض جناب امیر المؤمنین علیه السّلام فرموده بود، و بکرّات و مرّات از ابتدای اوقات بعثت تا آخر أحیان رسالت قولا و فعلا درین باب إتمام حجّت بر امّت نموده بود و نیز محض کمال عملی خود را بصورت جناب امیر المؤمنین علیه السّلام مصوّر ننموده بود، بلکه آن جناب را مظهر جمله کمالات علمیّه و عملیّه و مرآة تمامی فضائل وهبیّه و اکتسابیّه خود گردانیده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شواهد صریحه و براهین صحیحه این مطلب افزون از حدّ و عدّ و حصر و شمارست لیکن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و أصرح أدلّه است درین باب، و اللّه العاصم عن التّبار و التّباب</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إظهار این معنی که ضرورت إلقای قواعد نجات از ثقل گناهان بجناب أمیر المؤمنین علیه السّلام و إمام ساختن ایشان و کمال علمی خود را بصورت ایشان مصوّر نمودن این بود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ابوّت آن کمال را تر و</w:t>
      </w:r>
    </w:p>
    <w:p>
      <w:pPr>
        <w:pStyle w:val="BookText"/>
        <w:rPr/>
      </w:pPr>
      <w:r>
        <w:rPr>
          <w:rFonts w:ascii="IRNazanin" w:hAnsi="IRNazanin" w:eastAsia="IRNazanin"/>
          <w:color w:val="111111"/>
          <w:sz w:val="28"/>
          <w:sz w:val="28"/>
          <w:szCs w:val="28"/>
          <w:rtl w:val="true"/>
          <w:lang w:bidi="fa-IR"/>
        </w:rPr>
        <w:t xml:space="preserve">تازه بصاحبزاده‌ها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دلیل جهل شاه صاحب هست از مراتب أهل بیت علیهم السّلام عموما و از منازل جناب أمیر المؤمنین علیه السّلام و حسنین علیهما السّلام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متتبّع خبیر و ناظر بصیر واضح و لائحست که أئمّه أهل بیت علیهم السّلام و لو صغیر السّنّ باشند دارای جملۀ کمالات علمیّه و عملیّۀ نبویّه بودند و حسنین علیهما السّلام را درین باب امتیاز خاص حاصل بود، و بحمد اللّه تعالی این مطلب را ببراهین قاطعه و أدلّۀ ساطعه والد 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 اللّه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ببسط تمام مبین و مبرهن فرموده‌اند، فمن شاء فلیرجع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ساختن جناب أمیر المؤمنین علیه السّلام بضرورتی که شاه صاحب در متخیّله خود دارند هرگز صورت نگرفته بلکه امامت آن جناب با وجود حسنین علیهما السّلام بسبب أفضلیت آن جناب است بر حسنین علیهما السّلام بوجوه عدیده، و ازینجاست که آن جناب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 و 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طرق بسیارست، کما لا یخفی علی من راجع کتب القوم، و یکفی للنّاظر البصیر أنّ ابن ماجة الخبیر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ذکره فی فضل علی بن أبی طالب، علیه آلاف السّلام من الملک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جناب در حدیث حظیرۀ بنی النّجار دو بار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فاضلان فی الدّنیا و فاضلان فی الآخرة و 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علاّمۀ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ابن الاخضر الجنابذی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بحمد اللّه امامت حسنین علیهما السّلام در عهد نبوی بلا ریب ثابت و محقّق شده بود، و از اینجاست که آن جناب در حقّ این دو بزرگوار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فاضل معاصر مولوی صدیق حسن خان قنوجی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نیز آن جناب فرموده است بخطاب جناب إمام حسین علیه السّلام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إمام ابن إمام أخو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بودن این دو بزرگوار از أحادیث کثیره که در شأن أئمّه اثنا عشر علیهم السّلام</w:t>
      </w:r>
    </w:p>
    <w:p>
      <w:pPr>
        <w:pStyle w:val="BookText"/>
        <w:rPr/>
      </w:pPr>
      <w:r>
        <w:rPr>
          <w:rFonts w:ascii="IRNazanin" w:hAnsi="IRNazanin" w:eastAsia="IRNazanin"/>
          <w:color w:val="111111"/>
          <w:sz w:val="28"/>
          <w:sz w:val="28"/>
          <w:szCs w:val="28"/>
          <w:rtl w:val="true"/>
          <w:lang w:bidi="fa-IR"/>
        </w:rPr>
        <w:t>وارد شده و طرفی از آن در ما سبق مذکور گردیده و آینده هم انشاء اللّه تعالی در محلّ مناسب مسطور می‌شود بکمال ظهور و نهایت سفور واضح و لائحست، فلا تکن من الذّاهلین و نعوذ باللّه من کید الخادعین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إظهار این معنی که مقصود جناب رسالت‌مآب صلّی اللّه علیه و آله و سلّم از تکمیل جناب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علیه السّلام بکمال عملی این بود که آن جناب بحکم ابوّت این کمال را بحسنین علیهما السّلام برسانند، بعد غضّ بصر از معروضات سابقه هم درست نمی‌شود، زیرا که هر عاقل ذی شعور که أدنی بهرۀ از معرفت داشته باشد می‌داند که بعد فرض ادّعای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رسانیدن جناب أمیر المؤمنین علیه السّلام این کمال را بحسنین علیهما السّلام بحکم ابوّت نبود بلکه بحکم نبوّت بود، آن جناب هر آنچه نسبت بحسنین علیهما السّلام می‌فرمود همه را بحکم نبوی بعمل آورده بود، پس تعلیل رسانیدن این کمال بحکم ابوّت تقصیر صریح و تفریط قبیحست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 إظهار این معنی که مقصود جناب رسالت‌مآب صلّی اللّه علیه و آله و سلّم از رسانیدن جناب أمیر المؤمنین علیه السّلام کمال عملی نبوی را بحسنین علیهما السّلام آن بود که این سلسله تا قیام قیامت بتوسط ایشان جاری ماند، خالی از تقصیر بیّن نیست، زیرا که هرگز مقصود جناب رسالت‌مآب صلّی اللّه علیه و آله و سلّم این نبود که محض سلسلۀ کمال عملی آن جناب تا قیام قیامت بتوسط جناب أمیر المؤمنین علیه السّلام یا بتوسط حسنین علیهما السّلام جاری بماند، بلکه مقصود محمود آن جناب آن بود که سلسلۀ جملۀ کمالات علمیّه و عملیّۀ آن جناب علی وجه الکمال در أهل بیت عصمت و طهارت علیهم السّلام تا قیام قیامت جاری ماند، کما لا یخفی علی من له أدنی بصیرة فی أحادیثه الصّحیحة الدّالة علی وراثتهم الباقیة السّاریة، و یکفی فی هذا الباب التّأمّل فی حدیث الثّقلین و حدیث السّفینة الجاریة</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عاشرا، بعد ذکر صغر سنّ حسنین علیهما السلام و قابل تربیت بودنشان إلقاء قواعد نجات از ثقل گناهان را بجناب أمیر المؤمنین علیه السّلام در مرتبۀ أولی ذکر کردن، و إمام ساختن آن جنابرا در مرتبۀ ثانیه آوردن، و مصوّر کردن کمال عملی را بصورت آن جناب در مرتبۀ ثالثه مذکور ساختن، و رسانیدن جناب 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المؤمنین علیه السّلام کمال عملی را بحسنین علیهما السّلام بحکم ابوّت در مرتبۀ رابعه گذاشتن، و جریان سلسلۀ کمال عملی را تا قیام قیامت در مرتبۀ خامسه نهادن، همه برای آنست که ناظر غیر ماهر در حق اهل بیت علیهم السّلام مقصّر گشته از حقّ واضح و صدق لایح که امامت مطلقه و خلافت عامّه این حضراتست و حدیث سفینه بکمال ظهور و وضوح بر آن دلالت دارد منصرف الخاطر گردد و آن را بر امامت طریقت و خلافت ولایت بحسب تخدیع و تلمیع شاه صاحب فرود آرد، حال آنکه این کید شاه صاحب پیشرفتنی نیست، وَ لا یَحِیقُ الْمَکْرُ السَّیِّئُ إِلاّ بِأَهْلِهِ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آنکه شاه صاحب در این کلام در مقام تعلیل امام ساختن جناب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فرموده‌اند که لهذا حضرت أمیر المؤمنین علیه السّلام را یعسوب المؤمنین خطاب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اعتراف صریح نزد عاقل خبیر برای بطلان مذهب شاه صاحب و صحّت مذهب اهل حقّ کافی و وافیست، زیرا که هر گاه جناب أمیر المؤمنین علیه السّلام بنص نبوی مشرّف بخطاب یعسوب المؤمنین مخاطب گردید حقّ حقیق بمرکز خود رسید و خلافت و امامت و امارت و زعامت آن جناب برای جمله مؤمنین کالشّمس فی رابعة النّهار واضح و آشکار آمد، و تقدّم ثلاثه بر آن جناب موجب تباب و تبار گشت،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آنکه شاه صاحب در این کلام اعتراف نموده‌اند که جناب أمیر المؤمنین علیه السلام بسبب آنکه در کنار آن حضرت صلّی اللّه علیه و آله و سلّم پرورش یافته بودند و علاقۀ دامادی بآن جناب داشتند و از طفلی در هر أمر رفیق و شریک مانده حکم فرزند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اعتراف اگر چه برای ظهور أفضلیّت تامّه و ثبوت امامت عامّه جناب أمیر المؤمنین علیه السّلام بحمد اللّه تعالی بأحسن وجوه کفایت می‌کند، لیکن در تحت آن تخدیعی عجیب پوشیده است و آن این ست که ناظر غیر ماهر جناب أمیر المؤمنین علیه السّلام را در حکم فرزند جناب رسالت‌مآب صلّی اللّه علیه و آله و سلّم دانسته در آیۀ مباهله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نداند بلکه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شاه صاحب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عدوان در مقام آیۀ مباهله ادّعا کرده‌اند که حضرت أمیر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داخلست در ذهن او جاگزین شود، و حال آنکه بطلان این معنی بر ناظر افادات علمای أعلام</w:t>
      </w:r>
    </w:p>
    <w:p>
      <w:pPr>
        <w:pStyle w:val="BookText"/>
        <w:rPr/>
      </w:pPr>
      <w:r>
        <w:rPr>
          <w:rFonts w:ascii="IRNazanin" w:hAnsi="IRNazanin" w:eastAsia="IRNazanin"/>
          <w:color w:val="111111"/>
          <w:sz w:val="28"/>
          <w:sz w:val="28"/>
          <w:szCs w:val="28"/>
          <w:rtl w:val="true"/>
          <w:lang w:bidi="fa-IR"/>
        </w:rPr>
        <w:t>فریقین واضح و لائحست، و خدع و تزویر شاه صاحب أصلا در قلب ناظر بصیر و متتبّع خبیر گنجایشی پیدا نمی‌کند، و قد ظهر فساد ما أبدأه المخاطب من اللّغو و الکذاب فی المنهج الأوّل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صاحب درین کلام معترف شده‌اند به اینکه جناب أمیر المؤمنین علیه السّلام را بسبب قرابت قریبه که داشتند مناسبت کلّی در قوای روحانی با جناب رسالت‌مآب صلّی اللّه علیه و آله و سلّم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اعتراف جالب صد ملام برای شاه صاحب و أسلاف ایشان می‌باشد، زیرا که بعد جناب رسالت‌مآب صلّی اللّه علیه و آله و سلّم بزرگواری را که دارای قرابت قریبه با آن جناب بوده باشد و مناسبت کلّی در قوای روحانی با آن جناب داشته باشد ترک کردن و برای خلافت أبو بکر را که از شرف قرابت قریبه بفراسخ بعیده أبعد بود و در قوای روحانیّه هیچ مناسبتی بجناب نبوی نداشت اختیار کردن ظلمی است شدید و حیفیست عنید و جوریست مدید و ضلالیست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شاه صاحب در آخر این کلام باز مسلک تخدیع و تزویر پیموده ابدای زیغ ما فی الضمیر خود نموده إظهار کرده‌اند که جناب أمیر المؤمنین علیه السّلام گویا ظلّ و صورت کمال عملی جناب رسالت‌مآب صلّی اللّه علیه و آله و سلّم بودند که عبارت از ولایت و طریقتست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إظهار چنانچه مکرّر دانستی مبنی بر تفریط بادی و تقصیر عادیست، و هر که بهره از إنصاف دارد بلحاظ ادلّه و براهین لا تعدّ و لا تحصی می‌داند که جناب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علیه السّلام یقینا نفس جناب رسالت‌مآب صلّی اللّه علیه و آله و سلّم الاطیاب بود و ذات والا صفات جناب أمیر کلّ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السلام من الملک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جمله کمالات علمیّه و عملیه آن جناب گشته آئینه‌وار صورت جناب بشیر و نذیر و سراج منیر صلّی اللّه علیه و آله و سلّم را می‌نمود، و این تجلّی کامل موجب آن گردید که آن جناب بنصّ خدا و نصّ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ما هبّ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بر حقّ و خلیفه مطلق آن حضرت گشته بر أعلای مناصب و أرفع مراتب که ریاست عامّه دینیّه و دنیویّه خلق خداست رسید، و ذلک ظاهر باهر کالشّمس فی رابعة النّهار و إن عمیت عنه عیون الفاقدین للبصائر و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صاحب در آخر کلام اعتراف کرده‌اند که بدعای جناب رسالت‌مآب صلّی اللّه علیه و آله و سلّم استعداد جناب أمیر المؤمنین علیه السّلام تضاعف پذیرفت و بنهایت مرتبۀ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این اعتراف نیز خالی از تخدیع و تلمیع نیست، زیرا که قصر و حصر استعداد جناب أمیر المؤمنین علیه السّلام یا کمال موجود ذات آن جناب در ولایت و طریقت، تضجیع جالب التّقریع می‌باشد، و هر عاقل خبیر و ناظر بصیر که رائحۀ إنصاف بمشامش رسیده باشد متیقّن می‌شود به اینکه در ذات والا صفات جناب أمیر المؤمنین علیه السّلام نه تنها استعداد جمله کمالات نبویّه موجود بود بلکه تمامی آن کمالات علی الوجه الاتمّ الاکمل برأی العین مشهود می‌شد، و اگر از همۀ أدلّه و براهین قطع نظر کنیم آیۀ مباهله و حدیث مدینة العلم برای ثبوت این مطلب کافی و بسندست، و تحقیقات علمای أعلام که مؤیّد بإفادات علمای سنّیّه است در خصوص این دو دلیل قاطع ألسن أرباب إضلال و تضلیل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صاحب در آخر کلام اعتراف کرده‌اند که آثار کمال ولایت و طریقت جناب أمیر المؤمنین علیه السّلام در ظاهر و باطن اولیاء اللّه از هر طریقه و هر سلسله ظاهر و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اعتراف اگر چه کمر منکرین فضائل علویّه را می‌شکند و بسیاری از طامات ابن تیمیّه بلکه هفوات والد ماجد شاه صاحب را از بیخ و بن برمیکند، لیکن باز هم خالی از گوشه تفریط نیست، زیرا که آثار کمال علوی نه تنها در ظاهر و باطن اولیاء اللّه أهل دنیا ظاهر و هویداست بلکه آثار کمالات علویّه از ساکنان عالم علوی و زمرۀ ملائکۀ مقرّبین و معاشر أنبیا و مرسلین و أوصیاء رسل و نبیّین صلوات اللّه علیهم أجمعین ظاهر و باهرست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بحمد اللّه بتفصیل تمام در مجلّدات حدیث مدینة العلم و حدیث تشبیه و حدیث نور بتفصیل تمام مبیّن و مبرهن گردیده، من شاء فلیرجع إلیها</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آنچه شاه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خصوص حدیث سفینه جاویده</w:t>
      </w:r>
      <w:bookmarkStart w:id="82" w:name="pg11501_163685"/>
    </w:p>
    <w:p>
      <w:pPr>
        <w:pStyle w:val="BookText"/>
        <w:rPr/>
      </w:pPr>
      <w:bookmarkEnd w:id="82"/>
      <w:r>
        <w:rPr>
          <w:rFonts w:ascii="IRNazanin" w:hAnsi="IRNazanin" w:eastAsia="IRNazanin"/>
          <w:color w:val="111111"/>
          <w:sz w:val="28"/>
          <w:sz w:val="28"/>
          <w:szCs w:val="28"/>
          <w:rtl w:val="true"/>
          <w:lang w:bidi="fa-IR"/>
        </w:rPr>
        <w:t>بودند حقیقتش بنظر بصیرت دیدی و بکنه خدع و تزویر غریزی کما ینبغی رسیدی و دانستی که مقصود منکود شاه صاحب و اولیایشان ازین گونه تفوّهات آنست که أمر امامت مطلقه جناب أمیر المؤمنین علیه السّلام را که از آیات بسیار و أحادیث بیشمار ثابتست کم وزن و قلیل الأثر وانمایند، و در پرده إظهار محبّت اهل بیت علیهم السّلام وادی پر خار ناصبیّت و حروریّت پیمایند، و لکنّهم فی سوء صنیعهم و ستر شنیعهم قاصرون 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257650_73709187"/>
      <w:bookmarkStart w:id="84" w:name="_Toc30"/>
      <w:bookmarkEnd w:id="83"/>
      <w:r>
        <w:rPr>
          <w:rtl w:val="true"/>
        </w:rPr>
        <w:t>«</w:t>
      </w:r>
      <w:r>
        <w:rPr>
          <w:rtl w:val="true"/>
        </w:rPr>
        <w:t>الزام و افحام</w:t>
      </w:r>
      <w:r>
        <w:rPr>
          <w:rtl w:val="true"/>
        </w:rPr>
        <w:t xml:space="preserve">» </w:t>
      </w:r>
      <w:r>
        <w:rPr>
          <w:rtl w:val="true"/>
        </w:rPr>
        <w:t>فیه الهدی و الرشد لذوی الالباب و الافهام</w:t>
      </w:r>
      <w:bookmarkEnd w:id="84"/>
    </w:p>
    <w:p>
      <w:pPr>
        <w:pStyle w:val="BookText"/>
        <w:rPr/>
      </w:pPr>
      <w:r>
        <w:rPr>
          <w:rFonts w:ascii="IRNazanin" w:hAnsi="IRNazanin" w:eastAsia="IRNazanin"/>
          <w:color w:val="111111"/>
          <w:sz w:val="28"/>
          <w:sz w:val="28"/>
          <w:szCs w:val="28"/>
          <w:rtl w:val="true"/>
          <w:lang w:bidi="fa-IR"/>
        </w:rPr>
        <w:t>کمال عجبست از شاه صاحب که درین کلام خدیعت انضمام بمقابلۀ حدیث سفینه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حسب تصریحات أکابر و أعلامشان کذب و باطل و موضوعست آوردند و آن را در مقام ادّعای باطل جلوه‌گری کمال علمی جناب رسالت‌مآب صلّی اللّه علیه و آله و سلّم در صحابه کرام ذکر نموده راه ظلم صریح و جور قبیح سپردند، و هرگز التفاتی ننمودند به اینکه در أحادیث کثیرۀ اهل سنّت تشبیه اهل بیت علیهم السّلام بنجوم وارد شده و آن جناب در بسیاری از أحادیث امّت خود را باقتدای اهلبیت علیهم السّلام خود بکمال اهتمام حکم داده، و از آنجا که استیفای این أحادیث و بیان طرق آن خیلی عسیر و دشوارست لهذا نبذی از آن در این مقام مذکور و مسطور می‌شود و ماسوای آن در دیگر مقامات مناسبه انشاء اللّه تعالی مرقوم و مذکور خواهد شد،</w:t>
      </w:r>
    </w:p>
    <w:p>
      <w:pPr>
        <w:pStyle w:val="Heading3"/>
        <w:numPr>
          <w:ilvl w:val="2"/>
          <w:numId w:val="1"/>
        </w:numPr>
        <w:rPr/>
      </w:pPr>
      <w:bookmarkStart w:id="85" w:name="__RefHeading___Toc3257652_73709187"/>
      <w:bookmarkStart w:id="86" w:name="_Toc31"/>
      <w:bookmarkEnd w:id="85"/>
      <w:r>
        <w:rPr>
          <w:rtl w:val="true"/>
        </w:rPr>
        <w:t xml:space="preserve">نقل احادیث بسیار که در آنها پیغمبر اکرم صلی اللّه علیه و آله امت را باقتدای بأهلبیت امر فرموده است </w:t>
      </w:r>
      <w:r>
        <w:rPr>
          <w:rtl w:val="true"/>
        </w:rPr>
        <w:t xml:space="preserve">- </w:t>
      </w:r>
      <w:r>
        <w:rPr/>
        <w:t>1</w:t>
      </w:r>
      <w:r>
        <w:rPr>
          <w:rtl w:val="true"/>
        </w:rPr>
        <w:t xml:space="preserve"> - </w:t>
      </w:r>
      <w:r>
        <w:rPr>
          <w:rtl w:val="true"/>
        </w:rPr>
        <w:t xml:space="preserve">حدیث </w:t>
      </w:r>
      <w:r>
        <w:rPr>
          <w:rtl w:val="true"/>
        </w:rPr>
        <w:t>«</w:t>
      </w:r>
      <w:r>
        <w:rPr>
          <w:rtl w:val="true"/>
        </w:rPr>
        <w:t>اهلبیتی کالنجوم</w:t>
      </w:r>
      <w:r>
        <w:rPr>
          <w:rtl w:val="true"/>
        </w:rPr>
        <w:t>...»</w:t>
      </w:r>
      <w:bookmarkEnd w:id="86"/>
    </w:p>
    <w:p>
      <w:pPr>
        <w:pStyle w:val="Heading4"/>
        <w:numPr>
          <w:ilvl w:val="3"/>
          <w:numId w:val="1"/>
        </w:numPr>
        <w:rPr/>
      </w:pPr>
      <w:bookmarkStart w:id="87" w:name="__RefHeading___Toc3257654_73709187"/>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پس از آن جمله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بحمد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نبیط بن شریط أشجعی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موجودست و این نسخه از شیوخ اهل سنّت بأسانید عالیه روایت شده است، کما ستعرف عنقریب انشاء اللّه تعالی</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کمال عجبست که بعضی از حضرات سنّیّه بوجه نهایت تعصّب و عدوان و بغی و طغیان، وادی پر خار ردّ و إنکار این حدیث شریف پیموده از راه جهل یا تجاهل</w:t>
      </w:r>
      <w:bookmarkStart w:id="89" w:name="pg11501_163686"/>
    </w:p>
    <w:p>
      <w:pPr>
        <w:pStyle w:val="BookText"/>
        <w:rPr/>
      </w:pPr>
      <w:bookmarkEnd w:id="89"/>
      <w:r>
        <w:rPr>
          <w:rFonts w:ascii="IRNazanin" w:hAnsi="IRNazanin" w:eastAsia="IRNazanin"/>
          <w:color w:val="111111"/>
          <w:sz w:val="28"/>
          <w:sz w:val="28"/>
          <w:szCs w:val="28"/>
          <w:rtl w:val="true"/>
          <w:lang w:bidi="fa-IR"/>
        </w:rPr>
        <w:t>نبیط صحابی را بوصف کذّاب ستوده‌اند</w:t>
      </w:r>
      <w:r>
        <w:rPr>
          <w:rFonts w:eastAsia="IRNazanin" w:cs="IRNazanin"/>
          <w:color w:val="111111"/>
          <w:sz w:val="28"/>
          <w:szCs w:val="28"/>
          <w:rtl w:val="true"/>
          <w:lang w:bidi="fa-IR"/>
        </w:rPr>
        <w:t>.</w:t>
      </w:r>
    </w:p>
    <w:p>
      <w:pPr>
        <w:pStyle w:val="Heading4"/>
        <w:numPr>
          <w:ilvl w:val="3"/>
          <w:numId w:val="1"/>
        </w:numPr>
        <w:rPr/>
      </w:pPr>
      <w:bookmarkStart w:id="90" w:name="__RefHeading___Toc3257656_73709187"/>
      <w:bookmarkStart w:id="91" w:name="_Toc33"/>
      <w:bookmarkEnd w:id="90"/>
      <w:r>
        <w:rPr>
          <w:rtl w:val="true"/>
        </w:rPr>
        <w:t>ترجمه نبیط بن شریط اشجعی و پدرش</w:t>
      </w:r>
      <w:bookmarkEnd w:id="91"/>
    </w:p>
    <w:p>
      <w:pPr>
        <w:pStyle w:val="BookText"/>
        <w:rPr/>
      </w:pPr>
      <w:r>
        <w:rPr>
          <w:rFonts w:ascii="IRNazanin" w:hAnsi="IRNazanin" w:eastAsia="IRNazanin"/>
          <w:color w:val="111111"/>
          <w:sz w:val="28"/>
          <w:sz w:val="28"/>
          <w:szCs w:val="28"/>
          <w:rtl w:val="true"/>
          <w:lang w:bidi="fa-IR"/>
        </w:rPr>
        <w:t xml:space="preserve">محمد طاهر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بیتی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نسخة نبیط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القضاة شوکانی با وصف آن همه طول باع وسعت اطلاع که معتقدین او اذعان بآن دارند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 أهل بیتی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نسخة نبیط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وصف نبیط بکذّاب هرگز بر اصول اهل سنّت مستقیم نمی‌شود، زیرا که نبیط و پدرش شریط هر دو صحابی جلیل هستند و این حضرات مبالغه که در تعدیل و تبجیل جمله صحابه دارند مخفی و متحجب نیست، پس نسبت نبیط صحابی بکذب و وصف او بکذّاب که صیغه مبالغه است چگونه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بعض عبارات کبار اهل سنّت که متعلّق بصحابیّت شریط و نبیطست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المغرب ابن عبد البرّ القرطبی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شریط بن أنس ابن مالک بن هلال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حجّة الوداع مع النّبیّ صلّی اللّه علیه و آله و سلّم و سمع منه خطبته و کان ردفه یومئذ ابنه نبیط بن شریط و کلاهما مذکور فی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شریط بن أنس بن مالک بن هلال الأشجعی، جدّ سلمة بن نبیط، و لنبیط صحبة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أنس بن مالک بن هلال الأشجعی، والد نبیط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لنبیط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 روایة، و هو معدود فی الکوفیّین، و روی أحمد من طریق نبیط بن شریط،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ردیف أبی فی حجّة الوداع</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تکلّم النّبیّ صلّی اللّه علیه و آله و سلّم فوضعت یدی علی عاتق أبی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دماءکم و أموالکم علیکم حرام،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البغویّ و ابن السّکن من وجه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نبیط بن شریط عن أبیه شریط بن أنس، و قال ابن السّکن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 عن النّبی صلّی اللّه علیه و آله و سلّم غیر هذا الحدیث، و روی ابن مندة من طریق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سلمة بن نبیط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من أصحاب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عبد الحمید الحمانی عن سلمة، قال کان أبی و جدّی و عمّی من أصحاب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أخرجه أحمد فی کتاب الزّهد عن الحمّانی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مرتضی الزبیدی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نبیط، و هو شریط بن أنس بن مالک بن هلال الأشجعی، صحابیّ و لابنه نبیط صحبة أیضا، و له أحادیث قد جمعت فی کرّاسة لطیفة رویناها عن الشّیوخ بأسانید عالیة، روی عنه ابنه سلمة بن نبیط و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 البر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نبیط بن شریط بن أنس بن مالک بن هلال الاشجعی، رأی النّبیّ صلّی اللّه علیه و آله و سلّم و سمع خطبته فی حجّة الوداع و کان ردیف أبیه یومئذ معدود فی أهل الکوفة، روی عنه أبو مالک الاشجعی و نعیم بن أبی هند و هو والد سلمة بن نبیط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حدّثنا محمّد بن عثمان، حدّثنا إسماعیل بن اسحاق، حدّثنا علیّ بن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نبیط شریط الأشجعی قد رأی النّبی صلّی اللّه علیه و سلّم و سمع خطبته فی حجّة الوداع و هو أبو سلمة بن نبیط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مجد الدین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نبیط بن شریط هو أبو سلمة نبیط بن شریط بن أنس بن مالک بن هلال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النّبیّ صلّی اللّه علیه و سلم و سمع خطبته فی حجّة الوداع و کان ردف أبیه یومئذ، و عداده فی أهل الکوفة و حدیثه عندهم، روی عنه ابنه سلمة و أبو مالک الأشجعیّ و نعیم بن أبی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النّون و فتح الباء الموحّدة و سکون الیاء تحتها نقطتان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الشّین المعجمة و کسر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نعیم بضمّ النّون و فتح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عز الدین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نبیط ابن شریط بن أنس بن مالک بن هلال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ابنه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القاسم یعیش بن علی بإسناده إلی أبی عبد الرّحمن النّسائیّ</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عمرو بن علی، حدّثنا یحیی عن سفیان، عن سلمة بن نبیط،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سلّم یخطب علی جمل أحمر بعرفة قبل الصّلوة، خرّجه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نبیط بن شریط بن أنس الأشجعی، له أحادیث و عنه ابنه سلمة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نبیط بن شریط الأشجعی کوفیّ له صحبة، عنه ابنه سلمة و نعیم بن أبی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نبیط بن شریط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بالتّصغیر فیهما،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نبیط بالتّصغیر و شریط بالتّکبیر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أنس ابن مالک بن هلال الأشجعی، نزل الکوفة، وقع ذکره فی حدیث والده شریط، و له روایة عن النّبی صلّی اللّه علیه و سلّم و عن سالم بن عبید روی عنه ابن سلمة و نعیم بن أبی هند و أبو مالک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 بقی بعد النّبی صلّی اللّه علیه و سلّم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نبیط بن شریط الأشجعی الکوفی، روی عن النّبیّ صلّی اللّه علیه و سلّم و عن سالم بن عبید و أنس بن مالک و عنه ابنه سلمة و نعیم بن أبی هند و أبو مالک الاشجعی،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نبیط بن شریط الأشجعی الکوفی والد سلمة بن نبیط له صحبة و هو نبیط بن جابر من بنی مالک بن النّجّار، زوّجه النّبیّ صلّی اللّه علیه و آله و سلّم الفریعة بنت سعد بن زرارة و بقی نبیط بعد النّبیّ صلّی اللّه علیه و آله و سلّم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 عن نبیط بن شریط فقال</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 سلمة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ابن أبی حاتم، و قد فرّق ابن عبد البرّ فی الصّحابة بین نبیط بن شریط بن أنس بن هلال الأشجعی و بین نبیط بن جابر الأنصاری النّجاری و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أبی حاتم فقال انّ اسم شریط جابر و هذا لیس بشیء لأنّ الأشجعیّ و النّجّاریّ لا یجتمعان فی نسب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فرّق بینهما ابن سعد فذکر نبیط بن جابر فیمن شهد احدا، و أبو القاسم البغویّ فقال فی نبیط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حدیث، و قال فی نبیط بن شریط بعد أن أورد له حدیثه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فی حجّة الوداع، الحدیث، لا أعلم له غیر هذا،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ابن معین فیه إنّه ثقة لأنّه لیس عنده إلاّ مجرّد الرّؤیة فبنی علی أنّه تابعی، و اللّه</w:t>
      </w:r>
      <w:bookmarkStart w:id="92" w:name="pg11501_163689"/>
    </w:p>
    <w:p>
      <w:pPr>
        <w:pStyle w:val="BookText"/>
        <w:rPr/>
      </w:pPr>
      <w:bookmarkEnd w:id="92"/>
      <w:r>
        <w:rPr>
          <w:rFonts w:ascii="IRNazanin" w:hAnsi="IRNazanin" w:eastAsia="IRNazanin"/>
          <w:color w:val="111111"/>
          <w:sz w:val="28"/>
          <w:sz w:val="28"/>
          <w:szCs w:val="28"/>
          <w:rtl w:val="true"/>
          <w:lang w:bidi="fa-IR"/>
        </w:rPr>
        <w:t>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عسقلانی در تقریب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الأشجعی الکوفی، صحابیّ صغیر یکنی أبا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صفی الدین 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نبیط بن شریط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أنس بن مالک بن هلال الأشجعی، صحابیّ له حدیث، و عنه ابنه سلمة و نعیم بن أبی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گمانم نیست که أحدی از اهل سنّت بعد ملاحظه این عبارات در صحابیّت شریط و نبیط شک خواهد نمود و در ثقت و عدالت این هر دو صحابی تردّد را بخاطر خود راه داده مسلک ارتیاب در حدیث ایشان خواهد پیمود</w:t>
      </w:r>
      <w:r>
        <w:rPr>
          <w:rFonts w:eastAsia="IRNazanin" w:cs="IRNazanin"/>
          <w:color w:val="111111"/>
          <w:sz w:val="28"/>
          <w:szCs w:val="28"/>
          <w:rtl w:val="true"/>
          <w:lang w:bidi="fa-IR"/>
        </w:rPr>
        <w:t>.</w:t>
      </w:r>
    </w:p>
    <w:p>
      <w:pPr>
        <w:pStyle w:val="Heading4"/>
        <w:numPr>
          <w:ilvl w:val="3"/>
          <w:numId w:val="1"/>
        </w:numPr>
        <w:rPr/>
      </w:pPr>
      <w:bookmarkStart w:id="93" w:name="__RefHeading___Toc3257658_73709187"/>
      <w:bookmarkStart w:id="94" w:name="_Toc34"/>
      <w:bookmarkEnd w:id="93"/>
      <w:r>
        <w:rPr>
          <w:rtl w:val="true"/>
        </w:rPr>
        <w:t xml:space="preserve">حدیث </w:t>
      </w:r>
      <w:r>
        <w:rPr>
          <w:rtl w:val="true"/>
        </w:rPr>
        <w:t>«</w:t>
      </w:r>
      <w:r>
        <w:rPr>
          <w:rtl w:val="true"/>
        </w:rPr>
        <w:t>النجوم أمان لأهل السماء و أهلبیتی أمان لأهل الارض</w:t>
      </w:r>
      <w:r>
        <w:rPr>
          <w:rtl w:val="true"/>
        </w:rPr>
        <w:t>»</w:t>
      </w:r>
      <w:bookmarkEnd w:id="94"/>
    </w:p>
    <w:p>
      <w:pPr>
        <w:pStyle w:val="BookText"/>
        <w:rPr/>
      </w:pPr>
      <w:r>
        <w:rPr>
          <w:rFonts w:ascii="IRNazanin" w:hAnsi="IRNazanin" w:eastAsia="IRNazanin"/>
          <w:color w:val="111111"/>
          <w:sz w:val="28"/>
          <w:sz w:val="28"/>
          <w:szCs w:val="28"/>
          <w:rtl w:val="true"/>
          <w:lang w:bidi="fa-IR"/>
        </w:rPr>
        <w:t>و از آن جمله است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 أهل بیتی أمان لأهل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بسیاری از علمای سنیّه روایت نموده‌اند و بذکر آن در کتب و أسفار دینیّه خود مسلک ارغام انوف جاحدین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شیبانی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کتب إلینا محمّد بن علی الحضرمیّ یذکر</w:t>
      </w:r>
    </w:p>
    <w:p>
      <w:pPr>
        <w:pStyle w:val="BookText"/>
        <w:rPr/>
      </w:pPr>
      <w:r>
        <w:rPr>
          <w:rFonts w:ascii="IRNazanin" w:hAnsi="IRNazanin" w:eastAsia="IRNazanin"/>
          <w:color w:val="111111"/>
          <w:sz w:val="28"/>
          <w:sz w:val="28"/>
          <w:szCs w:val="28"/>
          <w:rtl w:val="true"/>
          <w:lang w:bidi="fa-IR"/>
        </w:rPr>
        <w:t>أنّ یوسف بن یعیش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الملک بن هارون بن عنترة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فاذا ذهبت النّجوم ذهبوا، و أهل بیتی أمان لأهل الارض فإذا ذهب أهل بیتی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کردن أحمد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دیگر علما نیز خواهی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فإذا ذهبت النّجوم 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أمان لأهل الأرض فإذا 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ذهب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ملک العلماء شهاب الدّین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الجلوة الثّلاثون فی عزّتهم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الامّة و شفیع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عزّت ایشان آنست که مصطفی صلّی اللّه علیه و آله ایشان را أمان و شفیع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أولادی أمان لأهل الارض و شفیع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من أمانست، تا آنکه در دنیا باشد عذاب و قهر نازل نشود، وَ ما کانَ اللّهُ لِیُعَذِّبَهُمْ وَ 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وصف کلّ و فرع از حکم أصل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هرگز در شاه راه شریعت و نهج طریقت خللی روی ننماید و قواعد و أرکان موصوص و بنیان مرصوص مدروس نگردد و ببرکت آنکه در میان امّت او کتاب آسمانی و تنزیل یزدانی و منشور سبحانی مقتدای باقی و دودمان طاهر و خاندان ظاهر لا یزالی که أمان أهل ایمان بقدم ایشانست و بقاء عالم بطفیل ایشانست، إذا انقرضوا أتی لأهل الأرض ما یوعدون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النّجوم أمان لأهل السّماء و أهل بیتی أمان لأهل الارض فإذا ذهبت النّجوم أتی لأهل السّماء ما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ذهب أهل بیتی أتی لأهل الارض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انقرضوا صبّ اللّه علیهم العذاب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مر آسمان را أمانند، چون ستارگان بریزند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آید آسمانیان را، و أولاد من أمانند زمینیان را، چون ایشان را بردارند بریزند بر زمینیان عذابی سخت و قیامت شود، و أولاد من در قیامت شفیع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شفیع در حدیث هر چند مفردست مراد جمعست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هُوَ مَوْلاهُ وَ جِبْرِیلُ وَ صالِحُ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به الجمع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هذا صالح من النّاس، یرید الجنس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یفعله من صلح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صالح المؤمنین علیّ بن أبی طالب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بلفظ واحد فرمود تا هر یکی ازیشان صاحب شفاعت باشد، و این نیز صفت خاص رسول اللّه است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شفاعته لجمیع المؤمنین و</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أرضی و واحد من امّتی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حمید الحق و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 مهمّی پیش آید بوسه بر پای</w:t>
      </w:r>
    </w:p>
    <w:p>
      <w:pPr>
        <w:pStyle w:val="BookText"/>
        <w:rPr/>
      </w:pPr>
      <w:r>
        <w:rPr>
          <w:rFonts w:ascii="IRNazanin" w:hAnsi="IRNazanin" w:eastAsia="IRNazanin"/>
          <w:color w:val="111111"/>
          <w:sz w:val="28"/>
          <w:sz w:val="28"/>
          <w:szCs w:val="28"/>
          <w:rtl w:val="true"/>
          <w:lang w:bidi="fa-IR"/>
        </w:rPr>
        <w:t>علوی دهد و یا منشورها بر چشم نهد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بحرمت محمّد و آل او حاجت من برآر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برآید، و این تجربه اولی الألبابست تا تو بدانی بقاء تو از طفیل قدم ایشانست، حقّ ایشان گزاری و امیدوار شفاعت ایشان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أشراف کسانی‌اند که جبرئیل پدر ایشان حسین را بر آسمان برده و شفیع خود آورده، و قد ذکرناه فی الجلوة الثّالثة من الهدایة الثّامنة، مَنْ عَمِلَ صالِحاً فَلِنَفْسِهِ وَ مَنْ أَساءَ فَعَلَیْها ، عصمنا اللّه من المعترض الزّنیم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سادس آن که آن را معنون باین عنوان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الأمان ببقائهم و النّجاة فی اقتفاءهم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فاذا ذهب النجوم ذهب أهل السّماء و أهل بیتی أمان لأهل الارض فإذا ذهب أهل بیتی ذهب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الدّیلمیّ و ابنه معا بلا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خامس قسم ثانی که آن را معنون باین عنوان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أنّهم أمان للامّة و أنّهم کسفینة نوح</w:t>
      </w:r>
    </w:p>
    <w:p>
      <w:pPr>
        <w:pStyle w:val="BookText"/>
        <w:rPr/>
      </w:pPr>
      <w:r>
        <w:rPr>
          <w:rFonts w:ascii="IRNazanin" w:hAnsi="IRNazanin" w:eastAsia="IRNazanin"/>
          <w:color w:val="111111"/>
          <w:sz w:val="28"/>
          <w:sz w:val="28"/>
          <w:szCs w:val="28"/>
          <w:rtl w:val="true"/>
          <w:lang w:bidi="fa-IR"/>
        </w:rPr>
        <w:t>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p>
    <w:p>
      <w:pPr>
        <w:pStyle w:val="BookText"/>
        <w:rPr/>
      </w:pPr>
      <w:r>
        <w:rPr>
          <w:rFonts w:ascii="IRNazanin" w:hAnsi="IRNazanin" w:eastAsia="IRNazanin"/>
          <w:color w:val="111111"/>
          <w:sz w:val="28"/>
          <w:sz w:val="28"/>
          <w:szCs w:val="28"/>
          <w:rtl w:val="true"/>
          <w:lang w:bidi="fa-IR"/>
        </w:rPr>
        <w:t>النّجوم أمان لأهل السّماء فإذا ذهب النّجوم ذهب أهل السّماء و أهل بیتی أمان لأهل الأرض فإذا ذهب أهل بیتی ذهب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آیۀ سابعه مناقب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النّجوم ذهب أهل السّماء و إذا ذهب أهل بیتی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حافظ سخاوی نموده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ببقائهم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لأحمد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النّجوم ذهب أهل السّماء، و أهل بیتی أمان لأهل الارض فإذا ذهب أهل بیتی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بن عبد اللّه بن شیخ بن عبد اللّه العیدروس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الشّریف السّمهودیّ فی معنی</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لأهل الأرض فاذا هلک أهل بیتی جاء أهل الأرض من الآیات ما کانوا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الأظهر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کونهم أمانا للامّة أهل البیت مطلقا و أنّ اللّه لمّا خلق الدّنیا بأسرها من أجل النّبیّ صلّی اللّه علیه و سلّم جعل دوامها بدوامه و دوام أهل بیته، فإذا انقضوا طوی بساطها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کمال الدین جهرمی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یک روایت از أحمد چنین وارد شده که زمانی که نجوم رفت أهل آسمان نیز خواهند رفت و هر گاه که اهل بیت من رفتند أهل أرض نیز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شرح حدیث سفینه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ما</w:t>
      </w:r>
    </w:p>
    <w:p>
      <w:pPr>
        <w:pStyle w:val="BookText"/>
        <w:rPr/>
      </w:pPr>
      <w:r>
        <w:rPr>
          <w:rFonts w:ascii="IRNazanin" w:hAnsi="IRNazanin" w:eastAsia="IRNazanin"/>
          <w:color w:val="111111"/>
          <w:sz w:val="28"/>
          <w:sz w:val="28"/>
          <w:szCs w:val="28"/>
          <w:rtl w:val="true"/>
          <w:lang w:bidi="fa-IR"/>
        </w:rPr>
        <w:t>أخرجه أحمد فی المناقب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فاذا ذهبت النّجوم ذهب أهل السّماء، و أهل بیتی أمان لأهل الارض فاذا ذهب أهل بیتی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فضل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سیّدنا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و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لأهل الأرض فإذا ذهب أهل بیتی ذهب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بن حنبل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أبی بکر الشّلی الحضرمی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المشرع الرّوی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لأهل الارض فاذا هلک أهل بیتی جاء أهل الارض من الآیات ما کانوا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فاذا ذهب النّجوم ذهب أهل السّماء و أهل بیتی أمان لأهل الارض فاذا ذهب أهل بیتی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محمود شیخانی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w:t>
      </w:r>
    </w:p>
    <w:p>
      <w:pPr>
        <w:pStyle w:val="BookText"/>
        <w:rPr/>
      </w:pPr>
      <w:r>
        <w:rPr>
          <w:rFonts w:ascii="IRNazanin" w:hAnsi="IRNazanin" w:eastAsia="IRNazanin"/>
          <w:color w:val="111111"/>
          <w:sz w:val="28"/>
          <w:sz w:val="28"/>
          <w:szCs w:val="28"/>
          <w:rtl w:val="true"/>
          <w:lang w:bidi="fa-IR"/>
        </w:rPr>
        <w:t>النّجوم ذهب أهل السّماء و أهل بیتی أمان لأهل الارض فإذا ذهب أهل بیتی ذهب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اسماعیل بن صلاح الامیر الصّنعانی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أحمد فی المناقب من حدیث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لاهل الارض فإذا ذهب أهل بیتی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علی الصبان المصری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النّجوم ذهب أهل السّماء و إذا ذهب أهل بیتی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 أهل الارض ممّا یوعد مثل النّجوم فی السّماء تقد</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أمان لأهل الارض فاذا هلک أهل بیتی جاء أهل الارض من الآیات ما یوعدون،</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النّجوم ذهب أهل السّماء و إذا ذهب أهل بیتی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ولی اللّه لکهنوی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آیه خامسۀ فضائل اهلبیت علیهم السّلام بعد نقل بعض أحادیث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أهل بیتی أمان لاهل الارض فاذا هلک أهل بیتی جاء أهل الارض من الآفات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یوعدون، و</w:t>
      </w:r>
    </w:p>
    <w:p>
      <w:pPr>
        <w:pStyle w:val="BookText"/>
        <w:rPr/>
      </w:pPr>
      <w:r>
        <w:rPr>
          <w:rFonts w:ascii="IRNazanin" w:hAnsi="IRNazanin" w:eastAsia="IRNazanin"/>
          <w:color w:val="111111"/>
          <w:sz w:val="28"/>
          <w:sz w:val="28"/>
          <w:szCs w:val="28"/>
          <w:rtl w:val="true"/>
          <w:lang w:bidi="fa-IR"/>
        </w:rPr>
        <w:t>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ذهب النّجوم ذهب أهل السّماء و إذا ذهب أهل البیت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زینی بن احمد دحلان المکّی الشّافعی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ذهبت النّجوم ذهبت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ذهب أهل بیتی ذهب أهل الارض،</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هلک أهل بیتی جاء أهل الارض من الآیات ما کانوا یوعدون</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سلیمان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دوام الدّنیا بدوام أهل بیته صلی اللّه علیه و علیهم و بیان أنّهم سبب لنزول المطر و النّعمة</w:t>
      </w:r>
    </w:p>
    <w:p>
      <w:pPr>
        <w:pStyle w:val="BookText"/>
        <w:rPr/>
      </w:pPr>
      <w:r>
        <w:rPr>
          <w:rFonts w:ascii="IRNazanin" w:hAnsi="IRNazanin" w:eastAsia="IRNazanin"/>
          <w:color w:val="111111"/>
          <w:sz w:val="28"/>
          <w:sz w:val="28"/>
          <w:szCs w:val="28"/>
          <w:rtl w:val="true"/>
          <w:lang w:bidi="fa-IR"/>
        </w:rPr>
        <w:t>و بیان 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فی المناقب عن علی کرّم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أمان لاهل السّماء فإذا ذهبت النّجوم ذهب أهل السّماء و اهل بیتی أمان لأهل الارض فاذا ذهب أهل بیتی ذهب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أخرجه ابن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أخرجه الحاکم عن محمّد الباقر عن أبیه عن جدّه عن علیّ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أحمد عن أنس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لاهل الارض فإذا ذهب أهل بیتی جاء أهل الارض من الآیات ما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الارض من أجل النّبی صلّی اللّه علیه و سلّم فجعل دوامها بدوام أهل بیته و عترته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الحموینیّ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أمان لاهل الارض کما أنّ النّجوم أمان لاهل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اخرجه الحاکم عن قتادة عن عطاء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عن جابر بن عبد اللّه و أبی موسی الاشعری و ابن عبّاس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أهل بیتی امان لاهل الارض فإذا ذهبت النّجوم ذهب أهل السّماء و إذا ذهب اهل بیتی ذهب أهل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سادس و خمسون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النّجوم ذهب أهل السّماء، و أهل بیتی لأمان لأهل الأرض، فإذا ذهب أهل بیتی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تاسع و خمسون در ذیل آیه سابعه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أمان لأهل الأرض فإذا هلک أهل بیتی جاء أهل الأرض من الآیات ما کانوا یوعدون،</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اخری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لأهل الارض فإذا ذهب النّجوم ذهب أهل السّماء و إذا ذهب أهل بیتی ذهب أهل الأرض</w:t>
      </w:r>
      <w:r>
        <w:rPr>
          <w:rFonts w:eastAsia="IRNazanin" w:cs="IRNazanin"/>
          <w:color w:val="111111"/>
          <w:sz w:val="28"/>
          <w:szCs w:val="28"/>
          <w:rtl w:val="true"/>
          <w:lang w:bidi="fa-IR"/>
        </w:rPr>
        <w:t>].</w:t>
      </w:r>
      <w:bookmarkStart w:id="95" w:name="pg11501_163695"/>
    </w:p>
    <w:p>
      <w:pPr>
        <w:pStyle w:val="Heading4"/>
        <w:numPr>
          <w:ilvl w:val="3"/>
          <w:numId w:val="1"/>
        </w:numPr>
        <w:rPr/>
      </w:pPr>
      <w:bookmarkStart w:id="96" w:name="__RefHeading___Toc3257660_73709187"/>
      <w:bookmarkStart w:id="97" w:name="_Toc35"/>
      <w:bookmarkEnd w:id="95"/>
      <w:bookmarkEnd w:id="96"/>
      <w:r>
        <w:rPr>
          <w:rtl w:val="true"/>
        </w:rPr>
        <w:t xml:space="preserve">حدیث </w:t>
      </w:r>
      <w:r>
        <w:rPr>
          <w:rtl w:val="true"/>
        </w:rPr>
        <w:t>«</w:t>
      </w:r>
      <w:r>
        <w:rPr>
          <w:rtl w:val="true"/>
        </w:rPr>
        <w:t>النجوم أمان لاهل السماء و أهلبیتی أمان لامتی</w:t>
      </w:r>
      <w:r>
        <w:rPr>
          <w:rtl w:val="true"/>
        </w:rPr>
        <w:t>»</w:t>
      </w:r>
      <w:bookmarkEnd w:id="97"/>
    </w:p>
    <w:p>
      <w:pPr>
        <w:pStyle w:val="BookText"/>
        <w:rPr/>
      </w:pPr>
      <w:r>
        <w:rPr>
          <w:rFonts w:ascii="IRNazanin" w:hAnsi="IRNazanin" w:eastAsia="IRNazanin"/>
          <w:color w:val="111111"/>
          <w:sz w:val="28"/>
          <w:sz w:val="28"/>
          <w:szCs w:val="28"/>
          <w:rtl w:val="true"/>
          <w:lang w:bidi="fa-IR"/>
        </w:rPr>
        <w:t>و از آن جمله است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را بسیاری از علمای أعلام و کملای فخام سنّیّه در کتب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خامس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أنّهم أمان لامّة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إیاس بن سلمة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أمان لأهل السّماء و أهل بیتی أمان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عمرو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المجامع ابراهیم بن محمّد الحموئی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الإمام الأطهر قطب الدّین المرتضی بن محمود بن محمّد بن محمّد الحسنیّ إجازة فی شهور سنة إحدی و سبعین و ستّمائة بهمدان،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الإمام مجد الدین أبو الحسن محمّد بن یحیی بن الحسن الکرخیّ بقراءتی علیه، ظاهر قریة قهود و هی الّتی تدعی قلعة سقور،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جدّی لامّی مجد الدّین أبو محمّد عبد الرّحمن بن الإمام مجد الدّین أبی القاسم عبد اللّه بن حیدر، أنبأنا شیخ الإسلام جمال السّنة معین الدّین أبو عبد اللّه محمّد بن حمّویه الحموینی،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جمال الإسلام أبو المحاسن علیّ بن الفضل الفارمدی،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والدی شیخ الاسلام أبو علی الفضل بن علی بن محمّد الفارمدی،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الإمام أبو القاسم عبد اللّه بن علی شیخ وقته المشار إلیه فی الطریقة و متقدّم أهل الإسلام و الشّریعة،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أبو زید عبد الرحمن بن محمّد بن أحمد یوم الثّلثاء السّابع من شوّال سنة ستّ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أبو العبّاس محمّد بن یعقوب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سنان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موسی بن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إیاس بن سلمة بن الاکوع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جمال الدین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عنه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لاهل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w:t>
      </w:r>
    </w:p>
    <w:p>
      <w:pPr>
        <w:pStyle w:val="BookText"/>
        <w:rPr/>
      </w:pPr>
      <w:r>
        <w:rPr>
          <w:rFonts w:ascii="IRNazanin" w:hAnsi="IRNazanin" w:eastAsia="IRNazanin"/>
          <w:color w:val="111111"/>
          <w:sz w:val="28"/>
          <w:sz w:val="28"/>
          <w:szCs w:val="28"/>
          <w:rtl w:val="true"/>
          <w:lang w:bidi="fa-IR"/>
        </w:rPr>
        <w:t>و أهل بیتی أمان لامّتی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الاکوع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این حدیث مرقومست واضح می‌شود که نزد سیوطی این حدیث حسنست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أحادیث وارده در شأن اهل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أبو یعلی عن سلمة بن الاکوع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لأهل السّماء و أهل بیتی أمان 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الاکوع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لاهل السّماء و أهل بیتی أمان 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مسدّد و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عن سلمة بن الاکوع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کمال الدین جهرمی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 أبو یعلی از سلمة بن الاکوع که پیغمبر صلّی اللّه علیه و سلّم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أمان و حافظ أهل آسمانند و اهل بیت من أمان و حافظ امّت 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فضل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إیاس بن سلمة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عمرو الغفاری و مسدّد و ابن أبی شیبة و أبو یعلی فی مسانیدهم و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لاهل السماء بالمعنی المقرّر و</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بیتی أمان لامّتی أراد بأهلبیته علماءهم و یحتمل الإطلاق لأنّ اللّه تعالی لمّا خلق الدّنیا لأجله جعل دوامها بدوام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w:t>
      </w:r>
    </w:p>
    <w:p>
      <w:pPr>
        <w:pStyle w:val="BookText"/>
        <w:rPr/>
      </w:pPr>
      <w:r>
        <w:rPr>
          <w:rFonts w:ascii="IRNazanin" w:hAnsi="IRNazanin" w:eastAsia="IRNazanin"/>
          <w:color w:val="111111"/>
          <w:sz w:val="28"/>
          <w:sz w:val="28"/>
          <w:szCs w:val="28"/>
          <w:rtl w:val="true"/>
          <w:lang w:bidi="fa-IR"/>
        </w:rPr>
        <w:t>الاکوع و 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مرزا محمد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الحفّاظ أبو بکر عبد اللّه بن محمّد بن أبی شیبة العبسی الکوفیّ و أبو الحسن مسدّد بن مسرهد الأسدی البصریّ فی مسندیهما و أبو عبد اللّه محمّد بن علی الحکیم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یعلی أحمد بن علی التّمیمی الموصلیّ فی مسنده و الطبرانیّ فی الکبیر و ابن عساکر عن إیاس بن سلمة بن الاکوع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صدر عالم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الرّابعة،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صلّی اللّه علیه و سلّم إلی وجود ذلک المعنی فی أهل بیته أنّهم أمان لاهل الارض کما کان هو صلّی اللّه علیه و سلّم أمانا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أحادیث کثیرة، منها ما</w:t>
      </w:r>
    </w:p>
    <w:p>
      <w:pPr>
        <w:pStyle w:val="BookText"/>
        <w:rPr/>
      </w:pPr>
      <w:r>
        <w:rPr>
          <w:rFonts w:ascii="IRNazanin" w:hAnsi="IRNazanin" w:eastAsia="IRNazanin"/>
          <w:color w:val="111111"/>
          <w:sz w:val="28"/>
          <w:sz w:val="28"/>
          <w:szCs w:val="28"/>
          <w:rtl w:val="true"/>
          <w:lang w:bidi="fa-IR"/>
        </w:rPr>
        <w:t>أخرج ابن أبی شیبة و مسدّد و أبو یعلی و الطبرانیّ و ابن عساکر عن إیاس بن سلمة ابن الاکوع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أهل بیتی امان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اسماعیل بن صلاح الامیر الصّنعانی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اخرج ابو عمرو الطفاری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ایاس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السّماء و أهل بیتی امان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اهل الارض ممّا یوعد مثل النّجوم فی السّماء تقد</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احادیث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مبین لکهنوی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تبویب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سالم بن سلام اللّه الدّهلوی البخاری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آن بعد نقل حدیثی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آورده</w:t>
      </w:r>
      <w:r>
        <w:rPr>
          <w:rFonts w:eastAsia="IRNazanin" w:cs="IRNazanin"/>
          <w:color w:val="111111"/>
          <w:sz w:val="28"/>
          <w:szCs w:val="28"/>
          <w:rtl w:val="true"/>
          <w:lang w:bidi="fa-IR"/>
        </w:rPr>
        <w:t>:</w:t>
      </w:r>
      <w:bookmarkStart w:id="98" w:name="pg11501_163698"/>
    </w:p>
    <w:p>
      <w:pPr>
        <w:pStyle w:val="BookText"/>
        <w:rPr/>
      </w:pPr>
      <w:bookmarkEnd w:id="98"/>
      <w:r>
        <w:rPr>
          <w:rFonts w:ascii="IRNazanin" w:hAnsi="IRNazanin" w:eastAsia="IRNazanin"/>
          <w:color w:val="111111"/>
          <w:sz w:val="28"/>
          <w:sz w:val="28"/>
          <w:szCs w:val="28"/>
          <w:rtl w:val="true"/>
          <w:lang w:bidi="fa-IR"/>
        </w:rPr>
        <w:t xml:space="preserve">بدرستی که آن حضرت صلّی اللّه علیه و سلّم آفتاب فضل و کمال بی‌نقصان‌اند و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ستارهها در آن، چنانچه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امان لاهل السّماء و أهل بیتی امان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اللّه لکهنوی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صلّی اللّه علیه و سلّم إلی وجود ذلک المعنی فی أهل بیته فإنّهم امان 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هو صلّی اللّه علیه و سلّم امانا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النّجوم أمان لأهل السّماء 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زینی بن أحمد دحلان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عن سلمة بن الأکوع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اهل بیتی أمان لامّتی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بن ابراهیم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ثالث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الحموینیّ عن سلمة بن الاکوع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سلیمان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ثالث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الاکوع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السّماء و أهل بیتی امان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سادس و خمسون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النّجوم أمان لاهل السّماء و أهل بیتی أمان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یعلی عن سلمة بن الاکوع</w:t>
      </w:r>
      <w:r>
        <w:rPr>
          <w:rFonts w:eastAsia="IRNazanin" w:cs="IRNazanin"/>
          <w:color w:val="111111"/>
          <w:sz w:val="28"/>
          <w:szCs w:val="28"/>
          <w:rtl w:val="true"/>
          <w:lang w:bidi="fa-IR"/>
        </w:rPr>
        <w:t>].</w:t>
      </w:r>
    </w:p>
    <w:p>
      <w:pPr>
        <w:pStyle w:val="Heading4"/>
        <w:numPr>
          <w:ilvl w:val="3"/>
          <w:numId w:val="1"/>
        </w:numPr>
        <w:rPr/>
      </w:pPr>
      <w:bookmarkStart w:id="99" w:name="__RefHeading___Toc3257662_73709187"/>
      <w:bookmarkStart w:id="100" w:name="_Toc36"/>
      <w:bookmarkEnd w:id="99"/>
      <w:r>
        <w:rPr>
          <w:rtl w:val="true"/>
        </w:rPr>
        <w:t xml:space="preserve">حدیث </w:t>
      </w:r>
      <w:r>
        <w:rPr>
          <w:rtl w:val="true"/>
        </w:rPr>
        <w:t>«</w:t>
      </w:r>
      <w:r>
        <w:rPr>
          <w:rtl w:val="true"/>
        </w:rPr>
        <w:t>النجوم أمان لاهل السماء فاذا ذهبت</w:t>
      </w:r>
      <w:r>
        <w:rPr>
          <w:rtl w:val="true"/>
        </w:rPr>
        <w:t>...»</w:t>
      </w:r>
      <w:bookmarkEnd w:id="100"/>
    </w:p>
    <w:p>
      <w:p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سادس و خمسون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إیاس بن سلمة عن أبیه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لأهل السّماء و أهل بیتی أمان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ابو عمر و الغفاری</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تاسع و خمسون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صلّی اللّه علیه و سلّم إلی وجود ذلک المعنی فی أهل بیته و أنّهم أمان لأهل الارض کما کان صلّی اللّه علیه و سلّم امانا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احادیث کثیرة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امان لاهل السّماء و أهل بیتی أمان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سلیمان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تاسع و خمسون در ضمن احادیث وارده در فضائل اهلبیت سلام اللّه علیهم أجمعین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اخرج ابو یعلی عن سلمة بن الاکوع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السماء و اهل بیتی أمان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سلیمان بلخی در باب خامس و ستون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عن موسی بن عبیدة بن إیاس ابن سلمة بن الأکوع عن ابیه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السّماء و أهل بیتی امان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حدیث منقول از جابر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امان لاهل السّماء فاذا ذهبت أتاها ما یوعدون و انا أمان لاصحابی ما کنت فإذا ذهبت اتاهم ما یوعدون و أهل بیتی امان لامّتی فإذا ذهب أهل بیتی اتاهم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شریف را هم کبرای اهل سنّت نقل کرده‌اند، چنانچه مرزا محمّد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السّماء فإذا ذهبت أتاها ما یوعدون و انا امان لاصحابی ما کنت فإذا ذهبت أتاهم ما یوعدون، و أهل بیتی أمان لامّتی فإذا ذهب أهل بیتی اتاهم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صدر العالم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آیۀ رابعه فضائل اهلبیت علیهم السّلام گفته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الحاکم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السّماء فإذا ذهبت اتاها ما یوعدون، و انا امان لاصحابی ما کنت فإذا ذهبت اتاهم ما یوعدون، و أهل بیتی امان لامّتی فإذا ذهب أهل بیتی اتاهم ما یوعدون</w:t>
      </w:r>
      <w:r>
        <w:rPr>
          <w:rFonts w:eastAsia="IRNazanin" w:cs="IRNazanin"/>
          <w:color w:val="111111"/>
          <w:sz w:val="28"/>
          <w:szCs w:val="28"/>
          <w:rtl w:val="true"/>
          <w:lang w:bidi="fa-IR"/>
        </w:rPr>
        <w:t>].</w:t>
      </w:r>
      <w:bookmarkStart w:id="101" w:name="pg11501_163700"/>
    </w:p>
    <w:p>
      <w:pPr>
        <w:pStyle w:val="Heading4"/>
        <w:numPr>
          <w:ilvl w:val="3"/>
          <w:numId w:val="1"/>
        </w:numPr>
        <w:rPr/>
      </w:pPr>
      <w:bookmarkStart w:id="102" w:name="__RefHeading___Toc3257664_73709187"/>
      <w:bookmarkStart w:id="103" w:name="_Toc37"/>
      <w:bookmarkEnd w:id="101"/>
      <w:bookmarkEnd w:id="102"/>
      <w:r>
        <w:rPr>
          <w:rtl w:val="true"/>
        </w:rPr>
        <w:t xml:space="preserve">حدیث </w:t>
      </w:r>
      <w:r>
        <w:rPr>
          <w:rtl w:val="true"/>
        </w:rPr>
        <w:t>«</w:t>
      </w:r>
      <w:r>
        <w:rPr>
          <w:rtl w:val="true"/>
        </w:rPr>
        <w:t>النجوم أمان لاهل الارض من الغرق</w:t>
      </w:r>
      <w:r>
        <w:rPr>
          <w:rtl w:val="true"/>
        </w:rPr>
        <w:t>...»</w:t>
      </w:r>
      <w:bookmarkEnd w:id="103"/>
    </w:p>
    <w:p>
      <w:pPr>
        <w:pStyle w:val="BookText"/>
        <w:rPr/>
      </w:pPr>
      <w:r>
        <w:rPr>
          <w:rFonts w:ascii="IRNazanin" w:hAnsi="IRNazanin" w:eastAsia="IRNazanin"/>
          <w:color w:val="111111"/>
          <w:sz w:val="28"/>
          <w:sz w:val="28"/>
          <w:szCs w:val="28"/>
          <w:rtl w:val="true"/>
          <w:lang w:bidi="fa-IR"/>
        </w:rPr>
        <w:t>و از آن جمله است حدیث منقول از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امان لاهل الارض من الغرق و أهل بیتی امان لامّتی من الاختلاف فاذا خالفتها قبیلة من العرب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بسیاری از علمای اعلام اهل سنّت در کتب خود روایت کرده‌اند، کما عرفت فیما سبق من عباراتهم الّتی ذکرناها فی الجواب عن حدیث سنّة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نیز بعض عبارات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التّاسع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الحاکم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الارض من الغرق و أهل بیتی امان لامّتی من الاختلاف فإذا خالفتها قبیلة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الخامس و 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امان لاهل الارض من الغرق و اهل بیتی امان 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لامّتی من الاختلاف، فاذا خالفتها قبیلة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کمال الدین جهرمی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روایتی که حاکم آن را بشرط بخاری و مسلم صحیح کرده است آنست که نجوم امان اهل ارضست از غرق، و اهل بیت من امان امّت منست از اختلاف، پس هر گاه که قبیلۀ از عرب مخالفت اهل بیت کرد اختلاف در میان امّت واقع شد و از جمله لشکر ابلیس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الفضل بن محمّد با کثیر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رضی اللّه عنهما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الارض من الغرق، و أهل بیتی امان لامّتی من الاختلاف، فإذا خالفتها قبیلة من العرب اختلفوا فصاروا حزب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الحاکم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أبی بکر الشّلّی الحضرمی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المشرع الرّویّ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الارض من الغرق و أهل بیتی امان لامّتی من الاختلاف</w:t>
      </w:r>
    </w:p>
    <w:p>
      <w:pPr>
        <w:pStyle w:val="BookText"/>
        <w:rPr/>
      </w:pPr>
      <w:r>
        <w:rPr>
          <w:rFonts w:ascii="IRNazanin" w:hAnsi="IRNazanin" w:eastAsia="IRNazanin"/>
          <w:color w:val="111111"/>
          <w:sz w:val="28"/>
          <w:sz w:val="28"/>
          <w:szCs w:val="28"/>
          <w:rtl w:val="true"/>
          <w:lang w:bidi="fa-IR"/>
        </w:rPr>
        <w:t>فإذا خالفتها قبیلة من العرب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مرزا محمد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الحاکم و صحّحه علی شرط الشّیخین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الارض من الغرق و أهل بیتی امان لامّتی من الاختلاف فاذا خالفتها قبیلة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علی الصّبّان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صحّحها الحاکم علی شرط الشیخین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امان لاهل الارض من الغرق و أهل بیتی امان لاهل الارض من الاختلاف، و قد یشیر إلی هذا المعنی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اقیم اهل بیته مقامه فی الامان لانّهم منه و هو منهم کما ورد فی بعض الطرق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مولوی مبین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صحّحها الحاکم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الارض من الغرق و أهل بیتی امان لامّتی من الاختلاف فإذا خالفتها قبیلة من العرب اختلفوا فصاروا حزب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ولی اللّه لکهنوی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آیه خامسه فضائل اهلبیت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الارض من الغرق و أهل بیتی امان لامّتی من الاختلاف فإذا خالفتها قبیلة من العرب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بن ابراهیم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پنجاه و نهم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وارده در فضائل اهلبیت سلام اللّه علیهم اجمعین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صحّحها الحاکم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امان لاهل السّماء و أهل بیتی امان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الارض من الغرق و أهل بیتی امان لامّتی من الاختلاف فإذا خالفتهم قبیلة من العرب اختلفوا فصاروا حزب إبلیس</w:t>
      </w:r>
      <w:r>
        <w:rPr>
          <w:rFonts w:eastAsia="IRNazanin" w:cs="IRNazanin"/>
          <w:color w:val="111111"/>
          <w:sz w:val="28"/>
          <w:szCs w:val="28"/>
          <w:rtl w:val="true"/>
          <w:lang w:bidi="fa-IR"/>
        </w:rPr>
        <w:t>].</w:t>
      </w:r>
      <w:bookmarkStart w:id="104" w:name="pg11501_163702"/>
    </w:p>
    <w:p>
      <w:pPr>
        <w:pStyle w:val="Heading4"/>
        <w:numPr>
          <w:ilvl w:val="3"/>
          <w:numId w:val="1"/>
        </w:numPr>
        <w:rPr/>
      </w:pPr>
      <w:bookmarkStart w:id="105" w:name="__RefHeading___Toc3257666_73709187"/>
      <w:bookmarkStart w:id="106" w:name="_Toc38"/>
      <w:bookmarkEnd w:id="104"/>
      <w:bookmarkEnd w:id="105"/>
      <w:r>
        <w:rPr>
          <w:rtl w:val="true"/>
        </w:rPr>
        <w:t>حدیث شمس و قمر و زهره و فرقدین</w:t>
      </w:r>
      <w:bookmarkEnd w:id="106"/>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شمس قمر و زهره و فرقدین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ابو اسحاق احمد بن محمّد بن ابراهیم الثّعلبی که جلالت شان او نزد اهل سنّت در مجلد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حدیث غدیر بتفصیل تمام مبیّن و مبرهن گردیده،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بیان زینت ارض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زیّنها ایضا بالانبیاء علیهم السّلام و زیّن الانبیاء بأربعة ابراهیم الخلیل علیه السّلام و موسی الکلیم و عیسی الوجیه و محمّد الحبیب صلوات اللّه علیهم اجمعین، و هم اهل الکتاب و اصحاب الشّرائع و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زیّنها ایضا بآل محمّد صلّی اللّه علیه و سلّم، و زیّنها ایضا بأربعة علی و فاطمه و الحسن و الحسین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یزید الرّقاشیّ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سلّم صلاة الفجر فلمّا انفتل من الصّلوة اقبل علینا بوجه الکریم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افتقد الشّمس فلیستمسک بالقمر و من افتقد القمر فلیستمسک بالزّهرة و من افتقد الزّهرة فلیستمسک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الشّمس؟ و ما القمر؟ و ما الزّهرة؟ و ما الفرقدین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الشّمس و علی القمر و فاطمة الزّهرة و الحسن و الحسین الفرقدان فی کتاب اللّه تعالی لا یفترقان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حدیث شریف را ابو الفتح محمّد بن علی بن ابراهیم النّطنزی که عظمت و جلالت و رفعت و نبالت او نزد حضرات سنّیّه بر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حافظ ابن النّجار بغدادی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ایبک الصّفدی واضح و لائحست، کما دریت فی مجلّد حدیث الغدیر، بسند خود روایت نموده،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 علی سائر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 الفتوح المحسد بن أبی طاهر حامد بن محمّد بن أبی الصّباح المهاباذی فیما قرأت علیه من اصل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الحافظ ابو مسعود سلیمان بن ابراهیم بن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علیّ بن جعفر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احمد بن علی بن ابراهیم بن عیسی بن جریر بن موسی البغدادیّ بالبصرة إملاء سنة سبع و خمسین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القاضی یوسف بن یعقوب</w:t>
      </w:r>
    </w:p>
    <w:p>
      <w:pPr>
        <w:pStyle w:val="BookText"/>
        <w:rPr/>
      </w:pPr>
      <w:r>
        <w:rPr>
          <w:rFonts w:ascii="IRNazanin" w:hAnsi="IRNazanin" w:eastAsia="IRNazanin"/>
          <w:color w:val="111111"/>
          <w:sz w:val="28"/>
          <w:sz w:val="28"/>
          <w:szCs w:val="28"/>
          <w:rtl w:val="true"/>
          <w:lang w:bidi="fa-IR"/>
        </w:rPr>
        <w:t>ابن اسماعیل بن حمّاد بن زید بن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مرزوق عن شعبة بن الحجّاج عن الأعمش عن أبی عبد الرّحمن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الشّمس فإذا غابت فاطلبوا القمر فإذا غاب القمر فاطلبوا الزّهرة و إذا غابت الزّهرة فاطلبوا 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الفرقدین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الفرقدان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حدیث شریف را محمّد بن خاوند شاه بن محمود الهروی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جلد سوم آن در حالات جناب امام حسین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روایت کرد که حضرت رسول فرمود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 بالشّمس فاذا غابت الشّمس فاهتدوا بالقمر و إذا غاب القمر فاهتدوا بالزّهرة، فإذا غابت الزّهرة فاهتدوا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الشّمس و ما القمر و ما الزّهرة و ما الفرقدین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أنا و القمر علیّ و الزّهرة فاطمة و الفرقدین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 راست طلبید بنور آفتاب و اگر خورشید غائب گردد بروشنائی ماه طلب هدایت کنید و اگر ماه محجوب شود بزهره طلب راه راست نمائید و اگر زهره مسدود گردد بنور فرقدان طالب طریق مستقیم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آفتاب کدامست و زهره و فرقدان کیانند؟ فرمود که آفتاب منم و ماه علی است و زهره فاطمه و فرقدان حسن و حسین‌اند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حدیث شریف را غیاث الدّین بن همام الدّین الحسینی المدعوّ بخواند أمیر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چنانچه در ذکر أحادیث و أخبار وارده در شأن جناب امام حسین علیه السّلام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جابر بن عبد اللّه رضی اللّه عنه منقولست که رسول اللّه صلّی اللّه علیه و آله و سلّم گفت که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اهتدوا بالشّمس فإذا غابت الشّمس فاهتدوا بالقمر فاذا غاب القمر فاهتدوا بالزّهرة فإذا غابت الزّهرة فاهتدوا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کدامست و ماه کیست و زهره چیست و فرقدان کیانند؟ جواب داد که آفتاب</w:t>
      </w:r>
      <w:bookmarkStart w:id="107" w:name="pg11501_163704"/>
    </w:p>
    <w:p>
      <w:pPr>
        <w:pStyle w:val="BookText"/>
        <w:rPr/>
      </w:pPr>
      <w:bookmarkEnd w:id="107"/>
      <w:r>
        <w:rPr>
          <w:rFonts w:ascii="IRNazanin" w:hAnsi="IRNazanin" w:eastAsia="IRNazanin"/>
          <w:color w:val="111111"/>
          <w:sz w:val="28"/>
          <w:sz w:val="28"/>
          <w:szCs w:val="28"/>
          <w:rtl w:val="true"/>
          <w:lang w:bidi="fa-IR"/>
        </w:rPr>
        <w:t>منم و ماه علی بن أبی طالبست و زهره فاطمه زهراست و فرقدین حسن و حسین‌اند</w:t>
      </w:r>
      <w:r>
        <w:rPr>
          <w:rFonts w:eastAsia="IRNazanin" w:cs="IRNazanin"/>
          <w:color w:val="111111"/>
          <w:sz w:val="28"/>
          <w:szCs w:val="28"/>
          <w:rtl w:val="true"/>
          <w:lang w:bidi="fa-IR"/>
        </w:rPr>
        <w:t>].</w:t>
      </w:r>
    </w:p>
    <w:p>
      <w:pPr>
        <w:pStyle w:val="Heading4"/>
        <w:numPr>
          <w:ilvl w:val="3"/>
          <w:numId w:val="1"/>
        </w:numPr>
        <w:rPr/>
      </w:pPr>
      <w:bookmarkStart w:id="108" w:name="__RefHeading___Toc3257668_73709187"/>
      <w:bookmarkStart w:id="109" w:name="_Toc39"/>
      <w:bookmarkEnd w:id="108"/>
      <w:r>
        <w:rPr>
          <w:rtl w:val="true"/>
        </w:rPr>
        <w:t xml:space="preserve">حدیث </w:t>
      </w:r>
      <w:r>
        <w:rPr>
          <w:rtl w:val="true"/>
        </w:rPr>
        <w:t>«</w:t>
      </w:r>
      <w:r>
        <w:rPr>
          <w:rtl w:val="true"/>
        </w:rPr>
        <w:t>یا علی</w:t>
      </w:r>
      <w:r>
        <w:rPr>
          <w:rtl w:val="true"/>
        </w:rPr>
        <w:t xml:space="preserve">! </w:t>
      </w:r>
      <w:r>
        <w:rPr>
          <w:rtl w:val="true"/>
        </w:rPr>
        <w:t>ان الحسن و الحسین من أولادک کالبدر بین النجوم</w:t>
      </w:r>
      <w:r>
        <w:rPr>
          <w:rtl w:val="true"/>
        </w:rPr>
        <w:t>»</w:t>
      </w:r>
      <w:bookmarkEnd w:id="109"/>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 من أولادک کالبدر بین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شهاب الدّین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و بتشریح آن قلوب نواصب را بقدم صدق پامال فرموده، چنانچه در هدایه تاسعه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الجلوة الحادی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أعزّهم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بخطاب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یعنی ماه شب چهاردهم بی کدورت و غلّ و غشّ و بی عیب و روشن، هر که خاک سوی ماه اندازد بر روی او باز گردد، هیچ دریا از دهن سگ پلید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 من أولادک کالبدر بین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میان فرزندان تو چون ماه شب چهاردهم‌اند</w:t>
      </w:r>
      <w:r>
        <w:rPr>
          <w:rFonts w:eastAsia="IRNazanin" w:cs="IRNazanin"/>
          <w:color w:val="111111"/>
          <w:sz w:val="28"/>
          <w:szCs w:val="28"/>
          <w:rtl w:val="true"/>
          <w:lang w:bidi="fa-IR"/>
        </w:rPr>
        <w:t>].</w:t>
      </w:r>
    </w:p>
    <w:p>
      <w:pPr>
        <w:pStyle w:val="Heading4"/>
        <w:numPr>
          <w:ilvl w:val="3"/>
          <w:numId w:val="1"/>
        </w:numPr>
        <w:rPr/>
      </w:pPr>
      <w:bookmarkStart w:id="110" w:name="__RefHeading___Toc3257670_73709187"/>
      <w:bookmarkStart w:id="111" w:name="_Toc40"/>
      <w:bookmarkEnd w:id="110"/>
      <w:r>
        <w:rPr>
          <w:rtl w:val="true"/>
        </w:rPr>
        <w:t>حدیث کواکب بودن اولاد جناب فاطمه، سلام اللّه علیها</w:t>
      </w:r>
      <w:bookmarkEnd w:id="111"/>
    </w:p>
    <w:p>
      <w:pPr>
        <w:pStyle w:val="BookText"/>
        <w:rPr/>
      </w:pPr>
      <w:r>
        <w:rPr>
          <w:rFonts w:ascii="IRNazanin" w:hAnsi="IRNazanin" w:eastAsia="IRNazanin"/>
          <w:color w:val="111111"/>
          <w:sz w:val="28"/>
          <w:sz w:val="28"/>
          <w:szCs w:val="28"/>
          <w:rtl w:val="true"/>
          <w:lang w:bidi="fa-IR"/>
        </w:rPr>
        <w:t>و از آن جمله است حدیث کواکب بودن أولاد جناب فاطمه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شهاب الدّین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طریق إثبات و تایید آن بأقدام استدلال و احتجاج واضح الانبلاج سپرده، چنانچه در کتاب مذکور در هدایه تاسعه مسطورست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الجلوة الثّانیة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عزّتهم بخطاب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عزت ایشانست که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ایشان را کواکب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إنّ اللّه عزّ و جلّ زیّن السّماء الدّنیا بزینة الکواکب، و زیّن الدّنیا بالکواکب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الکواکب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باشید خداوند تعالی بیاراست آسمان را به ستارگان و بیاراست دنیا را بأولاد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ضیاء الحق و الدّین السّنامی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أَحَدَ عَشَرَ کَوْکَباً</w:t>
      </w:r>
      <w:r>
        <w:rPr>
          <w:rFonts w:eastAsia="IRNazanin" w:cs="IRNazanin"/>
          <w:color w:val="111111"/>
          <w:sz w:val="28"/>
          <w:szCs w:val="28"/>
          <w:rtl w:val="true"/>
          <w:lang w:bidi="fa-IR"/>
        </w:rPr>
        <w:t>»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الآیة علی أنّ أولاد نبیّنا کالکواکب أولی، لأنّ أولاد یعقوب لمّا کانوا کالکواکب</w:t>
      </w:r>
      <w:bookmarkStart w:id="112" w:name="pg11501_163705"/>
    </w:p>
    <w:p>
      <w:pPr>
        <w:pStyle w:val="BookText"/>
        <w:rPr/>
      </w:pPr>
      <w:bookmarkEnd w:id="112"/>
      <w:r>
        <w:rPr>
          <w:rFonts w:ascii="IRNazanin" w:hAnsi="IRNazanin" w:eastAsia="IRNazanin"/>
          <w:color w:val="111111"/>
          <w:sz w:val="28"/>
          <w:sz w:val="28"/>
          <w:szCs w:val="28"/>
          <w:rtl w:val="true"/>
          <w:lang w:bidi="fa-IR"/>
        </w:rPr>
        <w:t xml:space="preserve">فلأن یکون أولاد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افضل من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کالکواکب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ضیاء الحقّ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دلالت آیه معلوم می‌شود که فرزندان یعقوب کواکب باشند فرزندان رسول ما که او از یعقوب بهتر است بر طریق أولی کواکب باشند، ازینجاست که مصطفی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هلاک شود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ایشان منم و میانۀ ایشان أولاد منست کواکب دنیا، رجوما للشّیاطین، و حفظا من کلّ شیطان مارد،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تمسّکتم به لن تضلّوا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بایشان تمسّک کند شیطان و ضلالت از وی دور شود، عصمنا اللّه من المعترض الزّنیم</w:t>
      </w:r>
      <w:r>
        <w:rPr>
          <w:rFonts w:eastAsia="IRNazanin" w:cs="IRNazanin"/>
          <w:color w:val="111111"/>
          <w:sz w:val="28"/>
          <w:szCs w:val="28"/>
          <w:rtl w:val="true"/>
          <w:lang w:bidi="fa-IR"/>
        </w:rPr>
        <w:t>].</w:t>
      </w:r>
    </w:p>
    <w:p>
      <w:pPr>
        <w:pStyle w:val="Heading4"/>
        <w:numPr>
          <w:ilvl w:val="3"/>
          <w:numId w:val="1"/>
        </w:numPr>
        <w:rPr/>
      </w:pPr>
      <w:bookmarkStart w:id="113" w:name="__RefHeading___Toc3257672_73709187"/>
      <w:bookmarkStart w:id="114" w:name="_Toc41"/>
      <w:bookmarkEnd w:id="113"/>
      <w:r>
        <w:rPr>
          <w:rtl w:val="true"/>
        </w:rPr>
        <w:t xml:space="preserve">حدیث </w:t>
      </w:r>
      <w:r>
        <w:rPr>
          <w:rtl w:val="true"/>
        </w:rPr>
        <w:t>«</w:t>
      </w:r>
      <w:r>
        <w:rPr>
          <w:rtl w:val="true"/>
        </w:rPr>
        <w:t>مثلک و مثل الائمة من ولدک بعدی مثل سفینة نوح</w:t>
      </w:r>
      <w:r>
        <w:rPr>
          <w:rtl w:val="true"/>
        </w:rPr>
        <w:t>»</w:t>
      </w:r>
      <w:bookmarkEnd w:id="114"/>
    </w:p>
    <w:p>
      <w:pPr>
        <w:pStyle w:val="Heading5"/>
        <w:numPr>
          <w:ilvl w:val="4"/>
          <w:numId w:val="1"/>
        </w:numPr>
        <w:rPr/>
      </w:pPr>
      <w:bookmarkStart w:id="115" w:name="__RefHeading___Toc3257674_73709187"/>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و از آن جمله است حدیثی که در آن آن جناب بخطاب جناب امیر المؤمنین علیه السّلام ارشاد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و مثل الأئمّة من ولدک بعدی مثل سفینة نوح من رکبها نجی و من تخلّف عنها غرق، و مثلکم کمثل النّجوم کلّما غاب نجم طلع نجم الی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سلیمان بن إبراهیم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سعید بن جبیر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أنت بابها و لن تؤتی المدینة إلاّ من قبل الباب، و کذب من زعم انّه یحبّنی و یبغضک لانّک منّی و انا منک، لحمک لحمی و دمک من دمی و روحک من روحی و سریرتک من سریرتی و علانیتک من علانیتی، سعد من أطاعک و شقی من عصاک و ربح من تولاّک و خسر من عاداک و فاز من لزمک و هلک من فارقک، مثلک و مثل الائمّة من ولدک بعدی مثل سفینة نوح، من رکبها نجی و من تخلّف عنها غرق، و مثلکم کمثل النّجوم کلّما غاب نجم طلع نجم الی یوم القیمة</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بلخی این حدیث شریف را بهمین ألفاظ در باب رابع و اربعون نیز آورده، و این حدیث شریف که هر هر جمله‌اش از آیات ساطعه و بیّنات قاطعه است بنحوی که مثبت حقیّت مذهب اهل حقّ و سدادست هر عاقل بصیر و متأمّل خبیر آن را بخوبی می‌داند</w:t>
      </w:r>
      <w:bookmarkStart w:id="117" w:name="pg11501_163706"/>
    </w:p>
    <w:p>
      <w:pPr>
        <w:pStyle w:val="BookText"/>
        <w:rPr/>
      </w:pPr>
      <w:bookmarkEnd w:id="117"/>
      <w:r>
        <w:rPr>
          <w:rFonts w:ascii="IRNazanin" w:hAnsi="IRNazanin" w:eastAsia="IRNazanin"/>
          <w:color w:val="111111"/>
          <w:sz w:val="28"/>
          <w:sz w:val="28"/>
          <w:szCs w:val="28"/>
          <w:rtl w:val="true"/>
          <w:lang w:bidi="fa-IR"/>
        </w:rPr>
        <w:t>و مضمون بلاغت مشحون آن بودن حضرات اهل بیت علیهم السّلام مثل سفینه و مثل نجوم کالشّمس فی رابعة النّهار واضح و آشکار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برای این أحادیث شریفه مؤیّدات عدیده است از ارشادات حضرات اهل بیت علیهم السّلام و آثار صحابه کرام و أقوال علمای أعلام</w:t>
      </w:r>
      <w:r>
        <w:rPr>
          <w:rFonts w:eastAsia="IRNazanin" w:cs="IRNazanin"/>
          <w:color w:val="111111"/>
          <w:sz w:val="28"/>
          <w:szCs w:val="28"/>
          <w:rtl w:val="true"/>
          <w:lang w:bidi="fa-IR"/>
        </w:rPr>
        <w:t>.</w:t>
      </w:r>
    </w:p>
    <w:p>
      <w:pPr>
        <w:pStyle w:val="Heading5"/>
        <w:numPr>
          <w:ilvl w:val="4"/>
          <w:numId w:val="1"/>
        </w:numPr>
        <w:rPr/>
      </w:pPr>
      <w:bookmarkStart w:id="118" w:name="__RefHeading___Toc3257676_73709187"/>
      <w:bookmarkStart w:id="119" w:name="_Toc43"/>
      <w:bookmarkEnd w:id="118"/>
      <w:r>
        <w:rPr>
          <w:rtl w:val="true"/>
        </w:rPr>
        <w:t>«</w:t>
      </w:r>
      <w:r>
        <w:rPr>
          <w:rtl w:val="true"/>
        </w:rPr>
        <w:t>أما ارشادات اهلبیت علیهم السّلام</w:t>
      </w:r>
      <w:r>
        <w:rPr>
          <w:rtl w:val="true"/>
        </w:rPr>
        <w:t>»</w:t>
      </w:r>
      <w:bookmarkEnd w:id="119"/>
    </w:p>
    <w:p>
      <w:pPr>
        <w:pStyle w:val="BookText"/>
        <w:rPr/>
      </w:pPr>
      <w:r>
        <w:rPr>
          <w:rFonts w:ascii="IRNazanin" w:hAnsi="IRNazanin" w:eastAsia="IRNazanin"/>
          <w:color w:val="111111"/>
          <w:sz w:val="28"/>
          <w:sz w:val="28"/>
          <w:szCs w:val="28"/>
          <w:rtl w:val="true"/>
          <w:lang w:bidi="fa-IR"/>
        </w:rPr>
        <w:t>پس از آن جمله است ارشاد باسداد جناب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آل محمّد صلّی اللّه علیه و آله کمثل نجوم السّماء إذا خوی نجم طلع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ارشاد باسداد در ضمن خطبۀ بلیغه واقعشده که ألفاظش این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النّاشر فی الخلق فضله و الباسط فیهم بالجود یده، نحمده فی جمیع اموره و نستعینه علی رعایة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نشهد أن لا إله غیره و أنّ محمّدا عبده و رسوله أرسله بأمره صادعا و بذکره ناطقا، فأدّی أمینا و مضی رشیدا و خلف فینا رایة الحقّ، من تقدّمها مرق و من تخلّف عنها زهق و من لزمها لحق، دلیلها مکیث الکلام بطیء القیام سریع إذا قام، فاذا انتم ألنتم له رقابکم و أشرتم إلیه بأصابعکم جاءه الموت فذهب به، فلبثتم بعده ما شاء اللّه حتّی یطلع اللّه لکم من یجمعکم و یضمّ نشرکم، فلا تطمعوا فی غیر مقبل و لا تیأسوا من مدبر فانّ المدبر عسی أن تزلّ إحدی قائمتیه و تثبت الاخری فترجعا حتّی تثبتا جمیعا،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آل محمّد صلّی اللّه علیه و آله کمثل نجوم السّماء إذا خوی نجم طلع نجم، فکأنکم قد تکاملت من اللّه فیکم الصّنائع و أراکم ما کنتم تأملون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عبد الحمید بن أبی الحدید المدائنی البغدادی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خطبۀ بلیغه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رایة الحق الثقلان المخلفان بعد رسول اللّه صلّی اللّه علیه و آله و هما الکتاب و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شرح این خطبه گفته</w:t>
      </w:r>
      <w:r>
        <w:rPr>
          <w:rFonts w:eastAsia="IRNazanin" w:cs="IRNazanin"/>
          <w:color w:val="111111"/>
          <w:sz w:val="28"/>
          <w:szCs w:val="28"/>
          <w:rtl w:val="true"/>
          <w:lang w:bidi="fa-IR"/>
        </w:rPr>
        <w:t>: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متقدّما لها او متأخّرا عنها فقد خرج عن الحقّ و من لازمها لحق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 مکیث</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نفسه علیه السّلام لأنّه المشار إلیه من العترة و أعلم النّاس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شرح این خطبه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هذه الخطبة خطب بها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الجمعة الثّالثة من خلافته و کنی فیها عن حال نفسه و أعلمهم فیها أنّهم سیفارقونه و یفقدونه بعد اجتماعهم علیه و طاعتهم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وقع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شرح این خطبه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اخبرهم أنّهم یلبثون بعده ما شاء اللّه و لم یحدّ ذلک بوقت معیّن ثمّ یطلع اللّه لهم من یجمعهم و یضمّهم و هو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إشارة الی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فی آخر الزّمان، عند أصحابنا غیر موجود الآن و سیوجد و عند الامامیّة موجود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شرح این خطبه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 أنّهم کنجوم السّماء کلّما خوی نجم طلع 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للمغیب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وعدهم بقرب الفرج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تکامل صنایع اللّه عندکم و رؤیة ما تأملونه أمر قد قرب وقته و کأنّکم به و قد حضر، و کأنّ و هذا علی نمط المواعید الإلهیّة بقیام السّاعة فإنّ الکتب المنزلة کلّها صرحت بقربها و إن کانت بعیدة عندنا لأنّ البعید فی معلوم اللّه قریب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وَ نَراهُ قَرِیباً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جمله است فرمودن جناب امیر المؤمنین علیه السّلام در حقّ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الدّعاة و هم النّجاة و هم أرکان الارض و هم النّجوم بهم یستضاء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ارشاد باسداد آن جناب در ضمن کلامی واقعشده که آن را حافظ جلیل أبو سعد عبد الملک بن محمّد النّیسابوری الخرکوشی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کما سمعت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اعادۀ نقل آن کلام بلاغت نظام در این مقام مناسبست لهذا بذکر آن باز مستسعد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حافظ مذکور در کتاب مزبور علی ما نقل عنه آورده که جناب امیر المؤمنین علیه السّلام قریب بزمان وفات خود بخطاب مسلمین حاضرین ارشاد فرمود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فیکم من یخلف من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تمسّکتم به لن تضلّوا و هم الدّعاة و هم النّجاة و هم ارکان الارض و هم النّجوم بهم یستضاء من شجرة طاب فرعها و زیتونة 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نبتت فی الحرم و سقیت من کرم، من خیر مستقرّ</w:t>
      </w:r>
    </w:p>
    <w:p>
      <w:pPr>
        <w:pStyle w:val="BookText"/>
        <w:rPr/>
      </w:pPr>
      <w:r>
        <w:rPr>
          <w:rFonts w:ascii="IRNazanin" w:hAnsi="IRNazanin" w:eastAsia="IRNazanin"/>
          <w:color w:val="111111"/>
          <w:sz w:val="28"/>
          <w:sz w:val="28"/>
          <w:szCs w:val="28"/>
          <w:rtl w:val="true"/>
          <w:lang w:bidi="fa-IR"/>
        </w:rPr>
        <w:t xml:space="preserve">إلی خیر مستودع من مبارک إلی مبارک، صفت من الأقذار و الادناس و من قبیح ما نبه شرار النّاس، لها فروع طوال لا تنال، حسرت عن صفاتها الألسن و قصرت عن بلوغها الاعناق، فهم الدّعاة و بهم النّجاة و بالنّاس إلیهم حاجة، فاخلفوا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الخلافة فقد أخبرکم أنّهم و القرآن ثقلان و 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فالزموهم تهتدوا و ترشدوا و لا تتفرّقوا عنهم و لا تترکوهم فتفرّقوا و تمزّقوا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قول جناب امام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أمان لاهل الارض کما أنّ النّجوم أمان لاهل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سلیمان بن ابراهیم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ثالث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الحموینیّ بسنده عن الأعمش عن جعفر الصّادق عن أبیه عن جدّه علی ابن الحسین رضی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المسلمین و حجج اللّه علی العالمین و سادة المؤمنین و قادة الغرّ المحجّلین و موالی المسلمین و نحن أمان لاهل الارض کما أنّ النّجوم امان لاهل السّماء و نحن الّذین بنا تمسک السّماء أن تقع علی الارض إلاّ بإذن اللّه و بنا ینزل الغیث و ینشر الرّحمة و تخرج برکات الارض، و لو لا ما علی الارض منّا لساخت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تخل الارض منذ خلق اللّه آدم علیه السّلام من حجّة للّه فیها ظاهر مشهور أو غائب مستور و لا تخلو إلی ان تقوم السّاعة من حجّة فیها و لو لا ذلک لم 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الصّادق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إذا سترها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تاسع و ثمانون گفته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الشیخ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سلیمان الاعمش بن مهران عن جعفر الصادق عن أبیه عن جدّه علی بن الحسین رضی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المسلمین و حجج اللّه علی العالمین و سادات المؤمنین و قادة الغرّ المحجلین و موالی المسلمین، و نحن أمان لاهل الارض کما أنّ النّجوم أمان لاهل السّماء، و بنا یمسک السّماء أن تقع علی الارض إلاّ بأذنه و بنا ینزل اللّه الغیث و تنشر الرّحمة و تخرج برکات الارض</w:t>
      </w:r>
      <w:bookmarkStart w:id="120" w:name="pg11501_163709"/>
    </w:p>
    <w:p>
      <w:pPr>
        <w:pStyle w:val="BookText"/>
        <w:rPr/>
      </w:pPr>
      <w:bookmarkEnd w:id="120"/>
      <w:r>
        <w:rPr>
          <w:rFonts w:ascii="IRNazanin" w:hAnsi="IRNazanin" w:eastAsia="IRNazanin"/>
          <w:color w:val="111111"/>
          <w:sz w:val="28"/>
          <w:sz w:val="28"/>
          <w:szCs w:val="28"/>
          <w:rtl w:val="true"/>
          <w:lang w:bidi="fa-IR"/>
        </w:rPr>
        <w:t>و لو لا ما علی الارض منّا لساخت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تخل الارض منذ خلق اللّه آدم علیه السّلام من حجّة للّه فیها إمّا ظاهر مشهور أو غائب مستور و لا تخلو الارض إلی أن تقوم السّاعة من حجّة فیها، و لو لا ذلک لم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جعفر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إذا سترها سحاب</w:t>
      </w:r>
      <w:r>
        <w:rPr>
          <w:rFonts w:eastAsia="IRNazanin" w:cs="IRNazanin"/>
          <w:color w:val="111111"/>
          <w:sz w:val="28"/>
          <w:szCs w:val="28"/>
          <w:rtl w:val="true"/>
          <w:lang w:bidi="fa-IR"/>
        </w:rPr>
        <w:t>].</w:t>
      </w:r>
    </w:p>
    <w:p>
      <w:pPr>
        <w:pStyle w:val="Heading5"/>
        <w:numPr>
          <w:ilvl w:val="4"/>
          <w:numId w:val="1"/>
        </w:numPr>
        <w:rPr/>
      </w:pPr>
      <w:bookmarkStart w:id="121" w:name="__RefHeading___Toc3257678_73709187"/>
      <w:bookmarkStart w:id="122" w:name="_Toc44"/>
      <w:bookmarkEnd w:id="121"/>
      <w:r>
        <w:rPr>
          <w:rtl w:val="true"/>
        </w:rPr>
        <w:t>«</w:t>
      </w:r>
      <w:r>
        <w:rPr>
          <w:rtl w:val="true"/>
        </w:rPr>
        <w:t>أما آثار صحابه کرام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پس از آن جمله است قول حضرت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رضوان 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الأئمّة الدّعاة و السّادة الولادة و القادة الحماة و الخیرة الکرام و القضاة و الحکّام و النّجوم و الأعلام و العترة الهادیة و القدوة العالیة و الاسوة الصّافیة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ارشاد باسداد در ضمن کلام طویلی واقع شده است که حضرت ابن عباس آن را بخطاب بعض أعراب در قالب فصاحت و بلاغت ریخته است، چنانچه عاصمی در</w:t>
      </w:r>
    </w:p>
    <w:p>
      <w:pPr>
        <w:pStyle w:val="Heading5"/>
        <w:numPr>
          <w:ilvl w:val="4"/>
          <w:numId w:val="1"/>
        </w:numPr>
        <w:rPr/>
      </w:pPr>
      <w:bookmarkStart w:id="123" w:name="__RefHeading___Toc3257680_73709187"/>
      <w:bookmarkStart w:id="124" w:name="_Toc45"/>
      <w:bookmarkEnd w:id="123"/>
      <w:r>
        <w:rPr>
          <w:rtl w:val="true"/>
        </w:rPr>
        <w:t>بیانات عالیه ابن عباس در اوصاف امیر علیه السّلام</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الاسماء الّتی سمّاه بها ابن عمّه حبر الامّة و بحرها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عبّاس رضی اللّه عنه، فانّه</w:t>
      </w:r>
    </w:p>
    <w:p>
      <w:pPr>
        <w:pStyle w:val="BookText"/>
        <w:rPr/>
      </w:pPr>
      <w:r>
        <w:rPr>
          <w:rFonts w:ascii="IRNazanin" w:hAnsi="IRNazanin" w:eastAsia="IRNazanin"/>
          <w:color w:val="111111"/>
          <w:sz w:val="28"/>
          <w:sz w:val="28"/>
          <w:szCs w:val="28"/>
          <w:rtl w:val="true"/>
          <w:lang w:bidi="fa-IR"/>
        </w:rPr>
        <w:t xml:space="preserve">روی عن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أعرابی علی یدی أمیر المؤمنین علی بن أبی طالب رضی اللّه عنه فخلع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حلّتین و خرج الاعرابیّ من عنده فرحا مستبشرا و بحضرة الباب قوم من الخوارج، فلمّا أن نظروا إلی الاعرابی و فرحه بإسلامه علی یدی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حسدوه علی ذلک 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ترون فرح هذا الاعرابی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ننزله عن ولایته و نردّه عن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بأجمعهم علیه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صنعت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علی یدیه،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رجلا تسلّم علی یدیه إلاّ علی یدی رجل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الأعرابی غضب غضبا شدیدا و ثار القوم فی وجهه و قالوا</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و بینک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ثُمَّ کَفَرُوا ثُمَّ آمَنُوا ثُمَّ کَفَرُوا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الاعرابیّ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w:t>
      </w:r>
    </w:p>
    <w:p>
      <w:pPr>
        <w:pStyle w:val="BookText"/>
        <w:rPr/>
      </w:pPr>
      <w:r>
        <w:rPr>
          <w:rFonts w:ascii="IRNazanin" w:hAnsi="IRNazanin" w:eastAsia="IRNazanin"/>
          <w:color w:val="111111"/>
          <w:sz w:val="28"/>
          <w:sz w:val="28"/>
          <w:szCs w:val="28"/>
          <w:rtl w:val="true"/>
          <w:lang w:bidi="fa-IR"/>
        </w:rPr>
        <w:t>هذه الآیة؟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صاحبک الّذی أسلمت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الاعرابیّ غضبا و ضرب بیده إلی قائمة سیفه و همّ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رجع إلی نفسه و کان عاقلا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عجلت علی القوم و أسأل عن هذا الخبر، فإن کان کما یقولون خلعت علیّا و إن کان علی خلاف ما یقولون جالدتهم بالسّیف إلی أن تذهب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ابن عبّاس و هو قاعد فی مسجد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الأمراء تعنی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عبّاس متّکئا فاستوی قاعدا ثمّ قال له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سألت یا أعرابیّ عن رجل عظیم یحبّ اللّه و رسوله و یحبّه اللّه و رسوله، ذاک و اللّه صالح المؤمنین، و خیر الوصیّین، و قامع الملحلین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 المسلمین و یعسوب المؤمنین، و نور المهاجرین، و زین المتعبّدین، و رئیس البکّائین، و أصبر الصّابرین، و أفضل القائمین، و سراج الماضین، و أوّل السّابقین من آل یس، المؤیّد بجبرئیل الامین، و المنصور بمیکائیل المتین، و المحفوظ بجند السّماء أجمعین، و المحامی عن حرم المسلمین، و مجاهد أعدائه النّاصبین، و مطفئ نیران الموقدین، و أصدق بلابل النّاطقین، و أفخر من مشی من قریش أجمعین، عین رسول ربّ العالمین و وصیّ نبیّه فی العالمین، و أمینه علی المخلوقین، و قاصم المعتدین، و جراز المارقین و سهم من مرامی اللّه علی المنافقین، و لسان حکم العابدین، ناصر دین اللّه فی ارضه و ولیّ أمر اللّه فی خلقه، و عیبة علمه، و کهف کتبه، سمح سخیّ سند حییّ بهلول بهیّ سنحنح جوهریّ زکیّ رضی مطهّر ابطحیّ باسل جریّ قرم همام صابر صوّام مهذّب مقدام، قاطع الأصلاب، عالی الرّقاب، مفرّق الأحزاب، المنتقم من الجهّال، المبارز للأبطال، الکیّال 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الافضال، أضبطهم عنانا، و أثبتهم جنانا، و أمضاهم عزیمة، و أشدّهم شکیمة، و أسدّهم نقیبة، أسد بازل صاعقة مبرقة، یطحنهم فی الحروب إذا ازدلفت الأسنّة و قرنت الأعنّة، طحن الرّحی بسفالها و یذروهم ذرو الریح الهشیم، باسل بازل صندید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هزبر ضرغام عازم عزام خطیب حصیف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محجاج مقول ثجّاج، کریم الأصل شریف الفضل نقیّ العشیرة فاضل القبیلة عبل</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الذّراع طویل الباع ممدوح فی جمیع الافق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ذلق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أعلم من مضی و أکرم من مشی و أوجب من ولی بعد النّبی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الحجاز و کبش العراق، مصادم الابطال و المنتقم من الجهّال،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الرّکانة منیع الصّیانة صلب الامانة، من هاشم القمقام ابن عمّ نبیّ الأنام، السیّد الهمام الرّسول الامام مهدی الرّشاد المجانب للفساد الأشعب الحائم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البطل المحاجم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اللّیث المزاحم، بدریّ احدیّ حنفیّ مکیّ مدنیّ شعشعانیّ روحانیّ نورانیّ، له من الجبال شوامخها و من الهضاب ذراها و فی الوغی لیثها و من العرب سیّدها، اللّیث المقدام و البدر التّمام و الماجد الهمام مبجّل الحرمین و وارث المشعرین و أبو السّبطین الحسن و الحسین من اهل بیت أکرمهم اللّه بشرفه و شرّفهم بکرمه و أعزّهم بهداه و خصّهم لدینه و استودعهم سرّه و استحفظهم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لدینه و شهداء علی خلقه و أوتاد أرضه و نحبی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علمه، اختارهم و اصطفاهم و فضّلهم و اجتباهم علما 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منارا لبلاده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الصّراط، فهم الأئمّة الدّعاة و السّادة الولاة و القادة الحماة و الخیرة الکرام و القضاة و الحکّام و النجوم و الاعلام و العترة الهادیة و القدوة العالیة و الاسوة الصّافیة، الرّاغب عنهم مارق و اللاّزق بهم لاحق، هم الرّحم الموصولة و الائمّة المتخیّرة و الباب المبتلی به النّاس، من أتاهم نجی و من نأی عنهم هوی، حطة لمن دخلهم و حجّة علی من ترکهم، هم الفلک الجاریة فی اللّجج الغامرة، یفوز من رکبها و یغرق من جانبها، یتصدّع عنهم الأنهار المتشعبة و ینفلق عنهم الأقاویل الکاذبة، هم الحصن الحصین و النّور المبین و هدی لقلوب المهتدین و البحار السّائغة للشّاربین و أمان لمن تبعهم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یدعون و بأمره یعملون و إلی آیاته یرشدون، فیهم توالت رسله و علیهم هبطت ملائکته و إلیهم بعث الرّوح فضلا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فضّلهم لذلک و خصّهم و ضربهم مثلا لخلقه و و آتاهم ما لم یؤت أحدا من العالمین من الیمن و البرکة، فروع طیّبة و اصول مبارکة، معدن الرّحمة و ورثة الانبیاء، بقیّة النّقباء و أوصیاء الأوصیاء، منهم الطّیب ذکره المبارک اسمه أحمد الرّضی و رسوله الامّیّ من الشّجرة المبارکة، صحیح الأدیم واضح</w:t>
      </w:r>
    </w:p>
    <w:p>
      <w:pPr>
        <w:pStyle w:val="BookText"/>
        <w:rPr/>
      </w:pPr>
      <w:r>
        <w:rPr>
          <w:rFonts w:ascii="Amiri" w:hAnsi="Amiri" w:eastAsia="Amiri" w:cs="Amiri"/>
          <w:color w:val="111111"/>
          <w:sz w:val="28"/>
          <w:sz w:val="28"/>
          <w:szCs w:val="28"/>
          <w:rtl w:val="true"/>
          <w:lang w:bidi="ar-SA"/>
        </w:rPr>
        <w:t>البرهان و المبلّغ من بعده ببیان التّأویل و بحکم التّفسیر علیّ بن أبی طالب، علیه من اللّه الصّلوة الرضیّة و الزّکوة السّنیّة، لا یحبّه إلاّ مؤمن تقیّ و لا یبغضه إلاّ منافق 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الأعرابیّ ذلک ضرب بیده إلی قائمة سیفه و قام مبادرا فضرب ابن عباس یده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اجالد القوم أو تذهب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یا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لعلی محبّین لو قطعتهم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إربا إربا ما ازدادوا له إلاّ حبّا، و إنّ لعلی بن أبی طالب مبغضین لو ألعقهم العسل ما ازدادوا له إلاّ 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الأعرابیّ و خلع علیه ابن عباس حلّتین حمراوین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کلام بلاغت نظام حضرت مقداد علیه آلاف الرحمة من ربّ العباد که در آن وصف اهل بیت علیهم السّلام بنجوم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حقائق نظام در حقیقت از جملۀ آیات واضحه و بیّنات لائحه حقیّت مذهب اهل حق می‌باشد و انوار فضائل عترت نبویّه را بر قلوب اهل ایمان و عرفان بأکمل وجوه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أحمد بن عبد العزیز الجوهری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المعروف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بالمدینة أیّام بویع عثمان فرأیت رجلا فی المسجد جالسا و هو یصفق بإحدی یدیه علی الاخری و النّاس حوله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من قریش و استیثارهم بهذا الأمر علی أهل هذا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أنزل اللّه فیهم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بیت النّبوّة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الفضل و نجوم الارض و نور البلاد، و اللّه إنّ فیهم لرجلا ما رأیت بعد رسول اللّه صلّی اللّه علیه و سلّم أولی منه بالحقّ و لا أقضی بالعدل و لا آمر بالمعروف و لا أنهی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 فقیل هذا المقداد، فتقدّمت إلیه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الّذی تذکر؟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نبیّک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لقیت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فحدّثته ما قال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یمنعکم أن تجعلوا الأمر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ذلک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یمنعکم</w:t>
      </w:r>
    </w:p>
    <w:p>
      <w:pPr>
        <w:pStyle w:val="BookText"/>
        <w:rPr/>
      </w:pPr>
      <w:r>
        <w:rPr>
          <w:rFonts w:ascii="IRNazanin" w:hAnsi="IRNazanin" w:eastAsia="IRNazanin"/>
          <w:color w:val="111111"/>
          <w:sz w:val="28"/>
          <w:sz w:val="28"/>
          <w:szCs w:val="28"/>
          <w:rtl w:val="true"/>
          <w:lang w:bidi="fa-IR"/>
        </w:rPr>
        <w:t>أن تعینوهم؟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إیّاکم و الفرقة و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من الامر بعد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جمال الدین محدّث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المعروف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بالمدینة حین بویع عثمان فرأیت رجلا و هو یصفق بإحدی یدیه علی الاخری،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یا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لقریش و استیثارهم بهذا الامر عن أهل هذا البیت الّذی أنزل اللّه فیهم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 أهل بیت النّبوّة و معدن الفضیلة و نجوم الارض و نور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فیهم رجلا ما رأیت رجلا بعد محمّد صلّی اللّه علیه و آله أقول بالحق و لا أقضی بالعدل و لا آمر بالمعروف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المقداد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ذکرت؟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رسول اللّه صلّی اللّه علیه و آله و سلّم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فلبثت ما شاء اللّه ثمّ لقیت أبا ذرّ فحدّثته بما قال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کلام هدایت التیام خاصّۀ باری حضرت ابی ذرّ الغفاری که در آن ابواب احقاق حق بکمال إعلان و اجهار گشاده و بإظهار بودن اهل بیت علیهم السّلام مثل نجوم هادیه با ذکر دیگر فضائل و مناقب، داد فصاحت و بلاغت داده، چنانچه علاّمه احمد بن اسحاق بن جعفر بن وهب بن واضح الکاتب العبّاسی المعروف بالیعقوبی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عثمان انّ أبا ذرّ یقعد فی مسجد رسول اللّه و یجتمع إلیه النّاس و یحدّث بما فیه الطعن علیه و انّه وقف بباب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لم یعرفنی فانا أبو ذرّ الغفاریّ، أنا جندب بن جنادة الرّبذیّ، إنّ اللّه اصطفی آدم و نوحا و آل ابراهیم و آل عمران علی العالمین، 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الصّفوة من نوح و الآل من إبراهیم و السّلالة من إسماعیل و العترة الهادیة من محمّد آیة شرف شریفهم، و استحقّوا الفضل فی قوم هم فینا کالسّماء المرفوعة و کالکعبة المستورة أو کالقبلة المنصوبة أو کالشّمس الضّاحیة او کالقمر السّاری او کالنجوم</w:t>
      </w:r>
      <w:bookmarkStart w:id="125" w:name="pg11501_163714"/>
    </w:p>
    <w:p>
      <w:pPr>
        <w:pStyle w:val="BookText"/>
        <w:rPr/>
      </w:pPr>
      <w:bookmarkEnd w:id="125"/>
      <w:r>
        <w:rPr>
          <w:rFonts w:ascii="IRNazanin" w:hAnsi="IRNazanin" w:eastAsia="IRNazanin"/>
          <w:color w:val="111111"/>
          <w:sz w:val="28"/>
          <w:sz w:val="28"/>
          <w:szCs w:val="28"/>
          <w:rtl w:val="true"/>
          <w:lang w:bidi="fa-IR"/>
        </w:rPr>
        <w:t xml:space="preserve">الهادیة أو کالشّجرة الزّیتونة، أضاء زیتها و بورک زندها، و محمّد وارث علم آدم و ما فضّلت به النّبیّون، 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الامّة المتحیّرة بعد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قدّمتم من قدّم اللّه و أخّرتم من أخّر اللّه و أقررتم الولایة و الوراثة فی أهل بیت نبیّکم لأکلتم من فوق رءوسکم و من تحت أقدامکم و لما عال ولیّ اللّه و لا طاش سهم من فرائض اللّه و لا اختلف اثنان فی حکم اللّه إلاّ وجدتم علم ذلک عندهم من 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فعلتم ما فعلتم فذوقوا و بال أمرکم، و سیعلم الّذین ظلموا أیّ منقلب ینقلبون</w:t>
      </w:r>
      <w:r>
        <w:rPr>
          <w:rFonts w:eastAsia="IRNazanin" w:cs="IRNazanin"/>
          <w:color w:val="111111"/>
          <w:sz w:val="28"/>
          <w:szCs w:val="28"/>
          <w:rtl w:val="true"/>
          <w:lang w:bidi="fa-IR"/>
        </w:rPr>
        <w:t>].</w:t>
      </w:r>
    </w:p>
    <w:p>
      <w:pPr>
        <w:pStyle w:val="Heading5"/>
        <w:numPr>
          <w:ilvl w:val="4"/>
          <w:numId w:val="1"/>
        </w:numPr>
        <w:rPr/>
      </w:pPr>
      <w:bookmarkStart w:id="126" w:name="__RefHeading___Toc3257682_73709187"/>
      <w:bookmarkStart w:id="127" w:name="_Toc46"/>
      <w:bookmarkEnd w:id="126"/>
      <w:r>
        <w:rPr>
          <w:rtl w:val="true"/>
        </w:rPr>
        <w:t>«</w:t>
      </w:r>
      <w:r>
        <w:rPr>
          <w:rtl w:val="true"/>
        </w:rPr>
        <w:t>أما اقوال و افادات علما</w:t>
      </w:r>
      <w:r>
        <w:rPr>
          <w:rtl w:val="true"/>
        </w:rPr>
        <w:t>»</w:t>
      </w:r>
      <w:bookmarkEnd w:id="127"/>
    </w:p>
    <w:p>
      <w:pPr>
        <w:pStyle w:val="BookText"/>
        <w:rPr/>
      </w:pPr>
      <w:r>
        <w:rPr>
          <w:rFonts w:ascii="IRNazanin" w:hAnsi="IRNazanin" w:eastAsia="IRNazanin"/>
          <w:color w:val="111111"/>
          <w:sz w:val="28"/>
          <w:sz w:val="28"/>
          <w:szCs w:val="28"/>
          <w:rtl w:val="true"/>
          <w:lang w:bidi="fa-IR"/>
        </w:rPr>
        <w:t>متعلّق ببودن اهل بیت علیهم السّلام مثل نجوم و کواکب در هدایت خلق و امان أهل دنیا و غیر ذلک، پس بسیار از بسیارست، شطری از آن در این مقام مذکور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ملک العلماء شهاب الدّین بن شمس الدّین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جلوۀ ثالثه از هدایت ثانیه بعد ذکر حدیث تمسّک بکتاب اللّه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آنکه چون نور رسالت می‌تافت بروشنائی ستارگان حاجت نبود چون آفتاب رسالت غروب شد بستارگان توجّه لازم آمد، با وجود آفتاب نظر بمه نکنند چون مه نگرند ستاره کم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شهاب الدین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جلوۀ اولی از هدایت رابعة عشر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دقیقه اینجا آن بود چون در خیر القرون آفتاب رسالت تابان و روشنست در حالت غروب علیّ ولیّ مقابل خود کالشّمس للبدر المنیر نائب خود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منّی بمنزلة هارون من موسی و لا نبیّ بعدی،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انقراض عالم بر من ایمان و بر تو اعتقاد آرند و چون زمانه آخر آید و مانند شب 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القلوب علی قدر فساد الزّمان، ثمّ یفشو الکذب، و در آن وقت که ماهتاب ولایت علیّ ولیّ غروب کند بستارگان ولایت که خلفاء علی ولی‌اند اذن و إجازت پاینده و باقی باشد، وَ بِالنَّجْمِ هُمْ یَهْتَدُونَ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مصطفی مانند آفتاب و علی مانند ماهتاب و خلیفه‌گان</w:t>
      </w:r>
    </w:p>
    <w:p>
      <w:pPr>
        <w:pStyle w:val="BookText"/>
        <w:rPr/>
      </w:pPr>
      <w:r>
        <w:rPr>
          <w:rFonts w:ascii="IRNazanin" w:hAnsi="IRNazanin" w:eastAsia="IRNazanin"/>
          <w:color w:val="111111"/>
          <w:sz w:val="28"/>
          <w:sz w:val="28"/>
          <w:szCs w:val="28"/>
          <w:rtl w:val="true"/>
          <w:lang w:bidi="fa-IR"/>
        </w:rPr>
        <w:t>علی ولیّ مثل ستارگان‌اند، با وجود آفتاب بمه ننگرند و با وجود ماه ستارگان نشمرند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فضائل جناب امام محمّد باقر علیه السّلام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معالم الدّین بقایا الصّحابة رضی اللّه عنهم أجمعین و وجوه التّابعین و سارت بذکر علومه الأخبار و أنشدت فی مدائحه الاشعار، فمن ذلک ما قاله مالک ابن أعین الجهنی من قصیدة یمدحه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القرا ن کانت قریش علیه عیالا</w:t>
      </w:r>
    </w:p>
    <w:p>
      <w:pPr>
        <w:pStyle w:val="BookText"/>
        <w:rPr/>
      </w:pPr>
      <w:r>
        <w:rPr>
          <w:rFonts w:ascii="IRNazanin" w:hAnsi="IRNazanin" w:eastAsia="IRNazanin"/>
          <w:color w:val="111111"/>
          <w:sz w:val="28"/>
          <w:sz w:val="28"/>
          <w:szCs w:val="28"/>
          <w:rtl w:val="true"/>
          <w:lang w:bidi="fa-IR"/>
        </w:rPr>
        <w:t>و إن قال ابن ابن بنت النّبی تلقّت یداه فروعا طوالا</w:t>
      </w:r>
    </w:p>
    <w:p>
      <w:pPr>
        <w:pStyle w:val="BookText"/>
        <w:rPr/>
      </w:pPr>
      <w:r>
        <w:rPr>
          <w:rFonts w:ascii="IRNazanin" w:hAnsi="IRNazanin" w:eastAsia="IRNazanin"/>
          <w:color w:val="111111"/>
          <w:sz w:val="28"/>
          <w:sz w:val="28"/>
          <w:szCs w:val="28"/>
          <w:rtl w:val="true"/>
          <w:lang w:bidi="fa-IR"/>
        </w:rPr>
        <w:t>نجوم تهلّل للمدلجین جبال تورّث علما جبالا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بن علی الکاشفی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در صفت آل محمّد بکلال منسوبست و جمال با کمال ایشان از باصرۀ بصیرت ارباب قیل و قال محجوب، چرا که ایشانند که نجوم بروج هدایت‌اند و بروج نجوم ولایت، سلاطین أقالیم عصمت خواقین مدائن حکمت، شیران بیشۀ فتوّت، فارسان عرصۀ مروّت، مسندنشینان قصر حرمت، سلطان‌نشانان مصر عزّت، ثمرات شجرۀ کرامت، قطرات رشحات امامت، عالمان أسرار ربّانی، خازنان فیوض سبحانی، مالکان طریق رشاد، سالکان طرق ارشاد، خاصّان بارگاه اله، نائبان محمّد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اوّل از تنبیهات ذکر خامس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المراد من أهل البیت الّذین هم أمان الامّة علمائهم الّذین یقتدی بهم کما یهتدی بنجوم السماء، و هم الّذین إذا خلت الأرض منهم جاء أهل الارض من الآیات ما کانوا یوعدون و ذهب اهل الارض، و ذلک عند موت المهدیّ الّذی أخبر صلّی اللّه علیه و سلّم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آیۀ سابعه فضائل اهلبیت علیهم السّلام گفته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المراد بأهل البیت الّذین هم أمان علماؤهم، لأنّ هم الّذین یهتدی بهم کالنجوم و الّذین إذا فقدوا جاء أهل الارض من الایات ما یوعدون</w:t>
      </w:r>
      <w:r>
        <w:rPr>
          <w:rFonts w:eastAsia="IRNazanin" w:cs="IRNazanin"/>
          <w:color w:val="111111"/>
          <w:sz w:val="28"/>
          <w:szCs w:val="28"/>
          <w:rtl w:val="true"/>
          <w:lang w:bidi="fa-IR"/>
        </w:rPr>
        <w:t>].</w:t>
      </w:r>
      <w:bookmarkStart w:id="128" w:name="pg11501_163716"/>
    </w:p>
    <w:p>
      <w:pPr>
        <w:pStyle w:val="BookText"/>
        <w:rPr/>
      </w:pPr>
      <w:bookmarkEnd w:id="128"/>
      <w:r>
        <w:rPr>
          <w:rFonts w:ascii="IRNazanin" w:hAnsi="IRNazanin" w:eastAsia="IRNazanin"/>
          <w:color w:val="111111"/>
          <w:sz w:val="28"/>
          <w:sz w:val="28"/>
          <w:szCs w:val="28"/>
          <w:rtl w:val="true"/>
          <w:lang w:bidi="fa-IR"/>
        </w:rPr>
        <w:t xml:space="preserve">و شیخ احمد بن الفضل بن محمّد باکثیر المکیّ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الدّارقطنیّ فی الفضائل عن معقل بن یسار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عترة رسول اللّه صلّی اللّه علیه و سلّم، أی الّذین حثّ النّبیّ صلّی اللّه علیه و سلّم علی التّمسّک بهم و الأخذ بهدیهم، فإنّهم نجوم الهدی من اقتدی بهم اهتدی، و خصّه أبو بکر بذلک رضی اللّه عنه لأنّه الامام فی هذا الشّأن و باب مدینة العلم و العرفان فهو إمام الائمّة و عالم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محمود بن محمد بن علی شیخانی قادری مدنی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أمان بودن اهلبیت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أهل البیت الّذین هم أمان للامّة علمائهم الّذین یهتدی بهم کما یهتدی بنجوم السماء، و هم الّذین إذا خلت الارض منهم جاء أهل الارض من الآیات ما کانوا یوعدون و ذهب أهل الارض، و ذلک عند موت المهدی الّذی 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شبراوی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اکرم اللّه تعالی آل بیت</w:t>
      </w:r>
    </w:p>
    <w:p>
      <w:pPr>
        <w:pStyle w:val="Heading5"/>
        <w:numPr>
          <w:ilvl w:val="4"/>
          <w:numId w:val="1"/>
        </w:numPr>
        <w:rPr/>
      </w:pPr>
      <w:bookmarkStart w:id="129" w:name="__RefHeading___Toc3257684_73709187"/>
      <w:bookmarkStart w:id="130" w:name="_Toc47"/>
      <w:bookmarkEnd w:id="129"/>
      <w:r>
        <w:rPr>
          <w:rtl w:val="true"/>
        </w:rPr>
        <w:t>المجدد علی رأس کل سنة من أهل البیت</w:t>
      </w:r>
      <w:bookmarkEnd w:id="130"/>
    </w:p>
    <w:p>
      <w:pPr>
        <w:pStyle w:val="BookText"/>
        <w:rPr/>
      </w:pPr>
      <w:r>
        <w:rPr>
          <w:rFonts w:ascii="IRNazanin" w:hAnsi="IRNazanin" w:eastAsia="IRNazanin"/>
          <w:color w:val="111111"/>
          <w:sz w:val="28"/>
          <w:sz w:val="28"/>
          <w:szCs w:val="28"/>
          <w:rtl w:val="true"/>
          <w:lang w:bidi="fa-IR"/>
        </w:rPr>
        <w:t>نبیّه بأن جعل فیهم القطبانیّة، و منهم المجدّد علی رأس کلّ سنة لهذه الامّة أمر دینها،</w:t>
      </w:r>
    </w:p>
    <w:p>
      <w:pPr>
        <w:pStyle w:val="BookText"/>
        <w:rPr/>
      </w:pPr>
      <w:r>
        <w:rPr>
          <w:rFonts w:ascii="IRNazanin" w:hAnsi="IRNazanin" w:eastAsia="IRNazanin"/>
          <w:color w:val="111111"/>
          <w:sz w:val="28"/>
          <w:sz w:val="28"/>
          <w:szCs w:val="28"/>
          <w:rtl w:val="true"/>
          <w:lang w:bidi="fa-IR"/>
        </w:rPr>
        <w:t>فقد قال الرّشید لموسی الکاظم و هو جالس عند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الّذی تبایعک النّاس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امام اهل القلوب و انت إمام الجسوم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احسن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علی التّحقیق لیس لغیرهم من الملک إلاّ وزره و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شموس الهدی منهم و منهم بدوره و أنجمه منهم و منهم شهابه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شبراوی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جناب امام محمّد باقر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سارت بذکر علومه الاخبار و انشدت مدائحه فی الاشعار، فمن ذلک قول مالک الجهنی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القرا ن کانت علیه قریش عیالا</w:t>
      </w:r>
    </w:p>
    <w:p>
      <w:pPr>
        <w:pStyle w:val="BookText"/>
        <w:rPr/>
      </w:pPr>
      <w:r>
        <w:rPr>
          <w:rFonts w:ascii="IRNazanin" w:hAnsi="IRNazanin" w:eastAsia="IRNazanin"/>
          <w:color w:val="111111"/>
          <w:sz w:val="28"/>
          <w:sz w:val="28"/>
          <w:szCs w:val="28"/>
          <w:rtl w:val="true"/>
          <w:lang w:bidi="fa-IR"/>
        </w:rPr>
        <w:t>و إن فاه فیه ابن بنت النّبیّ تلقّت یداه فروعا طوالا</w:t>
      </w:r>
    </w:p>
    <w:p>
      <w:pPr>
        <w:pStyle w:val="BookText"/>
        <w:rPr/>
      </w:pPr>
      <w:r>
        <w:rPr>
          <w:rFonts w:ascii="IRNazanin" w:hAnsi="IRNazanin" w:eastAsia="IRNazanin"/>
          <w:color w:val="111111"/>
          <w:sz w:val="28"/>
          <w:sz w:val="28"/>
          <w:szCs w:val="28"/>
          <w:rtl w:val="true"/>
          <w:lang w:bidi="fa-IR"/>
        </w:rPr>
        <w:t>نجوم تهلّل للمدلجین فتهدی بأنوارهنّ الرّجالا</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أحمد بن عبد القادر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أوجدهم اللّه</w:t>
      </w:r>
    </w:p>
    <w:p>
      <w:pPr>
        <w:pStyle w:val="BookText"/>
        <w:rPr/>
      </w:pPr>
      <w:r>
        <w:rPr>
          <w:rFonts w:ascii="Amiri" w:hAnsi="Amiri" w:eastAsia="Amiri" w:cs="Amiri"/>
          <w:color w:val="111111"/>
          <w:sz w:val="28"/>
          <w:sz w:val="28"/>
          <w:szCs w:val="28"/>
          <w:rtl w:val="true"/>
          <w:lang w:bidi="ar-SA"/>
        </w:rPr>
        <w:t>فی کلّ عصر و مصر، و وجودهم امان من العذاب کالنجوم امان لأهل السّماء، وَ ما کانَ اللّهُ لِیُعَذِّبَهُمْ وَ أَنْتَ فِیهِمْ ، و هو منهم و هم منه کما 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أحلّ عاطلا عن الحلی فإنّهم رضی اللّه عنهم حلیة الوجود، و لذلک 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لاهل الارض، و مع کونها امانا فهی زینة و هدایة کما نطق به القرآن و اهل البیت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اهل الارض ممّا یوعد مثل النجوم فی السّماء تقد</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 و قد أشار صلّی اللّه علیه و آله و سلّم إلی وجود ذلک المعنی فی أهل بیته و أنّهم أمان اهل الارض من العذاب کما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لهم فی حیاته، و فی ذلک أحادیث کثیرة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لاهل السّماء و اهل بیتی أمان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اللّه مصابیح الدّجی أهل المحاریب إذا اللّیل سجی</w:t>
      </w:r>
    </w:p>
    <w:p>
      <w:pPr>
        <w:pStyle w:val="BookText"/>
        <w:rPr/>
      </w:pPr>
      <w:r>
        <w:rPr>
          <w:rFonts w:ascii="IRNazanin" w:hAnsi="IRNazanin" w:eastAsia="IRNazanin"/>
          <w:color w:val="111111"/>
          <w:sz w:val="28"/>
          <w:sz w:val="28"/>
          <w:szCs w:val="28"/>
          <w:rtl w:val="true"/>
          <w:lang w:bidi="fa-IR"/>
        </w:rPr>
        <w:t>و ذلک أنّهم احد الحرمات الثّلاث و کالنجوم لاهل الارض، و فی صفات خواصّهم قال الحدّاد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إذا أرخی الظلام سدوله لم تلفهم رهن الوطا و المضجع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قصیدۀ از ابن علوان آورده که در آن 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هدیت فإنّها إملاء ممّن له ابدا علیه ولاء</w:t>
      </w:r>
    </w:p>
    <w:p>
      <w:pPr>
        <w:pStyle w:val="BookText"/>
        <w:rPr/>
      </w:pPr>
      <w:r>
        <w:rPr>
          <w:rFonts w:ascii="IRNazanin" w:hAnsi="IRNazanin" w:eastAsia="IRNazanin"/>
          <w:color w:val="111111"/>
          <w:sz w:val="28"/>
          <w:sz w:val="28"/>
          <w:szCs w:val="28"/>
          <w:rtl w:val="true"/>
          <w:lang w:bidi="fa-IR"/>
        </w:rPr>
        <w:t>من أنجم نبویّة علویّة سطعت فلیس لنورها إخفاء</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سالم الدهلوی البخاری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آنکه در فضل و شرف مراتب و جزئیّت بآنحضرت صلّی اللّه علیه و سلّم مثل این چهار کس یعنی حضرت علی کرّم اللّه وجهۀ و حضرت فاطمة الزّهراء و امام حسن و امام حسین علیهم الصّلوة و السّلام</w:t>
      </w:r>
      <w:bookmarkStart w:id="131" w:name="pg11501_163718"/>
    </w:p>
    <w:p>
      <w:pPr>
        <w:pStyle w:val="BookText"/>
        <w:rPr/>
      </w:pPr>
      <w:bookmarkEnd w:id="131"/>
      <w:r>
        <w:rPr>
          <w:rFonts w:ascii="IRNazanin" w:hAnsi="IRNazanin" w:eastAsia="IRNazanin"/>
          <w:color w:val="111111"/>
          <w:sz w:val="28"/>
          <w:sz w:val="28"/>
          <w:szCs w:val="28"/>
          <w:rtl w:val="true"/>
          <w:lang w:bidi="fa-IR"/>
        </w:rPr>
        <w:t>هیچکس نرسد،</w:t>
      </w:r>
    </w:p>
    <w:p>
      <w:pPr>
        <w:pStyle w:val="BookText"/>
        <w:rPr/>
      </w:pPr>
      <w:r>
        <w:rPr>
          <w:rFonts w:ascii="IRNazanin" w:hAnsi="IRNazanin" w:eastAsia="IRNazanin"/>
          <w:color w:val="111111"/>
          <w:sz w:val="28"/>
          <w:sz w:val="28"/>
          <w:szCs w:val="28"/>
          <w:rtl w:val="true"/>
          <w:lang w:bidi="fa-IR"/>
        </w:rPr>
        <w:t>فإنّه شمس فضل هم کواکبهایظهرن انوارها للنّاس فی الظلم</w:t>
      </w:r>
    </w:p>
    <w:p>
      <w:pPr>
        <w:pStyle w:val="BookText"/>
        <w:rPr/>
      </w:pPr>
      <w:r>
        <w:rPr>
          <w:rFonts w:ascii="IRNazanin" w:hAnsi="IRNazanin" w:eastAsia="IRNazanin"/>
          <w:color w:val="111111"/>
          <w:sz w:val="28"/>
          <w:sz w:val="28"/>
          <w:szCs w:val="28"/>
          <w:rtl w:val="true"/>
          <w:lang w:bidi="fa-IR"/>
        </w:rPr>
        <w:t>یعنی بدرستی که آن حضرت آفتاب بزرگی‌اند و ایشان کواکب آن، ظاهر شده انوار ازیشان برای مردمان 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سالم بخاری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حدیثی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آن حضرت صلّی اللّه علیه و سلّم آفتاب فضل و کمال بی‌نقصان‌اند و اهلبیت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ستارهها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 الحسن بن جبیر،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النّبیّ المصطفی و ابن عمّه علیّا و سبطیه و فاطمة الزّهراء</w:t>
      </w:r>
    </w:p>
    <w:p>
      <w:pPr>
        <w:pStyle w:val="BookText"/>
        <w:rPr/>
      </w:pPr>
      <w:r>
        <w:rPr>
          <w:rFonts w:ascii="IRNazanin" w:hAnsi="IRNazanin" w:eastAsia="IRNazanin"/>
          <w:color w:val="111111"/>
          <w:sz w:val="28"/>
          <w:sz w:val="28"/>
          <w:szCs w:val="28"/>
          <w:rtl w:val="true"/>
          <w:lang w:bidi="fa-IR"/>
        </w:rPr>
        <w:t>هم اهل بیت اذهب اللّه عنهم و أطلعهم افق الهدی أنجما زهرا</w:t>
      </w:r>
    </w:p>
    <w:p>
      <w:pPr>
        <w:pStyle w:val="BookText"/>
        <w:rPr/>
      </w:pPr>
      <w:r>
        <w:rPr>
          <w:rFonts w:ascii="IRNazanin" w:hAnsi="IRNazanin" w:eastAsia="IRNazanin"/>
          <w:color w:val="111111"/>
          <w:sz w:val="28"/>
          <w:sz w:val="28"/>
          <w:szCs w:val="28"/>
          <w:rtl w:val="true"/>
          <w:lang w:bidi="fa-IR"/>
        </w:rPr>
        <w:t>موالاتهم فرض علی کلّ مسلم و حبّهم أسنی الذّخائر للاخری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معاصر شیخ حسن عدوی حمزاوی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فاطمه بنت الحسین علیهما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یعجبنی مدحا فی حضرتها و آل البیت علی العموم الّذین شیّدوا الدّین و صاروا فی الاهتداء بهم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الهمام الفاضل الإمام الکامل ولدنا الشّیخ أحمد المالکی لقبا الشّافعی مذهبا الأبیاری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2" w:name="__RefHeading___Toc3257686_73709187"/>
      <w:bookmarkStart w:id="133" w:name="_Toc48"/>
      <w:bookmarkEnd w:id="132"/>
      <w:r>
        <w:rPr>
          <w:rtl w:val="true"/>
        </w:rPr>
        <w:t xml:space="preserve">حدیث نبوی </w:t>
      </w:r>
      <w:r>
        <w:rPr>
          <w:rtl w:val="true"/>
        </w:rPr>
        <w:t>«</w:t>
      </w:r>
      <w:r>
        <w:rPr>
          <w:rtl w:val="true"/>
        </w:rPr>
        <w:t>من سره أن یحیی حیوتی</w:t>
      </w:r>
      <w:r>
        <w:rPr>
          <w:rtl w:val="true"/>
        </w:rPr>
        <w:t xml:space="preserve">...» </w:t>
      </w:r>
      <w:r>
        <w:rPr>
          <w:rtl w:val="true"/>
        </w:rPr>
        <w:t>بنقل از علماء عامه</w:t>
      </w:r>
      <w:bookmarkEnd w:id="133"/>
    </w:p>
    <w:p>
      <w:pPr>
        <w:pStyle w:val="BookText"/>
        <w:rPr/>
      </w:pPr>
      <w:r>
        <w:rPr>
          <w:rFonts w:ascii="IRNazanin" w:hAnsi="IRNazanin" w:eastAsia="IRNazanin"/>
          <w:color w:val="111111"/>
          <w:sz w:val="28"/>
          <w:sz w:val="28"/>
          <w:szCs w:val="28"/>
          <w:rtl w:val="true"/>
          <w:lang w:bidi="fa-IR"/>
        </w:rPr>
        <w:t>و از جملۀ احادیث دالّه بر وجوب اقتدای اهل بیت علیهم السّلام این ارشاد جناب رسالت‌مآب صلّی اللّه علیه و آله و سلّمست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 و یموت مماتی و یسکن جنّة عدن غرسها ربّی فلیوال علیّا من بعدی و لیوال ولیّه و لیقتد بالائمّة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بروایت ابن عبّاس أکابر علمای أعلام و حفّاظ فخام سنیّه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نعیم أحمد بن عبد اللّه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جناب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گفته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عبد الرّحیم، نا</w:t>
      </w:r>
    </w:p>
    <w:p>
      <w:pPr>
        <w:pStyle w:val="BookText"/>
        <w:rPr/>
      </w:pPr>
      <w:r>
        <w:rPr>
          <w:rFonts w:ascii="IRNazanin" w:hAnsi="IRNazanin" w:eastAsia="IRNazanin"/>
          <w:color w:val="111111"/>
          <w:sz w:val="28"/>
          <w:sz w:val="28"/>
          <w:szCs w:val="28"/>
          <w:rtl w:val="true"/>
          <w:lang w:bidi="fa-IR"/>
        </w:rPr>
        <w:t>أحمد بن محمّد بن یزید بن سلیمان، نا عبد الرحمن بن عمران بن أبی لیلی أخو محمّد بن عمران، نا یعقوب بن موسی الهاشمی عن ابن أبی رواد عن إسماعیل بن أمیّة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مماتی و یسکن جنّة عدن غرسها ربّی فلیوال علیّا من بعدی و لیوال ولیّه و لیقتد بالائمّة من بعدی فإنّهم عترتی، خلقوا من طینتی، رزقوا فهما و علما، ویل للمکذّبین لفضلهم من امتی القاطعین فیهم صلتی،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أبو 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مماتی و یسکن جنّة عدن غرسها ربّی فلیوال علیّا من بعدی و لیوال ولیّه و لیقتد بالأئمّة من بعدی فإنّهم عترتی خلقوا من طینتی رزقوا فهما و علما، ویل للمکذّبین لفضلهم من امّتی القاطعین فیهم صلتی،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الکریم بن محمد الرّافعی الشّافعی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ابن حمزة العلوی الرّازی أبو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قزوین و حدّث بها عن سلیمان بن أحمد، روی عنه أبو مضر ربیعة بن علی العجلیّ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طاهر الحسن بن حمزة العلویّ، قدم علینا قزوین سنة أربع و أربعین و ثلاثمائة، ثنا سلیمان بن أحمد، ثنا عمر بن حفص السّدوسی، ثنا إسحاق بن بشر الکاهلی، ثنا یعقوب بن المغیرة الهاشمی، عن ابن أبی رواد عن اسماعیل بن أمیّة،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مماتی و یدخل جنّة عدن فلیوال علیّا من بعدی و لیقتد بأهلبیتی من بعدی فإنّهم عترتی خلقوا من طینتی و رزقوا فهمی و علمی، فویل للمکذبین من امّتی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الخطیب نجم الدّین عبد اللّه بن أبی السّعادات بن منصور بن أبی السّعادات النّاصریّ بقراءتی علیه ببغداد بجامع المنصور، أنبأنا الشّیخ الإمام أحمد بن یعقوب بن یعقوب بن عبد اللّه المارستانیّ سماعا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الفتح محمّد بن عبد الباقی بن أحمد المعروف</w:t>
      </w:r>
    </w:p>
    <w:p>
      <w:pPr>
        <w:pStyle w:val="BookText"/>
        <w:rPr/>
      </w:pPr>
      <w:r>
        <w:rPr>
          <w:rFonts w:ascii="IRNazanin" w:hAnsi="IRNazanin" w:eastAsia="IRNazanin"/>
          <w:color w:val="111111"/>
          <w:sz w:val="28"/>
          <w:sz w:val="28"/>
          <w:szCs w:val="28"/>
          <w:rtl w:val="true"/>
          <w:lang w:bidi="fa-IR"/>
        </w:rPr>
        <w:t>بابن البطی إجازة إن لم یکن سماعا،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ابو الفضل حمد بن أحمد الأصبهانی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نعیم أحمد بن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عبد الرّحیم، حدّثنا أحمد بن محمّد بن یزید بن سلیم، حدّثنا عبد الرّحمن بن عمران بن أبی لیلی أخو محمّد بن عمران، حدّثنا یعقوب بن موسی الهاشمیّ عن ابن أبی رواد عن اسماعیل بن أمیّة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یحیی حیاتی و یموت مماتی و یسکن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غرسها ربّی فلیوال علیّا من بعدی و لیوال ولیّه و لیقتد بالأئمّة من بعدی فإنّهم عترتی خلقوا من طینتی و رزقوا فهما و علما، ویل للمکذّبین بفضلهم من امّتی القاطعین فیهم صلتی،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محمد بن یوسف کنجی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السادس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علی علیه السّلام بکونه إمام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طالب عبد اللّطیف بن محمّد الجوهریّ و غیره ببغداد، أخبرنا ابو الفتح محمّد بن عبد الباقی، أخبرنا أبو الفضل بن أحمد، حدّثنا أحمد بن عبد اللّه، حدّثنا محمّد بن المظفّر، حدّثنا محمّد بن جعفر ابن عبد الرّحیم، حدّثنا أحمد بن محمّد بن زید بن سلیم، حدّثنا عبد الرّحمن بن عمران بن أبی لیلی أخو محمّد بن عمران، حدّثنا یعقوب بن موسی الهاشمیّ عن أبی رواد عن إسماعیل بن أمیّة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مماتی و یسکن جنّة عدن الّتی غرسها ربّی عزّ و جلّ فلیوال علیّا من بعدی و لیوال ولیّه و لیقتد بالأئمّة بعدی فإنّهم عترتی خلقوا من طینتی رزقوا فهما و علما، ویل للمکذّبین بفضلهم من امّتی القاطعین فیهم صلتی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یحیی حیاتی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مماتی و یسکن جنّة عدن غرسها ربّی فلیوال علیّا من بعدی و لیوال ولیّه و لیقتد بأهلبیتی من بعدی فإنّهم عترتی خلقوا من طینتی و رزقوا فهمی و علمی</w:t>
      </w:r>
    </w:p>
    <w:p>
      <w:pPr>
        <w:pStyle w:val="BookText"/>
        <w:rPr/>
      </w:pPr>
      <w:r>
        <w:rPr>
          <w:rFonts w:ascii="IRNazanin" w:hAnsi="IRNazanin" w:eastAsia="IRNazanin"/>
          <w:color w:val="111111"/>
          <w:sz w:val="28"/>
          <w:sz w:val="28"/>
          <w:szCs w:val="28"/>
          <w:rtl w:val="true"/>
          <w:lang w:bidi="fa-IR"/>
        </w:rPr>
        <w:t>فویل للمکذّبین بفضلهم من امّتی القاطعین فیهم صلتی، لا أنالهم اللّه شفاعتی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الرّافعیّ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الإشارة إلی تعمیم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 و یموت مماتی و یسکن جنّة عدن غرسها ربّی فلیوال علیّا بعدی و لیوال ولیّه و لیقتد بأهلبیتی من بعدی فإنّهم عترتی خلقوا من طینتی و رزقوا فهمی و علمی، فویل للمکذّبین بفضلهم من امّتی و القاطعین فیهم صلتی، لا أنالهم اللّه شفاعتی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الطبرانیّ و الرّافعیّ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أحادیث فضائل أهل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 و یموت مماتی و یسکن جنّة عدن غرسها ربّی فلیوال علیّا من بعدی و لیقتد بأهلبیتی من بعدی، فإنّهم عترتی خلقوا من طینتی و رزقوا فهمی و علمی، فویل للمکذّبین بفضلهم من امّتی القاطعین فیهم صلتی، لا أنالهم اللّه من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بن ابراهیم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ثالث و أربعون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أبو نعیم الحافظ و الحموینیّ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مماتی و یسکن جنّات عدن الّتی غرس فیها قضیبا ربّی فلیوال علیّا و لیوال ولیّه و لیقتد بالأئمّة من ولده من بعده فإنّهم عترتی خلقوا من طینتی و رزقوا فهما و علما، و ویل للمکذّبین بفضلهم من امّتی القاطعین فیهم صلتی،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أن یحیی حیاتی و یموت مماتی و یسکن جنّة عدن عند شجرة طوبی الّتی غرسها ربّی فلیوال علیّا من بعدی و لیوال ولیّه و لیقتد بالأئمّة من بعدی فإنّهم عترتی خلقوا من طینتی و رزقوا فهما و علما، فویل للمکذّبین من امّتی القاطعین فیهم صلتی، لا أنالهم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bookmarkStart w:id="134" w:name="pg11501_163722"/>
    </w:p>
    <w:p>
      <w:pPr>
        <w:pStyle w:val="BookText"/>
        <w:rPr/>
      </w:pPr>
      <w:bookmarkEnd w:id="134"/>
      <w:r>
        <w:rPr>
          <w:rFonts w:ascii="IRNazanin" w:hAnsi="IRNazanin" w:eastAsia="IRNazanin"/>
          <w:color w:val="111111"/>
          <w:sz w:val="28"/>
          <w:sz w:val="28"/>
          <w:szCs w:val="28"/>
          <w:rtl w:val="true"/>
          <w:lang w:bidi="fa-IR"/>
        </w:rPr>
        <w:t xml:space="preserve">و از جمله شواهد و مؤیدات این حدیث حدیثیست که بعض علمای أعلام أهل سنّت آن را بروایت جناب امام حسین علیه السّلام آورده‌اند، چنانچه أبو المؤیّد موفق بن أحمد الخوارزمی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الإمام الأجلّ أخی شمس الأئمّة أبو الفرج محمّد بن أحمد بن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الإمام الزّاهد أبو محمّد إسماعیل ابن علی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الإمام السّید الأجلّ المرشد باللّه أبو الحسن یحیی بن الموفق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محمّد بن علی بن محمّد بن یوسف الواعظ ابن العلاّف،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أحمد بن محمّد بن حمّاد المعروف بابن سیم،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القاسم بن جعفر بن محمّد بن عبد بن محمّد بن عمر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أبیه محمّد بن علی الباقر عن ابیه علی بن الحسین بن علی عن أبیه الحسین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 یموت مماتی و یدخل الجنّة الّتی وعدنی ربی فلیتولّ علیّ بن أبی طالب و ذریّته الطاهرین أئمّة الهدی و مصابیح الدّجی من بعده فإنّهم لن یخرجوکم من باب الهدی إلی باب الضلالة</w:t>
      </w:r>
      <w:r>
        <w:rPr>
          <w:rFonts w:eastAsia="IRNazanin" w:cs="IRNazanin"/>
          <w:color w:val="111111"/>
          <w:sz w:val="28"/>
          <w:szCs w:val="28"/>
          <w:rtl w:val="true"/>
          <w:lang w:bidi="fa-IR"/>
        </w:rPr>
        <w:t>].</w:t>
      </w:r>
    </w:p>
    <w:p>
      <w:pPr>
        <w:pStyle w:val="Heading4"/>
        <w:numPr>
          <w:ilvl w:val="3"/>
          <w:numId w:val="1"/>
        </w:numPr>
        <w:rPr/>
      </w:pPr>
      <w:bookmarkStart w:id="135" w:name="__RefHeading___Toc3257688_73709187"/>
      <w:bookmarkStart w:id="136" w:name="_Toc49"/>
      <w:bookmarkEnd w:id="135"/>
      <w:r>
        <w:rPr>
          <w:rtl w:val="true"/>
        </w:rPr>
        <w:t xml:space="preserve">حدیث نبوی </w:t>
      </w:r>
      <w:r>
        <w:rPr>
          <w:rtl w:val="true"/>
        </w:rPr>
        <w:t>«</w:t>
      </w:r>
      <w:r>
        <w:rPr>
          <w:rtl w:val="true"/>
        </w:rPr>
        <w:t>من أحب أن یحیی حیونی</w:t>
      </w:r>
      <w:r>
        <w:rPr>
          <w:rtl w:val="true"/>
        </w:rPr>
        <w:t xml:space="preserve">...» </w:t>
      </w:r>
      <w:r>
        <w:rPr>
          <w:rtl w:val="true"/>
        </w:rPr>
        <w:t xml:space="preserve">بنقل از </w:t>
      </w:r>
      <w:r>
        <w:rPr>
          <w:rtl w:val="true"/>
        </w:rPr>
        <w:t>«</w:t>
      </w:r>
      <w:r>
        <w:rPr>
          <w:rtl w:val="true"/>
        </w:rPr>
        <w:t>ذیل المذیل</w:t>
      </w:r>
      <w:r>
        <w:rPr>
          <w:rtl w:val="true"/>
        </w:rPr>
        <w:t>»</w:t>
      </w:r>
      <w:bookmarkEnd w:id="136"/>
    </w:p>
    <w:p>
      <w:pPr>
        <w:pStyle w:val="BookText"/>
        <w:rPr/>
      </w:pPr>
      <w:r>
        <w:rPr>
          <w:rFonts w:ascii="IRNazanin" w:hAnsi="IRNazanin" w:eastAsia="IRNazanin"/>
          <w:color w:val="111111"/>
          <w:sz w:val="28"/>
          <w:sz w:val="28"/>
          <w:szCs w:val="28"/>
          <w:rtl w:val="true"/>
          <w:lang w:bidi="fa-IR"/>
        </w:rPr>
        <w:t xml:space="preserve">و نیز از جمله شواهد و مؤیدات این حدیث حدیثیست که بعض حفّاظ عظام سنّیّه آن را بروایت زیاد بن مطرف صحابی اخراج کرده‌اند، چنانچه حافظ جلیل أبو جعفر 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زکریّا بن یحیی بن أبان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اشکاب،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یعلی المحاربیّ عن عمّار بن رزیق الضّبیّ عن أبی إسحاق الهمدانی عن زیاد بن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 یموت میتتی و یدخل الجنّة الّتی وعدنی ربّی قضبانا من قضبانها غرسها فی جنّة الخلد فلیتولّ علی بن أبی طالب و ذرّیّته من بعده فانّهم لن یخرجوهم من باب هدی و لن یدخلوهم فی باب ضلالة</w:t>
      </w:r>
      <w:r>
        <w:rPr>
          <w:rFonts w:eastAsia="IRNazanin" w:cs="IRNazanin"/>
          <w:color w:val="111111"/>
          <w:sz w:val="28"/>
          <w:szCs w:val="28"/>
          <w:rtl w:val="true"/>
          <w:lang w:bidi="fa-IR"/>
        </w:rPr>
        <w:t>].</w:t>
      </w:r>
      <w:bookmarkStart w:id="137" w:name="pg11501_163723"/>
    </w:p>
    <w:p>
      <w:pPr>
        <w:pStyle w:val="BookText"/>
        <w:rPr/>
      </w:pPr>
      <w:bookmarkEnd w:id="137"/>
      <w:r>
        <w:rPr>
          <w:rFonts w:ascii="IRNazanin" w:hAnsi="IRNazanin" w:eastAsia="IRNazanin"/>
          <w:color w:val="111111"/>
          <w:sz w:val="28"/>
          <w:sz w:val="28"/>
          <w:szCs w:val="28"/>
          <w:rtl w:val="true"/>
          <w:lang w:bidi="fa-IR"/>
        </w:rPr>
        <w:t>و چون این احادیث یسیرۀ جناب رسالت‌مآب صلّی اللّه علیه و آله و سلّم را که نسبت بدیگر أحادیث کثیرۀ آن جناب در حق اهل بیت علیهم السّلام مثل قطرۀ از دریا و لمعۀ از بیضا می‌باشد، بچشم حقیقت‌بین دیدی و بلوائح عظمت و جلالت و رفعت و نبالت و امامت و خلافت و ریاست و عصمت این حضرات بقدر فهم خود وارسیدی، نهایت بطلان و فساد کلام مخاطب مبطن ضغینه متعلّق بحدیث ثقلین و حدیث سفینه بار دیگر بر تو کالشّمس فی رابعة النّهار واضح و آشکار گردید، و بنای تمسّک شاه صاحب بأحادیث موضوعه أسلاف خود خصوصا استدلالشان</w:t>
      </w:r>
    </w:p>
    <w:p>
      <w:pPr>
        <w:pStyle w:val="BookText"/>
        <w:rPr/>
      </w:pP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احتجاجشان</w:t>
      </w:r>
    </w:p>
    <w:p>
      <w:pPr>
        <w:pStyle w:val="BookText"/>
        <w:rPr/>
      </w:pP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کلام حقائق نظام ما منتهی باین مقام شد مناسب چنان می‌نماید که در آخر کلام حدیثی از کتب بعض حفّاظ أعلام سنّیّه نقل نمایم که از جمله دلائل قاطعه باشد برای این معنی که متبعین ثقلین بحمد اللّه شیعیان جناب أمیر المؤمنین علیه السّلام و قائلین بامامت آن جناب هستند و إنشاء اللّه تعالی روز قیامت همین اشخاص با اختصاص زیر رایت آن جناب بر حوض کوثر وارد خواهند شد، و از جانب جناب احدیّت جناب رسالت‌مآب صلّی اللّه علیه و آله آثار جلیله کرامت بر ایشان بظهور خواهد رسید، و آن حدیثی است که خاصّۀ باری جناب أبی ذرّ غفاری آن را از جناب رسالت‌مآب صلّی اللّه علیه و آله و سلّم روایت فرموده و بتحدیث آن در ایمان أهل یقین و عرفان الی اقصی الغایه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 حدیث جلیل را که از جملۀ حجج و آیات حق و سداد و أعلام و رایات صواب و رشاد می‌باشد و هر هر جمله‌اش صحّت مذهب أهل حقّ را کالنّور علی شاهق الطور بوضوح و ظهور رسانیده أضواء صفا و ولا بر قلوب أصفیا و اولیا إلی ما لا نهایة له می‌پاشد باید شنید، و بکنه افضال ربّ متعال که شامل أحوال مؤمنین نیک مآل در دنیا و آخرتست باید رسید</w:t>
      </w:r>
      <w:r>
        <w:rPr>
          <w:rFonts w:eastAsia="IRNazanin" w:cs="IRNazanin"/>
          <w:color w:val="111111"/>
          <w:sz w:val="28"/>
          <w:szCs w:val="28"/>
          <w:rtl w:val="true"/>
          <w:lang w:bidi="fa-IR"/>
        </w:rPr>
        <w:t>.</w:t>
      </w:r>
    </w:p>
    <w:p>
      <w:pPr>
        <w:pStyle w:val="Heading4"/>
        <w:numPr>
          <w:ilvl w:val="3"/>
          <w:numId w:val="1"/>
        </w:numPr>
        <w:rPr/>
      </w:pPr>
      <w:bookmarkStart w:id="138" w:name="__RefHeading___Toc3257690_73709187"/>
      <w:bookmarkStart w:id="139" w:name="_Toc50"/>
      <w:bookmarkEnd w:id="138"/>
      <w:r>
        <w:rPr>
          <w:rtl w:val="true"/>
        </w:rPr>
        <w:t xml:space="preserve">حدیث دیگر که از حجج و آیات حق است درشأن أمیر المؤمنین علیه السلام، منقول از </w:t>
      </w:r>
      <w:r>
        <w:rPr>
          <w:rtl w:val="true"/>
        </w:rPr>
        <w:t>«</w:t>
      </w:r>
      <w:r>
        <w:rPr>
          <w:rtl w:val="true"/>
        </w:rPr>
        <w:t>کفایة الطالب</w:t>
      </w:r>
      <w:r>
        <w:rPr>
          <w:rtl w:val="true"/>
        </w:rPr>
        <w:t>»</w:t>
      </w:r>
      <w:bookmarkEnd w:id="139"/>
    </w:p>
    <w:p>
      <w:pPr>
        <w:pStyle w:val="BookText"/>
        <w:rPr/>
      </w:pPr>
      <w:r>
        <w:rPr>
          <w:rFonts w:ascii="IRNazanin" w:hAnsi="IRNazanin" w:eastAsia="IRNazanin"/>
          <w:color w:val="111111"/>
          <w:sz w:val="28"/>
          <w:sz w:val="28"/>
          <w:szCs w:val="28"/>
          <w:rtl w:val="true"/>
          <w:lang w:bidi="fa-IR"/>
        </w:rPr>
        <w:t xml:space="preserve">حافظ جلیل و ناقد نبیل سنّیه محمّد بن یوسف کنجی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کرامة اللّه لعلی بن أبی طالب و فضل محبّته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عبد الواحد بن أحمد بن المتوکّل علی اللّه ببغداد، عن محمّد بن عبید اللّه،</w:t>
      </w:r>
    </w:p>
    <w:p>
      <w:pPr>
        <w:pStyle w:val="BookText"/>
        <w:rPr/>
      </w:pPr>
      <w:r>
        <w:rPr>
          <w:rFonts w:ascii="IRNazanin" w:hAnsi="IRNazanin" w:eastAsia="IRNazanin"/>
          <w:color w:val="111111"/>
          <w:sz w:val="28"/>
          <w:sz w:val="28"/>
          <w:szCs w:val="28"/>
          <w:rtl w:val="true"/>
          <w:lang w:bidi="fa-IR"/>
        </w:rPr>
        <w:t xml:space="preserve">حدّثنا عبد الحمید بن عبد الرحمان، حدّثنا محمّد بن عبد اللّه، حدّثنا حسین بن محمّد بن الفرزدق، حدّثنا حسین بن علی بن بزیع، حدّثنا یحیی بن الحسن بن الفرات، حدّثنا أبو عبد الرّحمن المسعودیّ و هو عبد اللّه بن عبد الملک، عن الحرث بن حصیرة عن صخر بن الحکم الفزاری، عن حیّان بن الحرث الأزدی، عن الرّبیع بن جمیل الضّبّی، عن مالک بن ضمرة الدّوسی، عن أبی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الحوض رایة امیر المؤمنین و إمام الغرّ المحجّلین فأقوم فآخذ بیده فیبیّض وجهه و وجوه أصحابه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خلفتمونی فی الثقلین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 الاکبر و صدقناه و وازرنا الأصغر و نصرناه و قاتلنا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رواء مرویّین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فیشربون شربة لا یظمئون بعدها، وجه إمامهم کالشّمس الطالعة و وجوههم کالقمر لیلة البدر أو کأضوإ نجم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الخبر بشارة و نذارة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البشارة فلمن آمن باللّه عزّ و جلّ و رسوله و أحبّ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النّذارة فلمن کفر باللّه و رسوله و أبغض أهل بیته و قال ما لا یلیق بهم و رأی رأی الخوارج و النّواصب، و هو بشارة لمن أحبّ أهل بیته و أنّه یرد الحوض و یشرب منه فلا یظمأ أبدا، و الظّمأ هو عنوان دوام العطش و حرمان دخول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الثّقلان فأحدهما کتاب اللّه عزّ و جلّ و الآخر عترة النّبیّ و أهل بیته علیهم السّلام، و هما أجلّ الوسائل و أکرم الشّفعاء عند اللّه عزّ و جلّ</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ناظر بصیر و متتبّع خبیر پوشیده نیست که این حدیث شریف بسیاقی که حافظ کنجی آن را آورده جزویست از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أبی ذرّ غفاری علیه آلاف الرّحمة من اللّه الباری آن را بتمامه و کماله از جناب رسالت‌مآب صلّی اللّه علیه و آله و سلّم روایت فرموده، کما لا یخفی علی ناظر الباب التّاسع و الستین بعد المائة من کتاب الیقین، لیکن حافظ کنجی یا کسی دیگر از مشایخ او بکدامی مصلحت سانحه آن را مختصر نموده و این سیاق مختصر نیز برای ظهور حق و زهوق باطل کافی و وافیست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ملاحظه احادیث سابقه و این حدیث، عاقل لبیب و منصف اریب را شبهه باقی نمی‌ماند</w:t>
      </w:r>
    </w:p>
    <w:p>
      <w:pPr>
        <w:pStyle w:val="BookText"/>
        <w:rPr/>
      </w:pPr>
      <w:r>
        <w:rPr>
          <w:rFonts w:ascii="IRNazanin" w:hAnsi="IRNazanin" w:eastAsia="IRNazanin"/>
          <w:color w:val="111111"/>
          <w:sz w:val="28"/>
          <w:sz w:val="28"/>
          <w:szCs w:val="28"/>
          <w:rtl w:val="true"/>
          <w:lang w:bidi="fa-IR"/>
        </w:rPr>
        <w:t>در این که جناب أمیر المؤمنین علیه السّلام و دیگر ائمه اهلبیت علیهم السّلام که از ذرّیّت آن جناب می‌باشند خلفای بر حقّ و واجب الاقتداء و لازم الاتّباع هستند خلافت و امامت و عصمت و کرامتشان محتوم و متیقّنست، و اینکه متبعین ثقلین و راکبین سفینه اهلبیت بجز شیعۀ اثنا عشریّه که قائل بخلافت و امامت ایشان هستند کسی دیگر نیست و حسن عاقبت و خوبی خاتمه مخصوص بایشانست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المفضل المنعام علی هذا الفضل و الانعام و صلّی اللّه علی سیدنا أبی القاسم محمد المعتام و آله البررة الکرام شفعاء یوم الحشر و القیام و کفلاء خیر العاقبة و حسن الختام تمّت کتابة هذا الکتاب المستطاب علی ید افقر عباد اللّه الغنی صفدر حسین الکاظیمنی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عنه ربّه یوم الحساب فی أوسط شهر جمادی الآخرة سنه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الحمد للّه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الأطیاب</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طبع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bookmarkStart w:id="140" w:name="pg11501_163727"/>
    </w:p>
    <w:p>
      <w:pPr>
        <w:pStyle w:val="Heading2"/>
        <w:numPr>
          <w:ilvl w:val="1"/>
          <w:numId w:val="1"/>
        </w:numPr>
        <w:rPr/>
      </w:pPr>
      <w:bookmarkStart w:id="141" w:name="__RefHeading___Toc3257692_73709187"/>
      <w:bookmarkStart w:id="142" w:name="_Toc51"/>
      <w:bookmarkEnd w:id="140"/>
      <w:bookmarkEnd w:id="141"/>
      <w:r>
        <w:rPr>
          <w:rtl w:val="true"/>
        </w:rPr>
        <w:t>کلمه ناشر</w:t>
      </w:r>
      <w:bookmarkEnd w:id="1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سپاس افزون از حدّ و قیاس خداوند تبارک و تعالی را که ما را یاری فرمود تا وظیفه خود را در انجام طبع این کتاب شریف به سر حدّ کمال رسانیدیم، و با تمام موانع و مشکلات بزرگی که در سر راه بود عاقبت پیروزی یافته این سند افتخار جهان دانش شیعه را در دار العلم اصفهان و مهد دانش ایران بصورتی کامل و پسندیده تقدیم ارباب معرفت و بینش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أجزاء این کتاب شاهد زنده مجاهدات و کوششهای مداوم ما است که در مدّت چهار سال شب و روز خود را صرف خدمت باین اثر بزرگ نموده همه اوقاتمان را در سر این کار گذاردیم و هر گونه مکروه و ناملایمی را ناچیز گرفته برای رسیدن بکمال مطلوب از هیچ پیش‌آمد هراس بدل راه ندادیم و با توکّل بذات اقدس احدیّت و استمداد از ارواح طیّبه خاندان رسالت صلوات اللّه علیهم، تمسّک بذیل عنایت ثقلین عظیمین و توسّل به سفینه نجات اهلبیت علیهم السّلام نموده، با توجّهات حضرت بقیّة اللّه القائم عجّل اللّه تعالی فرجه، همّت بر تجدید طبع و تکثیر نسخ این مجموعه فضائل دودمان محمدی صلّی اللّه علیه و علیهم گمارده، تشنگان زلال مودّت و بحر فضائل آل اللّه علیهم صلوات اللّه را از منهل عذب این دریای موّاج دانش و لب‌ریز از درّ و گهر سیراب نمودیم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خدمت بخاتمت گراییده و طبع أجزاء دوازدهمین مجلّد کتاب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 وظیفه خود می‌دانیم از بزرگانی که درین راه طویل و کار سنگین عظیم بیاری ما برخاستند بنیکی یاد کنیم و دعای خیر بهره‌وران ازین کتاب مقدّس را بآنان هدیّه نماییم، و بیش از هر کس و پیش از هر کار درود فراوان نثار روح پاک نابغه زمان و باقعه أوان، محیی آثار سلف و هادی دوران خلف، یگانه</w:t>
      </w:r>
    </w:p>
    <w:p>
      <w:pPr>
        <w:pStyle w:val="BookText"/>
        <w:rPr/>
      </w:pPr>
      <w:r>
        <w:rPr>
          <w:rFonts w:ascii="IRNazanin" w:hAnsi="IRNazanin" w:eastAsia="IRNazanin"/>
          <w:color w:val="111111"/>
          <w:sz w:val="28"/>
          <w:sz w:val="28"/>
          <w:szCs w:val="28"/>
          <w:rtl w:val="true"/>
          <w:lang w:bidi="fa-IR"/>
        </w:rPr>
        <w:t>پیشوای روشن ضمیر دل آگاه، رضوان جایگاه، سیّد الفقهاء علی الاطلاق، شرف العترة فی الآفاق، حجّة الاسلام و النّائب المرضیّ عن الامام علیه السّلام، آیة اللّه الحاج آقا حسین الطباطبائی البروجردی، حشره اللّه تعالی مع أجداده الکرام فی دار السلام، که آن مرد بزرگ در آغاز کار از اقدام ما در تجدید طبع این کتاب شریف بسی تشویق و تقدیر و تجلیل فرمود، و هنگامی که مقداری از أجزاء کتاب بزیور طبع آراسته شد و بنظر مبارکش رسید یکصد دوره خریداری فرمود که اسباب ادامه کار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رحمة واسعة، و أفاض علی تربته المقدّسة شآبیب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درود فراوان نثار روان قدسی آشیان سیّد العلماء العظام و فخر المجتهدین الکرام علم الاعلام و حجّة الاسلام، أورع أهل زمانه و أفقه فقهاء أوانه، آیة اللّه الباهرة، سیّدنا الامام السید عبد الهادی الحسینی الشیرازی النجفی، قدّس اللّه تعالی سرّه و أجزل فی مقرّر رحمته مثوبته و برّه، که آن امام جلیل البرکات و پیشوای ملکوتی صفات نیز بمجرّد اطلاع از امر طبع کتاب شصت دوره ابتیاع فرمود و بر تقویت اساس این بناء خیر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تعالی عن الاسلام و أهله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فرض ذمّت است که از سائر علماء أعلام و مجتهدین عظام زمامداران بزرگ حوزه‌های علمی نجف اشرف و قم و اصفهان و دانشمندان دیگر شهرستانها که درین راه صمیمانه یاری فرموده‌اند سپاس‌گزاریم و دوام عزّت و توفیقشان را از درگاه حضرت احدیت جلّت عظمته خواستار شویم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با ادامه کمک و یاری آنان توفیق طبع و نشر سائر مجلّدات این کتاب مبارک نیز نصیب گردد، بمنّه و کرمه</w:t>
      </w:r>
      <w:r>
        <w:rPr>
          <w:rFonts w:eastAsia="IRNazanin" w:cs="IRNazanin"/>
          <w:color w:val="111111"/>
          <w:sz w:val="28"/>
          <w:szCs w:val="28"/>
          <w:rtl w:val="true"/>
          <w:lang w:bidi="fa-IR"/>
        </w:rPr>
        <w:t>.</w:t>
      </w:r>
      <w:bookmarkStart w:id="143" w:name="pg11501_163763"/>
    </w:p>
    <w:p>
      <w:pPr>
        <w:pStyle w:val="Heading2"/>
        <w:numPr>
          <w:ilvl w:val="1"/>
          <w:numId w:val="1"/>
        </w:numPr>
        <w:rPr/>
      </w:pPr>
      <w:bookmarkStart w:id="144" w:name="__RefHeading___Toc3257694_73709187"/>
      <w:bookmarkStart w:id="145" w:name="_Toc52"/>
      <w:bookmarkEnd w:id="143"/>
      <w:bookmarkEnd w:id="144"/>
      <w:r>
        <w:rPr>
          <w:rtl w:val="true"/>
        </w:rPr>
        <w:t xml:space="preserve">ضمائم کتاب </w:t>
      </w:r>
      <w:r>
        <w:rPr>
          <w:rtl w:val="true"/>
        </w:rPr>
        <w:t>«</w:t>
      </w:r>
      <w:r>
        <w:rPr>
          <w:rtl w:val="true"/>
        </w:rPr>
        <w:t>مشتمل بر شش بخش</w:t>
      </w:r>
      <w:r>
        <w:rPr>
          <w:rtl w:val="true"/>
        </w:rPr>
        <w:t>»</w:t>
      </w:r>
      <w:bookmarkEnd w:id="145"/>
    </w:p>
    <w:p>
      <w:pPr>
        <w:pStyle w:val="Heading3"/>
        <w:numPr>
          <w:ilvl w:val="2"/>
          <w:numId w:val="1"/>
        </w:numPr>
        <w:rPr/>
      </w:pPr>
      <w:bookmarkStart w:id="146" w:name="__RefHeading___Toc3257696_73709187"/>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بخش 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ردهایی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صاحب عبقات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تقریظات عبقات</w:t>
      </w:r>
      <w:r>
        <w:rPr>
          <w:rFonts w:eastAsia="IRNazanin" w:cs="IRNazanin"/>
          <w:color w:val="111111"/>
          <w:sz w:val="28"/>
          <w:szCs w:val="28"/>
          <w:rtl w:val="true"/>
          <w:lang w:bidi="fa-IR"/>
        </w:rPr>
        <w:t>.</w:t>
      </w:r>
      <w:bookmarkStart w:id="148" w:name="pg11501_163764"/>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 کتاب</w:t>
      </w:r>
      <w:r>
        <w:rPr>
          <w:rFonts w:eastAsia="IRNazanin" w:cs="IRNazanin"/>
          <w:color w:val="111111"/>
          <w:sz w:val="28"/>
          <w:szCs w:val="28"/>
          <w:rtl w:val="true"/>
          <w:lang w:bidi="fa-IR"/>
        </w:rPr>
        <w:t>»</w:t>
      </w:r>
    </w:p>
    <w:p>
      <w:pPr>
        <w:pStyle w:val="Heading3"/>
        <w:numPr>
          <w:ilvl w:val="2"/>
          <w:numId w:val="1"/>
        </w:numPr>
        <w:rPr/>
      </w:pPr>
      <w:bookmarkStart w:id="149" w:name="__RefHeading___Toc3257698_73709187"/>
      <w:bookmarkStart w:id="150" w:name="_Toc54"/>
      <w:bookmarkEnd w:id="149"/>
      <w:r>
        <w:rPr>
          <w:rtl w:val="true"/>
        </w:rPr>
        <w:t>بخش یکم</w:t>
      </w:r>
      <w:r>
        <w:rPr>
          <w:rtl w:val="true"/>
        </w:rPr>
        <w:t>: «</w:t>
      </w:r>
      <w:r>
        <w:rPr>
          <w:rtl w:val="true"/>
        </w:rPr>
        <w:t>تحفه اثنا عشریه</w:t>
      </w:r>
      <w:r>
        <w:rPr>
          <w:rtl w:val="true"/>
        </w:rPr>
        <w:t xml:space="preserve">» </w:t>
      </w:r>
      <w:r>
        <w:rPr>
          <w:rtl w:val="true"/>
        </w:rPr>
        <w:t>چیست ؟</w:t>
      </w:r>
      <w:bookmarkEnd w:id="150"/>
    </w:p>
    <w:p>
      <w:pPr>
        <w:pStyle w:val="Heading4"/>
        <w:numPr>
          <w:ilvl w:val="3"/>
          <w:numId w:val="1"/>
        </w:numPr>
        <w:rPr/>
      </w:pPr>
      <w:bookmarkStart w:id="151" w:name="__RefHeading___Toc3257700_73709187"/>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بسمه تعالی در أوائل سده سیزدهم هجری، مولوی عبد العزیز بن شاه ولیّ اللّه دهلوی، که به سی و یک واسطه نسب بعمر خطاب خلیفه دوم می‌رساند،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و از مردم هندوستان، کتاب مفصّلی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فارسی و از آغاز تا انجام آن در ردّ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درین کتاب عقائد و آراء شیعه را بطور عموم و فرقه امامیّه اثنا عشریّه را بالخصوص، در اصول و فروع و اخلاق و آداب و تمامی معتقدات و أعمالشان، بعباراتی خارج از نزاکت و کلماتی بیرون از آداب و سنن مناظره، یعنی بشیوه کتب درسی نوآموزان که بخطابه نزدیکتر تا بجدل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 کم نقل صحیح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و اعتراض قرار داده، و با اینکه در مقدّمه و همچنین جابجا در طی ابواب و فصول بظاهر ملتزم گردیده که تنها بمسلّمیّات خود شیعه استناد کند، و جز از روی مدارک معتبره آنان سخنی نیاورد، کمتر بالتزام خود عمل کرده و بقول خویش پایدار مانده، بلکه کتاب را مملوّ از افتراءات و تهمتهای شنیعه ساخته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بنگارش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السماء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مجلّد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کتاب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نصر اللّه کابلی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که عبد العزیز آن را بفارسی ترجمه کرده، لکن ابتداء از ترس نوّاب نجف خان که از امرای زمان در آن سامان و شیعه بوده، بنام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 امّا در چاپهای بعد بنام اصلی وی عبد العزیز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شخصی بنام غلام محمّد بن محیی الدین اسلمی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فارسی بعربی ترجمه کرد، و بسال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شکری آلوسی در بغداد باختصار نسخه عربی آن پرداخت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 الإلهیّة، تلخیص ترجمة التّحفة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در مقدّمه آن را بسلطان عبد الحمید خان ابن سلطان عبد المجید خان عثمانی تقدیم داشت، و ویرا بألفاظ عجیبه ستود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قدّمته لأعتاب خلیفة اللّه فی أرضه و نائب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إحیاء سنّته و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نظر بکمی وسیله طبع و نیز برخی محدودیّتهای سیاسی که در آن وقت از طرف حکومت عثمانی برقرار بود، از چاپ و انتشار آن در کشور عراق جلوگیری شد، آخر الأمر در هندوستان و شهر بمبئی که تحت نفوذ أجانب بوده و نسبت بنشر این گونه کتب مساعی بسیار مبذول می‌شد، طبع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نیز در حدود ده سال قبل مدیر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اقدام بطبع مجدّد همان مختصر نمود، و اخیرا هم در یکی از فهرستهای کتب تازه چاپ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تحفه بزبان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که بطبع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کتاب تحفه با تحوّلات و انتشار متعدّد، در ایجاد اختلاف بین مسلمین و تیره ساختن روابط فرق اسلامی نسبت به همدیگر، و بالأخره تحریک حسّ بدبینی و عصبیّت أهل سنّت بر علیه جامعه شیعه بسیار مؤثر بوده و معلوم نیست ازین پس نیز چه عواقب سوئی برای مسلمین خواهد داشت</w:t>
      </w:r>
      <w:r>
        <w:rPr>
          <w:rFonts w:eastAsia="IRNazanin" w:cs="IRNazanin"/>
          <w:color w:val="111111"/>
          <w:sz w:val="28"/>
          <w:szCs w:val="28"/>
          <w:rtl w:val="true"/>
          <w:lang w:bidi="fa-IR"/>
        </w:rPr>
        <w:t>!</w:t>
      </w:r>
      <w:bookmarkStart w:id="153" w:name="pg11501_163766"/>
    </w:p>
    <w:p>
      <w:pPr>
        <w:pStyle w:val="BookText"/>
        <w:rPr/>
      </w:pPr>
      <w:bookmarkEnd w:id="153"/>
      <w:r>
        <w:rPr>
          <w:rFonts w:ascii="IRNazanin" w:hAnsi="IRNazanin" w:eastAsia="IRNazanin"/>
          <w:color w:val="111111"/>
          <w:sz w:val="28"/>
          <w:sz w:val="28"/>
          <w:szCs w:val="28"/>
          <w:rtl w:val="true"/>
          <w:lang w:bidi="fa-IR"/>
        </w:rPr>
        <w:t xml:space="preserve">باری نسخه‌یی که از کتاب تحفه در دست ماست، بخط نستعلیق با حواشی فراوان نویسنده طیّ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بقطع وزیری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دهلی بطبع رسیده، و صفحه اول و عنوان کتاب بدین صورتست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الّذین یسبّون أصحابی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 شرّکم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المنّة که این کتاب لطائف مآب نصیحة المؤمنین و فضیحة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عمدة المناظرین زبدة المتکلّمین حافظ غلام حلیم المشتهر بمولوی شاه عبد العزیز محدّث دهلوی، در مطبع حسنی، باهتمام شیخ محمّد حسن در دهلی مطبوع شد، سنه </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پایان نسخه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وقع الفراغ من تحریر هذه النّسخة المتبرّکة المسمّی به تحفۀ اثنا عشریّه فی التاریخ الثامن من شهر ذی قعدة المعظم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4"/>
        <w:numPr>
          <w:ilvl w:val="3"/>
          <w:numId w:val="1"/>
        </w:numPr>
        <w:rPr/>
      </w:pPr>
      <w:bookmarkStart w:id="154" w:name="__RefHeading___Toc3257702_73709187"/>
      <w:bookmarkStart w:id="155" w:name="_Toc56"/>
      <w:bookmarkEnd w:id="154"/>
      <w:r>
        <w:rPr>
          <w:rtl w:val="true"/>
        </w:rPr>
        <w:t>فهرست أبواب تحفه</w:t>
      </w:r>
      <w:r>
        <w:rPr>
          <w:rtl w:val="true"/>
        </w:rPr>
        <w:t>:</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کیفیّت حدوث مذهب تشیّع و انشعاب آن بفرق مختلفه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مکاید شیعه و طرق إضلال و تلبیس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ذکر أسلاف شیعه و علماء و کتب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أحوال أخبار شیعه و ذکر رواة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نبوّات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امامت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مسائل فقهیّه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مطاعن خلفاء ثلاثه و أمّ المؤمنین و دیگر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خواص مذهب شیعه مشتمل بر سه 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أوهام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تعصّبات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هفوات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مقدمات عشره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56" w:name="pg11501_163767"/>
    </w:p>
    <w:p>
      <w:pPr>
        <w:pStyle w:val="Heading3"/>
        <w:numPr>
          <w:ilvl w:val="2"/>
          <w:numId w:val="1"/>
        </w:numPr>
        <w:rPr/>
      </w:pPr>
      <w:bookmarkStart w:id="157" w:name="__RefHeading___Toc3257704_73709187"/>
      <w:bookmarkStart w:id="158" w:name="_Toc57"/>
      <w:bookmarkEnd w:id="156"/>
      <w:bookmarkEnd w:id="157"/>
      <w:r>
        <w:rPr>
          <w:rtl w:val="true"/>
        </w:rPr>
        <w:t>بخش دوم</w:t>
      </w:r>
      <w:r>
        <w:rPr>
          <w:rtl w:val="true"/>
        </w:rPr>
        <w:t xml:space="preserve">: </w:t>
      </w:r>
      <w:r>
        <w:rPr>
          <w:rtl w:val="true"/>
        </w:rPr>
        <w:t>شرح حال صاحب تحفه</w:t>
      </w:r>
      <w:bookmarkEnd w:id="158"/>
    </w:p>
    <w:p>
      <w:pPr>
        <w:pStyle w:val="BookText"/>
        <w:rPr/>
      </w:pPr>
      <w:r>
        <w:rPr>
          <w:rFonts w:ascii="IRNazanin" w:hAnsi="IRNazanin" w:eastAsia="IRNazanin"/>
          <w:color w:val="111111"/>
          <w:sz w:val="28"/>
          <w:sz w:val="28"/>
          <w:szCs w:val="28"/>
          <w:rtl w:val="true"/>
          <w:lang w:bidi="fa-IR"/>
        </w:rPr>
        <w:t xml:space="preserve">مولوی رحمان علیصاحب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علمای هند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 العزیز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مولانا شاه ولیّ اللّه 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یازده صد و پنجاه و نه هجری ولادت یافته،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تاریخی موسوم گشت، و بعمر پانزده سالگی بخدمت والد ماجد خود از تحصیل علوم عقلیّه و نقلیّه و تکمیل کمالات خفیّه و جلیّه فارغ شده، و بعد پدر بزرگوار متّکی اریکه درس و ارشاد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عجاله 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بقره و دو پاره أخیر قرآن مجید، از تصانیف شهیرۀ 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شوّال سال دوازده صد و سی و نه هجری ازین جهان بی بنیان بعالم جاودان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زرکلی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سراج الهند الدهلوی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الرّحیم العمری الفاروقی، الملقّب سراج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عالم، بالحدیث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مولده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لم یتمّه،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فی موضوعات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پاورقی، مآخذ شرح حال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الیانع الجنی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میرزا أحمد انصاری شروانی 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الأفراح لإزاحة الأتراح</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منثور و منظوم او را آورده و در آغاز عنوانش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عبد العزیز بن أحمد ولیّ اللّه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إقلیم المعانی، و مالک أزمّة البیان و بدیع الزمان الثانی، و هو مؤیّد مذهب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مصنّفاته لا تحصی و مؤلّفاته تجلّ عن تعداد الرّمل و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العصر سید عبد الحیّ حسنی ادریسی کتانی فاسی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الفهارس و الأثبات و معجم المعاجم و المشیخات و المسلسلات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العجالة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للعلاّمة المحدّث المسند سراج الهند و محدّثه و عالمه الشیخ عبد العزیز بن احمد ولی اللّه الدهلوی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 علی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ترجمته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الیانع 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اخبرت أنّه توفی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الممجّد علی موطّأ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أبیه و شملته اجازته و عنایته و أخذ بعده عن جماعة من أصحابه کالشیخ محمّد عاشق الفلتی و الشیخ محمّد أمین الکشمیری الدهلوی، تدارک بهم ما فاته عن أبیه، أروی کلّ ما له عن الشیخ الوالد و غیره عن الشیخ عبد الغنی عن والده الشیخ أبی سعید و الشیخ محمّد اسحاق الدهلوی، کلاهما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رضا کحّاله نیز مجملی از حالات صاحب تحفه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پاره‌یی مآخذ فوق آورده و از جمله مؤلّفاتش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 فی بعض مسائل الحکمة الاسلامیّة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که ظاهرا این مطلب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بروکلمن است و بکتاب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مقال، ناگفته نماند که پدر صاحب تحفه نیز از بزرگان اهل سنّت و جماعت است، و مآخذ کثیرۀ شرح حال او در مجلّد أوّل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مجلّد أوّل حدیث مدینة العلم و تقریبا از همه جا مبسوطتر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الخواطر </w:t>
      </w:r>
      <w:r>
        <w:rPr>
          <w:rFonts w:eastAsia="IRNazanin" w:cs="IRNazanin"/>
          <w:color w:val="111111"/>
          <w:sz w:val="28"/>
          <w:szCs w:val="28"/>
          <w:lang w:bidi="fa-IR"/>
        </w:rPr>
        <w:t>398:6</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الحی حسنی یاد شده، و در این جا بنقل چند سطری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علمای هند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مبادرت می‌شود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شاه ولی اللّه دهلوی، نام نامیش و لقب گرامیش ولیّ اللّه بن عبد الرّحیم العمری الحنفی النقشبندی المحدّث الدهلوی، بروز چهارشنبه وقت طلوع آفتاب تاریخ چهارم شوّال سال یازده صد و چهارده هجری متولّد شده، اسم تاریخی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لکن أعدادش یازده صد و پانزده می‌شوند، به پنج سالگی مکتبنشین شده، بهفت سالگی قرآن شریف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159" w:name="pg11501_163769"/>
    </w:p>
    <w:p>
      <w:pPr>
        <w:pStyle w:val="BookText"/>
        <w:rPr/>
      </w:pPr>
      <w:bookmarkEnd w:id="159"/>
      <w:r>
        <w:rPr>
          <w:rFonts w:ascii="IRNazanin" w:hAnsi="IRNazanin" w:eastAsia="IRNazanin"/>
          <w:color w:val="111111"/>
          <w:sz w:val="28"/>
          <w:sz w:val="28"/>
          <w:szCs w:val="28"/>
          <w:rtl w:val="true"/>
          <w:lang w:bidi="fa-IR"/>
        </w:rPr>
        <w:t xml:space="preserve">شرح حال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الفهارس و الأثبات </w:t>
      </w:r>
      <w:r>
        <w:rPr>
          <w:rFonts w:eastAsia="IRNazanin" w:cs="IRNazanin"/>
          <w:color w:val="111111"/>
          <w:sz w:val="28"/>
          <w:szCs w:val="28"/>
          <w:lang w:bidi="fa-IR"/>
        </w:rPr>
        <w:t>436:2</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 و در پایان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فی ترجمة ولی اللّه المذکور أنّ ممّن تخرّج به الحافظ الزّبیدیّ فإنّه أخذ عنه فی الهند قبل رحلته إلی البلاد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60" w:name="__RefHeading___Toc3257706_73709187"/>
      <w:bookmarkStart w:id="161" w:name="_Toc58"/>
      <w:bookmarkEnd w:id="160"/>
      <w:r>
        <w:rPr>
          <w:rtl w:val="true"/>
        </w:rPr>
        <w:t>بخش سوم ردهایی که بر تحفه نوشته شده است</w:t>
      </w:r>
      <w:bookmarkEnd w:id="16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أبو أحمد محمّد بن عبد النّبی بن عبد الصّانع أخباری نیشابوری اکبرآبادی، مقتول در یکی از دو ربیع سال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 بنوشته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المسلول، علی مخرّبی دین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البتّار، لقدّ الفجّار و قطّ الشّرار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در ردّ بر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برای رئیس الوزراء نوّاب سراج الدّوله عبد الحسین‌خان قرشی تألیف کرد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راجع بباب أوّل و دوّم آن را دیدم، بدین ترتیب است که عبارت تحفه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سپس کلام خود را که در ردّ آن نگاشته مصدّر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آغازش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سیّد دلدار علی بن محمّد معین نقوی نصیرآبادی نزیل لکهنو، متوفای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مجلّد کتاب در ردّ تحفه بشرح زیر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الصوارم الإلهیّات، فی قطع شبهات عابدی العزّی و 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در ردّ بر باب پنجم تحفه، آغازش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تفرّد بالقدم، و رسم کلّ شیء بتقدّم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در کلکته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علماء هند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پاورقی گذشته راجع باین کتاب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حسام الاسلام و سهام الملام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 باب ششم تحفه، چاپ هندوستان، بسال </w:t>
      </w:r>
      <w:r>
        <w:rPr>
          <w:rFonts w:eastAsia="IRNazanin" w:cs="IRNazanin"/>
          <w:color w:val="111111"/>
          <w:sz w:val="28"/>
          <w:szCs w:val="28"/>
          <w:lang w:bidi="fa-IR"/>
        </w:rPr>
        <w:t>1215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350:1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تذکره علمای هند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خاتمة الصوارم الإلهیّات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إثبات الإمامة الخاصّه، این کتاب ردّ بر مبحث امامت از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در ردّ بر باب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أمات البدعة و أحیا السنّة، و صلّی اللّه علی من أتمّ به الحجّة و أکمل المنّة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ذریعه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در ردّ بر باب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پاسخ از گفته های شاهصاحب در مبحث غیبت امام زمان علیه السّلام از باب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1138</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میرزا محمّد بن عنایت أحمد خان کشمیری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مجلّد ازین کتاب را بدین شرح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یکم در نقض باب اوّل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در نقض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 در نقض باب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پنجم در نقض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نهم در نقض باب 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نیز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الکید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اعتراض هشتم صاحب تحفه که در مسئله مسح است تألیف فرموده، و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 فاضل ناصب بحث مناظره ما سحین و غاسلین را بحکم تعارض دو قرائت متواتره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علاّمه بزرگوار سیّد محمّد قلی بن سید محمّد حسین بن سید حامد حسین ابن زین العابدین موسوی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نهم محرّم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الأجناد الاثنا عشریّة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مجلّداتی است که هر یک یا چند جلد آن بنامهای زیر در ردّ یکی از أبواب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باب أوّل تحفه چاپ هند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تقلیب المکائد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باب دوم تحفه، چاپ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باب هفتم، چاپ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تشیید المطاعن، لکشف الضغائن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باب دهم،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مشتمل بر چهار جزء و مجموع أجزاء آن در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در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هند، مطبعه مجمع البحرین، </w:t>
      </w:r>
      <w:r>
        <w:rPr>
          <w:rFonts w:eastAsia="IRNazanin" w:cs="IRNazanin"/>
          <w:color w:val="111111"/>
          <w:sz w:val="28"/>
          <w:szCs w:val="28"/>
          <w:lang w:bidi="fa-IR"/>
        </w:rPr>
        <w:t>1283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مصارع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 باب یازدهم، چاپ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مذکوره را بمرحوم سید محمّد قلی نسبت داده، و در شرح حال وی نیز که ازین پس در بخش پنجم خواهد آمد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علامه متتبّع محقّق سبحان علیخان هندی متوفای چندی پس از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کتابیست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نخست مقداری پیرامون علم اصول بحث کرده، آنگاه بذکر احادیث دالّه بر امامت امیر المؤمنین علیه السّلام پرداخته سپس بتعرّض و ردّ کلمات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نیز مجهولات خلفای سه‌گانه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محمّد بن سید دلدار علی نقوی نصیرآبادی لکهنوی متوفی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نام کتابش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در ردّ 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البوارق الموبقه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نیز در ردّ باب هفتم، چاپ هند، آغاز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لإکمال الدین و إتمام النّعمة، و إنقاذ العباد باقتفاء أهل البیت علیهم السّلام عن لجّة الهلکة و النقمة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علاّمه سیّد جعفر معروف به أبو علی خان موسوی فارسی دهلوی، معاصر با پدر صاحب عبقات و شاگرد میرزا محمّد کامل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وفاتش در دست نیست، ویرا در ردّ تحفه چند کتاب بشرح زیرست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مهجّة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 برهان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311:3</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تکسیر الصنمین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ردّ بر باب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1788:4</w:t>
      </w:r>
      <w:r>
        <w:rPr>
          <w:rFonts w:eastAsia="IRNazanin" w:cs="IRNazanin"/>
          <w:color w:val="111111"/>
          <w:sz w:val="28"/>
          <w:szCs w:val="28"/>
          <w:rtl w:val="true"/>
          <w:lang w:bidi="fa-IR"/>
        </w:rPr>
        <w:t>».</w:t>
      </w:r>
      <w:bookmarkStart w:id="162" w:name="pg11501_163773"/>
    </w:p>
    <w:p>
      <w:pPr>
        <w:pStyle w:val="BookText"/>
        <w:rPr/>
      </w:pPr>
      <w:bookmarkEnd w:id="162"/>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مولوی خیر الدین محمّد اله‌آبادی هندی، معاصر پدر صاحب عبقات، تاریخ فوتش بدست نیامد، کتابش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در ردّ باب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سیّد مفتی میر محمّد عباس بن علی اکبر شوشتری 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لکهنو، کتابش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العبقریّه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در نقض مبحث غیبت از باب هفتم تحفه است، چاپ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آیة اللّه العلاّمه میر سیّد حامد حسین بن سیّد محمّد قلی موسوی نیشابوری متوفای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نام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بشرحی که درین دفتر مذکور می‌شود در ردّ باب هفتم قسمت آیات و احادیثی که مدارک شیعه در امامتست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حجّة الاسلام شیخ مهدی بن شیخ حسین خالصی کاظمی متوفی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کتابش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 المنحة الإلهیّة، عن النّفثة الشیطانیّه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ترجمه تحفه که بقلم محمود آلوسی تلخیص شده، سه مجلد 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علاّمه بزرگوار و فقیه محقّق نامدار مرحوم آقا میرزا فتح اللّه معروف بشریعت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متولد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وی نیز کتابی دارد در ردّ ترجمه عربی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 الإلهیة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259:42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علاّمه محقّق آیة اللّه سید محمّد امام جمعه سلطان العلماء استاد صاحب عبقات، کتابش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فدک و قرطاس است، و درین کتاب راجع بکلمات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دو موضوع بحث فرموده،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کتاب خوبی است که درین دو موضوع مثل آن نوشته نشده است</w:t>
      </w:r>
      <w:r>
        <w:rPr>
          <w:rFonts w:eastAsia="IRNazanin" w:cs="IRNazanin"/>
          <w:color w:val="111111"/>
          <w:sz w:val="28"/>
          <w:szCs w:val="28"/>
          <w:rtl w:val="true"/>
          <w:lang w:bidi="fa-IR"/>
        </w:rPr>
        <w:t>.</w:t>
      </w:r>
    </w:p>
    <w:p>
      <w:pPr>
        <w:pStyle w:val="Heading3"/>
        <w:numPr>
          <w:ilvl w:val="2"/>
          <w:numId w:val="1"/>
        </w:numPr>
        <w:rPr/>
      </w:pPr>
      <w:bookmarkStart w:id="163" w:name="__RefHeading___Toc3257708_73709187"/>
      <w:bookmarkStart w:id="164" w:name="_Toc59"/>
      <w:bookmarkEnd w:id="163"/>
      <w:r>
        <w:rPr>
          <w:rtl w:val="true"/>
        </w:rPr>
        <w:t>بخش چهارم عبقات الانوار</w:t>
      </w:r>
      <w:bookmarkEnd w:id="164"/>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امامت ائمّه اطهار علیهم السّلام و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امّا باید دانست که آن قسمت از مطالب دور از منطق و شبهات واهی کتاب مذکور که مرحوم علاّمه میر سیّد حامد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بتألیف عبقات الأنوار نمود، و در حقیقت عامل بوجود آمدن چنین کتاب گرانبهایی شد، همانا بخشی از باب هفتم آن کتاب بود که عبد العزیز پیرامون مسئله خلافت و موضوع امامت نگاشته، و بطور خلاصه چنین وانمود می‌کند که عقائد شیعی مذهبان درباره پیشوایی و خلافت بلا فصل علی علیه السّلام و یازده نفر أئمّه بر حق دیگر علیهم السّلام مبنی بر دوازده یا سیزده روایتی است که یک یک آنها را نقل کرده و بالأخره می‌گوید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یکی دو تای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از نظر سند ضعیف و از درجه اعتبار ساقط، و جمعا از حیث دلیل بودن بر مدّعای شیعه نارسا و غیر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جمله‌ای از آیات شریفه قرآنی را که مورد استفاده شیعه بوده نقل و سپس دلالت آن آیات را بر عقیده شیعه تخطئه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شالوده عبقات الأنوار و ترتیب أجزاء و مطالب آن برین منوال است که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بود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تشریح آیاتی که صاحب تحفه بعنوان مدارک و دلائل قرآنی شیعه ذکر نموده، و ازین منهج مع الأسف چیزی بطبع نرسیده است و اطلاع کامل از ترتیب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شانزده جزء مبسوط، شامل بحث درباره دوازده حدیثی است که عبد العزیز بعنوان دلائل نقلی و روایتی شیعه در أمر خلافت بلا فصل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انتقاد قرار داده است، شرح کیفیّت مجلّدات این منهج پس ازین خواهد آمد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بحث و سبک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مجلّد از منهج دوم کتاب را در یک یا دو جزء قرار داده، نخست بحث در سند حدیث و اثبات تواتر و قطعیّ الصدور بودن آن، تنها از طرق عامّه و استناد بمدارک معتبره اهل سنّت از زمان پیغمبر اکرم صلّی اللّه علیه و آله و سلّم و عصر صدور تا زمان مؤلّف، قرن بقرن، و همچنین توثیق و تعدیل هر یک از راویان بلا واسطه حدیث را از قول دیگر صحابه، و هر یک از صحابه و توثیق‌کنندگان را از قول تابعین، و تابعین و طبقات بعد را از کتب رجال و تراجم و جوامع</w:t>
      </w:r>
    </w:p>
    <w:p>
      <w:pPr>
        <w:pStyle w:val="BookText"/>
        <w:rPr/>
      </w:pPr>
      <w:r>
        <w:rPr>
          <w:rFonts w:ascii="IRNazanin" w:hAnsi="IRNazanin" w:eastAsia="IRNazanin"/>
          <w:color w:val="111111"/>
          <w:sz w:val="28"/>
          <w:sz w:val="28"/>
          <w:szCs w:val="28"/>
          <w:rtl w:val="true"/>
          <w:lang w:bidi="fa-IR"/>
        </w:rPr>
        <w:t>حدیثی و مصادر مورد وثوق خود آنها تا بزمان خود، ثابت و مبرهن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بتجزیه و تحلیل متن حدیث پرداخته و سپس وجوه استفاده و چگونگی دلالت حدیث را بر وفق نظر شیعه تشریح می‌کند، و در پایان کلیّه شبهات و اعتراضات وارده از طرف عامّه را یکان یکان نقل و بهمه آنها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علمی و سعه اطلاع و احاطه فوق العاده مؤلّف بزرگوار از سراسر مجلّدات این کتاب شریف بخوبی واضح و آشکارست، از باب نمونه کافی است در همین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نمود که یکجا دلالت حدیث ثقلین را بر مطلوب شیعه بشصت و شش وجه بیان فرموده، و در جای دیگر تخطئه‌یی که ابن جوزی از دلالت حدیث بر مطلوب شیعه نموده بیک صد و شصت و پنج نقض و تالی فاسد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إبطال مدّعای خود شاهصاحب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بمعنی أقارب است، و لازمه‌اش واجب الاطاعه بودن همه نزدیکان پیغمبرست نه أهل بیت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و یک نقض و اعتراض بر او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موارد دیگر در سایر مجلّدات خصوصا مجلّدات حدیث غدیر و حدیث مدینة العلم که در تألیف آنها نیز قدرت قلمی مؤلّف بمنتهای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مؤلّف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مطلب و مبحث که وارد می‌شود کلیّه جهات و جوانب قابل بحث آن را وجهه نظر ساخته و حق تحقیق و تتبع را نسبت بموضوع مورد بحث بمنتهی درجه أدا فرموده و مطالعه‌کننده را برای هر گونه تحقیقی پیرامون موضوعاتی که درین کتاب مطرح شده از مراجعه بکتب و مصادر دیگر بی نیاز می‌کند، خصوصا در مورد تراجم رجال حدیث که شرح حال آنان را نوعا از تمامی کتب تراجم و مواضعی که مورد استفاده واقع می‌شود بعین ألفاظ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مجلّدات عبقات الانوار</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ترتیب کتاب چون 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عین که هنوز بطبع نرسیده بطور مستوفی تحقیق فرموده‌اند، لذا مناسب است که عین عبارت کتاب مرقوم</w:t>
      </w:r>
    </w:p>
    <w:p>
      <w:pPr>
        <w:pStyle w:val="BookText"/>
        <w:rPr/>
      </w:pPr>
      <w:r>
        <w:rPr>
          <w:rFonts w:ascii="IRNazanin" w:hAnsi="IRNazanin" w:eastAsia="IRNazanin"/>
          <w:color w:val="111111"/>
          <w:sz w:val="28"/>
          <w:sz w:val="28"/>
          <w:szCs w:val="28"/>
          <w:rtl w:val="true"/>
          <w:lang w:bidi="fa-IR"/>
        </w:rPr>
        <w:t>را ذیلا نقل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مناقب الائمة الاطهار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مجلّدات کبار ضخام، لإثبات امامة سادات الأنام، للسیّد العلاّمة الإمام دافع الشکوک و الأوهام من تأیید الملک العلاّم، الثقة الضابط العین، المیر حامد حسین ابن السّیّد العلاّمة محمّد قلیخان صاحب بن محمّد بن حامد النیشابوری الکنتوری،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ردّ علی الباب السّابع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 الّذی هو فی مبحث الامامة و رتّبه علی منهجین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دلالة الآیات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المستدل بها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مجلّد غیر مطبوع، لکنّه موجود فی مکتبة المصنّف بلکهنو، و فی مکتبة المولوی السّید رجبعلی‌خان سحبان الزمان فی جکراوان، الّذی کان من تلامیذ المصنّف، عند ولده السّیّد مرتضی، ذکره السّید فدا حسین بن السیّد عابد علی الحسینی الزیدی البنجابی الملتانی المولود حدود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المنهج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دلالة الاحادیث الاثنی عشر علی الإمامة و الجواب عن اعتراضات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فی اثنی عشر مجلّدا، لکلّ حدیث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فالمجلد الاول، من المنهج الثانی، فی حدیث الغدیر، و طبع فی جزئین ضخمین، الجزء الاوّل منهما فی ردّ ما أجابه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rtl w:val="true"/>
          <w:lang w:bidi="fa-IR"/>
        </w:rPr>
        <w:t>[</w:t>
      </w:r>
      <w:r>
        <w:rPr>
          <w:rFonts w:eastAsia="IRNazanin" w:cs="IRNazanin"/>
          <w:color w:val="111111"/>
          <w:sz w:val="28"/>
          <w:szCs w:val="28"/>
          <w:lang w:bidi="fa-IR"/>
        </w:rPr>
        <w:t>1251.1293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من المجلّد الاوّل فی ردّ اعتراضات سائر العامّة علی حدیث الغدیر، طبع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أکمل لنا الدّین و أتمّ علینا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ترجمة العلماء الّذین أخرجوا حدیث الغدیر فی کتبهم قرب مائة و خمسین عالما، و ترجمة العلماء الّذین ذکروا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أربعین عالما و بسط الکلام فی تراجمهم غایة البسط، و له فهرس مبسوط أیضا</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الثانی، من المنهج الثانی، فی حدیث المنزلة، و هو الحدیث الثانی من الاثنی عشر حدیثا، و فیه الجواب عن اعتراضاتهم علیه، طبع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الوصیّ من النّبی بمنزلة هارون من موسی</w:t>
      </w:r>
      <w:r>
        <w:rPr>
          <w:rFonts w:eastAsia="IRNazanin" w:cs="IRNazanin"/>
          <w:color w:val="111111"/>
          <w:sz w:val="28"/>
          <w:szCs w:val="28"/>
          <w:rtl w:val="true"/>
          <w:lang w:bidi="fa-IR"/>
        </w:rPr>
        <w:t>].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الثالث، من المنهج الثانی، فی الجواب عن اعتراضاتهم علی الحدیث الثالث، و هو حدیث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منّی و أنا من علی و هو ولیّ کلّ مؤمن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الحمید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الرابع، من المنهج الثانی، فی الجواب عن اعتراضات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الحدیث الرابع، و هو حدیث الطیر، طبع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أبان أحبّیّة الوصیّ إلیه و إلی النّبی فی قصّة الطیر المشوی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مطبعه بستان مرتضوی، لکهنو،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الخامس، فی حدیث المدینة، و هو طبع فی جزئین، أوّلهما فی جواب اعتراضات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طبع مع فهرس المطالب فی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النّبیّ مدینة العلم و علیّا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الثانی فی جواب اعتراضات سائر العامّة، طبع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نبیّه للعلم مثل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السادس، فی حدیث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و نوح فلینظر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عن التشبیه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السابع،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ناصب علیّا الخلافة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ما خرج إلی البیاض، کالثلثة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الثامن فی حدیث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علیّ بن أبی طالب نورا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 النّبیّ و الوصیّ من نور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مطبعه مشرق الأنوار، لکهنو،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التاسع، حدیث الرّایة یوم خیبر و إعطائها لمن یحبّ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العاشر،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حیث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الحادیعشر، حدیث قتال علی بالتأویل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 سابقیه ما خرجت إلی البیاض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 عشر، فی الحدیث الثانی عشر، و هو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طرقه و ردّ بعض الاعتراضات، طبع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دعانا بمنّه الجمیل إلی التّمسّک بالثقلین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ثانیهما فی الجواب عن بقیّة الاعتراضات،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المتمسّکین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فی سنة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ذریعه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معلوم گردید که این کتاب شریف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بآیات کریمه قرآنیّه که در شأن أمیر المؤمنین علی علیه السّلام نازل شده و دلالت بر امامت مطلقه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که در یک مجلّدست هنوز بطبع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بأحادیث شریفه نبویّه‌یی که دلالت بر خلافت و امامت آن حضرت دارد، و این بخش در دوازده مجلّدست که مجلّد أوّل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دو جزء مستقل بطبع رسیده و بقیّه هر یک در یک جزء است، و از مجموع این أجزاء، مجلّدات چهارگانه اولی در حیات مؤلّف و بقیّه آنچه بطبع رسیده پس از درگذشت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ناگفته نماند که تنها جزء یکم مجلد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سال قبل طی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طهران تجدید چاپ شده، و هر دو جزء مجلد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تماما در اصفهان تجدید طبع گردیده و برای رعایت تناسب قطع و اندازه در شش مجلد قرار داده شده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متعلق بعبقات الانوار</w:t>
      </w:r>
      <w:r>
        <w:rPr>
          <w:rFonts w:eastAsia="IRNazanin" w:cs="IRNazanin"/>
          <w:color w:val="111111"/>
          <w:sz w:val="28"/>
          <w:szCs w:val="28"/>
          <w:rtl w:val="true"/>
          <w:lang w:bidi="fa-IR"/>
        </w:rPr>
        <w:t>»:</w:t>
      </w:r>
      <w:bookmarkStart w:id="165" w:name="pg11501_163779"/>
    </w:p>
    <w:p>
      <w:pPr>
        <w:pStyle w:val="BookText"/>
        <w:rPr/>
      </w:pPr>
      <w:bookmarkEnd w:id="165"/>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سیّد ناصر حسین، فرزند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 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سید ذاکر حسین، فرزند دیگر مؤلّف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جلد اول حدیث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سید محسن نوّاب فرزند سید أحمد نوّاب لکهنوی، متولّد بسال </w:t>
      </w:r>
      <w:r>
        <w:rPr>
          <w:rFonts w:eastAsia="IRNazanin" w:cs="IRNazanin"/>
          <w:color w:val="111111"/>
          <w:sz w:val="28"/>
          <w:szCs w:val="28"/>
          <w:lang w:bidi="fa-IR"/>
        </w:rPr>
        <w:t>1329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جلد هفتم عبقات، چون أصل مجلّد هفتم مسوّده و ناقص بوده، نواده دانشمند مؤلّف سید محمّد سعید بن سید ناصر حسین آن را تکمیل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تمام مجلد دوم و پنجم و ششم و بخشی از یکم و تعریب تمامی این مجلدات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سید محسن نوّاب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66" w:name="__RefHeading___Toc3257710_73709187"/>
      <w:bookmarkStart w:id="167" w:name="_Toc60"/>
      <w:bookmarkEnd w:id="166"/>
      <w:r>
        <w:rPr>
          <w:rtl w:val="true"/>
        </w:rPr>
        <w:t>بخش پنجم شرح حال صاحب عبقات</w:t>
      </w:r>
      <w:bookmarkEnd w:id="167"/>
    </w:p>
    <w:p>
      <w:pPr>
        <w:pStyle w:val="Heading4"/>
        <w:numPr>
          <w:ilvl w:val="3"/>
          <w:numId w:val="1"/>
        </w:numPr>
        <w:rPr/>
      </w:pPr>
      <w:bookmarkStart w:id="168" w:name="__RefHeading___Toc3257712_73709187"/>
      <w:bookmarkStart w:id="169" w:name="_Toc61"/>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میر سید حامد حسین، فرزند سید محمّد قلی، فرزند سید محمّد، فرزند سید حامد موسوی نیشابوری کنتوری لکهنوی، که یکی از شاگردانش میرزا محمّد علی کشمیری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 فی أحوال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الأعصار، فرید الأدوار، دریای ناپیدا کنار علوم عقلی و نقلی، و سحاب مدرار فنون اصلی و فرعی، المقتفی آثار آبائه الاطیبین، و الحامی لذمار أجداده الاکرمین، آیة اللّه فی العالمین و حجّة الحق علی الخلق أجمعین، مولانا و استاذنا، جناب السیّد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ظله العالی بدوام الأیّام و اللّیالی</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1303</w:t>
      </w:r>
      <w:r>
        <w:rPr>
          <w:rFonts w:eastAsia="IRNazanin" w:cs="IRNazanin"/>
          <w:color w:val="111111"/>
          <w:sz w:val="28"/>
          <w:szCs w:val="28"/>
          <w:rtl w:val="true"/>
          <w:lang w:bidi="fa-IR"/>
        </w:rPr>
        <w:t>.</w:t>
      </w:r>
      <w:bookmarkStart w:id="170" w:name="pg11501_163780"/>
    </w:p>
    <w:p>
      <w:pPr>
        <w:pStyle w:val="Heading4"/>
        <w:numPr>
          <w:ilvl w:val="3"/>
          <w:numId w:val="1"/>
        </w:numPr>
        <w:rPr/>
      </w:pPr>
      <w:bookmarkStart w:id="171" w:name="__RefHeading___Toc3257714_73709187"/>
      <w:bookmarkStart w:id="172" w:name="_Toc62"/>
      <w:bookmarkEnd w:id="170"/>
      <w:bookmarkEnd w:id="171"/>
      <w:r>
        <w:rPr>
          <w:rtl w:val="true"/>
        </w:rPr>
        <w:t>ولادت و وفات</w:t>
      </w:r>
      <w:bookmarkEnd w:id="172"/>
    </w:p>
    <w:p>
      <w:pPr>
        <w:pStyle w:val="BookText"/>
        <w:rPr/>
      </w:pPr>
      <w:r>
        <w:rPr>
          <w:rFonts w:ascii="IRNazanin" w:hAnsi="IRNazanin" w:eastAsia="IRNazanin"/>
          <w:color w:val="111111"/>
          <w:sz w:val="28"/>
          <w:sz w:val="28"/>
          <w:szCs w:val="28"/>
          <w:rtl w:val="true"/>
          <w:lang w:bidi="fa-IR"/>
        </w:rPr>
        <w:t xml:space="preserve">ولادت آن عالم بزرگ در لکهنو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یک خاندان علم و تقوی که أصلا ایرانی و أهل نیشابور بوده‌اند اتفاق افتاده، و پس از گذشتن شصت سال از عمر شریفش در هیجدهم ماه صفر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 و در حسینیّه غفران مآب مدفون گردید و تا حال مزار مقدّسش مورد توجّه و احترام اهالی آن دیار و زیارتگاهست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درگذشت مرحوم میرحامد حسین، استاد بزرگوارش آیة اللّه سید محمّد عباس مفتی نیز بدرود حیات گفت و در جنب وی مدفون شد، رحمة اللّه تعالی علیهما</w:t>
      </w:r>
      <w:r>
        <w:rPr>
          <w:rFonts w:eastAsia="IRNazanin" w:cs="IRNazanin"/>
          <w:color w:val="111111"/>
          <w:sz w:val="28"/>
          <w:szCs w:val="28"/>
          <w:rtl w:val="true"/>
          <w:lang w:bidi="fa-IR"/>
        </w:rPr>
        <w:t>.</w:t>
      </w:r>
    </w:p>
    <w:p>
      <w:pPr>
        <w:pStyle w:val="Heading4"/>
        <w:numPr>
          <w:ilvl w:val="3"/>
          <w:numId w:val="1"/>
        </w:numPr>
        <w:rPr/>
      </w:pPr>
      <w:bookmarkStart w:id="173" w:name="__RefHeading___Toc3257716_73709187"/>
      <w:bookmarkStart w:id="174" w:name="_Toc63"/>
      <w:bookmarkEnd w:id="173"/>
      <w:r>
        <w:rPr>
          <w:rtl w:val="true"/>
        </w:rPr>
        <w:t>استادان</w:t>
      </w:r>
      <w:bookmarkEnd w:id="174"/>
    </w:p>
    <w:p>
      <w:pPr>
        <w:pStyle w:val="BookText"/>
        <w:rPr/>
      </w:pPr>
      <w:r>
        <w:rPr>
          <w:rFonts w:ascii="IRNazanin" w:hAnsi="IRNazanin" w:eastAsia="IRNazanin"/>
          <w:color w:val="111111"/>
          <w:sz w:val="28"/>
          <w:sz w:val="28"/>
          <w:szCs w:val="28"/>
          <w:rtl w:val="true"/>
          <w:lang w:bidi="fa-IR"/>
        </w:rPr>
        <w:t xml:space="preserve">میرحامد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کودکی در مهد تربیت و مراقبت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از آیات بزرگ إلهی و از أعلام شیعه و فقیهی بارع و متکلّمی نامی و صاحب تألیفات زیادی بوده،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گذشتن دوران کودکی و آموختن دروس ابتدائی بتحصیل علوم دینیه پرداخت، علوم ادبی را نزد دانشمند بزرگ مفتی سید محمّد عباس و غیره، و علم فقه و اصول را نزد آیة اللّه سید حسین بن سید دلدار علی نقوی، و علم کلام را نزد پدرش علاّمه سید محمّد قلی فرا گرفت، سپس علوم معقول و فلسفه را نزد سید مرتضی بن سید محمّد سلطان العلماء که درین رشته متخصّص و از أساتید بزرگ بود خواند و تکمیل کرد</w:t>
      </w:r>
      <w:r>
        <w:rPr>
          <w:rFonts w:eastAsia="IRNazanin" w:cs="IRNazanin"/>
          <w:color w:val="111111"/>
          <w:sz w:val="28"/>
          <w:szCs w:val="28"/>
          <w:rtl w:val="true"/>
          <w:lang w:bidi="fa-IR"/>
        </w:rPr>
        <w:t>.</w:t>
      </w:r>
    </w:p>
    <w:p>
      <w:pPr>
        <w:pStyle w:val="Heading4"/>
        <w:numPr>
          <w:ilvl w:val="3"/>
          <w:numId w:val="1"/>
        </w:numPr>
        <w:rPr/>
      </w:pPr>
      <w:bookmarkStart w:id="175" w:name="__RefHeading___Toc3257718_73709187"/>
      <w:bookmarkStart w:id="176" w:name="_Toc64"/>
      <w:bookmarkEnd w:id="175"/>
      <w:r>
        <w:rPr>
          <w:rtl w:val="true"/>
        </w:rPr>
        <w:t>تألیفات</w:t>
      </w:r>
      <w:bookmarkEnd w:id="176"/>
    </w:p>
    <w:p>
      <w:pPr>
        <w:pStyle w:val="BookText"/>
        <w:rPr/>
      </w:pPr>
      <w:r>
        <w:rPr>
          <w:rFonts w:ascii="IRNazanin" w:hAnsi="IRNazanin" w:eastAsia="IRNazanin"/>
          <w:color w:val="111111"/>
          <w:sz w:val="28"/>
          <w:sz w:val="28"/>
          <w:szCs w:val="28"/>
          <w:rtl w:val="true"/>
          <w:lang w:bidi="fa-IR"/>
        </w:rPr>
        <w:t xml:space="preserve">سوای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نفیسی است، از جمله</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استقصاء الإفحام و استیفاء الانتقام، فی ردّ 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الکلام تألیف مولوی حیدر علی هندی در ردّ شیعه امامیّه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w:t>
      </w:r>
    </w:p>
    <w:p>
      <w:pPr>
        <w:pStyle w:val="BookText"/>
        <w:rPr/>
      </w:pPr>
      <w:r>
        <w:rPr>
          <w:rFonts w:ascii="IRNazanin" w:hAnsi="IRNazanin" w:eastAsia="IRNazanin"/>
          <w:color w:val="111111"/>
          <w:sz w:val="28"/>
          <w:sz w:val="28"/>
          <w:szCs w:val="28"/>
          <w:rtl w:val="true"/>
          <w:lang w:bidi="fa-IR"/>
        </w:rPr>
        <w:t xml:space="preserve">آن و قبل از تألیف عبقات نوشته شده و بفرمایش 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ده مجلّد است که دو سه جلد آن در لکهنو بطبع رسیده و بغایت محقّقانه و پر فائده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أسفار الانوار، عن وقایع أفضل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مسافرت مؤلّف بمکّه معظّمه و خاطرات زیارت أئمّه عراق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إفحام المین، فی ردّ إزالة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چند مجلّد، و ردّ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حیدر علی فیض‌آبادی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العشرة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بفارسی که اصل نیز از خود ایشانست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مؤلّف خود بعنوان یکی از آثار قلمیش در مجلّد مدینة العلم عبقات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شامل بحث و إثبات مسائل اجماعی از أوّل باب طهارت تا آخر دیات، طبع لکهنو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الشعلة الجوّالة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احراق مصاحف، چاپ شده و بفارسی نیز ترجمه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شمع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 رشته قصائد عربی و فارسی خود مؤلّف در مراثی حضرت سید الشّهداء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شمع و 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این کتاب بزبان اردو ترجمه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 ألماس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أحکام غسل ارتماس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لغز و معمّاها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 الممدود و الطلح المنضود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بحث و حلّ ده مسئله مشکل،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العضب البتّار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آن در مجلّد مدینة العلم عبقات یاد فرموده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مذکور عموما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373:18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یاد شده است</w:t>
      </w:r>
      <w:r>
        <w:rPr>
          <w:rFonts w:eastAsia="IRNazanin" w:cs="IRNazanin"/>
          <w:color w:val="111111"/>
          <w:sz w:val="28"/>
          <w:szCs w:val="28"/>
          <w:rtl w:val="true"/>
          <w:lang w:bidi="fa-IR"/>
        </w:rPr>
        <w:t>.</w:t>
      </w:r>
      <w:bookmarkStart w:id="177" w:name="pg11501_163782"/>
    </w:p>
    <w:p>
      <w:pPr>
        <w:pStyle w:val="Heading4"/>
        <w:numPr>
          <w:ilvl w:val="3"/>
          <w:numId w:val="1"/>
        </w:numPr>
        <w:rPr/>
      </w:pPr>
      <w:bookmarkStart w:id="178" w:name="__RefHeading___Toc3257720_73709187"/>
      <w:bookmarkStart w:id="179" w:name="_Toc65"/>
      <w:bookmarkEnd w:id="177"/>
      <w:bookmarkEnd w:id="178"/>
      <w:r>
        <w:rPr>
          <w:rtl w:val="true"/>
        </w:rPr>
        <w:t>فرزندان مؤلّف</w:t>
      </w:r>
      <w:bookmarkEnd w:id="179"/>
    </w:p>
    <w:p>
      <w:pPr>
        <w:pStyle w:val="BookText"/>
        <w:rPr/>
      </w:pPr>
      <w:r>
        <w:rPr>
          <w:rFonts w:ascii="IRNazanin" w:hAnsi="IRNazanin" w:eastAsia="IRNazanin"/>
          <w:color w:val="111111"/>
          <w:sz w:val="28"/>
          <w:sz w:val="28"/>
          <w:szCs w:val="28"/>
          <w:rtl w:val="true"/>
          <w:lang w:bidi="fa-IR"/>
        </w:rPr>
        <w:t xml:space="preserve">از مرحوم آیة اللّه میرحامد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دانشمند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العلماء سید ناصر حسین که تالی پدر بزرگوار و دارای تألیفات و آثارست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144:4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ناصر حسین ملقب به شمس العلماء، فرزند صاحب عبقات سید حامد حسین سابق الذّکر 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عالمی است متبحّر، فقیه، اصولی، محدّث، رجالی کثیر التّتبع و وسیع الاطلاع و دائم المطالعه، از أعاظم علمای امامیّه هندوستان و مفتی و مرجع أهالی آن سامان، و از والد معظم خود و سیّد محمّد عبّاس تحصیل مراتب علمیه کرده و در تمامی فضائل و کمالات نفسانیه طاق و پدر والا گهر خود را وارث بالاستحقاق، و آن منبع فضل و شرف را نعم الخلف و مصداق این شعر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است کسی که در دیارش باشد خلفی بیادگارش</w:t>
      </w:r>
    </w:p>
    <w:p>
      <w:pPr>
        <w:pStyle w:val="BookText"/>
        <w:rPr/>
      </w:pPr>
      <w:r>
        <w:rPr>
          <w:rFonts w:ascii="IRNazanin" w:hAnsi="IRNazanin" w:eastAsia="IRNazanin"/>
          <w:color w:val="111111"/>
          <w:sz w:val="28"/>
          <w:sz w:val="28"/>
          <w:szCs w:val="28"/>
          <w:rtl w:val="true"/>
          <w:lang w:bidi="fa-IR"/>
        </w:rPr>
        <w:t>یا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رخ آن پدر که چو وی باشدش پسر خرّم دل آن پسر که چو او باشدش پدر</w:t>
      </w:r>
    </w:p>
    <w:p>
      <w:pPr>
        <w:pStyle w:val="BookText"/>
        <w:rPr/>
      </w:pPr>
      <w:r>
        <w:rPr>
          <w:rFonts w:ascii="IRNazanin" w:hAnsi="IRNazanin" w:eastAsia="IRNazanin"/>
          <w:color w:val="111111"/>
          <w:sz w:val="28"/>
          <w:sz w:val="28"/>
          <w:szCs w:val="28"/>
          <w:rtl w:val="true"/>
          <w:lang w:bidi="fa-IR"/>
        </w:rPr>
        <w:t>و از تألیفات و آثار قلمی سید ناصر حسین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ردّ الشمس لامیر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ما اورد علیه من الشبهات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تتمیم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معظم خود و تا حال چند مجلّد از آن طبع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الخطب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نغمات الأزهار فی فضائل الائمّة الاطهار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ولادت صاحب ترجمه در نوزدهم جمادی الآخره هزار و دویست و هشتاد و چهارم هجرت بوده، و در بیست و پنجم ذی حجّه سال هزار و سیصد و شصت و یکم هجری قمری برحمت ایزدی نایل، و هر یک از 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الحفّاظ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براه لطف خاص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نحبه ناصر آل طه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بی نطق و سرگشته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خموش و برق‌زده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معقول و منقول از حسرت ناله‌کنان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 می‌باشد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107:49</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العلماء السّید</w:t>
      </w:r>
    </w:p>
    <w:p>
      <w:pPr>
        <w:pStyle w:val="BookText"/>
        <w:rPr/>
      </w:pPr>
      <w:r>
        <w:rPr>
          <w:rFonts w:ascii="IRNazanin" w:hAnsi="IRNazanin" w:eastAsia="IRNazanin"/>
          <w:color w:val="111111"/>
          <w:sz w:val="28"/>
          <w:sz w:val="28"/>
          <w:szCs w:val="28"/>
          <w:rtl w:val="true"/>
          <w:lang w:bidi="fa-IR"/>
        </w:rPr>
        <w:t>ناصر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لکهنو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فی النجف ثمّ انتقل إلی مدینة لکهنو، و فیها أقام حتّی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فی الرجال و الحدیث، واسع التّتبع، کثیر الاطلاع، قویّ الحافظة، لا یکاد یسأله أحد عن مطلب إلاّ و یحیله إلی مظانّه من الکتب مع الاشاره إلی عدد الصفحات، و کان أحد الاساطین و المراجع فی الهند، و له وقار و هیبة فی قلوب العامّة و استبداد فی الرّأی و مواظبة علی العبادات، و هو معروف بالأدب و العربیّة، معدود من أساتذتهما ، و إلیه یرجع فی مشکلاتهما، و خطبه مشتملة علی عبارات جزلة و ألفاظ مستطرفة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شعر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والده و علی المفتی السید محمّد عباس و یروی عن الأخیر، و یروی عنه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الأزهار، فی فضائل الائمّة الأطهار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ما ظهر من الفضائل لامیر المؤمنین علیه السّلام یوم خیبر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فاطمة بنت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إسباغ النّائل بتحقیق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الخطب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مع کونه ظلّ مشتغلا دائما بإتمام کتاب والده عبقات الانوار، و قد برز من تصنیفه له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من شیعة الهادی أبی حسن حقّا فأعدد لریب الدهر تجنافا</w:t>
      </w:r>
    </w:p>
    <w:p>
      <w:pPr>
        <w:pStyle w:val="BookText"/>
        <w:rPr/>
      </w:pPr>
      <w:r>
        <w:rPr>
          <w:rFonts w:ascii="IRNazanin" w:hAnsi="IRNazanin" w:eastAsia="IRNazanin"/>
          <w:color w:val="111111"/>
          <w:sz w:val="28"/>
          <w:sz w:val="28"/>
          <w:szCs w:val="28"/>
          <w:rtl w:val="true"/>
          <w:lang w:bidi="fa-IR"/>
        </w:rPr>
        <w:t>إنّ البلاء نصیب کلّ شیعته فاصبر، و لا تک عند الهمّ منصافا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سید ذاکر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سیّد ذاکر حسین، برادر ناصر حسین نیز از علمای هند عصر ما و حواشی بر کتاب 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 خود نوشته، و شرحی دیگر بدست نیامد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 و نسبش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و أدیب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أفاضل اسرته و ادبائها الشعراء، له آثار،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الأدعیة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الهند و علیه تقریض أخیه العلاّمة السیّد ناصر حسین المتوفی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تصدیقه باعتبارها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معین أخیه المذکور فی تتمیم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و</w:t>
      </w:r>
      <w:bookmarkStart w:id="180" w:name="pg11501_163784"/>
    </w:p>
    <w:p>
      <w:pPr>
        <w:pStyle w:val="BookText"/>
        <w:rPr/>
      </w:pPr>
      <w:bookmarkEnd w:id="180"/>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السید ساجد حسین طبیب أدیب أیضا، له دیوان فی المدائح و المراثی بلغة أردو</w:t>
      </w:r>
      <w:r>
        <w:rPr>
          <w:rFonts w:eastAsia="IRNazanin" w:cs="IRNazanin"/>
          <w:color w:val="111111"/>
          <w:sz w:val="28"/>
          <w:szCs w:val="28"/>
          <w:rtl w:val="true"/>
          <w:lang w:bidi="fa-IR"/>
        </w:rPr>
        <w:t>...».</w:t>
      </w:r>
    </w:p>
    <w:p>
      <w:pPr>
        <w:pStyle w:val="Heading4"/>
        <w:numPr>
          <w:ilvl w:val="3"/>
          <w:numId w:val="1"/>
        </w:numPr>
        <w:rPr/>
      </w:pPr>
      <w:bookmarkStart w:id="181" w:name="__RefHeading___Toc3257722_73709187"/>
      <w:bookmarkStart w:id="182" w:name="_Toc66"/>
      <w:bookmarkEnd w:id="181"/>
      <w:r>
        <w:rPr>
          <w:rtl w:val="true"/>
        </w:rPr>
        <w:t>کتابخانه</w:t>
      </w:r>
      <w:bookmarkEnd w:id="182"/>
    </w:p>
    <w:p>
      <w:pPr>
        <w:pStyle w:val="BookText"/>
        <w:rPr/>
      </w:pPr>
      <w:r>
        <w:rPr>
          <w:rFonts w:ascii="IRNazanin" w:hAnsi="IRNazanin" w:eastAsia="IRNazanin"/>
          <w:color w:val="111111"/>
          <w:sz w:val="28"/>
          <w:sz w:val="28"/>
          <w:szCs w:val="28"/>
          <w:rtl w:val="true"/>
          <w:lang w:bidi="fa-IR"/>
        </w:rPr>
        <w:t xml:space="preserve">در شماره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المکتبه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تازه‌ترین اطلاع را از کتابخانه آیة اللّه میرحامد حسین بدست داده و بسیاری از نفائس کتب خطی موجود در آن را یاد کرده‌اند، اینک آن شرح</w:t>
      </w:r>
      <w:r>
        <w:rPr>
          <w:rFonts w:eastAsia="IRNazanin" w:cs="IRNazanin"/>
          <w:color w:val="111111"/>
          <w:sz w:val="28"/>
          <w:szCs w:val="28"/>
          <w:rtl w:val="true"/>
          <w:lang w:bidi="fa-IR"/>
        </w:rPr>
        <w:t>:</w:t>
      </w:r>
    </w:p>
    <w:p>
      <w:pPr>
        <w:pStyle w:val="Heading4"/>
        <w:numPr>
          <w:ilvl w:val="3"/>
          <w:numId w:val="1"/>
        </w:numPr>
        <w:rPr/>
      </w:pPr>
      <w:bookmarkStart w:id="183" w:name="__RefHeading___Toc3257724_73709187"/>
      <w:bookmarkStart w:id="184" w:name="_Toc67"/>
      <w:bookmarkEnd w:id="183"/>
      <w:r>
        <w:rPr>
          <w:rtl w:val="true"/>
        </w:rPr>
        <w:t>«</w:t>
      </w:r>
      <w:r>
        <w:rPr>
          <w:rtl w:val="true"/>
        </w:rPr>
        <w:t>کتابخانه ناصریه</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کتابخانه با عظمت که حالا حاوی سی‌هزار جلد کتاب از نفایس مطبوعات و نوادر مخطوطات می‌باشد نتیجه همّت سه شخصیّت بزرگ علمی است که آثار و مآثر آنان در جامعه علم و هنر طنین‌انداز و مورد استفاده است، پایه تأسیس این کتابخانه مبارکه بدست رادمرد محقق و دانشمند فقیه متکلّم، جامع معقول و منقول سید محمد قلی موسوی نیشابوری که از ایرانیان مقیم هند بودند استوار گردیده، این سیّد بزرگوار آثار علمی شایانی در صفحه وجود از خود یادگار گذاشته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جلد بزرگ در هند چاپ شده، کتابیست بسیار پر فایده، گرد آوردن نظیرش هنر هر نویسنده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تطهیر المؤمنین عن نجاسة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تکمیل المیزان فی علم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الأفهام فی تفسیر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سید بزرگوار در چهارم محرم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برحمت ایزدی پیوسته، قدّس اللّه روحه و نوّر ضریحه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محتویات کتابخانه فرزندش قهرمان بزرگ دانش سیّد حامد حسین بدان ضمیمه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علمی این سیّد طایفه، لسان الفقهاء و المجتهدین، ترجمان الحکماء و المتکلّمین یگانه پرچمدار مذهب حق آل عصمت و قداست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قلمی ایشان تا اندازه‌ای هویدا، و لمعات عبقات أنوارش در جهان علم</w:t>
      </w:r>
    </w:p>
    <w:p>
      <w:pPr>
        <w:pStyle w:val="BookText"/>
        <w:rPr/>
      </w:pPr>
      <w:r>
        <w:rPr>
          <w:rFonts w:ascii="IRNazanin" w:hAnsi="IRNazanin" w:eastAsia="IRNazanin"/>
          <w:color w:val="111111"/>
          <w:sz w:val="28"/>
          <w:sz w:val="28"/>
          <w:szCs w:val="28"/>
          <w:rtl w:val="true"/>
          <w:lang w:bidi="fa-IR"/>
        </w:rPr>
        <w:t>و دانش پهناور و درخشان، و کتاب استقصاء الإفحامش که در دو مجلّد زیور چاپ بخود گرفته از نفایس تآلیف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جوار مرقد شریف مفتی کبیر سید محمّد عباس تستری مدفون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آنچه سید ناصر حسین پسر سید حامد حسین مرحوم گردآوری کرده بود بر آن کتابخانه افزوده شده است، و این سیّد عالیشان از حجج اسلام و آیات عظام، فقیه رجالی محدّث محقق نابغه دهر، از رؤسای نامی مذهبی شناخته می‌شود، قدمهای برجسته در خدمت مذهب در صفحه تاریخ از خود یادگار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قلمی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حدیث ردّ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خطب و مواعظ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فاطمه دختر امام شهید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کتاب کریم والد معظم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تتمیم نموده، و این کتابخانه بنام ایشان موسوم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درگذشت ایشان کتابخانه بفرزندان عالی مقام وی سید محمّد سعید الملة و سیّد محمّد نصیر الملة انتقال یافته، و در تحت نظر این دو بزرگوار اداره می‌شود، نسخه‌های پر ارزش و کمیاب در این کتابخانه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374:18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 این باره بنقل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بجهت اختصار از نقل آن خودداری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این بحث مناسب است شطری از آنچه صاحبان کتب تراجم و رجال در أحوال علاّمه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برای مزید فائده بنقل آن مبادرت نماییم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آیة اللّه حاج سید محسن عاملی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371:18</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الامیر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المتکلّمین الباحثین عن أسرار الدّیانة و الذّابّین عن بیضة الشّریعة و حوزة الدین الحنیف، علاّمة نحریرا ماهرا</w:t>
      </w:r>
    </w:p>
    <w:p>
      <w:pPr>
        <w:pStyle w:val="BookText"/>
        <w:rPr/>
      </w:pPr>
      <w:r>
        <w:rPr>
          <w:rFonts w:ascii="IRNazanin" w:hAnsi="IRNazanin" w:eastAsia="IRNazanin"/>
          <w:color w:val="111111"/>
          <w:sz w:val="28"/>
          <w:sz w:val="28"/>
          <w:szCs w:val="28"/>
          <w:rtl w:val="true"/>
          <w:lang w:bidi="fa-IR"/>
        </w:rPr>
        <w:t>بصناعة الکلام و الجدل، محیطا بالأخبار و الآثار، واسع الاطلاع، کثیر التّتبّع، دائم المطالعة، لم یر مثله فی صناعة الکلام و الاحاطة بالاخبار و الآثار فی عصره، بل و قبل عصره بزمان طویل و بعد عصره حتّی الیوم، و لو قلنا إنّه لم ینبغ مثله فی ذلک بین الامامیّة بعد عصر المفید و المرتضی، لم نکن مبالغین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من مطالعة کتابه العبقات، و ساعده علی ذلک ما فی بلاده من حرّیّة الفکر و القول و التّألیف و النّشر، و قد طار صیته فی الشرق و الغرب، و أذعن لفضله عظماء العلماء، و کان جامعا لکثیر من فنون العلم، متکلّما محدّثا رجالیّا أدیبا، قضی عمره فی الدّرس و التصنیف و التألیف و المطالعة، و مکتبته فی لکهنو وحیدة فی کثرة العدد من صنوف الکتب، و لا سیّما کتب غیر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شطری از مطالب کتاب فوائد الرّضویّة مرحوم محدّث قمی را نقل و پس از آن اساتید صاحب ترجمه را یاد 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عبقات الانوار فی إمامة الأئمّة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یکتب مثله فی بابه فی السلف و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الردّ علی باب الامامة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للشاه عبد العزیز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التحفة أنکر جملة من الاحادیث المثبتة إمامة أمیر المؤمنین علی علیه السّلام، فأثبت المترجم تواتر کلّ واحد من تلک الاحادیث من کتب من تسمّوا بأهل السّنّة، فیورد الخبر و یذکر من رواه من الصّحابة و من رواه عنهم من التابعین، و من رواه عن التابعین من تابعی التابعین، و من أخرجه فی کتابه من المحدّثین، علی ترتیب القرون و الطبقات، و من وثق الرّاوین و المخرجین له، و من وثّق من وثّقهم، و هکذا فی طرز عجیب لم یسبقه إلیه أحد، و یردّ دعاوی صاحب التحفة ببیانات واضحة و براهین قویّة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یدلّ علی طول باعه و سعة اطلاعه، و هو فی عدّة مجلّدات، منها مجلد فی حدیث الطیر</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طبعت هذه المجلّدات ببلاد الهند، قرأت نبذا من أحدها فوجدت مادّة غزیرة و بحرا طامیا و علمت منه ما للمؤلّف من طول الباع و سعة الاطلاع، و حبّذا لو ینبری</w:t>
      </w:r>
    </w:p>
    <w:p>
      <w:pPr>
        <w:pStyle w:val="BookText"/>
        <w:rPr/>
      </w:pPr>
      <w:r>
        <w:rPr>
          <w:rFonts w:ascii="IRNazanin" w:hAnsi="IRNazanin" w:eastAsia="IRNazanin"/>
          <w:color w:val="111111"/>
          <w:sz w:val="28"/>
          <w:sz w:val="28"/>
          <w:szCs w:val="28"/>
          <w:rtl w:val="true"/>
          <w:lang w:bidi="fa-IR"/>
        </w:rPr>
        <w:t xml:space="preserve">أحد لتعریبها و طبعها بالعربیّة، و لکنّ الهمم عند العرب خامدة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شارکه فی تألیفه أخوه المتوفی قبله السّید إعجاز حسین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عن أسماء المؤلّفات و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استقصاء الإفحام و استیفاء الانتقام فی ردّ منتهی الکلام، و هو بالفارسیّة یدخل تحت عشر مجلّدات طبع بعضها فی ثلاث مجلّدات فی مطبعة مجمع البحرین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استقصی فیه البحث فی المسألة المشهورة بتحریف الکتاب و فی إثبات وجود المهدی و شرح فیه أحوال کثیر من علماء من تسمّوا بأهل السنّة و تکلّم فی کثیر من رجالهم و فی بعض الاصول الدّینیة و الفروع العملیة المختلف فیها بین علماء الفریقین و أثبت ما هو الحقّ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 مؤلّفات صاحب ترجمه را یاد کرده و ترجمه را بشرحی درباره کتابخانۀ وی پایان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حاج شیخ آقا بزرگ طهرانی مقیم نجف أشرف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الامیر حامد حسین الکنتوری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أکابر متکلّمی الامامیة و أعاظم علماء الشیعة المتبحّرین فی أولیات هذا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لکهنو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 بها علی أبیه المذکور فی الکرام البررة نشأة طیّبة، و تعلّم المبادئ و قرأ مقدّمات العلوم و أخذ الکلام عن والده الامام السید محمّد قلی، و الفقه و الاصول عن سید العلماء السید حسین بن السید دلدار علی النقوی، و المعقول عن السید مرتضی بن السید محمّد و الادب عن المفتی السید محمّد عباس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التّتبع واسع الاطلاع و الاحاطة بالآثار و الأخبار و التراث الاسلامی، بلغ فی ذلک مبلغا لم یبلغه أحد من معاصریه و لا المتأخّرین عنه، بل و لا کثیر من أعلام القرون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أفنی عمره</w:t>
      </w:r>
    </w:p>
    <w:p>
      <w:pPr>
        <w:pStyle w:val="BookText"/>
        <w:rPr/>
      </w:pPr>
      <w:r>
        <w:rPr>
          <w:rFonts w:ascii="IRNazanin" w:hAnsi="IRNazanin" w:eastAsia="IRNazanin"/>
          <w:color w:val="111111"/>
          <w:sz w:val="28"/>
          <w:sz w:val="28"/>
          <w:szCs w:val="28"/>
          <w:rtl w:val="true"/>
          <w:lang w:bidi="fa-IR"/>
        </w:rPr>
        <w:t>الشریف فی البحث عن أسرار الدیانة و الذّبّ عن بیضة الاسلام و حوزة الدین الحنیف، و لا أعهد فی القرون المتأخّرة من جاهد جهاده و بذل فی سبیل الحقائق الرّاهنة طارفه و تلاده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 عین الزمان فی جمیع الأمصار و الاعصار مضاهیا له فی تتبعه و کثرة اطلاعه و دقته و ذکائه و شدّة حفظه و ضبطه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سیّدنا الحسن الصدر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المتکلّمین و أعلام علماء الدین و أساطین المناظرین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عمره فی نصرة الدین، و حمایة شریعة جدّه سید المرسلین و الأئمّة الهادین، بتحقیقات أنیقة و تدقیقات رشیقة و احتجاجات برهانیّة و إلزامات نبویّة و استدلالات علویّة و نقوض رضویّة، حتّی عاد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شعریّه و عبارات هندیّه، تضحک منها البریّة، و لا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فالشبل من ذاک الهزبر و إنّماتلد الاسود الضاریات اسودا</w:t>
      </w:r>
    </w:p>
    <w:p>
      <w:pPr>
        <w:pStyle w:val="BookText"/>
        <w:rPr/>
      </w:pPr>
      <w:r>
        <w:rPr>
          <w:rFonts w:ascii="IRNazanin" w:hAnsi="IRNazanin" w:eastAsia="IRNazanin"/>
          <w:color w:val="111111"/>
          <w:sz w:val="28"/>
          <w:sz w:val="28"/>
          <w:szCs w:val="28"/>
          <w:rtl w:val="true"/>
          <w:lang w:bidi="fa-IR"/>
        </w:rPr>
        <w:t xml:space="preserve">فإنّ والده العلاّمة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مشهورة و مآثر مأثورة،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للمترجم خزانة کتب جلیلة وحیدة فی لکهنو بل فی بلاد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إحدی مفاخر العالم الشیعی، جمعت ثلاثین ألف کتاب بین مخطوط و مطبوع من نفائس الکتب و جلائل الآثار و لا سیّما تصانیف أهل السّنة من المتقدّمین و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شیخنا العلاّمة المیرزا حسین النّوریّ أنّ المترجم کتب إلیه من لکهنو یطلب منه إرسال أحد الکتب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الاستاذ بأنّه من العجیب خلوّ مکتبتکم من هذا الکتاب علی عظمها و احتوائها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المترجم بأنّ من المتیقّن لدیّ وجود عدّة نسخ من هذا الکتاب فیها و لکنّ التّفتیش عنه و الحصول علیه أمر یحتاج إلی متّسع من الوقت، و الکتاب الّذی ترسله إلیّ یصلنی قبل وقوفی علی الکتاب الّذی هو فی مکتبتی الّتی أسکنها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هذا یظهر عظم المکتبة و اتّساعها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فضلاء الهند أنّ أحد أهل الفضل حاول تألیف فهرس لها و فشل فی ذلک، و قد أهدی إلی بعض أجلاّء</w:t>
      </w:r>
    </w:p>
    <w:p>
      <w:pPr>
        <w:pStyle w:val="BookText"/>
        <w:rPr/>
      </w:pPr>
      <w:r>
        <w:rPr>
          <w:rFonts w:ascii="IRNazanin" w:hAnsi="IRNazanin" w:eastAsia="IRNazanin"/>
          <w:color w:val="111111"/>
          <w:sz w:val="28"/>
          <w:sz w:val="28"/>
          <w:szCs w:val="28"/>
          <w:rtl w:val="true"/>
          <w:lang w:bidi="fa-IR"/>
        </w:rPr>
        <w:t>الاصدقاء صورة جانب واحد من جوانبها الأربع و هو کتب التفاسیر و قد زرناه فأدهشنا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فإنّ مکتبة هذا الامام الکبیر من أهمّ خزائن الکتب فی الشرق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لکهنو،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جلیلة نافعة، تموج بمیاه التحقیق و التدقیق، و توقف علی ما لهذا الحبر من المادّة الغزیرة، و تعلم النّاس بأنّه بحر طامی لا ساحل له، أهمّها و أشهرها عبقات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شرح مبسوطی پیرامون تألیفات صاحب ترجمه آورده و در پایان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العجیب أنّه ألّف هذه الکتب النّفائس و الموسوعات الکبار و هو لا یکتب إلاّ بالحبر و القرطاس الاسلامیّین، لکثرة تقواه و تورّعه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تحرّزه عن صنائع غیر المسلمین مشهور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الخلّ الصفیّ الحجّة المغفور له المیرزا محمّد الطهرانی العسکریّ عن السید حسین الیزدی الخطیب الحائری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مسبوقا بأنّ السید حامد حسین لا یطیق سماع المصائب المشجیة الّتی جرت علی جدّه الحسین و أهل بیته علیهم السّلام، و لذا لا تقرأ فی محضره، فاتّفق یوما أنّه دخل الحسینیة فی لکهنو حین قراءتی و لم أشعر به و قرأت بعض المصائب و إذا بالأصوات قد ارتفعت و الکلّ یأمرنی بالتوقف عن القراءة، و بعد حین ظهر لی أنّ السیّد قد غشی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المترجم فی أعلی مراتب العلم و العمل و التقوی و الورع، بالاضافة إلی جهاده المتواصل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مجملا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أنّه من تلامیذ المفتی محمّد عباس، و ذکر أنّه أهل لأن یکتب فی سوانحه العمریّة کتاب مستقلّ، انتهی</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المترجم توفی قبل استاذه المذکور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مراثیه و هی سبعة عشر قصیدة فی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ألحقت فی آخرها قصیدة واحدة فی رثاء استاذه المفتی و اعتذر هناک</w:t>
      </w:r>
    </w:p>
    <w:p>
      <w:pPr>
        <w:pStyle w:val="BookText"/>
        <w:rPr/>
      </w:pPr>
      <w:r>
        <w:rPr>
          <w:rFonts w:ascii="IRNazanin" w:hAnsi="IRNazanin" w:eastAsia="IRNazanin"/>
          <w:color w:val="111111"/>
          <w:sz w:val="28"/>
          <w:sz w:val="28"/>
          <w:szCs w:val="28"/>
          <w:rtl w:val="true"/>
          <w:lang w:bidi="fa-IR"/>
        </w:rPr>
        <w:t>بأنّ مراثی المفتی بعد ما جاءت من العراق إلی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ملاّ علی خیابانی واعظ تبریزی شرح حال صاحب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موضع نقل فرموده که ذیلا بشطری از آن مبادرت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حامد حسین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أیضا سنه </w:t>
      </w:r>
      <w:r>
        <w:rPr>
          <w:rFonts w:eastAsia="IRNazanin" w:cs="IRNazanin"/>
          <w:color w:val="111111"/>
          <w:sz w:val="28"/>
          <w:szCs w:val="28"/>
          <w:lang w:bidi="fa-IR"/>
        </w:rPr>
        <w:t>1306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مآثر 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 لکهنوی، از آیات الهیه و حجج شیعه اثنی عشریّه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مقام فقاهت، در علم شریف حدیث و احاطۀ تامّ بر أخبار و آثار و معرفت احوال رجال از شعب شیعه و أهل سنّت و جماعت أو لیّن شخص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فنّ کلام لا سیّما مبحث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صدر اسلام تاکنون ما بین دو فرقه بزرگ از این ملّت میمون معنون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مقامی مشهود است و موقفی بین المسلمین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دیده باشد می‌داند که در أبواب مذکور در کتاب مسطور از أوّلین و آخرین أحدی بدان منوال سخن نرانده است و بر آن نمط تصنیف نپرداخته، از أمارات مؤیّد بودن وی من عند اللّه، ظفر یافتن او است بصواقع خواجه نصر اللّه کابلی که شاه صاحب دهلوی تمام آن را انتحال، و از آثار موفق بودن او بدست آوردن کتب و اسباب و اساسات تألیف 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أنواع علوم قرب سی هزار مجلّد ما بین صغیر و کبیر و خطیر و یسیر در کتابخانه عامرۀ این مرتضی العصر نسخه موجود است، و این سخن از واعظی بزرگ نیز شنیدم که در طهران بر فراز منبری مذکور داشت،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سید أجلّ و حافظ أکمل از مردم ایران نیست و مقام دودمان کرامت نشان ایشان در لکهنو از ممالک هندوستان می‌باشد، ولی چون اصلا از نیشابورند پس درین باب می‌بایستی مذکور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 که سنه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رسید که بجنّت جاوید خرامید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لطیفه و سرّ روحه الشریفة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الفقهاء و المجتهدین و ترجمان الحکماء و المتکلّمین و سند المحدّثین، مولانا سید حامد حسین بن مفتی سید محمّد قلی موسوی نیشابوری کنتوری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أکابر متکلّمین باحثین دیانت و ذابّین بیضه شریعت و حوزه دین حنیف بود، وصیت او در شرق و غرب شایع و بفضلش عجم و عرب معترف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فنون علم واسع الاحاطه کثیر التتبّع دائم المطالعه، محدّث رجالی ادیب 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خود را در تصنیف و تألیف صرف کرده، گفته‌اند که آن قدر با دست راست نوشت که عاجز و آن دست عاطل گشت، پس با دست چپ بنگاشت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بلده لکهنو مکتبه بزرگ و بی نظیری داشت از أنواع کتب، و لا سیّما از کتب 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بزرگوار در دیار هندیّه سیّد المسلمین حقّا و شیخ الاسلام صدقا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عصرش قاطبة بر علوّ شأن او در دین و سیادت و حسن اعتقاد و کثرت اطلاع و سعه باع و لزوم طریقه سلف معتقد و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شرحی نیز راجع بمشایخ و وفات و مدفن صاحب ترجمه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جمله‌ای پیرامون تقریضات عبقات نوشته و هم قسمتی از تقریض مرحوم آیة اللّه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است، شرحی نیز پیرامون موضوع کتاب عبقات و اجمالی از خصوصیّات أجزاء چاپ شده آن و موضوع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الإفحام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مختصری از شرح حال اولاد و برادر مؤلّف نگاشته و ترجمه را پایان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محدّث قمی حاج شیخ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حسین بن محمّد قلی الموسوی الکنتوری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الاجلّ العلاّمة و الفاضل الورع الفهّامة الفقیه المتکلّم المحقّق و المفسّر المحدّث المدقق حجّة الاسلام</w:t>
      </w:r>
    </w:p>
    <w:p>
      <w:pPr>
        <w:pStyle w:val="BookText"/>
        <w:rPr/>
      </w:pPr>
      <w:r>
        <w:rPr>
          <w:rFonts w:ascii="IRNazanin" w:hAnsi="IRNazanin" w:eastAsia="IRNazanin"/>
          <w:color w:val="111111"/>
          <w:sz w:val="28"/>
          <w:sz w:val="28"/>
          <w:szCs w:val="28"/>
          <w:rtl w:val="true"/>
          <w:lang w:bidi="fa-IR"/>
        </w:rPr>
        <w:t>و المسلمین و آیة اللّه فی العالمین و ناشر مذهب آبائه الطاهرین، السیف القاطع و الرکن الدافع، البحر الزاخر و السحاب الماطر، الّذی شهد بکثرة فضله العاکف و البادی و ارتوی من بحار علمه الظمآن و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التفسیر فهو بحره المحیط و کشّاف دقایقه بلفظه الفائق علی الوسیط و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الحدیث فالرّحلة فی الروایة و الدرایة إلیه و المعوّل فی حلّ مشکلاته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فلو رآه الأشعریّ لقرّبه و قرّ به، و علم أنّه نصیر الدین ببراهینه و حججه المهذّبة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الاصول، فالبرهان لا یقوم عنده بحجّة،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یهتدی معه إلی 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النحو فلو أدرکه الخلیل لاتّخذه خلیلا، أو یونس لأنس بدرسه و شفی منه غلیلا،</w:t>
      </w:r>
    </w:p>
    <w:p>
      <w:pPr>
        <w:pStyle w:val="BookText"/>
        <w:rPr/>
      </w:pPr>
      <w:r>
        <w:rPr>
          <w:rFonts w:ascii="IRNazanin" w:hAnsi="IRNazanin" w:eastAsia="IRNazanin"/>
          <w:color w:val="111111"/>
          <w:sz w:val="28"/>
          <w:sz w:val="28"/>
          <w:szCs w:val="28"/>
          <w:rtl w:val="true"/>
          <w:lang w:bidi="fa-IR"/>
        </w:rPr>
        <w:t>هو البحر، لا، بل دون ما علمه البحرهو البدر، لا، بل دون طلعته البدر</w:t>
      </w:r>
    </w:p>
    <w:p>
      <w:pPr>
        <w:pStyle w:val="BookText"/>
        <w:rPr/>
      </w:pPr>
      <w:r>
        <w:rPr>
          <w:rFonts w:ascii="Amiri" w:hAnsi="Amiri" w:eastAsia="Amiri" w:cs="Amiri"/>
          <w:color w:val="111111"/>
          <w:sz w:val="28"/>
          <w:sz w:val="28"/>
          <w:szCs w:val="28"/>
          <w:rtl w:val="true"/>
          <w:lang w:bidi="ar-SA"/>
        </w:rPr>
        <w:t>هو النجم، لا، بل دونه النجم رتبةهو الدّرّ، لا، بل دون منطقه الدّرّ</w:t>
      </w:r>
    </w:p>
    <w:p>
      <w:pPr>
        <w:pStyle w:val="BookText"/>
        <w:rPr/>
      </w:pPr>
      <w:r>
        <w:rPr>
          <w:rFonts w:ascii="IRNazanin" w:hAnsi="IRNazanin" w:eastAsia="IRNazanin"/>
          <w:color w:val="111111"/>
          <w:sz w:val="28"/>
          <w:sz w:val="28"/>
          <w:szCs w:val="28"/>
          <w:rtl w:val="true"/>
          <w:lang w:bidi="fa-IR"/>
        </w:rPr>
        <w:t>هو العالم المشهور فی العصر و الّذیبه بین أرباب النّهی افتخر العصر</w:t>
      </w:r>
    </w:p>
    <w:p>
      <w:pPr>
        <w:pStyle w:val="BookText"/>
        <w:rPr/>
      </w:pPr>
      <w:r>
        <w:rPr>
          <w:rFonts w:ascii="IRNazanin" w:hAnsi="IRNazanin" w:eastAsia="IRNazanin"/>
          <w:color w:val="111111"/>
          <w:sz w:val="28"/>
          <w:sz w:val="28"/>
          <w:szCs w:val="28"/>
          <w:rtl w:val="true"/>
          <w:lang w:bidi="fa-IR"/>
        </w:rPr>
        <w:t>هو الکامل الاوصاف فی العلم و التّقیفطاب به فی کلّ ما قطر الذکر</w:t>
      </w:r>
    </w:p>
    <w:p>
      <w:pPr>
        <w:pStyle w:val="BookText"/>
        <w:rPr/>
      </w:pPr>
      <w:r>
        <w:rPr>
          <w:rFonts w:ascii="IRNazanin" w:hAnsi="IRNazanin" w:eastAsia="IRNazanin"/>
          <w:color w:val="111111"/>
          <w:sz w:val="28"/>
          <w:sz w:val="28"/>
          <w:szCs w:val="28"/>
          <w:rtl w:val="true"/>
          <w:lang w:bidi="fa-IR"/>
        </w:rPr>
        <w:t>محاسنه جلّت عن الحصر و ازدهیبأوصافه نظم القصائد و النّثر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بالجمله وجود آن جناب از آیات الهیّه و حجج شیعه اثنی عشریّه بود، هر کس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قلم درربار آن بزرگوار بیرون آمده مطالعه کند می‌داند که در فن کلام سیّما در مبحث امامت از صدر اسلام تاکنون أحدی بدان منوال سخن نرانده و بر آن نمط تصنیف نپرداخته، و الحق مشاهد و عیان است که این احاطه و اطلاع وسعه نظر و طول باع نیست جز بتأیید و اعانت حضرت إله و توجّه سلطان عصر، روحنا فداه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سالی که با برادر عالم جلیل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بیاید در ترجمه محمّد قلی والد ماجدشان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هندوستان بزیارت أعتاب عالیه علیهم السّلام مشرّف گشتند با علمای عظام</w:t>
      </w:r>
    </w:p>
    <w:p>
      <w:pPr>
        <w:pStyle w:val="BookText"/>
        <w:rPr/>
      </w:pPr>
      <w:r>
        <w:rPr>
          <w:rFonts w:ascii="IRNazanin" w:hAnsi="IRNazanin" w:eastAsia="IRNazanin"/>
          <w:color w:val="111111"/>
          <w:sz w:val="28"/>
          <w:sz w:val="28"/>
          <w:szCs w:val="28"/>
          <w:rtl w:val="true"/>
          <w:lang w:bidi="fa-IR"/>
        </w:rPr>
        <w:t xml:space="preserve">ملاقات مختبرانه کردند و از بین ایشان شیخ ما محدّث علیم ثقة الاسلام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بحکم هم مشربی پسندیدند و أبواب دوستی ما بین ایشان مفتوح گردید و از آن ببعد یکدیگر را بمکتوب یاد می‌کردند، تا آنکه در سنه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از دنیا درگذشت و بأجداد طاهرین خود پیوست،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است کسی که در دیارش باشد خلفی بیادگارش</w:t>
      </w:r>
    </w:p>
    <w:p>
      <w:pPr>
        <w:pStyle w:val="BookText"/>
        <w:rPr/>
      </w:pPr>
      <w:r>
        <w:rPr>
          <w:rFonts w:ascii="IRNazanin" w:hAnsi="IRNazanin" w:eastAsia="IRNazanin"/>
          <w:color w:val="111111"/>
          <w:sz w:val="28"/>
          <w:sz w:val="28"/>
          <w:szCs w:val="28"/>
          <w:rtl w:val="true"/>
          <w:lang w:bidi="fa-IR"/>
        </w:rPr>
        <w:t>جناب میر سیّد ناصر حسین، خلف آن بزرگوار که در جمیع آنچه ذکر شد از علوم و کمالات وارث آن پدر و ثانی آن بحر زخّار،</w:t>
      </w:r>
    </w:p>
    <w:p>
      <w:pPr>
        <w:pStyle w:val="BookText"/>
        <w:rPr/>
      </w:pPr>
      <w:r>
        <w:rPr>
          <w:rFonts w:ascii="IRNazanin" w:hAnsi="IRNazanin" w:eastAsia="IRNazanin"/>
          <w:color w:val="111111"/>
          <w:sz w:val="28"/>
          <w:sz w:val="28"/>
          <w:szCs w:val="28"/>
          <w:rtl w:val="true"/>
          <w:lang w:bidi="fa-IR"/>
        </w:rPr>
        <w:t>إنّ السّریّ إذا سری فبنفسهو ابن السّری إذا سری أسراهما</w:t>
      </w:r>
    </w:p>
    <w:p>
      <w:pPr>
        <w:pStyle w:val="BookText"/>
        <w:rPr/>
      </w:pPr>
      <w:r>
        <w:rPr>
          <w:rFonts w:ascii="IRNazanin" w:hAnsi="IRNazanin" w:eastAsia="IRNazanin"/>
          <w:color w:val="111111"/>
          <w:sz w:val="28"/>
          <w:sz w:val="28"/>
          <w:szCs w:val="28"/>
          <w:rtl w:val="true"/>
          <w:lang w:bidi="fa-IR"/>
        </w:rPr>
        <w:t>زحمات پدر را نگذاشت هدر رود و مانند پدر ماجد خویش مشغول تتمیم عبقات است و تا بحال چند جلد هم مبیضّة فرموده و طبع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432:2</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حجّة الاسلام و المسلمین لسان الفقهاء و المجتهدین ترجمان الحکماء و المتکلّمین علاّمة العصر میر حامد حسین موسوی هندی ابن المفتی سیّد محمّد تقی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حامد حسین 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و أرکان علمای امامیّه و وجوه و أعیان فقهای اثنی عشریّه و جامع علوم عقلیّه و نقلیّه بلکه وجودش از آیات الهیّه و حجج فرقه محقّه و از مفاخر شیعه بلکه عالم اسلامی بوده، و بالخصوص از وسائل سربلندی این قرن حاضر ما بر قرون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بزرگ مرحوم حاج میرزا ابو الفضل کلانتری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 فاطمة</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مجملی از ترجمۀ محبّ الدین طبری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احاطه تفصیلیّه بمدایح او که علماء سنّت اعتماد دارند بخواهی، رجوع کن بکتاب عبقات الأنوار، تصنیف سیّد جلیل محدّث عالم عامل نادرة الفلک و حسنة الهند و مفخرة لکهنو و غرّة العصر، خاتم المتکلّمین، المولوی الأمیر حامد حسین، المعاصر الهندی اللّکهنوی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و ضوعف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عقیده من بنده چنانست که از ابتداء تأسیس علم کلام تا حال تألیف این مختصر، کتابی در مذهب شیعه از جهت اتفاق نقل و کثرت اطلاع بر کلمات أعداء و احاطه بروایات وارده از آنها در باب فضائل تا آنجا که نوشته است مثل این کتاب مبارک تصنیف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اللّه عن آبائه الأماجد خیر جزاء ولد عن والده، و وفق خلفه الصالح لإتمام هذا الخیر النّاجح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مقال مناسب می‌نماید که اجمالی از شرح حال والد ماجد صاحب 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چند موضع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قلی بن محمّد حسین بن حامد حسین بن زین العابدین موسوی معروف به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علمای امامیّه هند که بسیار متتبّع و محقق مدقق و جامع معقول و منقول و متکلّم جدلی حسن المناظرة بوده و در ردّ مخالفین مذهب اهتمام تمام داشته، و از تألیفات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تطهیر المؤمنین عن نجاسة المشرکین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الأفهام فی تفسیر آیات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تکمیل المیزان فی علم 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الحیدریّه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چهارم محرّم هزار و دویست و شصتم هجرت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حال استادش سید دلدار علی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میر حامد حسین نیز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دیگرش سید اعجاز حسین کنتوری نیز عالمی است متبحّر و در تمامی علوم متداوله بصیر و خبیر و از بزرگان علمای شیعه بوده و علوم متنوّعه را از والد معظم خود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شذور العقیان فی تراجم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الحجب و الأستار عن وجه الکتب و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فهرست مصنّفات شیعه است باسلوب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کلکته چاپ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او در هفدهم شوّال هزار و دویست و هشتاد و ششم هجری قمری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المفتی السیّد محمّد علی قلی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السید محمّد حسین بن حامد حسین بن زین العابدین، الموسوی، النیشابوری، الکنتوری الهندی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و أرّخه المفتی السیّد محمّد عبّاس التّستریّ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لموته هو إقبال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متکلّما بارعا فی علم المعقول حسن المناظرة جیّد التّحریر واسع التتبّع، تلمذ علی السیّد دلدار علی و اشتغل فی الرّدّ علی المخالفین، فقام به أحسن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 المصنّفات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تطهیر 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تکمیل المیزان فی علم الصرف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أبنیة الأفعال، فی علم الصرف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السیف النّاصری، فی الردّ علی الباب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الأجوبة الفاخرة فی ردّ ما کتبه الفاضل الرشید الدّهلوی، جوابا عن السیف النّاصری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تقلیب المکائد، فی ردّ الباب الثانی من التّحفة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السعادة، فی ردّ السابع منها فی الإمامة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تشیید المطاعن لکشف الضغائن، فی الردّ علی الباب العاشر منها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مصارع الأفهام لقطع الأوهام، ردّ الباب الحادی عشر منها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الحیدریّة فی الردّ علی الصراط المستقیم للشیخ عبد الحی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الشعلة الظفریة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أحادیث الصحیحین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العدالة العلویّة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الأفهام، فی تفسیر آیات الأحکام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التقیّة، فارسیّة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الکبائر، 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والد المیر السیّد حامد حسین الشهیر و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برادران مرحوم میر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نگذاریم</w:t>
      </w:r>
    </w:p>
    <w:p>
      <w:pPr>
        <w:pStyle w:val="BookText"/>
        <w:rPr/>
      </w:pPr>
      <w:r>
        <w:rPr>
          <w:rFonts w:ascii="IRNazanin" w:hAnsi="IRNazanin" w:eastAsia="IRNazanin"/>
          <w:color w:val="111111"/>
          <w:sz w:val="28"/>
          <w:sz w:val="28"/>
          <w:szCs w:val="28"/>
          <w:rtl w:val="true"/>
          <w:lang w:bidi="fa-IR"/>
        </w:rPr>
        <w:t xml:space="preserve">که یکی از آن دو تن مرحوم سید إعجاز حسین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او گذشت، برادر دیگر، مرحوم میر غازی حسین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شرح حال میر حامد حسین، درباره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مکرّم صاحب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مآثر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غازی حسین 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 حامد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عمل و توفیق تصنیف و ترویج مذهب و أمثال ذلک با برادر برابر بود، بچندین سال از این پیش مشار إلیهما معا از هندوستان بزیارت عتبات متعالیات عراق عرب آمده با علماء عظام ملاقاتهای مختبرانه فرمودند، و بموجب مشرب شریف و مذهب لطیف خود از علماء ایران، شریعتمدار حاج میرزا حسین نوری طبرسی را پسندیدند و از آن وقت باز أبواب مکاتبه در ما بین ایشان مفتوح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میر غازی حسین چند سال است که برحمت ایزدی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باین نکته نیز اشاره کنیم که نام پدر صاحب عبقات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رسیده، جز این که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والد مرحوم سید محمّد قلی در پاره‌یی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جدّش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صورت آمده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اعجاز حسین برادر میر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نیز بهمه صور مذکوره است، چنانکه ذیل شماره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قلی بن السید محمّد حسین بن سید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شماره </w:t>
      </w:r>
      <w:r>
        <w:rPr>
          <w:rFonts w:eastAsia="IRNazanin" w:cs="IRNazanin"/>
          <w:color w:val="111111"/>
          <w:sz w:val="28"/>
          <w:szCs w:val="28"/>
          <w:lang w:bidi="fa-IR"/>
        </w:rPr>
        <w:t>2952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قلی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شماره‌های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قلی بن محمّد بن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شماره </w:t>
      </w:r>
      <w:r>
        <w:rPr>
          <w:rFonts w:eastAsia="IRNazanin" w:cs="IRNazanin"/>
          <w:color w:val="111111"/>
          <w:sz w:val="28"/>
          <w:szCs w:val="28"/>
          <w:lang w:bidi="fa-IR"/>
        </w:rPr>
        <w:t>594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حامد</w:t>
      </w:r>
      <w:r>
        <w:rPr>
          <w:rFonts w:eastAsia="IRNazanin" w:cs="IRNazanin"/>
          <w:color w:val="111111"/>
          <w:sz w:val="28"/>
          <w:szCs w:val="28"/>
          <w:rtl w:val="true"/>
          <w:lang w:bidi="fa-IR"/>
        </w:rPr>
        <w:t>».</w:t>
      </w:r>
      <w:bookmarkStart w:id="185" w:name="pg11501_163797"/>
    </w:p>
    <w:p>
      <w:pPr>
        <w:pStyle w:val="Heading3"/>
        <w:numPr>
          <w:ilvl w:val="2"/>
          <w:numId w:val="1"/>
        </w:numPr>
        <w:rPr/>
      </w:pPr>
      <w:bookmarkStart w:id="186" w:name="__RefHeading___Toc3257726_73709187"/>
      <w:bookmarkStart w:id="187" w:name="_Toc68"/>
      <w:bookmarkEnd w:id="185"/>
      <w:bookmarkEnd w:id="186"/>
      <w:r>
        <w:rPr>
          <w:rtl w:val="true"/>
        </w:rPr>
        <w:t>بخش ششم تقریظات عبقات</w:t>
      </w:r>
      <w:bookmarkEnd w:id="187"/>
    </w:p>
    <w:p>
      <w:pPr>
        <w:pStyle w:val="BookText"/>
        <w:rPr/>
      </w:pPr>
      <w:r>
        <w:rPr>
          <w:rFonts w:ascii="IRNazanin" w:hAnsi="IRNazanin" w:eastAsia="IRNazanin"/>
          <w:color w:val="111111"/>
          <w:sz w:val="28"/>
          <w:sz w:val="28"/>
          <w:szCs w:val="28"/>
          <w:rtl w:val="true"/>
          <w:lang w:bidi="fa-IR"/>
        </w:rPr>
        <w:t xml:space="preserve">هنگامی که آثار آیة اللّه میر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مورد إعجاب و تقدیر علماء شیعه واقع گردید، سیل نامه‌های تقدیر و تشکّر و تقریظ از اطراف بسوی هندوستان سرازیر و مجتهدین و دانشمندان وی را به إدامه و إتمام و نشر مؤلّفاتش تشویق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تازه و شادابی که میر حامد حسین در کالبد جهان تشیّع دمیده بود از تمامی این نامه‌ها و تقریض ها هویدا و آشکارست، و بخوبی معلوم می‌شود که تا چه حدّ آن عالم بزرگ موجبات فرح و انبساط علماء عصر را با کتاب های خود فراهم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که تقریظ ها و نامه‌های بسیار از اطراف و اکناف جهان به هندوستان رسید و در کتابخانه آن مرحوم مجتمع گردید، دانشمندی آنها را در دفتری گرد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الأنوار فی تقریضات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کتاب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سواطع الأنوار فی تقریظات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السیّد اصغر حسین الهندی العبّاسی بن أحمد الشیرازی الهندی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فیما کتب إلی المصنّف المیر حامد حسین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ما کتب بعد وفاته إلی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ناصر حسین المتوفی أوائل 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بلکهنو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1303</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تقریضات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آقا شیخ عبّاس هندی شیروانی رسالۀ مخصوصی موسوم به سواطع الأنوار فی تقریضات عبقات الأنوار تألیف فرموده و تا بیست و هشت تقریض از آیات الهیّه و حجج اسلامیّه نقل نموده و در پنج تقریض تصریح شده بر اینکه صاحب 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أسکنه اللّه</w:t>
      </w:r>
    </w:p>
    <w:p>
      <w:pPr>
        <w:pStyle w:val="BookText"/>
        <w:rPr/>
      </w:pPr>
      <w:r>
        <w:rPr>
          <w:rFonts w:ascii="IRNazanin" w:hAnsi="IRNazanin" w:eastAsia="IRNazanin"/>
          <w:color w:val="111111"/>
          <w:sz w:val="28"/>
          <w:sz w:val="28"/>
          <w:szCs w:val="28"/>
          <w:rtl w:val="true"/>
          <w:lang w:bidi="fa-IR"/>
        </w:rPr>
        <w:t xml:space="preserve">فی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جلد مؤلّفات و مصنّفات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مذکوره در ضمن کتاب زینة الانشاء در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در بلده لکهنو که محلّ اقامت طایفه شیعه و مرکز علماء امامیّه است در مطبع بستان مرتضوی طبع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تقریض مرحوم آیة اللّه حاج شیخ زین العابدین مازندرانی از همه آنها اجمع و أبسط و محتوی بر مقاصد عالیه و فواید سامیه و مطالب مهمّه و مواعظ کامله و بلسان پارسی بود لذا بتمامه در حواشی تتمّه محرّم الحرام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جمله‌ای چند از تقریض مرحوم آیة اللّه مجدّد میرزای شیرازی را نقل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 تقریض عبقات الأنوار خارج از حیّز تقریر و بیرون از حیطه تحریر است، ولی همین قدر بس که در یکی از تقریضات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جمع کثیر و جمّ غفیری از تیه ضلالت بشارع هدایت آورده مستبصر و شیعه می‌نماید، چنانچه از بغداد و مکّه و شام و حلب و خود بلاد هندوستان مسموع شده است که جماعتی بواسطه مطالعه چند جلد کتب مطبوعه ایشان ترک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علی امّة و إنّا علی آثارهم مقتدون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متأسّی باسوۀ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آقای خانبابا مشار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چاپی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الأنوار فی تقریظات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أحمد انصاری شیروانی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بازینة الانشاء در 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ستون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أحمد انصاری شیروانی هندی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سواطع الأنوار در 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سنگی</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معلوم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زمان حیات مؤلّف در لکهنو بطبع رسیده، و مؤلّف آن عباس بن أحمد أنصاری شیروانی است که سواطع را ضمیمه تألیف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أحمد شیروانی گویا همان شیخ محمد عباس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فرزند میرزا احمد شروانی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الأفراح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ص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شرح حال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الأسف نسخه سواطع الأنوار بدست ما نرسید، لکن کتاب دیگری اینک در اختیار دادیم که بر دو قسمت مرتّب شده و جمعا دارای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بقطع وزیری بخط نسخ و نستعلیق نوشته شده و در پایان آن تاریخ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دیده می‌شود که مطابق است با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هجری، و در صفحه اوّل این عبارت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که درین زمان برکت اقتران، تحریرات مجتهدین عظام عتبات عالیات و عبارات علمای کرام مملکت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عن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از رساله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الأنوار، فی تقریضات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فرمایش رئیس جلیل مکرّم، امیر نبیل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الهمام و السند القمقام، جناب راجه سید راحت حسین صاحب، تعلقه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 اقبالهم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بلده لکهنو بمطبع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انطباع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پایان نسخه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أرباب ألباب در حیّز خفا و احتجاب نماند که این مجموعه لطیفه و ملمومه منیفه که منتخب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الأنوار، فی تقریضات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مکاتیب علمای أعلام و تحریرات مجتهدین فخام عتبات عالیات و ممالک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بحسن اهتمام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مظفّر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 قریر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بإضافه تحریرات جدیده و تحبیرات مفیده، بار دوم در مطبع فیض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لکهنو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رسید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چنانکه گفتیم مشتمل بر دو بخشست، نخست تقریضها و نامه‌ها که در حیات صاحب عبقات رسیده، دوم آنها که بعد از وفات وی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تقریضها و نامه‌های قسمت اوّل از این دانشمندان 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آیة اللّه آقا شیخ زین العابدین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عباراتی از هفت نامه که همان مجتهد بزرگ بجمعی از بزرگان هند نگاشته و در آنها از مرحوم میر حامد حسین و تألیفات ایشان تجلیل نموده و متمکّنین را تشویق بطبع بقیّه آثار آن مرحوم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آیة اللّه آقا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نامه دیگر از مرحوم میرزای شیرازی بصاحب عبقات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مرحوم عالم فاضل شیخ محمّد مهدی عبد عبدالرّب‌آبادی که بعنوان مرحوم حاجی نوری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شرحی از مرحوم میرزای شیرازی در وصف عبقات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تقریض مرحوم حاجی میرزا حسین نوری صاحب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نامه از مرحوم حاجی نوری بصاحب عبقات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مشتاقانه عالم جلیل سید حسین طباطبائی واعظ یزدی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بصاحب عبقات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نامه دیگر از سیّد مذکور که پس از وصول برخی از مجلّدات عبقات بوی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تقریظ مرحوم آقا سید محمّد حسین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مرحوم عالم محقّق حاج میرزا ابو الفضل طهرانی صاحب کتاب شفاء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عبارت نامه صدر الافاضل ملاّ محمّد باقر دهدشتی که بمیرزا علی اکبر صاحب مقیم بمبئی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عبارت خط حاج ملاّ اسد اللّه خویی از آذربایجان بنام میرزا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خط آقا حسن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تحریر آقا عبد اللّه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خط رئیس المجتهدین آقا سید محمّد شریف خراسانی ملقب بشریف العلماء بنام جناب سید محمّد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عبارت خط عالم فاضل میرزا جواد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نامه از جناب ملاّ محمّد حسین سهروردی سلطان‌آبادی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بعض 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فقیه نبیه آقا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w:t>
      </w:r>
    </w:p>
    <w:p>
      <w:pPr>
        <w:pStyle w:val="BookText"/>
        <w:rPr/>
      </w:pPr>
      <w:r>
        <w:rPr>
          <w:rFonts w:ascii="IRNazanin" w:hAnsi="IRNazanin" w:eastAsia="IRNazanin"/>
          <w:color w:val="111111"/>
          <w:sz w:val="28"/>
          <w:sz w:val="28"/>
          <w:szCs w:val="28"/>
          <w:rtl w:val="true"/>
          <w:lang w:bidi="fa-IR"/>
        </w:rPr>
        <w:t xml:space="preserve">عبقات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حاج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آقا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برادر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دیگر از حاجی آقا میر بمرحوم سید ناصر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دیگر از همو بعنوان صاحب عبقات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آقا سید جعفر بن حاج میرزا علینقی طباطبائی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ادیب فاضل میرزا علی اکبر شیرازی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تقریظ مرحوم میرزا محمّد بن عبد الوهاب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میرزا محمّد مذکور بعنوان بعض 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نامه‌یی دیگر از همو بعنوان صاحب عبقات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دیگر بنام آقا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حاذق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جناب ملاّ محمّد علی خراسانی بعنوان بعض 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مکاتیب علمای عراق و ایران که بعد از وفات صاحب عبقات وارد شده</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آیة اللّه آقا میرزا محمّد حسن شیرازی مجدّد المذهب، بنام مرحوم سید ناصر حسین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نامه از مرحوم حاج میرزا حسین نوری بآن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نامه از مرحوم آیة اللّه آقای حاج سید اسماعیل صدر بآن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نامه از مرحوم حاج شیخ حسین بن شیخ زین العابدین مازندرانی بآن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نامه از مرحوم حاج شیخ علی بن زین العابدین مازندرانی بآن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آقا شیخ علی خراسانی مشهدی بآن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نامه از آقا 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آقای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حاجی محمّد تقی بن آقا عبد الحسین بن آقا محمّد باقر وحید بهبهانی بآن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مرحوم آقا سید ریحان اللّه بن آقا سید جعفر کشفی موسوی بآن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مرحوم حاج شیخ محمّد مهدی عبدالرّب‌آبادی که بنام بعض مأمورین خود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مرحوم آقا میرزا فتح اللّه شیخ الشریعه اصفهانی بآن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مرحوم حاج شیخ حسین بن شیخ زین العابدین مازندرانی بنام میرزا محمّد عباس علیخان صاحب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مرحوم آقا سید جعفر بن حاج میرزا علینقی طباطبائی بهمان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مرحوم آقا سید حسین ابن آقا سید ابراهیم موسوی قزوینی حائری بهمان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مرحوم آقا سید ابراهیم بن آقا سید هاشم موسوی قزوینی بشخص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اینک چند نامه و تقریض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سواطع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تقریض مرحوم آیة اللّه آقا میرزا سیّد محمّد حسن مجدّد شیرازی،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أبدع بقدرته علی وفق إرادته فطرة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فلمّا 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بتأیید اللّه تعالی و حسن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تصانیف ذی الفضل الغزیر، و القدر الخطیر، العالم الخبیر، و الفاضل النّحریر، الفائق التحریر، الرائق التعبیر، العدیم النظیر، المولوی السیّد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فی الدارین و طیّب بنشر الفضائل أنفاسه، و أذکی فی ظلمات الجهل من نور العلم نبراسه، رأیت مطالب عالیة تفوق روائح تحقیقها علی الغالیة، عباراتها الوافیة دلیل الخبرة، و إشاراته الشافیة محلّ العبرة، و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عیون الأفکار الصافیة مخرجة، و من خلاصة الإخلاص منتجة، هکذا، هکذا، و إلاّ فلا،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نور یقذفه اللّه فی قلب من یشاء من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أفتخر کلّ الافتخار و من دوام العزم و کمال الحزم و ثبات القدم و صرف الهمم فی إثبات حقیّة أهل بیت الرسالة بأوضح مقالة أغار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نعمة عظمی و موهبة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یدیمک لإحیاء الدین، و یقیمک لحفظ شریعة خاتم النّبیّین، صلوات اللّه علیه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حیاة الدین بالسیف و القنا فأقلام أهل العلم أمضی من السیف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علی أنّ قلمه الشریف ماض نافع و لألسنة أهل الخلاف حسام قاطع</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نعمة منّ اللّه بها علیه، و موهبة ساقها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و إن کنت أعلم أنّ الباطل فاتح فاه من الحنق، إلاّ أنّ الذوات المقدّسة لا یبالون فی إعلاء کلمة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الخشب</w:t>
      </w:r>
    </w:p>
    <w:p>
      <w:pPr>
        <w:pStyle w:val="BookText"/>
        <w:rPr/>
      </w:pPr>
      <w:r>
        <w:rPr>
          <w:rFonts w:ascii="IRNazanin" w:hAnsi="IRNazanin" w:eastAsia="IRNazanin"/>
          <w:color w:val="111111"/>
          <w:sz w:val="28"/>
          <w:sz w:val="28"/>
          <w:szCs w:val="28"/>
          <w:rtl w:val="true"/>
          <w:lang w:bidi="fa-IR"/>
        </w:rPr>
        <w:t>المسنّدة من الجنود المجنّدة؟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ظلال الضلالة من البدر الأنور؟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ظلام الجهالة من الکواکب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ظهور الحقّ علی یدیه و تأییده من لدیه، و أن یجعله موفّقا منصورا مظفّرا مشکورا، جزاه اللّه عن الاسلام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الرجاء منه الدعاء مدی الأیّام، لحسن العاقبة و الختام، و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الأحقر محمد 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الحجّة الحرام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نامه‌یی دیگر از مرحوم آیة اللّه میرزای شیرازی، رضوان اللّه علیه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عالی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واثق آنکه علی الدوام در تشیید قواعد دین حنیف و تسدید سواعد شرع شریف ببرکات امام عصر ولی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مسدّد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مقام اظهار تودّد و اتحاد کمتر میسّر شده است بتوانم چنانچه شایسته است برآیم، واحد أحد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است همیشه شکر نعمت وجود شریف را می‌کنم، و بکتب و مصنّفات رشیقه جنابعالی مستأنسم، و حق زحمات و خدمات آن وجود عزیز را در اسلام نیکو می‌شناسم، انصاف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اسلام در فنّ کلام کتابی به این گونه نافع و تمام تصنیف نشده است، خصوصا کتاب عبقات الانوار که از حسنات این دهر و غنائم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 متدیّن لازم است که در تکمیل عقائد اصلاح مفاسد خود بآن کتاب مبارک رجوع نماید و استفاده نماید، و هر کس بهر نحو تواند در نشر و ترویج آنها باعتقاد أحقر باید سعی و کوشش را فرو گذاشت ندارد، تا چنانچه در نظر است إعلاء کلمه حق و ادحاض باطل شود که خدمتی شایسته‌تر ازین بطریقه حقّه و فرقه ناجیه کمتر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ببرکت ائمّه طاهرین توفیق را مستدام بدارد که این زحمت شایان و خدمت نمایان بشایستگی بپایان رسد، و امیدوارم در شرائف اوقاف از دعوات صالحۀ خود فراموشم نفرمایند، و به ارسال مصنّفات و إنفاذ مراسلات مسرور و مأنوسم بدارند که زائد الوصف و فوق العاده بآنها مشتاق و مشعوفم، و همواره مترقب اعلان سلامتی وجود مسعود کثیر الخیر و البرکه و داعی دوام تأیید آن جناب می‌باشم و توقع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تعالی مجدکم، و السلام علیکم</w:t>
      </w:r>
    </w:p>
    <w:p>
      <w:pPr>
        <w:pStyle w:val="BookText"/>
        <w:rPr/>
      </w:pP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مرحوم شیخ محمّد مهدی عبدالرّب‌آبادی رئیس هیئت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بمرحوم حاجی میرزا حسین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أیّهذا العالم الکامل الّذی علی الرّغم من أنف الحسود یسود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عید سعیدست که در کمال اختصار اظهار حیات و عرض ارادت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معالی اکتساب آقا شیخ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دستخط مبارک جناب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توقیع همایون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مستطاب بقیّة العلماء العظام نائب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شکر خدا را بجا آوردم که امروز روزگار بوجود مسعود هر دو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أیّدهما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قرین مباهاتست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معجزۀ از معجزات صریحه و آیات صحیحه مذهب حقست که در چنان عصری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آن در باب ضیاع علم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مقدّسه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مجدّدها و مروّجها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جزاکما اللّه عن آل محمّد صلّی اللّه علیه و آله و سلّم خیرا</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فرمایش و نگارش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خوبست علمای هند را هم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محض شکرانۀ ارجاع این خدمت که باین ذرّه ناقابل فرموده‌اند، در صورتی که شرح احوال و تراجم مبسوطه علمای خطّه هندیّه را مرحمت فرمایند شرط بندگی در کمال امتنان بعمل خواهد آمد و در همه جا اسم مبارک ایشان را بهر تقریب که پیش بیاید در ضمن تراجم علمای إقلیم هند مخلّد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رسم القباله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تصدیع می‌کنم که یکی از نعمت‌های خداوند عالم را بر خلق امروز صحّت</w:t>
      </w:r>
    </w:p>
    <w:p>
      <w:pPr>
        <w:pStyle w:val="BookText"/>
        <w:rPr/>
      </w:pPr>
      <w:r>
        <w:rPr>
          <w:rFonts w:ascii="IRNazanin" w:hAnsi="IRNazanin" w:eastAsia="IRNazanin"/>
          <w:color w:val="111111"/>
          <w:sz w:val="28"/>
          <w:sz w:val="28"/>
          <w:szCs w:val="28"/>
          <w:rtl w:val="true"/>
          <w:lang w:bidi="fa-IR"/>
        </w:rPr>
        <w:t xml:space="preserve">مزاج و شرف وجود حضرت افتخار الشیعة و محیی الشریعه استظهار الاسلام حافظ العصر آقای میر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می‌دانم، و باین مطلب اعتقادی ثابت و قطعی جازم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تسأل عن مذهبی فإنّ هذا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قابل ندیدم که مستقیما عریضه بنویسم، سر کار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بفرمایند که از تراجم أحوال علمای آن قطعه هر چه میسّر بشود إنفاذ فرمایند که حکم مقدّس و اراده علیّه ایشان تنفیذ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نامه‌یی از مرحوم حاجی نوری صاحب 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 مقدّس عالی می‌رسانم که این بی‌بضاعت را آن استعداد قابلیّت نیست که بعبارت شافی وفای حق خدمت جنابعالی را در دین بکنم و از جانب معشر مسلمین تشکّر و امتنان نمایم، بهتر آنکه طومار این مطلب را پیچیده و از خداوند عالم مسألت نموده که بعوض همه جزای وافر عطا فرماید، بذکر فرمایشات مرجوعه قناعت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حجّة الاسلام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مادح و شاکر و دعاگوی جناب عالی هستند و در محافل اظهار امتنان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مرحوم آیة اللّه میرزای مجدّد شیرازی بمرحوم میر سیّد ناصر حسین، قدّس سرّهما</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پیوسته در حمایت حضرت 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کافّه بلاها محفوظ، و بعین عنایت و ألطاف خاصه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و صلّی اللّه علیه و علی آبائه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بوده، همواره در تشیید مبانی یقین و نشر و ترویج آثار دین مبین مؤیّد و مسدّد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رقیمه شریفه که با ضمیمه یک مجلّد کتاب حدیث طیر از مجلّدات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جناب علاّمه ناقد والد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و رفع فی الخلد أعلامه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داشته بودید ملاحظه شد،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و عظم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بجمیع نعم و آلائی که بأهل اسلام عطا فرموده، خاصة بنعمت بزرگ وجود علمای راشدین،</w:t>
      </w:r>
    </w:p>
    <w:p>
      <w:pPr>
        <w:pStyle w:val="BookText"/>
        <w:rPr/>
      </w:pPr>
      <w:r>
        <w:rPr>
          <w:rFonts w:ascii="IRNazanin" w:hAnsi="IRNazanin" w:eastAsia="IRNazanin"/>
          <w:color w:val="111111"/>
          <w:sz w:val="28"/>
          <w:sz w:val="28"/>
          <w:szCs w:val="28"/>
          <w:rtl w:val="true"/>
          <w:lang w:bidi="fa-IR"/>
        </w:rPr>
        <w:t xml:space="preserve">مانند جناب مولوی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و جعل الجنّة مثواه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اعلای کلمه دین و الغای کید مضلّین رنجها برده و زحمتها کشیده‌اند تا بحمد اللّه تعالی بمیامن مساعی جمیله که در مقام رفع شکوک و شبهات شیاطین و نقض و إبرام با معاندین مبذول داشته منهج مستقیم هدایت و سداد برای ضعفای شیعه حق ایضاح فرموده و مبانی محکمه ایمان و ایقان را مشیّد و منضّد گردانیده‌اند، شکر می‌کنم و از درگاه ربانی مسئلت می‌نمایم که درجات آن مرحوم و سائر علمای 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مضاعف فرماید، و آن جناب و سائرین را که در مقام نصرت و تقویت دین حقّ بذل جهد و همّت داشته و دارند بر عمر و عزّت و توفیقات خاصه بیفزاید، إنّه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البته در استخراج سائر مجلّدات این کتاب مستطاب چنانچه شاید و باید اهتمام داشته 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تعالی مؤیّد و مسدّد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داعی دوام تأیید و توفیق و تسدید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تعالی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متوقع دعا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بقاءکم و متّع اللّه المسلمین بوجودکم، و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حسن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مرحوم حاجی نوری صاحب مستدرک بآن مرحوم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بجهت حدوث فتن عظیمه و بلیّه عامّه و مسئله دخانیّه و صرف اوقات در قمع و قلع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سائر الحوادث الشاملة المفرقة للحواس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مکاتبت محروم و بغایت متحسّر و متأسف و از علائم سوء حظ و خذلان خود دانسته، گاه گاه بدعا و سلام مخصوص در تحت قباب عالیه جبران نموده خود را تسلّی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 از صفای طویّت و طیب طینت که حمل بر غفلت و تطرّق خلل در بنیان اخلاص نشود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امسال بجهت درک زیارات مخصوصه در ماه رجب و شعبان کربلای معلّی و نجف اشرف مشرّف شدم، پس از مراجعت، جناب مستطاب آقای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مذکور داشتند که از جناب عالی خطی و چند جلد کتاب رسیده نزد جناب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خط شریف و دیدن کتب معلوم شد تتمّه جلد نور در آنها</w:t>
      </w:r>
    </w:p>
    <w:p>
      <w:pPr>
        <w:pStyle w:val="BookText"/>
        <w:rPr/>
      </w:pPr>
      <w:r>
        <w:rPr>
          <w:rFonts w:ascii="IRNazanin" w:hAnsi="IRNazanin" w:eastAsia="IRNazanin"/>
          <w:color w:val="111111"/>
          <w:sz w:val="28"/>
          <w:sz w:val="28"/>
          <w:szCs w:val="28"/>
          <w:rtl w:val="true"/>
          <w:lang w:bidi="fa-IR"/>
        </w:rPr>
        <w:t xml:space="preserve">نبود، همان پنج جلد طیر و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بسیار ممنون و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 اللّه تعالی خلفا صالحا للسالفین الصالحین الّذین أناروا الدین و بذلوا المهج فی ایضاح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هزار حیف که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غیر وافی است، و مظنون که مثل موجود را بتوان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یوفقنی لتکمیله، أو یؤیّدکم لاستدراک ما فات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ماه قبل تقریبا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مآثر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 بجهة ذکر علمای عصر در بعضی از أبواب آن ارسال خدمت شد، انشاء اللّه تعالی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گذشته بتوسط مأمورین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بالیوز انگریز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خط شریف جدید با خطوط دیگر رسید در وقتی که حسب الأمر جناب مستطاب آقای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مراسله بجناب عالی نوشته شده که حال در جوف است، چون بجهت عارضه کسالتی در مزاج داشتند زیاده از ضعف و نقاهت دائمیّه محال قراءت این خط و نوشتن جواب نشد، و بجهت حدوث مرض عامّ وبا در غالب ایران خصوص در طهران که در ظرف چهل روز تقریبا قریب هشت هزار نفس تلف شد، رشته امور فی الجمله مختلّ و أجزای دولت متفرّق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مکانا و حواسا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فی الجمله تأمّلی باید کرد که بعد از ارسال، زحمت عبث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اعانت فرماید که این خدمت بانجام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تامّ خدمت جناب مستطاب قدوه اولی الألباب آقا سیّد محمّد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وقاه اللّه تعالی شرّ البوائق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برسانید، و همچنین خدمت أعزّ أکرم الأخ الأمجد مولانا سیّد ذاکر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جعلکم اللّه تعالی فی کنف حمایته و 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العبد حسین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السابع عشر من ربیع الاوّل سنة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نامه‌یی از مرحوم آیة اللّه آقای حاج سیّد اسماعیل صدر عاملی اصفهانی بمرحوم سیّد ناصر حسین</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تعالی بقاک و أدام علاک و أسعدک بتقواک و رزقنی لقاک،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مدام در حفظ حضرت ملک 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شریعت مطهّره حضرت خیر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قاطبه أنام از آثار علمیّه و مقامات عملیّه و رعیّه جناب سامی پیوسته مستفید و مستفیض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رقیمه شریفه که بیاد آوری داعی مرقوم گردیده بمطالعه آن فائز شده حمد و شکر حضرت ایزد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 آورد و دعاء خیر که شیوه مخلصان و دعاگویان است نموده در باب اهتمام اتمام کتاب مستطاب مرحوم مبرور رضوان مقام آقای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و جعل الخلد مثواه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عبقات الانوارست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فرمودید، الحق جناب سامی باید پیروی آثار جلیله علمیّه آن مرحوم که وزان عرش و لوح و قلم و کرسی است فرمایند و ناتمامی کتاب شریفی که رشک عالمین است تمام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ذلک کثیرا کثیرا و سبحان اللّه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را امتثالا للأمر آنچه بنظر رسید ثبت نموده در جوف بنظر انور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سیّد بزرگواری که بنام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این ضعیف حاشیه نموده شاید سیّد نجم الحسین یا نیاز حسین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الراجی ابن صدر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اسماعیل الموسوی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نامه مرحوم شمس العلماء حاج شیخ محمّد مهدی عبدالرّب‌آبادی که بنام بعض مأمورین خود نگاشته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مهمّ دیگر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رفت یا نه، اگر بتوانی برو، آنجا خانوادۀ است از سادات اولو العزم اولاد علاّمه سیّد محمّد قلیخان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سید اعجاز حسین و سید میر حامد حسین، و پسر مرحوم علاّمه 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از بیوتات بزرگ أولاد پیغمبر ما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که ازین خاندان بمذهب جعفری و ملّت حقّه اثنا عشری شده است بعد از سید 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أحدی مثل ایشان باین منصب عالی نائل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به نیابت</w:t>
      </w:r>
    </w:p>
    <w:p>
      <w:pPr>
        <w:pStyle w:val="BookText"/>
        <w:rPr/>
      </w:pPr>
      <w:r>
        <w:rPr>
          <w:rFonts w:ascii="IRNazanin" w:hAnsi="IRNazanin" w:eastAsia="IRNazanin"/>
          <w:color w:val="111111"/>
          <w:sz w:val="28"/>
          <w:sz w:val="28"/>
          <w:szCs w:val="28"/>
          <w:rtl w:val="true"/>
          <w:lang w:bidi="fa-IR"/>
        </w:rPr>
        <w:t>من قبر منوّر علاّمه میر حامد حسین و پدرش و برادرش را زیارت می‌کنی، و به نیابت من فاتحه و قرآن بخوان، و از برای من و أولاد من در نزد تربت پاک آن بزرگان دعا بکن و همّت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با جناب مستطاب آقای میر ناصر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آشنایی پیدا بکن، و شرح أحوال مرحوم والدشان صاحب العبقات را مع العمّ و الجدّ من جمیع الجهات، علی الخصوص تصنیفات و تألیفات و آثار شریفه و تدوینات مقدّسه هر یک را بشرح و بسط مکتوبا تحصیل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تلامیذ، نوادر حکایات و تواریخ و سرگذشت هر کدام را بنویسند، که انشاء اللّه تعالی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دانشوران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رجال کبیری که در نظر است مندرج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فهرست کتابخانه این خانواده را بنویس و برای من هدیّه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السعادة فی حجّة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از برای مرحوم علاّمه میر حامد حسین در حیات خودشان بتوسط جناب مستطاب علاّمی آقای حاج میرزا حسین نوری فرستادم، بپرسید که آیا می‌دانند که آن نسخه در حیات آن مرحوم بایشان رسید یا خیر؟ باری، اگر این سفر را بکنی، این أعمال و وصایا را بجای آوری کار بزرگ برای من و خودت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الراجی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نامه‌یی از مرحوم آیة اللّه آقا میرزا فتح اللّه شیخ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بمرحوم میر ناصر حسین</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ذات با برکات کثیر الخیرات آن جناب که از أعلام بلاد و أدلاّء رشاد مشیّدین طریقه حقّه و افتخار طائفه محقّه و سیف مسلول و عضب مصقول بر أهل ضلال و الحاد و ناکبین از صواب و سداد و راکبین غیّ و فساد است، پیوسته مهبّ شمائل و إقبال و مبسم أزهار آمال، مصون از فتنه عین الکمال، محفوظ بحفظ حضرت ذی الجلال بوده 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تاکنون بانفاذ خطابی و ارسال کتابی از آنجا، و عرض عریضه و إظهار ذریعه ازین ضعیف اقدامی نشده إلاّ آنکه بصیر ما فی الضمیر و خبیر بنقیر و قطمیر آگاه و گواه است که این داعی دائم وظیفه دعا را مراعی، و در تقدیم بلطیفه ثنا قائم و ساعی بوده، مساعی جمیله جلیله مرحومین مبرورین جدّ أمجد و والد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تربتهما اللّطیفه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تشیید مذهب جعفری نه بحدّیست که تا دامنه قیامت کسی را از آنها غفلت و نسیانی رو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قرار مسموع فعلا قائم باین سنّت سنیّه و طریقه أنیقه شخص سرکار هستید معلوم است دعاء امتداد و طول عمر آن جناب تالی فرائض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زحمت می‌دهد که أجزاء رصینه متینه متعلّق بحدیث باب مدینه شرف وصول بخشید، و غایت نشاط و سرور و ابتهاج و حبور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جعله اللّه آخر العهد منّا بمثل هذا الإکرام، و خصّکم بأنواع الفضل و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العاصی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اللّه الغروی الاصبهانی، المدعوّ بشیخ الشریعه، عفی اللّه عن جرائمه الفظیعة</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bookmarkStart w:id="188" w:name="pg11501_163811"/>
    </w:p>
    <w:p>
      <w:pPr>
        <w:pStyle w:val="Heading2"/>
        <w:numPr>
          <w:ilvl w:val="1"/>
          <w:numId w:val="1"/>
        </w:numPr>
        <w:rPr/>
      </w:pPr>
      <w:bookmarkStart w:id="189" w:name="__RefHeading___Toc3257728_73709187"/>
      <w:bookmarkStart w:id="190" w:name="_Toc69"/>
      <w:bookmarkEnd w:id="188"/>
      <w:bookmarkEnd w:id="189"/>
      <w:r>
        <w:rPr>
          <w:rtl w:val="true"/>
        </w:rPr>
        <w:t xml:space="preserve">کتبی که پیرامون حدیث ثقلین تألیف شده است </w:t>
      </w:r>
      <w:r>
        <w:rPr>
          <w:rtl w:val="true"/>
        </w:rPr>
        <w:t>«</w:t>
      </w:r>
      <w:r>
        <w:rPr>
          <w:rtl w:val="true"/>
        </w:rPr>
        <w:t>پیرامون حدیث ثقلین</w:t>
      </w:r>
      <w:r>
        <w:rPr>
          <w:rtl w:val="true"/>
        </w:rPr>
        <w:t>»</w:t>
      </w:r>
      <w:bookmarkEnd w:id="190"/>
    </w:p>
    <w:p>
      <w:pPr>
        <w:pStyle w:val="BookText"/>
        <w:rPr/>
      </w:pPr>
      <w:r>
        <w:rPr>
          <w:rFonts w:ascii="IRNazanin" w:hAnsi="IRNazanin" w:eastAsia="IRNazanin"/>
          <w:color w:val="111111"/>
          <w:sz w:val="28"/>
          <w:sz w:val="28"/>
          <w:szCs w:val="28"/>
          <w:rtl w:val="true"/>
          <w:lang w:bidi="fa-IR"/>
        </w:rPr>
        <w:t>پس از حدیث شریف غدیر خم، حدیث ثقلین نظر بکثرت طرق و اعتبار و استحکام متن از دیر زمان مورد توجه علما و محدثین واقع شده و جمعی از دانشمندان درین باره کتب و رسائل مستقل نگاشته‌اند که ذیلا برخی از آنها را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 عبد اللّه محمد بن محمد بن النعمان البغدادی، ملقب به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رساله دیگر در نجف اشرف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طرق حدیث انی تارک فیکم الثقلین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طاهر مقدسی معروف به ابن القیسرانی، از بزرگان علماء اهل سنت، متوفی </w:t>
      </w:r>
      <w:r>
        <w:rPr>
          <w:rFonts w:eastAsia="IRNazanin" w:cs="IRNazanin"/>
          <w:color w:val="111111"/>
          <w:sz w:val="28"/>
          <w:szCs w:val="28"/>
          <w:lang w:bidi="fa-IR"/>
        </w:rPr>
        <w:t>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عبقات </w:t>
      </w:r>
      <w:r>
        <w:rPr>
          <w:rFonts w:eastAsia="IRNazanin" w:cs="IRNazanin"/>
          <w:color w:val="111111"/>
          <w:sz w:val="28"/>
          <w:szCs w:val="28"/>
          <w:lang w:bidi="fa-IR"/>
        </w:rPr>
        <w:t>1178:2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الثقلین، و التکلم فی تعیین الأکبر 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جلیل سید صدر الدین بن محمد باقر رضوی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1160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160:11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سبحان علیخان هندی متوفی پس از </w:t>
      </w:r>
      <w:r>
        <w:rPr>
          <w:rFonts w:eastAsia="IRNazanin" w:cs="IRNazanin"/>
          <w:color w:val="111111"/>
          <w:sz w:val="28"/>
          <w:szCs w:val="28"/>
          <w:lang w:bidi="fa-IR"/>
        </w:rPr>
        <w:t>1260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دوازدهم از منهج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الثقل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حاج میرزا یحیی بن میرزا شفیع اصفهانی متوفی </w:t>
      </w:r>
      <w:r>
        <w:rPr>
          <w:rFonts w:eastAsia="IRNazanin" w:cs="IRNazanin"/>
          <w:color w:val="111111"/>
          <w:sz w:val="28"/>
          <w:szCs w:val="28"/>
          <w:lang w:bidi="fa-IR"/>
        </w:rPr>
        <w:t>1325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المفاضلة بین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عالم جلیل مرحوم میرزا محمد باقر بن شیخ حسین علی الشریف الفقیه الایمانی الاصفهانی، متوفی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ادیب محقق مرحوم شیخ محمد حسین مظفر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بقطع کوچک 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طبع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سرمایه نفیس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میرزا ابو القاسم دانش آشتیانی از فضلاء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 است و در قم بطبع رسیده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متتبع آقا سید قوام الدین وشنوی از دانشمندان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محققانه‌یی است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دار التقریب بین المذاهب الإسلامیة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عشرة کاملة</w:t>
      </w:r>
      <w:r>
        <w:rPr>
          <w:rFonts w:eastAsia="IRNazanin" w:cs="IRNazanin"/>
          <w:color w:val="111111"/>
          <w:sz w:val="28"/>
          <w:szCs w:val="28"/>
          <w:rtl w:val="true"/>
          <w:lang w:bidi="fa-IR"/>
        </w:rPr>
        <w:t>.</w:t>
      </w:r>
      <w:bookmarkStart w:id="191" w:name="pg11501_163812"/>
    </w:p>
    <w:p>
      <w:pPr>
        <w:pStyle w:val="Heading2"/>
        <w:numPr>
          <w:ilvl w:val="1"/>
          <w:numId w:val="1"/>
        </w:numPr>
        <w:rPr/>
      </w:pPr>
      <w:bookmarkStart w:id="192" w:name="__RefHeading___Toc3257730_73709187"/>
      <w:bookmarkStart w:id="193" w:name="_Toc70"/>
      <w:bookmarkEnd w:id="191"/>
      <w:bookmarkEnd w:id="192"/>
      <w:r>
        <w:rPr>
          <w:rtl w:val="true"/>
        </w:rPr>
        <w:t>خاتمة الطبع</w:t>
      </w:r>
      <w:bookmarkEnd w:id="193"/>
    </w:p>
    <w:p>
      <w:pPr>
        <w:pStyle w:val="BookText"/>
        <w:rPr/>
      </w:pPr>
      <w:r>
        <w:rPr>
          <w:rFonts w:ascii="IRNazanin" w:hAnsi="IRNazanin" w:eastAsia="IRNazanin"/>
          <w:color w:val="111111"/>
          <w:sz w:val="28"/>
          <w:sz w:val="28"/>
          <w:szCs w:val="28"/>
          <w:rtl w:val="true"/>
          <w:lang w:bidi="fa-IR"/>
        </w:rPr>
        <w:t xml:space="preserve">بسم اللّه الرّحمن الرّحیم بحمد اللّه و المنّة، طبع أجزاء حدیث مبارک ثقلین و سفینه از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ضمائم نفیسه آن از فهارس گوناگون و شرح حال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ایشان و سایر مطالب مهمّی که بنظر لازم می‌نمود،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کار در نظر نبود که بنام بانیان این خدمت بزرگ که با خلوص عقیدت و محض حق و حقیقت آغاز شده و انجام یافته است در جایی تصریح شود، زیرا هدفی سوای نشر کتاب و تقرّب بدرگاه باری و آستان مقدّس اولیاء دین مبین در کار نبوده و نیست، و این موضوع همیشه مدّ نظر و از بدو أمر قرار برین تصمیم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 حسب تقاضاهای مکرّری که از اطراف رسید و از اقدام‌کنندگان درین خدمت جویا شدند، بناچار شمّه‌یی بشرح زیر معروض داشته و از خداوند متعال خواهانیم که توفیقات حسنه خود را پیوسته شامل حال و کافل احوال همگی مروّجین آیین مقدّس اسلام فرماید، و در راه نشر احکام دین مبین مظفّر و منصور گرداند، 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روز جمعه پنجم ماه شعبان المعظم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جلسه‌یی در خانه یکی از فضلاء برقرار بود و ضمن صحبتهای دلنشین علمی سخن از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بمیان آمد، هر یک شمّه‌یی از مزایای این کتاب شریف و بهره‌های گوناگونی که دمادم از مجلّدات عدیده آن برده‌اند بیان کرده، و همچنین شروحی از احوال سعادت اشتمال مؤلّف بزرگوار آن آیة اللّه فی العالمین میر حامد حسین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گردید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این مذاکرات صحبت از کمیابی نسخ کتاب و اشکال دسترسی بآنها شد و بالاتّفاق همگان اهتمام در تجدید طبع کتاب را از خدمات بزرگ مذهبی که موجب مثوبات عظیمه اخروی است اظهار فرموده، و فی المجلس هیئتی مرکّب از این ضعیف و سه نفر از فضلا و دانشمندان حوزه علمی اصفهان، یعنی آقایان حاج سید مصطفی ابطحی خطیب فاضل، و میرزا محمّد مهدی نوّاب لاهیجانی، دانشمند ارجمند، و حاج</w:t>
      </w:r>
    </w:p>
    <w:p>
      <w:pPr>
        <w:pStyle w:val="BookText"/>
        <w:rPr/>
      </w:pPr>
      <w:r>
        <w:rPr>
          <w:rFonts w:ascii="IRNazanin" w:hAnsi="IRNazanin" w:eastAsia="IRNazanin"/>
          <w:color w:val="111111"/>
          <w:sz w:val="28"/>
          <w:sz w:val="28"/>
          <w:szCs w:val="28"/>
          <w:rtl w:val="true"/>
          <w:lang w:bidi="fa-IR"/>
        </w:rPr>
        <w:t xml:space="preserve">شیخ مهدی فقیه ایمانی نویسنده فاضل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اقدام در تحصیل نسخ و تصحیح و تحشیه و طبع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یکی از مهمترین مجلّدات کتاب که اجزاء حدیث ثقلین بود برای طبع انتخاب و جریان امر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نشر نفائس مخطوطات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نشر اعلانات و قبوض اشتراک باطلاع عموم دانشمندان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پشت سر گذاردن نزدیک چهار سال، سپاسگزاریم که این خدمت بخاتمت گرایید و آقایان معظم مفصّلة الأسامی پیوسته در تمامی امور تشریک مساعی نموده، از عهده إنجاز و عدو ایفاء بعهد برآمدند، ضمنا باین مطلب نیز اشاره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آقای فقیه ایمانی و با نظر این ضعیف تهیّه شده، و کلیّه فهرستهای کتاب نیز باهتمام اینجانب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فرض ذمّت است که از دانشمند بزرگوار آقای میرزا محمّد علی معلّم حبیب‌آبادی سپاسگزاری نمود که ایشان همیشه در تصحیح و مقابله کتاب شرکت نموده و ازین راه کمکهای شایان فرموده‌اند، أبقاه اللّه تعالی و أیّده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روضاتی</w:t>
      </w:r>
    </w:p>
    <w:p>
      <w:pPr>
        <w:pStyle w:val="BookText"/>
        <w:rPr/>
      </w:pPr>
      <w:r>
        <w:rPr>
          <w:rFonts w:ascii="IRNazanin" w:hAnsi="IRNazanin" w:eastAsia="IRNazanin"/>
          <w:color w:val="111111"/>
          <w:sz w:val="28"/>
          <w:sz w:val="28"/>
          <w:szCs w:val="28"/>
          <w:rtl w:val="true"/>
          <w:lang w:bidi="fa-IR"/>
        </w:rPr>
        <w:t>عبقات فاحت من الهند طیبا عطست منه معطس الحرمین</w:t>
      </w:r>
    </w:p>
    <w:p>
      <w:pPr>
        <w:pStyle w:val="BookText"/>
        <w:rPr/>
      </w:pPr>
      <w:r>
        <w:rPr>
          <w:rFonts w:ascii="IRNazanin" w:hAnsi="IRNazanin" w:eastAsia="IRNazanin"/>
          <w:color w:val="111111"/>
          <w:sz w:val="28"/>
          <w:sz w:val="28"/>
          <w:szCs w:val="28"/>
          <w:rtl w:val="true"/>
          <w:lang w:bidi="fa-IR"/>
        </w:rPr>
        <w:t>فأشار الحسین بالحمد منه و دعا شاکرا لحامد حسین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حاج میرزا سید محمد حسین 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سواطع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المنّة طبع این کتاب شریف در روز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مستطاب آقای سید محمود گلستانیان مدیر محترم مطبعه و آقای حسین ربّانی حروفچین ماهر و سایر کارمندان مطبعه کمال تشکر و امتنان حاصل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97859</Words>
  <Characters>374762</Characters>
  <CharactersWithSpaces>470278</CharactersWithSpaces>
  <Paragraphs>2344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2026-08-22T00:00:23Z</dcterms:created>
  <dc:creator>ghaemiyeh.com</dc:creator>
  <dc:description/>
  <dc:language>en-US</dc:language>
  <cp:lastModifiedBy/>
  <dcterms:modified xsi:type="dcterms:W3CDTF">2026-08-22T03:30:30Z</dcterms:modified>
  <cp:revision>1</cp:revision>
  <dc:subject/>
  <dc:title>عبقات الانوار فی امامه الائمه الاطهار جلد 23</dc:title>
</cp:coreProperties>
</file>

<file path=docProps/custom.xml><?xml version="1.0" encoding="utf-8"?>
<Properties xmlns="http://schemas.openxmlformats.org/officeDocument/2006/custom-properties" xmlns:vt="http://schemas.openxmlformats.org/officeDocument/2006/docPropsVTypes"/>
</file>