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6099_7370918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56101_73709187">
            <w:r>
              <w:rPr>
                <w:webHidden/>
                <w:rStyle w:val="IndexLink"/>
                <w:rtl w:val="true"/>
              </w:rPr>
              <w:t>حدیث غدیر قسمت سند</w:t>
            </w:r>
            <w:r>
              <w:rPr>
                <w:rStyle w:val="IndexLink"/>
                <w:rtl w:val="true"/>
              </w:rPr>
              <w:tab/>
            </w:r>
            <w:r>
              <w:rPr>
                <w:rStyle w:val="IndexLink"/>
              </w:rPr>
              <w:t>8</w:t>
            </w:r>
          </w:hyperlink>
        </w:p>
        <w:p>
          <w:pPr>
            <w:pStyle w:val="Contents2"/>
            <w:tabs>
              <w:tab w:val="clear" w:pos="8743"/>
              <w:tab w:val="right" w:pos="9026" w:leader="dot"/>
            </w:tabs>
            <w:rPr/>
          </w:pPr>
          <w:hyperlink w:anchor="__RefHeading___Toc1156103_73709187">
            <w:r>
              <w:rPr>
                <w:webHidden/>
                <w:rStyle w:val="IndexLink"/>
                <w:rtl w:val="true"/>
              </w:rPr>
              <w:t>مقدمة</w:t>
            </w:r>
            <w:r>
              <w:rPr>
                <w:rStyle w:val="IndexLink"/>
                <w:rtl w:val="true"/>
              </w:rPr>
              <w:tab/>
            </w:r>
            <w:r>
              <w:rPr>
                <w:rStyle w:val="IndexLink"/>
              </w:rPr>
              <w:t>10</w:t>
            </w:r>
          </w:hyperlink>
        </w:p>
        <w:p>
          <w:pPr>
            <w:pStyle w:val="Contents3"/>
            <w:tabs>
              <w:tab w:val="clear" w:pos="8459"/>
              <w:tab w:val="right" w:pos="9026" w:leader="dot"/>
            </w:tabs>
            <w:rPr/>
          </w:pPr>
          <w:hyperlink w:anchor="__RefHeading___Toc1156105_7370918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156107_73709187">
            <w:r>
              <w:rPr>
                <w:webHidden/>
                <w:rStyle w:val="IndexLink"/>
                <w:rtl w:val="true"/>
              </w:rPr>
              <w:t>علماء مرزداران اسلامند</w:t>
            </w:r>
            <w:r>
              <w:rPr>
                <w:rStyle w:val="IndexLink"/>
                <w:rtl w:val="true"/>
              </w:rPr>
              <w:tab/>
            </w:r>
            <w:r>
              <w:rPr>
                <w:rStyle w:val="IndexLink"/>
              </w:rPr>
              <w:t>13</w:t>
            </w:r>
          </w:hyperlink>
        </w:p>
        <w:p>
          <w:pPr>
            <w:pStyle w:val="Contents3"/>
            <w:tabs>
              <w:tab w:val="clear" w:pos="8459"/>
              <w:tab w:val="right" w:pos="9026" w:leader="dot"/>
            </w:tabs>
            <w:rPr/>
          </w:pPr>
          <w:hyperlink w:anchor="__RefHeading___Toc1156109_73709187">
            <w:r>
              <w:rPr>
                <w:webHidden/>
                <w:rStyle w:val="IndexLink"/>
                <w:rtl w:val="true"/>
              </w:rPr>
              <w:t>علم کلام چیست</w:t>
            </w:r>
            <w:r>
              <w:rPr>
                <w:rStyle w:val="IndexLink"/>
                <w:rtl w:val="true"/>
              </w:rPr>
              <w:tab/>
            </w:r>
            <w:r>
              <w:rPr>
                <w:rStyle w:val="IndexLink"/>
              </w:rPr>
              <w:t>15</w:t>
            </w:r>
          </w:hyperlink>
        </w:p>
        <w:p>
          <w:pPr>
            <w:pStyle w:val="Contents4"/>
            <w:tabs>
              <w:tab w:val="clear" w:pos="8176"/>
              <w:tab w:val="right" w:pos="9026" w:leader="dot"/>
            </w:tabs>
            <w:rPr/>
          </w:pPr>
          <w:hyperlink w:anchor="__RefHeading___Toc1156111_7370918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156113_73709187">
            <w:r>
              <w:rPr>
                <w:webHidden/>
                <w:rStyle w:val="IndexLink"/>
                <w:rtl w:val="true"/>
              </w:rPr>
              <w:t>موضوع علم کلام</w:t>
            </w:r>
            <w:r>
              <w:rPr>
                <w:rStyle w:val="IndexLink"/>
                <w:rtl w:val="true"/>
              </w:rPr>
              <w:tab/>
            </w:r>
            <w:r>
              <w:rPr>
                <w:rStyle w:val="IndexLink"/>
              </w:rPr>
              <w:t>16</w:t>
            </w:r>
          </w:hyperlink>
        </w:p>
        <w:p>
          <w:pPr>
            <w:pStyle w:val="Contents4"/>
            <w:tabs>
              <w:tab w:val="clear" w:pos="8176"/>
              <w:tab w:val="right" w:pos="9026" w:leader="dot"/>
            </w:tabs>
            <w:rPr/>
          </w:pPr>
          <w:hyperlink w:anchor="__RefHeading___Toc1156115_73709187">
            <w:r>
              <w:rPr>
                <w:webHidden/>
                <w:rStyle w:val="IndexLink"/>
                <w:rtl w:val="true"/>
              </w:rPr>
              <w:t>هدف و غایت علم کلام</w:t>
            </w:r>
            <w:r>
              <w:rPr>
                <w:rStyle w:val="IndexLink"/>
                <w:rtl w:val="true"/>
              </w:rPr>
              <w:tab/>
            </w:r>
            <w:r>
              <w:rPr>
                <w:rStyle w:val="IndexLink"/>
              </w:rPr>
              <w:t>16</w:t>
            </w:r>
          </w:hyperlink>
        </w:p>
        <w:p>
          <w:pPr>
            <w:pStyle w:val="Contents4"/>
            <w:tabs>
              <w:tab w:val="clear" w:pos="8176"/>
              <w:tab w:val="right" w:pos="9026" w:leader="dot"/>
            </w:tabs>
            <w:rPr/>
          </w:pPr>
          <w:hyperlink w:anchor="__RefHeading___Toc1156117_73709187">
            <w:r>
              <w:rPr>
                <w:webHidden/>
                <w:rStyle w:val="IndexLink"/>
                <w:rtl w:val="true"/>
              </w:rPr>
              <w:t>وجه تسمیه علم کلام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1156119_73709187">
            <w:r>
              <w:rPr>
                <w:webHidden/>
                <w:rStyle w:val="IndexLink"/>
                <w:rtl w:val="true"/>
              </w:rPr>
              <w:t>-</w:t>
            </w:r>
            <w:r>
              <w:rPr>
                <w:rStyle w:val="IndexLink"/>
                <w:rtl w:val="true"/>
              </w:rPr>
              <w:t>آغاز علم کلام</w:t>
            </w:r>
            <w:r>
              <w:rPr>
                <w:rStyle w:val="IndexLink"/>
                <w:rtl w:val="true"/>
              </w:rPr>
              <w:t>-</w:t>
              <w:tab/>
            </w:r>
            <w:r>
              <w:rPr>
                <w:rStyle w:val="IndexLink"/>
              </w:rPr>
              <w:t>18</w:t>
            </w:r>
          </w:hyperlink>
        </w:p>
        <w:p>
          <w:pPr>
            <w:pStyle w:val="Contents4"/>
            <w:tabs>
              <w:tab w:val="clear" w:pos="8176"/>
              <w:tab w:val="right" w:pos="9026" w:leader="dot"/>
            </w:tabs>
            <w:rPr/>
          </w:pPr>
          <w:hyperlink w:anchor="__RefHeading___Toc1156121_73709187">
            <w:r>
              <w:rPr>
                <w:webHidden/>
                <w:rStyle w:val="IndexLink"/>
                <w:rtl w:val="true"/>
              </w:rPr>
              <w:t>-</w:t>
            </w:r>
            <w:r>
              <w:rPr>
                <w:rStyle w:val="IndexLink"/>
                <w:rtl w:val="true"/>
              </w:rPr>
              <w:t>اول کسی که در کلام تصنیف کرد</w:t>
            </w:r>
            <w:r>
              <w:rPr>
                <w:rStyle w:val="IndexLink"/>
                <w:rtl w:val="true"/>
              </w:rPr>
              <w:t>-</w:t>
              <w:tab/>
            </w:r>
            <w:r>
              <w:rPr>
                <w:rStyle w:val="IndexLink"/>
              </w:rPr>
              <w:t>19</w:t>
            </w:r>
          </w:hyperlink>
        </w:p>
        <w:p>
          <w:pPr>
            <w:pStyle w:val="Contents4"/>
            <w:tabs>
              <w:tab w:val="clear" w:pos="8176"/>
              <w:tab w:val="right" w:pos="9026" w:leader="dot"/>
            </w:tabs>
            <w:rPr/>
          </w:pPr>
          <w:hyperlink w:anchor="__RefHeading___Toc1156123_73709187">
            <w:r>
              <w:rPr>
                <w:webHidden/>
                <w:rStyle w:val="IndexLink"/>
                <w:rtl w:val="true"/>
              </w:rPr>
              <w:t>-</w:t>
            </w:r>
            <w:r>
              <w:rPr>
                <w:rStyle w:val="IndexLink"/>
                <w:rtl w:val="true"/>
              </w:rPr>
              <w:t>مشاهیر متکلمین از شیعه</w:t>
            </w:r>
            <w:r>
              <w:rPr>
                <w:rStyle w:val="IndexLink"/>
                <w:rtl w:val="true"/>
              </w:rPr>
              <w:t>-</w:t>
              <w:tab/>
            </w:r>
            <w:r>
              <w:rPr>
                <w:rStyle w:val="IndexLink"/>
              </w:rPr>
              <w:t>19</w:t>
            </w:r>
          </w:hyperlink>
        </w:p>
        <w:p>
          <w:pPr>
            <w:pStyle w:val="Contents3"/>
            <w:tabs>
              <w:tab w:val="clear" w:pos="8459"/>
              <w:tab w:val="right" w:pos="9026" w:leader="dot"/>
            </w:tabs>
            <w:rPr/>
          </w:pPr>
          <w:hyperlink w:anchor="__RefHeading___Toc1156125_73709187">
            <w:r>
              <w:rPr>
                <w:webHidden/>
                <w:rStyle w:val="IndexLink"/>
                <w:rtl w:val="true"/>
              </w:rPr>
              <w:t>زندگانی صاحب العبقات</w:t>
            </w:r>
            <w:r>
              <w:rPr>
                <w:rStyle w:val="IndexLink"/>
                <w:rtl w:val="true"/>
              </w:rPr>
              <w:tab/>
            </w:r>
            <w:r>
              <w:rPr>
                <w:rStyle w:val="IndexLink"/>
              </w:rPr>
              <w:t>23</w:t>
            </w:r>
          </w:hyperlink>
        </w:p>
        <w:p>
          <w:pPr>
            <w:pStyle w:val="Contents4"/>
            <w:tabs>
              <w:tab w:val="clear" w:pos="8176"/>
              <w:tab w:val="right" w:pos="9026" w:leader="dot"/>
            </w:tabs>
            <w:rPr/>
          </w:pPr>
          <w:hyperlink w:anchor="__RefHeading___Toc1156127_73709187">
            <w:r>
              <w:rPr>
                <w:webHidden/>
                <w:rStyle w:val="IndexLink"/>
                <w:rtl w:val="true"/>
              </w:rPr>
              <w:t>نسب شامخ الرتب</w:t>
            </w:r>
            <w:r>
              <w:rPr>
                <w:rStyle w:val="IndexLink"/>
                <w:rtl w:val="true"/>
              </w:rPr>
              <w:tab/>
            </w:r>
            <w:r>
              <w:rPr>
                <w:rStyle w:val="IndexLink"/>
              </w:rPr>
              <w:t>23</w:t>
            </w:r>
          </w:hyperlink>
        </w:p>
        <w:p>
          <w:pPr>
            <w:pStyle w:val="Contents4"/>
            <w:tabs>
              <w:tab w:val="clear" w:pos="8176"/>
              <w:tab w:val="right" w:pos="9026" w:leader="dot"/>
            </w:tabs>
            <w:rPr/>
          </w:pPr>
          <w:hyperlink w:anchor="__RefHeading___Toc1156129_73709187">
            <w:r>
              <w:rPr>
                <w:webHidden/>
                <w:rStyle w:val="IndexLink"/>
                <w:rtl w:val="true"/>
              </w:rPr>
              <w:t>عظمت خاندان میر حامد حسین</w:t>
            </w:r>
            <w:r>
              <w:rPr>
                <w:rStyle w:val="IndexLink"/>
                <w:rtl w:val="true"/>
              </w:rPr>
              <w:tab/>
            </w:r>
            <w:r>
              <w:rPr>
                <w:rStyle w:val="IndexLink"/>
              </w:rPr>
              <w:t>24</w:t>
            </w:r>
          </w:hyperlink>
        </w:p>
        <w:p>
          <w:pPr>
            <w:pStyle w:val="Contents4"/>
            <w:tabs>
              <w:tab w:val="clear" w:pos="8176"/>
              <w:tab w:val="right" w:pos="9026" w:leader="dot"/>
            </w:tabs>
            <w:rPr/>
          </w:pPr>
          <w:hyperlink w:anchor="__RefHeading___Toc1156131_73709187">
            <w:r>
              <w:rPr>
                <w:webHidden/>
                <w:rStyle w:val="IndexLink"/>
                <w:rtl w:val="true"/>
              </w:rPr>
              <w:t>نجومی درخشان از این خاندان</w:t>
            </w:r>
            <w:r>
              <w:rPr>
                <w:rStyle w:val="IndexLink"/>
                <w:rtl w:val="true"/>
              </w:rPr>
              <w:tab/>
            </w:r>
            <w:r>
              <w:rPr>
                <w:rStyle w:val="IndexLink"/>
              </w:rPr>
              <w:t>25</w:t>
            </w:r>
          </w:hyperlink>
        </w:p>
        <w:p>
          <w:pPr>
            <w:pStyle w:val="Contents5"/>
            <w:tabs>
              <w:tab w:val="clear" w:pos="7892"/>
              <w:tab w:val="right" w:pos="9026" w:leader="dot"/>
            </w:tabs>
            <w:rPr/>
          </w:pPr>
          <w:hyperlink w:anchor="__RefHeading___Toc1156133_73709187">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156135_73709187">
            <w:r>
              <w:rPr>
                <w:webHidden/>
                <w:rStyle w:val="IndexLink"/>
              </w:rPr>
              <w:t>1</w:t>
            </w:r>
            <w:r>
              <w:rPr>
                <w:rStyle w:val="IndexLink"/>
                <w:rtl w:val="true"/>
              </w:rPr>
              <w:t>-</w:t>
            </w:r>
            <w:r>
              <w:rPr>
                <w:rStyle w:val="IndexLink"/>
                <w:rtl w:val="true"/>
              </w:rPr>
              <w:t>جد صاحب عبقات</w:t>
            </w:r>
            <w:r>
              <w:rPr>
                <w:rStyle w:val="IndexLink"/>
                <w:rtl w:val="true"/>
              </w:rPr>
              <w:tab/>
            </w:r>
            <w:r>
              <w:rPr>
                <w:rStyle w:val="IndexLink"/>
              </w:rPr>
              <w:t>26</w:t>
            </w:r>
          </w:hyperlink>
        </w:p>
        <w:p>
          <w:pPr>
            <w:pStyle w:val="Contents5"/>
            <w:tabs>
              <w:tab w:val="clear" w:pos="7892"/>
              <w:tab w:val="right" w:pos="9026" w:leader="dot"/>
            </w:tabs>
            <w:rPr/>
          </w:pPr>
          <w:hyperlink w:anchor="__RefHeading___Toc1156137_73709187">
            <w:r>
              <w:rPr>
                <w:webHidden/>
                <w:rStyle w:val="IndexLink"/>
              </w:rPr>
              <w:t>2</w:t>
            </w:r>
            <w:r>
              <w:rPr>
                <w:rStyle w:val="IndexLink"/>
                <w:rtl w:val="true"/>
              </w:rPr>
              <w:t>-</w:t>
            </w:r>
            <w:r>
              <w:rPr>
                <w:rStyle w:val="IndexLink"/>
                <w:rtl w:val="true"/>
              </w:rPr>
              <w:t>والد صاحب عبقات</w:t>
            </w:r>
            <w:r>
              <w:rPr>
                <w:rStyle w:val="IndexLink"/>
                <w:rtl w:val="true"/>
              </w:rPr>
              <w:tab/>
            </w:r>
            <w:r>
              <w:rPr>
                <w:rStyle w:val="IndexLink"/>
              </w:rPr>
              <w:t>26</w:t>
            </w:r>
          </w:hyperlink>
        </w:p>
        <w:p>
          <w:pPr>
            <w:pStyle w:val="Contents6"/>
            <w:tabs>
              <w:tab w:val="clear" w:pos="7609"/>
              <w:tab w:val="right" w:pos="9026" w:leader="dot"/>
            </w:tabs>
            <w:rPr/>
          </w:pPr>
          <w:hyperlink w:anchor="__RefHeading___Toc1156139_73709187">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1156141_73709187">
            <w:r>
              <w:rPr>
                <w:webHidden/>
                <w:rStyle w:val="IndexLink"/>
                <w:rtl w:val="true"/>
              </w:rPr>
              <w:t>-</w:t>
            </w:r>
            <w:r>
              <w:rPr>
                <w:rStyle w:val="IndexLink"/>
                <w:rtl w:val="true"/>
              </w:rPr>
              <w:t>مؤلفات</w:t>
            </w:r>
            <w:r>
              <w:rPr>
                <w:rStyle w:val="IndexLink"/>
                <w:rtl w:val="true"/>
              </w:rPr>
              <w:t>-</w:t>
              <w:tab/>
            </w:r>
            <w:r>
              <w:rPr>
                <w:rStyle w:val="IndexLink"/>
              </w:rPr>
              <w:t>31</w:t>
            </w:r>
          </w:hyperlink>
        </w:p>
        <w:p>
          <w:pPr>
            <w:pStyle w:val="Contents5"/>
            <w:tabs>
              <w:tab w:val="clear" w:pos="7892"/>
              <w:tab w:val="right" w:pos="9026" w:leader="dot"/>
            </w:tabs>
            <w:rPr/>
          </w:pPr>
          <w:hyperlink w:anchor="__RefHeading___Toc1156143_73709187">
            <w:r>
              <w:rPr>
                <w:webHidden/>
                <w:rStyle w:val="IndexLink"/>
              </w:rPr>
              <w:t>3</w:t>
            </w:r>
            <w:r>
              <w:rPr>
                <w:rStyle w:val="IndexLink"/>
                <w:rtl w:val="true"/>
              </w:rPr>
              <w:t>-</w:t>
            </w:r>
            <w:r>
              <w:rPr>
                <w:rStyle w:val="IndexLink"/>
                <w:rtl w:val="true"/>
              </w:rPr>
              <w:t xml:space="preserve">برادر صاحب عبقات </w:t>
            </w:r>
            <w:r>
              <w:rPr>
                <w:rStyle w:val="IndexLink"/>
                <w:rtl w:val="true"/>
              </w:rPr>
              <w:t>-</w:t>
              <w:tab/>
            </w:r>
            <w:r>
              <w:rPr>
                <w:rStyle w:val="IndexLink"/>
              </w:rPr>
              <w:t>32</w:t>
            </w:r>
          </w:hyperlink>
        </w:p>
        <w:p>
          <w:pPr>
            <w:pStyle w:val="Contents5"/>
            <w:tabs>
              <w:tab w:val="clear" w:pos="7892"/>
              <w:tab w:val="right" w:pos="9026" w:leader="dot"/>
            </w:tabs>
            <w:rPr/>
          </w:pPr>
          <w:hyperlink w:anchor="__RefHeading___Toc1156145_73709187">
            <w:r>
              <w:rPr>
                <w:webHidden/>
                <w:rStyle w:val="IndexLink"/>
              </w:rPr>
              <w:t>4</w:t>
            </w:r>
            <w:r>
              <w:rPr>
                <w:rStyle w:val="IndexLink"/>
                <w:rtl w:val="true"/>
              </w:rPr>
              <w:t>-</w:t>
            </w:r>
            <w:r>
              <w:rPr>
                <w:rStyle w:val="IndexLink"/>
                <w:rtl w:val="true"/>
              </w:rPr>
              <w:t>برادر صاحب عبقات</w:t>
            </w:r>
            <w:r>
              <w:rPr>
                <w:rStyle w:val="IndexLink"/>
                <w:rtl w:val="true"/>
              </w:rPr>
              <w:tab/>
            </w:r>
            <w:r>
              <w:rPr>
                <w:rStyle w:val="IndexLink"/>
              </w:rPr>
              <w:t>35</w:t>
            </w:r>
          </w:hyperlink>
        </w:p>
        <w:p>
          <w:pPr>
            <w:pStyle w:val="Contents5"/>
            <w:tabs>
              <w:tab w:val="clear" w:pos="7892"/>
              <w:tab w:val="right" w:pos="9026" w:leader="dot"/>
            </w:tabs>
            <w:rPr/>
          </w:pPr>
          <w:hyperlink w:anchor="__RefHeading___Toc1156147_73709187">
            <w:r>
              <w:rPr>
                <w:webHidden/>
                <w:rStyle w:val="IndexLink"/>
              </w:rPr>
              <w:t>5</w:t>
            </w:r>
            <w:r>
              <w:rPr>
                <w:rStyle w:val="IndexLink"/>
                <w:rtl w:val="true"/>
              </w:rPr>
              <w:t>-</w:t>
            </w:r>
            <w:r>
              <w:rPr>
                <w:rStyle w:val="IndexLink"/>
                <w:rtl w:val="true"/>
              </w:rPr>
              <w:t>صاحب عبقات</w:t>
            </w:r>
            <w:r>
              <w:rPr>
                <w:rStyle w:val="IndexLink"/>
                <w:rtl w:val="true"/>
              </w:rPr>
              <w:tab/>
            </w:r>
            <w:r>
              <w:rPr>
                <w:rStyle w:val="IndexLink"/>
              </w:rPr>
              <w:t>37</w:t>
            </w:r>
          </w:hyperlink>
        </w:p>
        <w:p>
          <w:pPr>
            <w:pStyle w:val="Contents3"/>
            <w:tabs>
              <w:tab w:val="clear" w:pos="8459"/>
              <w:tab w:val="right" w:pos="9026" w:leader="dot"/>
            </w:tabs>
            <w:rPr/>
          </w:pPr>
          <w:hyperlink w:anchor="__RefHeading___Toc1156149_73709187">
            <w:r>
              <w:rPr>
                <w:webHidden/>
                <w:rStyle w:val="IndexLink"/>
                <w:rtl w:val="true"/>
              </w:rPr>
              <w:t>ترجمه میر حامد حسین از مآثر و آثار</w:t>
            </w:r>
            <w:r>
              <w:rPr>
                <w:rStyle w:val="IndexLink"/>
                <w:rtl w:val="true"/>
              </w:rPr>
              <w:tab/>
            </w:r>
            <w:r>
              <w:rPr>
                <w:rStyle w:val="IndexLink"/>
              </w:rPr>
              <w:t>38</w:t>
            </w:r>
          </w:hyperlink>
        </w:p>
        <w:p>
          <w:pPr>
            <w:pStyle w:val="Contents3"/>
            <w:tabs>
              <w:tab w:val="clear" w:pos="8459"/>
              <w:tab w:val="right" w:pos="9026" w:leader="dot"/>
            </w:tabs>
            <w:rPr/>
          </w:pPr>
          <w:hyperlink w:anchor="__RefHeading___Toc1156151_73709187">
            <w:r>
              <w:rPr>
                <w:webHidden/>
                <w:rStyle w:val="IndexLink"/>
                <w:rtl w:val="true"/>
              </w:rPr>
              <w:t>ترجمه میر حامد حسین از تکمله نجوم السماء</w:t>
            </w:r>
            <w:r>
              <w:rPr>
                <w:rStyle w:val="IndexLink"/>
                <w:rtl w:val="true"/>
              </w:rPr>
              <w:tab/>
            </w:r>
            <w:r>
              <w:rPr>
                <w:rStyle w:val="IndexLink"/>
              </w:rPr>
              <w:t>38</w:t>
            </w:r>
          </w:hyperlink>
        </w:p>
        <w:p>
          <w:pPr>
            <w:pStyle w:val="Contents3"/>
            <w:tabs>
              <w:tab w:val="clear" w:pos="8459"/>
              <w:tab w:val="right" w:pos="9026" w:leader="dot"/>
            </w:tabs>
            <w:rPr/>
          </w:pPr>
          <w:hyperlink w:anchor="__RefHeading___Toc1156153_73709187">
            <w:r>
              <w:rPr>
                <w:webHidden/>
                <w:rStyle w:val="IndexLink"/>
                <w:rtl w:val="true"/>
              </w:rPr>
              <w:t>ترجمه میر حامد حسین از ریحانة الادب</w:t>
            </w:r>
            <w:r>
              <w:rPr>
                <w:rStyle w:val="IndexLink"/>
                <w:rtl w:val="true"/>
              </w:rPr>
              <w:tab/>
            </w:r>
            <w:r>
              <w:rPr>
                <w:rStyle w:val="IndexLink"/>
              </w:rPr>
              <w:t>43</w:t>
            </w:r>
          </w:hyperlink>
        </w:p>
        <w:p>
          <w:pPr>
            <w:pStyle w:val="Contents3"/>
            <w:tabs>
              <w:tab w:val="clear" w:pos="8459"/>
              <w:tab w:val="right" w:pos="9026" w:leader="dot"/>
            </w:tabs>
            <w:rPr/>
          </w:pPr>
          <w:hyperlink w:anchor="__RefHeading___Toc1156155_73709187">
            <w:r>
              <w:rPr>
                <w:webHidden/>
                <w:rStyle w:val="IndexLink"/>
                <w:rtl w:val="true"/>
              </w:rPr>
              <w:t>ترجمه میر حامد حسین از فوائد الرضویه</w:t>
            </w:r>
            <w:r>
              <w:rPr>
                <w:rStyle w:val="IndexLink"/>
                <w:rtl w:val="true"/>
              </w:rPr>
              <w:tab/>
            </w:r>
            <w:r>
              <w:rPr>
                <w:rStyle w:val="IndexLink"/>
              </w:rPr>
              <w:t>44</w:t>
            </w:r>
          </w:hyperlink>
        </w:p>
        <w:p>
          <w:pPr>
            <w:pStyle w:val="Contents3"/>
            <w:tabs>
              <w:tab w:val="clear" w:pos="8459"/>
              <w:tab w:val="right" w:pos="9026" w:leader="dot"/>
            </w:tabs>
            <w:rPr/>
          </w:pPr>
          <w:hyperlink w:anchor="__RefHeading___Toc1156157_73709187">
            <w:r>
              <w:rPr>
                <w:webHidden/>
                <w:rStyle w:val="IndexLink"/>
                <w:rtl w:val="true"/>
              </w:rPr>
              <w:t>ترجمه میر حامد حسین از اعیان الشیعة</w:t>
            </w:r>
            <w:r>
              <w:rPr>
                <w:rStyle w:val="IndexLink"/>
                <w:rtl w:val="true"/>
              </w:rPr>
              <w:tab/>
            </w:r>
            <w:r>
              <w:rPr>
                <w:rStyle w:val="IndexLink"/>
              </w:rPr>
              <w:t>46</w:t>
            </w:r>
          </w:hyperlink>
        </w:p>
        <w:p>
          <w:pPr>
            <w:pStyle w:val="Contents3"/>
            <w:tabs>
              <w:tab w:val="clear" w:pos="8459"/>
              <w:tab w:val="right" w:pos="9026" w:leader="dot"/>
            </w:tabs>
            <w:rPr/>
          </w:pPr>
          <w:hyperlink w:anchor="__RefHeading___Toc1156159_73709187">
            <w:r>
              <w:rPr>
                <w:webHidden/>
                <w:rStyle w:val="IndexLink"/>
                <w:rtl w:val="true"/>
              </w:rPr>
              <w:t>ترجمۀ میر حامد حسین از نقباء البشر</w:t>
            </w:r>
            <w:r>
              <w:rPr>
                <w:rStyle w:val="IndexLink"/>
                <w:rtl w:val="true"/>
              </w:rPr>
              <w:tab/>
            </w:r>
            <w:r>
              <w:rPr>
                <w:rStyle w:val="IndexLink"/>
              </w:rPr>
              <w:t>47</w:t>
            </w:r>
          </w:hyperlink>
        </w:p>
        <w:p>
          <w:pPr>
            <w:pStyle w:val="Contents3"/>
            <w:tabs>
              <w:tab w:val="clear" w:pos="8459"/>
              <w:tab w:val="right" w:pos="9026" w:leader="dot"/>
            </w:tabs>
            <w:rPr/>
          </w:pPr>
          <w:hyperlink w:anchor="__RefHeading___Toc1156161_73709187">
            <w:r>
              <w:rPr>
                <w:webHidden/>
                <w:rStyle w:val="IndexLink"/>
                <w:rtl w:val="true"/>
              </w:rPr>
              <w:t>کلمۀ صاحب الغدیر در حق میر حامد حسین</w:t>
            </w:r>
            <w:r>
              <w:rPr>
                <w:rStyle w:val="IndexLink"/>
                <w:rtl w:val="true"/>
              </w:rPr>
              <w:tab/>
            </w:r>
            <w:r>
              <w:rPr>
                <w:rStyle w:val="IndexLink"/>
              </w:rPr>
              <w:t>48</w:t>
            </w:r>
          </w:hyperlink>
        </w:p>
        <w:p>
          <w:pPr>
            <w:pStyle w:val="Contents3"/>
            <w:tabs>
              <w:tab w:val="clear" w:pos="8459"/>
              <w:tab w:val="right" w:pos="9026" w:leader="dot"/>
            </w:tabs>
            <w:rPr/>
          </w:pPr>
          <w:hyperlink w:anchor="__RefHeading___Toc1156163_73709187">
            <w:r>
              <w:rPr>
                <w:webHidden/>
                <w:rStyle w:val="IndexLink"/>
                <w:rtl w:val="true"/>
              </w:rPr>
              <w:t>مؤلفات میر حامد حسین</w:t>
            </w:r>
            <w:r>
              <w:rPr>
                <w:rStyle w:val="IndexLink"/>
                <w:rtl w:val="true"/>
              </w:rPr>
              <w:tab/>
            </w:r>
            <w:r>
              <w:rPr>
                <w:rStyle w:val="IndexLink"/>
              </w:rPr>
              <w:t>48</w:t>
            </w:r>
          </w:hyperlink>
        </w:p>
        <w:p>
          <w:pPr>
            <w:pStyle w:val="Contents4"/>
            <w:tabs>
              <w:tab w:val="clear" w:pos="8176"/>
              <w:tab w:val="right" w:pos="9026" w:leader="dot"/>
            </w:tabs>
            <w:rPr/>
          </w:pPr>
          <w:hyperlink w:anchor="__RefHeading___Toc1156165_7370918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156167_73709187">
            <w:r>
              <w:rPr>
                <w:webHidden/>
                <w:rStyle w:val="IndexLink"/>
                <w:rtl w:val="true"/>
              </w:rPr>
              <w:t>کتاب تحفه و مؤلف آن</w:t>
            </w:r>
            <w:r>
              <w:rPr>
                <w:rStyle w:val="IndexLink"/>
                <w:rtl w:val="true"/>
              </w:rPr>
              <w:tab/>
            </w:r>
            <w:r>
              <w:rPr>
                <w:rStyle w:val="IndexLink"/>
              </w:rPr>
              <w:t>51</w:t>
            </w:r>
          </w:hyperlink>
        </w:p>
        <w:p>
          <w:pPr>
            <w:pStyle w:val="Contents4"/>
            <w:tabs>
              <w:tab w:val="clear" w:pos="8176"/>
              <w:tab w:val="right" w:pos="9026" w:leader="dot"/>
            </w:tabs>
            <w:rPr/>
          </w:pPr>
          <w:hyperlink w:anchor="__RefHeading___Toc1156169_73709187">
            <w:r>
              <w:rPr>
                <w:webHidden/>
                <w:rStyle w:val="IndexLink"/>
                <w:rtl w:val="true"/>
              </w:rPr>
              <w:t>ردود تحفه اثنی عشریه</w:t>
            </w:r>
            <w:r>
              <w:rPr>
                <w:rStyle w:val="IndexLink"/>
                <w:rtl w:val="true"/>
              </w:rPr>
              <w:tab/>
            </w:r>
            <w:r>
              <w:rPr>
                <w:rStyle w:val="IndexLink"/>
              </w:rPr>
              <w:t>54</w:t>
            </w:r>
          </w:hyperlink>
        </w:p>
        <w:p>
          <w:pPr>
            <w:pStyle w:val="Contents3"/>
            <w:tabs>
              <w:tab w:val="clear" w:pos="8459"/>
              <w:tab w:val="right" w:pos="9026" w:leader="dot"/>
            </w:tabs>
            <w:rPr/>
          </w:pPr>
          <w:hyperlink w:anchor="__RefHeading___Toc1156171_73709187">
            <w:r>
              <w:rPr>
                <w:webHidden/>
                <w:rStyle w:val="IndexLink"/>
                <w:rtl w:val="true"/>
              </w:rPr>
              <w:t>اکنون نمونه هایی از سخنان بعض از نامبردگان در تعظیم عبقات</w:t>
            </w:r>
            <w:r>
              <w:rPr>
                <w:rStyle w:val="IndexLink"/>
                <w:rtl w:val="true"/>
              </w:rPr>
              <w:tab/>
            </w:r>
            <w:r>
              <w:rPr>
                <w:rStyle w:val="IndexLink"/>
              </w:rPr>
              <w:t>60</w:t>
            </w:r>
          </w:hyperlink>
        </w:p>
        <w:p>
          <w:pPr>
            <w:pStyle w:val="Contents4"/>
            <w:tabs>
              <w:tab w:val="clear" w:pos="8176"/>
              <w:tab w:val="right" w:pos="9026" w:leader="dot"/>
            </w:tabs>
            <w:rPr/>
          </w:pPr>
          <w:hyperlink w:anchor="__RefHeading___Toc1156173_7370918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156175_73709187">
            <w:r>
              <w:rPr>
                <w:webHidden/>
                <w:rStyle w:val="IndexLink"/>
              </w:rPr>
              <w:t>1</w:t>
            </w:r>
            <w:r>
              <w:rPr>
                <w:rStyle w:val="IndexLink"/>
                <w:rtl w:val="true"/>
              </w:rPr>
              <w:t>-</w:t>
            </w:r>
            <w:r>
              <w:rPr>
                <w:rStyle w:val="IndexLink"/>
                <w:rtl w:val="true"/>
              </w:rPr>
              <w:t>میرزای شیرازی و کتاب عبقات</w:t>
            </w:r>
            <w:r>
              <w:rPr>
                <w:rStyle w:val="IndexLink"/>
                <w:rtl w:val="true"/>
              </w:rPr>
              <w:tab/>
            </w:r>
            <w:r>
              <w:rPr>
                <w:rStyle w:val="IndexLink"/>
              </w:rPr>
              <w:t>61</w:t>
            </w:r>
          </w:hyperlink>
        </w:p>
        <w:p>
          <w:pPr>
            <w:pStyle w:val="Contents4"/>
            <w:tabs>
              <w:tab w:val="clear" w:pos="8176"/>
              <w:tab w:val="right" w:pos="9026" w:leader="dot"/>
            </w:tabs>
            <w:rPr/>
          </w:pPr>
          <w:hyperlink w:anchor="__RefHeading___Toc1156177_73709187">
            <w:r>
              <w:rPr>
                <w:webHidden/>
                <w:rStyle w:val="IndexLink"/>
              </w:rPr>
              <w:t>2</w:t>
            </w:r>
            <w:r>
              <w:rPr>
                <w:rStyle w:val="IndexLink"/>
                <w:rtl w:val="true"/>
              </w:rPr>
              <w:t>-</w:t>
            </w:r>
            <w:r>
              <w:rPr>
                <w:rStyle w:val="IndexLink"/>
                <w:rtl w:val="true"/>
              </w:rPr>
              <w:t>آیة اللّه مازندرانی و کتاب عبقات</w:t>
            </w:r>
            <w:r>
              <w:rPr>
                <w:rStyle w:val="IndexLink"/>
                <w:rtl w:val="true"/>
              </w:rPr>
              <w:tab/>
            </w:r>
            <w:r>
              <w:rPr>
                <w:rStyle w:val="IndexLink"/>
              </w:rPr>
              <w:t>63</w:t>
            </w:r>
          </w:hyperlink>
        </w:p>
        <w:p>
          <w:pPr>
            <w:pStyle w:val="Contents3"/>
            <w:tabs>
              <w:tab w:val="clear" w:pos="8459"/>
              <w:tab w:val="right" w:pos="9026" w:leader="dot"/>
            </w:tabs>
            <w:rPr/>
          </w:pPr>
          <w:hyperlink w:anchor="__RefHeading___Toc1156179_73709187">
            <w:r>
              <w:rPr>
                <w:webHidden/>
                <w:rStyle w:val="IndexLink"/>
                <w:rtl w:val="true"/>
              </w:rPr>
              <w:t>فهرس مجلدات عبقات الانوار</w:t>
            </w:r>
            <w:r>
              <w:rPr>
                <w:rStyle w:val="IndexLink"/>
                <w:rtl w:val="true"/>
              </w:rPr>
              <w:tab/>
            </w:r>
            <w:r>
              <w:rPr>
                <w:rStyle w:val="IndexLink"/>
              </w:rPr>
              <w:t>65</w:t>
            </w:r>
          </w:hyperlink>
        </w:p>
        <w:p>
          <w:pPr>
            <w:pStyle w:val="Contents3"/>
            <w:tabs>
              <w:tab w:val="clear" w:pos="8459"/>
              <w:tab w:val="right" w:pos="9026" w:leader="dot"/>
            </w:tabs>
            <w:rPr/>
          </w:pPr>
          <w:hyperlink w:anchor="__RefHeading___Toc1156181_73709187">
            <w:r>
              <w:rPr>
                <w:webHidden/>
                <w:rStyle w:val="IndexLink"/>
                <w:rtl w:val="true"/>
              </w:rPr>
              <w:t xml:space="preserve">کتب متعلق به عبقات الانوار </w:t>
            </w:r>
            <w:r>
              <w:rPr>
                <w:rStyle w:val="IndexLink"/>
                <w:rtl w:val="true"/>
              </w:rPr>
              <w:t>:</w:t>
              <w:tab/>
            </w:r>
            <w:r>
              <w:rPr>
                <w:rStyle w:val="IndexLink"/>
              </w:rPr>
              <w:t>67</w:t>
            </w:r>
          </w:hyperlink>
        </w:p>
        <w:p>
          <w:pPr>
            <w:pStyle w:val="Contents3"/>
            <w:tabs>
              <w:tab w:val="clear" w:pos="8459"/>
              <w:tab w:val="right" w:pos="9026" w:leader="dot"/>
            </w:tabs>
            <w:rPr/>
          </w:pPr>
          <w:hyperlink w:anchor="__RefHeading___Toc1156183_73709187">
            <w:r>
              <w:rPr>
                <w:webHidden/>
                <w:rStyle w:val="IndexLink"/>
                <w:rtl w:val="true"/>
              </w:rPr>
              <w:t>فرزندان میر حامد حسین</w:t>
            </w:r>
            <w:r>
              <w:rPr>
                <w:rStyle w:val="IndexLink"/>
                <w:rtl w:val="true"/>
              </w:rPr>
              <w:tab/>
            </w:r>
            <w:r>
              <w:rPr>
                <w:rStyle w:val="IndexLink"/>
              </w:rPr>
              <w:t>69</w:t>
            </w:r>
          </w:hyperlink>
        </w:p>
        <w:p>
          <w:pPr>
            <w:pStyle w:val="Contents4"/>
            <w:tabs>
              <w:tab w:val="clear" w:pos="8176"/>
              <w:tab w:val="right" w:pos="9026" w:leader="dot"/>
            </w:tabs>
            <w:rPr/>
          </w:pPr>
          <w:hyperlink w:anchor="__RefHeading___Toc1156185_73709187">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156187_73709187">
            <w:r>
              <w:rPr>
                <w:webHidden/>
                <w:rStyle w:val="IndexLink"/>
              </w:rPr>
              <w:t>1</w:t>
            </w:r>
            <w:r>
              <w:rPr>
                <w:rStyle w:val="IndexLink"/>
                <w:rtl w:val="true"/>
              </w:rPr>
              <w:t>-</w:t>
            </w:r>
            <w:r>
              <w:rPr>
                <w:rStyle w:val="IndexLink"/>
                <w:rtl w:val="true"/>
              </w:rPr>
              <w:t>سید ناصر حسین ملقب به شمس العلماء</w:t>
            </w:r>
            <w:r>
              <w:rPr>
                <w:rStyle w:val="IndexLink"/>
                <w:rtl w:val="true"/>
              </w:rPr>
              <w:tab/>
            </w:r>
            <w:r>
              <w:rPr>
                <w:rStyle w:val="IndexLink"/>
              </w:rPr>
              <w:t>69</w:t>
            </w:r>
          </w:hyperlink>
        </w:p>
        <w:p>
          <w:pPr>
            <w:pStyle w:val="Contents5"/>
            <w:tabs>
              <w:tab w:val="clear" w:pos="7892"/>
              <w:tab w:val="right" w:pos="9026" w:leader="dot"/>
            </w:tabs>
            <w:rPr/>
          </w:pPr>
          <w:hyperlink w:anchor="__RefHeading___Toc1156189_7370918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156191_73709187">
            <w:r>
              <w:rPr>
                <w:webHidden/>
                <w:rStyle w:val="IndexLink"/>
                <w:rtl w:val="true"/>
              </w:rPr>
              <w:t xml:space="preserve">حیاته العلمیة </w:t>
            </w:r>
            <w:r>
              <w:rPr>
                <w:rStyle w:val="IndexLink"/>
                <w:rtl w:val="true"/>
              </w:rPr>
              <w:t>:</w:t>
              <w:tab/>
            </w:r>
            <w:r>
              <w:rPr>
                <w:rStyle w:val="IndexLink"/>
              </w:rPr>
              <w:t>73</w:t>
            </w:r>
          </w:hyperlink>
        </w:p>
        <w:p>
          <w:pPr>
            <w:pStyle w:val="Contents5"/>
            <w:tabs>
              <w:tab w:val="clear" w:pos="7892"/>
              <w:tab w:val="right" w:pos="9026" w:leader="dot"/>
            </w:tabs>
            <w:rPr/>
          </w:pPr>
          <w:hyperlink w:anchor="__RefHeading___Toc1156193_73709187">
            <w:r>
              <w:rPr>
                <w:webHidden/>
                <w:rStyle w:val="IndexLink"/>
                <w:rtl w:val="true"/>
              </w:rPr>
              <w:t>وفاته</w:t>
            </w:r>
            <w:r>
              <w:rPr>
                <w:rStyle w:val="IndexLink"/>
                <w:rtl w:val="true"/>
              </w:rPr>
              <w:t>:</w:t>
              <w:tab/>
            </w:r>
            <w:r>
              <w:rPr>
                <w:rStyle w:val="IndexLink"/>
              </w:rPr>
              <w:t>79</w:t>
            </w:r>
          </w:hyperlink>
        </w:p>
        <w:p>
          <w:pPr>
            <w:pStyle w:val="Contents5"/>
            <w:tabs>
              <w:tab w:val="clear" w:pos="7892"/>
              <w:tab w:val="right" w:pos="9026" w:leader="dot"/>
            </w:tabs>
            <w:rPr/>
          </w:pPr>
          <w:hyperlink w:anchor="__RefHeading___Toc1156195_73709187">
            <w:r>
              <w:rPr>
                <w:webHidden/>
                <w:rStyle w:val="IndexLink"/>
                <w:rtl w:val="true"/>
              </w:rPr>
              <w:t>فرزندان ناصر حسین</w:t>
            </w:r>
            <w:r>
              <w:rPr>
                <w:rStyle w:val="IndexLink"/>
                <w:rtl w:val="true"/>
              </w:rPr>
              <w:tab/>
            </w:r>
            <w:r>
              <w:rPr>
                <w:rStyle w:val="IndexLink"/>
              </w:rPr>
              <w:t>80</w:t>
            </w:r>
          </w:hyperlink>
        </w:p>
        <w:p>
          <w:pPr>
            <w:pStyle w:val="Contents4"/>
            <w:tabs>
              <w:tab w:val="clear" w:pos="8176"/>
              <w:tab w:val="right" w:pos="9026" w:leader="dot"/>
            </w:tabs>
            <w:rPr/>
          </w:pPr>
          <w:hyperlink w:anchor="__RefHeading___Toc1156197_73709187">
            <w:r>
              <w:rPr>
                <w:webHidden/>
                <w:rStyle w:val="IndexLink"/>
              </w:rPr>
              <w:t>2</w:t>
            </w:r>
            <w:r>
              <w:rPr>
                <w:rStyle w:val="IndexLink"/>
                <w:rtl w:val="true"/>
              </w:rPr>
              <w:t>-</w:t>
            </w:r>
            <w:r>
              <w:rPr>
                <w:rStyle w:val="IndexLink"/>
                <w:rtl w:val="true"/>
              </w:rPr>
              <w:t xml:space="preserve">سید ذاکر حسین موسوی هندی </w:t>
            </w:r>
            <w:r>
              <w:rPr>
                <w:rStyle w:val="IndexLink"/>
                <w:rtl w:val="true"/>
              </w:rPr>
              <w:t>:</w:t>
              <w:tab/>
            </w:r>
            <w:r>
              <w:rPr>
                <w:rStyle w:val="IndexLink"/>
              </w:rPr>
              <w:t>83</w:t>
            </w:r>
          </w:hyperlink>
        </w:p>
        <w:p>
          <w:pPr>
            <w:pStyle w:val="Contents3"/>
            <w:tabs>
              <w:tab w:val="clear" w:pos="8459"/>
              <w:tab w:val="right" w:pos="9026" w:leader="dot"/>
            </w:tabs>
            <w:rPr/>
          </w:pPr>
          <w:hyperlink w:anchor="__RefHeading___Toc1156199_73709187">
            <w:r>
              <w:rPr>
                <w:webHidden/>
                <w:rStyle w:val="IndexLink"/>
                <w:rtl w:val="true"/>
              </w:rPr>
              <w:t>وفات میر حامد حسین</w:t>
            </w:r>
            <w:r>
              <w:rPr>
                <w:rStyle w:val="IndexLink"/>
                <w:rtl w:val="true"/>
              </w:rPr>
              <w:tab/>
            </w:r>
            <w:r>
              <w:rPr>
                <w:rStyle w:val="IndexLink"/>
              </w:rPr>
              <w:t>84</w:t>
            </w:r>
          </w:hyperlink>
        </w:p>
        <w:p>
          <w:pPr>
            <w:pStyle w:val="Contents3"/>
            <w:tabs>
              <w:tab w:val="clear" w:pos="8459"/>
              <w:tab w:val="right" w:pos="9026" w:leader="dot"/>
            </w:tabs>
            <w:rPr/>
          </w:pPr>
          <w:hyperlink w:anchor="__RefHeading___Toc1156201_73709187">
            <w:r>
              <w:rPr>
                <w:webHidden/>
                <w:rStyle w:val="IndexLink"/>
                <w:rtl w:val="true"/>
              </w:rPr>
              <w:t>کتابخانۀ ناصریه</w:t>
            </w:r>
            <w:r>
              <w:rPr>
                <w:rStyle w:val="IndexLink"/>
                <w:rtl w:val="true"/>
              </w:rPr>
              <w:tab/>
            </w:r>
            <w:r>
              <w:rPr>
                <w:rStyle w:val="IndexLink"/>
              </w:rPr>
              <w:t>85</w:t>
            </w:r>
          </w:hyperlink>
        </w:p>
        <w:p>
          <w:pPr>
            <w:pStyle w:val="Contents3"/>
            <w:tabs>
              <w:tab w:val="clear" w:pos="8459"/>
              <w:tab w:val="right" w:pos="9026" w:leader="dot"/>
            </w:tabs>
            <w:rPr/>
          </w:pPr>
          <w:hyperlink w:anchor="__RefHeading___Toc1156203_73709187">
            <w:r>
              <w:rPr>
                <w:webHidden/>
                <w:rStyle w:val="IndexLink"/>
                <w:rtl w:val="true"/>
              </w:rPr>
              <w:t>مآخذ زندگانی صاحب عبقات</w:t>
            </w:r>
            <w:r>
              <w:rPr>
                <w:rStyle w:val="IndexLink"/>
                <w:rtl w:val="true"/>
              </w:rPr>
              <w:tab/>
            </w:r>
            <w:r>
              <w:rPr>
                <w:rStyle w:val="IndexLink"/>
              </w:rPr>
              <w:t>87</w:t>
            </w:r>
          </w:hyperlink>
        </w:p>
        <w:p>
          <w:pPr>
            <w:pStyle w:val="Contents2"/>
            <w:tabs>
              <w:tab w:val="clear" w:pos="8743"/>
              <w:tab w:val="right" w:pos="9026" w:leader="dot"/>
            </w:tabs>
            <w:rPr/>
          </w:pPr>
          <w:hyperlink w:anchor="__RefHeading___Toc1156205_73709187">
            <w:r>
              <w:rPr>
                <w:webHidden/>
                <w:rStyle w:val="IndexLink"/>
                <w:rtl w:val="true"/>
              </w:rPr>
              <w:t>خطبۀ کتاب</w:t>
            </w:r>
            <w:r>
              <w:rPr>
                <w:rStyle w:val="IndexLink"/>
                <w:rtl w:val="true"/>
              </w:rPr>
              <w:tab/>
            </w:r>
            <w:r>
              <w:rPr>
                <w:rStyle w:val="IndexLink"/>
              </w:rPr>
              <w:t>90</w:t>
            </w:r>
          </w:hyperlink>
        </w:p>
        <w:p>
          <w:pPr>
            <w:pStyle w:val="Contents2"/>
            <w:tabs>
              <w:tab w:val="clear" w:pos="8743"/>
              <w:tab w:val="right" w:pos="9026" w:leader="dot"/>
            </w:tabs>
            <w:rPr/>
          </w:pPr>
          <w:hyperlink w:anchor="__RefHeading___Toc1156207_73709187">
            <w:r>
              <w:rPr>
                <w:webHidden/>
                <w:rStyle w:val="IndexLink"/>
                <w:rtl w:val="true"/>
              </w:rPr>
              <w:t>شاهصاحب احادیث مربوطه بولایت را در دوازده حدیث منحصر کرده</w:t>
            </w:r>
            <w:r>
              <w:rPr>
                <w:rStyle w:val="IndexLink"/>
                <w:rtl w:val="true"/>
              </w:rPr>
              <w:tab/>
            </w:r>
            <w:r>
              <w:rPr>
                <w:rStyle w:val="IndexLink"/>
              </w:rPr>
              <w:t>95</w:t>
            </w:r>
          </w:hyperlink>
        </w:p>
        <w:p>
          <w:pPr>
            <w:pStyle w:val="Contents3"/>
            <w:tabs>
              <w:tab w:val="clear" w:pos="8459"/>
              <w:tab w:val="right" w:pos="9026" w:leader="dot"/>
            </w:tabs>
            <w:rPr/>
          </w:pPr>
          <w:hyperlink w:anchor="__RefHeading___Toc1156209_73709187">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156211_73709187">
            <w:r>
              <w:rPr>
                <w:webHidden/>
                <w:rStyle w:val="IndexLink"/>
                <w:rtl w:val="true"/>
              </w:rPr>
              <w:t>حدیث غدیر مروی از بریده</w:t>
            </w:r>
            <w:r>
              <w:rPr>
                <w:rStyle w:val="IndexLink"/>
                <w:rtl w:val="true"/>
              </w:rPr>
              <w:tab/>
            </w:r>
            <w:r>
              <w:rPr>
                <w:rStyle w:val="IndexLink"/>
              </w:rPr>
              <w:t>96</w:t>
            </w:r>
          </w:hyperlink>
        </w:p>
        <w:p>
          <w:pPr>
            <w:pStyle w:val="Contents3"/>
            <w:tabs>
              <w:tab w:val="clear" w:pos="8459"/>
              <w:tab w:val="right" w:pos="9026" w:leader="dot"/>
            </w:tabs>
            <w:rPr/>
          </w:pPr>
          <w:hyperlink w:anchor="__RefHeading___Toc1156213_73709187">
            <w:r>
              <w:rPr>
                <w:webHidden/>
                <w:rStyle w:val="IndexLink"/>
                <w:rtl w:val="true"/>
              </w:rPr>
              <w:t>رد شاهصاحب بر اینکه مولی در حدیث غدیر</w:t>
            </w:r>
            <w:r>
              <w:rPr>
                <w:rStyle w:val="IndexLink"/>
                <w:rtl w:val="true"/>
              </w:rPr>
              <w:tab/>
            </w:r>
            <w:r>
              <w:rPr>
                <w:rStyle w:val="IndexLink"/>
              </w:rPr>
              <w:t>96</w:t>
            </w:r>
          </w:hyperlink>
        </w:p>
        <w:p>
          <w:pPr>
            <w:pStyle w:val="Contents2"/>
            <w:tabs>
              <w:tab w:val="clear" w:pos="8743"/>
              <w:tab w:val="right" w:pos="9026" w:leader="dot"/>
            </w:tabs>
            <w:rPr/>
          </w:pPr>
          <w:hyperlink w:anchor="__RefHeading___Toc1156215_73709187">
            <w:r>
              <w:rPr>
                <w:webHidden/>
                <w:rStyle w:val="IndexLink"/>
                <w:rtl w:val="true"/>
              </w:rPr>
              <w:t>رد مؤلف عبقات بر مؤلف تحفه</w:t>
            </w:r>
            <w:r>
              <w:rPr>
                <w:rStyle w:val="IndexLink"/>
                <w:rtl w:val="true"/>
              </w:rPr>
              <w:tab/>
            </w:r>
            <w:r>
              <w:rPr>
                <w:rStyle w:val="IndexLink"/>
              </w:rPr>
              <w:t>104</w:t>
            </w:r>
          </w:hyperlink>
        </w:p>
        <w:p>
          <w:pPr>
            <w:pStyle w:val="Contents3"/>
            <w:tabs>
              <w:tab w:val="clear" w:pos="8459"/>
              <w:tab w:val="right" w:pos="9026" w:leader="dot"/>
            </w:tabs>
            <w:rPr/>
          </w:pPr>
          <w:hyperlink w:anchor="__RefHeading___Toc1156217_7370918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156219_73709187">
            <w:r>
              <w:rPr>
                <w:webHidden/>
                <w:rStyle w:val="IndexLink"/>
                <w:rtl w:val="true"/>
              </w:rPr>
              <w:t>شاهصاحب در حصر احادیث داله بر امامت در عدد دوازده کاذب است</w:t>
            </w:r>
            <w:r>
              <w:rPr>
                <w:rStyle w:val="IndexLink"/>
                <w:rtl w:val="true"/>
              </w:rPr>
              <w:tab/>
            </w:r>
            <w:r>
              <w:rPr>
                <w:rStyle w:val="IndexLink"/>
              </w:rPr>
              <w:t>104</w:t>
            </w:r>
          </w:hyperlink>
        </w:p>
        <w:p>
          <w:pPr>
            <w:pStyle w:val="Contents3"/>
            <w:tabs>
              <w:tab w:val="clear" w:pos="8459"/>
              <w:tab w:val="right" w:pos="9026" w:leader="dot"/>
            </w:tabs>
            <w:rPr/>
          </w:pPr>
          <w:hyperlink w:anchor="__RefHeading___Toc1156221_73709187">
            <w:r>
              <w:rPr>
                <w:webHidden/>
                <w:rStyle w:val="IndexLink"/>
                <w:rtl w:val="true"/>
              </w:rPr>
              <w:t>کابلی در صواقع تلویحا احادیث ولایت را منحصر</w:t>
            </w:r>
            <w:r>
              <w:rPr>
                <w:rStyle w:val="IndexLink"/>
                <w:rtl w:val="true"/>
              </w:rPr>
              <w:tab/>
            </w:r>
            <w:r>
              <w:rPr>
                <w:rStyle w:val="IndexLink"/>
              </w:rPr>
              <w:t>105</w:t>
            </w:r>
          </w:hyperlink>
        </w:p>
        <w:p>
          <w:pPr>
            <w:pStyle w:val="Contents3"/>
            <w:tabs>
              <w:tab w:val="clear" w:pos="8459"/>
              <w:tab w:val="right" w:pos="9026" w:leader="dot"/>
            </w:tabs>
            <w:rPr/>
          </w:pPr>
          <w:hyperlink w:anchor="__RefHeading___Toc1156223_73709187">
            <w:r>
              <w:rPr>
                <w:webHidden/>
                <w:rStyle w:val="IndexLink"/>
                <w:rtl w:val="true"/>
              </w:rPr>
              <w:t>حدیث غدیر تنها به بریده منسوب نیست بلکه از احادیث متواتره است</w:t>
            </w:r>
            <w:r>
              <w:rPr>
                <w:rStyle w:val="IndexLink"/>
                <w:rtl w:val="true"/>
              </w:rPr>
              <w:tab/>
            </w:r>
            <w:r>
              <w:rPr>
                <w:rStyle w:val="IndexLink"/>
              </w:rPr>
              <w:t>108</w:t>
            </w:r>
          </w:hyperlink>
        </w:p>
        <w:p>
          <w:pPr>
            <w:pStyle w:val="Contents3"/>
            <w:tabs>
              <w:tab w:val="clear" w:pos="8459"/>
              <w:tab w:val="right" w:pos="9026" w:leader="dot"/>
            </w:tabs>
            <w:rPr/>
          </w:pPr>
          <w:hyperlink w:anchor="__RefHeading___Toc1156225_73709187">
            <w:r>
              <w:rPr>
                <w:webHidden/>
                <w:rStyle w:val="IndexLink"/>
                <w:rtl w:val="true"/>
              </w:rPr>
              <w:t>تصریح ابن المغازلی بصحت حدیث غدیر و تواتر آن</w:t>
            </w:r>
            <w:r>
              <w:rPr>
                <w:rStyle w:val="IndexLink"/>
                <w:rtl w:val="true"/>
              </w:rPr>
              <w:t>-</w:t>
              <w:tab/>
            </w:r>
            <w:r>
              <w:rPr>
                <w:rStyle w:val="IndexLink"/>
              </w:rPr>
              <w:t>109</w:t>
            </w:r>
          </w:hyperlink>
        </w:p>
        <w:p>
          <w:pPr>
            <w:pStyle w:val="Contents4"/>
            <w:tabs>
              <w:tab w:val="clear" w:pos="8176"/>
              <w:tab w:val="right" w:pos="9026" w:leader="dot"/>
            </w:tabs>
            <w:rPr/>
          </w:pPr>
          <w:hyperlink w:anchor="__RefHeading___Toc1156227_7370918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156229_73709187">
            <w:r>
              <w:rPr>
                <w:webHidden/>
                <w:rStyle w:val="IndexLink"/>
                <w:rtl w:val="true"/>
              </w:rPr>
              <w:t>ابن مغازلی از اکابر محدثین است</w:t>
            </w:r>
            <w:r>
              <w:rPr>
                <w:rStyle w:val="IndexLink"/>
                <w:rtl w:val="true"/>
              </w:rPr>
              <w:tab/>
            </w:r>
            <w:r>
              <w:rPr>
                <w:rStyle w:val="IndexLink"/>
              </w:rPr>
              <w:t>111</w:t>
            </w:r>
          </w:hyperlink>
        </w:p>
        <w:p>
          <w:pPr>
            <w:pStyle w:val="Contents4"/>
            <w:tabs>
              <w:tab w:val="clear" w:pos="8176"/>
              <w:tab w:val="right" w:pos="9026" w:leader="dot"/>
            </w:tabs>
            <w:rPr/>
          </w:pPr>
          <w:hyperlink w:anchor="__RefHeading___Toc1156231_73709187">
            <w:r>
              <w:rPr>
                <w:webHidden/>
                <w:rStyle w:val="IndexLink"/>
                <w:rtl w:val="true"/>
              </w:rPr>
              <w:t>بزرگان محدثین از ابن المغازلی احادیث عدیده نقل کرده‌اند</w:t>
            </w:r>
            <w:r>
              <w:rPr>
                <w:rStyle w:val="IndexLink"/>
                <w:rtl w:val="true"/>
              </w:rPr>
              <w:tab/>
            </w:r>
            <w:r>
              <w:rPr>
                <w:rStyle w:val="IndexLink"/>
              </w:rPr>
              <w:t>112</w:t>
            </w:r>
          </w:hyperlink>
        </w:p>
        <w:p>
          <w:pPr>
            <w:pStyle w:val="Contents3"/>
            <w:tabs>
              <w:tab w:val="clear" w:pos="8459"/>
              <w:tab w:val="right" w:pos="9026" w:leader="dot"/>
            </w:tabs>
            <w:rPr/>
          </w:pPr>
          <w:hyperlink w:anchor="__RefHeading___Toc1156233_73709187">
            <w:r>
              <w:rPr>
                <w:webHidden/>
                <w:rStyle w:val="IndexLink"/>
                <w:rtl w:val="true"/>
              </w:rPr>
              <w:t>ابن عقده حدیث غدیر را از یکصد و پنج طریق نقل کرده</w:t>
            </w:r>
            <w:r>
              <w:rPr>
                <w:rStyle w:val="IndexLink"/>
                <w:rtl w:val="true"/>
              </w:rPr>
              <w:tab/>
            </w:r>
            <w:r>
              <w:rPr>
                <w:rStyle w:val="IndexLink"/>
              </w:rPr>
              <w:t>114</w:t>
            </w:r>
          </w:hyperlink>
        </w:p>
        <w:p>
          <w:pPr>
            <w:pStyle w:val="Contents3"/>
            <w:tabs>
              <w:tab w:val="clear" w:pos="8459"/>
              <w:tab w:val="right" w:pos="9026" w:leader="dot"/>
            </w:tabs>
            <w:rPr/>
          </w:pPr>
          <w:hyperlink w:anchor="__RefHeading___Toc1156235_73709187">
            <w:r>
              <w:rPr>
                <w:webHidden/>
                <w:rStyle w:val="IndexLink"/>
                <w:rtl w:val="true"/>
              </w:rPr>
              <w:t>اسماء من روی عنهم حدیث الغدیر</w:t>
            </w:r>
            <w:r>
              <w:rPr>
                <w:rStyle w:val="IndexLink"/>
                <w:rtl w:val="true"/>
              </w:rPr>
              <w:tab/>
            </w:r>
            <w:r>
              <w:rPr>
                <w:rStyle w:val="IndexLink"/>
              </w:rPr>
              <w:t>116</w:t>
            </w:r>
          </w:hyperlink>
        </w:p>
        <w:p>
          <w:pPr>
            <w:pStyle w:val="Contents3"/>
            <w:tabs>
              <w:tab w:val="clear" w:pos="8459"/>
              <w:tab w:val="right" w:pos="9026" w:leader="dot"/>
            </w:tabs>
            <w:rPr/>
          </w:pPr>
          <w:hyperlink w:anchor="__RefHeading___Toc1156237_73709187">
            <w:r>
              <w:rPr>
                <w:webHidden/>
                <w:rStyle w:val="IndexLink"/>
                <w:rtl w:val="true"/>
              </w:rPr>
              <w:t>تصریحات اعلام اهل سنت به کتاب ابن عقده</w:t>
            </w:r>
            <w:r>
              <w:rPr>
                <w:rStyle w:val="IndexLink"/>
                <w:rtl w:val="true"/>
              </w:rPr>
              <w:tab/>
            </w:r>
            <w:r>
              <w:rPr>
                <w:rStyle w:val="IndexLink"/>
              </w:rPr>
              <w:t>123</w:t>
            </w:r>
          </w:hyperlink>
        </w:p>
        <w:p>
          <w:pPr>
            <w:pStyle w:val="Contents4"/>
            <w:tabs>
              <w:tab w:val="clear" w:pos="8176"/>
              <w:tab w:val="right" w:pos="9026" w:leader="dot"/>
            </w:tabs>
            <w:rPr/>
          </w:pPr>
          <w:hyperlink w:anchor="__RefHeading___Toc1156239_73709187">
            <w:r>
              <w:rPr>
                <w:webHidden/>
                <w:rStyle w:val="IndexLink"/>
                <w:rtl w:val="true"/>
              </w:rPr>
              <w:t>ابن تیمیه بکتاب ابن عقده در غدیر تصریح کرده</w:t>
            </w:r>
            <w:r>
              <w:rPr>
                <w:rStyle w:val="IndexLink"/>
                <w:rtl w:val="true"/>
              </w:rPr>
              <w:tab/>
            </w:r>
            <w:r>
              <w:rPr>
                <w:rStyle w:val="IndexLink"/>
              </w:rPr>
              <w:t>123</w:t>
            </w:r>
          </w:hyperlink>
        </w:p>
        <w:p>
          <w:pPr>
            <w:pStyle w:val="Contents4"/>
            <w:tabs>
              <w:tab w:val="clear" w:pos="8176"/>
              <w:tab w:val="right" w:pos="9026" w:leader="dot"/>
            </w:tabs>
            <w:rPr/>
          </w:pPr>
          <w:hyperlink w:anchor="__RefHeading___Toc1156241_73709187">
            <w:r>
              <w:rPr>
                <w:webHidden/>
                <w:rStyle w:val="IndexLink"/>
                <w:rtl w:val="true"/>
              </w:rPr>
              <w:t>تصریح ابن حجر در فتح الباری</w:t>
            </w:r>
            <w:r>
              <w:rPr>
                <w:rStyle w:val="IndexLink"/>
                <w:rtl w:val="true"/>
              </w:rPr>
              <w:tab/>
            </w:r>
            <w:r>
              <w:rPr>
                <w:rStyle w:val="IndexLink"/>
              </w:rPr>
              <w:t>126</w:t>
            </w:r>
          </w:hyperlink>
        </w:p>
        <w:p>
          <w:pPr>
            <w:pStyle w:val="Contents4"/>
            <w:tabs>
              <w:tab w:val="clear" w:pos="8176"/>
              <w:tab w:val="right" w:pos="9026" w:leader="dot"/>
            </w:tabs>
            <w:rPr/>
          </w:pPr>
          <w:hyperlink w:anchor="__RefHeading___Toc1156243_73709187">
            <w:r>
              <w:rPr>
                <w:webHidden/>
                <w:rStyle w:val="IndexLink"/>
                <w:rtl w:val="true"/>
              </w:rPr>
              <w:t>سمهودی نیز بکثرت طرق حدیث غدیر تصریح کرده</w:t>
            </w:r>
            <w:r>
              <w:rPr>
                <w:rStyle w:val="IndexLink"/>
                <w:rtl w:val="true"/>
              </w:rPr>
              <w:tab/>
            </w:r>
            <w:r>
              <w:rPr>
                <w:rStyle w:val="IndexLink"/>
              </w:rPr>
              <w:t>129</w:t>
            </w:r>
          </w:hyperlink>
        </w:p>
        <w:p>
          <w:pPr>
            <w:pStyle w:val="Contents5"/>
            <w:tabs>
              <w:tab w:val="clear" w:pos="7892"/>
              <w:tab w:val="right" w:pos="9026" w:leader="dot"/>
            </w:tabs>
            <w:rPr/>
          </w:pPr>
          <w:hyperlink w:anchor="__RefHeading___Toc1156245_7370918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156247_73709187">
            <w:r>
              <w:rPr>
                <w:webHidden/>
                <w:rStyle w:val="IndexLink"/>
                <w:rtl w:val="true"/>
              </w:rPr>
              <w:t>سمهودی و مدایح علماء رجال از او</w:t>
            </w:r>
            <w:r>
              <w:rPr>
                <w:rStyle w:val="IndexLink"/>
                <w:rtl w:val="true"/>
              </w:rPr>
              <w:tab/>
            </w:r>
            <w:r>
              <w:rPr>
                <w:rStyle w:val="IndexLink"/>
              </w:rPr>
              <w:t>130</w:t>
            </w:r>
          </w:hyperlink>
        </w:p>
        <w:p>
          <w:pPr>
            <w:pStyle w:val="Contents4"/>
            <w:tabs>
              <w:tab w:val="clear" w:pos="8176"/>
              <w:tab w:val="right" w:pos="9026" w:leader="dot"/>
            </w:tabs>
            <w:rPr/>
          </w:pPr>
          <w:hyperlink w:anchor="__RefHeading___Toc1156249_73709187">
            <w:r>
              <w:rPr>
                <w:webHidden/>
                <w:rStyle w:val="IndexLink"/>
                <w:rtl w:val="true"/>
              </w:rPr>
              <w:t>مناوی بکثرت طرق غدیر تصریح کرده</w:t>
            </w:r>
            <w:r>
              <w:rPr>
                <w:rStyle w:val="IndexLink"/>
                <w:rtl w:val="true"/>
              </w:rPr>
              <w:tab/>
            </w:r>
            <w:r>
              <w:rPr>
                <w:rStyle w:val="IndexLink"/>
              </w:rPr>
              <w:t>132</w:t>
            </w:r>
          </w:hyperlink>
        </w:p>
        <w:p>
          <w:pPr>
            <w:pStyle w:val="Contents5"/>
            <w:tabs>
              <w:tab w:val="clear" w:pos="7892"/>
              <w:tab w:val="right" w:pos="9026" w:leader="dot"/>
            </w:tabs>
            <w:rPr/>
          </w:pPr>
          <w:hyperlink w:anchor="__RefHeading___Toc1156251_7370918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156253_73709187">
            <w:r>
              <w:rPr>
                <w:webHidden/>
                <w:rStyle w:val="IndexLink"/>
                <w:rtl w:val="true"/>
              </w:rPr>
              <w:t>مدائح مناوی از طرف علمای تاریخ و رجال</w:t>
            </w:r>
            <w:r>
              <w:rPr>
                <w:rStyle w:val="IndexLink"/>
                <w:rtl w:val="true"/>
              </w:rPr>
              <w:tab/>
            </w:r>
            <w:r>
              <w:rPr>
                <w:rStyle w:val="IndexLink"/>
              </w:rPr>
              <w:t>133</w:t>
            </w:r>
          </w:hyperlink>
        </w:p>
        <w:p>
          <w:pPr>
            <w:pStyle w:val="Contents4"/>
            <w:tabs>
              <w:tab w:val="clear" w:pos="8176"/>
              <w:tab w:val="right" w:pos="9026" w:leader="dot"/>
            </w:tabs>
            <w:rPr/>
          </w:pPr>
          <w:hyperlink w:anchor="__RefHeading___Toc1156255_73709187">
            <w:r>
              <w:rPr>
                <w:webHidden/>
                <w:rStyle w:val="IndexLink"/>
                <w:rtl w:val="true"/>
              </w:rPr>
              <w:t>ابن حجر در اصابه مکرر کتاب ابن عقده را ذکر کرده</w:t>
            </w:r>
            <w:r>
              <w:rPr>
                <w:rStyle w:val="IndexLink"/>
                <w:rtl w:val="true"/>
              </w:rPr>
              <w:tab/>
            </w:r>
            <w:r>
              <w:rPr>
                <w:rStyle w:val="IndexLink"/>
              </w:rPr>
              <w:t>134</w:t>
            </w:r>
          </w:hyperlink>
        </w:p>
        <w:p>
          <w:pPr>
            <w:pStyle w:val="Contents4"/>
            <w:tabs>
              <w:tab w:val="clear" w:pos="8176"/>
              <w:tab w:val="right" w:pos="9026" w:leader="dot"/>
            </w:tabs>
            <w:rPr/>
          </w:pPr>
          <w:hyperlink w:anchor="__RefHeading___Toc1156257_73709187">
            <w:r>
              <w:rPr>
                <w:webHidden/>
                <w:rStyle w:val="IndexLink"/>
                <w:rtl w:val="true"/>
              </w:rPr>
              <w:t>شیخانی نیز در صراط سوی کتاب ابن عقده را ذکر نموده</w:t>
            </w:r>
            <w:r>
              <w:rPr>
                <w:rStyle w:val="IndexLink"/>
                <w:rtl w:val="true"/>
              </w:rPr>
              <w:tab/>
            </w:r>
            <w:r>
              <w:rPr>
                <w:rStyle w:val="IndexLink"/>
              </w:rPr>
              <w:t>136</w:t>
            </w:r>
          </w:hyperlink>
        </w:p>
        <w:p>
          <w:pPr>
            <w:pStyle w:val="Contents4"/>
            <w:tabs>
              <w:tab w:val="clear" w:pos="8176"/>
              <w:tab w:val="right" w:pos="9026" w:leader="dot"/>
            </w:tabs>
            <w:rPr/>
          </w:pPr>
          <w:hyperlink w:anchor="__RefHeading___Toc1156259_73709187">
            <w:r>
              <w:rPr>
                <w:webHidden/>
                <w:rStyle w:val="IndexLink"/>
                <w:rtl w:val="true"/>
              </w:rPr>
              <w:t>میرزا محمد بدخشی نیز در مفتاح النجا بصحت حدیث غدیر تصریح کرده</w:t>
            </w:r>
            <w:r>
              <w:rPr>
                <w:rStyle w:val="IndexLink"/>
                <w:rtl w:val="true"/>
              </w:rPr>
              <w:tab/>
            </w:r>
            <w:r>
              <w:rPr>
                <w:rStyle w:val="IndexLink"/>
              </w:rPr>
              <w:t>137</w:t>
            </w:r>
          </w:hyperlink>
        </w:p>
        <w:p>
          <w:pPr>
            <w:pStyle w:val="Contents3"/>
            <w:tabs>
              <w:tab w:val="clear" w:pos="8459"/>
              <w:tab w:val="right" w:pos="9026" w:leader="dot"/>
            </w:tabs>
            <w:rPr/>
          </w:pPr>
          <w:hyperlink w:anchor="__RefHeading___Toc1156261_73709187">
            <w:r>
              <w:rPr>
                <w:webHidden/>
                <w:rStyle w:val="IndexLink"/>
                <w:rtl w:val="true"/>
              </w:rPr>
              <w:t>میرزا محمد بدخشی در نزل الابرار نیز کتاب ابن عقده را در غدیر ذکر کرده</w:t>
            </w:r>
            <w:r>
              <w:rPr>
                <w:rStyle w:val="IndexLink"/>
                <w:rtl w:val="true"/>
              </w:rPr>
              <w:tab/>
            </w:r>
            <w:r>
              <w:rPr>
                <w:rStyle w:val="IndexLink"/>
              </w:rPr>
              <w:t>138</w:t>
            </w:r>
          </w:hyperlink>
        </w:p>
        <w:p>
          <w:pPr>
            <w:pStyle w:val="Contents3"/>
            <w:tabs>
              <w:tab w:val="clear" w:pos="8459"/>
              <w:tab w:val="right" w:pos="9026" w:leader="dot"/>
            </w:tabs>
            <w:rPr/>
          </w:pPr>
          <w:hyperlink w:anchor="__RefHeading___Toc1156263_73709187">
            <w:r>
              <w:rPr>
                <w:webHidden/>
                <w:rStyle w:val="IndexLink"/>
                <w:rtl w:val="true"/>
              </w:rPr>
              <w:t>کابلی و قیحانه ابن عقده را جرح کرده</w:t>
            </w:r>
            <w:r>
              <w:rPr>
                <w:rStyle w:val="IndexLink"/>
                <w:rtl w:val="true"/>
              </w:rPr>
              <w:tab/>
            </w:r>
            <w:r>
              <w:rPr>
                <w:rStyle w:val="IndexLink"/>
              </w:rPr>
              <w:t>139</w:t>
            </w:r>
          </w:hyperlink>
        </w:p>
        <w:p>
          <w:pPr>
            <w:pStyle w:val="Contents3"/>
            <w:tabs>
              <w:tab w:val="clear" w:pos="8459"/>
              <w:tab w:val="right" w:pos="9026" w:leader="dot"/>
            </w:tabs>
            <w:rPr/>
          </w:pPr>
          <w:hyperlink w:anchor="__RefHeading___Toc1156265_73709187">
            <w:r>
              <w:rPr>
                <w:webHidden/>
                <w:rStyle w:val="IndexLink"/>
                <w:rtl w:val="true"/>
              </w:rPr>
              <w:t>شاه صاحب نیز بتقلید کابلی در تحفه ابن عقده را جرح کرده</w:t>
            </w:r>
            <w:r>
              <w:rPr>
                <w:rStyle w:val="IndexLink"/>
                <w:rtl w:val="true"/>
              </w:rPr>
              <w:tab/>
            </w:r>
            <w:r>
              <w:rPr>
                <w:rStyle w:val="IndexLink"/>
              </w:rPr>
              <w:t>140</w:t>
            </w:r>
          </w:hyperlink>
        </w:p>
        <w:p>
          <w:pPr>
            <w:pStyle w:val="Contents3"/>
            <w:tabs>
              <w:tab w:val="clear" w:pos="8459"/>
              <w:tab w:val="right" w:pos="9026" w:leader="dot"/>
            </w:tabs>
            <w:rPr/>
          </w:pPr>
          <w:hyperlink w:anchor="__RefHeading___Toc1156267_73709187">
            <w:r>
              <w:rPr>
                <w:webHidden/>
                <w:rStyle w:val="IndexLink"/>
                <w:rtl w:val="true"/>
              </w:rPr>
              <w:t>ابن عقده در کتب اهل سنت مورد تعظیم و مرجع معتمد اساطین است</w:t>
            </w:r>
            <w:r>
              <w:rPr>
                <w:rStyle w:val="IndexLink"/>
                <w:rtl w:val="true"/>
              </w:rPr>
              <w:tab/>
            </w:r>
            <w:r>
              <w:rPr>
                <w:rStyle w:val="IndexLink"/>
              </w:rPr>
              <w:t>140</w:t>
            </w:r>
          </w:hyperlink>
        </w:p>
        <w:p>
          <w:pPr>
            <w:pStyle w:val="Contents3"/>
            <w:tabs>
              <w:tab w:val="clear" w:pos="8459"/>
              <w:tab w:val="right" w:pos="9026" w:leader="dot"/>
            </w:tabs>
            <w:rPr/>
          </w:pPr>
          <w:hyperlink w:anchor="__RefHeading___Toc1156269_73709187">
            <w:r>
              <w:rPr>
                <w:webHidden/>
                <w:rStyle w:val="IndexLink"/>
                <w:rtl w:val="true"/>
              </w:rPr>
              <w:t>ابن عقده از نظر علماء تاریخ و رجال</w:t>
            </w:r>
            <w:r>
              <w:rPr>
                <w:rStyle w:val="IndexLink"/>
                <w:rtl w:val="true"/>
              </w:rPr>
              <w:tab/>
            </w:r>
            <w:r>
              <w:rPr>
                <w:rStyle w:val="IndexLink"/>
              </w:rPr>
              <w:t>145</w:t>
            </w:r>
          </w:hyperlink>
        </w:p>
        <w:p>
          <w:pPr>
            <w:pStyle w:val="Contents4"/>
            <w:tabs>
              <w:tab w:val="clear" w:pos="8176"/>
              <w:tab w:val="right" w:pos="9026" w:leader="dot"/>
            </w:tabs>
            <w:rPr/>
          </w:pPr>
          <w:hyperlink w:anchor="__RefHeading___Toc1156271_73709187">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156273_73709187">
            <w:r>
              <w:rPr>
                <w:webHidden/>
                <w:rStyle w:val="IndexLink"/>
                <w:rtl w:val="true"/>
              </w:rPr>
              <w:t>ترجمۀ ابن عقده از کتاب سمعانی</w:t>
            </w:r>
            <w:r>
              <w:rPr>
                <w:rStyle w:val="IndexLink"/>
                <w:rtl w:val="true"/>
              </w:rPr>
              <w:tab/>
            </w:r>
            <w:r>
              <w:rPr>
                <w:rStyle w:val="IndexLink"/>
              </w:rPr>
              <w:t>146</w:t>
            </w:r>
          </w:hyperlink>
        </w:p>
        <w:p>
          <w:pPr>
            <w:pStyle w:val="Contents4"/>
            <w:tabs>
              <w:tab w:val="clear" w:pos="8176"/>
              <w:tab w:val="right" w:pos="9026" w:leader="dot"/>
            </w:tabs>
            <w:rPr/>
          </w:pPr>
          <w:hyperlink w:anchor="__RefHeading___Toc1156275_73709187">
            <w:r>
              <w:rPr>
                <w:webHidden/>
                <w:rStyle w:val="IndexLink"/>
                <w:rtl w:val="true"/>
              </w:rPr>
              <w:t>ترجمۀ ابن عقده از بدخشانی</w:t>
            </w:r>
            <w:r>
              <w:rPr>
                <w:rStyle w:val="IndexLink"/>
                <w:rtl w:val="true"/>
              </w:rPr>
              <w:tab/>
            </w:r>
            <w:r>
              <w:rPr>
                <w:rStyle w:val="IndexLink"/>
              </w:rPr>
              <w:t>150</w:t>
            </w:r>
          </w:hyperlink>
        </w:p>
        <w:p>
          <w:pPr>
            <w:pStyle w:val="Contents4"/>
            <w:tabs>
              <w:tab w:val="clear" w:pos="8176"/>
              <w:tab w:val="right" w:pos="9026" w:leader="dot"/>
            </w:tabs>
            <w:rPr/>
          </w:pPr>
          <w:hyperlink w:anchor="__RefHeading___Toc1156277_73709187">
            <w:r>
              <w:rPr>
                <w:webHidden/>
                <w:rStyle w:val="IndexLink"/>
                <w:rtl w:val="true"/>
              </w:rPr>
              <w:t>سیوطی قدح ابن عقده را رد کرده</w:t>
            </w:r>
            <w:r>
              <w:rPr>
                <w:rStyle w:val="IndexLink"/>
                <w:rtl w:val="true"/>
              </w:rPr>
              <w:tab/>
            </w:r>
            <w:r>
              <w:rPr>
                <w:rStyle w:val="IndexLink"/>
              </w:rPr>
              <w:t>153</w:t>
            </w:r>
          </w:hyperlink>
        </w:p>
        <w:p>
          <w:pPr>
            <w:pStyle w:val="Contents4"/>
            <w:tabs>
              <w:tab w:val="clear" w:pos="8176"/>
              <w:tab w:val="right" w:pos="9026" w:leader="dot"/>
            </w:tabs>
            <w:rPr/>
          </w:pPr>
          <w:hyperlink w:anchor="__RefHeading___Toc1156279_73709187">
            <w:r>
              <w:rPr>
                <w:webHidden/>
                <w:rStyle w:val="IndexLink"/>
                <w:rtl w:val="true"/>
              </w:rPr>
              <w:t>حمزه سهمی جرجانی قادح ابن عقده را پلید دانسته</w:t>
            </w:r>
            <w:r>
              <w:rPr>
                <w:rStyle w:val="IndexLink"/>
                <w:rtl w:val="true"/>
              </w:rPr>
              <w:tab/>
            </w:r>
            <w:r>
              <w:rPr>
                <w:rStyle w:val="IndexLink"/>
              </w:rPr>
              <w:t>154</w:t>
            </w:r>
          </w:hyperlink>
        </w:p>
        <w:p>
          <w:pPr>
            <w:pStyle w:val="Contents5"/>
            <w:tabs>
              <w:tab w:val="clear" w:pos="7892"/>
              <w:tab w:val="right" w:pos="9026" w:leader="dot"/>
            </w:tabs>
            <w:rPr/>
          </w:pPr>
          <w:hyperlink w:anchor="__RefHeading___Toc1156281_73709187">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156283_73709187">
            <w:r>
              <w:rPr>
                <w:webHidden/>
                <w:rStyle w:val="IndexLink"/>
                <w:rtl w:val="true"/>
              </w:rPr>
              <w:t>سهمی که از مداحان ابن عقده است از اعاظم قوم است</w:t>
            </w:r>
            <w:r>
              <w:rPr>
                <w:rStyle w:val="IndexLink"/>
                <w:rtl w:val="true"/>
              </w:rPr>
              <w:tab/>
            </w:r>
            <w:r>
              <w:rPr>
                <w:rStyle w:val="IndexLink"/>
              </w:rPr>
              <w:t>155</w:t>
            </w:r>
          </w:hyperlink>
        </w:p>
        <w:p>
          <w:pPr>
            <w:pStyle w:val="Contents4"/>
            <w:tabs>
              <w:tab w:val="clear" w:pos="8176"/>
              <w:tab w:val="right" w:pos="9026" w:leader="dot"/>
            </w:tabs>
            <w:rPr/>
          </w:pPr>
          <w:hyperlink w:anchor="__RefHeading___Toc1156285_73709187">
            <w:r>
              <w:rPr>
                <w:webHidden/>
                <w:rStyle w:val="IndexLink"/>
                <w:rtl w:val="true"/>
              </w:rPr>
              <w:t>ابو علی حافظ نیز ابن عقده را دارای منزلتی عظیم دانسته</w:t>
            </w:r>
            <w:r>
              <w:rPr>
                <w:rStyle w:val="IndexLink"/>
                <w:rtl w:val="true"/>
              </w:rPr>
              <w:tab/>
            </w:r>
            <w:r>
              <w:rPr>
                <w:rStyle w:val="IndexLink"/>
              </w:rPr>
              <w:t>156</w:t>
            </w:r>
          </w:hyperlink>
        </w:p>
        <w:p>
          <w:pPr>
            <w:pStyle w:val="Contents5"/>
            <w:tabs>
              <w:tab w:val="clear" w:pos="7892"/>
              <w:tab w:val="right" w:pos="9026" w:leader="dot"/>
            </w:tabs>
            <w:rPr/>
          </w:pPr>
          <w:hyperlink w:anchor="__RefHeading___Toc1156287_7370918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156289_73709187">
            <w:r>
              <w:rPr>
                <w:webHidden/>
                <w:rStyle w:val="IndexLink"/>
                <w:rtl w:val="true"/>
              </w:rPr>
              <w:t>ابو علی حافظ که از مادحین ابن عقده است خود از اکابر حفاظ</w:t>
            </w:r>
            <w:r>
              <w:rPr>
                <w:rStyle w:val="IndexLink"/>
                <w:rtl w:val="true"/>
              </w:rPr>
              <w:tab/>
            </w:r>
            <w:r>
              <w:rPr>
                <w:rStyle w:val="IndexLink"/>
              </w:rPr>
              <w:t>156</w:t>
            </w:r>
          </w:hyperlink>
        </w:p>
        <w:p>
          <w:pPr>
            <w:pStyle w:val="Contents4"/>
            <w:tabs>
              <w:tab w:val="clear" w:pos="8176"/>
              <w:tab w:val="right" w:pos="9026" w:leader="dot"/>
            </w:tabs>
            <w:rPr/>
          </w:pPr>
          <w:hyperlink w:anchor="__RefHeading___Toc1156291_73709187">
            <w:r>
              <w:rPr>
                <w:webHidden/>
                <w:rStyle w:val="IndexLink"/>
                <w:rtl w:val="true"/>
              </w:rPr>
              <w:t>مدح ابن عقده از محمد طاهر گجراتی</w:t>
            </w:r>
            <w:r>
              <w:rPr>
                <w:rStyle w:val="IndexLink"/>
                <w:rtl w:val="true"/>
              </w:rPr>
              <w:tab/>
            </w:r>
            <w:r>
              <w:rPr>
                <w:rStyle w:val="IndexLink"/>
              </w:rPr>
              <w:t>159</w:t>
            </w:r>
          </w:hyperlink>
        </w:p>
        <w:p>
          <w:pPr>
            <w:pStyle w:val="Contents5"/>
            <w:tabs>
              <w:tab w:val="clear" w:pos="7892"/>
              <w:tab w:val="right" w:pos="9026" w:leader="dot"/>
            </w:tabs>
            <w:rPr/>
          </w:pPr>
          <w:hyperlink w:anchor="__RefHeading___Toc1156293_73709187">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156295_73709187">
            <w:r>
              <w:rPr>
                <w:webHidden/>
                <w:rStyle w:val="IndexLink"/>
                <w:rtl w:val="true"/>
              </w:rPr>
              <w:t>حافظ در اصطلاح محدثین</w:t>
            </w:r>
            <w:r>
              <w:rPr>
                <w:rStyle w:val="IndexLink"/>
                <w:rtl w:val="true"/>
              </w:rPr>
              <w:tab/>
            </w:r>
            <w:r>
              <w:rPr>
                <w:rStyle w:val="IndexLink"/>
              </w:rPr>
              <w:t>161</w:t>
            </w:r>
          </w:hyperlink>
        </w:p>
        <w:p>
          <w:pPr>
            <w:pStyle w:val="Contents4"/>
            <w:tabs>
              <w:tab w:val="clear" w:pos="8176"/>
              <w:tab w:val="right" w:pos="9026" w:leader="dot"/>
            </w:tabs>
            <w:rPr/>
          </w:pPr>
          <w:hyperlink w:anchor="__RefHeading___Toc1156297_73709187">
            <w:r>
              <w:rPr>
                <w:webHidden/>
                <w:rStyle w:val="IndexLink"/>
                <w:rtl w:val="true"/>
              </w:rPr>
              <w:t>سبط ابن الجوزی نیز ابن عقده را مدح کرده</w:t>
            </w:r>
            <w:r>
              <w:rPr>
                <w:rStyle w:val="IndexLink"/>
                <w:rtl w:val="true"/>
              </w:rPr>
              <w:tab/>
            </w:r>
            <w:r>
              <w:rPr>
                <w:rStyle w:val="IndexLink"/>
              </w:rPr>
              <w:t>163</w:t>
            </w:r>
          </w:hyperlink>
        </w:p>
        <w:p>
          <w:pPr>
            <w:pStyle w:val="Contents4"/>
            <w:tabs>
              <w:tab w:val="clear" w:pos="8176"/>
              <w:tab w:val="right" w:pos="9026" w:leader="dot"/>
            </w:tabs>
            <w:rPr/>
          </w:pPr>
          <w:hyperlink w:anchor="__RefHeading___Toc1156299_73709187">
            <w:r>
              <w:rPr>
                <w:webHidden/>
                <w:rStyle w:val="IndexLink"/>
                <w:rtl w:val="true"/>
              </w:rPr>
              <w:t>ابو المؤید خوارزمی نیز در جمع المسانید ابن عقده را تعظیم کرده</w:t>
            </w:r>
            <w:r>
              <w:rPr>
                <w:rStyle w:val="IndexLink"/>
                <w:rtl w:val="true"/>
              </w:rPr>
              <w:tab/>
            </w:r>
            <w:r>
              <w:rPr>
                <w:rStyle w:val="IndexLink"/>
              </w:rPr>
              <w:t>164</w:t>
            </w:r>
          </w:hyperlink>
        </w:p>
        <w:p>
          <w:pPr>
            <w:pStyle w:val="Contents5"/>
            <w:tabs>
              <w:tab w:val="clear" w:pos="7892"/>
              <w:tab w:val="right" w:pos="9026" w:leader="dot"/>
            </w:tabs>
            <w:rPr/>
          </w:pPr>
          <w:hyperlink w:anchor="__RefHeading___Toc1156301_7370918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156303_73709187">
            <w:r>
              <w:rPr>
                <w:webHidden/>
                <w:rStyle w:val="IndexLink"/>
                <w:rtl w:val="true"/>
              </w:rPr>
              <w:t>ابو المؤید خوارزمی مورد تعظیم اهل سنت است</w:t>
            </w:r>
            <w:r>
              <w:rPr>
                <w:rStyle w:val="IndexLink"/>
                <w:rtl w:val="true"/>
              </w:rPr>
              <w:tab/>
            </w:r>
            <w:r>
              <w:rPr>
                <w:rStyle w:val="IndexLink"/>
              </w:rPr>
              <w:t>166</w:t>
            </w:r>
          </w:hyperlink>
        </w:p>
        <w:p>
          <w:pPr>
            <w:pStyle w:val="Contents3"/>
            <w:tabs>
              <w:tab w:val="clear" w:pos="8459"/>
              <w:tab w:val="right" w:pos="9026" w:leader="dot"/>
            </w:tabs>
            <w:rPr/>
          </w:pPr>
          <w:hyperlink w:anchor="__RefHeading___Toc1156305_73709187">
            <w:r>
              <w:rPr>
                <w:webHidden/>
                <w:rStyle w:val="IndexLink"/>
                <w:rtl w:val="true"/>
              </w:rPr>
              <w:t>مثبتین کتاب ابن عقده از اکابر اهل سنت</w:t>
            </w:r>
            <w:r>
              <w:rPr>
                <w:rStyle w:val="IndexLink"/>
                <w:rtl w:val="true"/>
              </w:rPr>
              <w:tab/>
            </w:r>
            <w:r>
              <w:rPr>
                <w:rStyle w:val="IndexLink"/>
              </w:rPr>
              <w:t>167</w:t>
            </w:r>
          </w:hyperlink>
        </w:p>
        <w:p>
          <w:pPr>
            <w:pStyle w:val="Contents4"/>
            <w:tabs>
              <w:tab w:val="clear" w:pos="8176"/>
              <w:tab w:val="right" w:pos="9026" w:leader="dot"/>
            </w:tabs>
            <w:rPr/>
          </w:pPr>
          <w:hyperlink w:anchor="__RefHeading___Toc1156307_7370918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156309_73709187">
            <w:r>
              <w:rPr>
                <w:webHidden/>
                <w:rStyle w:val="IndexLink"/>
                <w:rtl w:val="true"/>
              </w:rPr>
              <w:t>محمد عابد سندی از مشاهیر علمای مدینه و از مثبتین کتاب ابن عقده است</w:t>
            </w:r>
            <w:r>
              <w:rPr>
                <w:rStyle w:val="IndexLink"/>
                <w:rtl w:val="true"/>
              </w:rPr>
              <w:tab/>
            </w:r>
            <w:r>
              <w:rPr>
                <w:rStyle w:val="IndexLink"/>
              </w:rPr>
              <w:t>168</w:t>
            </w:r>
          </w:hyperlink>
        </w:p>
        <w:p>
          <w:pPr>
            <w:pStyle w:val="Contents4"/>
            <w:tabs>
              <w:tab w:val="clear" w:pos="8176"/>
              <w:tab w:val="right" w:pos="9026" w:leader="dot"/>
            </w:tabs>
            <w:rPr/>
          </w:pPr>
          <w:hyperlink w:anchor="__RefHeading___Toc1156311_73709187">
            <w:r>
              <w:rPr>
                <w:webHidden/>
                <w:rStyle w:val="IndexLink"/>
                <w:rtl w:val="true"/>
              </w:rPr>
              <w:t>محمد حسین انصاری نقشبندی از مثبتین کتاب ابن عقده</w:t>
            </w:r>
            <w:r>
              <w:rPr>
                <w:rStyle w:val="IndexLink"/>
                <w:rtl w:val="true"/>
              </w:rPr>
              <w:tab/>
            </w:r>
            <w:r>
              <w:rPr>
                <w:rStyle w:val="IndexLink"/>
              </w:rPr>
              <w:t>168</w:t>
            </w:r>
          </w:hyperlink>
        </w:p>
        <w:p>
          <w:pPr>
            <w:pStyle w:val="Contents4"/>
            <w:tabs>
              <w:tab w:val="clear" w:pos="8176"/>
              <w:tab w:val="right" w:pos="9026" w:leader="dot"/>
            </w:tabs>
            <w:rPr/>
          </w:pPr>
          <w:hyperlink w:anchor="__RefHeading___Toc1156313_73709187">
            <w:r>
              <w:rPr>
                <w:webHidden/>
                <w:rStyle w:val="IndexLink"/>
                <w:rtl w:val="true"/>
              </w:rPr>
              <w:t>محمد مراد انصاری از مثبتین کتاب ابن عقده</w:t>
            </w:r>
            <w:r>
              <w:rPr>
                <w:rStyle w:val="IndexLink"/>
                <w:rtl w:val="true"/>
              </w:rPr>
              <w:tab/>
            </w:r>
            <w:r>
              <w:rPr>
                <w:rStyle w:val="IndexLink"/>
              </w:rPr>
              <w:t>171</w:t>
            </w:r>
          </w:hyperlink>
        </w:p>
        <w:p>
          <w:pPr>
            <w:pStyle w:val="Contents4"/>
            <w:tabs>
              <w:tab w:val="clear" w:pos="8176"/>
              <w:tab w:val="right" w:pos="9026" w:leader="dot"/>
            </w:tabs>
            <w:rPr/>
          </w:pPr>
          <w:hyperlink w:anchor="__RefHeading___Toc1156315_73709187">
            <w:r>
              <w:rPr>
                <w:webHidden/>
                <w:rStyle w:val="IndexLink"/>
                <w:rtl w:val="true"/>
              </w:rPr>
              <w:t>محمد هاشم سندی نیز از مثبتین کتاب ابن عقده است</w:t>
            </w:r>
            <w:r>
              <w:rPr>
                <w:rStyle w:val="IndexLink"/>
                <w:rtl w:val="true"/>
              </w:rPr>
              <w:tab/>
            </w:r>
            <w:r>
              <w:rPr>
                <w:rStyle w:val="IndexLink"/>
              </w:rPr>
              <w:t>172</w:t>
            </w:r>
          </w:hyperlink>
        </w:p>
        <w:p>
          <w:pPr>
            <w:pStyle w:val="Contents4"/>
            <w:tabs>
              <w:tab w:val="clear" w:pos="8176"/>
              <w:tab w:val="right" w:pos="9026" w:leader="dot"/>
            </w:tabs>
            <w:rPr/>
          </w:pPr>
          <w:hyperlink w:anchor="__RefHeading___Toc1156317_73709187">
            <w:r>
              <w:rPr>
                <w:webHidden/>
                <w:rStyle w:val="IndexLink"/>
                <w:rtl w:val="true"/>
              </w:rPr>
              <w:t>عبد القادر صدیقی حنفی نیز از مثبتین کتاب ابن عقده است</w:t>
            </w:r>
            <w:r>
              <w:rPr>
                <w:rStyle w:val="IndexLink"/>
                <w:rtl w:val="true"/>
              </w:rPr>
              <w:tab/>
            </w:r>
            <w:r>
              <w:rPr>
                <w:rStyle w:val="IndexLink"/>
              </w:rPr>
              <w:t>172</w:t>
            </w:r>
          </w:hyperlink>
        </w:p>
        <w:p>
          <w:pPr>
            <w:pStyle w:val="Contents4"/>
            <w:tabs>
              <w:tab w:val="clear" w:pos="8176"/>
              <w:tab w:val="right" w:pos="9026" w:leader="dot"/>
            </w:tabs>
            <w:rPr/>
          </w:pPr>
          <w:hyperlink w:anchor="__RefHeading___Toc1156319_73709187">
            <w:r>
              <w:rPr>
                <w:webHidden/>
                <w:rStyle w:val="IndexLink"/>
                <w:rtl w:val="true"/>
              </w:rPr>
              <w:t>ابو البقاء عجیمی نیز از مثبتین کتاب ابن عقده است</w:t>
            </w:r>
            <w:r>
              <w:rPr>
                <w:rStyle w:val="IndexLink"/>
                <w:rtl w:val="true"/>
              </w:rPr>
              <w:tab/>
            </w:r>
            <w:r>
              <w:rPr>
                <w:rStyle w:val="IndexLink"/>
              </w:rPr>
              <w:t>174</w:t>
            </w:r>
          </w:hyperlink>
        </w:p>
        <w:p>
          <w:pPr>
            <w:pStyle w:val="Contents5"/>
            <w:tabs>
              <w:tab w:val="clear" w:pos="7892"/>
              <w:tab w:val="right" w:pos="9026" w:leader="dot"/>
            </w:tabs>
            <w:rPr/>
          </w:pPr>
          <w:hyperlink w:anchor="__RefHeading___Toc1156321_73709187">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156323_73709187">
            <w:r>
              <w:rPr>
                <w:webHidden/>
                <w:rStyle w:val="IndexLink"/>
                <w:rtl w:val="true"/>
              </w:rPr>
              <w:t>ابو البقاء عجیمی از مشایخ اجازۀ والد شاهصاحب است</w:t>
            </w:r>
            <w:r>
              <w:rPr>
                <w:rStyle w:val="IndexLink"/>
                <w:rtl w:val="true"/>
              </w:rPr>
              <w:tab/>
            </w:r>
            <w:r>
              <w:rPr>
                <w:rStyle w:val="IndexLink"/>
              </w:rPr>
              <w:t>175</w:t>
            </w:r>
          </w:hyperlink>
        </w:p>
        <w:p>
          <w:pPr>
            <w:pStyle w:val="Contents4"/>
            <w:tabs>
              <w:tab w:val="clear" w:pos="8176"/>
              <w:tab w:val="right" w:pos="9026" w:leader="dot"/>
            </w:tabs>
            <w:rPr/>
          </w:pPr>
          <w:hyperlink w:anchor="__RefHeading___Toc1156325_73709187">
            <w:r>
              <w:rPr>
                <w:webHidden/>
                <w:rStyle w:val="IndexLink"/>
                <w:rtl w:val="true"/>
              </w:rPr>
              <w:t>شیخ احمد شناوی نیز از مثبتین کتاب ابن عقده است</w:t>
            </w:r>
            <w:r>
              <w:rPr>
                <w:rStyle w:val="IndexLink"/>
                <w:rtl w:val="true"/>
              </w:rPr>
              <w:tab/>
            </w:r>
            <w:r>
              <w:rPr>
                <w:rStyle w:val="IndexLink"/>
              </w:rPr>
              <w:t>178</w:t>
            </w:r>
          </w:hyperlink>
        </w:p>
        <w:p>
          <w:pPr>
            <w:pStyle w:val="Contents4"/>
            <w:tabs>
              <w:tab w:val="clear" w:pos="8176"/>
              <w:tab w:val="right" w:pos="9026" w:leader="dot"/>
            </w:tabs>
            <w:rPr/>
          </w:pPr>
          <w:hyperlink w:anchor="__RefHeading___Toc1156327_73709187">
            <w:r>
              <w:rPr>
                <w:webHidden/>
                <w:rStyle w:val="IndexLink"/>
                <w:rtl w:val="true"/>
              </w:rPr>
              <w:t>شیخ علی شناوی نیز از راویان کتاب ابن عقده است</w:t>
            </w:r>
            <w:r>
              <w:rPr>
                <w:rStyle w:val="IndexLink"/>
                <w:rtl w:val="true"/>
              </w:rPr>
              <w:tab/>
            </w:r>
            <w:r>
              <w:rPr>
                <w:rStyle w:val="IndexLink"/>
              </w:rPr>
              <w:t>185</w:t>
            </w:r>
          </w:hyperlink>
        </w:p>
        <w:p>
          <w:pPr>
            <w:pStyle w:val="Contents4"/>
            <w:tabs>
              <w:tab w:val="clear" w:pos="8176"/>
              <w:tab w:val="right" w:pos="9026" w:leader="dot"/>
            </w:tabs>
            <w:rPr/>
          </w:pPr>
          <w:hyperlink w:anchor="__RefHeading___Toc1156329_73709187">
            <w:r>
              <w:rPr>
                <w:webHidden/>
                <w:rStyle w:val="IndexLink"/>
                <w:rtl w:val="true"/>
              </w:rPr>
              <w:t>شعرانی و سیوطی و ابن حجر نیز از راویان کتاب ابن عقده می‌باشند</w:t>
            </w:r>
            <w:r>
              <w:rPr>
                <w:rStyle w:val="IndexLink"/>
                <w:rtl w:val="true"/>
              </w:rPr>
              <w:tab/>
            </w:r>
            <w:r>
              <w:rPr>
                <w:rStyle w:val="IndexLink"/>
              </w:rPr>
              <w:t>186</w:t>
            </w:r>
          </w:hyperlink>
        </w:p>
        <w:p>
          <w:pPr>
            <w:pStyle w:val="Contents4"/>
            <w:tabs>
              <w:tab w:val="clear" w:pos="8176"/>
              <w:tab w:val="right" w:pos="9026" w:leader="dot"/>
            </w:tabs>
            <w:rPr/>
          </w:pPr>
          <w:hyperlink w:anchor="__RefHeading___Toc1156331_73709187">
            <w:r>
              <w:rPr>
                <w:webHidden/>
                <w:rStyle w:val="IndexLink"/>
                <w:rtl w:val="true"/>
              </w:rPr>
              <w:t>احمد مقدسی حنبلی نیز از رواة کتاب ابن عقده است</w:t>
            </w:r>
            <w:r>
              <w:rPr>
                <w:rStyle w:val="IndexLink"/>
                <w:rtl w:val="true"/>
              </w:rPr>
              <w:tab/>
            </w:r>
            <w:r>
              <w:rPr>
                <w:rStyle w:val="IndexLink"/>
              </w:rPr>
              <w:t>187</w:t>
            </w:r>
          </w:hyperlink>
        </w:p>
        <w:p>
          <w:pPr>
            <w:pStyle w:val="Contents4"/>
            <w:tabs>
              <w:tab w:val="clear" w:pos="8176"/>
              <w:tab w:val="right" w:pos="9026" w:leader="dot"/>
            </w:tabs>
            <w:rPr/>
          </w:pPr>
          <w:hyperlink w:anchor="__RefHeading___Toc1156333_73709187">
            <w:r>
              <w:rPr>
                <w:webHidden/>
                <w:rStyle w:val="IndexLink"/>
                <w:rtl w:val="true"/>
              </w:rPr>
              <w:t>اسحاق بن یحیی حنفی نیز از رواة کتاب ابن عقده است</w:t>
            </w:r>
            <w:r>
              <w:rPr>
                <w:rStyle w:val="IndexLink"/>
                <w:rtl w:val="true"/>
              </w:rPr>
              <w:tab/>
            </w:r>
            <w:r>
              <w:rPr>
                <w:rStyle w:val="IndexLink"/>
              </w:rPr>
              <w:t>188</w:t>
            </w:r>
          </w:hyperlink>
        </w:p>
        <w:p>
          <w:pPr>
            <w:pStyle w:val="Contents4"/>
            <w:tabs>
              <w:tab w:val="clear" w:pos="8176"/>
              <w:tab w:val="right" w:pos="9026" w:leader="dot"/>
            </w:tabs>
            <w:rPr/>
          </w:pPr>
          <w:hyperlink w:anchor="__RefHeading___Toc1156335_73709187">
            <w:r>
              <w:rPr>
                <w:webHidden/>
                <w:rStyle w:val="IndexLink"/>
                <w:rtl w:val="true"/>
              </w:rPr>
              <w:t>یوسف بن خلیل نیز از رواة کتاب ابن عقده است</w:t>
            </w:r>
            <w:r>
              <w:rPr>
                <w:rStyle w:val="IndexLink"/>
                <w:rtl w:val="true"/>
              </w:rPr>
              <w:tab/>
            </w:r>
            <w:r>
              <w:rPr>
                <w:rStyle w:val="IndexLink"/>
              </w:rPr>
              <w:t>190</w:t>
            </w:r>
          </w:hyperlink>
        </w:p>
        <w:p>
          <w:pPr>
            <w:pStyle w:val="Contents4"/>
            <w:tabs>
              <w:tab w:val="clear" w:pos="8176"/>
              <w:tab w:val="right" w:pos="9026" w:leader="dot"/>
            </w:tabs>
            <w:rPr/>
          </w:pPr>
          <w:hyperlink w:anchor="__RefHeading___Toc1156337_73709187">
            <w:r>
              <w:rPr>
                <w:webHidden/>
                <w:rStyle w:val="IndexLink"/>
                <w:rtl w:val="true"/>
              </w:rPr>
              <w:t>ابو المعمر بن حیدره نیز از رواة کتاب ابن عقده است</w:t>
            </w:r>
            <w:r>
              <w:rPr>
                <w:rStyle w:val="IndexLink"/>
                <w:rtl w:val="true"/>
              </w:rPr>
              <w:tab/>
            </w:r>
            <w:r>
              <w:rPr>
                <w:rStyle w:val="IndexLink"/>
              </w:rPr>
              <w:t>192</w:t>
            </w:r>
          </w:hyperlink>
        </w:p>
        <w:p>
          <w:pPr>
            <w:pStyle w:val="Contents4"/>
            <w:tabs>
              <w:tab w:val="clear" w:pos="8176"/>
              <w:tab w:val="right" w:pos="9026" w:leader="dot"/>
            </w:tabs>
            <w:rPr/>
          </w:pPr>
          <w:hyperlink w:anchor="__RefHeading___Toc1156339_73709187">
            <w:r>
              <w:rPr>
                <w:webHidden/>
                <w:rStyle w:val="IndexLink"/>
                <w:rtl w:val="true"/>
              </w:rPr>
              <w:t>ابو الغنائم محمد بن علی کوفی نیز از رواة کتاب ابن عقده است</w:t>
            </w:r>
            <w:r>
              <w:rPr>
                <w:rStyle w:val="IndexLink"/>
                <w:rtl w:val="true"/>
              </w:rPr>
              <w:tab/>
            </w:r>
            <w:r>
              <w:rPr>
                <w:rStyle w:val="IndexLink"/>
              </w:rPr>
              <w:t>194</w:t>
            </w:r>
          </w:hyperlink>
        </w:p>
        <w:p>
          <w:pPr>
            <w:pStyle w:val="Contents4"/>
            <w:tabs>
              <w:tab w:val="clear" w:pos="8176"/>
              <w:tab w:val="right" w:pos="9026" w:leader="dot"/>
            </w:tabs>
            <w:rPr/>
          </w:pPr>
          <w:hyperlink w:anchor="__RefHeading___Toc1156341_73709187">
            <w:r>
              <w:rPr>
                <w:webHidden/>
                <w:rStyle w:val="IndexLink"/>
                <w:rtl w:val="true"/>
              </w:rPr>
              <w:t>دارم نهشلی و محمد بن ابراهیم السری نیز از رواة کتاب ابن عقده می‌باشند</w:t>
            </w:r>
            <w:r>
              <w:rPr>
                <w:rStyle w:val="IndexLink"/>
                <w:rtl w:val="true"/>
              </w:rPr>
              <w:tab/>
            </w:r>
            <w:r>
              <w:rPr>
                <w:rStyle w:val="IndexLink"/>
              </w:rPr>
              <w:t>195</w:t>
            </w:r>
          </w:hyperlink>
        </w:p>
        <w:p>
          <w:pPr>
            <w:pStyle w:val="Contents3"/>
            <w:tabs>
              <w:tab w:val="clear" w:pos="8459"/>
              <w:tab w:val="right" w:pos="9026" w:leader="dot"/>
            </w:tabs>
            <w:rPr/>
          </w:pPr>
          <w:hyperlink w:anchor="__RefHeading___Toc1156343_73709187">
            <w:r>
              <w:rPr>
                <w:webHidden/>
                <w:rStyle w:val="IndexLink"/>
                <w:rtl w:val="true"/>
              </w:rPr>
              <w:t>عظمت و جلالت ابن عقده از نظر سبکی در طبقات</w:t>
            </w:r>
            <w:r>
              <w:rPr>
                <w:rStyle w:val="IndexLink"/>
                <w:rtl w:val="true"/>
              </w:rPr>
              <w:tab/>
            </w:r>
            <w:r>
              <w:rPr>
                <w:rStyle w:val="IndexLink"/>
              </w:rPr>
              <w:t>199</w:t>
            </w:r>
          </w:hyperlink>
        </w:p>
        <w:p>
          <w:pPr>
            <w:pStyle w:val="Contents4"/>
            <w:tabs>
              <w:tab w:val="clear" w:pos="8176"/>
              <w:tab w:val="right" w:pos="9026" w:leader="dot"/>
            </w:tabs>
            <w:rPr/>
          </w:pPr>
          <w:hyperlink w:anchor="__RefHeading___Toc1156345_7370918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156347_73709187">
            <w:r>
              <w:rPr>
                <w:webHidden/>
                <w:rStyle w:val="IndexLink"/>
                <w:rtl w:val="true"/>
              </w:rPr>
              <w:t>کلمات سبکی در طبقات از شش وجه بر عظمت ابن عقده دلالت دارد</w:t>
            </w:r>
            <w:r>
              <w:rPr>
                <w:rStyle w:val="IndexLink"/>
                <w:rtl w:val="true"/>
              </w:rPr>
              <w:tab/>
            </w:r>
            <w:r>
              <w:rPr>
                <w:rStyle w:val="IndexLink"/>
              </w:rPr>
              <w:t>205</w:t>
            </w:r>
          </w:hyperlink>
        </w:p>
        <w:p>
          <w:pPr>
            <w:pStyle w:val="Contents3"/>
            <w:tabs>
              <w:tab w:val="clear" w:pos="8459"/>
              <w:tab w:val="right" w:pos="9026" w:leader="dot"/>
            </w:tabs>
            <w:rPr/>
          </w:pPr>
          <w:hyperlink w:anchor="__RefHeading___Toc1156349_73709187">
            <w:r>
              <w:rPr>
                <w:webHidden/>
                <w:rStyle w:val="IndexLink"/>
                <w:rtl w:val="true"/>
              </w:rPr>
              <w:t>ترجمۀ ابن عقده از نظر سیوطی در طبقات الحفاظ</w:t>
            </w:r>
            <w:r>
              <w:rPr>
                <w:rStyle w:val="IndexLink"/>
                <w:rtl w:val="true"/>
              </w:rPr>
              <w:tab/>
            </w:r>
            <w:r>
              <w:rPr>
                <w:rStyle w:val="IndexLink"/>
              </w:rPr>
              <w:t>208</w:t>
            </w:r>
          </w:hyperlink>
        </w:p>
        <w:p>
          <w:pPr>
            <w:pStyle w:val="Contents3"/>
            <w:tabs>
              <w:tab w:val="clear" w:pos="8459"/>
              <w:tab w:val="right" w:pos="9026" w:leader="dot"/>
            </w:tabs>
            <w:rPr/>
          </w:pPr>
          <w:hyperlink w:anchor="__RefHeading___Toc1156351_73709187">
            <w:r>
              <w:rPr>
                <w:webHidden/>
                <w:rStyle w:val="IndexLink"/>
                <w:rtl w:val="true"/>
              </w:rPr>
              <w:t>تشیع به معنایی که عسقلانی نموده قادح ابن عقده نیست</w:t>
            </w:r>
            <w:r>
              <w:rPr>
                <w:rStyle w:val="IndexLink"/>
                <w:rtl w:val="true"/>
              </w:rPr>
              <w:tab/>
            </w:r>
            <w:r>
              <w:rPr>
                <w:rStyle w:val="IndexLink"/>
              </w:rPr>
              <w:t>210</w:t>
            </w:r>
          </w:hyperlink>
        </w:p>
        <w:p>
          <w:pPr>
            <w:pStyle w:val="Contents3"/>
            <w:tabs>
              <w:tab w:val="clear" w:pos="8459"/>
              <w:tab w:val="right" w:pos="9026" w:leader="dot"/>
            </w:tabs>
            <w:rPr/>
          </w:pPr>
          <w:hyperlink w:anchor="__RefHeading___Toc1156353_73709187">
            <w:r>
              <w:rPr>
                <w:webHidden/>
                <w:rStyle w:val="IndexLink"/>
                <w:rtl w:val="true"/>
              </w:rPr>
              <w:t xml:space="preserve">ابن جریر طبری حدیث غدیر را از </w:t>
            </w:r>
            <w:r>
              <w:rPr>
                <w:rStyle w:val="IndexLink"/>
              </w:rPr>
              <w:t>75</w:t>
            </w:r>
            <w:r>
              <w:rPr>
                <w:rStyle w:val="IndexLink"/>
                <w:rtl w:val="true"/>
              </w:rPr>
              <w:t xml:space="preserve"> </w:t>
            </w:r>
            <w:r>
              <w:rPr>
                <w:rStyle w:val="IndexLink"/>
                <w:rtl w:val="true"/>
              </w:rPr>
              <w:t>طریق یاد کرده</w:t>
            </w:r>
            <w:r>
              <w:rPr>
                <w:rStyle w:val="IndexLink"/>
                <w:rtl w:val="true"/>
              </w:rPr>
              <w:tab/>
            </w:r>
            <w:r>
              <w:rPr>
                <w:rStyle w:val="IndexLink"/>
              </w:rPr>
              <w:t>211</w:t>
            </w:r>
          </w:hyperlink>
        </w:p>
        <w:p>
          <w:pPr>
            <w:pStyle w:val="Contents4"/>
            <w:tabs>
              <w:tab w:val="clear" w:pos="8176"/>
              <w:tab w:val="right" w:pos="9026" w:leader="dot"/>
            </w:tabs>
            <w:rPr/>
          </w:pPr>
          <w:hyperlink w:anchor="__RefHeading___Toc1156355_7370918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156357_73709187">
            <w:r>
              <w:rPr>
                <w:webHidden/>
                <w:rStyle w:val="IndexLink"/>
                <w:rtl w:val="true"/>
              </w:rPr>
              <w:t>سید ابن طاوس کتاب طبری را در غدیر نقل کرده</w:t>
            </w:r>
            <w:r>
              <w:rPr>
                <w:rStyle w:val="IndexLink"/>
                <w:rtl w:val="true"/>
              </w:rPr>
              <w:tab/>
            </w:r>
            <w:r>
              <w:rPr>
                <w:rStyle w:val="IndexLink"/>
              </w:rPr>
              <w:t>211</w:t>
            </w:r>
          </w:hyperlink>
        </w:p>
        <w:p>
          <w:pPr>
            <w:pStyle w:val="Contents4"/>
            <w:tabs>
              <w:tab w:val="clear" w:pos="8176"/>
              <w:tab w:val="right" w:pos="9026" w:leader="dot"/>
            </w:tabs>
            <w:rPr/>
          </w:pPr>
          <w:hyperlink w:anchor="__RefHeading___Toc1156359_73709187">
            <w:r>
              <w:rPr>
                <w:webHidden/>
                <w:rStyle w:val="IndexLink"/>
                <w:rtl w:val="true"/>
              </w:rPr>
              <w:t>ذهبی نیز کتاب طبری را در غدیر نقل کرده</w:t>
            </w:r>
            <w:r>
              <w:rPr>
                <w:rStyle w:val="IndexLink"/>
                <w:rtl w:val="true"/>
              </w:rPr>
              <w:tab/>
            </w:r>
            <w:r>
              <w:rPr>
                <w:rStyle w:val="IndexLink"/>
              </w:rPr>
              <w:t>213</w:t>
            </w:r>
          </w:hyperlink>
        </w:p>
        <w:p>
          <w:pPr>
            <w:pStyle w:val="Contents4"/>
            <w:tabs>
              <w:tab w:val="clear" w:pos="8176"/>
              <w:tab w:val="right" w:pos="9026" w:leader="dot"/>
            </w:tabs>
            <w:rPr/>
          </w:pPr>
          <w:hyperlink w:anchor="__RefHeading___Toc1156361_73709187">
            <w:r>
              <w:rPr>
                <w:webHidden/>
                <w:rStyle w:val="IndexLink"/>
                <w:rtl w:val="true"/>
              </w:rPr>
              <w:t>ابن کثیر نیز کتاب طبری را در غدیر نقل کرده</w:t>
            </w:r>
            <w:r>
              <w:rPr>
                <w:rStyle w:val="IndexLink"/>
                <w:rtl w:val="true"/>
              </w:rPr>
              <w:tab/>
            </w:r>
            <w:r>
              <w:rPr>
                <w:rStyle w:val="IndexLink"/>
              </w:rPr>
              <w:t>213</w:t>
            </w:r>
          </w:hyperlink>
        </w:p>
        <w:p>
          <w:pPr>
            <w:pStyle w:val="Contents4"/>
            <w:tabs>
              <w:tab w:val="clear" w:pos="8176"/>
              <w:tab w:val="right" w:pos="9026" w:leader="dot"/>
            </w:tabs>
            <w:rPr/>
          </w:pPr>
          <w:hyperlink w:anchor="__RefHeading___Toc1156363_73709187">
            <w:r>
              <w:rPr>
                <w:webHidden/>
                <w:rStyle w:val="IndexLink"/>
                <w:rtl w:val="true"/>
              </w:rPr>
              <w:t>یاقوت حموی نیز کتاب طبری را در غدیر نقل کرده</w:t>
            </w:r>
            <w:r>
              <w:rPr>
                <w:rStyle w:val="IndexLink"/>
                <w:rtl w:val="true"/>
              </w:rPr>
              <w:tab/>
            </w:r>
            <w:r>
              <w:rPr>
                <w:rStyle w:val="IndexLink"/>
              </w:rPr>
              <w:t>214</w:t>
            </w:r>
          </w:hyperlink>
        </w:p>
        <w:p>
          <w:pPr>
            <w:pStyle w:val="Contents4"/>
            <w:tabs>
              <w:tab w:val="clear" w:pos="8176"/>
              <w:tab w:val="right" w:pos="9026" w:leader="dot"/>
            </w:tabs>
            <w:rPr/>
          </w:pPr>
          <w:hyperlink w:anchor="__RefHeading___Toc1156365_73709187">
            <w:r>
              <w:rPr>
                <w:webHidden/>
                <w:rStyle w:val="IndexLink"/>
                <w:rtl w:val="true"/>
              </w:rPr>
              <w:t>ابن حجر نیز کتاب طبری را در غدیر نقل کرده</w:t>
            </w:r>
            <w:r>
              <w:rPr>
                <w:rStyle w:val="IndexLink"/>
                <w:rtl w:val="true"/>
              </w:rPr>
              <w:tab/>
            </w:r>
            <w:r>
              <w:rPr>
                <w:rStyle w:val="IndexLink"/>
              </w:rPr>
              <w:t>216</w:t>
            </w:r>
          </w:hyperlink>
        </w:p>
        <w:p>
          <w:pPr>
            <w:pStyle w:val="Contents4"/>
            <w:tabs>
              <w:tab w:val="clear" w:pos="8176"/>
              <w:tab w:val="right" w:pos="9026" w:leader="dot"/>
            </w:tabs>
            <w:rPr/>
          </w:pPr>
          <w:hyperlink w:anchor="__RefHeading___Toc1156367_73709187">
            <w:r>
              <w:rPr>
                <w:webHidden/>
                <w:rStyle w:val="IndexLink"/>
                <w:rtl w:val="true"/>
              </w:rPr>
              <w:t>ابن جریر طبری مصنف کتاب غدیر از فحول</w:t>
            </w:r>
            <w:r>
              <w:rPr>
                <w:rStyle w:val="IndexLink"/>
                <w:rtl w:val="true"/>
              </w:rPr>
              <w:tab/>
            </w:r>
            <w:r>
              <w:rPr>
                <w:rStyle w:val="IndexLink"/>
              </w:rPr>
              <w:t>216</w:t>
            </w:r>
          </w:hyperlink>
        </w:p>
        <w:p>
          <w:pPr>
            <w:pStyle w:val="Contents5"/>
            <w:tabs>
              <w:tab w:val="clear" w:pos="7892"/>
              <w:tab w:val="right" w:pos="9026" w:leader="dot"/>
            </w:tabs>
            <w:rPr/>
          </w:pPr>
          <w:hyperlink w:anchor="__RefHeading___Toc1156369_73709187">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156371_73709187">
            <w:r>
              <w:rPr>
                <w:webHidden/>
                <w:rStyle w:val="IndexLink"/>
                <w:rtl w:val="true"/>
              </w:rPr>
              <w:t>ابن تیمیه در منهاج طبری را العیاذ باللّه اعلم از عسکریین علیهما السلام دانسته</w:t>
            </w:r>
            <w:r>
              <w:rPr>
                <w:rStyle w:val="IndexLink"/>
                <w:rtl w:val="true"/>
              </w:rPr>
              <w:tab/>
            </w:r>
            <w:r>
              <w:rPr>
                <w:rStyle w:val="IndexLink"/>
              </w:rPr>
              <w:t>219</w:t>
            </w:r>
          </w:hyperlink>
        </w:p>
        <w:p>
          <w:pPr>
            <w:pStyle w:val="Contents5"/>
            <w:tabs>
              <w:tab w:val="clear" w:pos="7892"/>
              <w:tab w:val="right" w:pos="9026" w:leader="dot"/>
            </w:tabs>
            <w:rPr/>
          </w:pPr>
          <w:hyperlink w:anchor="__RefHeading___Toc1156373_73709187">
            <w:r>
              <w:rPr>
                <w:webHidden/>
                <w:rStyle w:val="IndexLink"/>
                <w:rtl w:val="true"/>
              </w:rPr>
              <w:t>طبری باعتقاد سیوطی از مجددین دین است</w:t>
            </w:r>
            <w:r>
              <w:rPr>
                <w:rStyle w:val="IndexLink"/>
                <w:rtl w:val="true"/>
              </w:rPr>
              <w:tab/>
            </w:r>
            <w:r>
              <w:rPr>
                <w:rStyle w:val="IndexLink"/>
              </w:rPr>
              <w:t>222</w:t>
            </w:r>
          </w:hyperlink>
        </w:p>
        <w:p>
          <w:pPr>
            <w:pStyle w:val="Contents3"/>
            <w:tabs>
              <w:tab w:val="clear" w:pos="8459"/>
              <w:tab w:val="right" w:pos="9026" w:leader="dot"/>
            </w:tabs>
            <w:rPr/>
          </w:pPr>
          <w:hyperlink w:anchor="__RefHeading___Toc1156375_73709187">
            <w:r>
              <w:rPr>
                <w:webHidden/>
                <w:rStyle w:val="IndexLink"/>
                <w:rtl w:val="true"/>
              </w:rPr>
              <w:t>ابو القاسم حسکانی نیز کتابی در حدیث غدیر و طرق آن دارد</w:t>
            </w:r>
            <w:r>
              <w:rPr>
                <w:rStyle w:val="IndexLink"/>
                <w:rtl w:val="true"/>
              </w:rPr>
              <w:tab/>
            </w:r>
            <w:r>
              <w:rPr>
                <w:rStyle w:val="IndexLink"/>
              </w:rPr>
              <w:t>224</w:t>
            </w:r>
          </w:hyperlink>
        </w:p>
        <w:p>
          <w:pPr>
            <w:pStyle w:val="Contents4"/>
            <w:tabs>
              <w:tab w:val="clear" w:pos="8176"/>
              <w:tab w:val="right" w:pos="9026" w:leader="dot"/>
            </w:tabs>
            <w:rPr/>
          </w:pPr>
          <w:hyperlink w:anchor="__RefHeading___Toc1156377_73709187">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156379_73709187">
            <w:r>
              <w:rPr>
                <w:webHidden/>
                <w:rStyle w:val="IndexLink"/>
                <w:rtl w:val="true"/>
              </w:rPr>
              <w:t>حسکانی مصنف دعاء الهداة در حدیث غدیر از اکابر محدثین است</w:t>
            </w:r>
            <w:r>
              <w:rPr>
                <w:rStyle w:val="IndexLink"/>
                <w:rtl w:val="true"/>
              </w:rPr>
              <w:tab/>
            </w:r>
            <w:r>
              <w:rPr>
                <w:rStyle w:val="IndexLink"/>
              </w:rPr>
              <w:t>225</w:t>
            </w:r>
          </w:hyperlink>
        </w:p>
        <w:p>
          <w:pPr>
            <w:pStyle w:val="Contents4"/>
            <w:tabs>
              <w:tab w:val="clear" w:pos="8176"/>
              <w:tab w:val="right" w:pos="9026" w:leader="dot"/>
            </w:tabs>
            <w:rPr/>
          </w:pPr>
          <w:hyperlink w:anchor="__RefHeading___Toc1156381_73709187">
            <w:r>
              <w:rPr>
                <w:webHidden/>
                <w:rStyle w:val="IndexLink"/>
                <w:rtl w:val="true"/>
              </w:rPr>
              <w:t>دلالت تصحیح حدیث رد الشمس بر تشیع حسکانی مضر بمقام او نیست</w:t>
            </w:r>
            <w:r>
              <w:rPr>
                <w:rStyle w:val="IndexLink"/>
                <w:rtl w:val="true"/>
              </w:rPr>
              <w:tab/>
            </w:r>
            <w:r>
              <w:rPr>
                <w:rStyle w:val="IndexLink"/>
              </w:rPr>
              <w:t>226</w:t>
            </w:r>
          </w:hyperlink>
        </w:p>
        <w:p>
          <w:pPr>
            <w:pStyle w:val="Contents4"/>
            <w:tabs>
              <w:tab w:val="clear" w:pos="8176"/>
              <w:tab w:val="right" w:pos="9026" w:leader="dot"/>
            </w:tabs>
            <w:rPr/>
          </w:pPr>
          <w:hyperlink w:anchor="__RefHeading___Toc1156383_73709187">
            <w:r>
              <w:rPr>
                <w:webHidden/>
                <w:rStyle w:val="IndexLink"/>
                <w:rtl w:val="true"/>
              </w:rPr>
              <w:t>عبد الغافر فارسی مادح حسکانی از اعاظم فقهاء و محدثین است</w:t>
            </w:r>
            <w:r>
              <w:rPr>
                <w:rStyle w:val="IndexLink"/>
                <w:rtl w:val="true"/>
              </w:rPr>
              <w:tab/>
            </w:r>
            <w:r>
              <w:rPr>
                <w:rStyle w:val="IndexLink"/>
              </w:rPr>
              <w:t>232</w:t>
            </w:r>
          </w:hyperlink>
        </w:p>
        <w:p>
          <w:pPr>
            <w:pStyle w:val="Contents5"/>
            <w:tabs>
              <w:tab w:val="clear" w:pos="7892"/>
              <w:tab w:val="right" w:pos="9026" w:leader="dot"/>
            </w:tabs>
            <w:rPr/>
          </w:pPr>
          <w:hyperlink w:anchor="__RefHeading___Toc1156385_73709187">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156387_73709187">
            <w:r>
              <w:rPr>
                <w:webHidden/>
                <w:rStyle w:val="IndexLink"/>
                <w:rtl w:val="true"/>
              </w:rPr>
              <w:t>ترجمه عبد الغافر بقول ابن خلکان</w:t>
            </w:r>
            <w:r>
              <w:rPr>
                <w:rStyle w:val="IndexLink"/>
                <w:rtl w:val="true"/>
              </w:rPr>
              <w:tab/>
            </w:r>
            <w:r>
              <w:rPr>
                <w:rStyle w:val="IndexLink"/>
              </w:rPr>
              <w:t>232</w:t>
            </w:r>
          </w:hyperlink>
        </w:p>
        <w:p>
          <w:pPr>
            <w:pStyle w:val="Contents5"/>
            <w:tabs>
              <w:tab w:val="clear" w:pos="7892"/>
              <w:tab w:val="right" w:pos="9026" w:leader="dot"/>
            </w:tabs>
            <w:rPr/>
          </w:pPr>
          <w:hyperlink w:anchor="__RefHeading___Toc1156389_73709187">
            <w:r>
              <w:rPr>
                <w:webHidden/>
                <w:rStyle w:val="IndexLink"/>
                <w:rtl w:val="true"/>
              </w:rPr>
              <w:t>ترجمه عبد الغافر بقول ذهبی</w:t>
            </w:r>
            <w:r>
              <w:rPr>
                <w:rStyle w:val="IndexLink"/>
                <w:rtl w:val="true"/>
              </w:rPr>
              <w:tab/>
            </w:r>
            <w:r>
              <w:rPr>
                <w:rStyle w:val="IndexLink"/>
              </w:rPr>
              <w:t>233</w:t>
            </w:r>
          </w:hyperlink>
        </w:p>
        <w:p>
          <w:pPr>
            <w:pStyle w:val="Contents5"/>
            <w:tabs>
              <w:tab w:val="clear" w:pos="7892"/>
              <w:tab w:val="right" w:pos="9026" w:leader="dot"/>
            </w:tabs>
            <w:rPr/>
          </w:pPr>
          <w:hyperlink w:anchor="__RefHeading___Toc1156391_73709187">
            <w:r>
              <w:rPr>
                <w:webHidden/>
                <w:rStyle w:val="IndexLink"/>
                <w:rtl w:val="true"/>
              </w:rPr>
              <w:t>ترجمه عبد الغافر بقول یافعی</w:t>
            </w:r>
            <w:r>
              <w:rPr>
                <w:rStyle w:val="IndexLink"/>
                <w:rtl w:val="true"/>
              </w:rPr>
              <w:tab/>
            </w:r>
            <w:r>
              <w:rPr>
                <w:rStyle w:val="IndexLink"/>
              </w:rPr>
              <w:t>234</w:t>
            </w:r>
          </w:hyperlink>
        </w:p>
        <w:p>
          <w:pPr>
            <w:pStyle w:val="Contents5"/>
            <w:tabs>
              <w:tab w:val="clear" w:pos="7892"/>
              <w:tab w:val="right" w:pos="9026" w:leader="dot"/>
            </w:tabs>
            <w:rPr/>
          </w:pPr>
          <w:hyperlink w:anchor="__RefHeading___Toc1156393_73709187">
            <w:r>
              <w:rPr>
                <w:webHidden/>
                <w:rStyle w:val="IndexLink"/>
                <w:rtl w:val="true"/>
              </w:rPr>
              <w:t>ترجمه عبد الغافر بقول اسنوی</w:t>
            </w:r>
            <w:r>
              <w:rPr>
                <w:rStyle w:val="IndexLink"/>
                <w:rtl w:val="true"/>
              </w:rPr>
              <w:tab/>
            </w:r>
            <w:r>
              <w:rPr>
                <w:rStyle w:val="IndexLink"/>
              </w:rPr>
              <w:t>235</w:t>
            </w:r>
          </w:hyperlink>
        </w:p>
        <w:p>
          <w:pPr>
            <w:pStyle w:val="Contents5"/>
            <w:tabs>
              <w:tab w:val="clear" w:pos="7892"/>
              <w:tab w:val="right" w:pos="9026" w:leader="dot"/>
            </w:tabs>
            <w:rPr/>
          </w:pPr>
          <w:hyperlink w:anchor="__RefHeading___Toc1156395_73709187">
            <w:r>
              <w:rPr>
                <w:webHidden/>
                <w:rStyle w:val="IndexLink"/>
                <w:rtl w:val="true"/>
              </w:rPr>
              <w:t>ترجمه عبد الغافر بقول اسدی</w:t>
            </w:r>
            <w:r>
              <w:rPr>
                <w:rStyle w:val="IndexLink"/>
                <w:rtl w:val="true"/>
              </w:rPr>
              <w:tab/>
            </w:r>
            <w:r>
              <w:rPr>
                <w:rStyle w:val="IndexLink"/>
              </w:rPr>
              <w:t>236</w:t>
            </w:r>
          </w:hyperlink>
        </w:p>
        <w:p>
          <w:pPr>
            <w:pStyle w:val="Contents3"/>
            <w:tabs>
              <w:tab w:val="clear" w:pos="8459"/>
              <w:tab w:val="right" w:pos="9026" w:leader="dot"/>
            </w:tabs>
            <w:rPr/>
          </w:pPr>
          <w:hyperlink w:anchor="__RefHeading___Toc1156397_73709187">
            <w:r>
              <w:rPr>
                <w:webHidden/>
                <w:rStyle w:val="IndexLink"/>
                <w:rtl w:val="true"/>
              </w:rPr>
              <w:t>ابو سعید سجستانی نیز کتابی در حدیث غدیر دارد</w:t>
            </w:r>
            <w:r>
              <w:rPr>
                <w:rStyle w:val="IndexLink"/>
                <w:rtl w:val="true"/>
              </w:rPr>
              <w:tab/>
            </w:r>
            <w:r>
              <w:rPr>
                <w:rStyle w:val="IndexLink"/>
              </w:rPr>
              <w:t>238</w:t>
            </w:r>
          </w:hyperlink>
        </w:p>
        <w:p>
          <w:pPr>
            <w:pStyle w:val="Contents4"/>
            <w:tabs>
              <w:tab w:val="clear" w:pos="8176"/>
              <w:tab w:val="right" w:pos="9026" w:leader="dot"/>
            </w:tabs>
            <w:rPr/>
          </w:pPr>
          <w:hyperlink w:anchor="__RefHeading___Toc1156399_73709187">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156401_73709187">
            <w:r>
              <w:rPr>
                <w:webHidden/>
                <w:rStyle w:val="IndexLink"/>
                <w:rtl w:val="true"/>
              </w:rPr>
              <w:t>ابو سعید سجستانی از اجله حفاظ است</w:t>
            </w:r>
            <w:r>
              <w:rPr>
                <w:rStyle w:val="IndexLink"/>
                <w:rtl w:val="true"/>
              </w:rPr>
              <w:tab/>
            </w:r>
            <w:r>
              <w:rPr>
                <w:rStyle w:val="IndexLink"/>
              </w:rPr>
              <w:t>241</w:t>
            </w:r>
          </w:hyperlink>
        </w:p>
        <w:p>
          <w:pPr>
            <w:pStyle w:val="Contents4"/>
            <w:tabs>
              <w:tab w:val="clear" w:pos="8176"/>
              <w:tab w:val="right" w:pos="9026" w:leader="dot"/>
            </w:tabs>
            <w:rPr/>
          </w:pPr>
          <w:hyperlink w:anchor="__RefHeading___Toc1156403_73709187">
            <w:r>
              <w:rPr>
                <w:webHidden/>
                <w:rStyle w:val="IndexLink"/>
                <w:rtl w:val="true"/>
              </w:rPr>
              <w:t>ترجمۀ سجستانی در انساب سمعانی</w:t>
            </w:r>
            <w:r>
              <w:rPr>
                <w:rStyle w:val="IndexLink"/>
                <w:rtl w:val="true"/>
              </w:rPr>
              <w:tab/>
            </w:r>
            <w:r>
              <w:rPr>
                <w:rStyle w:val="IndexLink"/>
              </w:rPr>
              <w:t>241</w:t>
            </w:r>
          </w:hyperlink>
        </w:p>
        <w:p>
          <w:pPr>
            <w:pStyle w:val="Contents4"/>
            <w:tabs>
              <w:tab w:val="clear" w:pos="8176"/>
              <w:tab w:val="right" w:pos="9026" w:leader="dot"/>
            </w:tabs>
            <w:rPr/>
          </w:pPr>
          <w:hyperlink w:anchor="__RefHeading___Toc1156405_73709187">
            <w:r>
              <w:rPr>
                <w:webHidden/>
                <w:rStyle w:val="IndexLink"/>
                <w:rtl w:val="true"/>
              </w:rPr>
              <w:t>ترجمۀ سجستانی در عبر فی خبر من غبر</w:t>
            </w:r>
            <w:r>
              <w:rPr>
                <w:rStyle w:val="IndexLink"/>
                <w:rtl w:val="true"/>
              </w:rPr>
              <w:tab/>
            </w:r>
            <w:r>
              <w:rPr>
                <w:rStyle w:val="IndexLink"/>
              </w:rPr>
              <w:t>242</w:t>
            </w:r>
          </w:hyperlink>
        </w:p>
        <w:p>
          <w:pPr>
            <w:pStyle w:val="Contents4"/>
            <w:tabs>
              <w:tab w:val="clear" w:pos="8176"/>
              <w:tab w:val="right" w:pos="9026" w:leader="dot"/>
            </w:tabs>
            <w:rPr/>
          </w:pPr>
          <w:hyperlink w:anchor="__RefHeading___Toc1156407_73709187">
            <w:r>
              <w:rPr>
                <w:webHidden/>
                <w:rStyle w:val="IndexLink"/>
                <w:rtl w:val="true"/>
              </w:rPr>
              <w:t>ترجمۀ سجستانی در مرآة الجنان یافعی</w:t>
            </w:r>
            <w:r>
              <w:rPr>
                <w:rStyle w:val="IndexLink"/>
                <w:rtl w:val="true"/>
              </w:rPr>
              <w:tab/>
            </w:r>
            <w:r>
              <w:rPr>
                <w:rStyle w:val="IndexLink"/>
              </w:rPr>
              <w:t>243</w:t>
            </w:r>
          </w:hyperlink>
        </w:p>
        <w:p>
          <w:pPr>
            <w:pStyle w:val="Contents3"/>
            <w:tabs>
              <w:tab w:val="clear" w:pos="8459"/>
              <w:tab w:val="right" w:pos="9026" w:leader="dot"/>
            </w:tabs>
            <w:rPr/>
          </w:pPr>
          <w:hyperlink w:anchor="__RefHeading___Toc1156409_73709187">
            <w:r>
              <w:rPr>
                <w:webHidden/>
                <w:rStyle w:val="IndexLink"/>
                <w:rtl w:val="true"/>
              </w:rPr>
              <w:t>شمس الدین ذهبی نیز کتابی مستقل در حدیث غدیر دارد</w:t>
            </w:r>
            <w:r>
              <w:rPr>
                <w:rStyle w:val="IndexLink"/>
                <w:rtl w:val="true"/>
              </w:rPr>
              <w:tab/>
            </w:r>
            <w:r>
              <w:rPr>
                <w:rStyle w:val="IndexLink"/>
              </w:rPr>
              <w:t>244</w:t>
            </w:r>
          </w:hyperlink>
        </w:p>
        <w:p>
          <w:pPr>
            <w:pStyle w:val="Contents4"/>
            <w:tabs>
              <w:tab w:val="clear" w:pos="8176"/>
              <w:tab w:val="right" w:pos="9026" w:leader="dot"/>
            </w:tabs>
            <w:rPr/>
          </w:pPr>
          <w:hyperlink w:anchor="__RefHeading___Toc1156411_73709187">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156413_73709187">
            <w:r>
              <w:rPr>
                <w:webHidden/>
                <w:rStyle w:val="IndexLink"/>
                <w:rtl w:val="true"/>
              </w:rPr>
              <w:t>حدیث غدیر را بعضی از علماء در بیست و هشت جلد ساخته‌اند</w:t>
            </w:r>
            <w:r>
              <w:rPr>
                <w:rStyle w:val="IndexLink"/>
                <w:rtl w:val="true"/>
              </w:rPr>
              <w:tab/>
            </w:r>
            <w:r>
              <w:rPr>
                <w:rStyle w:val="IndexLink"/>
              </w:rPr>
              <w:t>246</w:t>
            </w:r>
          </w:hyperlink>
        </w:p>
        <w:p>
          <w:pPr>
            <w:pStyle w:val="Contents4"/>
            <w:tabs>
              <w:tab w:val="clear" w:pos="8176"/>
              <w:tab w:val="right" w:pos="9026" w:leader="dot"/>
            </w:tabs>
            <w:rPr/>
          </w:pPr>
          <w:hyperlink w:anchor="__RefHeading___Toc1156415_73709187">
            <w:r>
              <w:rPr>
                <w:webHidden/>
                <w:rStyle w:val="IndexLink"/>
                <w:rtl w:val="true"/>
              </w:rPr>
              <w:t>ابو المعالی جوینی از اکابر قوم و مورد تعظیم اعاظم است</w:t>
            </w:r>
            <w:r>
              <w:rPr>
                <w:rStyle w:val="IndexLink"/>
                <w:rtl w:val="true"/>
              </w:rPr>
              <w:tab/>
            </w:r>
            <w:r>
              <w:rPr>
                <w:rStyle w:val="IndexLink"/>
              </w:rPr>
              <w:t>248</w:t>
            </w:r>
          </w:hyperlink>
        </w:p>
        <w:p>
          <w:pPr>
            <w:pStyle w:val="Contents5"/>
            <w:tabs>
              <w:tab w:val="clear" w:pos="7892"/>
              <w:tab w:val="right" w:pos="9026" w:leader="dot"/>
            </w:tabs>
            <w:rPr/>
          </w:pPr>
          <w:hyperlink w:anchor="__RefHeading___Toc1156417_73709187">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156419_73709187">
            <w:r>
              <w:rPr>
                <w:webHidden/>
                <w:rStyle w:val="IndexLink"/>
                <w:rtl w:val="true"/>
              </w:rPr>
              <w:t>ترجمۀ ابو المعالی جوینی از مرآة الجنان یافعی</w:t>
            </w:r>
            <w:r>
              <w:rPr>
                <w:rStyle w:val="IndexLink"/>
                <w:rtl w:val="true"/>
              </w:rPr>
              <w:tab/>
            </w:r>
            <w:r>
              <w:rPr>
                <w:rStyle w:val="IndexLink"/>
              </w:rPr>
              <w:t>249</w:t>
            </w:r>
          </w:hyperlink>
        </w:p>
        <w:p>
          <w:pPr>
            <w:pStyle w:val="Contents4"/>
            <w:tabs>
              <w:tab w:val="clear" w:pos="8176"/>
              <w:tab w:val="right" w:pos="9026" w:leader="dot"/>
            </w:tabs>
            <w:rPr/>
          </w:pPr>
          <w:hyperlink w:anchor="__RefHeading___Toc1156421_73709187">
            <w:r>
              <w:rPr>
                <w:webHidden/>
                <w:rStyle w:val="IndexLink"/>
                <w:rtl w:val="true"/>
              </w:rPr>
              <w:t>ذهبی که از اکابر جماعة است بتواتر حدیث غدیر تصریح کرده</w:t>
            </w:r>
            <w:r>
              <w:rPr>
                <w:rStyle w:val="IndexLink"/>
                <w:rtl w:val="true"/>
              </w:rPr>
              <w:tab/>
            </w:r>
            <w:r>
              <w:rPr>
                <w:rStyle w:val="IndexLink"/>
              </w:rPr>
              <w:t>255</w:t>
            </w:r>
          </w:hyperlink>
        </w:p>
        <w:p>
          <w:pPr>
            <w:pStyle w:val="Contents5"/>
            <w:tabs>
              <w:tab w:val="clear" w:pos="7892"/>
              <w:tab w:val="right" w:pos="9026" w:leader="dot"/>
            </w:tabs>
            <w:rPr/>
          </w:pPr>
          <w:hyperlink w:anchor="__RefHeading___Toc1156423_7370918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156425_73709187">
            <w:r>
              <w:rPr>
                <w:webHidden/>
                <w:rStyle w:val="IndexLink"/>
                <w:rtl w:val="true"/>
              </w:rPr>
              <w:t>ابن کثیر تصریح ذهبی را بتواتر صدر حدیث غدیر نقل کرده</w:t>
            </w:r>
            <w:r>
              <w:rPr>
                <w:rStyle w:val="IndexLink"/>
                <w:rtl w:val="true"/>
              </w:rPr>
              <w:tab/>
            </w:r>
            <w:r>
              <w:rPr>
                <w:rStyle w:val="IndexLink"/>
              </w:rPr>
              <w:t>257</w:t>
            </w:r>
          </w:hyperlink>
        </w:p>
        <w:p>
          <w:pPr>
            <w:pStyle w:val="Contents3"/>
            <w:tabs>
              <w:tab w:val="clear" w:pos="8459"/>
              <w:tab w:val="right" w:pos="9026" w:leader="dot"/>
            </w:tabs>
            <w:rPr/>
          </w:pPr>
          <w:hyperlink w:anchor="__RefHeading___Toc1156427_73709187">
            <w:r>
              <w:rPr>
                <w:webHidden/>
                <w:rStyle w:val="IndexLink"/>
                <w:rtl w:val="true"/>
              </w:rPr>
              <w:t>ابن الجزری نیز حدیث غدیر را متواتر دانسته</w:t>
            </w:r>
            <w:r>
              <w:rPr>
                <w:rStyle w:val="IndexLink"/>
                <w:rtl w:val="true"/>
              </w:rPr>
              <w:tab/>
            </w:r>
            <w:r>
              <w:rPr>
                <w:rStyle w:val="IndexLink"/>
              </w:rPr>
              <w:t>259</w:t>
            </w:r>
          </w:hyperlink>
        </w:p>
        <w:p>
          <w:pPr>
            <w:pStyle w:val="Contents4"/>
            <w:tabs>
              <w:tab w:val="clear" w:pos="8176"/>
              <w:tab w:val="right" w:pos="9026" w:leader="dot"/>
            </w:tabs>
            <w:rPr/>
          </w:pPr>
          <w:hyperlink w:anchor="__RefHeading___Toc1156429_7370918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156431_73709187">
            <w:r>
              <w:rPr>
                <w:webHidden/>
                <w:rStyle w:val="IndexLink"/>
                <w:rtl w:val="true"/>
              </w:rPr>
              <w:t>ابن الجزری از اکابر و اعاظم و حفاظ اهل سنت است</w:t>
            </w:r>
            <w:r>
              <w:rPr>
                <w:rStyle w:val="IndexLink"/>
                <w:rtl w:val="true"/>
              </w:rPr>
              <w:tab/>
            </w:r>
            <w:r>
              <w:rPr>
                <w:rStyle w:val="IndexLink"/>
              </w:rPr>
              <w:t>262</w:t>
            </w:r>
          </w:hyperlink>
        </w:p>
        <w:p>
          <w:pPr>
            <w:pStyle w:val="Contents4"/>
            <w:tabs>
              <w:tab w:val="clear" w:pos="8176"/>
              <w:tab w:val="right" w:pos="9026" w:leader="dot"/>
            </w:tabs>
            <w:rPr/>
          </w:pPr>
          <w:hyperlink w:anchor="__RefHeading___Toc1156433_73709187">
            <w:r>
              <w:rPr>
                <w:webHidden/>
                <w:rStyle w:val="IndexLink"/>
                <w:rtl w:val="true"/>
              </w:rPr>
              <w:t>چلپی در کشف الظنون کتاب الحصن ابن الجزری را مدح کرده</w:t>
            </w:r>
            <w:r>
              <w:rPr>
                <w:rStyle w:val="IndexLink"/>
                <w:rtl w:val="true"/>
              </w:rPr>
              <w:tab/>
            </w:r>
            <w:r>
              <w:rPr>
                <w:rStyle w:val="IndexLink"/>
              </w:rPr>
              <w:t>263</w:t>
            </w:r>
          </w:hyperlink>
        </w:p>
        <w:p>
          <w:pPr>
            <w:pStyle w:val="Contents4"/>
            <w:tabs>
              <w:tab w:val="clear" w:pos="8176"/>
              <w:tab w:val="right" w:pos="9026" w:leader="dot"/>
            </w:tabs>
            <w:rPr/>
          </w:pPr>
          <w:hyperlink w:anchor="__RefHeading___Toc1156435_73709187">
            <w:r>
              <w:rPr>
                <w:webHidden/>
                <w:rStyle w:val="IndexLink"/>
                <w:rtl w:val="true"/>
              </w:rPr>
              <w:t>شاهصاحب نیز در اصول حدیث کتاب الحصن را یاد کرده</w:t>
            </w:r>
            <w:r>
              <w:rPr>
                <w:rStyle w:val="IndexLink"/>
                <w:rtl w:val="true"/>
              </w:rPr>
              <w:tab/>
            </w:r>
            <w:r>
              <w:rPr>
                <w:rStyle w:val="IndexLink"/>
              </w:rPr>
              <w:t>264</w:t>
            </w:r>
          </w:hyperlink>
        </w:p>
        <w:p>
          <w:pPr>
            <w:pStyle w:val="Contents4"/>
            <w:tabs>
              <w:tab w:val="clear" w:pos="8176"/>
              <w:tab w:val="right" w:pos="9026" w:leader="dot"/>
            </w:tabs>
            <w:rPr/>
          </w:pPr>
          <w:hyperlink w:anchor="__RefHeading___Toc1156437_73709187">
            <w:r>
              <w:rPr>
                <w:webHidden/>
                <w:rStyle w:val="IndexLink"/>
                <w:rtl w:val="true"/>
              </w:rPr>
              <w:t>چلپی کتاب النشر ابن الجزری را نیز بخوبی وصف کرده</w:t>
            </w:r>
            <w:r>
              <w:rPr>
                <w:rStyle w:val="IndexLink"/>
                <w:rtl w:val="true"/>
              </w:rPr>
              <w:tab/>
            </w:r>
            <w:r>
              <w:rPr>
                <w:rStyle w:val="IndexLink"/>
              </w:rPr>
              <w:t>265</w:t>
            </w:r>
          </w:hyperlink>
        </w:p>
        <w:p>
          <w:pPr>
            <w:pStyle w:val="Contents4"/>
            <w:tabs>
              <w:tab w:val="clear" w:pos="8176"/>
              <w:tab w:val="right" w:pos="9026" w:leader="dot"/>
            </w:tabs>
            <w:rPr/>
          </w:pPr>
          <w:hyperlink w:anchor="__RefHeading___Toc1156439_73709187">
            <w:r>
              <w:rPr>
                <w:webHidden/>
                <w:rStyle w:val="IndexLink"/>
                <w:rtl w:val="true"/>
              </w:rPr>
              <w:t>شاهصاحب نیز کتاب دیگری را از ابن الجزری نقل کرده</w:t>
            </w:r>
            <w:r>
              <w:rPr>
                <w:rStyle w:val="IndexLink"/>
                <w:rtl w:val="true"/>
              </w:rPr>
              <w:tab/>
            </w:r>
            <w:r>
              <w:rPr>
                <w:rStyle w:val="IndexLink"/>
              </w:rPr>
              <w:t>265</w:t>
            </w:r>
          </w:hyperlink>
        </w:p>
        <w:p>
          <w:pPr>
            <w:pStyle w:val="Contents4"/>
            <w:tabs>
              <w:tab w:val="clear" w:pos="8176"/>
              <w:tab w:val="right" w:pos="9026" w:leader="dot"/>
            </w:tabs>
            <w:rPr/>
          </w:pPr>
          <w:hyperlink w:anchor="__RefHeading___Toc1156441_73709187">
            <w:r>
              <w:rPr>
                <w:webHidden/>
                <w:rStyle w:val="IndexLink"/>
                <w:rtl w:val="true"/>
              </w:rPr>
              <w:t>ترجمۀ شمس الدین ابن الجزری</w:t>
            </w:r>
            <w:r>
              <w:rPr>
                <w:rStyle w:val="IndexLink"/>
                <w:rtl w:val="true"/>
              </w:rPr>
              <w:tab/>
            </w:r>
            <w:r>
              <w:rPr>
                <w:rStyle w:val="IndexLink"/>
              </w:rPr>
              <w:t>267</w:t>
            </w:r>
          </w:hyperlink>
        </w:p>
        <w:p>
          <w:pPr>
            <w:pStyle w:val="Contents4"/>
            <w:tabs>
              <w:tab w:val="clear" w:pos="8176"/>
              <w:tab w:val="right" w:pos="9026" w:leader="dot"/>
            </w:tabs>
            <w:rPr/>
          </w:pPr>
          <w:hyperlink w:anchor="__RefHeading___Toc1156443_73709187">
            <w:r>
              <w:rPr>
                <w:webHidden/>
                <w:rStyle w:val="IndexLink"/>
                <w:rtl w:val="true"/>
              </w:rPr>
              <w:t>شاهصاحب عبارات مفتاح کنز را انتحال کرده</w:t>
            </w:r>
            <w:r>
              <w:rPr>
                <w:rStyle w:val="IndexLink"/>
                <w:rtl w:val="true"/>
              </w:rPr>
              <w:tab/>
            </w:r>
            <w:r>
              <w:rPr>
                <w:rStyle w:val="IndexLink"/>
              </w:rPr>
              <w:t>271</w:t>
            </w:r>
          </w:hyperlink>
        </w:p>
        <w:p>
          <w:pPr>
            <w:pStyle w:val="Contents4"/>
            <w:tabs>
              <w:tab w:val="clear" w:pos="8176"/>
              <w:tab w:val="right" w:pos="9026" w:leader="dot"/>
            </w:tabs>
            <w:rPr/>
          </w:pPr>
          <w:hyperlink w:anchor="__RefHeading___Toc1156445_73709187">
            <w:r>
              <w:rPr>
                <w:webHidden/>
                <w:rStyle w:val="IndexLink"/>
                <w:rtl w:val="true"/>
              </w:rPr>
              <w:t>ترجمۀ ابن جزری از مفتاح کنز الدرایة</w:t>
            </w:r>
            <w:r>
              <w:rPr>
                <w:rStyle w:val="IndexLink"/>
                <w:rtl w:val="true"/>
              </w:rPr>
              <w:tab/>
            </w:r>
            <w:r>
              <w:rPr>
                <w:rStyle w:val="IndexLink"/>
              </w:rPr>
              <w:t>271</w:t>
            </w:r>
          </w:hyperlink>
        </w:p>
        <w:p>
          <w:pPr>
            <w:pStyle w:val="Contents4"/>
            <w:tabs>
              <w:tab w:val="clear" w:pos="8176"/>
              <w:tab w:val="right" w:pos="9026" w:leader="dot"/>
            </w:tabs>
            <w:rPr/>
          </w:pPr>
          <w:hyperlink w:anchor="__RefHeading___Toc1156447_73709187">
            <w:r>
              <w:rPr>
                <w:webHidden/>
                <w:rStyle w:val="IndexLink"/>
                <w:rtl w:val="true"/>
              </w:rPr>
              <w:t>ترجمۀ ابن الجزری از طبقات الحفاظ سیوطی</w:t>
            </w:r>
            <w:r>
              <w:rPr>
                <w:rStyle w:val="IndexLink"/>
                <w:rtl w:val="true"/>
              </w:rPr>
              <w:tab/>
            </w:r>
            <w:r>
              <w:rPr>
                <w:rStyle w:val="IndexLink"/>
              </w:rPr>
              <w:t>279</w:t>
            </w:r>
          </w:hyperlink>
        </w:p>
        <w:p>
          <w:pPr>
            <w:pStyle w:val="Contents4"/>
            <w:tabs>
              <w:tab w:val="clear" w:pos="8176"/>
              <w:tab w:val="right" w:pos="9026" w:leader="dot"/>
            </w:tabs>
            <w:rPr/>
          </w:pPr>
          <w:hyperlink w:anchor="__RefHeading___Toc1156449_73709187">
            <w:r>
              <w:rPr>
                <w:webHidden/>
                <w:rStyle w:val="IndexLink"/>
                <w:rtl w:val="true"/>
              </w:rPr>
              <w:t>ترجمۀ ابن الجزری از کفایة المتطلع ابن دهان</w:t>
            </w:r>
            <w:r>
              <w:rPr>
                <w:rStyle w:val="IndexLink"/>
                <w:rtl w:val="true"/>
              </w:rPr>
              <w:tab/>
            </w:r>
            <w:r>
              <w:rPr>
                <w:rStyle w:val="IndexLink"/>
              </w:rPr>
              <w:t>280</w:t>
            </w:r>
          </w:hyperlink>
        </w:p>
        <w:p>
          <w:pPr>
            <w:pStyle w:val="Contents4"/>
            <w:tabs>
              <w:tab w:val="clear" w:pos="8176"/>
              <w:tab w:val="right" w:pos="9026" w:leader="dot"/>
            </w:tabs>
            <w:rPr/>
          </w:pPr>
          <w:hyperlink w:anchor="__RefHeading___Toc1156451_73709187">
            <w:r>
              <w:rPr>
                <w:webHidden/>
                <w:rStyle w:val="IndexLink"/>
                <w:rtl w:val="true"/>
              </w:rPr>
              <w:t>ارتضاء عمری در مدارج مؤلفات ابن الجزری را روایت کرده</w:t>
            </w:r>
            <w:r>
              <w:rPr>
                <w:rStyle w:val="IndexLink"/>
                <w:rtl w:val="true"/>
              </w:rPr>
              <w:tab/>
            </w:r>
            <w:r>
              <w:rPr>
                <w:rStyle w:val="IndexLink"/>
              </w:rPr>
              <w:t>283</w:t>
            </w:r>
          </w:hyperlink>
        </w:p>
        <w:p>
          <w:pPr>
            <w:pStyle w:val="Contents4"/>
            <w:tabs>
              <w:tab w:val="clear" w:pos="8176"/>
              <w:tab w:val="right" w:pos="9026" w:leader="dot"/>
            </w:tabs>
            <w:rPr/>
          </w:pPr>
          <w:hyperlink w:anchor="__RefHeading___Toc1156453_73709187">
            <w:r>
              <w:rPr>
                <w:webHidden/>
                <w:rStyle w:val="IndexLink"/>
                <w:rtl w:val="true"/>
              </w:rPr>
              <w:t>سندی در حصر الشارد اسناد خود را در قرائت بابن الجزری متصل ساخته</w:t>
            </w:r>
            <w:r>
              <w:rPr>
                <w:rStyle w:val="IndexLink"/>
                <w:rtl w:val="true"/>
              </w:rPr>
              <w:tab/>
            </w:r>
            <w:r>
              <w:rPr>
                <w:rStyle w:val="IndexLink"/>
              </w:rPr>
              <w:t>284</w:t>
            </w:r>
          </w:hyperlink>
        </w:p>
        <w:p>
          <w:pPr>
            <w:pStyle w:val="Contents4"/>
            <w:tabs>
              <w:tab w:val="clear" w:pos="8176"/>
              <w:tab w:val="right" w:pos="9026" w:leader="dot"/>
            </w:tabs>
            <w:rPr/>
          </w:pPr>
          <w:hyperlink w:anchor="__RefHeading___Toc1156455_73709187">
            <w:r>
              <w:rPr>
                <w:webHidden/>
                <w:rStyle w:val="IndexLink"/>
                <w:rtl w:val="true"/>
              </w:rPr>
              <w:t>سیوطی در حسن المقصد از افادات ابن الجزری نقل کرده</w:t>
            </w:r>
            <w:r>
              <w:rPr>
                <w:rStyle w:val="IndexLink"/>
                <w:rtl w:val="true"/>
              </w:rPr>
              <w:tab/>
            </w:r>
            <w:r>
              <w:rPr>
                <w:rStyle w:val="IndexLink"/>
              </w:rPr>
              <w:t>285</w:t>
            </w:r>
          </w:hyperlink>
        </w:p>
        <w:p>
          <w:pPr>
            <w:pStyle w:val="Contents4"/>
            <w:tabs>
              <w:tab w:val="clear" w:pos="8176"/>
              <w:tab w:val="right" w:pos="9026" w:leader="dot"/>
            </w:tabs>
            <w:rPr/>
          </w:pPr>
          <w:hyperlink w:anchor="__RefHeading___Toc1156457_73709187">
            <w:r>
              <w:rPr>
                <w:webHidden/>
                <w:rStyle w:val="IndexLink"/>
                <w:rtl w:val="true"/>
              </w:rPr>
              <w:t>سیوطی در میزان المعدلة نیز از افادات ابن الجزری نقل کرده</w:t>
            </w:r>
            <w:r>
              <w:rPr>
                <w:rStyle w:val="IndexLink"/>
                <w:rtl w:val="true"/>
              </w:rPr>
              <w:tab/>
            </w:r>
            <w:r>
              <w:rPr>
                <w:rStyle w:val="IndexLink"/>
              </w:rPr>
              <w:t>286</w:t>
            </w:r>
          </w:hyperlink>
        </w:p>
        <w:p>
          <w:pPr>
            <w:pStyle w:val="Contents4"/>
            <w:tabs>
              <w:tab w:val="clear" w:pos="8176"/>
              <w:tab w:val="right" w:pos="9026" w:leader="dot"/>
            </w:tabs>
            <w:rPr/>
          </w:pPr>
          <w:hyperlink w:anchor="__RefHeading___Toc1156459_73709187">
            <w:r>
              <w:rPr>
                <w:webHidden/>
                <w:rStyle w:val="IndexLink"/>
                <w:rtl w:val="true"/>
              </w:rPr>
              <w:t>سیوطی در اتقان نیز از افادات ابن الجزری آورده</w:t>
            </w:r>
            <w:r>
              <w:rPr>
                <w:rStyle w:val="IndexLink"/>
                <w:rtl w:val="true"/>
              </w:rPr>
              <w:tab/>
            </w:r>
            <w:r>
              <w:rPr>
                <w:rStyle w:val="IndexLink"/>
              </w:rPr>
              <w:t>286</w:t>
            </w:r>
          </w:hyperlink>
        </w:p>
        <w:p>
          <w:pPr>
            <w:pStyle w:val="Contents4"/>
            <w:tabs>
              <w:tab w:val="clear" w:pos="8176"/>
              <w:tab w:val="right" w:pos="9026" w:leader="dot"/>
            </w:tabs>
            <w:rPr/>
          </w:pPr>
          <w:hyperlink w:anchor="__RefHeading___Toc1156461_73709187">
            <w:r>
              <w:rPr>
                <w:webHidden/>
                <w:rStyle w:val="IndexLink"/>
                <w:rtl w:val="true"/>
              </w:rPr>
              <w:t>اکابر متکلمین سنیه در جواب حدیث غدیر بنقل</w:t>
            </w:r>
            <w:r>
              <w:rPr>
                <w:rStyle w:val="IndexLink"/>
                <w:rtl w:val="true"/>
              </w:rPr>
              <w:tab/>
            </w:r>
            <w:r>
              <w:rPr>
                <w:rStyle w:val="IndexLink"/>
              </w:rPr>
              <w:t>288</w:t>
            </w:r>
          </w:hyperlink>
        </w:p>
        <w:p>
          <w:pPr>
            <w:pStyle w:val="Contents3"/>
            <w:tabs>
              <w:tab w:val="clear" w:pos="8459"/>
              <w:tab w:val="right" w:pos="9026" w:leader="dot"/>
            </w:tabs>
            <w:rPr/>
          </w:pPr>
          <w:hyperlink w:anchor="__RefHeading___Toc1156463_73709187">
            <w:r>
              <w:rPr>
                <w:webHidden/>
                <w:rStyle w:val="IndexLink"/>
                <w:rtl w:val="true"/>
              </w:rPr>
              <w:t>جلال الدین سیوطی نیز تواتر حدیث غدیر را اثبات کرده</w:t>
            </w:r>
            <w:r>
              <w:rPr>
                <w:rStyle w:val="IndexLink"/>
                <w:rtl w:val="true"/>
              </w:rPr>
              <w:tab/>
            </w:r>
            <w:r>
              <w:rPr>
                <w:rStyle w:val="IndexLink"/>
              </w:rPr>
              <w:t>291</w:t>
            </w:r>
          </w:hyperlink>
        </w:p>
        <w:p>
          <w:pPr>
            <w:pStyle w:val="Contents4"/>
            <w:tabs>
              <w:tab w:val="clear" w:pos="8176"/>
              <w:tab w:val="right" w:pos="9026" w:leader="dot"/>
            </w:tabs>
            <w:rPr/>
          </w:pPr>
          <w:hyperlink w:anchor="__RefHeading___Toc1156465_7370918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156467_73709187">
            <w:r>
              <w:rPr>
                <w:webHidden/>
                <w:rStyle w:val="IndexLink"/>
                <w:rtl w:val="true"/>
              </w:rPr>
              <w:t>جلال الدین سیوطی و جلالت و عظمت او از نظر ارباب تراجم</w:t>
            </w:r>
            <w:r>
              <w:rPr>
                <w:rStyle w:val="IndexLink"/>
                <w:rtl w:val="true"/>
              </w:rPr>
              <w:tab/>
            </w:r>
            <w:r>
              <w:rPr>
                <w:rStyle w:val="IndexLink"/>
              </w:rPr>
              <w:t>295</w:t>
            </w:r>
          </w:hyperlink>
        </w:p>
        <w:p>
          <w:pPr>
            <w:pStyle w:val="Contents4"/>
            <w:tabs>
              <w:tab w:val="clear" w:pos="8176"/>
              <w:tab w:val="right" w:pos="9026" w:leader="dot"/>
            </w:tabs>
            <w:rPr/>
          </w:pPr>
          <w:hyperlink w:anchor="__RefHeading___Toc1156469_73709187">
            <w:r>
              <w:rPr>
                <w:webHidden/>
                <w:rStyle w:val="IndexLink"/>
                <w:rtl w:val="true"/>
              </w:rPr>
              <w:t>تواتر حدیث غدیر را اکابر سنیه از سیوطی نقل کرده‌اند</w:t>
            </w:r>
            <w:r>
              <w:rPr>
                <w:rStyle w:val="IndexLink"/>
                <w:rtl w:val="true"/>
              </w:rPr>
              <w:tab/>
            </w:r>
            <w:r>
              <w:rPr>
                <w:rStyle w:val="IndexLink"/>
              </w:rPr>
              <w:t>299</w:t>
            </w:r>
          </w:hyperlink>
        </w:p>
        <w:p>
          <w:pPr>
            <w:pStyle w:val="Contents3"/>
            <w:tabs>
              <w:tab w:val="clear" w:pos="8459"/>
              <w:tab w:val="right" w:pos="9026" w:leader="dot"/>
            </w:tabs>
            <w:rPr/>
          </w:pPr>
          <w:hyperlink w:anchor="__RefHeading___Toc1156471_73709187">
            <w:r>
              <w:rPr>
                <w:webHidden/>
                <w:rStyle w:val="IndexLink"/>
                <w:rtl w:val="true"/>
              </w:rPr>
              <w:t>ملا علی متقی نیز حکم بتواتر حدیث غدیر کرده</w:t>
            </w:r>
            <w:r>
              <w:rPr>
                <w:rStyle w:val="IndexLink"/>
                <w:rtl w:val="true"/>
              </w:rPr>
              <w:tab/>
            </w:r>
            <w:r>
              <w:rPr>
                <w:rStyle w:val="IndexLink"/>
              </w:rPr>
              <w:t>301</w:t>
            </w:r>
          </w:hyperlink>
        </w:p>
        <w:p>
          <w:pPr>
            <w:pStyle w:val="Contents4"/>
            <w:tabs>
              <w:tab w:val="clear" w:pos="8176"/>
              <w:tab w:val="right" w:pos="9026" w:leader="dot"/>
            </w:tabs>
            <w:rPr/>
          </w:pPr>
          <w:hyperlink w:anchor="__RefHeading___Toc1156473_73709187">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156475_73709187">
            <w:r>
              <w:rPr>
                <w:webHidden/>
                <w:rStyle w:val="IndexLink"/>
                <w:rtl w:val="true"/>
              </w:rPr>
              <w:t>منزلت ملا علی متقی در نزد علماء اهل سنت</w:t>
            </w:r>
            <w:r>
              <w:rPr>
                <w:rStyle w:val="IndexLink"/>
                <w:rtl w:val="true"/>
              </w:rPr>
              <w:tab/>
            </w:r>
            <w:r>
              <w:rPr>
                <w:rStyle w:val="IndexLink"/>
              </w:rPr>
              <w:t>301</w:t>
            </w:r>
          </w:hyperlink>
        </w:p>
        <w:p>
          <w:pPr>
            <w:pStyle w:val="Contents3"/>
            <w:tabs>
              <w:tab w:val="clear" w:pos="8459"/>
              <w:tab w:val="right" w:pos="9026" w:leader="dot"/>
            </w:tabs>
            <w:rPr/>
          </w:pPr>
          <w:hyperlink w:anchor="__RefHeading___Toc1156477_73709187">
            <w:r>
              <w:rPr>
                <w:webHidden/>
                <w:rStyle w:val="IndexLink"/>
                <w:rtl w:val="true"/>
              </w:rPr>
              <w:t>میرزا مخدوم متعصب نیز بتواتر حدیث غدیر تصریح کرده</w:t>
            </w:r>
            <w:r>
              <w:rPr>
                <w:rStyle w:val="IndexLink"/>
                <w:rtl w:val="true"/>
              </w:rPr>
              <w:tab/>
            </w:r>
            <w:r>
              <w:rPr>
                <w:rStyle w:val="IndexLink"/>
              </w:rPr>
              <w:t>304</w:t>
            </w:r>
          </w:hyperlink>
        </w:p>
        <w:p>
          <w:pPr>
            <w:pStyle w:val="Contents4"/>
            <w:tabs>
              <w:tab w:val="clear" w:pos="8176"/>
              <w:tab w:val="right" w:pos="9026" w:leader="dot"/>
            </w:tabs>
            <w:rPr/>
          </w:pPr>
          <w:hyperlink w:anchor="__RefHeading___Toc1156479_73709187">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156481_73709187">
            <w:r>
              <w:rPr>
                <w:webHidden/>
                <w:rStyle w:val="IndexLink"/>
                <w:rtl w:val="true"/>
              </w:rPr>
              <w:t>میرزا مخدوم از اکابر متکلمین اهل سنت است</w:t>
            </w:r>
            <w:r>
              <w:rPr>
                <w:rStyle w:val="IndexLink"/>
                <w:rtl w:val="true"/>
              </w:rPr>
              <w:tab/>
            </w:r>
            <w:r>
              <w:rPr>
                <w:rStyle w:val="IndexLink"/>
              </w:rPr>
              <w:t>306</w:t>
            </w:r>
          </w:hyperlink>
        </w:p>
        <w:p>
          <w:pPr>
            <w:pStyle w:val="Contents3"/>
            <w:tabs>
              <w:tab w:val="clear" w:pos="8459"/>
              <w:tab w:val="right" w:pos="9026" w:leader="dot"/>
            </w:tabs>
            <w:rPr/>
          </w:pPr>
          <w:hyperlink w:anchor="__RefHeading___Toc1156483_73709187">
            <w:r>
              <w:rPr>
                <w:webHidden/>
                <w:rStyle w:val="IndexLink"/>
                <w:rtl w:val="true"/>
              </w:rPr>
              <w:t>عطاء اللّه محدث نیشابوری نیز بتواتر حدیث غدیر تصریح کرده</w:t>
            </w:r>
            <w:r>
              <w:rPr>
                <w:rStyle w:val="IndexLink"/>
                <w:rtl w:val="true"/>
              </w:rPr>
              <w:tab/>
            </w:r>
            <w:r>
              <w:rPr>
                <w:rStyle w:val="IndexLink"/>
              </w:rPr>
              <w:t>310</w:t>
            </w:r>
          </w:hyperlink>
        </w:p>
        <w:p>
          <w:pPr>
            <w:pStyle w:val="Contents4"/>
            <w:tabs>
              <w:tab w:val="clear" w:pos="8176"/>
              <w:tab w:val="right" w:pos="9026" w:leader="dot"/>
            </w:tabs>
            <w:rPr/>
          </w:pPr>
          <w:hyperlink w:anchor="__RefHeading___Toc1156485_73709187">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156487_73709187">
            <w:r>
              <w:rPr>
                <w:webHidden/>
                <w:rStyle w:val="IndexLink"/>
                <w:rtl w:val="true"/>
              </w:rPr>
              <w:t>جمال الدین عطاء اللّه از اکابر معتمدین اهل سنت است</w:t>
            </w:r>
            <w:r>
              <w:rPr>
                <w:rStyle w:val="IndexLink"/>
                <w:rtl w:val="true"/>
              </w:rPr>
              <w:tab/>
            </w:r>
            <w:r>
              <w:rPr>
                <w:rStyle w:val="IndexLink"/>
              </w:rPr>
              <w:t>312</w:t>
            </w:r>
          </w:hyperlink>
        </w:p>
        <w:p>
          <w:pPr>
            <w:pStyle w:val="Contents3"/>
            <w:tabs>
              <w:tab w:val="clear" w:pos="8459"/>
              <w:tab w:val="right" w:pos="9026" w:leader="dot"/>
            </w:tabs>
            <w:rPr/>
          </w:pPr>
          <w:hyperlink w:anchor="__RefHeading___Toc1156489_73709187">
            <w:r>
              <w:rPr>
                <w:webHidden/>
                <w:rStyle w:val="IndexLink"/>
                <w:rtl w:val="true"/>
              </w:rPr>
              <w:t>ملا علی قاری پس از تصریح بصحت غدیر تواتر آن را از بعض حفاظ نقل کرده</w:t>
            </w:r>
            <w:r>
              <w:rPr>
                <w:rStyle w:val="IndexLink"/>
                <w:rtl w:val="true"/>
              </w:rPr>
              <w:tab/>
            </w:r>
            <w:r>
              <w:rPr>
                <w:rStyle w:val="IndexLink"/>
              </w:rPr>
              <w:t>314</w:t>
            </w:r>
          </w:hyperlink>
        </w:p>
        <w:p>
          <w:pPr>
            <w:pStyle w:val="Contents4"/>
            <w:tabs>
              <w:tab w:val="clear" w:pos="8176"/>
              <w:tab w:val="right" w:pos="9026" w:leader="dot"/>
            </w:tabs>
            <w:rPr/>
          </w:pPr>
          <w:hyperlink w:anchor="__RefHeading___Toc1156491_73709187">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156493_73709187">
            <w:r>
              <w:rPr>
                <w:webHidden/>
                <w:rStyle w:val="IndexLink"/>
                <w:rtl w:val="true"/>
              </w:rPr>
              <w:t>ملا علی قاری از اکابر ثقات و معتمدین اهل سنت است</w:t>
            </w:r>
            <w:r>
              <w:rPr>
                <w:rStyle w:val="IndexLink"/>
                <w:rtl w:val="true"/>
              </w:rPr>
              <w:tab/>
            </w:r>
            <w:r>
              <w:rPr>
                <w:rStyle w:val="IndexLink"/>
              </w:rPr>
              <w:t>315</w:t>
            </w:r>
          </w:hyperlink>
        </w:p>
        <w:p>
          <w:pPr>
            <w:pStyle w:val="Contents3"/>
            <w:tabs>
              <w:tab w:val="clear" w:pos="8459"/>
              <w:tab w:val="right" w:pos="9026" w:leader="dot"/>
            </w:tabs>
            <w:rPr/>
          </w:pPr>
          <w:hyperlink w:anchor="__RefHeading___Toc1156495_73709187">
            <w:r>
              <w:rPr>
                <w:webHidden/>
                <w:rStyle w:val="IndexLink"/>
                <w:rtl w:val="true"/>
              </w:rPr>
              <w:t>ضیاء الدین مقبلی نیز اثبات تواتر حدیث غدیر نموده</w:t>
            </w:r>
            <w:r>
              <w:rPr>
                <w:rStyle w:val="IndexLink"/>
                <w:rtl w:val="true"/>
              </w:rPr>
              <w:tab/>
            </w:r>
            <w:r>
              <w:rPr>
                <w:rStyle w:val="IndexLink"/>
              </w:rPr>
              <w:t>317</w:t>
            </w:r>
          </w:hyperlink>
        </w:p>
        <w:p>
          <w:pPr>
            <w:pStyle w:val="Contents4"/>
            <w:tabs>
              <w:tab w:val="clear" w:pos="8176"/>
              <w:tab w:val="right" w:pos="9026" w:leader="dot"/>
            </w:tabs>
            <w:rPr/>
          </w:pPr>
          <w:hyperlink w:anchor="__RefHeading___Toc1156497_73709187">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156499_73709187">
            <w:r>
              <w:rPr>
                <w:webHidden/>
                <w:rStyle w:val="IndexLink"/>
                <w:rtl w:val="true"/>
              </w:rPr>
              <w:t>ضیاء الدین مقبلی از اعاظم علماء أهل سنت است</w:t>
            </w:r>
            <w:r>
              <w:rPr>
                <w:rStyle w:val="IndexLink"/>
                <w:rtl w:val="true"/>
              </w:rPr>
              <w:tab/>
            </w:r>
            <w:r>
              <w:rPr>
                <w:rStyle w:val="IndexLink"/>
              </w:rPr>
              <w:t>320</w:t>
            </w:r>
          </w:hyperlink>
        </w:p>
        <w:p>
          <w:pPr>
            <w:pStyle w:val="Contents3"/>
            <w:tabs>
              <w:tab w:val="clear" w:pos="8459"/>
              <w:tab w:val="right" w:pos="9026" w:leader="dot"/>
            </w:tabs>
            <w:rPr/>
          </w:pPr>
          <w:hyperlink w:anchor="__RefHeading___Toc1156501_73709187">
            <w:r>
              <w:rPr>
                <w:webHidden/>
                <w:rStyle w:val="IndexLink"/>
                <w:rtl w:val="true"/>
              </w:rPr>
              <w:t>محمد بن اسماعیل یمانی نیز در اثبات تواتر حدیث غدیر اهتمام کرده</w:t>
            </w:r>
            <w:r>
              <w:rPr>
                <w:rStyle w:val="IndexLink"/>
                <w:rtl w:val="true"/>
              </w:rPr>
              <w:tab/>
            </w:r>
            <w:r>
              <w:rPr>
                <w:rStyle w:val="IndexLink"/>
              </w:rPr>
              <w:t>324</w:t>
            </w:r>
          </w:hyperlink>
        </w:p>
        <w:p>
          <w:pPr>
            <w:pStyle w:val="Contents4"/>
            <w:tabs>
              <w:tab w:val="clear" w:pos="8176"/>
              <w:tab w:val="right" w:pos="9026" w:leader="dot"/>
            </w:tabs>
            <w:rPr/>
          </w:pPr>
          <w:hyperlink w:anchor="__RefHeading___Toc1156503_7370918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156505_73709187">
            <w:r>
              <w:rPr>
                <w:webHidden/>
                <w:rStyle w:val="IndexLink"/>
                <w:rtl w:val="true"/>
              </w:rPr>
              <w:t>محمد بن اسماعیل یمانی از اکابر صدور است</w:t>
            </w:r>
            <w:r>
              <w:rPr>
                <w:rStyle w:val="IndexLink"/>
                <w:rtl w:val="true"/>
              </w:rPr>
              <w:tab/>
            </w:r>
            <w:r>
              <w:rPr>
                <w:rStyle w:val="IndexLink"/>
              </w:rPr>
              <w:t>326</w:t>
            </w:r>
          </w:hyperlink>
        </w:p>
        <w:p>
          <w:pPr>
            <w:pStyle w:val="Contents3"/>
            <w:tabs>
              <w:tab w:val="clear" w:pos="8459"/>
              <w:tab w:val="right" w:pos="9026" w:leader="dot"/>
            </w:tabs>
            <w:rPr/>
          </w:pPr>
          <w:hyperlink w:anchor="__RefHeading___Toc1156507_73709187">
            <w:r>
              <w:rPr>
                <w:webHidden/>
                <w:rStyle w:val="IndexLink"/>
                <w:rtl w:val="true"/>
              </w:rPr>
              <w:t>محمد صدر عالم هندی نیز در اثبات تواتر حدیث غدیر عنایت دارد</w:t>
            </w:r>
            <w:r>
              <w:rPr>
                <w:rStyle w:val="IndexLink"/>
                <w:rtl w:val="true"/>
              </w:rPr>
              <w:tab/>
            </w:r>
            <w:r>
              <w:rPr>
                <w:rStyle w:val="IndexLink"/>
              </w:rPr>
              <w:t>329</w:t>
            </w:r>
          </w:hyperlink>
        </w:p>
        <w:p>
          <w:pPr>
            <w:pStyle w:val="Contents3"/>
            <w:tabs>
              <w:tab w:val="clear" w:pos="8459"/>
              <w:tab w:val="right" w:pos="9026" w:leader="dot"/>
            </w:tabs>
            <w:rPr/>
          </w:pPr>
          <w:hyperlink w:anchor="__RefHeading___Toc1156509_73709187">
            <w:r>
              <w:rPr>
                <w:webHidden/>
                <w:rStyle w:val="IndexLink"/>
                <w:rtl w:val="true"/>
              </w:rPr>
              <w:t>قاضی سناء اللّه پانی‌پتی نیز بتکثر طرق حدیث</w:t>
            </w:r>
            <w:r>
              <w:rPr>
                <w:rStyle w:val="IndexLink"/>
                <w:rtl w:val="true"/>
              </w:rPr>
              <w:tab/>
            </w:r>
            <w:r>
              <w:rPr>
                <w:rStyle w:val="IndexLink"/>
              </w:rPr>
              <w:t>331</w:t>
            </w:r>
          </w:hyperlink>
        </w:p>
        <w:p>
          <w:pPr>
            <w:pStyle w:val="Contents4"/>
            <w:tabs>
              <w:tab w:val="clear" w:pos="8176"/>
              <w:tab w:val="right" w:pos="9026" w:leader="dot"/>
            </w:tabs>
            <w:rPr/>
          </w:pPr>
          <w:hyperlink w:anchor="__RefHeading___Toc1156511_73709187">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156513_73709187">
            <w:r>
              <w:rPr>
                <w:webHidden/>
                <w:rStyle w:val="IndexLink"/>
                <w:rtl w:val="true"/>
              </w:rPr>
              <w:t>فضائل قاضی سناء اللّه بر السنۀ خواص غدیر تصریح کرده</w:t>
            </w:r>
            <w:r>
              <w:rPr>
                <w:rStyle w:val="IndexLink"/>
                <w:rtl w:val="true"/>
              </w:rPr>
              <w:tab/>
            </w:r>
            <w:r>
              <w:rPr>
                <w:rStyle w:val="IndexLink"/>
              </w:rPr>
              <w:t>332</w:t>
            </w:r>
          </w:hyperlink>
        </w:p>
        <w:p>
          <w:pPr>
            <w:pStyle w:val="Contents3"/>
            <w:tabs>
              <w:tab w:val="clear" w:pos="8459"/>
              <w:tab w:val="right" w:pos="9026" w:leader="dot"/>
            </w:tabs>
            <w:rPr/>
          </w:pPr>
          <w:hyperlink w:anchor="__RefHeading___Toc1156515_73709187">
            <w:r>
              <w:rPr>
                <w:webHidden/>
                <w:rStyle w:val="IndexLink"/>
                <w:rtl w:val="true"/>
              </w:rPr>
              <w:t>مولوی محمد مبین نیز تواتر حدیث غدیر را افاده کرده</w:t>
            </w:r>
            <w:r>
              <w:rPr>
                <w:rStyle w:val="IndexLink"/>
                <w:rtl w:val="true"/>
              </w:rPr>
              <w:tab/>
            </w:r>
            <w:r>
              <w:rPr>
                <w:rStyle w:val="IndexLink"/>
              </w:rPr>
              <w:t>336</w:t>
            </w:r>
          </w:hyperlink>
        </w:p>
        <w:p>
          <w:pPr>
            <w:pStyle w:val="Contents3"/>
            <w:tabs>
              <w:tab w:val="clear" w:pos="8459"/>
              <w:tab w:val="right" w:pos="9026" w:leader="dot"/>
            </w:tabs>
            <w:rPr/>
          </w:pPr>
          <w:hyperlink w:anchor="__RefHeading___Toc1156517_73709187">
            <w:r>
              <w:rPr>
                <w:webHidden/>
                <w:rStyle w:val="IndexLink"/>
                <w:rtl w:val="true"/>
              </w:rPr>
              <w:t>کلامی لطیف از سید مرتضی در اثبات حدیث غدیر</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10_101370"/>
      <w:bookmarkStart w:id="1" w:name="pg11410_101370"/>
      <w:bookmarkEnd w:id="1"/>
    </w:p>
    <w:p>
      <w:pPr>
        <w:pStyle w:val="Heading2"/>
        <w:numPr>
          <w:ilvl w:val="1"/>
          <w:numId w:val="1"/>
        </w:numPr>
        <w:rPr/>
      </w:pPr>
      <w:bookmarkStart w:id="2" w:name="pg11410_101370"/>
      <w:bookmarkStart w:id="3" w:name="__RefHeading___Toc115609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6101_73709187"/>
      <w:bookmarkStart w:id="6" w:name="_Toc2"/>
      <w:bookmarkEnd w:id="5"/>
      <w:r>
        <w:rPr>
          <w:rtl w:val="true"/>
        </w:rPr>
        <w:t>حدیث غدیر قسمت سند</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1410_101372"/>
    </w:p>
    <w:p>
      <w:pPr>
        <w:pStyle w:val="Heading2"/>
        <w:numPr>
          <w:ilvl w:val="1"/>
          <w:numId w:val="1"/>
        </w:numPr>
        <w:rPr/>
      </w:pPr>
      <w:bookmarkStart w:id="8" w:name="__RefHeading___Toc1156103_73709187"/>
      <w:bookmarkStart w:id="9" w:name="_Toc3"/>
      <w:bookmarkEnd w:id="7"/>
      <w:bookmarkEnd w:id="8"/>
      <w:r>
        <w:rPr>
          <w:rtl w:val="true"/>
        </w:rPr>
        <w:t>مقدمة</w:t>
      </w:r>
      <w:bookmarkEnd w:id="9"/>
    </w:p>
    <w:p>
      <w:pPr>
        <w:pStyle w:val="Heading3"/>
        <w:numPr>
          <w:ilvl w:val="2"/>
          <w:numId w:val="1"/>
        </w:numPr>
        <w:rPr/>
      </w:pPr>
      <w:bookmarkStart w:id="10" w:name="__RefHeading___Toc1156105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 و به نستعین، انه خیر ناصر و معین بدرگاه کبریاء و عظمت پروردگار ستایش می‌گذارم، که ذات لا یزالش ازلی است، و ازلیت بی آغازش جاویدان است، دیدۀ کوتاه بین ما یارای دیدارش ندارد، و فکر کوچک ما از عهدۀ توصیف و تعریفش بر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ادراک در کنه ذاتش رسد نه فکرت به غور صفاتش رسد</w:t>
      </w:r>
    </w:p>
    <w:p>
      <w:pPr>
        <w:pStyle w:val="BookText"/>
        <w:rPr/>
      </w:pPr>
      <w:r>
        <w:rPr>
          <w:rFonts w:ascii="IRNazanin" w:hAnsi="IRNazanin" w:eastAsia="IRNazanin"/>
          <w:color w:val="111111"/>
          <w:sz w:val="28"/>
          <w:sz w:val="28"/>
          <w:szCs w:val="28"/>
          <w:rtl w:val="true"/>
          <w:lang w:bidi="fa-IR"/>
        </w:rPr>
        <w:t>که خاصان در این ره فرس رانده‌اند به لا احصی از تک فرومانده‌اند</w:t>
      </w:r>
    </w:p>
    <w:p>
      <w:pPr>
        <w:pStyle w:val="BookText"/>
        <w:rPr/>
      </w:pPr>
      <w:r>
        <w:rPr>
          <w:rFonts w:ascii="IRNazanin" w:hAnsi="IRNazanin" w:eastAsia="IRNazanin"/>
          <w:color w:val="111111"/>
          <w:sz w:val="28"/>
          <w:sz w:val="28"/>
          <w:szCs w:val="28"/>
          <w:rtl w:val="true"/>
          <w:lang w:bidi="fa-IR"/>
        </w:rPr>
        <w:t>خداوندیرا سپاس گزارم که بر ما منت گذاشت و جهان تاریک ما را با فروغ خورشید تابناک رسالت محمد صلی اللّه علیه و آله و سلم روشن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مرسل آن چراغ جهان رحمت عالم آشکارا و نهان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خود باین لقب او را ملقب و مخاطب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أَرْسَلْناکَ</w:t>
      </w:r>
    </w:p>
    <w:p>
      <w:pPr>
        <w:pStyle w:val="BookText"/>
        <w:rPr/>
      </w:pPr>
      <w:r>
        <w:rPr>
          <w:rFonts w:ascii="Amiri" w:hAnsi="Amiri" w:eastAsia="Amiri" w:cs="Amiri"/>
          <w:color w:val="111111"/>
          <w:sz w:val="28"/>
          <w:sz w:val="28"/>
          <w:szCs w:val="28"/>
          <w:rtl w:val="true"/>
          <w:lang w:bidi="ar-SA"/>
        </w:rPr>
        <w:t>شاهِداً وَ مُبَشِّراً وَ نَذِیراً وَ داعِیاً إِلَی اَللّهِ بِإِذْنِهِ وَ سِراجاً مُنِیراً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پیامبری که امام رحمت و واسطۀ فیض و پیشوای خیرات و اصلاحات و کلید برکات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 خدمت‌گزار و شایسته‌ای که دین مقدس حق را در زمین آن چنان که سزاوار بود با علو و عظمت جلوه‌گر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جان عزیز خود را به رضای حق در راه جهاد مقدس خویش بر کف گذاشت، و تن نازنین خود را نیز بخاطر خدایش در طوفان حوادث بمشقت‌ها و رنجها تسلیم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خداوند بر اصحاب و یاران پاکش که حق صحبت را ادا کردند و در رنجها و مشقتها، در پیکارهای خونین، در مهالک و معارک از مرگ نهراسیدند و پروانه صفت در پیرامون شمع جهان افروزش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به تصدیق و تعظیم وی سبقت جسته‌اند، و صمیمانه از سویدای قلب و خلوص ضمیر به ندای وی پاسخ قبول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حجت الهی از مکابره و عناد پرهیز داشته‌اند، و در راه اعلای کلمه توحید و ترویج دین مقدس اسلام خانه و خانمان خویش را ترک گفته‌اند، و چشم از زن و فرزند فرو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زاکیه و نامیه بر خاندان پاک و دودمان بی آکش که همچون او عاشقانه به تبلیغ وحی حق و اعلای کلمه پاک توحید و نشر قرآن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از بد گویی دشمنان نهراسیدند، و لجاج دنیا پرستان به پیکار مقدس و قدم استوارشان لرزۀ تردید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بجای متاع دنیا کالای عشق و محبت ببازار آوردند و به تجارتی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زدند که هرگز زیان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در دانشگاه عظیم نبوت و ولایت در راه تنویر افکار دانشجویان از هیچ گونه فداکاری دریغ نکردند، از مال و خانه و کاشانه و زن و فرزند دل بریدند، بلکه از پیکر و جان هم چشم پوشیدند تا بجهانیان عملا و علما درس عشق بمعشوق کل را یاد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بذلوا مهجهم لیستنقذوا عباد اللّه من الجهالة و حیرة الضلالة، اللّهمّ صل علی محمد و آله، مصادر العلم، و منابع الحکمة، الذین بهم تمت الکلمة، و عظمت النعمة، مصابیح الظلم، و عصم الامم ما انار فجر ساطع، و خوی نجم 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صلوات بر پیغمبر و خاندان معصومین وی، و درود بر سربازان جان بر کف که در راه حفظ اسلام و ممالک اسلامی و مسلمین و عقائد پاکشان خدمت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یاد دنیا از ضمیرشان زدوده شده و تنها دل را به یک دلبر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گوششان جز ندای حق نمی‌شنود، و چشمشان جز ملکوت اعلی نمی‌بیند، و دلشان جز رضای حق نمی‌جوید، و زبانشان جز کلام حق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جان این چنین سربازان را با فروغ علم بیفروز و آنچه نمی‌دانند بآنان بیاموز، و نیرویی بآنها عنایت کن که همواره دشمنان خویش را اندک به بینند، و سلحشورانه بر آنان حمله‌ور شوند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نیروی دشمن را هر چه قوی باشد ناتوان ساز، و ناخنهای درنده‌شان را از بیخ و بن برآور، و میان آنان و سلاحی که بر ضد ما تجهیز کرده‌اند جدائی افکن، و تار و پود قلبشان را با طوفان ترس بلرزان، و راه حمله و فرار را بر روی آنها به بند</w:t>
      </w:r>
      <w:r>
        <w:rPr>
          <w:rFonts w:eastAsia="IRNazanin" w:cs="IRNazanin"/>
          <w:color w:val="111111"/>
          <w:sz w:val="28"/>
          <w:szCs w:val="28"/>
          <w:rtl w:val="true"/>
          <w:lang w:bidi="fa-IR"/>
        </w:rPr>
        <w:t>.</w:t>
      </w:r>
      <w:bookmarkStart w:id="12" w:name="pg11410_101375"/>
    </w:p>
    <w:p>
      <w:pPr>
        <w:pStyle w:val="BookText"/>
        <w:rPr/>
      </w:pPr>
      <w:bookmarkEnd w:id="12"/>
      <w:r>
        <w:rPr>
          <w:rFonts w:ascii="IRNazanin" w:hAnsi="IRNazanin" w:eastAsia="IRNazanin"/>
          <w:color w:val="111111"/>
          <w:sz w:val="28"/>
          <w:sz w:val="28"/>
          <w:szCs w:val="28"/>
          <w:rtl w:val="true"/>
          <w:lang w:bidi="fa-IR"/>
        </w:rPr>
        <w:t>اللّهمّ صل علی محمد و آله و حصن ثغور المسلمین بعزتک و اید حماتها بقوتک و اسبغ عطایاهم من جدتک، و کثر عدّتهم، و اشحذ اسلحتهم، و احرس حوزتهم، و امنع حومتهم، و الف جمعهم، و دبر امرهم</w:t>
      </w:r>
      <w:r>
        <w:rPr>
          <w:rFonts w:eastAsia="IRNazanin" w:cs="IRNazanin"/>
          <w:color w:val="111111"/>
          <w:sz w:val="28"/>
          <w:szCs w:val="28"/>
          <w:rtl w:val="true"/>
          <w:lang w:bidi="fa-IR"/>
        </w:rPr>
        <w:t xml:space="preserve">. . . </w:t>
      </w:r>
      <w:r>
        <w:rPr>
          <w:rStyle w:val="FootnoteAnchor"/>
          <w:rtl w:val="true"/>
        </w:rPr>
        <w:footnoteReference w:id="3"/>
      </w:r>
      <w:r>
        <w:rPr>
          <w:rFonts w:ascii="IRNazanin" w:hAnsi="IRNazanin" w:eastAsia="IRNazanin"/>
          <w:color w:val="111111"/>
          <w:sz w:val="28"/>
          <w:sz w:val="28"/>
          <w:szCs w:val="28"/>
          <w:rtl w:val="true"/>
          <w:lang w:bidi="fa-IR"/>
        </w:rPr>
        <w:t>هزاران درود و سلام بر آن پاکباختکان که با شمشیر آهنین و یا با شمشیر زبان و بیان متین مرزهای اسلام و مسلمین را از گزند دشمنان دین و اهریمنان بد آئین حفظ و حراست می‌کنند</w:t>
      </w:r>
      <w:r>
        <w:rPr>
          <w:rFonts w:eastAsia="IRNazanin" w:cs="IRNazanin"/>
          <w:color w:val="111111"/>
          <w:sz w:val="28"/>
          <w:szCs w:val="28"/>
          <w:rtl w:val="true"/>
          <w:lang w:bidi="fa-IR"/>
        </w:rPr>
        <w:t>.</w:t>
      </w:r>
    </w:p>
    <w:p>
      <w:pPr>
        <w:pStyle w:val="Heading3"/>
        <w:numPr>
          <w:ilvl w:val="2"/>
          <w:numId w:val="1"/>
        </w:numPr>
        <w:rPr/>
      </w:pPr>
      <w:bookmarkStart w:id="13" w:name="__RefHeading___Toc1156107_73709187"/>
      <w:bookmarkStart w:id="14" w:name="_Toc5"/>
      <w:bookmarkEnd w:id="13"/>
      <w:r>
        <w:rPr>
          <w:rtl w:val="true"/>
        </w:rPr>
        <w:t>علماء مرزداران اسلامند</w:t>
      </w:r>
      <w:bookmarkEnd w:id="14"/>
    </w:p>
    <w:p>
      <w:pPr>
        <w:pStyle w:val="BookText"/>
        <w:rPr/>
      </w:pPr>
      <w:r>
        <w:rPr>
          <w:rFonts w:ascii="IRNazanin" w:hAnsi="IRNazanin" w:eastAsia="IRNazanin"/>
          <w:color w:val="111111"/>
          <w:sz w:val="28"/>
          <w:sz w:val="28"/>
          <w:szCs w:val="28"/>
          <w:rtl w:val="true"/>
          <w:lang w:bidi="fa-IR"/>
        </w:rPr>
        <w:t>بر آگاهان پوشیده نیست که علماء متعهد نیز حامیان دین و مرزداران اسلامند چنانکه در احادیث مأثورۀ از معصومین علیهم السّلام دانشمندان شیعه به مرابطین یعنی مرزداران وصف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احتجاج طبرسی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 یازدهمین امام حسن عسکری علیه السّلام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شیعتنا مرابطون فی الثغر الذی یلی ابلیس و عفاریته یمنعونهم عن الخروج علی ضعفاء شیعتنا، و عن ان یتسلط علیهم ابلیس و شیعته النواصب الا فمن انتصب لذلک من شیعتنا کان افضل ممن جاهد الروم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 الف مرة لانه یدفع عن ادیان محبینا، و ذلک یدفع عن ابدانهم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آن عالمان که دین را پاس دارند، و اعتقادات حقۀ مسلمین را از دستبرد دیوسیرتان، و تبلیغات زهرآگین اهریمنان مصون می‌دارند هزاران بار بر شمشیر زنان برتری دارند، زیرا که آنان با دشمنان ابدان پرورده از خاک در نبردند، و لیکن اینان با اهریمنان دین و جان پاک در پیکارند، اینان بودند که امتثالا للقرآن الکریم که فرموده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w:t>
      </w:r>
    </w:p>
    <w:p>
      <w:pPr>
        <w:pStyle w:val="BookText"/>
        <w:rPr/>
      </w:pPr>
      <w:r>
        <w:rPr>
          <w:rFonts w:ascii="IRNazanin" w:hAnsi="IRNazanin" w:eastAsia="IRNazanin"/>
          <w:color w:val="111111"/>
          <w:sz w:val="28"/>
          <w:sz w:val="28"/>
          <w:szCs w:val="28"/>
          <w:rtl w:val="true"/>
          <w:lang w:bidi="fa-IR"/>
        </w:rPr>
        <w:t>تا ممکن بود از راه مناظره و تبلیغات صحیح عاقلانه وظیفۀ مقدس خود را انجام می‌دادند، و تا سر حد امکان نمی‌خواستند کار را بجنگ گرم و خونریزی بکشانند خاندان پاک پیغمبر صلی اللّه علیه و آله و سلم همچون خود پیامبر برای اعلای کلمه توحید و هدایت خلق بسعادت و فضیلت بهر دو قسم پیکار دست زدند، و در هر دو پیکار حق جهاد را انجام دادند، چنانکه در زیارت سالار شهیدان عرض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جاهدت فی اللّه حق جهاده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گفتارهای درخشان امیر المؤمنین علیه السّلام و خطبه‌های بلیغه آن حضرت در مقام احتجاج درباره سقیفه و شوری و جمل و صفین و نهروان که نمونه آنها در نهج البلاغه و کتب عامه و خاصه ضبط شده انموزجی از پیکار مقدس آن جناب است که با تیغ زبان و شمشیر بیان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احتجاجات بانوی کبرای اسلام فاطمه زهراء سلام اللّه علیها با خلیفه زمان و مهاجرین و انصار در مسئله خلافت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درربار و مکاتیب سبط اکبر و امام دوم امام مجتبی علیه السّلام با طاغوت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کلمات تامات و مکاتیب و خطب سالار شهیدان امام حسین علیه السّلام با معاویه و أهل کوفه و طواغیت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فصیحه و خطب بلیغه سید الساجدین امام زین العابدین علیه السّلام در کوفه و دمشق در برابر ابن زیاد و یزید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خطبه‌های آتشین صدیقه صغری زینب کبری علیها السّلام در کوفه و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احتجاجات و استدلالات عمیقه امامین همامین امام محمد باقر و امام جعفر صادق سلام اللّه علیهما در 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بیانات کافیۀ امام کاظم علیه السّلام با طاغوت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مناظرات امام هشتم علی بن موسی الرضا علیه السّلام با مأمون و علماء مذاهب و ملل مختلفه</w:t>
      </w:r>
      <w:r>
        <w:rPr>
          <w:rFonts w:eastAsia="IRNazanin" w:cs="IRNazanin"/>
          <w:color w:val="111111"/>
          <w:sz w:val="28"/>
          <w:szCs w:val="28"/>
          <w:rtl w:val="true"/>
          <w:lang w:bidi="fa-IR"/>
        </w:rPr>
        <w:t>.</w:t>
      </w:r>
      <w:bookmarkStart w:id="15" w:name="pg11410_101377"/>
    </w:p>
    <w:p>
      <w:pPr>
        <w:pStyle w:val="BookText"/>
        <w:rPr/>
      </w:pPr>
      <w:bookmarkEnd w:id="15"/>
      <w:r>
        <w:rPr>
          <w:rFonts w:ascii="IRNazanin" w:hAnsi="IRNazanin" w:eastAsia="IRNazanin"/>
          <w:color w:val="111111"/>
          <w:sz w:val="28"/>
          <w:sz w:val="28"/>
          <w:szCs w:val="28"/>
          <w:rtl w:val="true"/>
          <w:lang w:bidi="fa-IR"/>
        </w:rPr>
        <w:t>و بیانات شافیه امام نهم امام محمد تقی الجواد علیه السّلام در برابر مأمون و معتصم و یحیی بن اکثم و ابن أبی داود و علماء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کلمات و مناظرات ائمه دیگر علیهم الصلاة و السلام که اندکی از بسیار آنها را مرحوم طبرسی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مجلسی رضوان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أئمه معصومین علیهم السّلام با گفتارهای قیّمه خویش اساس و شالودۀ علم کلام را ریختند، و سپس ریزه خواران خوان معارف آنان در سایه تعلیمات درخشان آن پاکان باین علم سامان بخشیدند</w:t>
      </w:r>
      <w:r>
        <w:rPr>
          <w:rFonts w:eastAsia="IRNazanin" w:cs="IRNazanin"/>
          <w:color w:val="111111"/>
          <w:sz w:val="28"/>
          <w:szCs w:val="28"/>
          <w:rtl w:val="true"/>
          <w:lang w:bidi="fa-IR"/>
        </w:rPr>
        <w:t>.</w:t>
      </w:r>
    </w:p>
    <w:p>
      <w:pPr>
        <w:pStyle w:val="Heading3"/>
        <w:numPr>
          <w:ilvl w:val="2"/>
          <w:numId w:val="1"/>
        </w:numPr>
        <w:rPr/>
      </w:pPr>
      <w:bookmarkStart w:id="16" w:name="__RefHeading___Toc1156109_73709187"/>
      <w:bookmarkStart w:id="17" w:name="_Toc6"/>
      <w:bookmarkEnd w:id="16"/>
      <w:r>
        <w:rPr>
          <w:rtl w:val="true"/>
        </w:rPr>
        <w:t>علم کلام چیست</w:t>
      </w:r>
      <w:bookmarkEnd w:id="17"/>
    </w:p>
    <w:p>
      <w:pPr>
        <w:pStyle w:val="Heading4"/>
        <w:numPr>
          <w:ilvl w:val="3"/>
          <w:numId w:val="1"/>
        </w:numPr>
        <w:rPr/>
      </w:pPr>
      <w:bookmarkStart w:id="18" w:name="__RefHeading___Toc1156111_7370918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علم کلام شاخه ایست از شاخه‌های علم حکمت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علامة المحققین عبد الرزاق لاهیجی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هو العلم بالعقائد الدینیة عن ادلتها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رضوان اللّه علیه در دروس خود در کلام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تعلیمات اسلامی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عقائد، یعنی مسائل و معارفی که باید آنها را شناخت و بدانها معتقد بود و ایمان آورد، مانند مسأله توحید، صفات ذات باری تعالی، نبوت عامه و خاصه، و برخی مسائل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فرق اسلامی در اینکه چه چیزهایی از اصول دین است و لازم است به آنها ایمان و اعتقاد داشت تا حدودی اختلاف نظر دارند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اخلاق، یعنی مسائل و دستورهائی که دربارۀ چگونه بودن انسان از نظر صفات روحی و خصلتهای معنوی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شجاعت، عفت، حکمت، استقامت، وفا، صداقت، امانت، و غیره</w:t>
      </w:r>
      <w:r>
        <w:rPr>
          <w:rFonts w:eastAsia="IRNazanin" w:cs="IRNazanin"/>
          <w:color w:val="111111"/>
          <w:sz w:val="28"/>
          <w:szCs w:val="28"/>
          <w:rtl w:val="true"/>
          <w:lang w:bidi="fa-IR"/>
        </w:rPr>
        <w:t>.</w:t>
      </w:r>
      <w:bookmarkStart w:id="20" w:name="pg11410_101378"/>
    </w:p>
    <w:p>
      <w:pPr>
        <w:pStyle w:val="BookText"/>
        <w:rPr/>
      </w:pPr>
      <w:bookmarkEnd w:id="2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احکام، یعنی مسائلی که مربوط به کار و عمل است که چه کارهائی را و چگونه باید انجام داد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جهاد، امر به معروف و نهی از منکر، بیع اجاره، نکاح، طلاق، تقسیم ارث،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متصدی بخش اول است علم کلام، و علمی که عهده‌دار بخش دوم است علم اخلاق، و علمی که بخش سوم را بر ذمه دارد علم فقه نامیده می‌شوند</w:t>
      </w:r>
      <w:r>
        <w:rPr>
          <w:rFonts w:eastAsia="IRNazanin" w:cs="IRNazanin"/>
          <w:color w:val="111111"/>
          <w:sz w:val="28"/>
          <w:szCs w:val="28"/>
          <w:rtl w:val="true"/>
          <w:lang w:bidi="fa-IR"/>
        </w:rPr>
        <w:t>.</w:t>
      </w:r>
    </w:p>
    <w:p>
      <w:pPr>
        <w:pStyle w:val="Heading4"/>
        <w:numPr>
          <w:ilvl w:val="3"/>
          <w:numId w:val="1"/>
        </w:numPr>
        <w:rPr/>
      </w:pPr>
      <w:bookmarkStart w:id="21" w:name="__RefHeading___Toc1156113_73709187"/>
      <w:bookmarkStart w:id="22" w:name="_Toc8"/>
      <w:bookmarkEnd w:id="21"/>
      <w:r>
        <w:rPr>
          <w:rtl w:val="true"/>
        </w:rPr>
        <w:t>موضوع علم کلام</w:t>
      </w:r>
      <w:bookmarkEnd w:id="22"/>
    </w:p>
    <w:p>
      <w:pPr>
        <w:pStyle w:val="BookText"/>
        <w:rPr/>
      </w:pPr>
      <w:r>
        <w:rPr>
          <w:rFonts w:ascii="IRNazanin" w:hAnsi="IRNazanin" w:eastAsia="IRNazanin"/>
          <w:color w:val="111111"/>
          <w:sz w:val="28"/>
          <w:sz w:val="28"/>
          <w:szCs w:val="28"/>
          <w:rtl w:val="true"/>
          <w:lang w:bidi="fa-IR"/>
        </w:rPr>
        <w:t>در کتب منطق و فلسفه بحثی است راجع به اینکه هر علمی موضوعی دارد، و تمایز علوم به تمایز موضوعات است، و اگر علمی باشد که مسائل آن وحدت اعتباری داشته باشد نه وحدت واقعی مانعی ندارد که آن علم موضوعات متعدده داشته باشد، و غرض واحدی منشأ اعتبار وحدت باشد، مانند علم کلام که وحدت مسائل آن اعتباری است نه حقیقی، و بنابر این تداخل مسائل علم کلام با فلسفه، و روانشناسی، و مسائل اجتماعی خالی از اشکال است، زیرا اشکال تداخل در علومی است که مسائل آنها وحدت واقعی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علمای اسلامی در صدد بر آمده‌اند برای علم کلام موضوعی بیابند، مانند ایجی که در مواقف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کلام عبارت است از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علم بآن تعلق می‌گیرد خواه موجود باشد و خواه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که اثبات عقاید دینی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اشتباه است زیرا موضوع مشخص داشتن مربوط به علومی است که مسائل آنها وحدت ذاتی دارند</w:t>
      </w:r>
      <w:r>
        <w:rPr>
          <w:rFonts w:eastAsia="IRNazanin" w:cs="IRNazanin"/>
          <w:color w:val="111111"/>
          <w:sz w:val="28"/>
          <w:szCs w:val="28"/>
          <w:rtl w:val="true"/>
          <w:lang w:bidi="fa-IR"/>
        </w:rPr>
        <w:t>.</w:t>
      </w:r>
    </w:p>
    <w:p>
      <w:pPr>
        <w:pStyle w:val="Heading4"/>
        <w:numPr>
          <w:ilvl w:val="3"/>
          <w:numId w:val="1"/>
        </w:numPr>
        <w:rPr/>
      </w:pPr>
      <w:bookmarkStart w:id="23" w:name="__RefHeading___Toc1156115_73709187"/>
      <w:bookmarkStart w:id="24" w:name="_Toc9"/>
      <w:bookmarkEnd w:id="23"/>
      <w:r>
        <w:rPr>
          <w:rtl w:val="true"/>
        </w:rPr>
        <w:t>هدف و غایت علم کلام</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علم کلام آن است که متعلمان را از مرحله تقلید به مرتبه یقین</w:t>
      </w:r>
      <w:bookmarkStart w:id="25" w:name="pg11410_101379"/>
    </w:p>
    <w:p>
      <w:pPr>
        <w:pStyle w:val="BookText"/>
        <w:rPr/>
      </w:pPr>
      <w:bookmarkEnd w:id="25"/>
      <w:r>
        <w:rPr>
          <w:rFonts w:ascii="IRNazanin" w:hAnsi="IRNazanin" w:eastAsia="IRNazanin"/>
          <w:color w:val="111111"/>
          <w:sz w:val="28"/>
          <w:sz w:val="28"/>
          <w:szCs w:val="28"/>
          <w:rtl w:val="true"/>
          <w:lang w:bidi="fa-IR"/>
        </w:rPr>
        <w:t>برساند، و برای ارشاد طالبان حقیقت دلائلی ارائه نماید، و علیه مخالفان براهینی اقامه کند، و عقائد اسلامی را از تزلزلی که ممکن است توسط شبهات دشمنان دین ایجاد شود محفوظ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علوم شرعی بر آن پایه بنا شود زیرا مادام که وجود صانعی عالم، قادر، حکیم، فرستادنده رسل و نازل کننده کتاب اثبات نشود، علم تفسیر، فقه، اصول فقه قابل تصور نیست</w:t>
      </w:r>
      <w:r>
        <w:rPr>
          <w:rFonts w:eastAsia="IRNazanin" w:cs="IRNazanin"/>
          <w:color w:val="111111"/>
          <w:sz w:val="28"/>
          <w:szCs w:val="28"/>
          <w:rtl w:val="true"/>
          <w:lang w:bidi="fa-IR"/>
        </w:rPr>
        <w:t>.</w:t>
      </w:r>
    </w:p>
    <w:p>
      <w:pPr>
        <w:pStyle w:val="Heading4"/>
        <w:numPr>
          <w:ilvl w:val="3"/>
          <w:numId w:val="1"/>
        </w:numPr>
        <w:rPr/>
      </w:pPr>
      <w:bookmarkStart w:id="26" w:name="__RefHeading___Toc1156117_73709187"/>
      <w:bookmarkStart w:id="27" w:name="_Toc10"/>
      <w:bookmarkEnd w:id="26"/>
      <w:r>
        <w:rPr>
          <w:rtl w:val="true"/>
        </w:rPr>
        <w:t>وجه تسمیه علم کلام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نسفی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تسمیه علم کلام را باین اسم به شرح ذیل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مباحث آن، یعنی قول علمای کلام در مواردی از قبیل کلام در اثبات واجب، کلام در اثبات نبوت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قدم و حدوث کلام خدا مشهورترین مباحثی است که در آن جدال و نزاع صورت گرفته تا آنجا که بعضی از خلفاء عباسی عده‌ای را که قائل به خلق قرآن نبودند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قدرت تکلم را در محکوم کردن خصم و تحقیق در باره شرعیات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اولین وسیله‌ای که تعلیم و تعلّم توسط آن صورت می‌گیرد تکلم است باین دلیل این اسم بر آن اطلاق شده، و برای تمیز علم کلام از سایر علوم به آن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با مباحثه و گفتگو ما بین دو طرف تحقق می‌یابد ولی علم دیگر با مطالعه کتب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و مجادلاتی که در اکثر علوم به وقوع می‌پیوندد به</w:t>
      </w:r>
      <w:bookmarkStart w:id="28" w:name="pg11410_101380"/>
    </w:p>
    <w:p>
      <w:pPr>
        <w:pStyle w:val="BookText"/>
        <w:rPr/>
      </w:pPr>
      <w:bookmarkEnd w:id="28"/>
      <w:r>
        <w:rPr>
          <w:rFonts w:ascii="IRNazanin" w:hAnsi="IRNazanin" w:eastAsia="IRNazanin"/>
          <w:color w:val="111111"/>
          <w:sz w:val="28"/>
          <w:sz w:val="28"/>
          <w:szCs w:val="28"/>
          <w:rtl w:val="true"/>
          <w:lang w:bidi="fa-IR"/>
        </w:rPr>
        <w:t>کلام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علم کلام که مبتنی بر ادله قطعیه است، و به ادله سمعیّه تأیید می‌گردد، بیشتر از سایر علوم در قلب نفوذ می‌کند روی این اصل به کلام که از 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می‌شود نام گذاری شده است</w:t>
      </w:r>
      <w:r>
        <w:rPr>
          <w:rFonts w:eastAsia="IRNazanin" w:cs="IRNazanin"/>
          <w:color w:val="111111"/>
          <w:sz w:val="28"/>
          <w:szCs w:val="28"/>
          <w:rtl w:val="true"/>
          <w:lang w:bidi="fa-IR"/>
        </w:rPr>
        <w:t>.</w:t>
      </w:r>
    </w:p>
    <w:p>
      <w:pPr>
        <w:pStyle w:val="Heading4"/>
        <w:numPr>
          <w:ilvl w:val="3"/>
          <w:numId w:val="1"/>
        </w:numPr>
        <w:rPr/>
      </w:pPr>
      <w:bookmarkStart w:id="29" w:name="__RefHeading___Toc1156119_73709187"/>
      <w:bookmarkStart w:id="30" w:name="_Toc11"/>
      <w:bookmarkEnd w:id="29"/>
      <w:r>
        <w:rPr>
          <w:rtl w:val="true"/>
        </w:rPr>
        <w:t>-</w:t>
      </w:r>
      <w:r>
        <w:rPr>
          <w:rtl w:val="true"/>
        </w:rPr>
        <w:t>آغاز علم کلام</w:t>
      </w:r>
      <w:r>
        <w:rPr>
          <w:rtl w:val="true"/>
        </w:rPr>
        <w:t>-</w:t>
      </w:r>
      <w:bookmarkEnd w:id="30"/>
    </w:p>
    <w:p>
      <w:pPr>
        <w:pStyle w:val="BookText"/>
        <w:rPr/>
      </w:pPr>
      <w:r>
        <w:rPr>
          <w:rFonts w:ascii="IRNazanin" w:hAnsi="IRNazanin" w:eastAsia="IRNazanin"/>
          <w:color w:val="111111"/>
          <w:sz w:val="28"/>
          <w:sz w:val="28"/>
          <w:szCs w:val="28"/>
          <w:rtl w:val="true"/>
          <w:lang w:bidi="fa-IR"/>
        </w:rPr>
        <w:t>علم کلام، یعنی علم تقریر عقائد، قطعا قبل از اسلام شناخته شده و ارباب ادیان در حفظ آن می‌کوشیدند، چنانکه احتجاجات انبیاء علیهم السّلام بر طواغیت و بت پرستان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اسلام دربارۀ آغاز کلام و اینکه از چه زمان پدید شده نمی‌توان دقیقا اظهار نظر کرد، آنچه مسلم است چنانکه پیش از این یاد شد اساس علم کلام را رهبران معصومین و خاندان پاکشان با کلمات دلنشین و خطبه‌های آتشین خویش بمردم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قرن اول شاگردان مکتب اهل البیت علیهم السّلام نخستین اشخاصی بودند که در راه دفاع از حق و ولایت تیغ زبان را از نیام کشیدند و بی پروا با دشمنان فضیلت جنگیدند، و با سلاح بیان از حریم ولایت پاسداری کردند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ابو ذر غفاری، و سلمان فارسی، و خالد بن سعید، و مقداد بن اسود و بریده اسلمی، و عمار یاسر، و أبی بن کعب، و خزیمة بن ثابت، و ابو الهیثم بن تیهان، و سهل بن حنیف، و عثمان بن حنیف، و ابو ایوب انصاری، و صعصعة بن صوحان عبدی، و میثم تمار، و کمیل بن زیاد، و سلیم بن قیس هلالی، و حارث همدانی، و اصبغ بن نباته، و غیرهم</w:t>
      </w:r>
      <w:r>
        <w:rPr>
          <w:rFonts w:eastAsia="IRNazanin" w:cs="IRNazanin"/>
          <w:color w:val="111111"/>
          <w:sz w:val="28"/>
          <w:szCs w:val="28"/>
          <w:rtl w:val="true"/>
          <w:lang w:bidi="fa-IR"/>
        </w:rPr>
        <w:t>.</w:t>
      </w:r>
      <w:bookmarkStart w:id="31" w:name="pg11410_101381"/>
    </w:p>
    <w:p>
      <w:pPr>
        <w:pStyle w:val="Heading4"/>
        <w:numPr>
          <w:ilvl w:val="3"/>
          <w:numId w:val="1"/>
        </w:numPr>
        <w:rPr/>
      </w:pPr>
      <w:bookmarkStart w:id="32" w:name="__RefHeading___Toc1156121_73709187"/>
      <w:bookmarkStart w:id="33" w:name="_Toc12"/>
      <w:bookmarkEnd w:id="31"/>
      <w:bookmarkEnd w:id="32"/>
      <w:r>
        <w:rPr>
          <w:rtl w:val="true"/>
        </w:rPr>
        <w:t>-</w:t>
      </w:r>
      <w:r>
        <w:rPr>
          <w:rtl w:val="true"/>
        </w:rPr>
        <w:t>اول کسی که در کلام تصنیف کرد</w:t>
      </w:r>
      <w:r>
        <w:rPr>
          <w:rtl w:val="true"/>
        </w:rPr>
        <w:t>-</w:t>
      </w:r>
      <w:bookmarkEnd w:id="33"/>
    </w:p>
    <w:p>
      <w:pPr>
        <w:pStyle w:val="BookText"/>
        <w:rPr/>
      </w:pPr>
      <w:r>
        <w:rPr>
          <w:rFonts w:ascii="IRNazanin" w:hAnsi="IRNazanin" w:eastAsia="IRNazanin"/>
          <w:color w:val="111111"/>
          <w:sz w:val="28"/>
          <w:sz w:val="28"/>
          <w:szCs w:val="28"/>
          <w:rtl w:val="true"/>
          <w:lang w:bidi="fa-IR"/>
        </w:rPr>
        <w:t>اهل سنت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در علم کلام کتاب نوشته ابو الهذیل محمد بن الهذیل بن عبد اللّه مکحول است که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 و بامر مهدی عباسی در فن کلام کتابی تألیف کرد و بعضی مانند سیوطی قائل است که اول کسی که در کلام تصنیف کرده، و اصل ابن عطاء معتزلی است که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متولد، و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علامه محقق سید حسن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مصنف در علم کلام عیسی بن روضه تابعی شیعی است که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فتق بابه و کشف نقابه، و ذکر کتابه احمد بن أبی طاهر فی کتاب تاریخ بغداد و وصفه، و ذکر انه رأی الکتاب کما فی فهرست کتاب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صنف ابو هاشم بن محمد بن علی بن أبی طالب علیه السّلام کتبا فی الکلام، و هو مؤسس علم الکلام من اعیان الشیعة، و لما حضرته الوفاة دفع کتبه الی محمد بن علی بن عبد اللّه بن عباس الهاشمی التابعی و صرف الشیعة إلیه کما فی معارف ابن قتیبة، و هما مقدمان علی أبی حذیفة و اصل بن عطاء المعتزلی الذی ذکر السیوطی انه اول من صنف فی الکلام</w:t>
      </w:r>
      <w:r>
        <w:rPr>
          <w:rFonts w:eastAsia="IRNazanin" w:cs="IRNazanin"/>
          <w:color w:val="111111"/>
          <w:sz w:val="28"/>
          <w:szCs w:val="28"/>
          <w:rtl w:val="true"/>
          <w:lang w:bidi="fa-IR"/>
        </w:rPr>
        <w:t>) .</w:t>
      </w:r>
    </w:p>
    <w:p>
      <w:pPr>
        <w:pStyle w:val="Heading4"/>
        <w:numPr>
          <w:ilvl w:val="3"/>
          <w:numId w:val="1"/>
        </w:numPr>
        <w:rPr/>
      </w:pPr>
      <w:bookmarkStart w:id="34" w:name="__RefHeading___Toc1156123_73709187"/>
      <w:bookmarkStart w:id="35" w:name="_Toc13"/>
      <w:bookmarkEnd w:id="34"/>
      <w:r>
        <w:rPr>
          <w:rtl w:val="true"/>
        </w:rPr>
        <w:t>-</w:t>
      </w:r>
      <w:r>
        <w:rPr>
          <w:rtl w:val="true"/>
        </w:rPr>
        <w:t>مشاهیر متکلمین از شیعه</w:t>
      </w:r>
      <w:r>
        <w:rPr>
          <w:rtl w:val="true"/>
        </w:rPr>
        <w:t>-</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دانشمندان مسلمین از هر مذهب در عقائد و کلام کتابهای بسیاری تألیف کرده‌اند که بعضی از آنها مورد توجه آیندگان قرار گرفته بحدی که تعلیقات و حواشی و شروح بر آنها نوشته‌اند و از کتب درسیه بشمار رفته‌اند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الطوسی و شرح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أبو علی سیناء، و شروح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و شروح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الایجی و شروح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و شروح آن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لیکن در این مقدمه به ذکر جمعی از مشاهیر متکلمین شیعه تا مرحوم میر حامد حسین قدس اللّه اسرارهم اکتفا می‌شود که در تمام مباحث علم کلام و یا تنها در مبحث امامة کتاب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روضه تابعی امامی متوفی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امامت نوشته و چنانکه پیش از این ذکر شد نخستین مصنف در کلام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بن احمد بصری لغوی عروضی متوفی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الحکم کوفی متوفی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بن عمر الصیقل که از اصحاب امام صادق و امام کاظم علیهما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مسکان متوفی قبل از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عبد الرحمن مولی آل یقطین متوفی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أبی عمیر متوفی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شاذان نیشابوری متوفی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بن سعید ثقفی متوفی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المنصور باللّه بن محمد عبیدلی فاطمی متوفی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ابو القاسم علی بن أحمد علوی کوفی متوفی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الناشی علی بن وصیف شاعر متکلم شهید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بن محمد بلخی، أبو الجیش متوفی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از مشایخ شیخ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حنیفه قاضی نعمان بن محمد متوفی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دعائم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علی بن حسین بن بابویه قمی 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الکفاة الوزیر صاحب بن عباد متوفی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 بغدادی 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الرئیس بوعلی سیناء متوفی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علم الهدی متوفی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أبو الفتح کراچکی متوفی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الطائفة أبو جعفر طوسی متوفی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یعلی جعفری محمد بن حسن خلیفه شیخ مفید متوفی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علی بن احمد معروف بفتال نیشابوری از مشایخ 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محمد بن علی مازندرانی متوفی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الحاج ابو العباس احمد بن محمد اشبیلی متوفی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 الدین محمود بن علی حمصی که از اساتید فخر الدین رازی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 الدین محمد بن محمد طوسی متوفی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بن علی بن میثم بحرانی متوفی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 الدین عبد العزیز حلی متوفی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المحققین ابو طالب محمد بن حسن حلی متوفی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بن عبد اللّه سیوری متوفی </w:t>
      </w:r>
      <w:r>
        <w:rPr>
          <w:rFonts w:eastAsia="IRNazanin" w:cs="IRNazanin"/>
          <w:color w:val="111111"/>
          <w:sz w:val="28"/>
          <w:szCs w:val="28"/>
          <w:lang w:bidi="fa-IR"/>
        </w:rPr>
        <w:t>826</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بن محمد علی بن محمد عاملی بیاضی متوفی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دوانی محمد بن اسعد متوفی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اردبیلی معروف به مقدس اردبیلی متوفی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سید نور اللّه حسین شوشتری شهید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بهاء الدین عاملی اصفهانی متوفی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محمد باقر داماد متوفی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فیلسوف المتألهین صدر الدین محمد شیرازی متوفی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عبد الرزاق لاهیجی متوفی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مرتضی معروف بفیض کاشانی 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حسین بن محمد خوانساری متوفی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محمد باقر اصفهانی متوفی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جمال خوانساری بن آقا حسین متوفی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اکبر آقا محمد باقر بهبهانی متوفی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اخباری نیشابوری متوفی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دلدار لکهنوی متوفی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طبیب کشمیری دهلوی متوفی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اللّه بن محمد رضا شبر متوفی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قلی نیشابوری والد صاحب عبقات متوفی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علی خان هندی متوفی پس از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العلماء سید محمد بن سید دلدار متوفی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متأله حاج ملا هادی سبزواری متوفی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مفتی محمد عباس شوشتری متوفی </w:t>
      </w:r>
      <w:r>
        <w:rPr>
          <w:rFonts w:eastAsia="IRNazanin" w:cs="IRNazanin"/>
          <w:color w:val="111111"/>
          <w:sz w:val="28"/>
          <w:szCs w:val="28"/>
          <w:lang w:bidi="fa-IR"/>
        </w:rPr>
        <w:t>1306</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میرحامد حسین بن محمد لکهنوی 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bookmarkStart w:id="36" w:name="pg11410_101385"/>
    </w:p>
    <w:p>
      <w:pPr>
        <w:pStyle w:val="BookText"/>
        <w:rPr/>
      </w:pPr>
      <w:bookmarkEnd w:id="36"/>
      <w:r>
        <w:rPr>
          <w:rFonts w:ascii="IRNazanin" w:hAnsi="IRNazanin" w:eastAsia="IRNazanin"/>
          <w:color w:val="111111"/>
          <w:sz w:val="28"/>
          <w:sz w:val="28"/>
          <w:szCs w:val="28"/>
          <w:rtl w:val="true"/>
          <w:lang w:bidi="fa-IR"/>
        </w:rPr>
        <w:t>الانوار فی امامة الائمة الاطهار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میر حامد حسین در قرن سیزدهم و اوائل قرن چهاردهم به پاس حرمت اسلام چون اجداد طاهرینش به دفاع از قواعد متینۀ ولایت و امامت برخواست و از این رهگذر بزرگترین خدمت را بجهان تشیع انجام داد، و نفیسترین اثر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بیادگار گذاشت و لیکن این کتاب قیم متأسفانه یکصد سال پیش تقریباً با اغلاط بسیار چاپ شده و احتیاج مفرطی به تصحیح و تحقیق داشت لذا این کمترین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بن علی اکبر بروجردی معروف به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بعضی از علماء مجاهدین و متعهدین که بر اثر اخلاص راضی به تصریح به نام نشد به تصحیح و تحقیق و طبع آن پرداختم لعل اللّه أن ینفعنی به یَوْمَ لا یَنْفَعُ مالٌ وَ لا بَنُونَ إِلاّ مَنْ أَتَی اَللّهَ بِقَلْبٍ سَلِیمٍ </w:t>
      </w:r>
      <w:r>
        <w:rPr>
          <w:rFonts w:eastAsia="IRNazanin" w:cs="IRNazanin"/>
          <w:color w:val="111111"/>
          <w:sz w:val="28"/>
          <w:szCs w:val="28"/>
          <w:rtl w:val="true"/>
          <w:lang w:bidi="fa-IR"/>
        </w:rPr>
        <w:t>.</w:t>
      </w:r>
    </w:p>
    <w:p>
      <w:pPr>
        <w:pStyle w:val="Heading3"/>
        <w:numPr>
          <w:ilvl w:val="2"/>
          <w:numId w:val="1"/>
        </w:numPr>
        <w:rPr/>
      </w:pPr>
      <w:bookmarkStart w:id="37" w:name="__RefHeading___Toc1156125_73709187"/>
      <w:bookmarkStart w:id="38" w:name="_Toc14"/>
      <w:bookmarkEnd w:id="37"/>
      <w:r>
        <w:rPr>
          <w:rtl w:val="true"/>
        </w:rPr>
        <w:t>زندگانی صاحب العبقات</w:t>
      </w:r>
      <w:bookmarkEnd w:id="38"/>
    </w:p>
    <w:p>
      <w:pPr>
        <w:pStyle w:val="Heading4"/>
        <w:numPr>
          <w:ilvl w:val="3"/>
          <w:numId w:val="1"/>
        </w:numPr>
        <w:rPr/>
      </w:pPr>
      <w:bookmarkStart w:id="39" w:name="__RefHeading___Toc1156127_73709187"/>
      <w:bookmarkStart w:id="40" w:name="_Toc15"/>
      <w:bookmarkEnd w:id="39"/>
      <w:r>
        <w:rPr>
          <w:rtl w:val="true"/>
        </w:rPr>
        <w:t>نسب شامخ الرتب</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العلامة السید حامد حسین بن العلامة السید محمد قلی بن السید محمد حسین المعروف بالسید اللّه کرم السید حامد حسین بن السید زین العابدین بن السید محمد المعروف بالسید البولاقی بن السید محمد المعروف بالسید مدا ابن السید حسین المعروف بالسید المیئر بن السید حسین بن السید جعفر بن السید علی بن السید کبیر الدین بن السید شمس الدین بن السید الجلیل جمال الدین بن السید الاجل شهاب الدین أبو المظفر حسین المقلب بسید السادات المعروف بالسید علاء الدین اعلی بزرک بن السید محمد المعروف بالسید عز الدین بن السید الاوحد شرف الدین أبی طالب المعروف بالسید الاشرف بن السید الاطهر ذی المناقب الملقب بالمهدی المعروف بالسید محمد المحروق</w:t>
      </w:r>
      <w:bookmarkStart w:id="41" w:name="pg11410_101386"/>
    </w:p>
    <w:p>
      <w:pPr>
        <w:pStyle w:val="BookText"/>
        <w:rPr/>
      </w:pPr>
      <w:bookmarkEnd w:id="41"/>
      <w:r>
        <w:rPr>
          <w:rFonts w:ascii="IRNazanin" w:hAnsi="IRNazanin" w:eastAsia="IRNazanin"/>
          <w:color w:val="111111"/>
          <w:sz w:val="28"/>
          <w:sz w:val="28"/>
          <w:szCs w:val="28"/>
          <w:rtl w:val="true"/>
          <w:lang w:bidi="fa-IR"/>
        </w:rPr>
        <w:t>ابن حمزة بن علی بن أبی محمد بن جعفر بن مهدی بن أبی طالب بن علی بن حمزة بن أبی القاسم حمزة بن الامام أبی ابراهیم موسی الکاظم بن الامام أبی عبد اللّه جعفر الصادق بن الامام أبی جعفر محمد الباقر بن الامام أبی محمد علی زین العابدین بن السبط الشهید ریحانة الرسول و قرة عین المرتضی و البتول أبی عبد اللّه الحسین بن امیر المؤمنین علی بن أبی طالب سلام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 نجوم السماء تالیف میرزا</w:t>
      </w:r>
      <w:r>
        <w:rPr>
          <w:rStyle w:val="FootnoteAnchor"/>
          <w:rtl w:val="true"/>
        </w:rPr>
        <w:footnoteReference w:id="4"/>
      </w:r>
      <w:r>
        <w:rPr>
          <w:rFonts w:ascii="IRNazanin" w:hAnsi="IRNazanin" w:eastAsia="IRNazanin"/>
          <w:color w:val="111111"/>
          <w:sz w:val="28"/>
          <w:sz w:val="28"/>
          <w:szCs w:val="28"/>
          <w:rtl w:val="true"/>
          <w:lang w:bidi="fa-IR"/>
        </w:rPr>
        <w:t xml:space="preserve">محمد کشمیری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آبائی فجئنی بمثلهم إذا جمعتنا یا جریر المجامع</w:t>
      </w:r>
    </w:p>
    <w:p>
      <w:pPr>
        <w:pStyle w:val="Heading4"/>
        <w:numPr>
          <w:ilvl w:val="3"/>
          <w:numId w:val="1"/>
        </w:numPr>
        <w:rPr/>
      </w:pPr>
      <w:bookmarkStart w:id="42" w:name="__RefHeading___Toc1156129_73709187"/>
      <w:bookmarkStart w:id="43" w:name="_Toc16"/>
      <w:bookmarkEnd w:id="42"/>
      <w:r>
        <w:rPr>
          <w:rtl w:val="true"/>
        </w:rPr>
        <w:t>عظمت خاندان میر حامد حسین</w:t>
      </w:r>
      <w:bookmarkEnd w:id="43"/>
    </w:p>
    <w:p>
      <w:pPr>
        <w:pStyle w:val="BookText"/>
        <w:rPr/>
      </w:pPr>
      <w:r>
        <w:rPr>
          <w:rFonts w:ascii="IRNazanin" w:hAnsi="IRNazanin" w:eastAsia="IRNazanin"/>
          <w:color w:val="111111"/>
          <w:sz w:val="28"/>
          <w:sz w:val="28"/>
          <w:szCs w:val="28"/>
          <w:rtl w:val="true"/>
          <w:lang w:bidi="fa-IR"/>
        </w:rPr>
        <w:t xml:space="preserve">علامۀ سترک مرحوم آقا بزرک قدس سره در عظمت خاندان شریف میر حامد حسین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البیت الجلیل من البیوت التی غمرها اللّه برحمته فقد صب سبحانه و تعالی علی اعلامه المواهب، و امطر علیهم المؤهلات، و اسدل علیهم القابلیات و غطاهم بالالهام، و احاطهم بالتوفیق، فقد عرفوا قدر نعم اللّه علیهم فلم یضیعوها، بل کرسوا حیاتهم، و بذلوا جهدهم، و أفنوا أعمارهم فی الذب عن حیاض الدین، و سعوا سعیاً حثیثاً فی تشیید دعائم المذهب الجعفری، فخدماتهم للشرع الشریف دون اعلان کلمة الحق غیر قابلة للحد و الاحصاء، و لذا وجب حقهم علی جمیع الشیعة الامامیة ممن عرف قدر نفسه و اهتم لدینه و مذهبه</w:t>
      </w:r>
      <w:r>
        <w:rPr>
          <w:rFonts w:eastAsia="IRNazanin" w:cs="IRNazanin"/>
          <w:color w:val="111111"/>
          <w:sz w:val="28"/>
          <w:szCs w:val="28"/>
          <w:rtl w:val="true"/>
          <w:lang w:bidi="fa-IR"/>
        </w:rPr>
        <w:t>. .</w:t>
      </w:r>
      <w:bookmarkStart w:id="44" w:name="pg11410_101387"/>
    </w:p>
    <w:p>
      <w:pPr>
        <w:pStyle w:val="BookText"/>
        <w:rPr/>
      </w:pPr>
      <w:bookmarkEnd w:id="44"/>
      <w:r>
        <w:rPr>
          <w:rFonts w:ascii="IRNazanin" w:hAnsi="IRNazanin" w:eastAsia="IRNazanin"/>
          <w:color w:val="111111"/>
          <w:sz w:val="28"/>
          <w:sz w:val="28"/>
          <w:szCs w:val="28"/>
          <w:rtl w:val="true"/>
          <w:lang w:bidi="fa-IR"/>
        </w:rPr>
        <w:t xml:space="preserve">دانشمند بزرگوار آقای محمد رضا حکیمی در کتاب هفتم از مرزبانان حماسۀ جاوید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چند تن از خاندان میر حامد حسین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شیعه بلکه همه مسلمانان در برابر این پدران و فرزندان وظیفه دارند که سپاسگزار باشند و در حق آنان دعای خیر کنند، و در راه نشر افکار و آرمان این گونه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نیست جز نشر دین صحیح و آموختن عقائد حقه و تأمین سعادت معنوی و مادی جامعه و گسترش خیر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بکوشند، بدین گونه ما با علامه شیخ آقا بزرک تهرانی همآواییم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با جلالت در زمرۀ آن کسانند که خداوند آنان را مشمول عنایات خویش قرار داده است، زیرا خداوند بزرگان این خاندان را از موهبت و نبوغ برخوردار ساخته، و استعداد و قابلیت بخشیده است و از فروغ الهام بهره‌مند کرده، و سایۀ توفیق را بر سر آنان گسترده است، ایشان نیز این نعمتهای خدائی را پاس داشته‌اند، و همۀ ایام زندگی را در دفاع از حریم دین سپری کرده‌اند، و برای استحکام پایه‌های مذهب جعفری بجان گوشیده‌اند آری خدمات این بزرگواران به دین مقدس، و فداکاریهای آنان بر پاداری کلمه حق، از حد شمار بیرون است، از این رو اینان برگردن همه شیعه حق دارند، شیعه‌ای که ارزش عقیدۀ حق خویش را بداند، و به دین و مذهب خود اهمیت دهد، و برای نشر آئین و الا، و دین قویم، و صراط مستقیم تشیع بکوشد</w:t>
      </w:r>
      <w:r>
        <w:rPr>
          <w:rFonts w:eastAsia="IRNazanin" w:cs="IRNazanin"/>
          <w:color w:val="111111"/>
          <w:sz w:val="28"/>
          <w:szCs w:val="28"/>
          <w:rtl w:val="true"/>
          <w:lang w:bidi="fa-IR"/>
        </w:rPr>
        <w:t>. .</w:t>
      </w:r>
    </w:p>
    <w:p>
      <w:pPr>
        <w:pStyle w:val="Heading4"/>
        <w:numPr>
          <w:ilvl w:val="3"/>
          <w:numId w:val="1"/>
        </w:numPr>
        <w:rPr/>
      </w:pPr>
      <w:bookmarkStart w:id="45" w:name="__RefHeading___Toc1156131_73709187"/>
      <w:bookmarkStart w:id="46" w:name="_Toc17"/>
      <w:bookmarkEnd w:id="45"/>
      <w:r>
        <w:rPr>
          <w:rtl w:val="true"/>
        </w:rPr>
        <w:t>نجومی درخشان از این خاندان</w:t>
      </w:r>
      <w:bookmarkEnd w:id="46"/>
    </w:p>
    <w:p>
      <w:pPr>
        <w:pStyle w:val="Heading5"/>
        <w:numPr>
          <w:ilvl w:val="4"/>
          <w:numId w:val="1"/>
        </w:numPr>
        <w:rPr/>
      </w:pPr>
      <w:bookmarkStart w:id="47" w:name="__RefHeading___Toc1156133_73709187"/>
      <w:bookmarkStart w:id="48" w:name="_Toc18"/>
      <w:bookmarkEnd w:id="47"/>
      <w:r>
        <w:rPr>
          <w:rtl w:val="true"/>
        </w:rPr>
        <w:t>اشاره</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خاندان معظم در آسمان علم و فقاهت، و زهد و ولایت، ستارگانی درخشان، و اخترانی فروزان بچشم می‌خورند، که هر یک در عصر خویش راهنمای گمشدگان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بچند تن از آنها اشاره می‌کنیم</w:t>
      </w:r>
      <w:r>
        <w:rPr>
          <w:rFonts w:eastAsia="IRNazanin" w:cs="IRNazanin"/>
          <w:color w:val="111111"/>
          <w:sz w:val="28"/>
          <w:szCs w:val="28"/>
          <w:rtl w:val="true"/>
          <w:lang w:bidi="fa-IR"/>
        </w:rPr>
        <w:t>:</w:t>
      </w:r>
      <w:bookmarkStart w:id="49" w:name="pg11410_101388"/>
    </w:p>
    <w:p>
      <w:pPr>
        <w:pStyle w:val="Heading5"/>
        <w:numPr>
          <w:ilvl w:val="4"/>
          <w:numId w:val="1"/>
        </w:numPr>
        <w:rPr/>
      </w:pPr>
      <w:bookmarkStart w:id="50" w:name="__RefHeading___Toc1156135_73709187"/>
      <w:bookmarkStart w:id="51" w:name="_Toc19"/>
      <w:bookmarkEnd w:id="49"/>
      <w:bookmarkEnd w:id="50"/>
      <w:r>
        <w:rPr/>
        <w:t>1</w:t>
      </w:r>
      <w:r>
        <w:rPr>
          <w:rtl w:val="true"/>
        </w:rPr>
        <w:t>-</w:t>
      </w:r>
      <w:r>
        <w:rPr>
          <w:rtl w:val="true"/>
        </w:rPr>
        <w:t>جد صاحب عبقات</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معروف به سید اللّه کرم موسوی کنتوری نیشابوری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جد میر حامد حسین است، و از اعلام فقهاء و زهاد زمان در نیمۀ دوم سدۀ دوازدهم هجری است، و در استنساخ قرآن کریم، و کتب نفیسه، بخط خویش شوقی وافر داشته، و اکنون بخط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ناصریه در لکهنو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مهدی کشمیری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عالم جلیل و فاضل نبیل زاهد متورع و عابد تارک الدنیا بوده از تلامذۀ مولانا عبد الرب بن قاضی ولی محمد حضرت پوری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برادرزادۀ مترجم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زاهدا، ورعا، فقیها، لم یکن له نظیر فی زمانه فی الزهد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والدی العلامة فی کتاب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بلغ الحلم ما فات منه صلاة النوافل، و کان صاحب کرامات، جلیل القدر، عظیم الشأن، منقطعاً عن الخلق متنفراً عن الدنیا و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p>
    <w:p>
      <w:pPr>
        <w:pStyle w:val="Heading5"/>
        <w:numPr>
          <w:ilvl w:val="4"/>
          <w:numId w:val="1"/>
        </w:numPr>
        <w:rPr/>
      </w:pPr>
      <w:bookmarkStart w:id="52" w:name="__RefHeading___Toc1156137_73709187"/>
      <w:bookmarkStart w:id="53" w:name="_Toc20"/>
      <w:bookmarkEnd w:id="52"/>
      <w:r>
        <w:rPr/>
        <w:t>2</w:t>
      </w:r>
      <w:r>
        <w:rPr>
          <w:rtl w:val="true"/>
        </w:rPr>
        <w:t>-</w:t>
      </w:r>
      <w:r>
        <w:rPr>
          <w:rtl w:val="true"/>
        </w:rPr>
        <w:t>والد صاحب عبقات</w:t>
      </w:r>
      <w:bookmarkEnd w:id="53"/>
    </w:p>
    <w:p>
      <w:pPr>
        <w:pStyle w:val="Heading6"/>
        <w:numPr>
          <w:ilvl w:val="5"/>
          <w:numId w:val="1"/>
        </w:numPr>
        <w:rPr/>
      </w:pPr>
      <w:bookmarkStart w:id="54" w:name="__RefHeading___Toc1156139_73709187"/>
      <w:bookmarkStart w:id="55" w:name="_Toc21"/>
      <w:bookmarkEnd w:id="54"/>
      <w:r>
        <w:rPr>
          <w:rtl w:val="true"/>
        </w:rPr>
        <w:t>اشاره</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سید محمد قلی موسوی</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والد ماجد میر حامد حسین است، و از چهره‌های درخشان عقائد و مناظرات در نیمه اول قرن سیزدهم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علی کشمیری متوفی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میر حامد حسین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المفتی السید محمد قلی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الموسوی النیسابوریّ از اکابر متکلمین عظام، و اجله علماء اعلام، و اساطین مناظرین فخام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و جهد، و کد اوکد او در اعلاء لوای شریعت، و حمایت دین و ملت کالنور علی شاهق الطور، بر السنۀ جمهور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نوادر تحقیقات، و غرائب تدقیقات، و محامد صفات، و معالی کرامات آن رفیع الدرجات، در مصنفات و مؤلفات متأخرین مرقوم و 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صیت فضل و کمال آن محیی طریقۀ آل در شش جهت احاطه نموده، در سایر علوم دینی، و انواع فنون یقینی، خاصه در فن تفسیر و علم کلام بی نظیر و امام همام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الاحکام از مصنفات آن جناب بر غزارت علم و فضل، و تبحر و علو مرتبۀ او در علم تفسیر دلیلی است روشن و حجتی است مبرهن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توصیف و تعریف آن مستجمع الکمالات از حیز تقریر و تحریر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زبانش مظهر اسرار تحقیق ضمیرش مطلع انوار توفیق</w:t>
      </w:r>
    </w:p>
    <w:p>
      <w:pPr>
        <w:pStyle w:val="BookText"/>
        <w:rPr/>
      </w:pPr>
      <w:r>
        <w:rPr>
          <w:rFonts w:ascii="IRNazanin" w:hAnsi="IRNazanin" w:eastAsia="IRNazanin"/>
          <w:color w:val="111111"/>
          <w:sz w:val="28"/>
          <w:sz w:val="28"/>
          <w:szCs w:val="28"/>
          <w:rtl w:val="true"/>
          <w:lang w:bidi="fa-IR"/>
        </w:rPr>
        <w:t>ز توضیح بیانش گشته روشن بر اهل علم هر مشکل ز هر فن</w:t>
      </w:r>
    </w:p>
    <w:p>
      <w:pPr>
        <w:pStyle w:val="BookText"/>
        <w:rPr/>
      </w:pPr>
      <w:r>
        <w:rPr>
          <w:rFonts w:ascii="IRNazanin" w:hAnsi="IRNazanin" w:eastAsia="IRNazanin"/>
          <w:color w:val="111111"/>
          <w:sz w:val="28"/>
          <w:sz w:val="28"/>
          <w:szCs w:val="28"/>
          <w:rtl w:val="true"/>
          <w:lang w:bidi="fa-IR"/>
        </w:rPr>
        <w:t xml:space="preserve">از اجداد کرام آن عالی مقام مولانا سید شرف الدین که در حادثۀ هلاکوخان از وطن مألوف خود بجانب هندوستان رسیده بود، 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سید شرف الدین با یک برادر که سید محمد نام داشت در حادثۀ</w:t>
      </w:r>
    </w:p>
    <w:p>
      <w:pPr>
        <w:pStyle w:val="BookText"/>
        <w:rPr/>
      </w:pPr>
      <w:r>
        <w:rPr>
          <w:rFonts w:ascii="IRNazanin" w:hAnsi="IRNazanin" w:eastAsia="IRNazanin"/>
          <w:color w:val="111111"/>
          <w:sz w:val="28"/>
          <w:sz w:val="28"/>
          <w:szCs w:val="28"/>
          <w:rtl w:val="true"/>
          <w:lang w:bidi="fa-IR"/>
        </w:rPr>
        <w:t>هولاکوخان از ملک خراسان برامدۀ در دیار هندوستان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تاریخ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میر شرف الدین که از کمالات صوری و معنوی برخوردار بود، در قصبۀ کنتور مقیم گشت، تا آنکه از این عالم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وی می‌رسید عز الدین پسرش بجای پدر قائم مقام شد، از وی پسری بنام می‌رسید علاء الدین در قصبۀ کنتور متولد گشت، و بعد از بلوغ انواع علوم صوری و معنوی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می‌رسید حسین بن عز الدین ملقب به سید علاء الدین که بمدارج دینی و دنیوی در مرتبۀ ارشاد و بذل و عطاء مشهور بود، صاحب تصانیف لائقه است، در قصبۀ کنتور نشو و نما یافت، و در همانجا وفات کرد، و همگی سادات نیشابور که در آنجا رحل اقامت انداخته، از نسل سید علاء الدین مذکورند و الحال هم اکثر اعیان و اشراف از نسل سید مزبور، در قصبۀ کنتور موجودند و مرقد پاک سید علاء الدین در آن قصبه زیارتگاه خلائق نزدیک 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با سعادت سید محمد قلی در دوشنبه پنجم ماه ذی قعده سنه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اکتساب علوم دینی و معارف یقینی پیش جناب غفران مآب مولانا السید دلدار علی</w:t>
      </w:r>
      <w:r>
        <w:rPr>
          <w:rStyle w:val="FootnoteAnchor"/>
          <w:rtl w:val="true"/>
        </w:rPr>
        <w:footnoteReference w:id="5"/>
      </w:r>
      <w:r>
        <w:rPr>
          <w:rFonts w:ascii="IRNazanin" w:hAnsi="IRNazanin" w:eastAsia="IRNazanin"/>
          <w:color w:val="111111"/>
          <w:sz w:val="28"/>
          <w:sz w:val="28"/>
          <w:szCs w:val="28"/>
          <w:rtl w:val="true"/>
          <w:lang w:bidi="fa-IR"/>
        </w:rPr>
        <w:t>طاب ثراه فرموده، تا اینکه در اکثر علوم و فنون محقق بی نظیر و مدقق نحریر گردید، سیما در علم کلام مشهور آفاق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اعاظم تلامذۀ مولوی سید دلدار علی طاب ثراه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بود مدقق محقق، فاضل لوذعی، سید جلیل المعی، مولوی سید محمد بن محمد بن حامد کنتوری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سید محمد قلی، که یکه‌تاز</w:t>
      </w:r>
    </w:p>
    <w:p>
      <w:pPr>
        <w:pStyle w:val="BookText"/>
        <w:rPr/>
      </w:pPr>
      <w:r>
        <w:rPr>
          <w:rFonts w:ascii="IRNazanin" w:hAnsi="IRNazanin" w:eastAsia="IRNazanin"/>
          <w:color w:val="111111"/>
          <w:sz w:val="28"/>
          <w:sz w:val="28"/>
          <w:szCs w:val="28"/>
          <w:rtl w:val="true"/>
          <w:lang w:bidi="fa-IR"/>
        </w:rPr>
        <w:t>معرکه فضل و کمالات، و مناظر میدان مناظرات و مباحثات بود، تصانیف انیقه‌اش بر نصرتش مذهب حق را دلیلی است ساطع، و برهانی است قاطع اکثر کتب درسیه را بفکر و مطالعۀ خود آورده، و بغایت ذکی الطبع و حدید الذهن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 آن جناب است که پدر نامدار وی، که از فضلای عصر خود بوده قبل از ولادت سید محمد قلی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صاحب العصر و الزمان عجل اللّه فرجه او را سه ثمر عنایت فرمود، از جمله آن دو ثمر ناقص بود و یکی کامل، پس از این رؤیا سه فرزند باو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مهدیقلی که در جوانی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هادیقلی که در کودکی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قلی که خداوند منان او را بفضل و کمال فائق علی الامثال گردانید و تعبیر خواب آن عالیجناب بظهور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از اولاد ذکور سه پسر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ایشان عالیجناب مولانا السید سراج حسین، که فاضل جلیل، و حکیم عصر، و فیلسوف دهر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خلف اوسطش جامع الکمالات، منبع الافادات، سید عالیقدر، و فاضل وسیع الصدر جناب المولوی السید اعجاز حسین، صاحب التصانیف العدیدة و التآلیف المفیده، که در اثنای تحریر این کتاب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حق پیوست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 ثالث آن علامه روزگار، وحید الاعصار، فرید الادوار، دریای ناپیدا کنار علوم عقلی و نقلی، و سحاب مدرار فنون اصلی و فرعی، المقتفی آثار آبائه الاطیبین، و الحامی لذمار اجداده الاکرمین، آیة اللّه فی العالمین و حجة الحق علی الخلق اجمعین مولانا و استاذنا جناب السید حامد حسین ادام اللّه</w:t>
      </w:r>
    </w:p>
    <w:p>
      <w:pPr>
        <w:pStyle w:val="BookText"/>
        <w:rPr/>
      </w:pPr>
      <w:r>
        <w:rPr>
          <w:rFonts w:ascii="IRNazanin" w:hAnsi="IRNazanin" w:eastAsia="IRNazanin"/>
          <w:color w:val="111111"/>
          <w:sz w:val="28"/>
          <w:sz w:val="28"/>
          <w:szCs w:val="28"/>
          <w:rtl w:val="true"/>
          <w:lang w:bidi="fa-IR"/>
        </w:rPr>
        <w:t>ظله العالی بدوام الایام و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قلی در تاریخ نهم محرم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لکهنو برحمت ایزدی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افاضل عصر در تاریخ وفاتش قصائد غراء، و قطعات بدیعیه نظم فرموده‌اند از جمله آنها قصیده‌ایست که مولانا و استاذنا السید محمد عباس </w:t>
      </w:r>
      <w:r>
        <w:rPr>
          <w:rStyle w:val="FootnoteAnchor"/>
          <w:rtl w:val="true"/>
        </w:rPr>
        <w:footnoteReference w:id="6"/>
      </w:r>
      <w:r>
        <w:rPr>
          <w:rFonts w:ascii="IRNazanin" w:hAnsi="IRNazanin" w:eastAsia="IRNazanin"/>
          <w:color w:val="111111"/>
          <w:sz w:val="28"/>
          <w:sz w:val="28"/>
          <w:szCs w:val="28"/>
          <w:rtl w:val="true"/>
          <w:lang w:bidi="fa-IR"/>
        </w:rPr>
        <w:t>التستری دام علاه در مرثیۀ آن مرحوم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ذکر محمد قلی و رحلته و اننی بیراعی لأنفخ الصورا</w:t>
      </w:r>
    </w:p>
    <w:p>
      <w:pPr>
        <w:pStyle w:val="BookText"/>
        <w:rPr/>
      </w:pPr>
      <w:r>
        <w:rPr>
          <w:rFonts w:ascii="IRNazanin" w:hAnsi="IRNazanin" w:eastAsia="IRNazanin"/>
          <w:color w:val="111111"/>
          <w:sz w:val="28"/>
          <w:sz w:val="28"/>
          <w:szCs w:val="28"/>
          <w:rtl w:val="true"/>
          <w:lang w:bidi="fa-IR"/>
        </w:rPr>
        <w:t>هو المهاجر باللکهنوء مدفنه و کان مسکنه الاولی کنتورا</w:t>
      </w:r>
    </w:p>
    <w:p>
      <w:pPr>
        <w:pStyle w:val="BookText"/>
        <w:rPr/>
      </w:pPr>
      <w:r>
        <w:rPr>
          <w:rFonts w:ascii="IRNazanin" w:hAnsi="IRNazanin" w:eastAsia="IRNazanin"/>
          <w:color w:val="111111"/>
          <w:sz w:val="28"/>
          <w:sz w:val="28"/>
          <w:szCs w:val="28"/>
          <w:rtl w:val="true"/>
          <w:lang w:bidi="fa-IR"/>
        </w:rPr>
        <w:t>لقد تفقه فی الدین قادساً ورعاً و کان مشتغلا بالکلام نحریراً</w:t>
      </w:r>
    </w:p>
    <w:p>
      <w:pPr>
        <w:pStyle w:val="BookText"/>
        <w:rPr/>
      </w:pPr>
      <w:r>
        <w:rPr>
          <w:rFonts w:ascii="IRNazanin" w:hAnsi="IRNazanin" w:eastAsia="IRNazanin"/>
          <w:color w:val="111111"/>
          <w:sz w:val="28"/>
          <w:sz w:val="28"/>
          <w:szCs w:val="28"/>
          <w:rtl w:val="true"/>
          <w:lang w:bidi="fa-IR"/>
        </w:rPr>
        <w:t>ابان جادة الحق بالیراع کما تری المجرة لیلا تفتقت نوراً</w:t>
      </w:r>
    </w:p>
    <w:p>
      <w:pPr>
        <w:pStyle w:val="BookText"/>
        <w:rPr/>
      </w:pPr>
      <w:r>
        <w:rPr>
          <w:rFonts w:ascii="IRNazanin" w:hAnsi="IRNazanin" w:eastAsia="IRNazanin"/>
          <w:color w:val="111111"/>
          <w:sz w:val="28"/>
          <w:sz w:val="28"/>
          <w:szCs w:val="28"/>
          <w:rtl w:val="true"/>
          <w:lang w:bidi="fa-IR"/>
        </w:rPr>
        <w:t>جزاک ربک عن اهل دینه خیراً و کان سعیک عند اللّه مشکوراً</w:t>
      </w:r>
    </w:p>
    <w:p>
      <w:pPr>
        <w:pStyle w:val="BookText"/>
        <w:rPr/>
      </w:pPr>
      <w:r>
        <w:rPr>
          <w:rFonts w:ascii="IRNazanin" w:hAnsi="IRNazanin" w:eastAsia="IRNazanin"/>
          <w:color w:val="111111"/>
          <w:sz w:val="28"/>
          <w:sz w:val="28"/>
          <w:szCs w:val="28"/>
          <w:rtl w:val="true"/>
          <w:lang w:bidi="fa-IR"/>
        </w:rPr>
        <w:t>مضی و خلف ولداً له اولی فضل کذاک عاش حمیداً و مات مغفوراً</w:t>
      </w:r>
    </w:p>
    <w:p>
      <w:pPr>
        <w:pStyle w:val="BookText"/>
        <w:rPr/>
      </w:pPr>
      <w:r>
        <w:rPr>
          <w:rFonts w:ascii="IRNazanin" w:hAnsi="IRNazanin" w:eastAsia="IRNazanin"/>
          <w:color w:val="111111"/>
          <w:sz w:val="28"/>
          <w:sz w:val="28"/>
          <w:szCs w:val="28"/>
          <w:rtl w:val="true"/>
          <w:lang w:bidi="fa-IR"/>
        </w:rPr>
        <w:t>و حین سجی صلی علیه مجتهدا ن کان فضلهما فی الانام مشهورا</w:t>
      </w:r>
    </w:p>
    <w:p>
      <w:pPr>
        <w:pStyle w:val="BookText"/>
        <w:rPr/>
      </w:pPr>
      <w:r>
        <w:rPr>
          <w:rFonts w:ascii="IRNazanin" w:hAnsi="IRNazanin" w:eastAsia="IRNazanin"/>
          <w:color w:val="111111"/>
          <w:sz w:val="28"/>
          <w:sz w:val="28"/>
          <w:szCs w:val="28"/>
          <w:rtl w:val="true"/>
          <w:lang w:bidi="fa-IR"/>
        </w:rPr>
        <w:t>محمد و حسین فداهما روحی فانما بهما الشرع صار منصوراً</w:t>
      </w:r>
    </w:p>
    <w:p>
      <w:pPr>
        <w:pStyle w:val="BookText"/>
        <w:rPr/>
      </w:pPr>
      <w:r>
        <w:rPr>
          <w:rFonts w:ascii="IRNazanin" w:hAnsi="IRNazanin" w:eastAsia="IRNazanin"/>
          <w:color w:val="111111"/>
          <w:sz w:val="28"/>
          <w:sz w:val="28"/>
          <w:szCs w:val="28"/>
          <w:rtl w:val="true"/>
          <w:lang w:bidi="fa-IR"/>
        </w:rPr>
        <w:t>و من یشم شذا خلفهم یطب نفسا و لا یشم اذاً عنبراً و کافوراً</w:t>
      </w:r>
    </w:p>
    <w:p>
      <w:pPr>
        <w:pStyle w:val="BookText"/>
        <w:rPr/>
      </w:pPr>
      <w:r>
        <w:rPr>
          <w:rFonts w:ascii="IRNazanin" w:hAnsi="IRNazanin" w:eastAsia="IRNazanin"/>
          <w:color w:val="111111"/>
          <w:sz w:val="28"/>
          <w:sz w:val="28"/>
          <w:szCs w:val="28"/>
          <w:rtl w:val="true"/>
          <w:lang w:bidi="fa-IR"/>
        </w:rPr>
        <w:t>کذاک اقبر فی روضهم و حائطهم و فی القیامة فیهم یکون محشوراً</w:t>
      </w:r>
    </w:p>
    <w:p>
      <w:pPr>
        <w:pStyle w:val="BookText"/>
        <w:rPr/>
      </w:pPr>
      <w:r>
        <w:rPr>
          <w:rFonts w:ascii="IRNazanin" w:hAnsi="IRNazanin" w:eastAsia="IRNazanin"/>
          <w:color w:val="111111"/>
          <w:sz w:val="28"/>
          <w:sz w:val="28"/>
          <w:szCs w:val="28"/>
          <w:rtl w:val="true"/>
          <w:lang w:bidi="fa-IR"/>
        </w:rPr>
        <w:t>مضی لتاسع شهر غداة عاشره رحیل خامس آل العباء منحوراً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مصابه بمصاب الحسین مقرون و انه لتلقی الحسین مسرورا</w:t>
      </w:r>
      <w:bookmarkStart w:id="56" w:name="pg11410_101393"/>
    </w:p>
    <w:p>
      <w:pPr>
        <w:pStyle w:val="BookText"/>
        <w:rPr/>
      </w:pPr>
      <w:bookmarkEnd w:id="56"/>
      <w:r>
        <w:rPr>
          <w:rFonts w:ascii="IRNazanin" w:hAnsi="IRNazanin" w:eastAsia="IRNazanin"/>
          <w:color w:val="111111"/>
          <w:sz w:val="28"/>
          <w:sz w:val="28"/>
          <w:szCs w:val="28"/>
          <w:rtl w:val="true"/>
          <w:lang w:bidi="fa-IR"/>
        </w:rPr>
        <w:t xml:space="preserve">طفی و قلت لتاریخ رحلته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لموته هو اقبال یوم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بالفارسیة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فاضل مفتی پسندیده خصال بگذشت ز عالم و بیزدان پیوست</w:t>
      </w:r>
    </w:p>
    <w:p>
      <w:pPr>
        <w:pStyle w:val="BookText"/>
        <w:rPr/>
      </w:pPr>
      <w:r>
        <w:rPr>
          <w:rFonts w:ascii="IRNazanin" w:hAnsi="IRNazanin" w:eastAsia="IRNazanin"/>
          <w:color w:val="111111"/>
          <w:sz w:val="28"/>
          <w:sz w:val="28"/>
          <w:szCs w:val="28"/>
          <w:rtl w:val="true"/>
          <w:lang w:bidi="fa-IR"/>
        </w:rPr>
        <w:t>در بلدۀ لکهنو رسید از کنتور پس رخت سفر بسوی جنت بربست</w:t>
      </w:r>
    </w:p>
    <w:p>
      <w:pPr>
        <w:pStyle w:val="BookText"/>
        <w:rPr/>
      </w:pPr>
      <w:r>
        <w:rPr>
          <w:rFonts w:ascii="IRNazanin" w:hAnsi="IRNazanin" w:eastAsia="IRNazanin"/>
          <w:color w:val="111111"/>
          <w:sz w:val="28"/>
          <w:sz w:val="28"/>
          <w:szCs w:val="28"/>
          <w:rtl w:val="true"/>
          <w:lang w:bidi="fa-IR"/>
        </w:rPr>
        <w:t>در ماتم او سپهر زد جامۀ نیل رنگ رخ لاله در گلستان بشکست</w:t>
      </w:r>
    </w:p>
    <w:p>
      <w:pPr>
        <w:pStyle w:val="BookText"/>
        <w:rPr/>
      </w:pPr>
      <w:r>
        <w:rPr>
          <w:rFonts w:ascii="IRNazanin" w:hAnsi="IRNazanin" w:eastAsia="IRNazanin"/>
          <w:color w:val="111111"/>
          <w:sz w:val="28"/>
          <w:sz w:val="28"/>
          <w:szCs w:val="28"/>
          <w:rtl w:val="true"/>
          <w:lang w:bidi="fa-IR"/>
        </w:rPr>
        <w:t>آن مجتهد عصر که هم نام نبی است سر رشتۀ اختصاص بودش در دست</w:t>
      </w:r>
    </w:p>
    <w:p>
      <w:pPr>
        <w:pStyle w:val="BookText"/>
        <w:rPr/>
      </w:pPr>
      <w:r>
        <w:rPr>
          <w:rFonts w:ascii="IRNazanin" w:hAnsi="IRNazanin" w:eastAsia="IRNazanin"/>
          <w:color w:val="111111"/>
          <w:sz w:val="28"/>
          <w:sz w:val="28"/>
          <w:szCs w:val="28"/>
          <w:rtl w:val="true"/>
          <w:lang w:bidi="fa-IR"/>
        </w:rPr>
        <w:t>زین راه توان گفت که تقوی و ورع فریاد کشیده در عزایش بنشست</w:t>
      </w:r>
    </w:p>
    <w:p>
      <w:pPr>
        <w:pStyle w:val="BookText"/>
        <w:rPr/>
      </w:pPr>
      <w:r>
        <w:rPr>
          <w:rFonts w:ascii="IRNazanin" w:hAnsi="IRNazanin" w:eastAsia="IRNazanin"/>
          <w:color w:val="111111"/>
          <w:sz w:val="28"/>
          <w:sz w:val="28"/>
          <w:szCs w:val="28"/>
          <w:rtl w:val="true"/>
          <w:lang w:bidi="fa-IR"/>
        </w:rPr>
        <w:t xml:space="preserve">بر مرقد او نوشته شد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مقدس محمد 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1156141_73709187"/>
      <w:bookmarkStart w:id="58" w:name="_Toc22"/>
      <w:bookmarkEnd w:id="57"/>
      <w:r>
        <w:rPr>
          <w:rtl w:val="true"/>
        </w:rPr>
        <w:t>-</w:t>
      </w:r>
      <w:r>
        <w:rPr>
          <w:rtl w:val="true"/>
        </w:rPr>
        <w:t>مؤلفات</w:t>
      </w:r>
      <w:r>
        <w:rPr>
          <w:rtl w:val="true"/>
        </w:rPr>
        <w:t>-</w:t>
      </w:r>
      <w:bookmarkEnd w:id="58"/>
    </w:p>
    <w:p>
      <w:pPr>
        <w:pStyle w:val="BookText"/>
        <w:rPr/>
      </w:pPr>
      <w:r>
        <w:rPr>
          <w:rFonts w:ascii="IRNazanin" w:hAnsi="IRNazanin" w:eastAsia="IRNazanin"/>
          <w:color w:val="111111"/>
          <w:sz w:val="28"/>
          <w:sz w:val="28"/>
          <w:szCs w:val="28"/>
          <w:rtl w:val="true"/>
          <w:lang w:bidi="fa-IR"/>
        </w:rPr>
        <w:t>مرحوم سید محمد قلی مفتی مؤلفات ارزنده‌ای از خود بیادگار گذشت که ببعض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المؤمنین عن نجاسة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المیزان فی علم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ناصری در جواب باب اول تحفه اثنی عشریه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المکائد جواب باب سوم تحفه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السعادات جواب باب هفتم تحفه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 در رد باب دهم تحفه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الافهام جواب باب یازدهم تحفه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الافهام فی تفسیر آیات 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عدالت علویه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فاخره در رد اشاعره در رفع شبهات فاضل رشید</w:t>
      </w:r>
      <w:r>
        <w:rPr>
          <w:rFonts w:eastAsia="IRNazanin" w:cs="IRNazanin"/>
          <w:color w:val="111111"/>
          <w:sz w:val="28"/>
          <w:szCs w:val="28"/>
          <w:rtl w:val="true"/>
          <w:lang w:bidi="fa-IR"/>
        </w:rPr>
        <w:t>.</w:t>
      </w:r>
      <w:bookmarkStart w:id="59" w:name="pg11410_101394"/>
    </w:p>
    <w:p>
      <w:pPr>
        <w:pStyle w:val="BookText"/>
        <w:rPr/>
      </w:pPr>
      <w:bookmarkEnd w:id="59"/>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حیدریه در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 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احادیث صحیحین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الشعلة المظفریه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p>
    <w:p>
      <w:pPr>
        <w:pStyle w:val="Heading5"/>
        <w:numPr>
          <w:ilvl w:val="4"/>
          <w:numId w:val="1"/>
        </w:numPr>
        <w:rPr/>
      </w:pPr>
      <w:bookmarkStart w:id="60" w:name="__RefHeading___Toc1156143_73709187"/>
      <w:bookmarkStart w:id="61" w:name="_Toc23"/>
      <w:bookmarkEnd w:id="60"/>
      <w:r>
        <w:rPr/>
        <w:t>3</w:t>
      </w:r>
      <w:r>
        <w:rPr>
          <w:rtl w:val="true"/>
        </w:rPr>
        <w:t>-</w:t>
      </w:r>
      <w:r>
        <w:rPr>
          <w:rtl w:val="true"/>
        </w:rPr>
        <w:t xml:space="preserve">برادر صاحب عبقات </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سراج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برادر ارشد میر حامد حسین است، او نیز چون پدر و برادران خویش از عالمان و فرزانگان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پزشگان نامی عصر خود بشمار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جلیل و حکیم عصر، و فیلسوف دهر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سراج حسین بنا بگفتۀ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پدرش، و سید العلماء شاگردی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بگفتار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مؤلفات وی در علوم ریاضی است، و از آن جمله کتاب حل معادلات جبر و مقابله، و رسالۀ‌ای در مخروطات منحنی و غیرها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بگفتار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بگفته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مهدی کشمیری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الحکماء الالهیین، و تاج الفلاسفة الاسلامیین جناب المولوی السید</w:t>
      </w:r>
    </w:p>
    <w:p>
      <w:pPr>
        <w:pStyle w:val="BookText"/>
        <w:rPr/>
      </w:pPr>
      <w:r>
        <w:rPr>
          <w:rFonts w:ascii="IRNazanin" w:hAnsi="IRNazanin" w:eastAsia="IRNazanin"/>
          <w:color w:val="111111"/>
          <w:sz w:val="28"/>
          <w:sz w:val="28"/>
          <w:szCs w:val="28"/>
          <w:rtl w:val="true"/>
          <w:lang w:bidi="fa-IR"/>
        </w:rPr>
        <w:t>سراج حسین بن العلامة السید محمد قلی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حکمیه بجمیع فنونها و شعبها فرد عالم و عالمیان، و اوحدی زمان و اهل زمان بوده، مثیل او را چشم روزگار ندیده، و عدیل او بر این صفحۀ دهر نرسیده از مبدء نشو و نما، و اوان ترعرع و ایقاع آثار کمال بر ناصیۀ او هویدا و علامات براعت از صفحات وجه او پیدا بود</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با وجود اشتغال بعلوم عربیه و فنون قدیمه مشتغل بتحصیل زبان انگلیسی و تکمیل فلسفۀ جدیده و علوم ریاضیه نیز بود و باساتذه کبار این فنون مراجعت نموده، گوی سبقت از همگی می‌ربود تا اینکه بسر حد کمال تام و تفوق مالا کلام رسیده از عظماء و حذاق علوم مغربیه و مهرۀ السنۀ اروپا تکمیل را باقصی الغایة رسانید، آخر الامر در این فنون بحدی مهارت و دستگاه پیدا کرد که بزرگان انگلیس خود در حیرت بودند، که در هند چگونه این چنین حکیم ماهر در فنون حکمت مغربیه بهمرسیده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استاذش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العلماء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برع هذا السید الحسیب، و الفاضل الاریب فی العلوم العقلیة، سیما العلوم التعلیمیة، و قد قرأ علی فی الفنون الرسمیة، و المعالم الدینیة شطرا وافیا و علی حکماء الفرنج فی الریاضیات، فاستوفی منها حظا کافیا</w:t>
      </w:r>
      <w:r>
        <w:rPr>
          <w:rFonts w:eastAsia="IRNazanin" w:cs="IRNazanin"/>
          <w:color w:val="111111"/>
          <w:sz w:val="28"/>
          <w:szCs w:val="28"/>
          <w:rtl w:val="true"/>
          <w:lang w:bidi="fa-IR"/>
        </w:rPr>
        <w:t>. .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احوال ایشان که از قبیل کرامت باید شمرد این است که در باب خود پیش گویی کرد که موت من از گزیدن مار و یا باسهال وبائی خواهد شد، آخر الامر و بای سخت شایع شد، و اکثر بیماران بوسیلۀ معالجۀ آن</w:t>
      </w:r>
    </w:p>
    <w:p>
      <w:pPr>
        <w:pStyle w:val="BookText"/>
        <w:rPr/>
      </w:pPr>
      <w:r>
        <w:rPr>
          <w:rFonts w:ascii="IRNazanin" w:hAnsi="IRNazanin" w:eastAsia="IRNazanin"/>
          <w:color w:val="111111"/>
          <w:sz w:val="28"/>
          <w:sz w:val="28"/>
          <w:szCs w:val="28"/>
          <w:rtl w:val="true"/>
          <w:lang w:bidi="fa-IR"/>
        </w:rPr>
        <w:t xml:space="preserve">جناب صحت یافتند، لیکن وقتی که خود مبتلای آن شدند دوای آن در شیشه مختوم برصاص‌بند بود و بهیچ تدبیری باز نشد، و بیمارداران را شکستن آن هم بخیال نرسید، بالاخره در همان مرض مهلک درگذشتند إِنّا لِلّهِ وَ 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مفتی سید محمد عباس در ضمن صحیفه تعزیت بخدمت برادر ایشان جناب مولوی سید اعجاز حسین در تاریخ وفات او بنظم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رفت از عالم فانی سراج بزم ایمانی</w:t>
      </w:r>
    </w:p>
    <w:p>
      <w:pPr>
        <w:pStyle w:val="BookText"/>
        <w:rPr/>
      </w:pPr>
      <w:r>
        <w:rPr>
          <w:rFonts w:ascii="IRNazanin" w:hAnsi="IRNazanin" w:eastAsia="IRNazanin"/>
          <w:color w:val="111111"/>
          <w:sz w:val="28"/>
          <w:sz w:val="28"/>
          <w:szCs w:val="28"/>
          <w:rtl w:val="true"/>
          <w:lang w:bidi="fa-IR"/>
        </w:rPr>
        <w:t>که در عقل و هنر ثانی برای جوهر کل شد</w:t>
      </w:r>
    </w:p>
    <w:p>
      <w:pPr>
        <w:pStyle w:val="BookText"/>
        <w:rPr/>
      </w:pPr>
      <w:r>
        <w:rPr>
          <w:rFonts w:ascii="IRNazanin" w:hAnsi="IRNazanin" w:eastAsia="IRNazanin"/>
          <w:color w:val="111111"/>
          <w:sz w:val="28"/>
          <w:sz w:val="28"/>
          <w:szCs w:val="28"/>
          <w:rtl w:val="true"/>
          <w:lang w:bidi="fa-IR"/>
        </w:rPr>
        <w:t>به بیست و هفتم ماه سوم از سال یکشنبه</w:t>
      </w:r>
    </w:p>
    <w:p>
      <w:pPr>
        <w:pStyle w:val="BookText"/>
        <w:rPr/>
      </w:pPr>
      <w:r>
        <w:rPr>
          <w:rFonts w:ascii="IRNazanin" w:hAnsi="IRNazanin" w:eastAsia="IRNazanin"/>
          <w:color w:val="111111"/>
          <w:sz w:val="28"/>
          <w:sz w:val="28"/>
          <w:szCs w:val="28"/>
          <w:rtl w:val="true"/>
          <w:lang w:bidi="fa-IR"/>
        </w:rPr>
        <w:t>در اهل دین و دانش زین مصیبت شور و غلغل شد</w:t>
      </w:r>
    </w:p>
    <w:p>
      <w:pPr>
        <w:pStyle w:val="BookText"/>
        <w:rPr/>
      </w:pPr>
      <w:r>
        <w:rPr>
          <w:rFonts w:ascii="IRNazanin" w:hAnsi="IRNazanin" w:eastAsia="IRNazanin"/>
          <w:color w:val="111111"/>
          <w:sz w:val="28"/>
          <w:sz w:val="28"/>
          <w:szCs w:val="28"/>
          <w:rtl w:val="true"/>
          <w:lang w:bidi="fa-IR"/>
        </w:rPr>
        <w:t>جهان شد در نگاهم تیره و گفتم بتاریخش</w:t>
      </w:r>
    </w:p>
    <w:p>
      <w:pPr>
        <w:pStyle w:val="BookText"/>
        <w:rPr/>
      </w:pPr>
      <w:r>
        <w:rPr>
          <w:rFonts w:ascii="IRNazanin" w:hAnsi="IRNazanin" w:eastAsia="IRNazanin"/>
          <w:color w:val="111111"/>
          <w:sz w:val="28"/>
          <w:sz w:val="28"/>
          <w:szCs w:val="28"/>
          <w:rtl w:val="true"/>
          <w:lang w:bidi="fa-IR"/>
        </w:rPr>
        <w:t>سراج دوده علم و سیادت بوده او کل شد</w:t>
      </w:r>
    </w:p>
    <w:p>
      <w:pPr>
        <w:pStyle w:val="BookText"/>
        <w:rPr/>
      </w:pPr>
      <w:r>
        <w:rPr>
          <w:rFonts w:ascii="IRNazanin" w:hAnsi="IRNazanin" w:eastAsia="IRNazanin"/>
          <w:color w:val="111111"/>
          <w:sz w:val="28"/>
          <w:sz w:val="28"/>
          <w:szCs w:val="28"/>
          <w:rtl w:val="true"/>
          <w:lang w:bidi="fa-IR"/>
        </w:rPr>
        <w:t>و در این باره نیز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سپهر علم و فضل و افضال از گردش چرخ سفله آمد بزوال</w:t>
      </w:r>
    </w:p>
    <w:p>
      <w:pPr>
        <w:pStyle w:val="BookText"/>
        <w:rPr/>
      </w:pPr>
      <w:r>
        <w:rPr>
          <w:rFonts w:ascii="IRNazanin" w:hAnsi="IRNazanin" w:eastAsia="IRNazanin"/>
          <w:color w:val="111111"/>
          <w:sz w:val="28"/>
          <w:sz w:val="28"/>
          <w:szCs w:val="28"/>
          <w:rtl w:val="true"/>
          <w:lang w:bidi="fa-IR"/>
        </w:rPr>
        <w:t xml:space="preserve">تاریخ صعود او بمعراج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ز زمین نیر افلاک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نیز بعربی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ویلتا من فرقة فیها فؤادی هائم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ارختها فی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رزء </w:t>
      </w:r>
      <w:r>
        <w:rPr>
          <w:rStyle w:val="FootnoteAnchor"/>
          <w:rtl w:val="true"/>
        </w:rPr>
        <w:footnoteReference w:id="8"/>
      </w:r>
      <w:r>
        <w:rPr>
          <w:rFonts w:ascii="IRNazanin" w:hAnsi="IRNazanin" w:eastAsia="IRNazanin"/>
          <w:color w:val="111111"/>
          <w:sz w:val="28"/>
          <w:sz w:val="28"/>
          <w:szCs w:val="28"/>
          <w:rtl w:val="true"/>
          <w:lang w:bidi="fa-IR"/>
        </w:rPr>
        <w:t>عظیم دائم</w:t>
      </w:r>
      <w:r>
        <w:rPr>
          <w:rFonts w:eastAsia="IRNazanin" w:cs="IRNazanin"/>
          <w:color w:val="111111"/>
          <w:sz w:val="28"/>
          <w:szCs w:val="28"/>
          <w:rtl w:val="true"/>
          <w:lang w:bidi="fa-IR"/>
        </w:rPr>
        <w:t>)</w:t>
      </w:r>
      <w:r>
        <w:rPr>
          <w:rFonts w:eastAsia="IRNazanin" w:cs="IRNazanin"/>
          <w:color w:val="111111"/>
          <w:sz w:val="28"/>
          <w:szCs w:val="28"/>
          <w:lang w:bidi="fa-IR"/>
        </w:rPr>
        <w:t>1282</w:t>
      </w:r>
      <w:bookmarkStart w:id="62" w:name="pg11410_101397"/>
    </w:p>
    <w:p>
      <w:pPr>
        <w:pStyle w:val="Heading5"/>
        <w:numPr>
          <w:ilvl w:val="4"/>
          <w:numId w:val="1"/>
        </w:numPr>
        <w:rPr/>
      </w:pPr>
      <w:bookmarkStart w:id="63" w:name="__RefHeading___Toc1156145_73709187"/>
      <w:bookmarkStart w:id="64" w:name="_Toc24"/>
      <w:bookmarkEnd w:id="62"/>
      <w:bookmarkEnd w:id="63"/>
      <w:r>
        <w:rPr/>
        <w:t>4</w:t>
      </w:r>
      <w:r>
        <w:rPr>
          <w:rtl w:val="true"/>
        </w:rPr>
        <w:t>-</w:t>
      </w:r>
      <w:r>
        <w:rPr>
          <w:rtl w:val="true"/>
        </w:rPr>
        <w:t>برادر صاحب عبقات</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برادر می‌رسید حامد حسین است، و مانند پدر تاجدار، و برادر عالی مقدارش از دانشمندان نامی شیعه در کشور هند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اعجاز حسین کنتوری عالمی است متبحر، و در تمامی علوم متداوله بصیر و خبیر، و از بزرگان علماء شیعه بوده، و علوم متنوعه را از والد معظم خود یاد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مهدی کشمیری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تکملۀ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العلامة الاجل، و الفهامة الابجل، نادرة الدهر، و باقعة العصر المولوی السید اعجاز حسین طیب اللّه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فرزند اوسط جناب افضل المتکلمین مولانا المفتی السید محمد قلی طاب ثراه بوده، ولادتش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مبدء عمرش آثار جلالت، و اعلام فخامت از ناصیۀ او هویدا و آشکار بود بعد تمیز در اخذ علوم از والد ماجدش مبالغت فرمود و در اکتساب معارف و اقتناء علوم توانی را دخل نمی‌داد، تا ملکه‌اش در علم بجائی بالغ شد که امثال و اقران خویش را از تاب مقاومت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بعهد والد ماجد در حفظ و حراست خزانة الکتب آن مرحوم مساعی جمیله فرمود تا آنکه متولی آن گردید، و بعد فوت آن مغفور در افزایش آن نهایت جهد بمنصۀ ظهور رسانید، و در تصنیف و تألیف اشتغال ورزید</w:t>
      </w:r>
      <w:r>
        <w:rPr>
          <w:rFonts w:eastAsia="IRNazanin" w:cs="IRNazanin"/>
          <w:color w:val="111111"/>
          <w:sz w:val="28"/>
          <w:szCs w:val="28"/>
          <w:rtl w:val="true"/>
          <w:lang w:bidi="fa-IR"/>
        </w:rPr>
        <w:t>.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جلالتش بر ارکان دین و اعیان دنیا هر دو تسلط تام پیدا کرد بحدی که علماء اعلام لکهنو در جملۀ امور خود آن جناب را</w:t>
      </w:r>
    </w:p>
    <w:p>
      <w:pPr>
        <w:pStyle w:val="BookText"/>
        <w:rPr/>
      </w:pPr>
      <w:r>
        <w:rPr>
          <w:rFonts w:ascii="IRNazanin" w:hAnsi="IRNazanin" w:eastAsia="IRNazanin"/>
          <w:color w:val="111111"/>
          <w:sz w:val="28"/>
          <w:sz w:val="28"/>
          <w:szCs w:val="28"/>
          <w:rtl w:val="true"/>
          <w:lang w:bidi="fa-IR"/>
        </w:rPr>
        <w:t>ملجأ و ملاذ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جلیلۀ آن جناب بعد بلوغ اشد علم پس بیش از آن است که به بیان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شد، و احدی بر جواب آن اقدام نکرد همین جناب بود که بمعاونت برادر اصغر خود آیه اللّه فی العالمین مولانا السید حامد حسین طاب ثراه آماده شد، و آن جناب را در تصنیف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اعانتی تام بخشید، و همواره در زیر نظر آیة اللّه طاب ثراه استخراج مطالب و استنباط مقاصد اشتغال داشت،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و کمر مخالفین باین فتح مبین شکسته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خود نیز جداگانه تألیفات عدیده دارد که بعضی از آنها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العقیان فی تراجم الأعیان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الاستار عن احوال الکتب و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فهرس مصنفات شیعه است باسلوب کشف الظنون و در کلکته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لمؤلفات الشیعة، لم یحتو الا علی نزر قلیل فانه لم یزد فیه ما فی خزانة کتبهم الجلیلة الا قلیلا و لذا منعه شیخنا العلامة الاکبر الحجة المیرزا حسین النوری من طبعه و نشره، مخافة ان یظن الاجانب انحصار مؤلفات الشیعة بذلک المقدار، و ذلک حین تشرفه للزیارة فی النجف مع اخیه العلامة السید حامد حسین، و قد کان عازما علی طبعه، و لما منعه الاستاذ اهداه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طبع فی الهند أخیرا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باشراف بعض احفاده</w:t>
      </w:r>
      <w:r>
        <w:rPr>
          <w:rFonts w:eastAsia="IRNazanin" w:cs="IRNazanin"/>
          <w:color w:val="111111"/>
          <w:sz w:val="28"/>
          <w:szCs w:val="28"/>
          <w:rtl w:val="true"/>
          <w:lang w:bidi="fa-IR"/>
        </w:rPr>
        <w:t>.</w:t>
      </w:r>
      <w:bookmarkStart w:id="65" w:name="pg11410_101399"/>
    </w:p>
    <w:p>
      <w:pPr>
        <w:pStyle w:val="BookText"/>
        <w:rPr/>
      </w:pPr>
      <w:bookmarkEnd w:id="6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مناظره با مولوی جان محمد لاهوری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در حال عمدة المتکلمین میرزا محمد دهلوی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 الاثنی عشریه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السدید فی رد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اعجاز حسین تا آخر عمر از جد و جهد در استکمال و تکمیل فروگذاری نکرد تا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شوال برحمت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مرثیه و تاریخ وفاتش قصائد و قطعات بزبان عرب و عجم سروده شد از جمله علامه ادیب اریب السید عباس شوشتری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از حج و زیارت شرف اعجاز حسین هم چنان داشت دگر باره تمنا ز حسین</w:t>
      </w:r>
    </w:p>
    <w:p>
      <w:pPr>
        <w:pStyle w:val="BookText"/>
        <w:rPr/>
      </w:pPr>
      <w:r>
        <w:rPr>
          <w:rFonts w:ascii="IRNazanin" w:hAnsi="IRNazanin" w:eastAsia="IRNazanin"/>
          <w:color w:val="111111"/>
          <w:sz w:val="28"/>
          <w:sz w:val="28"/>
          <w:szCs w:val="28"/>
          <w:rtl w:val="true"/>
          <w:lang w:bidi="fa-IR"/>
        </w:rPr>
        <w:t>الفت این است که در عزم زیارت جانداد بود از بسکه دلش عاشق و جانباز حسین</w:t>
      </w:r>
    </w:p>
    <w:p>
      <w:pPr>
        <w:pStyle w:val="BookText"/>
        <w:rPr/>
      </w:pPr>
      <w:r>
        <w:rPr>
          <w:rFonts w:ascii="IRNazanin" w:hAnsi="IRNazanin" w:eastAsia="IRNazanin"/>
          <w:color w:val="111111"/>
          <w:sz w:val="28"/>
          <w:sz w:val="28"/>
          <w:szCs w:val="28"/>
          <w:rtl w:val="true"/>
          <w:lang w:bidi="fa-IR"/>
        </w:rPr>
        <w:t>داشت امسال سر حائر و کرد بخلد قبر جنت شد و آباد ز اعجاز حسین</w:t>
      </w:r>
    </w:p>
    <w:p>
      <w:pPr>
        <w:pStyle w:val="BookText"/>
        <w:rPr/>
      </w:pPr>
      <w:r>
        <w:rPr>
          <w:rFonts w:eastAsia="Times New Roman" w:cs="Times New Roman" w:ascii="Times New Roman" w:hAnsi="Times New Roman"/>
          <w:color w:val="111111"/>
          <w:sz w:val="28"/>
          <w:szCs w:val="28"/>
          <w:lang w:val="en-US" w:bidi="en-US"/>
        </w:rPr>
        <w:t>1286</w:t>
      </w:r>
    </w:p>
    <w:p>
      <w:pPr>
        <w:pStyle w:val="Heading5"/>
        <w:numPr>
          <w:ilvl w:val="4"/>
          <w:numId w:val="1"/>
        </w:numPr>
        <w:rPr/>
      </w:pPr>
      <w:bookmarkStart w:id="66" w:name="__RefHeading___Toc1156147_73709187"/>
      <w:bookmarkStart w:id="67" w:name="_Toc25"/>
      <w:bookmarkEnd w:id="66"/>
      <w:r>
        <w:rPr/>
        <w:t>5</w:t>
      </w:r>
      <w:r>
        <w:rPr>
          <w:rtl w:val="true"/>
        </w:rPr>
        <w:t>-</w:t>
      </w:r>
      <w:r>
        <w:rPr>
          <w:rtl w:val="true"/>
        </w:rPr>
        <w:t>صاحب عبقات</w:t>
      </w:r>
      <w:bookmarkEnd w:id="67"/>
    </w:p>
    <w:p>
      <w:pPr>
        <w:pStyle w:val="BookText"/>
        <w:rPr/>
      </w:pPr>
      <w:r>
        <w:rPr>
          <w:rFonts w:ascii="IRNazanin" w:hAnsi="IRNazanin" w:eastAsia="IRNazanin"/>
          <w:color w:val="111111"/>
          <w:sz w:val="28"/>
          <w:sz w:val="28"/>
          <w:szCs w:val="28"/>
          <w:rtl w:val="true"/>
          <w:lang w:bidi="fa-IR"/>
        </w:rPr>
        <w:t>میر حامد حسین بن السید محمد 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سترک، و علامه بزرک، متکلم خبیر، و بحاثه نحریر، از افتخارات جهان تشیع در قرن دوازدهم و سیزدهم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معاصر و متأخر از او همگی او را به عظمت و جلالت یاد کرده‌اند</w:t>
      </w:r>
      <w:r>
        <w:rPr>
          <w:rFonts w:eastAsia="IRNazanin" w:cs="IRNazanin"/>
          <w:color w:val="111111"/>
          <w:sz w:val="28"/>
          <w:szCs w:val="28"/>
          <w:rtl w:val="true"/>
          <w:lang w:bidi="fa-IR"/>
        </w:rPr>
        <w:t>.</w:t>
      </w:r>
      <w:r>
        <w:rPr>
          <w:rFonts w:eastAsia="IRNazanin" w:cs="IRNazanin"/>
          <w:color w:val="111111"/>
          <w:sz w:val="28"/>
          <w:szCs w:val="28"/>
          <w:lang w:bidi="fa-IR"/>
        </w:rPr>
        <w:t>1306</w:t>
      </w:r>
      <w:bookmarkStart w:id="68" w:name="pg11410_101400"/>
    </w:p>
    <w:p>
      <w:pPr>
        <w:pStyle w:val="Heading3"/>
        <w:numPr>
          <w:ilvl w:val="2"/>
          <w:numId w:val="1"/>
        </w:numPr>
        <w:rPr/>
      </w:pPr>
      <w:bookmarkStart w:id="69" w:name="__RefHeading___Toc1156149_73709187"/>
      <w:bookmarkStart w:id="70" w:name="_Toc26"/>
      <w:bookmarkEnd w:id="68"/>
      <w:bookmarkEnd w:id="69"/>
      <w:r>
        <w:rPr>
          <w:rtl w:val="true"/>
        </w:rPr>
        <w:t>ترجمه میر حامد حسین از مآثر و آثار</w:t>
      </w:r>
      <w:bookmarkEnd w:id="70"/>
    </w:p>
    <w:p>
      <w:pPr>
        <w:pStyle w:val="BookText"/>
        <w:rPr/>
      </w:pPr>
      <w:r>
        <w:rPr>
          <w:rFonts w:ascii="IRNazanin" w:hAnsi="IRNazanin" w:eastAsia="IRNazanin"/>
          <w:color w:val="111111"/>
          <w:sz w:val="28"/>
          <w:sz w:val="28"/>
          <w:szCs w:val="28"/>
          <w:rtl w:val="true"/>
          <w:lang w:bidi="fa-IR"/>
        </w:rPr>
        <w:t xml:space="preserve">محمد حسن خان اعتماد السلطنة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سال وفات مترجم تألیف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حامد حسین لکهنوی از آیات الهیه، و حجج شیعۀ اثنی عشریه است گذشته از مقام فقاهت، در علم شریف حدیث، و احاطه تام بر اخیار و آثار و معرفت احوال رجال از شعب شیعه و اهل سنت و جماعت اولین شخص امامیه است قولا مطلقا، و در فن کلام لا سیما مبحث امامت که از صدر اسلام تا کنون ما بین ما دو فرقه بزرک از این ملت معنون گردیده صاحب مقامی مشهود است، و موقفی بین المسلمین مشهور، هر کس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دیده باشد می‌داند که در ابواب مذکور در کتاب مسطور از اولین و آخرین أحدی بدان منوال سخن نرانده است، و بر آن نمط تصنیف نپرداخته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فی التاریخ که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رسید که بجنت جاوید خرامید</w:t>
      </w:r>
      <w:r>
        <w:rPr>
          <w:rFonts w:eastAsia="IRNazanin" w:cs="IRNazanin"/>
          <w:color w:val="111111"/>
          <w:sz w:val="28"/>
          <w:szCs w:val="28"/>
          <w:rtl w:val="true"/>
          <w:lang w:bidi="fa-IR"/>
        </w:rPr>
        <w:t>.</w:t>
      </w:r>
    </w:p>
    <w:p>
      <w:pPr>
        <w:pStyle w:val="Heading3"/>
        <w:numPr>
          <w:ilvl w:val="2"/>
          <w:numId w:val="1"/>
        </w:numPr>
        <w:rPr/>
      </w:pPr>
      <w:bookmarkStart w:id="71" w:name="__RefHeading___Toc1156151_73709187"/>
      <w:bookmarkStart w:id="72" w:name="_Toc27"/>
      <w:bookmarkEnd w:id="71"/>
      <w:r>
        <w:rPr>
          <w:rtl w:val="true"/>
        </w:rPr>
        <w:t>ترجمه میر حامد حسین از تکمله نجوم السماء</w:t>
      </w:r>
      <w:bookmarkEnd w:id="72"/>
    </w:p>
    <w:p>
      <w:pPr>
        <w:pStyle w:val="BookText"/>
        <w:rPr/>
      </w:pPr>
      <w:r>
        <w:rPr>
          <w:rFonts w:ascii="IRNazanin" w:hAnsi="IRNazanin" w:eastAsia="IRNazanin"/>
          <w:color w:val="111111"/>
          <w:sz w:val="28"/>
          <w:sz w:val="28"/>
          <w:szCs w:val="28"/>
          <w:rtl w:val="true"/>
          <w:lang w:bidi="fa-IR"/>
        </w:rPr>
        <w:t xml:space="preserve">میرزا محمد مهدی کشمیری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تکملۀ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را شروع کرده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مستطاب آیة اللّه فی العالمین، و حجته علی الجاحدین، وارث علوم اوصیاء خیر البشر، المجدد للمذهب الجعفری علی رأس المائة الثالثة عشر مولانا و مولی الکونین المقتفی لآثار آبائه المصطفین، السید حامد حسین اعلی اللّه مقامه، و زاد فی الخلد اکرامه عقول عقلاء، و الباب الباء در درک علو مرتبت و سمو منزلت این بزرگوار مندهش و حائر، و السن بلغاء، و مقاول</w:t>
      </w:r>
    </w:p>
    <w:p>
      <w:pPr>
        <w:pStyle w:val="BookText"/>
        <w:rPr/>
      </w:pPr>
      <w:r>
        <w:rPr>
          <w:rFonts w:ascii="IRNazanin" w:hAnsi="IRNazanin" w:eastAsia="IRNazanin"/>
          <w:color w:val="111111"/>
          <w:sz w:val="28"/>
          <w:sz w:val="28"/>
          <w:szCs w:val="28"/>
          <w:rtl w:val="true"/>
          <w:lang w:bidi="fa-IR"/>
        </w:rPr>
        <w:t>فصحاء از بیان ایسر فضایل، و اقل فواضل این حجة الحق عاجز است، همانا به که زبان کلیل قلم بتحریر شمه از احوال تاریخیه بگراید، لیکن مشکل است که از عهدۀ این مطلب هم کما ینبغی براید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نامی این بزرگوار در اصل سید مهدی است، و کنیت مبارکه ابو الظفر لیکن بنام سید حامد حسین معروف و مشهور گردیده، وجه این شهرت آنست که والد ماجدش در عالم منام متشرف بزیارة جد امجدش سید حامد حسین رحمه اللّه بود، که بعد الانتباه خبر مسرت اثر ولادت این نور نظر بسمع مبارکش رسید لاجرم بنام جد امجدش او را شهرت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تاریخ پنجم محرم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بلدۀ میره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مبدأ عمر آثار فرزانگی، و اعلام علو مرتبت از ناصیۀ مبارکش تابنده بود هر شب بی آنکه اخوانش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رفیع باذل یکدو صفحه نخوانند خواب نمی‌رفت، گویا شاعر عرب برای همین جناب این بیت نظم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امتطی مهدا فلیس ینیمه الا نشید مدائح الاجداد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آن جناب در سال هفتم شروع، و در تاریخ هفدهم ربیع الاول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ولادت با سعادت حضرت رسالت صلّی اللّه علیه و آله است، پیش شیخی بنام شیخ کرم علی بمکتب نشست، و بتلقین والد ماجدش این دعا که مقتبس از کلام ربانی است بر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 رَبِّ اِشْرَحْ لِی صَدْرِی وَ یَسِّرْ لِی أَمْرِی وَ اُحْلُلْ عُقْدَةً مِنْ لِسانِی یَفْقَهُوا قَوْلِی رب یسر و تمم بالخیر و ادفع عنی کل ضیر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انقضاء مدت یسیره تعلیم آن جناب را جناب والد ماجدش طاب ثراه خود متکفل شدند، و تا سال چهاردهم عمر کتب متداوله ابتدائیه را بانجام</w:t>
      </w:r>
    </w:p>
    <w:p>
      <w:pPr>
        <w:pStyle w:val="BookText"/>
        <w:rPr/>
      </w:pPr>
      <w:r>
        <w:rPr>
          <w:rFonts w:ascii="IRNazanin" w:hAnsi="IRNazanin" w:eastAsia="IRNazanin"/>
          <w:color w:val="111111"/>
          <w:sz w:val="28"/>
          <w:sz w:val="28"/>
          <w:szCs w:val="28"/>
          <w:rtl w:val="true"/>
          <w:lang w:bidi="fa-IR"/>
        </w:rPr>
        <w:t xml:space="preserve">رسانیدند، سال پانزدهم عمر مبارک بود که والد ماجد آن جناب در لکهنو تشریف آورده و برحمت حق پیوستند، لاجرم برای تکمیل تحصیل رجوع بدیگران لازم افتاد، شطری از کتب ادبیه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مولوی سید برکت علی صاحب مدرس بعض مدارس لکهنو خواندند، بعد بخدمت جناب حجة الاسلام مفتی الانام مولانا السید محمد عباس التستری طاب ثراه رسیده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جناب عرض نمودند و کتب عقلیه را از جناب السید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فقضی نحبه فی بداء شبابه فی رمضان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قیل فی تاریخ وفاته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جناب خلاصة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سرا تارک اقامت شد</w:t>
      </w:r>
    </w:p>
    <w:p>
      <w:pPr>
        <w:pStyle w:val="BookText"/>
        <w:rPr/>
      </w:pPr>
      <w:r>
        <w:rPr>
          <w:rFonts w:ascii="IRNazanin" w:hAnsi="IRNazanin" w:eastAsia="IRNazanin"/>
          <w:color w:val="111111"/>
          <w:sz w:val="28"/>
          <w:sz w:val="28"/>
          <w:szCs w:val="28"/>
          <w:rtl w:val="true"/>
          <w:lang w:bidi="fa-IR"/>
        </w:rPr>
        <w:t xml:space="preserve">گفت تاریخ رحلتش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نبی بجنت شد</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مرتضی بن سلطان العلماء طاب ثراهما أخذ فرمودند، و اسفار علوم شرعیه را از جناب سلطان العلماء سید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دلدار علی و جناب سید العلماء سید حسن بن سید دلدار علی برد اللّه مضجعهما فرا گرفتند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جناب سید </w:t>
      </w:r>
      <w:r>
        <w:rPr>
          <w:rStyle w:val="FootnoteAnchor"/>
          <w:rtl w:val="true"/>
        </w:rPr>
        <w:footnoteReference w:id="10"/>
      </w:r>
      <w:r>
        <w:rPr>
          <w:rFonts w:ascii="IRNazanin" w:hAnsi="IRNazanin" w:eastAsia="IRNazanin"/>
          <w:color w:val="111111"/>
          <w:sz w:val="28"/>
          <w:sz w:val="28"/>
          <w:szCs w:val="28"/>
          <w:rtl w:val="true"/>
          <w:lang w:bidi="fa-IR"/>
        </w:rPr>
        <w:t>العلماء طاب ثراه أخذ</w:t>
      </w:r>
    </w:p>
    <w:p>
      <w:pPr>
        <w:pStyle w:val="BookText"/>
        <w:rPr/>
      </w:pPr>
      <w:r>
        <w:rPr>
          <w:rFonts w:ascii="IRNazanin" w:hAnsi="IRNazanin" w:eastAsia="IRNazanin"/>
          <w:color w:val="111111"/>
          <w:sz w:val="28"/>
          <w:sz w:val="28"/>
          <w:szCs w:val="28"/>
          <w:rtl w:val="true"/>
          <w:lang w:bidi="fa-IR"/>
        </w:rPr>
        <w:t>می‌فرمود، أحدی از تلامذه و مستفیدین جناب سید العلماء رحمه اللّه را تاب مجارات و مبارات آن جناب نبود، خود سید العلماء بر توقد خاطر وحدت ذهن آن جناب آفرینها می‌فرمود، و تمام مدت تحصیل در دو مقام آن جناب را با جناب سید العلماء طاب ثراه در أخذ و تفهیم فی الجمله تأملی و توقفی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 أخذ آن جناب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تصنیفات عالیه جناب سید العلماء می‌باشد از این هم عجیب‌تر است، هنوز از کتاب مذکور نسخۀ مقروئه آن جناب در کتابخانه آن جناب مخزون است، از مطالعه حواشی آن جودت نقد، و عظمت تحقیق آن جناب در آن عمر افادات کمالیه و ارشادات عالیه بر هر ناظر بصیر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عرض چند سال تحصیل علوم را بانجام رسانیده اشتغال بخدمت تصانیف والد ماجد خود طیب اللّه رمسه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w:t>
      </w:r>
      <w:r>
        <w:rPr>
          <w:rStyle w:val="FootnoteAnchor"/>
          <w:rtl w:val="true"/>
        </w:rPr>
        <w:footnoteReference w:id="11"/>
      </w:r>
      <w:r>
        <w:rPr>
          <w:rFonts w:ascii="IRNazanin" w:hAnsi="IRNazanin" w:eastAsia="IRNazanin"/>
          <w:color w:val="111111"/>
          <w:sz w:val="28"/>
          <w:sz w:val="28"/>
          <w:szCs w:val="28"/>
          <w:rtl w:val="true"/>
          <w:lang w:bidi="fa-IR"/>
        </w:rPr>
        <w:t>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و تنقید نمود، و در آخرش عبارتی تحریر فرمود که دلالت بر کمال آن جناب در علم ادب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آن هم از تصانیف منیفه والد ماجدش طاب رمسه بود تصحیح و تهذیب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بتصحیح و اشاعت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w:t>
      </w:r>
      <w:r>
        <w:rPr>
          <w:rStyle w:val="FootnoteAnchor"/>
          <w:rtl w:val="true"/>
        </w:rPr>
        <w:footnoteReference w:id="12"/>
      </w:r>
      <w:r>
        <w:rPr>
          <w:rFonts w:ascii="IRNazanin" w:hAnsi="IRNazanin" w:eastAsia="IRNazanin"/>
          <w:color w:val="111111"/>
          <w:sz w:val="28"/>
          <w:sz w:val="28"/>
          <w:szCs w:val="28"/>
          <w:rtl w:val="true"/>
          <w:lang w:bidi="fa-IR"/>
        </w:rPr>
        <w:t>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نوادر عصر، و فرائد دهر است اشتغال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تبییض و تصحیح و مقابله عبارات آن با اصول کتب مصروف کرد، و الحق احسانی عظیم بر مذهب اهل حق باین خدمت گرانبها بگذاشت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از این مطلب فرصت دست نداده بود که از جانب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شد، بعد از شیاع آن مخالفین از راه استکبار عرصه را بر عوام أهل حق بلکه خواص ایشان تنگ تصور می‌نمودند، و فخرها بر ظهور چنین کتاب می‌کردند،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بالاخوانی و هرزه درائی را از حد گذرانیده بود، و أحدی را از أهل حق قادر بر جواب آن نمی‌دانست، حتی اینکه می‌گفت اگر اولین و آخرین شیعه جمع شوند کتاب مرا جواب نتوانند نوشت، مترجم بحمد اللّه تعالی این مهم را در عرصه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انجام داد،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فرمود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کتاب از وقتی که شایع گردید بنحوی کسر شوکت مخالفین شد که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بلاد هند گردش، و والیان ریاست مخالفین او را بهر نهج مدد می‌کردند لیکن از عهدۀ جوابش بر نیامد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الحاصل تصنیف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مغازی علمیه مثل غزوۀ احزاب تصور باید کرد، و آیه کَفَی اَللّهُ اَلْمُؤْمِنِینَ اَلْقِتالَ را شاهد حال باید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نمودند، و در مدت یسیره مجلدات عدیده آن را جمع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 از آیات باهره و بینات زاهرۀ فضل و کمال آن جناب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بعد بتصنیف و اشاعت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اعظم ادله حقیّت مذهب أهل حق، و اکبر حجج صدق دین أهل تشیع است، عطف عنان فرمودند و تا آخر عمر در تصنیف و اشاعت آن اشتغال داشتند، و مجلدات عدیدۀ آن را ظاهر ساختند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جناب را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و زیارت عتبات عالیات پیش آمد، در حرمین شریفین بکمال جد و جهد از کتب نادره انتخابات بقلم خاص فرمودند که مایه حیرت اولی الالباب است</w:t>
      </w:r>
      <w:r>
        <w:rPr>
          <w:rFonts w:eastAsia="IRNazanin" w:cs="IRNazanin"/>
          <w:color w:val="111111"/>
          <w:sz w:val="28"/>
          <w:szCs w:val="28"/>
          <w:rtl w:val="true"/>
          <w:lang w:bidi="fa-IR"/>
        </w:rPr>
        <w:t>.</w:t>
      </w:r>
      <w:bookmarkStart w:id="73" w:name="pg11410_101405"/>
    </w:p>
    <w:p>
      <w:pPr>
        <w:pStyle w:val="BookText"/>
        <w:rPr/>
      </w:pPr>
      <w:bookmarkEnd w:id="73"/>
      <w:r>
        <w:rPr>
          <w:rFonts w:ascii="IRNazanin" w:hAnsi="IRNazanin" w:eastAsia="IRNazanin"/>
          <w:color w:val="111111"/>
          <w:sz w:val="28"/>
          <w:sz w:val="28"/>
          <w:szCs w:val="28"/>
          <w:rtl w:val="true"/>
          <w:lang w:bidi="fa-IR"/>
        </w:rPr>
        <w:t>در این سفر با علماء عراق اجتماعات مختبرانه واقع شد، و جمله علماء آنجا احترامات فوق العاده نسبت بآنجناب بعمل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از این سفر اقبال تام بر تکمیل تصانیف خود فرمودند، و جمیع اوقات خود را مستغرق در جهاد علمی نمودند، در آخر عمر امراضی که از کثرت محنت در اشغال علمیه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صدر، و ضعف دماغ و قلت اشتهاء، و تحول بدن غلبه نمود، لیکن در اشتغال بتصنیف تقلیل نفرمودند و چون اشغال علمیه بمنزلۀ غذای روحانی بود، اکثر اوقات اشتغال بمطالعه کتب و املاء مضامین مؤید روحانی می‌شد، و در تصنیف و مجاهده دینی بحدی انهماک داشتند که هر گاه دست راست از کار می‌افتاد بدست چپ تحریر می‌نمودند و هر گاه دست چپ هم کار نمی‌کرد بزبان املاء می‌فرمودند، هیچ مانعی را در این باب مانع نمی‌انگاشتند، و همیشه علم نصرت دین مبین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در هیجدهم ماه صفر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اجل را لبیک فرمودند، و در حسینیه جناب غفران مآب طاب ثراه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خبر وفات آن جناب در عراق رسید مجالس عدیده فاتحه خوانی بناشد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علماء شریک عزاء شدند، و اکابر ادباء قصائد کثیرۀ لا تحصی در مرثیه انشاء نمودند</w:t>
      </w:r>
      <w:r>
        <w:rPr>
          <w:rFonts w:eastAsia="IRNazanin" w:cs="IRNazanin"/>
          <w:color w:val="111111"/>
          <w:sz w:val="28"/>
          <w:szCs w:val="28"/>
          <w:rtl w:val="true"/>
          <w:lang w:bidi="fa-IR"/>
        </w:rPr>
        <w:t>.</w:t>
      </w:r>
    </w:p>
    <w:p>
      <w:pPr>
        <w:pStyle w:val="Heading3"/>
        <w:numPr>
          <w:ilvl w:val="2"/>
          <w:numId w:val="1"/>
        </w:numPr>
        <w:rPr/>
      </w:pPr>
      <w:bookmarkStart w:id="74" w:name="__RefHeading___Toc1156153_73709187"/>
      <w:bookmarkStart w:id="75" w:name="_Toc28"/>
      <w:bookmarkEnd w:id="74"/>
      <w:r>
        <w:rPr>
          <w:rtl w:val="true"/>
        </w:rPr>
        <w:t>ترجمه میر حامد حسین از ریحانة الادب</w:t>
      </w:r>
      <w:bookmarkEnd w:id="75"/>
    </w:p>
    <w:p>
      <w:pPr>
        <w:pStyle w:val="BookText"/>
        <w:rPr/>
      </w:pPr>
      <w:r>
        <w:rPr>
          <w:rFonts w:ascii="IRNazanin" w:hAnsi="IRNazanin" w:eastAsia="IRNazanin"/>
          <w:color w:val="111111"/>
          <w:sz w:val="28"/>
          <w:sz w:val="28"/>
          <w:szCs w:val="28"/>
          <w:rtl w:val="true"/>
          <w:lang w:bidi="fa-IR"/>
        </w:rPr>
        <w:t xml:space="preserve">مؤلف ریحانة الادب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لسان الفقهاء و المجتهدین ترجمان الحکماء و المتکلمین، علامة العصر، میر حامد حسین</w:t>
      </w:r>
      <w:r>
        <w:rPr>
          <w:rFonts w:eastAsia="IRNazanin" w:cs="IRNazanin"/>
          <w:color w:val="111111"/>
          <w:sz w:val="28"/>
          <w:szCs w:val="28"/>
          <w:rtl w:val="true"/>
          <w:lang w:bidi="fa-IR"/>
        </w:rPr>
        <w:t>. .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ثقات و ارکان علمای امامیه، و وجوه و اعیان فقهای اثنی عشریه، و جامع</w:t>
      </w:r>
      <w:bookmarkStart w:id="76" w:name="pg11410_101406"/>
    </w:p>
    <w:p>
      <w:pPr>
        <w:pStyle w:val="BookText"/>
        <w:rPr/>
      </w:pPr>
      <w:bookmarkEnd w:id="76"/>
      <w:r>
        <w:rPr>
          <w:rFonts w:ascii="IRNazanin" w:hAnsi="IRNazanin" w:eastAsia="IRNazanin"/>
          <w:color w:val="111111"/>
          <w:sz w:val="28"/>
          <w:sz w:val="28"/>
          <w:szCs w:val="28"/>
          <w:rtl w:val="true"/>
          <w:lang w:bidi="fa-IR"/>
        </w:rPr>
        <w:t>علوم عقلیه و نقلیه، بلکه وجودش از آیات الهیه، و حجج فرقه محقه، و از مفاخر شیعه، بلکه عالم اسلامی بوده، و بالخصوص از وسائل سر بلندی این قرن حاضر ما بر قرون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فقاهت و دیگر علوم دینیه در علم شریف حدیث، و أخبار و آثار و معرفت احوال رجال فریقین، و علم کلام خصوصا در مبحث امامت دارای مقامی عالی، و کثرت احاطه و تبحر علمی او مسلم یگانه و بیگانه، و عرب و عجم، و عامه و خاصه بوده، و در مدافعه از حوزۀ دیانت، و بیضۀ شریعت اهتمام تمام داشته، و تمامی ساعات و دقائق عمر شریفش در تألیفات دینی مصروف بوده، و آنی فروگذاری نداشته تا آنکه دست راست او از کثرت تحریر و کتابت عاطل شده، و در اواخر با دست چپ می‌نگاشته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مراجعه بکتاب عبقات او مکشوف می‌گردد که از صدر اسلام تا عصر وی أحدی در فن کلام خصوصاً در باب امامت بدان منوال و نمط تصنیفی نپرداخته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 میرزا حسن شیرازی، و شیخ زین العابدین مازندرانی، و اکثر اکابر وقت تقریضات بسیاری بر آن کتاب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عالم جلیل شیخ عباس هندی شیروانی رسالۀ مخصوصی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الانوار فی تقریضات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تقریض از حجج اسلام طراز أول نقل، و در بعضی از آنها تصریح شده بر اینکه ببرکت آن کتاب در یک سال جمع کثیری شیعه و مستبصر شده‌اند</w:t>
      </w:r>
      <w:r>
        <w:rPr>
          <w:rFonts w:eastAsia="IRNazanin" w:cs="IRNazanin"/>
          <w:color w:val="111111"/>
          <w:sz w:val="28"/>
          <w:szCs w:val="28"/>
          <w:rtl w:val="true"/>
          <w:lang w:bidi="fa-IR"/>
        </w:rPr>
        <w:t>.</w:t>
      </w:r>
    </w:p>
    <w:p>
      <w:pPr>
        <w:pStyle w:val="Heading3"/>
        <w:numPr>
          <w:ilvl w:val="2"/>
          <w:numId w:val="1"/>
        </w:numPr>
        <w:rPr/>
      </w:pPr>
      <w:bookmarkStart w:id="77" w:name="__RefHeading___Toc1156155_73709187"/>
      <w:bookmarkStart w:id="78" w:name="_Toc29"/>
      <w:bookmarkEnd w:id="77"/>
      <w:r>
        <w:rPr>
          <w:rtl w:val="true"/>
        </w:rPr>
        <w:t>ترجمه میر حامد حسین از فوائد الرضویه</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قدس سره در فوائد رضویه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حسین بن محمد قلی الموسوی الکنتوری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الاجل العلامة، الفقیه المتکلم المحقق، و المفسر المحدث المدقق، حجة الاسلام و المسلمین و آیة اللّه فی العالمین، و ناشر مذهب آبائه الطاهرین، السیف القاطع و الرکن الدافع، البحر الزاخر، و السحاب الماطر، الذی شهد بکثرة فضله العاکف و البادی، و ارتوی من بحار علمه الضمآن و الصدی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التفسیر فهو بحره المحیط، و کشاف دقائقه بلفظه الفائق علی الوسیط و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الحدیث فالرحلة فی الروایة و الدرایة إلیه، و المعول فی حل مشکلاته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فلو رآه الاشعری لقربه و قربه، و علم انه نصیر الدین ببراهینه و حججه المهذبة المرتبه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الاصول فالبرهان لا یقوم عنده بحجة، و صاحب المنهاج لا یهتدی معه الی 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النحو فلو ادرکه الخلیل لاتخذه خلیلا، أو یونس لانس بدرسه و شفی منه غلیلا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البحر لا بل دون ما علم البحر هو البدر لا بل دون طلعته البدر</w:t>
      </w:r>
    </w:p>
    <w:p>
      <w:pPr>
        <w:pStyle w:val="BookText"/>
        <w:rPr/>
      </w:pPr>
      <w:r>
        <w:rPr>
          <w:rFonts w:ascii="IRNazanin" w:hAnsi="IRNazanin" w:eastAsia="IRNazanin"/>
          <w:color w:val="111111"/>
          <w:sz w:val="28"/>
          <w:sz w:val="28"/>
          <w:szCs w:val="28"/>
          <w:rtl w:val="true"/>
          <w:lang w:bidi="fa-IR"/>
        </w:rPr>
        <w:t>هو النجم لا بل دون رتبته النجم هو الدر لا بل دون منطقه الدرّ</w:t>
      </w:r>
    </w:p>
    <w:p>
      <w:pPr>
        <w:pStyle w:val="BookText"/>
        <w:rPr/>
      </w:pPr>
      <w:r>
        <w:rPr>
          <w:rFonts w:ascii="IRNazanin" w:hAnsi="IRNazanin" w:eastAsia="IRNazanin"/>
          <w:color w:val="111111"/>
          <w:sz w:val="28"/>
          <w:sz w:val="28"/>
          <w:szCs w:val="28"/>
          <w:rtl w:val="true"/>
          <w:lang w:bidi="fa-IR"/>
        </w:rPr>
        <w:t>هو العالم المشهور فی العصر و الذی به بین ارباب النهی افتخر العصر</w:t>
      </w:r>
    </w:p>
    <w:p>
      <w:pPr>
        <w:pStyle w:val="BookText"/>
        <w:rPr/>
      </w:pPr>
      <w:r>
        <w:rPr>
          <w:rFonts w:ascii="IRNazanin" w:hAnsi="IRNazanin" w:eastAsia="IRNazanin"/>
          <w:color w:val="111111"/>
          <w:sz w:val="28"/>
          <w:sz w:val="28"/>
          <w:szCs w:val="28"/>
          <w:rtl w:val="true"/>
          <w:lang w:bidi="fa-IR"/>
        </w:rPr>
        <w:t>هو الکامل الاوصاف فی العلم و التقی فطاب به فی کل ما قطر الذکر</w:t>
      </w:r>
    </w:p>
    <w:p>
      <w:pPr>
        <w:pStyle w:val="BookText"/>
        <w:rPr/>
      </w:pPr>
      <w:r>
        <w:rPr>
          <w:rFonts w:ascii="IRNazanin" w:hAnsi="IRNazanin" w:eastAsia="IRNazanin"/>
          <w:color w:val="111111"/>
          <w:sz w:val="28"/>
          <w:sz w:val="28"/>
          <w:szCs w:val="28"/>
          <w:rtl w:val="true"/>
          <w:lang w:bidi="fa-IR"/>
        </w:rPr>
        <w:t>محاسنه جلت عن الحصر و ازدهی باوصافه نظم القصائد و النثر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وجود آن جناب از آیات الهیه، و حجج شیعه اثنی عشریه بود هر کس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قلم درربار آن بزرگوار بیرون</w:t>
      </w:r>
      <w:bookmarkStart w:id="79" w:name="pg11410_101408"/>
    </w:p>
    <w:p>
      <w:pPr>
        <w:pStyle w:val="BookText"/>
        <w:rPr/>
      </w:pPr>
      <w:bookmarkEnd w:id="79"/>
      <w:r>
        <w:rPr>
          <w:rFonts w:ascii="IRNazanin" w:hAnsi="IRNazanin" w:eastAsia="IRNazanin"/>
          <w:color w:val="111111"/>
          <w:sz w:val="28"/>
          <w:sz w:val="28"/>
          <w:szCs w:val="28"/>
          <w:rtl w:val="true"/>
          <w:lang w:bidi="fa-IR"/>
        </w:rPr>
        <w:t>آمده مطالعه کند می‌داند که در فن کلام سیما در مبحث امامت از صدر اسلام تا کنون أحدی بدان منوال سخن نرانده، و بر آن نمط تصنیف نپرداخته، و الحق مشاهد و عیان است که این احاطه و اطلاع، وسعه نظر و طول باع نیست جز بتأیید و اعانت حضرت اله، و توجه سلطان عصر روحنا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با برادر عالم جلیل خویش از هندوستان بزیارت اعتاب عالیه علیهم السلام مشرف گشتند با علمای عظام ملاقات مختبرانه کردند و از بین ایشان شیخ ما محدث علیم ثقة الاسلام نوری نور اللّه مرقده را بحکم هم مشربی پسندیدند، و أبواب دوستی ما بین ایشان مفتوح گردید، و از آن ببعد یکدیگر را بمکتوب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ظاهراً جناب سید از دنیا رفت، و باجداد طاهرین خود پیوست رضوان اللّه علیه لکن بمفاد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است کسی که در دیارش ماند خلفی بیادگارش</w:t>
      </w:r>
    </w:p>
    <w:p>
      <w:pPr>
        <w:pStyle w:val="BookText"/>
        <w:rPr/>
      </w:pPr>
      <w:r>
        <w:rPr>
          <w:rFonts w:ascii="IRNazanin" w:hAnsi="IRNazanin" w:eastAsia="IRNazanin"/>
          <w:color w:val="111111"/>
          <w:sz w:val="28"/>
          <w:sz w:val="28"/>
          <w:szCs w:val="28"/>
          <w:rtl w:val="true"/>
          <w:lang w:bidi="fa-IR"/>
        </w:rPr>
        <w:t>جناب می‌رسید ناصر حسین خلف آن بزرگوار، که در جمیع آنچه ذکر شد از علوم و کمالات وارث آن پدر و ثانی آن بحر زخار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السری إذا سری فبنفسه و ابن السری إذا سری اسراهما</w:t>
      </w:r>
    </w:p>
    <w:p>
      <w:pPr>
        <w:pStyle w:val="BookText"/>
        <w:rPr/>
      </w:pPr>
      <w:r>
        <w:rPr>
          <w:rFonts w:ascii="IRNazanin" w:hAnsi="IRNazanin" w:eastAsia="IRNazanin"/>
          <w:color w:val="111111"/>
          <w:sz w:val="28"/>
          <w:sz w:val="28"/>
          <w:szCs w:val="28"/>
          <w:rtl w:val="true"/>
          <w:lang w:bidi="fa-IR"/>
        </w:rPr>
        <w:t>زحمات پدر را نگذاشت هدر رود و مانند پدر ماجد خویش مشغول تتمیم عبقات است، و تا بحال چند جلد هم مبیضه فرموده و طبع شده</w:t>
      </w:r>
      <w:r>
        <w:rPr>
          <w:rFonts w:eastAsia="IRNazanin" w:cs="IRNazanin"/>
          <w:color w:val="111111"/>
          <w:sz w:val="28"/>
          <w:szCs w:val="28"/>
          <w:rtl w:val="true"/>
          <w:lang w:bidi="fa-IR"/>
        </w:rPr>
        <w:t>.</w:t>
      </w:r>
    </w:p>
    <w:p>
      <w:pPr>
        <w:pStyle w:val="Heading3"/>
        <w:numPr>
          <w:ilvl w:val="2"/>
          <w:numId w:val="1"/>
        </w:numPr>
        <w:rPr/>
      </w:pPr>
      <w:bookmarkStart w:id="80" w:name="__RefHeading___Toc1156157_73709187"/>
      <w:bookmarkStart w:id="81" w:name="_Toc30"/>
      <w:bookmarkEnd w:id="80"/>
      <w:r>
        <w:rPr>
          <w:rtl w:val="true"/>
        </w:rPr>
        <w:t>ترجمه میر حامد حسین از اعیان الشیعة</w:t>
      </w:r>
      <w:bookmarkEnd w:id="81"/>
    </w:p>
    <w:p>
      <w:pPr>
        <w:pStyle w:val="BookText"/>
        <w:rPr/>
      </w:pPr>
      <w:r>
        <w:rPr>
          <w:rFonts w:ascii="IRNazanin" w:hAnsi="IRNazanin" w:eastAsia="IRNazanin"/>
          <w:color w:val="111111"/>
          <w:sz w:val="28"/>
          <w:sz w:val="28"/>
          <w:szCs w:val="28"/>
          <w:rtl w:val="true"/>
          <w:lang w:bidi="fa-IR"/>
        </w:rPr>
        <w:t xml:space="preserve">مرحوم مجاهد امین سید محسن عاملی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امیر حامد حسین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کان من أکابر المتکلمین الباحثین عن اسرار الدیانة، و الذابین عن بیضة الشریعة، و حوزة الدین الحنیف، علامة نحریراً</w:t>
      </w:r>
      <w:bookmarkStart w:id="82" w:name="pg11410_101409"/>
    </w:p>
    <w:p>
      <w:pPr>
        <w:pStyle w:val="BookText"/>
        <w:rPr/>
      </w:pPr>
      <w:bookmarkEnd w:id="82"/>
      <w:r>
        <w:rPr>
          <w:rFonts w:ascii="IRNazanin" w:hAnsi="IRNazanin" w:eastAsia="IRNazanin"/>
          <w:color w:val="111111"/>
          <w:sz w:val="28"/>
          <w:sz w:val="28"/>
          <w:szCs w:val="28"/>
          <w:rtl w:val="true"/>
          <w:lang w:bidi="fa-IR"/>
        </w:rPr>
        <w:t>ماهراً بصناعة الکلام و الجدل، محیطاً بالاخبار و الاثار، واسع الاطلاع، کثیر التتبع، دائم المطالعة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 مثله فی صناعة الکلام و الاحاطة بالاخبار و الاثار فی عصره، بل و قبل عصره بزمان طویل، و بعد عصره حتی الیوم، و لو قلنا انه لم ینبغ مثله فی ذلک بین الامامیة بعد عصر المفید و المرتضی لم تکن مبالغین، یعلم ذلک من مطالعة کتابه العبقات، و ساعده علی ذلک ما فی بلاده من حریة الفکر و القول و التألیف و النشر، و قد طار صیته فی المشرق و المغرب، و أذعن لفضله عظماء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جامعاً لکثیر من فنون العلم، متکلما، محدثا، رجالیا، أدیبا، قضی عمره فی الدرس، و التألیف، و المطالعة، و مکتبته فی لکهنو وحیدة فی کثرة العدد من صنوف الکتب، و لا سیما کتب غیر الشیعة</w:t>
      </w:r>
      <w:r>
        <w:rPr>
          <w:rFonts w:eastAsia="IRNazanin" w:cs="IRNazanin"/>
          <w:color w:val="111111"/>
          <w:sz w:val="28"/>
          <w:szCs w:val="28"/>
          <w:rtl w:val="true"/>
          <w:lang w:bidi="fa-IR"/>
        </w:rPr>
        <w:t>.</w:t>
      </w:r>
    </w:p>
    <w:p>
      <w:pPr>
        <w:pStyle w:val="Heading3"/>
        <w:numPr>
          <w:ilvl w:val="2"/>
          <w:numId w:val="1"/>
        </w:numPr>
        <w:rPr/>
      </w:pPr>
      <w:bookmarkStart w:id="83" w:name="__RefHeading___Toc1156159_73709187"/>
      <w:bookmarkStart w:id="84" w:name="_Toc31"/>
      <w:bookmarkEnd w:id="83"/>
      <w:r>
        <w:rPr>
          <w:rtl w:val="true"/>
        </w:rPr>
        <w:t>ترجمۀ میر حامد حسین از نقباء البشر</w:t>
      </w:r>
      <w:bookmarkEnd w:id="84"/>
    </w:p>
    <w:p>
      <w:pPr>
        <w:pStyle w:val="BookText"/>
        <w:rPr/>
      </w:pPr>
      <w:r>
        <w:rPr>
          <w:rFonts w:ascii="IRNazanin" w:hAnsi="IRNazanin" w:eastAsia="IRNazanin"/>
          <w:color w:val="111111"/>
          <w:sz w:val="28"/>
          <w:sz w:val="28"/>
          <w:szCs w:val="28"/>
          <w:rtl w:val="true"/>
          <w:lang w:bidi="fa-IR"/>
        </w:rPr>
        <w:t xml:space="preserve">مرحوم علامه سترک آقا بزرگ تهرانی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الامیر حامد حسین الکنتوری</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کان من أکابر متکلمی الامامیة و أعاظم علماء الشیعة المتبحرین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کان کثیر التتبع، واسع الاطلاع و الاحاطة بالآثار و الاخبار و التراث الاسلامی، بلغ فی ذلک مبلغا لم یبلغه أحد من معاصریه، و لا المتأخرین عنه، بل و لا کثیر من أعلام القرون السابقة، أفنی عمره الشریف فی البحث عن أسرار الدیانة، و الذب عن بیضة الاسلام، و حوزة الدین الحنیف، و لا أعهد فی القرون المتأخرة من جاهد جهاده و بذل فی سبیل الحقائق الراهنة طارفه و تلاده، و لم ترعین الزمان فی جمیع الامصار و الاعصار مضاهیاً له فی تتبعه و کثرة اطلاعه و دقته و ذکائه و شدة حفظه و ضبطه</w:t>
      </w:r>
      <w:r>
        <w:rPr>
          <w:rFonts w:eastAsia="IRNazanin" w:cs="IRNazanin"/>
          <w:color w:val="111111"/>
          <w:sz w:val="28"/>
          <w:szCs w:val="28"/>
          <w:rtl w:val="true"/>
          <w:lang w:bidi="fa-IR"/>
        </w:rPr>
        <w:t>.</w:t>
      </w:r>
      <w:bookmarkStart w:id="85" w:name="pg11410_101410"/>
    </w:p>
    <w:p>
      <w:pPr>
        <w:pStyle w:val="BookText"/>
        <w:rPr/>
      </w:pPr>
      <w:bookmarkEnd w:id="85"/>
      <w:r>
        <w:rPr>
          <w:rFonts w:ascii="IRNazanin" w:hAnsi="IRNazanin" w:eastAsia="IRNazanin"/>
          <w:color w:val="111111"/>
          <w:sz w:val="28"/>
          <w:sz w:val="28"/>
          <w:szCs w:val="28"/>
          <w:rtl w:val="true"/>
          <w:lang w:bidi="fa-IR"/>
        </w:rPr>
        <w:t xml:space="preserve">قال سیدنا الحسن الصدر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أکابر المتکلمین، و اعلام علماء الدین، و أساطین المناظرین المجاهدین، بذل عمره فی نصرة الدین، و حمایة شریعة جده سید المرسلین، و الائمة الهادین بتحقیقات انیقة، و تدقیقات رشیقة، و احتجاجات برهانیة، و الزامات نبویة، و استدلالات علویة، و نقوض رضویة، حتی عاد الباب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شعریة، و عبارات هندیة تضحک منها البریة، و لا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فالشبل من ذاک الهزبر و انما تلد الاسود الضاریات اسوداً</w:t>
      </w:r>
    </w:p>
    <w:p>
      <w:pPr>
        <w:pStyle w:val="BookText"/>
        <w:rPr/>
      </w:pPr>
      <w:r>
        <w:rPr>
          <w:rFonts w:ascii="IRNazanin" w:hAnsi="IRNazanin" w:eastAsia="IRNazanin"/>
          <w:color w:val="111111"/>
          <w:sz w:val="28"/>
          <w:sz w:val="28"/>
          <w:szCs w:val="28"/>
          <w:rtl w:val="true"/>
          <w:lang w:bidi="fa-IR"/>
        </w:rPr>
        <w:t xml:space="preserve">فان والده العلامة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قدس سره کرامات مشهورة، و مآثر مأثورة ثورة</w:t>
      </w:r>
      <w:r>
        <w:rPr>
          <w:rFonts w:eastAsia="IRNazanin" w:cs="IRNazanin"/>
          <w:color w:val="111111"/>
          <w:sz w:val="28"/>
          <w:szCs w:val="28"/>
          <w:rtl w:val="true"/>
          <w:lang w:bidi="fa-IR"/>
        </w:rPr>
        <w:t>.</w:t>
      </w:r>
    </w:p>
    <w:p>
      <w:pPr>
        <w:pStyle w:val="Heading3"/>
        <w:numPr>
          <w:ilvl w:val="2"/>
          <w:numId w:val="1"/>
        </w:numPr>
        <w:rPr/>
      </w:pPr>
      <w:bookmarkStart w:id="86" w:name="__RefHeading___Toc1156161_73709187"/>
      <w:bookmarkStart w:id="87" w:name="_Toc32"/>
      <w:bookmarkEnd w:id="86"/>
      <w:r>
        <w:rPr>
          <w:rtl w:val="true"/>
        </w:rPr>
        <w:t>کلمۀ صاحب الغدیر در حق میر حامد حسین</w:t>
      </w:r>
      <w:bookmarkEnd w:id="87"/>
    </w:p>
    <w:p>
      <w:pPr>
        <w:pStyle w:val="BookText"/>
        <w:rPr/>
      </w:pPr>
      <w:r>
        <w:rPr>
          <w:rFonts w:ascii="IRNazanin" w:hAnsi="IRNazanin" w:eastAsia="IRNazanin"/>
          <w:color w:val="111111"/>
          <w:sz w:val="28"/>
          <w:sz w:val="28"/>
          <w:szCs w:val="28"/>
          <w:rtl w:val="true"/>
          <w:lang w:bidi="fa-IR"/>
        </w:rPr>
        <w:t xml:space="preserve">مرحوم علامه مجاهد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المؤلفون فی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میر حامد حسین بن السید محمد قلی الموسوی الهندی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ذکر حدیث الغدیر و طرقه و تواتره و مفاده فی مجلدین ضخمین فی ألف و ثمان صحایف، و هما من مجلدات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السید الطاهر العظیم کوالده المقدس سیف من سیوف اللّه المشهورة علی أعدائه، و رایة ظفر الحق و الدین، و آیة کبری من آیات اللّه سبحانه، قد أتم به الحجة، و أوضح المحجة</w:t>
      </w:r>
      <w:r>
        <w:rPr>
          <w:rFonts w:eastAsia="IRNazanin" w:cs="IRNazanin"/>
          <w:color w:val="111111"/>
          <w:sz w:val="28"/>
          <w:szCs w:val="28"/>
          <w:rtl w:val="true"/>
          <w:lang w:bidi="fa-IR"/>
        </w:rPr>
        <w:t>. . .</w:t>
      </w:r>
    </w:p>
    <w:p>
      <w:pPr>
        <w:pStyle w:val="Heading3"/>
        <w:numPr>
          <w:ilvl w:val="2"/>
          <w:numId w:val="1"/>
        </w:numPr>
        <w:rPr/>
      </w:pPr>
      <w:bookmarkStart w:id="88" w:name="__RefHeading___Toc1156163_73709187"/>
      <w:bookmarkStart w:id="89" w:name="_Toc33"/>
      <w:bookmarkEnd w:id="88"/>
      <w:r>
        <w:rPr>
          <w:rtl w:val="true"/>
        </w:rPr>
        <w:t>مؤلفات میر حامد حسین</w:t>
      </w:r>
      <w:bookmarkEnd w:id="89"/>
    </w:p>
    <w:p>
      <w:pPr>
        <w:pStyle w:val="Heading4"/>
        <w:numPr>
          <w:ilvl w:val="3"/>
          <w:numId w:val="1"/>
        </w:numPr>
        <w:rPr/>
      </w:pPr>
      <w:bookmarkStart w:id="90" w:name="__RefHeading___Toc1156165_73709187"/>
      <w:bookmarkStart w:id="91" w:name="_Toc34"/>
      <w:bookmarkEnd w:id="90"/>
      <w:r>
        <w:rPr>
          <w:rtl w:val="true"/>
        </w:rPr>
        <w:t>اشاره</w:t>
      </w:r>
      <w:bookmarkEnd w:id="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آقا بزرگ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تصانیف جلیلة نافعة، تموج بمیاه التدفیق، و توقف علی ما لهذا الحبر من المادة الغزیرة، و تعلم الناس بانه بحر طامی لا ساحل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استیفاء الانتقام فی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لحیدر علی الفیض‌آبادی الحنفی یدخل تحت عشرة مجلدات طبع فی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استقصی فیه البحث فی المسألة المشهورة بتحریف الکتاب، و فی أحوال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وجوده، و شرح فیه أحوال کثیر من علماء أهل السنة، و تکلم فی کثیر من رجالهم و فی بعض الاصول الدینیة، و الفروع العملیة المختلفة فیها أقوال علماء الفریقین، و أثبت ما هو الحق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 الانوار عن وقایع أفضل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ما سنح له فی سفره الی الحج، و زیارة الائمة المعصومین علیهم السّلام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المکاتیب و المنشآت العربیة، و لیس له نظیر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الذرایع فی 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 لم یتم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أهل 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لحیدر علی الفیض‌آبادی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الوسائل الی تحقیق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فتاویه الفقهیة و غیرها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الطهارة الی آخر الدیات، أثبت فیها المسائل الاجماعیة، طبع</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الشعلة الجوالة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احراق المصاحف علی عهد الثالث، طبع</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 البتار فی مبحث آیة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مبسوط</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الالماس فی أحکام 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 الارتماسی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الالغاز و المعمیات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فیه عشرة مسائل مشکلة، طبع</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المعضلات فی حل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مجلدات عدیدة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 فی مسئلة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 هذا الکتاب عجیب جدا و له ثلاث قوالب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و وسیط، و صغیر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و 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مراثیه لسید الشهداء، فارسیة و عربیة من الشعر الراقی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النقباء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الحسین الیزدی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مسبوقا</w:t>
      </w:r>
      <w:bookmarkStart w:id="92" w:name="pg11410_101413"/>
    </w:p>
    <w:p>
      <w:pPr>
        <w:pStyle w:val="BookText"/>
        <w:rPr/>
      </w:pPr>
      <w:bookmarkEnd w:id="92"/>
      <w:r>
        <w:rPr>
          <w:rFonts w:ascii="IRNazanin" w:hAnsi="IRNazanin" w:eastAsia="IRNazanin"/>
          <w:color w:val="111111"/>
          <w:sz w:val="28"/>
          <w:sz w:val="28"/>
          <w:szCs w:val="28"/>
          <w:rtl w:val="true"/>
          <w:lang w:bidi="fa-IR"/>
        </w:rPr>
        <w:t>بأن السید حامد حسین لا یطیق سماع المصائب المشجیة التی جرت علی جده الحسین و أهل بیته علیهم السّلام، و لذا لا تقرأ فی محضره، فاتفق یوما انه دخل الحسینیة فی لکهنو حین قراءتی و لم أشعر به، و قرأت بعض المصائب و إذا بالاصوات قد ارتفعت، و الکل یأمرنی بالتوقف عن القراءة، و بعد حین ظهر لی ان السید غشی علیه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الائمة الاطهار، فارسیّ فی الامامة و هو أجل ما کتب فی هذا الباب من صدر الاسلام الی الان، کتبه فی الردّ علی باب الامامة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الشاه عبد العزیز الدهلوی من علماء أهل السنة المتوفی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عظیم عبقات الانوار پیش از بیست مجلّد سند و استدلال است، و در ردّ کتاب تحفه اثنی عشریة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تحفه از دست‌آوردهای استعمار است</w:t>
      </w:r>
      <w:r>
        <w:rPr>
          <w:rFonts w:eastAsia="IRNazanin" w:cs="IRNazanin"/>
          <w:color w:val="111111"/>
          <w:sz w:val="28"/>
          <w:szCs w:val="28"/>
          <w:rtl w:val="true"/>
          <w:lang w:bidi="fa-IR"/>
        </w:rPr>
        <w:t>.</w:t>
      </w:r>
    </w:p>
    <w:p>
      <w:pPr>
        <w:pStyle w:val="Heading4"/>
        <w:numPr>
          <w:ilvl w:val="3"/>
          <w:numId w:val="1"/>
        </w:numPr>
        <w:rPr/>
      </w:pPr>
      <w:bookmarkStart w:id="93" w:name="__RefHeading___Toc1156167_73709187"/>
      <w:bookmarkStart w:id="94" w:name="_Toc35"/>
      <w:bookmarkEnd w:id="93"/>
      <w:r>
        <w:rPr>
          <w:rtl w:val="true"/>
        </w:rPr>
        <w:t>کتاب تحفه و مؤلف آن</w:t>
      </w:r>
      <w:bookmarkEnd w:id="94"/>
    </w:p>
    <w:p>
      <w:pPr>
        <w:pStyle w:val="BookText"/>
        <w:rPr/>
      </w:pPr>
      <w:r>
        <w:rPr>
          <w:rFonts w:ascii="IRNazanin" w:hAnsi="IRNazanin" w:eastAsia="IRNazanin"/>
          <w:color w:val="111111"/>
          <w:sz w:val="28"/>
          <w:sz w:val="28"/>
          <w:szCs w:val="28"/>
          <w:rtl w:val="true"/>
          <w:lang w:bidi="fa-IR"/>
        </w:rPr>
        <w:t xml:space="preserve">نویسندۀ توانا آقای محمد رضا حکیمی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نیمۀ نخستین سدۀ سیزدهم هجری که نیروهای استعمار بسیج شده بود و بویژه انگلستان و فرانسه چشم طمع به شبه قارۀ هند دوخته بودند، و بیگمان اسلام در هند برابر هجوم استعماری آنان سدّی بزرگ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 و روزگاری، یکی از عالمان مسلمان هندی، از أهل سنّت</w:t>
      </w:r>
    </w:p>
    <w:p>
      <w:pPr>
        <w:pStyle w:val="BookText"/>
        <w:rPr/>
      </w:pPr>
      <w:r>
        <w:rPr>
          <w:rFonts w:ascii="IRNazanin" w:hAnsi="IRNazanin" w:eastAsia="IRNazanin"/>
          <w:color w:val="111111"/>
          <w:sz w:val="28"/>
          <w:sz w:val="28"/>
          <w:szCs w:val="28"/>
          <w:rtl w:val="true"/>
          <w:lang w:bidi="fa-IR"/>
        </w:rPr>
        <w:t xml:space="preserve">یعنی مولوی عبد 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تألیف کتابی زد به نام تحفه اثنا عشریه یعنی هدیه‌ای برای شیعیان دوازده امامی، امّا چه تحفه‌ای و چه هدیه‌ای؟ مولوی عبد العزیز دهلوی، عالمی بود فاضل و برجسته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 پدر او نیز از عالمان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شاه ولی اللّه دهلوی، اما این 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عبد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رعایت سخن 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بدون توجه بفرمان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رعایت جانب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در نظر گرفتن واقعیتهای تاریخ اسلامی، و سنّت صحیح، و آیات ولایت، و حقایق وحی، و احادیث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پاسداری معارف سنت نبوی، و بدون رعایت حقوق پیامبر و آل او و بدون ملاحظۀ حدود علم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توجه به مصالح امّت، و مسائل دنیای اسلام، و حق برادری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اهمیت دادن به بهره برداری وسیع استعمار از چنین تألیفی، کتاب خویش را نوشت، و با وسائل موجود نشر داد، و چه بسا عوامل فرصت طلب نیز در نشر کتاب کمک کردند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و آراء شیعه را بطور عموم، و فرقۀ اثنی عشریه را بالخصوص، در اصول و فروع و اخلاق و آداب، و تمامی معتقدات و اعمالشان، به عباراتی خارج از نزاکت، و کلماتی بیرون از آداب و سنن مناظره، و به شیوۀ کتب نوآموزان که به خطابه نزدیکتر است تا به برهان</w:t>
      </w:r>
    </w:p>
    <w:p>
      <w:pPr>
        <w:pStyle w:val="BookText"/>
        <w:rPr/>
      </w:pPr>
      <w:r>
        <w:rPr>
          <w:rFonts w:ascii="IRNazanin" w:hAnsi="IRNazanin" w:eastAsia="IRNazanin"/>
          <w:color w:val="111111"/>
          <w:sz w:val="28"/>
          <w:sz w:val="28"/>
          <w:szCs w:val="28"/>
          <w:rtl w:val="true"/>
          <w:lang w:bidi="fa-IR"/>
        </w:rPr>
        <w:t>یا دست کم، نقل صحیح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و اعتراض قرار داده،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کتاب را مملوّ از افتراءات و تهمتهای شیعه ساخته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است که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ابتکاری هم نبوده است، و مؤلف ایراد و اشکال تازه‌ای بر شیعه عرضه نکرده است، بلکه ترجمه و سرقتی بوده است از تألیفی که سالها پیش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بنا بنگارش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کتاب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نصر اللّه کابلی است، که عبد العزیز آن را به فارسی ترجمه کرده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این کار مکرّر اتفاق افتاده است، که برخی از اراذل مردم، برای تاختن به باورهای معنویات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خباثت خویش، یا از راه مأموریت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گذشتگان را گرفته و نو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انتشار یافت و باعث تشتت جبهۀ اسلامی هند شد، و در دل برادران مسلمان، نسبت به یکدیگر، کینه و نفرت پدید آورد، و صفای مسجد و محراب، و شکوه رمضان و عاشورا را کدر ساخت، و طنین با حشمت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وحدت جهت قبله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دشمن را آب می‌کرد، و جان یهود و نصارای استعمارگر را می‌گداخت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دستخوش نابسامانی و تزلزل ساخت، سپس برخی دیگر از جانهای تاریک و ایادی شرّ، به گونه‌ای دیگر، به نشر و تکثیر کتاب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شخصی بنام غلام محمد بن محیی الدین اسلمی، در شهر مدراس هندوستان، کتاب تحفه را از فارسی به عربی ترجمه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محمود شکری آلوسی، در بغداد، به اختصار</w:t>
      </w:r>
      <w:bookmarkStart w:id="95" w:name="pg11410_101416"/>
    </w:p>
    <w:p>
      <w:pPr>
        <w:pStyle w:val="BookText"/>
        <w:rPr/>
      </w:pPr>
      <w:bookmarkEnd w:id="95"/>
      <w:r>
        <w:rPr>
          <w:rFonts w:ascii="IRNazanin" w:hAnsi="IRNazanin" w:eastAsia="IRNazanin"/>
          <w:color w:val="111111"/>
          <w:sz w:val="28"/>
          <w:sz w:val="28"/>
          <w:szCs w:val="28"/>
          <w:rtl w:val="true"/>
          <w:lang w:bidi="fa-IR"/>
        </w:rPr>
        <w:t xml:space="preserve">نسخه عربی آن پرداخت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ترجمة التحفة الاثنی عشریة نامید، و در مقدّمه آن را به سلطان عبد الحمید خان بن سلطان عبدالحمید خان عثمانی تقدیم داشت، و وی را بالفاظ عجیبه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قدّمته لاعتاب خلیفة اللّه فی ارضه، و نائب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احیاء سنته و فرضه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لکن نظر به کمی وسیلۀ طبع، و نیز برخی محدودیّتهای سیاسی که در آن وقت، از طرف حکومت عثمانی برقرار بود، از چاپ و انتشار آن در کشور عراق جلوگیری شد، آخر الامر در هندوستان و شهر بمبئی که تحت نفوذ اجانب بوده، و نسبت به نشر این گونه کتب مساعی بسیار مبذول می‌شد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منتشر گردید، و پس از آن در مصر بوسیلۀ مدیر جامعة الازهر بچاپ رسید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هر حال کتاب تحفه با تحوّلات و انتشار متعدد در ایجاد اختلاف بین مسلمین، و تیره ساختن روابط فرق اسلامی نسبت بیکدیگر، و بالاخرة تحریک حسّ بد بینی و عصبیت أهل سنت علیه جامعۀ شیعه، بسیار مؤثر بوده، و معلوم نیست از این پس نیز چه عواقب سوئی برای مسلمین خواهد داشت</w:t>
      </w:r>
      <w:r>
        <w:rPr>
          <w:rFonts w:eastAsia="IRNazanin" w:cs="IRNazanin"/>
          <w:color w:val="111111"/>
          <w:sz w:val="28"/>
          <w:szCs w:val="28"/>
          <w:rtl w:val="true"/>
          <w:lang w:bidi="fa-IR"/>
        </w:rPr>
        <w:t>. . .</w:t>
      </w:r>
      <w:r>
        <w:rPr>
          <w:rStyle w:val="FootnoteAnchor"/>
          <w:rtl w:val="true"/>
        </w:rPr>
        <w:footnoteReference w:id="31"/>
      </w:r>
    </w:p>
    <w:p>
      <w:pPr>
        <w:pStyle w:val="Heading4"/>
        <w:numPr>
          <w:ilvl w:val="3"/>
          <w:numId w:val="1"/>
        </w:numPr>
        <w:rPr/>
      </w:pPr>
      <w:bookmarkStart w:id="96" w:name="__RefHeading___Toc1156169_73709187"/>
      <w:bookmarkStart w:id="97" w:name="_Toc36"/>
      <w:bookmarkEnd w:id="96"/>
      <w:r>
        <w:rPr>
          <w:rtl w:val="true"/>
        </w:rPr>
        <w:t>ردود تحفه اثنی عشریه</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پاسدران حریم تشیع، و جماعتی از مرزبانان اسلام و قرآن، و عدّه‌ای از پاکباختگان خاندان عصمت و طهارت، دامن همت بر کمر زدند، و با شمشیر قلم و بیان در جبهۀ حق به مجاهده پرداختند، و بر کتاب نامبرده ردودی نوشته شد که اینک به بعضی از آنها اشاره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اخباری نیشابوری ابن عبد النبیّ که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اکابر متأخرین و در مذهب اخباری تعصّب متجاوز از حدّ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تصانیف او ردّی است که بر باب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المسلول علی مخرّبی دین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و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البتّار لقدّ الفجار و قطّ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دلدار علی بن سید محمد معین نقوی لکهنوی 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مشاهیر و اعاظم علماء شیعه در هند بوده، و آثار علمیه کثیرۀ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احیاء السنة و اماتة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باب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مبحث معاد و رجعت و در عصر مؤلف در کلکته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الاسلام و سهام الملام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نقض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نبوة، بزبان فارسی و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طبع ردیّ در هند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باب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تولی و تبری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طبیب کشمیری دهلوی متوفی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که تمام دوازده باب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کرده، و در نقض هر باب کتابی نوشته،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آقا بزرگ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 الاثنی عشریة فی نقض 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التحفة من تألیف عبد العزیز بن شاه ولی اللّه احمد بن عبد الرحیم الدهلوی الفاروقی لقبا لا معنی، فالرجل لا یفرّق بین الحق و الباطل، و لا یعرف فلسفة التشیّع، و لا یتمسک حتی بقشور التسنن التی دافع عنها، فخبط بین القشر و المغزی للاسلام خبط عشواء، فقام لجوابه العالم الطبیب میرزا محمد بن عنایة أحمد الکشمیری الدهلوی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بالعلاّمة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نقض کل باب مجلدا الا ان الشائع هو خمس مجلدات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للباب الاول الذی هو فی فرق الشیعة، و تاریخ حدوث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للباب الثانی فی مکاید الشیعة بزعمه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للباب الثالث فی بیان اسلاف الشیعة، و کتبهم و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الحدیث و رجاله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الفقهیات و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المطاعن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خواصّ الشیعة و هی علی زعم المؤلف الجاهل العامی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الاوهام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التعصبات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 و التبرّی عند الشیعة و له عشر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المجلدات السبع التی هی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غیر منتشرة، و قد بقیت فی المسوّدة، و توجه نسخة المجلد الثامن الملقّب بنصرة المؤمنین بالفارسیة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ذکرت ترجمة المؤلف فی نجوم السماء، و قد افرد المیر اعجاز حسین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مستقلة فی أحوال هذا الاستاذ العظیم الشأن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قلی نیشابوری والد صاحب عبقات که ترجمه‌اش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چنانکه پیش از این در ترجمه‌اش ذکر شد پنج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کرده، باب اول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باب سوم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هفتم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باب دهم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یازدهم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الافهام لقلع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کرده، و همۀ مجلدات مذکوره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علی خان هندی که در عصر خویش از مقتدایان بوده، و پس از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ردی بر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آقا بزرگ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علی خان الهندی</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کامل، و فاضل جلیل کان قدوة فضلاء وقته من اقرانه، له آثار منها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 و اصول الدین بالفارسیة، مطبوع، و قد بسط القول فی الامامة، و اورد کثیرا من الاحادیث الدالة علی امامة امیر المؤمنین علیه السّلام</w:t>
      </w:r>
    </w:p>
    <w:p>
      <w:pPr>
        <w:pStyle w:val="BookText"/>
        <w:rPr/>
      </w:pPr>
      <w:r>
        <w:rPr>
          <w:rFonts w:ascii="IRNazanin" w:hAnsi="IRNazanin" w:eastAsia="IRNazanin"/>
          <w:color w:val="111111"/>
          <w:sz w:val="28"/>
          <w:sz w:val="28"/>
          <w:szCs w:val="28"/>
          <w:rtl w:val="true"/>
          <w:lang w:bidi="fa-IR"/>
        </w:rPr>
        <w:t xml:space="preserve">و تعرض للرد علی بعض ما قاله الشیخ عبد العزیز الدهلوی،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المطاعن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علیخان موسوی، سید جعفر بنارسی دهلوی که از بزرگان متکلمین شیعه در قرن سیزدهم، در هند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بفارسی، و باب دهم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تکسیر الصنمین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مهدی کشمیری در تکملۀ نجوم السماء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السید جعفر المعروف بابی علیخان الموسوی البنارسی ثم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 لوذعی، فاضل یلمعی، صاحب القریحة الوقادة، و الطبیعة النقادة و هم عصر جناب عمدة المتکلمین جناب محمد قلیخان طاب ثراه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العلماء سید محمد بن سید دلدار علی متوفی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مشاهیر اعاظم علماء شیعه در قرن سیزدهم در هند بوده، و از تألیفات قیمه او سه کتاب است در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لغت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بوارق 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 بر همان باب هفتم است و لیکن بلغت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فدک و قرطاس در جواب باب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مفتی محمد عباس شوشتری که به چهار واسطه به مرحوم آیة اللّه سید نعمت جزائری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اکابر علماء شیعه است در قرن سیزدهم و چهاردهم،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ذی القعده و لکهنو وفات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کرده و تألیف خود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عبقریه در تحفه 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خود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تکملۀ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مصنفاتش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عبقریه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است بر تبکیت مخالفین، و تأنیب معاندین بروایات صحیحه، و عبارات ملیحه، و متضمن است بر کنایات و معاریضی که برای قلوب نواصب مثل مقاریض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الدین اله‌آبادی که از فضلاء متکلمین شیعه در قرن سیزدهم در هند بوده، و صاحب تکمله نجوم السماء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 تمام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کرده و لیکن جواب باب چهارمش دیده شده و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التحفة للمولوی خیر الدین الإله‌آبادی سمعت والدی ره انه کتب علی جملة الابواب، لکنی رأیت منها جواب الباب الرابع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العزیز</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اکبر مرحوم میر حامد حسین قدس سره که بگفتار علامۀ امینی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این سید پاک بزرگوار حجت را تمام کرد و راه راست حق را آشکارا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 و با تصنیف این کتاب شریف منتی بر جهان تشیع بلکه بر عالم اسلام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نویسندۀ محترم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رضا حکیمی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و آن سوی، عالمان و ادیبان به تأیید جبهۀ حق پرداختند، و مقاله‌ها و قصائد بسیاری دربارۀ این کتاب و این مؤلف نوشتند و سرودند، و تا آنجا به این وظیفه توجه کردند، که</w:t>
      </w:r>
      <w:bookmarkStart w:id="98" w:name="pg11410_101422"/>
    </w:p>
    <w:p>
      <w:pPr>
        <w:pStyle w:val="BookText"/>
        <w:rPr/>
      </w:pPr>
      <w:bookmarkEnd w:id="98"/>
      <w:r>
        <w:rPr>
          <w:rFonts w:ascii="IRNazanin" w:hAnsi="IRNazanin" w:eastAsia="IRNazanin"/>
          <w:color w:val="111111"/>
          <w:sz w:val="28"/>
          <w:sz w:val="28"/>
          <w:szCs w:val="28"/>
          <w:rtl w:val="true"/>
          <w:lang w:bidi="fa-IR"/>
        </w:rPr>
        <w:t>پس از در گذشت میر حامد حسین نیز این ستایشنامه‌ها، و چکامه‌ها نوشته و سروده و به هند فرستاده می‌شد و به دست فرزندان ادیب و عالم وی می‌رسید چون این نوشته‌ها و قصیده‌ها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نیز حق است و سند حق و تأیید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گشت، یکی از ادیبان و مؤلفان صفحات هند، آنها را در کتابی 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الانوار فی تقریضات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آقا بزرگ تهرانی در الذریعة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تقریضات عبقات الانوار من جمع السید اصغر حسین الهندی العباسی بن احمد الشیرازی الهندی فی جزئین اولهما فیما کتب الی المصنف المیر حامد حسین المتوفی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و ثانیهما ما کتب بعد وفاته الی ولده الامیر ناصر حسین المتوفی اوائل رجب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و طبع بلکهنو فی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کسانی که از سر بیداری و تعهد شناسی، به ترویج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برای آن نامه‌ها و تقدیرها نگاشتند، به نامهای عالمان بزرگی چند 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حسن شیرازی، شیخ زین العابدین مازندرانی، حاج میرزا حسین نوری، سید محمد حسین شهرستانی، حاج میرزا ابو الفضل تهرانی، صدر الافاضل دهدشتی، حاج ملا اسد اللّه خوئی، شریف العلماء خراسانی، حاج آقا میر قزوینی، حاج سید اسماعیل صدر، سید ریحان اللّه کشفی بروجردی شیخ الشریعه اصفهانی</w:t>
      </w:r>
      <w:r>
        <w:rPr>
          <w:rFonts w:eastAsia="IRNazanin" w:cs="IRNazanin"/>
          <w:color w:val="111111"/>
          <w:sz w:val="28"/>
          <w:szCs w:val="28"/>
          <w:rtl w:val="true"/>
          <w:lang w:bidi="fa-IR"/>
        </w:rPr>
        <w:t>.</w:t>
      </w:r>
    </w:p>
    <w:p>
      <w:pPr>
        <w:pStyle w:val="Heading3"/>
        <w:numPr>
          <w:ilvl w:val="2"/>
          <w:numId w:val="1"/>
        </w:numPr>
        <w:rPr/>
      </w:pPr>
      <w:bookmarkStart w:id="99" w:name="__RefHeading___Toc1156171_73709187"/>
      <w:bookmarkStart w:id="100" w:name="_Toc37"/>
      <w:bookmarkEnd w:id="99"/>
      <w:r>
        <w:rPr>
          <w:rtl w:val="true"/>
        </w:rPr>
        <w:t>اکنون نمونه هایی از سخنان بعض از نامبردگان در تعظیم عبقات</w:t>
      </w:r>
      <w:bookmarkEnd w:id="100"/>
    </w:p>
    <w:p>
      <w:pPr>
        <w:pStyle w:val="Heading4"/>
        <w:numPr>
          <w:ilvl w:val="3"/>
          <w:numId w:val="1"/>
        </w:numPr>
        <w:rPr/>
      </w:pPr>
      <w:bookmarkStart w:id="101" w:name="__RefHeading___Toc1156173_73709187"/>
      <w:bookmarkStart w:id="102" w:name="_Toc38"/>
      <w:bookmarkEnd w:id="101"/>
      <w:r>
        <w:rPr>
          <w:rtl w:val="true"/>
        </w:rPr>
        <w:t>اشاره</w:t>
      </w:r>
      <w:bookmarkEnd w:id="1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مؤلفش ذکر شود</w:t>
      </w:r>
      <w:r>
        <w:rPr>
          <w:rFonts w:eastAsia="IRNazanin" w:cs="IRNazanin"/>
          <w:color w:val="111111"/>
          <w:sz w:val="28"/>
          <w:szCs w:val="28"/>
          <w:rtl w:val="true"/>
          <w:lang w:bidi="fa-IR"/>
        </w:rPr>
        <w:t>:</w:t>
      </w:r>
      <w:bookmarkStart w:id="103" w:name="pg11410_101423"/>
    </w:p>
    <w:p>
      <w:pPr>
        <w:pStyle w:val="Heading4"/>
        <w:numPr>
          <w:ilvl w:val="3"/>
          <w:numId w:val="1"/>
        </w:numPr>
        <w:rPr/>
      </w:pPr>
      <w:bookmarkStart w:id="104" w:name="__RefHeading___Toc1156175_73709187"/>
      <w:bookmarkStart w:id="105" w:name="_Toc39"/>
      <w:bookmarkEnd w:id="103"/>
      <w:bookmarkEnd w:id="104"/>
      <w:r>
        <w:rPr/>
        <w:t>1</w:t>
      </w:r>
      <w:r>
        <w:rPr>
          <w:rtl w:val="true"/>
        </w:rPr>
        <w:t>-</w:t>
      </w:r>
      <w:r>
        <w:rPr>
          <w:rtl w:val="true"/>
        </w:rPr>
        <w:t>میرزای شیرازی و کتاب عبقات</w:t>
      </w:r>
      <w:bookmarkEnd w:id="105"/>
    </w:p>
    <w:p>
      <w:pPr>
        <w:pStyle w:val="BookText"/>
        <w:rPr/>
      </w:pPr>
      <w:r>
        <w:rPr>
          <w:rFonts w:ascii="IRNazanin" w:hAnsi="IRNazanin" w:eastAsia="IRNazanin"/>
          <w:color w:val="111111"/>
          <w:sz w:val="28"/>
          <w:sz w:val="28"/>
          <w:szCs w:val="28"/>
          <w:rtl w:val="true"/>
          <w:lang w:bidi="fa-IR"/>
        </w:rPr>
        <w:t>میرزای بزرگ، میرزا محمد حسن</w:t>
      </w:r>
      <w:r>
        <w:rPr>
          <w:rStyle w:val="FootnoteAnchor"/>
          <w:rtl w:val="true"/>
        </w:rPr>
        <w:footnoteReference w:id="35"/>
      </w:r>
      <w:r>
        <w:rPr>
          <w:rFonts w:ascii="IRNazanin" w:hAnsi="IRNazanin" w:eastAsia="IRNazanin"/>
          <w:color w:val="111111"/>
          <w:sz w:val="28"/>
          <w:sz w:val="28"/>
          <w:szCs w:val="28"/>
          <w:rtl w:val="true"/>
          <w:lang w:bidi="fa-IR"/>
        </w:rPr>
        <w:t xml:space="preserve">شیرازی چند نامه بصاحب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فرزندش سید ناصر هندی می‌نویسد، از جمله در یک نامه که در ذی حجه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نگاشته چنین مرقوم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مطالب عالیة، تفوق روائح تحقیقها علی الغالیة، عباراتها الوافیة دلیل الخبرة، و اشاراته الشافیة محل العبرة، و کیف لا؟ و هی من عیون الافکار الصافیة مخرجة، و من خلاصة الاخلاص منتجة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هکذا، و الا فلا لا</w:t>
      </w:r>
      <w:r>
        <w:rPr>
          <w:rFonts w:eastAsia="IRNazanin" w:cs="IRNazanin"/>
          <w:color w:val="111111"/>
          <w:sz w:val="28"/>
          <w:szCs w:val="28"/>
          <w:rtl w:val="true"/>
          <w:lang w:bidi="fa-IR"/>
        </w:rPr>
        <w:t>.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کتاب شما مطالبی عالی و ارجمند خواندم، نسیم خوش تحقیقاتی که شما برای پیدا کردن این مطالب به کار برده‌اید، بر هر مشک پرورده و معجون دماغپروری برتری دارد عبارات رسای کتاب، دلیل پختگی نویسنده است، و اشارات جهل زدای آن مایۀ دقت و آموختن، و چگونه چنین نباشد در حالی که کتاب از سر چشمه‌های فکری تابناک نشأت گرفته، و به دست مجسمه اخلاص و تقوی تألیف یافته است، آری این کتاب باید از این دست باشد، و مؤلف از این گونه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غیر از این باشد، هرگز مباد، و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چند جمله مرقوم داشته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حیاة الدین بالسیف و القنا فاقلام اهل العلم امضی من السیف</w:t>
      </w:r>
    </w:p>
    <w:p>
      <w:pPr>
        <w:pStyle w:val="BookText"/>
        <w:rPr/>
      </w:pPr>
      <w:r>
        <w:rPr>
          <w:rFonts w:ascii="IRNazanin" w:hAnsi="IRNazanin" w:eastAsia="IRNazanin"/>
          <w:color w:val="111111"/>
          <w:sz w:val="28"/>
          <w:sz w:val="28"/>
          <w:szCs w:val="28"/>
          <w:rtl w:val="true"/>
          <w:lang w:bidi="fa-IR"/>
        </w:rPr>
        <w:t>و الحمد للّه علی ان قلمه الشریف ماض نافع، و لا لسنة اهل الخلاف حسام قاطع و تلک نعمة من اللّه بها علیه، و موهبة ساقها إلیه، و انی و ان کنت اعلم ان الباطل فاتح فاه من الحنق، الا ان الذوات المقدسة لا یبالون فی اعلاء کلمة الحق، فاین الخشب المسندة من الجنود المجندة، و این ظلال الضلالة من البدر الانور، و ظلام الجهالة من الکوکب الازهر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حیات دین نه بجنگ است و آبیاری سیف که عالمان بقلم کار سیف می‌بینند</w:t>
      </w:r>
    </w:p>
    <w:p>
      <w:pPr>
        <w:pStyle w:val="BookText"/>
        <w:rPr/>
      </w:pPr>
      <w:r>
        <w:rPr>
          <w:rFonts w:ascii="IRNazanin" w:hAnsi="IRNazanin" w:eastAsia="IRNazanin"/>
          <w:color w:val="111111"/>
          <w:sz w:val="28"/>
          <w:sz w:val="28"/>
          <w:szCs w:val="28"/>
          <w:rtl w:val="true"/>
          <w:lang w:bidi="fa-IR"/>
        </w:rPr>
        <w:t>بحمد اللّه قلم حقیقت رقم جناب سامی سخن طرازی، و زبان اهل جدل را حسامی است قاطع، اگر چه می‌دانم ارباب وهن را دهن پیوسته چاک، ولی ذوات مقدسه پاک را از اعلای کلمه حق چه باک، با جنود مجندة حق خشب مسنده را چه نسبت است، و ظلال ضلال را در قبال مهر انور چه جرأت است</w:t>
      </w:r>
      <w:r>
        <w:rPr>
          <w:rFonts w:eastAsia="IRNazanin" w:cs="IRNazanin"/>
          <w:color w:val="111111"/>
          <w:sz w:val="28"/>
          <w:szCs w:val="28"/>
          <w:rtl w:val="true"/>
          <w:lang w:bidi="fa-IR"/>
        </w:rPr>
        <w:t>.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بزرگ در نامۀ دیگر به مرحوم میر حامد حسین چنین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بعرض عالی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واثق آنکه علی الدوام در تشیید قواعد دین حنیف، و تسدید سواعد شرع شریف، به برکات امام عصر، ولی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و مسدد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مقام تودد و اتحاد کمتر میسر شده است بتوانم چنانچه شایسته است برایم، واحد احد 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است، همیشه شکر نعمت وجود شریف را می‌کنم، و به کتب و مصنفات رشیقۀ آن جناب مستأنسم، و حق زحمات و خدمات آن وجود عزیز را در اسلام نیکو می‌شناسم انصاف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اسلام در فن کلام، کتابی به این گونه نافع و تمام، تصنیف نشده است، خصوصا کتاب</w:t>
      </w:r>
      <w:bookmarkStart w:id="106" w:name="pg11410_101425"/>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حسنات این دهر، و غنائم این زمان است، بر هر مسلم متدین لازم است که در تکمیل عقائد، و اصلاح مفاسد خود بآن کتاب مبارک رجوع نماید، و استفاده نماید، و هر کس به هر نحو تواند در نشر و ترویج آنها، به اعتقاد احقر، باید سعی و کوشش را فرو گذاشت ندارد، ما چنانکه در نظر است اعلاء کلمۀ حق، و ادحاض باطل شود، که خدمتی شایسته‌تر از این بطریقه حقه، و فرقۀ ناجیه کمتر در نظر است</w:t>
      </w:r>
      <w:r>
        <w:rPr>
          <w:rFonts w:eastAsia="IRNazanin" w:cs="IRNazanin"/>
          <w:color w:val="111111"/>
          <w:sz w:val="28"/>
          <w:szCs w:val="28"/>
          <w:rtl w:val="true"/>
          <w:lang w:bidi="fa-IR"/>
        </w:rPr>
        <w:t>. .</w:t>
      </w:r>
      <w:r>
        <w:rPr>
          <w:rStyle w:val="FootnoteAnchor"/>
          <w:rtl w:val="true"/>
        </w:rPr>
        <w:footnoteReference w:id="38"/>
      </w:r>
    </w:p>
    <w:p>
      <w:pPr>
        <w:pStyle w:val="Heading4"/>
        <w:numPr>
          <w:ilvl w:val="3"/>
          <w:numId w:val="1"/>
        </w:numPr>
        <w:rPr/>
      </w:pPr>
      <w:bookmarkStart w:id="107" w:name="__RefHeading___Toc1156177_73709187"/>
      <w:bookmarkStart w:id="108" w:name="_Toc40"/>
      <w:bookmarkEnd w:id="107"/>
      <w:r>
        <w:rPr/>
        <w:t>2</w:t>
      </w:r>
      <w:r>
        <w:rPr>
          <w:rtl w:val="true"/>
        </w:rPr>
        <w:t>-</w:t>
      </w:r>
      <w:r>
        <w:rPr>
          <w:rtl w:val="true"/>
        </w:rPr>
        <w:t>آیة اللّه مازندرانی و کتاب عبقات</w:t>
      </w:r>
      <w:bookmarkEnd w:id="108"/>
    </w:p>
    <w:p>
      <w:pPr>
        <w:pStyle w:val="BookText"/>
        <w:rPr/>
      </w:pPr>
      <w:r>
        <w:rPr>
          <w:rFonts w:ascii="IRNazanin" w:hAnsi="IRNazanin" w:eastAsia="IRNazanin"/>
          <w:color w:val="111111"/>
          <w:sz w:val="28"/>
          <w:sz w:val="28"/>
          <w:szCs w:val="28"/>
          <w:rtl w:val="true"/>
          <w:lang w:bidi="fa-IR"/>
        </w:rPr>
        <w:t>مرحوم آیة اللّه شیخ زین العابدین مازندرانی در نامۀ مفصلی که بمرحوم میر حامد حسین نوشته چنین مرقوم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متدرجا مجلدات کتب مؤلفات و مصنفات آن جناب سامی صفات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در این صفحات بدست علماء و فضلای این عتبات عرش درجات ملحوظ و مشاهد افتاد، باضعاف مضاعف آنچه شنیده می‌شد دیده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أُحْکِمَتْ آیاتُهُ، ثُمَّ فُصِّلَتْ مِنْ لَدُنْ حَکِیمٍ خَبِیرٍ از صفحاتش نمودار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 یَشْهَدُهُ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اوراقش پدیدار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عناوینش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 هُنَّ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مضامینش هذا بَلاغٌ لِلنّاسِ وَ لِیُنْذَرُوا بِهِ وَ لِیَعْلَمُوا أَنَّما هُوَ إِلهٌ واحِدٌ وَ لِیَذَّکَّرَ أُولُوا اَلْأَلْبابِ هویدا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فصولش عالمی را تاج تشیع و استبصار بر سر نهاده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ابوابش بسوی جَنّاتُ عَدْنٍ تَجْرِی مِنْ تَحْتِهَا اَلْأَنْهارُ بابها گشاده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کلماتش وَ جَعَلْناها رُجُوماً لِلشَّیاطِینِ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مفاهیمش أَ لَمْ أَعْهَدْ إِلَیْکُمْ یا بَنِی آدَمَ أَنْ لا تَعْبُدُوا اَلشَّیْطانَ إِنَّهُ لَکُمْ عَدُوٌّ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مضامینش در لسان حال اعداء یا لَیْتَ بَیْنِی وَ بَیْنَکَ بُعْدَ اَلْمَشْرِقَیْنِ فَبِئْسَ اَلْقَرِینُ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دلائلش هذا بَیانٌ لِلنّاسِ وَ هُدیً وَ مَوْعِظَةٌ لِلْمُتَّقِینَ براهینش کِتابٌ أُنْزِلَ إِلَیْکَ فَلا یَکُنْ فِی صَدْرِکَ حَرَجٌ مِنْهُ لِتُنْذِرَ بِهِ وَ ذِکْری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دفع یأجوج و مأجوج مخالفین دین مبین سدّیست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قلع و قمع زمرۀ معاندین مذهب و آئین چون تیغ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عقل از طیران بسوی شرف اخبارش 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 تیز پای خیال از وصول بسوی غرف آثارش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باین لیاقت و متانت و اتقان تا الان از بنان تحریر نحریری سر 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تصنیفی در اثبات حقیّت مذهب و ایقان تا این زمان از بیان تقریر حبر خبیری صادر و ظاهر 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عبقاتش رائحه تحقیق 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استقصایش استقصا بر جمیع دلائل عیان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درّ مؤلّفها و مصنّفها أَ کانَ لِلنّاسِ عَجَباً أَنْ أَوْحَیْنا إِلی رَجُلٍ مِنْهُمْ أَنْ أَنْذِرِ اَلنّاسَ وَ بَشِّرِ اَلَّذِینَ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اَلْکافِرُونَ إِنَّ هذا لَساحِرٌ مُبِینٌ</w:t>
      </w:r>
      <w:r>
        <w:rPr>
          <w:rFonts w:eastAsia="Amiri" w:cs="Amiri" w:ascii="Amiri" w:hAnsi="Amiri"/>
          <w:color w:val="111111"/>
          <w:sz w:val="28"/>
          <w:szCs w:val="28"/>
          <w:rtl w:val="true"/>
          <w:lang w:bidi="ar-SA"/>
        </w:rPr>
        <w:t>» . . . . .</w:t>
      </w:r>
      <w:r>
        <w:rPr>
          <w:rStyle w:val="FootnoteAnchor"/>
          <w:rtl w:val="true"/>
        </w:rPr>
        <w:footnoteReference w:id="39"/>
      </w:r>
      <w:bookmarkStart w:id="109" w:name="pg11410_101427"/>
    </w:p>
    <w:p>
      <w:pPr>
        <w:pStyle w:val="BookText"/>
        <w:rPr/>
      </w:pPr>
      <w:bookmarkEnd w:id="109"/>
      <w:r>
        <w:rPr>
          <w:rFonts w:ascii="IRNazanin" w:hAnsi="IRNazanin" w:eastAsia="IRNazanin"/>
          <w:color w:val="111111"/>
          <w:sz w:val="28"/>
          <w:sz w:val="28"/>
          <w:szCs w:val="28"/>
          <w:rtl w:val="true"/>
          <w:lang w:bidi="fa-IR"/>
        </w:rPr>
        <w:t>مرحوم آیة اللّه مازندرانی در نامۀ دیگر که برای بعض اکابر تحریر فرموده مرقوم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هندوستان در بلده لکهنو عالمی است محقق، و فاضلی است مدقق، ناشر اخبار مصطفوی، و باسط آثار مرتضوی، مشیّد ملّت بیضاء، و مسدّد شریعت غرّاء، المبرء عن کل شین، جناب سیادت انتساب السید حامد حسین بلغ اللّه 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الملّتی است که اگر خواجه نصیر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 فرمودی، بکلمات متقنۀ آن بی نصرت هلاکوخان، دمار از روزگار معاندین دین بر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است که اگر علاّمه حلّی اعلی اللّه مقامه درک زمان ایشان فرمودی، بدلائل وافیه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منوّر القلوبی است که اگر قاضی نور اللّه شوشتری بایشان معاهدت نمودی،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فاضل ابن روزبهان بیشتر احقاق الحق می‌فرمودی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متبحّری است که اگر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ائمه اطهار بایشان همداستان گشتی باعانت کشتی مطالب ایشان انبوه انبوه خلق را از گرداب هلاکت بساحل نجات رسانیدی</w:t>
      </w:r>
      <w:r>
        <w:rPr>
          <w:rFonts w:eastAsia="IRNazanin" w:cs="IRNazanin"/>
          <w:color w:val="111111"/>
          <w:sz w:val="28"/>
          <w:szCs w:val="28"/>
          <w:rtl w:val="true"/>
          <w:lang w:bidi="fa-IR"/>
        </w:rPr>
        <w:t>. .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156179_73709187"/>
      <w:bookmarkStart w:id="111" w:name="_Toc41"/>
      <w:bookmarkEnd w:id="110"/>
      <w:r>
        <w:rPr>
          <w:rtl w:val="true"/>
        </w:rPr>
        <w:t>فهرس مجلدات عبقات الانوار</w:t>
      </w:r>
      <w:bookmarkEnd w:id="111"/>
    </w:p>
    <w:p>
      <w:pPr>
        <w:pStyle w:val="BookText"/>
        <w:rPr/>
      </w:pPr>
      <w:r>
        <w:rPr>
          <w:rFonts w:ascii="IRNazanin" w:hAnsi="IRNazanin" w:eastAsia="IRNazanin"/>
          <w:color w:val="111111"/>
          <w:sz w:val="28"/>
          <w:sz w:val="28"/>
          <w:szCs w:val="28"/>
          <w:rtl w:val="true"/>
          <w:lang w:bidi="fa-IR"/>
        </w:rPr>
        <w:t xml:space="preserve">بنابر آنچه علامه مرحوم شیخ آقا بزرگ تهرانی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و آقای حکیمی در ضمن مقالۀ بیستم از یاد نامه علامه امینی آن را ترجمه کرده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مناقب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منهج</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اثبات دلالت آیاتی چند از قرآن بر امامت مانند آیۀ إِنَّما وَلِیُّکُمُ اَللّهُ و آیۀ اَلْیَوْمَ أَکْمَلْتُ لَکُمْ دِینَکُمْ و این مجلد چاپ نشده ولی در کتابخانۀ مؤلّف در لکهنو، و در کتابخانۀ مولوی سید رجبعلی‌خان سحبان الزمان، در جکراوان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احادیث دوازده‌گانه است دربارۀ امامت، و پاسخ به اعتراضات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اثنا عشریه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منهج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است، هر حدیث یک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این مجلدات خود در چندین جلد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منهج دوم، 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w:t>
      </w: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بستان مرتضوی</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 سید مظفر حسین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مجلد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ناصب علیا الخلافة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این مجلد به تنظیم نهایی نرسیده و پاکنویس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مجلد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w:t>
      </w:r>
      <w:bookmarkStart w:id="112" w:name="pg11410_101429"/>
    </w:p>
    <w:p>
      <w:pPr>
        <w:pStyle w:val="BookText"/>
        <w:rPr/>
      </w:pPr>
      <w:bookmarkEnd w:id="112"/>
      <w:r>
        <w:rPr>
          <w:rFonts w:ascii="IRNazanin" w:hAnsi="IRNazanin" w:eastAsia="IRNazanin"/>
          <w:color w:val="111111"/>
          <w:sz w:val="28"/>
          <w:sz w:val="28"/>
          <w:szCs w:val="28"/>
          <w:rtl w:val="true"/>
          <w:lang w:bidi="fa-IR"/>
        </w:rPr>
        <w:t>مجلد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مجلد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علی التأویل و التنزیل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نیز پاکنویس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یادآور می‌شود که جزء یکم از مجلدات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نیز بدستور مرحوم آیت اللّه سید صدر 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قم و در گذشته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در قطع رحلی، به همت فضلای حوزۀ علمیة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چاپخانه شرکت تضامنی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حدود سی سال پیش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مجلدات حدیث ثقلین نیز در اصفهان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بعد بوسیلۀ گروهی از فاضلان و نیکوکاران به همت علامه محقق روضاتی به چاپ رسیده است، و در پایان جلد ششم شرحی مبسوط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آمده است که ما در این توضیح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نیز استفاده کردیم، و فصل ذیل را از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6/1212</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Heading3"/>
        <w:numPr>
          <w:ilvl w:val="2"/>
          <w:numId w:val="1"/>
        </w:numPr>
        <w:rPr/>
      </w:pPr>
      <w:bookmarkStart w:id="113" w:name="__RefHeading___Toc1156181_73709187"/>
      <w:bookmarkStart w:id="114" w:name="_Toc42"/>
      <w:bookmarkEnd w:id="113"/>
      <w:r>
        <w:rPr>
          <w:rtl w:val="true"/>
        </w:rPr>
        <w:t xml:space="preserve">کتب متعلق به عبقات الانوار </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سید ناصر حسین فرزند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بدست مرحوم میر حامد حسین تمام شد بشرح ذیل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از نظر سند و 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 از نظر سند و 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 از نظر سند و 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تشبیه از نظر سند و 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 از نظر سند و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اجل مهلت نداد تا احادیث دیگر را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او فرزند برومندش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چون والدش از اختران درخشان آسمان فضیلت بود و ترجمه‌اش انشاء اللّه ذکر می‌شود، سه حدیث دیگر را به همان اسلوب والد ماجد تتمیم نمود بشرح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 از سند و 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باب، از نظر سند و 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و حدیث سفینه، از نظر سند و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مرحوم سید ناصر حسین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او از اکابر علم در عصر خود بوده، و حدیث دیگر را بشرح ذیل تکمیل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مناصبت، از نظر سند و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خیبر، از نظر سند،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دو حدیث متأسفانه تا کنون طبع نشده‌اند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پنج حدیث نامبرده را نیز بنام نامی و اسم گرامی مرحوم میر حامد حسین قرار دادند تا از مقام شامخ آن مجاهد بزرگوار تجلیل و تقدیر شود، و اضافه بر آن مرحوم سید ناصر حسین و فرزندش همان مسیری را سیر فرمودند که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فرموده بود، و رؤس مطالب و مصادر آنها را بجهت سهولت سیر برای دیگران آماده کرده بود، جزاهم اللّه عن اهل البیت علیهم السّلام خیر جزاء</w:t>
      </w:r>
      <w:r>
        <w:rPr>
          <w:rFonts w:eastAsia="IRNazanin" w:cs="IRNazanin"/>
          <w:color w:val="111111"/>
          <w:sz w:val="28"/>
          <w:szCs w:val="28"/>
          <w:rtl w:val="true"/>
          <w:lang w:bidi="fa-IR"/>
        </w:rPr>
        <w:t>.</w:t>
      </w:r>
      <w:bookmarkStart w:id="115" w:name="pg11410_101431"/>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سید ذاکر حسین، فرزند دیگر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ترجمه‌اش در جای خود 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جلد اول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سید محسن نوّاب 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1061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تمام مجلد دوم، و پنجم، و ششم، و بخشی از مجلد یکم، و تعریب تمامی این مجلدات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سید محسن نوّاب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و تلخیص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سید جلیل العلامة السید علی الحسینی المیلانی ابن السید نور الدین، السید محمد هادی آیة اللّه العظمی المیلانی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در قسمت سند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جلد دوم در قسمت دلالت نیز در همان سال در قم بطبع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و تلخیص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نویسندۀ توانا سید علی حسینی میلانی مذکور که در طهران به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Heading3"/>
        <w:numPr>
          <w:ilvl w:val="2"/>
          <w:numId w:val="1"/>
        </w:numPr>
        <w:rPr/>
      </w:pPr>
      <w:bookmarkStart w:id="116" w:name="__RefHeading___Toc1156183_73709187"/>
      <w:bookmarkStart w:id="117" w:name="_Toc43"/>
      <w:bookmarkEnd w:id="116"/>
      <w:r>
        <w:rPr>
          <w:rtl w:val="true"/>
        </w:rPr>
        <w:t>فرزندان میر حامد حسین</w:t>
      </w:r>
      <w:bookmarkEnd w:id="117"/>
    </w:p>
    <w:p>
      <w:pPr>
        <w:pStyle w:val="Heading4"/>
        <w:numPr>
          <w:ilvl w:val="3"/>
          <w:numId w:val="1"/>
        </w:numPr>
        <w:rPr/>
      </w:pPr>
      <w:bookmarkStart w:id="118" w:name="__RefHeading___Toc1156185_73709187"/>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مرحوم میر حامد حسین از خود فرزندانی فرزانه بیادگار گذاشت که هر یک از آنها نیز بنوبۀ خویش خدماتی بعالم اسلام و تشیع نموده‌اند، و اینک ترجمۀ بعض از آنها ذکر می‌شود</w:t>
      </w:r>
      <w:r>
        <w:rPr>
          <w:rFonts w:eastAsia="IRNazanin" w:cs="IRNazanin"/>
          <w:color w:val="111111"/>
          <w:sz w:val="28"/>
          <w:szCs w:val="28"/>
          <w:rtl w:val="true"/>
          <w:lang w:bidi="fa-IR"/>
        </w:rPr>
        <w:t>:</w:t>
      </w:r>
    </w:p>
    <w:p>
      <w:pPr>
        <w:pStyle w:val="Heading4"/>
        <w:numPr>
          <w:ilvl w:val="3"/>
          <w:numId w:val="1"/>
        </w:numPr>
        <w:rPr/>
      </w:pPr>
      <w:bookmarkStart w:id="120" w:name="__RefHeading___Toc1156187_73709187"/>
      <w:bookmarkStart w:id="121" w:name="_Toc45"/>
      <w:bookmarkEnd w:id="120"/>
      <w:r>
        <w:rPr/>
        <w:t>1</w:t>
      </w:r>
      <w:r>
        <w:rPr>
          <w:rtl w:val="true"/>
        </w:rPr>
        <w:t>-</w:t>
      </w:r>
      <w:r>
        <w:rPr>
          <w:rtl w:val="true"/>
        </w:rPr>
        <w:t>سید ناصر حسین ملقب به شمس العلماء</w:t>
      </w:r>
      <w:bookmarkEnd w:id="121"/>
    </w:p>
    <w:p>
      <w:pPr>
        <w:pStyle w:val="Heading5"/>
        <w:numPr>
          <w:ilvl w:val="4"/>
          <w:numId w:val="1"/>
        </w:numPr>
        <w:rPr/>
      </w:pPr>
      <w:bookmarkStart w:id="122" w:name="__RefHeading___Toc1156189_73709187"/>
      <w:bookmarkStart w:id="123" w:name="_Toc46"/>
      <w:bookmarkEnd w:id="122"/>
      <w:r>
        <w:rPr>
          <w:rtl w:val="true"/>
        </w:rPr>
        <w:t>اشاره</w:t>
      </w:r>
      <w:bookmarkEnd w:id="12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علم و تتبع تالی مرتبۀ پدر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در کنار مرقد قاضی نور اللّه شوشتری قدس سرهما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ناصر حسین،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عالمی است متبحر، فقیه، اصولی، محدث، رجالی، کثیر التتبع، و وسیع الاطلاع، و دائم المطالعه، از اعاظم علمای امامیه هندوستان، و مفتی و مرجع اهالی آن سامان، و از والد معظم خود، و مفتی سید محمد عباس تحصیل مراتب علمیه کرده، و در تمامی فضائل و کمالات نفسانیه طاق، و پدر والا گهر خود را وارث بالاستحقاق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رخ آن پدر که چو وی باشدش پسر خرم دل آن پسر که چو او باشدش پدر</w:t>
      </w:r>
    </w:p>
    <w:p>
      <w:pPr>
        <w:pStyle w:val="BookText"/>
        <w:rPr/>
      </w:pPr>
      <w:r>
        <w:rPr>
          <w:rFonts w:ascii="IRNazanin" w:hAnsi="IRNazanin" w:eastAsia="IRNazanin"/>
          <w:color w:val="111111"/>
          <w:sz w:val="28"/>
          <w:sz w:val="28"/>
          <w:szCs w:val="28"/>
          <w:rtl w:val="true"/>
          <w:lang w:bidi="fa-IR"/>
        </w:rPr>
        <w:t xml:space="preserve">مرحوم علامه سید محسن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العلماء السید ناصر حسین بن السید حامد حسین الموسوی، ولد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لکهنو بالهند، درس فی النجف ثم انتقل الی مدینة لکهنو، و فیها أقام حتی وفاته، امام فی الرجال و الحدیث واسع التتبع، کثیر الاطلاع، قوی الحافظة، لا یکاد یسئله أحد عن مطلب الا و یحیله الی مظانه من الکتب مع الاشاره الی عدد الصفحات، و کان أحد الاساطین و المراجع فی الهند، و له وقار و هیبة فی قلوب العامة، و استبداد فی الرأی، و مواظبة علی العادات، و هو معروف بالادب و العربیة معدود من أساتذتهما، و إلیه یرجع فی مشکلاتهما، و خطبه مشتملة علی عبارات جزلة، و ألفاظ مستطرفة، و له شعر جید</w:t>
      </w:r>
      <w:r>
        <w:rPr>
          <w:rFonts w:eastAsia="IRNazanin" w:cs="IRNazanin"/>
          <w:color w:val="111111"/>
          <w:sz w:val="28"/>
          <w:szCs w:val="28"/>
          <w:rtl w:val="true"/>
          <w:lang w:bidi="fa-IR"/>
        </w:rPr>
        <w:t>. .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قدس سره در فوائد الرضویه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ترجمه</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شد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است کسی که در دیارش باشد خلفی بیادگارش</w:t>
      </w:r>
    </w:p>
    <w:p>
      <w:pPr>
        <w:pStyle w:val="BookText"/>
        <w:rPr/>
      </w:pPr>
      <w:r>
        <w:rPr>
          <w:rFonts w:ascii="IRNazanin" w:hAnsi="IRNazanin" w:eastAsia="IRNazanin"/>
          <w:color w:val="111111"/>
          <w:sz w:val="28"/>
          <w:sz w:val="28"/>
          <w:szCs w:val="28"/>
          <w:rtl w:val="true"/>
          <w:lang w:bidi="fa-IR"/>
        </w:rPr>
        <w:t>جناب می‌رسید ناصر حسین خلف آن بزرگوار که در جمیع آنچه ذکر شد از علوم و کمالات وارث آن پدر تاجدار، و ثانی آن بحر زخار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السری إذا سری فبنفسه و ابن السری إذا سری اسراهما</w:t>
      </w:r>
    </w:p>
    <w:p>
      <w:pPr>
        <w:pStyle w:val="BookText"/>
        <w:rPr/>
      </w:pPr>
      <w:r>
        <w:rPr>
          <w:rFonts w:ascii="IRNazanin" w:hAnsi="IRNazanin" w:eastAsia="IRNazanin"/>
          <w:color w:val="111111"/>
          <w:sz w:val="28"/>
          <w:sz w:val="28"/>
          <w:szCs w:val="28"/>
          <w:rtl w:val="true"/>
          <w:lang w:bidi="fa-IR"/>
        </w:rPr>
        <w:t xml:space="preserve">زحمات پدر را نگذاشت هدر رود، و مانند پدر ماجد خویش مشغول 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بحال چند جلد هم مبیضه فرموده و طبع شده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مرحوم علامه بزرگوار، و محدث عالیمقدار حاج میرزا حسین نوری قدس سره در مکاتیبی که پس از در گذشت مرحوم میر حامد حسین بفرزند برومندش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بعض از آنها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جلال و مهارت، و کمال و خبرویت در علم و نقد بخوبی توصیف نموده و از آن کلمات می‌توان بمقام منیع، و محل رفیع او واقف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لفاقۀ مکتوب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بشرف مطالعۀ جناب مستطاب عماد العلماء، فخر الاذکیاء، و غصن الشجرة التی أصلها ثابت، و فرعها فی السماء، السیف الذی یقتطف به رؤس الاعداء، العالم الماهر النقاد، المضطلع البصیر، المؤید الخبیر، مولانا الاجل و السید الاکمل، مولوی سید ناصر حسین دام تأییده و علاه مشرف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سواطع الانوار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مکتوب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بشرف مطالعه جناب مستطاب فاضل نحریر، نقاد بصیر، مضطلع خبیر، السید الجلیل، العالم النبیل، نادرة دهره، و عزیز مصره، سلالة النوامیس، مولوی سید ناصر حسین دام تأییده، ابن علامة الزمان، و اعجوبة الدهر الخوان،</w:t>
      </w:r>
    </w:p>
    <w:p>
      <w:pPr>
        <w:pStyle w:val="BookText"/>
        <w:rPr/>
      </w:pPr>
      <w:r>
        <w:rPr>
          <w:rFonts w:ascii="IRNazanin" w:hAnsi="IRNazanin" w:eastAsia="IRNazanin"/>
          <w:color w:val="111111"/>
          <w:sz w:val="28"/>
          <w:sz w:val="28"/>
          <w:szCs w:val="28"/>
          <w:rtl w:val="true"/>
          <w:lang w:bidi="fa-IR"/>
        </w:rPr>
        <w:t>مولوی حامد حسین طاب رمسه مشرف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سواطع الانوار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مکتوب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مطالعه ساطعۀ جناب مستطاب عالم ربانی، و فاضل صمدانی، و الفرد الذی لیس له ثانی، حاوی فنون الفضائل، ملاذ العلماء و کهف الافاضل، السید السند، و الحبر المعتمد، النقاد البصیر، المضطلع الخبیر، مولانا السید ناصر حسین، دام تأییده مشرف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سواطع الانوار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محقق دکتر محمد هادی امینی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الاعداء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مؤلفات نفیسۀ مرحوم ناصر حسین می‌باشد و بتازگی بوسیلۀ این محقق توانا تحقیق و طبع شده در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السید ناصر حسین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لکهنو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أبوین جلیلین کریمین عریقین، و ترعرع و درج فی بیت أذن اللّه أن ترفع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تقلد الزعامة الدینیة، و قامت دعائمه علی العلم، و التقوی، و الزهد، و الصلاح، و الرئاسة، و الرفعة، فکانت طبیعة الارث الاثیل، تدفعه للقیام من جهة بمسئولیة الرسالة الکبری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الزعامة الفکریة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دواعی الحیاة و بواعثها تشحذ ثباته و تصقل مواهبه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الشبل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مراتع العلم و الاخلاق، و توقل فی مدارج الفضیلة و الکرامة حتی إذا ما انتهی الی مدارج الشباب الفض تراکمت و اصطلحت علیه بواعث الخیر و المجد، و جعلت منه صورة حیة للفضیلة، صورة متکاملة و مستجمعة و منتزعة من بیته، و بیئته، و تربیته، و فطرته الصحیحة السلیمة، فکانت لهذه العناصر الاربعة المقدسة، أثرها المشرق الواضح فی نشأته العلمیة، و مکانته الدینیة بعدها، فلم یکد یجتاز الشوط الاول فی حیاته الثقافیة، حتی دلت علیه قابلیته و کفایته، فولی وجهه شطر باب مدینة</w:t>
      </w:r>
      <w:bookmarkStart w:id="124" w:name="pg11410_101435"/>
    </w:p>
    <w:p>
      <w:pPr>
        <w:pStyle w:val="BookText"/>
        <w:rPr/>
      </w:pPr>
      <w:bookmarkEnd w:id="124"/>
      <w:r>
        <w:rPr>
          <w:rFonts w:ascii="IRNazanin" w:hAnsi="IRNazanin" w:eastAsia="IRNazanin"/>
          <w:color w:val="111111"/>
          <w:sz w:val="28"/>
          <w:sz w:val="28"/>
          <w:szCs w:val="28"/>
          <w:rtl w:val="true"/>
          <w:lang w:bidi="fa-IR"/>
        </w:rPr>
        <w:t>علم النبی الاقدس صلّی اللّه علیه و آله النجف الاشرف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کان لا بد له من اتیانه بعد أن قرأ</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العلم فلیأتها من بابها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الجامعة الکبری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بدا یلتمع نجمه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یتبع اشراقة کوکبه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اصبح له صوت یدوی، و شخص یشار إلیه بالبنان، و تتلمذ علی الفحول من اساتذة الفقه و الاصول، و شیوخ العلم و الادب و اعلام الدین دائمة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یکتف المترجم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معهده بتلقی الدروس، و اکتناز المعارف فحسب و انما دفعته ملکاته القویة، و سلیقته المطبوعة علی البحث و التتبع و المطالعة، و انتهی به المطاف ان وفق بین العلم و الفن، و الجمع بینهما بصورة مدهشة، و بعد سنین مضت عاد الی وطنه و قد استوفی حظه السعید، من الثقافة الاسلامیة العالیة ترتسم علیها قوة البیان، وسعة الذهن، و ذرابة اللسان، و المیزة الفطریة فی ناحیتی العقل و الفکر عاد الی وطنه، و امته و بیئته علی یقین صادق انه زعیمها و قائدها الذی ترجوه لدینها و دنیاها معا، و راح یعمل حسب رسالته آمرا بالمعروف و ناهیا عن المنکر و یرتقی اعواد المنابر، و یلقی علی القلوب ارشاداتها البارعة و علی النفوس مواعظه النابهة، و علی العقول کلماته الموقظة، و کان لها الاثر البالغ فی تحقیق اصلاحه المنشود، لان خطاباته و محاضراته کتصانیفه و کتاباته تستمد من منبع واحد من ثقافته کلها، و تنحدر کالسیل من مهب معرفته، و معلوماته الواسعة، فاذا سمعته أو قرأته وجدت مصادرها واحدة و منابعها متحدة و متوافقة</w:t>
      </w:r>
      <w:r>
        <w:rPr>
          <w:rFonts w:eastAsia="IRNazanin" w:cs="IRNazanin"/>
          <w:color w:val="111111"/>
          <w:sz w:val="28"/>
          <w:szCs w:val="28"/>
          <w:rtl w:val="true"/>
          <w:lang w:bidi="fa-IR"/>
        </w:rPr>
        <w:t>.</w:t>
      </w:r>
    </w:p>
    <w:p>
      <w:pPr>
        <w:pStyle w:val="Heading5"/>
        <w:numPr>
          <w:ilvl w:val="4"/>
          <w:numId w:val="1"/>
        </w:numPr>
        <w:rPr/>
      </w:pPr>
      <w:bookmarkStart w:id="125" w:name="__RefHeading___Toc1156191_73709187"/>
      <w:bookmarkStart w:id="126" w:name="_Toc47"/>
      <w:bookmarkEnd w:id="125"/>
      <w:r>
        <w:rPr>
          <w:rtl w:val="true"/>
        </w:rPr>
        <w:t xml:space="preserve">حیاته العلمیة </w:t>
      </w:r>
      <w:r>
        <w:rPr>
          <w:rtl w:val="true"/>
        </w:rPr>
        <w:t>:</w:t>
      </w:r>
      <w:bookmarkEnd w:id="1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احسب فی خلال عمر السید ناصر حسین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توجد لحظة او فترة ذهبت سدی، او راحت و لم یترک فیها اثرا فکریا، أو خطوة علمیة،</w:t>
      </w:r>
    </w:p>
    <w:p>
      <w:pPr>
        <w:pStyle w:val="BookText"/>
        <w:rPr/>
      </w:pPr>
      <w:r>
        <w:rPr>
          <w:rFonts w:ascii="IRNazanin" w:hAnsi="IRNazanin" w:eastAsia="IRNazanin"/>
          <w:color w:val="111111"/>
          <w:sz w:val="28"/>
          <w:sz w:val="28"/>
          <w:szCs w:val="28"/>
          <w:rtl w:val="true"/>
          <w:lang w:bidi="fa-IR"/>
        </w:rPr>
        <w:t>لذلک لو عددنا اوراق تألیفه و تتبعنا صفحات مصنفاته، وجدناها تربو بکثیر علی أیام عمره و ساعاته الحافلة بالجهاد العلمی الذی ترتسم علی کل افق من آفاق هذا العلم الاسلامی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فکان من الرجال المعدودین الذین امتازوا فی التاریخ الاسلامی بمواهب و عبقریات، دفعتهم الی الاوج الاعلی و القمة الشاهقة من آفاقهم، فاذا اسماؤهم و مآثرهم کالشهب الوهاجة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تتلالا فی کبد السماء ما دامت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قلیل الذین ترتسم أسماؤهم فی کل افق من تلکم الآفاق، و تستنیر مآثرهم مدی الحیاة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 أولئک الافذاذ الذین ارتفعت بهم الطبیعة، فکان لهم من نبوغهم النادر، و شأنهم العظیم ما یجعلهم افذاذا فی دنیا الفکر الاسلامی کلها، و منهم السید ناصر حسین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شاءت المنحة الالهیة، و الارادة العلیاء أن تبارک علمه، و یراعه، و بیانه، فتخرج منهم للاجیال و الشعوب نتاجا فکریا من أفضل النتاج، و غذاء معنویا تتغلب به علی التیارات السامة الوافدة علیها من خارج الوطن الاسلامی، و ما تحکیه اذناب الجهل و العمالة، داخل الوطن من انحراف مسیر المسلمین و اتجاهاتهم البنّائة الهادفة الی توحید الکلمة، و کلمة التوحید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قد لا أکون مبالغا و لا متعصبا و لا منحازا حین اطلق العنان للقلم فیسجل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السید ناصر حسین یتقدم بما انتجه و کتبه و صنّفه الی الطلیعة من علماء الشیعة و رجالاتها الذین کرسوا حیاتهم طوال أعمارهم لخدمة الدین و المذهب، و الحق و الواقع، و الاسلام الصحیح المتمثل فی التشیع، و بهذا استحق أن یتصدر مجلس الخاصة فی العالم الاسلامی الحاضر و حتی فی عصوره المقبلة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الی أن قال الدکتور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جهاده العلمی و انهماکه الفکری لم تستسغ له الحضور فی الاندیة و المحافل و الاجتماع بالشخصیات و الرجال مع</w:t>
      </w:r>
    </w:p>
    <w:p>
      <w:pPr>
        <w:pStyle w:val="BookText"/>
        <w:rPr/>
      </w:pPr>
      <w:r>
        <w:rPr>
          <w:rFonts w:ascii="IRNazanin" w:hAnsi="IRNazanin" w:eastAsia="IRNazanin"/>
          <w:color w:val="111111"/>
          <w:sz w:val="28"/>
          <w:sz w:val="28"/>
          <w:szCs w:val="28"/>
          <w:rtl w:val="true"/>
          <w:lang w:bidi="fa-IR"/>
        </w:rPr>
        <w:t>حرصهم البالغ فی الاجتماع به و التحدث معه، لان القضایا هذه کانت فی مفهومه لا تسمن و لا تغنی من جوع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فابتعد من ملابسات الحیاة العامة و التی کانت و لم تزل تزدحم علی أبواب المراجع و المسئولین، فکان یضع لوقته و عمله حسابا و یستخرج منه نفعا، و یقدر له قیمة و فائدة، و ینظر إلیه نظرة اعتبار، لیجمع بین العلم و العمل، و النظریة و التطبیق، و الجوهر و العرض، و أخیرا فرض بطولته علی الاحداث و الملابسات و المتطلبات التی کانت تولدها ظروف حیاته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ان دلّ علی شیء فانما یدل علی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منح لکل لحظة من لحظات حیاته حسابا خاصا، و مسئولیة هامة یتساءل عنها و یحاسب علیها، فبنی حیاته علی</w:t>
      </w:r>
    </w:p>
    <w:p>
      <w:pPr>
        <w:pStyle w:val="BookText"/>
        <w:rPr/>
      </w:pPr>
      <w:r>
        <w:rPr>
          <w:rFonts w:ascii="IRNazanin" w:hAnsi="IRNazanin" w:eastAsia="IRNazanin"/>
          <w:color w:val="111111"/>
          <w:sz w:val="28"/>
          <w:sz w:val="28"/>
          <w:szCs w:val="28"/>
          <w:rtl w:val="true"/>
          <w:lang w:bidi="fa-IR"/>
        </w:rPr>
        <w:t>قول الامام أمیر المؤمنین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انتهزوا الفرص فانهما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أخذ ابن المقفع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تنهز الفرصة فی احراز المآثر، و اغتنم الامکان باصطناع الخیر، و لا تنظر ما یعامل فتجازی عنه مثله، فانک ان عوملت بمکروه و اشتغلت ترصد اوان المکافأة عنه قصر العمر بک عن اکتساب فائدة، و اقتناء منقبة، و تصرمت أیامک بین تعد علیک و انتظار للظفر بادراک الثار من خصمک، و لا عیشة فی الحیاة أکثر من ذلک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یحدثنا التاریخ بخبر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الوافرة علی سبیل المثال، فنقرأ</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عثمان علی خان أحد ملوک حیدرآباد و مؤسس الجامعة العثمانیة عام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رغب فی مقابلة السید ناصر حسین و مشاهدته من کثب، و بالغ و ألح فی رغبته الشدیدة، مدة من الزمن، حتی حظی بالموافقة و التشرف بالمقابلة، فتوجّه من عاصمة قطره نحو مقر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 مقر السید، و اقترب من داره أطل السید من شرفة مکتبته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لقد کنت ترغب</w:t>
      </w:r>
    </w:p>
    <w:p>
      <w:pPr>
        <w:pStyle w:val="BookText"/>
        <w:rPr/>
      </w:pPr>
      <w:r>
        <w:rPr>
          <w:rFonts w:ascii="IRNazanin" w:hAnsi="IRNazanin" w:eastAsia="IRNazanin"/>
          <w:color w:val="111111"/>
          <w:sz w:val="28"/>
          <w:sz w:val="28"/>
          <w:szCs w:val="28"/>
          <w:rtl w:val="true"/>
          <w:lang w:bidi="fa-IR"/>
        </w:rPr>
        <w:t>فی مشاهدتی و النظر الیّ فانظر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بعد لحظات دخل السید مکتبته، و أغلق النافذة، و واصل مطالعته و کتابته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انصرف الملک من هناک، و هو جدا فخور برؤیة السید و متبجح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أبناء السید سألوه عن بواعث عدم الجلوس، و التحدث مع الملک، فأجابهم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رجل عمل، و لا فراغ له، و انه مسئول عن کل لحظة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بهذا استطاع أن یوفی حق علمه، فیبلغ نصیبه و حظه الوافر الذی تحتاجه حیاته العلمیة، و تفتقر إلیه بیئته الدینیة، و هو منذ ترک النجف الاشرف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مغادرة الجامعة الکبری التی وضع لبنتها الاولی الامام أمیر المؤمنین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منذ أن ثوی فی تلک التربة المقدسة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اتصال مستمر بالبحث، و مثابرة متواصلة بالکتابة و التألیف و المناظرة، یقضی طول نهاره و شطرا من لیالیه فی مکتبته، تارکا وراءه حیاة مرهقة 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الدکتور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مؤلفات المترجم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نجدها رفیعة عمیقة، أنیقة رقیقة، عذبة سامیة، تجمع بین سموّ الفکر، و ترف اللفظ و الاسلوب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إلیک ثبتا بتصانیف هذا العملاق حسب الحروف</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مآثره الفکریة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رد الشمس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لامیر المؤمنین علیه السّلام، و رفع ما أورد علیه من الشبهات، و یعرف أیضا باثبات حدیث رد الشمس، و حدیث الشمس هذا أخرجه جمع من الحفاظ الاثبات بأسانید جمة صحّح جمع من مهرة الفن بعضها، و حکم آخرون بحسن آخر، و شدّد جمع منهم النکیر علی من غمز فیه و ضعّفه، و منهم من أفرد فیه کتابا خاصا جمع فیه طرقه و أسانیده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النائل بتحقیق المسائل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فقه عملی من فتاوی المترجم له فی کافة أبواب الفقه، من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ثمانیة أجزاء، طبع بالهند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الاعداء و الخصوم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نفی ما افتروه علی سیدتنا أم کلثوم علیها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الامینی فی مقدمة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جلبت نسخته من مکتبة المؤلف رحمة اللّه و برکاته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تصویرها من الهند، و تعتبر من نفائس مخطوطات مکتبة المرجع الدینی الاعلی فقیه المحققین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محقق الفقهاء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آیة اللّه العظمی السید شهاب الدین النجفی المرعشی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بارک اللّه فی عمره، فی مدینة قم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ما جاء فی الذریعة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الاعداء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صحیح و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ان العلامة السید علی الحسینی المیلانی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نسی أو تناسی ذکر هذا الکتاب فی ترجمته للسید المؤلف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عند بیان مؤلفاته فی مقدمة تعریبه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فی مجلدین عام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موفقا فی تعریبه و کتابته المقدمة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الانشاءات الفارسیة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یحتوی علی خطب و مقالات باللغة الفارسیة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للجمعات و الاعیاد، و یضم جلائل الخطب، التی ألقاها من علی المنبر بجامع لکهنو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الکوفة لاجل المشابهة، و تقع فی عدة</w:t>
      </w:r>
    </w:p>
    <w:p>
      <w:pPr>
        <w:pStyle w:val="BookText"/>
        <w:rPr/>
      </w:pPr>
      <w:r>
        <w:rPr>
          <w:rFonts w:ascii="IRNazanin" w:hAnsi="IRNazanin" w:eastAsia="IRNazanin"/>
          <w:color w:val="111111"/>
          <w:sz w:val="28"/>
          <w:sz w:val="28"/>
          <w:szCs w:val="28"/>
          <w:rtl w:val="true"/>
          <w:lang w:bidi="fa-IR"/>
        </w:rPr>
        <w:t>مجلدات، و یعرف أیضا بدیوان الخطب</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شعره و ما جادت به قریحته الفیاضة من شعر و خطب، و یقع فی مجلد واحد کبیر موجود فی مکتبته الخاصة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وفاة الامام الحافظ السید حامد حسین فی عام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هذا المشروع الاسلامی الخصب ناقصا إذ لم یمهله الاجل لاکمال سائر الاحادیث، أخذ المترجم له مسئولیة اکمال هذا المنهج، متبعا أسلوب والده و خطته المألوفة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الطیر،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أنا مدینة العلم و علی بابها،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و معه حدیث السفینة،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طبعت المجلدات هذه للمرة الاولی فی الهند</w:t>
      </w:r>
      <w:r>
        <w:rPr>
          <w:rStyle w:val="FootnoteAnchor"/>
          <w:rtl w:val="true"/>
        </w:rPr>
        <w:footnoteReference w:id="47"/>
      </w:r>
      <w:r>
        <w:rPr>
          <w:rFonts w:ascii="IRNazanin" w:hAnsi="IRNazanin" w:eastAsia="IRNazanin"/>
          <w:color w:val="111111"/>
          <w:sz w:val="28"/>
          <w:sz w:val="28"/>
          <w:szCs w:val="28"/>
          <w:rtl w:val="true"/>
          <w:lang w:bidi="fa-IR"/>
        </w:rPr>
        <w:t xml:space="preserve">و فی ایران للمرة الثانیة، و کذا حدیث الثقلین فی ستة أجزاء مع فهارس و غیرها فی اصفهان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باعتناء الحجة المحقق السید محمد علی روضاتی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الجدیر بالذکر، ان السید ناصر حسین قد جعل ما ألفه و أکمله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والده السید حامد حسین تجلیلا له، و اکبارا لجهاده العلمی و لانه رحمة اللّه علیه، قد رسم الخطوط لجمیع هذه الاحادیث الاثنی عشر، و فهرس رؤس أقلامها و امهات مطالبها، و أشار علی المصادر الموجودة لدیه</w:t>
      </w:r>
      <w:bookmarkStart w:id="127" w:name="pg11410_101441"/>
    </w:p>
    <w:p>
      <w:pPr>
        <w:pStyle w:val="BookText"/>
        <w:rPr/>
      </w:pPr>
      <w:bookmarkEnd w:id="127"/>
      <w:r>
        <w:rPr>
          <w:rFonts w:ascii="IRNazanin" w:hAnsi="IRNazanin" w:eastAsia="IRNazanin"/>
          <w:color w:val="111111"/>
          <w:sz w:val="28"/>
          <w:sz w:val="28"/>
          <w:szCs w:val="28"/>
          <w:rtl w:val="true"/>
          <w:lang w:bidi="fa-IR"/>
        </w:rPr>
        <w:t>فی أوائلها تسهیلا لاخراج ما یرید منها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لامیر المؤمنین علیه السّلام من الفضائل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کبیر مخطوط فی مکتبته بلکهنو</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 بنت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الاحادیث الواردة عن ابنة السبط الشهید علیه السّلام فاطمة و هو لم یزل مخطوطا فی مکتبته الخاصة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علی أحادیث و نصایح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 فی فضائل الائمة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انه یقع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ضخما کلها من طرق العامة، مع ذکر أسانیدها و مصادرها بصورة وافیة مع ترجمة لرجال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قیم فی وجوب قراءة السورة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للمؤلف رضی اللّه تعالی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غیر هذه الروائع الخالدة بحوث و دراسات اخری تحتفظها خزانة کتبه العامرة، و کلها تعتبر من کنوز الفکر و العقل و تمتاز جمیعها بأمانة النقل، و ترابط الکلام، و شدة الصقل، و اشراقة البیان و صحة الاستنباط، و سعة التتبع، و شمول الاستقصاء، و دقة الملاحظة، و ایفاء البحث حقه من شتی جوانبه</w:t>
      </w:r>
      <w:r>
        <w:rPr>
          <w:rFonts w:eastAsia="IRNazanin" w:cs="IRNazanin"/>
          <w:color w:val="111111"/>
          <w:sz w:val="28"/>
          <w:szCs w:val="28"/>
          <w:rtl w:val="true"/>
          <w:lang w:bidi="fa-IR"/>
        </w:rPr>
        <w:t>. . .</w:t>
      </w:r>
    </w:p>
    <w:p>
      <w:pPr>
        <w:pStyle w:val="Heading5"/>
        <w:numPr>
          <w:ilvl w:val="4"/>
          <w:numId w:val="1"/>
        </w:numPr>
        <w:rPr/>
      </w:pPr>
      <w:bookmarkStart w:id="128" w:name="__RefHeading___Toc1156193_73709187"/>
      <w:bookmarkStart w:id="129" w:name="_Toc48"/>
      <w:bookmarkEnd w:id="128"/>
      <w:r>
        <w:rPr>
          <w:rtl w:val="true"/>
        </w:rPr>
        <w:t>وفاته</w:t>
      </w:r>
      <w:r>
        <w:rPr>
          <w:rtl w:val="true"/>
        </w:rPr>
        <w:t>:</w:t>
      </w:r>
      <w:bookmarkEnd w:id="1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السید ناصر حسین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عمره فی جهاد علمی، و نشاط فکری، ترک</w:t>
      </w:r>
      <w:bookmarkStart w:id="130" w:name="pg11410_101442"/>
    </w:p>
    <w:p>
      <w:pPr>
        <w:pStyle w:val="BookText"/>
        <w:rPr/>
      </w:pPr>
      <w:bookmarkEnd w:id="130"/>
      <w:r>
        <w:rPr>
          <w:rFonts w:ascii="IRNazanin" w:hAnsi="IRNazanin" w:eastAsia="IRNazanin"/>
          <w:color w:val="111111"/>
          <w:sz w:val="28"/>
          <w:sz w:val="28"/>
          <w:szCs w:val="28"/>
          <w:rtl w:val="true"/>
          <w:lang w:bidi="fa-IR"/>
        </w:rPr>
        <w:t xml:space="preserve">للاجیال ثروة فکریة حیة، و تراثا علمیا منیعا، جزاه اللّه عن المسلمین أفضل الجزاء، و جعل منزلته من الجنان موفر الاجزاء، لقد توفی فی الخامس و العشرین من ذی الحجة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و قیل فی الیوم الثانی و العشرین، و دفن فی حسینیته الخاصة الواقعة الی جنب قبر والده فی اکبرآباد، أحد حواظر القطر الهندی و یلیه مثوی السید الامام ضیاء الدین القاضی شهید نور اللّه المرعشی المستشهد سنة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تباری الشعراء الی رثائه و البکاء علیه، و اقیمت المآتم فی أکثر الاقطار المعمورة، و أرخ الشعراء عام وفاته،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الحفاظ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نحبه ناصر آل طه </w:t>
      </w:r>
      <w:r>
        <w:rPr>
          <w:rFonts w:eastAsia="IRNazanin" w:cs="IRNazanin"/>
          <w:color w:val="111111"/>
          <w:sz w:val="28"/>
          <w:szCs w:val="28"/>
          <w:lang w:bidi="fa-IR"/>
        </w:rPr>
        <w:t>1361</w:t>
      </w:r>
      <w:r>
        <w:rPr>
          <w:rFonts w:eastAsia="IRNazanin" w:cs="IRNazanin"/>
          <w:color w:val="111111"/>
          <w:sz w:val="28"/>
          <w:szCs w:val="28"/>
          <w:rtl w:val="true"/>
          <w:lang w:bidi="fa-IR"/>
        </w:rPr>
        <w:t>) .</w:t>
      </w:r>
    </w:p>
    <w:p>
      <w:pPr>
        <w:pStyle w:val="Heading5"/>
        <w:numPr>
          <w:ilvl w:val="4"/>
          <w:numId w:val="1"/>
        </w:numPr>
        <w:rPr/>
      </w:pPr>
      <w:bookmarkStart w:id="131" w:name="__RefHeading___Toc1156195_73709187"/>
      <w:bookmarkStart w:id="132" w:name="_Toc49"/>
      <w:bookmarkEnd w:id="131"/>
      <w:r>
        <w:rPr>
          <w:rtl w:val="true"/>
        </w:rPr>
        <w:t>فرزندان ناصر حسین</w:t>
      </w:r>
      <w:bookmarkEnd w:id="132"/>
    </w:p>
    <w:p>
      <w:pPr>
        <w:pStyle w:val="BookText"/>
        <w:rPr/>
      </w:pPr>
      <w:r>
        <w:rPr>
          <w:rFonts w:ascii="IRNazanin" w:hAnsi="IRNazanin" w:eastAsia="IRNazanin"/>
          <w:color w:val="111111"/>
          <w:sz w:val="28"/>
          <w:sz w:val="28"/>
          <w:szCs w:val="28"/>
          <w:rtl w:val="true"/>
          <w:lang w:bidi="fa-IR"/>
        </w:rPr>
        <w:t>و خلف ولدین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و کان مجتهدا جلیلا، و من أساتذة الکلام و التفسیر و الادب، عمل فی الحفل السیاسی، و برع و جاهد فی استقلال بلاده، لانه کان یؤمن ایمانا صادقا من ان الحق لا بد له من منتصر بحکم القانون الطبیعی، کما تنبت سنابل الربیع و یهب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المجلس النیابی منتخبا من قبل الطائفة الشیعة الامامیة، الی أن توفی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نعشه الی العراق، و دفن فی کربلاء فی الصحن الشریف بمقبرة المجاهد المیرزا محمد تقی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وجوب السورة فی الصلوة، تألیف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لغة الاوردو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الآداب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سعید المتوفی </w:t>
      </w:r>
      <w:r>
        <w:rPr>
          <w:rFonts w:eastAsia="IRNazanin" w:cs="IRNazanin"/>
          <w:color w:val="111111"/>
          <w:sz w:val="28"/>
          <w:szCs w:val="28"/>
          <w:lang w:bidi="fa-IR"/>
        </w:rPr>
        <w:t>1387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عالم مجتهد، فاضل، متکلم، محقق مؤلف، درس فی النجف الاشرف و تخرج علی کبار العلماء، و نال الدرجات العالیة، و عاد الی 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تولی شئون الریاسة العلمیة و الدینیة هناک بجدارة کافیة، و قابلیة تامة مع هیبة فی قلوب العامة، و مکانة سامیة لدی جمیع الطبقات، و کان علی جانب عظیم من الاخلاق الکریمة و السجایا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زار العراق مرات عدیدة، و کان موضع الاکبار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اثبات وجود الحجة المنتظر علیه السّلام، ألفه خلال اقامته فی النجف الاشرف و طبع فیها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و فیه الرد علی کلام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انما توجد کلماته المردودة فی الطبع الاول من السبائک فان الطبع الثانی اسقطت عنه تلک الکلمات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الصحیح علی ضوء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التهرانی فی الذریعة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الصحیح للسید محمد سعید ابن السید ناصر حسین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اللکهنوی المعاصر المولود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تحقیقی علمی یبحث فیه عن العقائد الصحیحة</w:t>
      </w:r>
    </w:p>
    <w:p>
      <w:pPr>
        <w:pStyle w:val="BookText"/>
        <w:rPr/>
      </w:pPr>
      <w:r>
        <w:rPr>
          <w:rFonts w:ascii="IRNazanin" w:hAnsi="IRNazanin" w:eastAsia="IRNazanin"/>
          <w:color w:val="111111"/>
          <w:sz w:val="28"/>
          <w:sz w:val="28"/>
          <w:szCs w:val="28"/>
          <w:rtl w:val="true"/>
          <w:lang w:bidi="fa-IR"/>
        </w:rPr>
        <w:t>تحت أشعة القرآن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حدیث أنا مدینة العلم و علی بابها، و الرد علی ابن عاشور شیخ الاسلام تونس، خرج مقدار من أوائله من تحت الطبع فی النجف، و له مقدمة کتبها السید محمد علی هبة الدین الشهرستانی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 الائمة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المناصبة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بالهند عام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الی جنب والده، فی صحن مرقد القاضی الشهید نور اللّه المرعشی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الخطیب الفاضل السید علی ناصر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کان قد درس فی النجف الاشرف، و بعد اجتیازه بعض المراحل الدراسیة عاد الی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ما أردنا نقله من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الاعداء و الخصوم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حکیمی در کتاب هفتم مرزبانان حماسۀ جاوید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ترجمۀ سید محمد سعید بن سید ناصر حسین از صحیفة المکتبة</w:t>
      </w:r>
      <w:r>
        <w:rPr>
          <w:rStyle w:val="FootnoteAnchor"/>
          <w:rtl w:val="true"/>
        </w:rPr>
        <w:footnoteReference w:id="55"/>
      </w:r>
      <w:r>
        <w:rPr>
          <w:rFonts w:ascii="IRNazanin" w:hAnsi="IRNazanin" w:eastAsia="IRNazanin"/>
          <w:color w:val="111111"/>
          <w:sz w:val="28"/>
          <w:sz w:val="28"/>
          <w:szCs w:val="28"/>
          <w:rtl w:val="true"/>
          <w:lang w:bidi="fa-IR"/>
        </w:rPr>
        <w:t>نقل کرده و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در سفر خود به هند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لکهنو با ایشان ملاقات می‌کند سید سعید الملة به دیدار وی می‌آید، و فرزند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بگرمی پذیرا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صحیفة المکتبة از این موضوع یاد شده است</w:t>
      </w:r>
      <w:r>
        <w:rPr>
          <w:rFonts w:eastAsia="IRNazanin" w:cs="IRNazanin"/>
          <w:color w:val="111111"/>
          <w:sz w:val="28"/>
          <w:szCs w:val="28"/>
          <w:rtl w:val="true"/>
          <w:lang w:bidi="fa-IR"/>
        </w:rPr>
        <w:t>:</w:t>
      </w:r>
      <w:bookmarkStart w:id="133" w:name="pg11410_101445"/>
    </w:p>
    <w:p>
      <w:pPr>
        <w:pStyle w:val="BookText"/>
        <w:rPr/>
      </w:pPr>
      <w:bookmarkEnd w:id="133"/>
      <w:r>
        <w:rPr>
          <w:rFonts w:ascii="IRNazanin" w:hAnsi="IRNazanin" w:eastAsia="IRNazanin"/>
          <w:color w:val="111111"/>
          <w:sz w:val="28"/>
          <w:sz w:val="28"/>
          <w:szCs w:val="28"/>
          <w:rtl w:val="true"/>
          <w:lang w:bidi="fa-IR"/>
        </w:rPr>
        <w:t>علامه بزرگوار سید محمد سعید الملة، فرزند دانشمند مشهور سید ناصر حسین و نوادۀ علامه مجاهد، سید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میر حامد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الشریف هر صبح و شام از ما جدا نمی‌گشت، ما هرگز فضائلی را که از وی و برادر دانشمندش شریف معظم، سید نصیر الملة مشاهده کردیم فراموش نمی‌کنیم، آن احترام و بزرگ منشی و عزت و شرافت و اخلاق نیک و آداب و روحیات شریفانه و غرائز پسندیده، و آن بهرۀ سرشاری که از نیای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نصیب وافری که از فضیلتها برده‌اند در خور فراموشی نیست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156197_73709187"/>
      <w:bookmarkStart w:id="135" w:name="_Toc50"/>
      <w:bookmarkEnd w:id="134"/>
      <w:r>
        <w:rPr/>
        <w:t>2</w:t>
      </w:r>
      <w:r>
        <w:rPr>
          <w:rtl w:val="true"/>
        </w:rPr>
        <w:t>-</w:t>
      </w:r>
      <w:r>
        <w:rPr>
          <w:rtl w:val="true"/>
        </w:rPr>
        <w:t xml:space="preserve">سید ذاکر حسین موسوی هندی </w:t>
      </w:r>
      <w:r>
        <w:rPr>
          <w:rtl w:val="true"/>
        </w:rPr>
        <w:t>:</w:t>
      </w:r>
      <w:bookmarkEnd w:id="135"/>
    </w:p>
    <w:p>
      <w:pPr>
        <w:pStyle w:val="BookText"/>
        <w:rPr/>
      </w:pPr>
      <w:r>
        <w:rPr>
          <w:rFonts w:ascii="IRNazanin" w:hAnsi="IRNazanin" w:eastAsia="IRNazanin"/>
          <w:color w:val="111111"/>
          <w:sz w:val="28"/>
          <w:sz w:val="28"/>
          <w:szCs w:val="28"/>
          <w:rtl w:val="true"/>
          <w:lang w:bidi="fa-IR"/>
        </w:rPr>
        <w:t>وی فرزند دیگر سید حامد حسین است، و او نیز از مشاهیر افاضل این خاندان 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سترک، شیخ آقا بزرگ تهرانی در نقباء البشر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ذاکر حسین بن السید حامد حسین الموسوی النیشابوری الکنتوری الهندی اللکهنوی، عالم فاضل، و ادیب شاعر، کان من افاضل اسرته، و ادبائها الشعراء له آثار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الادعیة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تقریض اخیه العلامة السید ناصر حسین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تصدیقه باعتبارها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و کان معین اخیه المذکور فی تتمیم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له دیوان شعر بالفارسیة و العربیة، و ولده السید ساجد حسین، طبیب، ادیب أیضا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فی المدائح و المراثی بلغة اردو</w:t>
      </w:r>
      <w:r>
        <w:rPr>
          <w:rFonts w:eastAsia="IRNazanin" w:cs="IRNazanin"/>
          <w:color w:val="111111"/>
          <w:sz w:val="28"/>
          <w:szCs w:val="28"/>
          <w:rtl w:val="true"/>
          <w:lang w:bidi="fa-IR"/>
        </w:rPr>
        <w:t>» .</w:t>
      </w:r>
      <w:bookmarkStart w:id="136" w:name="pg11410_101446"/>
    </w:p>
    <w:p>
      <w:pPr>
        <w:pStyle w:val="Heading3"/>
        <w:numPr>
          <w:ilvl w:val="2"/>
          <w:numId w:val="1"/>
        </w:numPr>
        <w:rPr/>
      </w:pPr>
      <w:bookmarkStart w:id="137" w:name="__RefHeading___Toc1156199_73709187"/>
      <w:bookmarkStart w:id="138" w:name="_Toc51"/>
      <w:bookmarkEnd w:id="136"/>
      <w:bookmarkEnd w:id="137"/>
      <w:r>
        <w:rPr>
          <w:rtl w:val="true"/>
        </w:rPr>
        <w:t>وفات میر حامد حسین</w:t>
      </w:r>
      <w:bookmarkEnd w:id="138"/>
    </w:p>
    <w:p>
      <w:pPr>
        <w:pStyle w:val="BookText"/>
        <w:rPr/>
      </w:pPr>
      <w:r>
        <w:rPr>
          <w:rFonts w:ascii="IRNazanin" w:hAnsi="IRNazanin" w:eastAsia="IRNazanin"/>
          <w:color w:val="111111"/>
          <w:sz w:val="28"/>
          <w:sz w:val="28"/>
          <w:szCs w:val="28"/>
          <w:rtl w:val="true"/>
          <w:lang w:bidi="fa-IR"/>
        </w:rPr>
        <w:t xml:space="preserve">مرحوم میر حامد حسین پس از عمری مجاهده و دفاع از حریم اسلام و تشیع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چنانکه گذشت در هیجدهم ماه صفر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پروازش قفس تن را شکست، و بشاخسار جنان آشیان گرفت، و جهان اسلام و تشیع را در سوک خود داغدار نمود، و در عزایش بلاد شیعه بسوک نشستند و ادباء و شعراء در فضائل و مناقب او قصیده‌ها سرودند، و در رثاء او مرثیه‌های بسیار گفته شد، برای نمونه اینکه به یکی از آنها اقتصار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ادیب، و محقق اریب مرحوم حاج میرزا ابو الفضل تهرانی 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فی شرح زیارة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مرثیۀ مرحوم میر حامد حسین قدس سره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غزا هاشما و فل شباها و نزار فی عزها من عزاها</w:t>
      </w:r>
    </w:p>
    <w:p>
      <w:pPr>
        <w:pStyle w:val="BookText"/>
        <w:rPr/>
      </w:pPr>
      <w:r>
        <w:rPr>
          <w:rFonts w:ascii="IRNazanin" w:hAnsi="IRNazanin" w:eastAsia="IRNazanin"/>
          <w:color w:val="111111"/>
          <w:sz w:val="28"/>
          <w:sz w:val="28"/>
          <w:szCs w:val="28"/>
          <w:rtl w:val="true"/>
          <w:lang w:bidi="fa-IR"/>
        </w:rPr>
        <w:t>و معد من استعد لیردی رکن علیائها و قطب رحاها</w:t>
      </w:r>
    </w:p>
    <w:p>
      <w:pPr>
        <w:pStyle w:val="BookText"/>
        <w:rPr/>
      </w:pPr>
      <w:r>
        <w:rPr>
          <w:rFonts w:ascii="IRNazanin" w:hAnsi="IRNazanin" w:eastAsia="IRNazanin"/>
          <w:color w:val="111111"/>
          <w:sz w:val="28"/>
          <w:sz w:val="28"/>
          <w:szCs w:val="28"/>
          <w:rtl w:val="true"/>
          <w:lang w:bidi="fa-IR"/>
        </w:rPr>
        <w:t>من تولی کنانة بسهام نصلهن الردی و فیها رماها</w:t>
      </w:r>
    </w:p>
    <w:p>
      <w:pPr>
        <w:pStyle w:val="BookText"/>
        <w:rPr/>
      </w:pPr>
      <w:r>
        <w:rPr>
          <w:rFonts w:ascii="IRNazanin" w:hAnsi="IRNazanin" w:eastAsia="IRNazanin"/>
          <w:color w:val="111111"/>
          <w:sz w:val="28"/>
          <w:sz w:val="28"/>
          <w:szCs w:val="28"/>
          <w:rtl w:val="true"/>
          <w:lang w:bidi="fa-IR"/>
        </w:rPr>
        <w:t>من رمی ملة الحنیف بنصل مکّنته ایدی القضاء فی حشاها</w:t>
      </w:r>
    </w:p>
    <w:p>
      <w:pPr>
        <w:pStyle w:val="BookText"/>
        <w:rPr/>
      </w:pPr>
      <w:r>
        <w:rPr>
          <w:rFonts w:ascii="IRNazanin" w:hAnsi="IRNazanin" w:eastAsia="IRNazanin"/>
          <w:color w:val="111111"/>
          <w:sz w:val="28"/>
          <w:sz w:val="28"/>
          <w:szCs w:val="28"/>
          <w:rtl w:val="true"/>
          <w:lang w:bidi="fa-IR"/>
        </w:rPr>
        <w:t>و دهی المصطفی بفادح خطب ضاق عن بعض رزئه لابتاها</w:t>
      </w:r>
    </w:p>
    <w:p>
      <w:pPr>
        <w:pStyle w:val="BookText"/>
        <w:rPr/>
      </w:pPr>
      <w:r>
        <w:rPr>
          <w:rFonts w:ascii="IRNazanin" w:hAnsi="IRNazanin" w:eastAsia="IRNazanin"/>
          <w:color w:val="111111"/>
          <w:sz w:val="28"/>
          <w:sz w:val="28"/>
          <w:szCs w:val="28"/>
          <w:rtl w:val="true"/>
          <w:lang w:bidi="fa-IR"/>
        </w:rPr>
        <w:t>قد أصابت أیدی الردی أریحیا بسهام فیه أصابت خطاها</w:t>
      </w:r>
    </w:p>
    <w:p>
      <w:pPr>
        <w:pStyle w:val="BookText"/>
        <w:rPr/>
      </w:pPr>
      <w:r>
        <w:rPr>
          <w:rFonts w:ascii="IRNazanin" w:hAnsi="IRNazanin" w:eastAsia="IRNazanin"/>
          <w:color w:val="111111"/>
          <w:sz w:val="28"/>
          <w:sz w:val="28"/>
          <w:szCs w:val="28"/>
          <w:rtl w:val="true"/>
          <w:lang w:bidi="fa-IR"/>
        </w:rPr>
        <w:t>فقدت هاشم لعمر أبیها یوم فقدانه مدار علاها</w:t>
      </w:r>
    </w:p>
    <w:p>
      <w:pPr>
        <w:pStyle w:val="BookText"/>
        <w:rPr/>
      </w:pPr>
      <w:r>
        <w:rPr>
          <w:rFonts w:ascii="IRNazanin" w:hAnsi="IRNazanin" w:eastAsia="IRNazanin"/>
          <w:color w:val="111111"/>
          <w:sz w:val="28"/>
          <w:sz w:val="28"/>
          <w:szCs w:val="28"/>
          <w:rtl w:val="true"/>
          <w:lang w:bidi="fa-IR"/>
        </w:rPr>
        <w:t>غیث مجدبها جدی مجتدیها شمس أضحائها هلال مساها</w:t>
      </w:r>
    </w:p>
    <w:p>
      <w:pPr>
        <w:pStyle w:val="BookText"/>
        <w:rPr/>
      </w:pPr>
      <w:r>
        <w:rPr>
          <w:rFonts w:ascii="IRNazanin" w:hAnsi="IRNazanin" w:eastAsia="IRNazanin"/>
          <w:color w:val="111111"/>
          <w:sz w:val="28"/>
          <w:sz w:val="28"/>
          <w:szCs w:val="28"/>
          <w:rtl w:val="true"/>
          <w:lang w:bidi="fa-IR"/>
        </w:rPr>
        <w:t>و حساما مهندا لیس ینبو حیث تنبو من السیوف ضباها</w:t>
      </w:r>
    </w:p>
    <w:p>
      <w:pPr>
        <w:pStyle w:val="BookText"/>
        <w:rPr/>
      </w:pPr>
      <w:r>
        <w:rPr>
          <w:rFonts w:ascii="IRNazanin" w:hAnsi="IRNazanin" w:eastAsia="IRNazanin"/>
          <w:color w:val="111111"/>
          <w:sz w:val="28"/>
          <w:sz w:val="28"/>
          <w:szCs w:val="28"/>
          <w:rtl w:val="true"/>
          <w:lang w:bidi="fa-IR"/>
        </w:rPr>
        <w:t>و عمادا للمکرمات رفیعا هدّ من هدّه مشید بناها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الملة الحنیفیة البی ضاء من کتبه و حامی حماها</w:t>
      </w:r>
      <w:bookmarkStart w:id="139" w:name="pg11410_101447"/>
    </w:p>
    <w:p>
      <w:pPr>
        <w:pStyle w:val="BookText"/>
        <w:rPr/>
      </w:pPr>
      <w:bookmarkEnd w:id="139"/>
      <w:r>
        <w:rPr>
          <w:rFonts w:ascii="IRNazanin" w:hAnsi="IRNazanin" w:eastAsia="IRNazanin"/>
          <w:color w:val="111111"/>
          <w:sz w:val="28"/>
          <w:sz w:val="28"/>
          <w:szCs w:val="28"/>
          <w:rtl w:val="true"/>
          <w:lang w:bidi="fa-IR"/>
        </w:rPr>
        <w:t>و مجلی العلوم من شبهات اغطشت لیلها فجن دجاها</w:t>
      </w:r>
    </w:p>
    <w:p>
      <w:pPr>
        <w:pStyle w:val="BookText"/>
        <w:rPr/>
      </w:pPr>
      <w:r>
        <w:rPr>
          <w:rFonts w:ascii="IRNazanin" w:hAnsi="IRNazanin" w:eastAsia="IRNazanin"/>
          <w:color w:val="111111"/>
          <w:sz w:val="28"/>
          <w:sz w:val="28"/>
          <w:szCs w:val="28"/>
          <w:rtl w:val="true"/>
          <w:lang w:bidi="fa-IR"/>
        </w:rPr>
        <w:t>کم و کم عبقة لانوار فضل من تصانیفه الحکیم انتشاها</w:t>
      </w:r>
    </w:p>
    <w:p>
      <w:pPr>
        <w:pStyle w:val="BookText"/>
        <w:rPr/>
      </w:pPr>
      <w:r>
        <w:rPr>
          <w:rFonts w:ascii="IRNazanin" w:hAnsi="IRNazanin" w:eastAsia="IRNazanin"/>
          <w:color w:val="111111"/>
          <w:sz w:val="28"/>
          <w:sz w:val="28"/>
          <w:szCs w:val="28"/>
          <w:rtl w:val="true"/>
          <w:lang w:bidi="fa-IR"/>
        </w:rPr>
        <w:t>و کم استقصی الاعتبار لبیب فرآها قد أفحمت ما عداها</w:t>
      </w:r>
    </w:p>
    <w:p>
      <w:pPr>
        <w:pStyle w:val="BookText"/>
        <w:rPr/>
      </w:pPr>
      <w:r>
        <w:rPr>
          <w:rFonts w:ascii="IRNazanin" w:hAnsi="IRNazanin" w:eastAsia="IRNazanin"/>
          <w:color w:val="111111"/>
          <w:sz w:val="28"/>
          <w:sz w:val="28"/>
          <w:szCs w:val="28"/>
          <w:rtl w:val="true"/>
          <w:lang w:bidi="fa-IR"/>
        </w:rPr>
        <w:t>و کم اجتاح أصل غی و اطفی نار شرک کانت تشب لظاها</w:t>
      </w:r>
    </w:p>
    <w:p>
      <w:pPr>
        <w:pStyle w:val="BookText"/>
        <w:rPr/>
      </w:pPr>
      <w:r>
        <w:rPr>
          <w:rFonts w:ascii="IRNazanin" w:hAnsi="IRNazanin" w:eastAsia="IRNazanin"/>
          <w:color w:val="111111"/>
          <w:sz w:val="28"/>
          <w:sz w:val="28"/>
          <w:szCs w:val="28"/>
          <w:rtl w:val="true"/>
          <w:lang w:bidi="fa-IR"/>
        </w:rPr>
        <w:t>بمجاری أقلامه کم ریاض من علوم الآل الکرام سقاها</w:t>
      </w:r>
    </w:p>
    <w:p>
      <w:pPr>
        <w:pStyle w:val="BookText"/>
        <w:rPr/>
      </w:pPr>
      <w:r>
        <w:rPr>
          <w:rFonts w:ascii="IRNazanin" w:hAnsi="IRNazanin" w:eastAsia="IRNazanin"/>
          <w:color w:val="111111"/>
          <w:sz w:val="28"/>
          <w:sz w:val="28"/>
          <w:szCs w:val="28"/>
          <w:rtl w:val="true"/>
          <w:lang w:bidi="fa-IR"/>
        </w:rPr>
        <w:t>عبقات الانوار منهن فاحت و سری فی البسیط طیب شذاها</w:t>
      </w:r>
    </w:p>
    <w:p>
      <w:pPr>
        <w:pStyle w:val="BookText"/>
        <w:rPr/>
      </w:pPr>
      <w:r>
        <w:rPr>
          <w:rFonts w:ascii="IRNazanin" w:hAnsi="IRNazanin" w:eastAsia="IRNazanin"/>
          <w:color w:val="111111"/>
          <w:sz w:val="28"/>
          <w:sz w:val="28"/>
          <w:szCs w:val="28"/>
          <w:rtl w:val="true"/>
          <w:lang w:bidi="fa-IR"/>
        </w:rPr>
        <w:t>فهی تدعوه بکرة و اصیلا فی نحیب لنیل اقصی مناها</w:t>
      </w:r>
    </w:p>
    <w:p>
      <w:pPr>
        <w:pStyle w:val="BookText"/>
        <w:rPr/>
      </w:pPr>
      <w:r>
        <w:rPr>
          <w:rFonts w:ascii="IRNazanin" w:hAnsi="IRNazanin" w:eastAsia="IRNazanin"/>
          <w:color w:val="111111"/>
          <w:sz w:val="28"/>
          <w:sz w:val="28"/>
          <w:szCs w:val="28"/>
          <w:rtl w:val="true"/>
          <w:lang w:bidi="fa-IR"/>
        </w:rPr>
        <w:t>و تدیل الدموع سکبا فارّخ عبقات الانوار تبکیه آها</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1306</w:t>
      </w:r>
    </w:p>
    <w:p>
      <w:pPr>
        <w:pStyle w:val="Heading3"/>
        <w:numPr>
          <w:ilvl w:val="2"/>
          <w:numId w:val="1"/>
        </w:numPr>
        <w:rPr/>
      </w:pPr>
      <w:bookmarkStart w:id="140" w:name="__RefHeading___Toc1156201_73709187"/>
      <w:bookmarkStart w:id="141" w:name="_Toc52"/>
      <w:bookmarkEnd w:id="140"/>
      <w:r>
        <w:rPr>
          <w:rtl w:val="true"/>
        </w:rPr>
        <w:t>کتابخانۀ ناصریه</w:t>
      </w:r>
      <w:bookmarkEnd w:id="141"/>
    </w:p>
    <w:p>
      <w:pPr>
        <w:pStyle w:val="BookText"/>
        <w:rPr/>
      </w:pPr>
      <w:r>
        <w:rPr>
          <w:rFonts w:ascii="IRNazanin" w:hAnsi="IRNazanin" w:eastAsia="IRNazanin"/>
          <w:color w:val="111111"/>
          <w:sz w:val="28"/>
          <w:sz w:val="28"/>
          <w:szCs w:val="28"/>
          <w:rtl w:val="true"/>
          <w:lang w:bidi="fa-IR"/>
        </w:rPr>
        <w:t>از آثار ارزندۀ مرحوم میر حامد حسین قدس سره</w:t>
      </w:r>
    </w:p>
    <w:p>
      <w:pPr>
        <w:pStyle w:val="BookText"/>
        <w:rPr/>
      </w:pPr>
      <w:r>
        <w:rPr>
          <w:rFonts w:ascii="IRNazanin" w:hAnsi="IRNazanin" w:eastAsia="IRNazanin"/>
          <w:color w:val="111111"/>
          <w:sz w:val="28"/>
          <w:sz w:val="28"/>
          <w:szCs w:val="28"/>
          <w:rtl w:val="true"/>
          <w:lang w:bidi="fa-IR"/>
        </w:rPr>
        <w:t>کتابخانه کم نظیری است که در لکهنو بنام کتابخانه ناصریه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اگر چه از نظر کمیت که تقریبا به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است نظیرش بسیار است و لیکن از نظر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نویسنده ناچیز در سفری که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ماه ذی الحجة الحرام برای تحقیق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لکهنو نمودم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بحدی که از مفاخر جهان تشیع بشمار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کتب جلیلة وحیدة فی لکهنو، بل فی بلاد الهند و هی إحدی مفاخر العالم الشیعی، جمعت ثلاثین الف کتاب بین مخطوط و مطبوع من نفائس الکتب، و جلائل الاثار، و لا سیما تصانیف</w:t>
      </w:r>
    </w:p>
    <w:p>
      <w:pPr>
        <w:pStyle w:val="BookText"/>
        <w:rPr/>
      </w:pPr>
      <w:r>
        <w:rPr>
          <w:rFonts w:ascii="IRNazanin" w:hAnsi="IRNazanin" w:eastAsia="IRNazanin"/>
          <w:color w:val="111111"/>
          <w:sz w:val="28"/>
          <w:sz w:val="28"/>
          <w:szCs w:val="28"/>
          <w:rtl w:val="true"/>
          <w:lang w:bidi="fa-IR"/>
        </w:rPr>
        <w:t>أهل السنة من المتقدمین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شیخنا العلامة المیرزا حسین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المترجم کتب إلیه من لکهنو یطلب منه ارسال أحد الکتب إلیه، فاجابه الاستاذ بانه من العجیب خلو مکتبتکم من هذا الکتاب علی عظمها و احتوائها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فاجابه المترجم بأن المتیقن لدی وجود عدة نسخ من هذا الکتاب فیها، و لکن التفتیش عنه و الحصول علیه أمر یحتاج الی متسع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الذی ترسله الی یصلنی قبل وقوفی علی الکتاب الذی هو فی مکتبتی التی اسکنها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یظهر عظم المکتبة و اتساعها، و حدثنی بعض فضلاء الهند ان أحد أهل الفضل حاول تألیف فهرس لها و فشل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اهدی الی بعض أجلاء الاصدقاء صورة جانب واحد من جوانبها الاربع و هو کتب التفاسیر، و قد زرناه فادهشنا، و بالجملة فان مکتبة هذا الامام الکبیر من اهم خزائن الکتب فی الشرق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حکیمی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میر حامد حسین، از آغاز سدۀ سیزدهم، به پی ریزی کتابخانۀ همت گماشتند، این کتابخانه به مرور زمان تکمیل گشت، و نسخه‌های فراوان و مآخذ نفیسی در آن گردآوری شد، تا به دوران سید ناصر حسین، که به نام وی نامیده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صحیفة المکتبة شماره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دربارۀ این کتابخانه و برخی نسخه‌های نفیس آن آمده است، ما در این جا، چند سطر از این گزارش را بتلخیص می‌آوریم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با عظمت که حاوی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نفایس مطبوعات و نوادر مخطوطات می‌باشد، نتیجۀ همت سه شخصیت بزرگ علمی است</w:t>
      </w:r>
      <w:r>
        <w:rPr>
          <w:rFonts w:eastAsia="IRNazanin" w:cs="IRNazanin"/>
          <w:color w:val="111111"/>
          <w:sz w:val="28"/>
          <w:szCs w:val="28"/>
          <w:rtl w:val="true"/>
          <w:lang w:bidi="fa-IR"/>
        </w:rPr>
        <w:t>. . . .</w:t>
      </w:r>
      <w:bookmarkStart w:id="142" w:name="pg11410_101449"/>
    </w:p>
    <w:p>
      <w:pPr>
        <w:pStyle w:val="BookText"/>
        <w:rPr/>
      </w:pPr>
      <w:bookmarkEnd w:id="142"/>
      <w:r>
        <w:rPr>
          <w:rFonts w:ascii="IRNazanin" w:hAnsi="IRNazanin" w:eastAsia="IRNazanin"/>
          <w:color w:val="111111"/>
          <w:sz w:val="28"/>
          <w:sz w:val="28"/>
          <w:szCs w:val="28"/>
          <w:rtl w:val="true"/>
          <w:lang w:bidi="fa-IR"/>
        </w:rPr>
        <w:t>پایۀ تأسیس این کتابخانۀ مبارکه به دست راد مرد محقق، و دانشمند، فقیه متکلم، جامع معقول و منقول، سید محمد قلی موسوی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ایرانیان مقیم هند بودند استوار گردیده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محتویات کتابخانۀ فرزندش، قهرمان بزرک دانش، میر حامد حسین بدان ضمیمه گشته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بعدها آنچه سید ناصر حسین پسر میر حامد حسین گرد آورده، بر آن کتابخانه افزوده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در گذشت ایشان کتابخانه به فرزندان عالی مقام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سعید الملة، و سید محمد نصیر الملة انتقال یافته، و در تحت نظر این دو بزرگوار اداره می‌شود</w:t>
      </w:r>
      <w:r>
        <w:rPr>
          <w:rFonts w:eastAsia="IRNazanin" w:cs="IRNazanin"/>
          <w:color w:val="111111"/>
          <w:sz w:val="28"/>
          <w:szCs w:val="28"/>
          <w:rtl w:val="true"/>
          <w:lang w:bidi="fa-IR"/>
        </w:rPr>
        <w:t>.</w:t>
      </w:r>
    </w:p>
    <w:p>
      <w:pPr>
        <w:pStyle w:val="Heading3"/>
        <w:numPr>
          <w:ilvl w:val="2"/>
          <w:numId w:val="1"/>
        </w:numPr>
        <w:rPr/>
      </w:pPr>
      <w:bookmarkStart w:id="143" w:name="__RefHeading___Toc1156203_73709187"/>
      <w:bookmarkStart w:id="144" w:name="_Toc53"/>
      <w:bookmarkEnd w:id="143"/>
      <w:r>
        <w:rPr>
          <w:rtl w:val="true"/>
        </w:rPr>
        <w:t>مآخذ زندگانی صاحب عبقات</w:t>
      </w:r>
      <w:bookmarkEnd w:id="144"/>
    </w:p>
    <w:p>
      <w:pPr>
        <w:pStyle w:val="BookText"/>
        <w:rPr/>
      </w:pPr>
      <w:r>
        <w:rPr>
          <w:rFonts w:ascii="IRNazanin" w:hAnsi="IRNazanin" w:eastAsia="IRNazanin"/>
          <w:color w:val="111111"/>
          <w:sz w:val="28"/>
          <w:sz w:val="28"/>
          <w:szCs w:val="28"/>
          <w:rtl w:val="true"/>
          <w:lang w:bidi="fa-IR"/>
        </w:rPr>
        <w:t xml:space="preserve">آنچه در شرح زندگانی پر برکت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اندکی بود از بسیار و قطرۀ بود از بحار، و اگر کسی بخواهد بیش از این به زندگانی این قهرمان فضیلت و خاندان پر فضیلتش مطلع شود باید بکتبی که در ذیل یاد می‌شود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اختران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افحام الاعداء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ایضاح المکنون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عبقات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تکمله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میر حامد حسین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سبیکة اللجین فی مناقب السید ناصر حسین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سواطع الانوار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صحیفة المکتبة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 کتابهای چاپی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گنجینۀ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صرف ح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المآثر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مؤلفین کتب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374</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نامه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بیستم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شناخت شیعه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و انا العبد الفقیر الی اللّه الغنی غلامرضا بن علی اکبر مولانا البروجردی نزیل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45" w:name="pg11412_10145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1156205_73709187"/>
      <w:bookmarkStart w:id="147" w:name="_Toc54"/>
      <w:bookmarkEnd w:id="145"/>
      <w:bookmarkEnd w:id="146"/>
      <w:r>
        <w:rPr>
          <w:rtl w:val="true"/>
        </w:rPr>
        <w:t>خطبۀ کتاب</w:t>
      </w:r>
      <w:bookmarkEnd w:id="1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احمد اللّه حمد موقن بنعمته، مذعن بکرمه، مستعیذ من نقمه، مستجیر بذممه</w:t>
      </w:r>
      <w:r>
        <w:rPr>
          <w:rStyle w:val="FootnoteAnchor"/>
          <w:rtl w:val="true"/>
        </w:rPr>
        <w:footnoteReference w:id="58"/>
      </w:r>
      <w:r>
        <w:rPr>
          <w:rFonts w:ascii="IRNazanin" w:hAnsi="IRNazanin" w:eastAsia="IRNazanin"/>
          <w:color w:val="111111"/>
          <w:sz w:val="28"/>
          <w:sz w:val="28"/>
          <w:szCs w:val="28"/>
          <w:rtl w:val="true"/>
          <w:lang w:bidi="fa-IR"/>
        </w:rPr>
        <w:t>، متوخ</w:t>
      </w:r>
      <w:r>
        <w:rPr>
          <w:rStyle w:val="FootnoteAnchor"/>
          <w:rtl w:val="true"/>
        </w:rPr>
        <w:footnoteReference w:id="59"/>
      </w:r>
      <w:r>
        <w:rPr>
          <w:rFonts w:ascii="IRNazanin" w:hAnsi="IRNazanin" w:eastAsia="IRNazanin"/>
          <w:color w:val="111111"/>
          <w:sz w:val="28"/>
          <w:sz w:val="28"/>
          <w:szCs w:val="28"/>
          <w:rtl w:val="true"/>
          <w:lang w:bidi="fa-IR"/>
        </w:rPr>
        <w:t>لثوابه، متوق من عقابه، لائذ بجنابه، عائذ من عذابه، هارب من نیرانه راغب الی جنانه، طالب لامانه، آئب الی رضوانه، متبتل خاشع لجلاله، متوسل ضارع</w:t>
      </w:r>
      <w:r>
        <w:rPr>
          <w:rStyle w:val="FootnoteAnchor"/>
          <w:rtl w:val="true"/>
        </w:rPr>
        <w:footnoteReference w:id="60"/>
      </w:r>
      <w:r>
        <w:rPr>
          <w:rFonts w:ascii="IRNazanin" w:hAnsi="IRNazanin" w:eastAsia="IRNazanin"/>
          <w:color w:val="111111"/>
          <w:sz w:val="28"/>
          <w:sz w:val="28"/>
          <w:szCs w:val="28"/>
          <w:rtl w:val="true"/>
          <w:lang w:bidi="fa-IR"/>
        </w:rPr>
        <w:t>الی افضاله، مبتغ مستزید لنواله، سائل مستکثر لاشباله</w:t>
      </w:r>
      <w:r>
        <w:rPr>
          <w:rStyle w:val="FootnoteAnchor"/>
          <w:rtl w:val="true"/>
        </w:rPr>
        <w:footnoteReference w:id="61"/>
      </w:r>
      <w:r>
        <w:rPr>
          <w:rFonts w:ascii="IRNazanin" w:hAnsi="IRNazanin" w:eastAsia="IRNazanin"/>
          <w:color w:val="111111"/>
          <w:sz w:val="28"/>
          <w:sz w:val="28"/>
          <w:szCs w:val="28"/>
          <w:rtl w:val="true"/>
          <w:lang w:bidi="fa-IR"/>
        </w:rPr>
        <w:t>، علی ما أبان الحجة و أوضح المحجة، و أتم الدین و أکمل النعمة و أمر</w:t>
      </w:r>
    </w:p>
    <w:p>
      <w:pPr>
        <w:pStyle w:val="BookText"/>
        <w:rPr/>
      </w:pPr>
      <w:r>
        <w:rPr>
          <w:rFonts w:ascii="IRNazanin" w:hAnsi="IRNazanin" w:eastAsia="IRNazanin"/>
          <w:color w:val="111111"/>
          <w:sz w:val="28"/>
          <w:sz w:val="28"/>
          <w:szCs w:val="28"/>
          <w:rtl w:val="true"/>
          <w:lang w:bidi="fa-IR"/>
        </w:rPr>
        <w:t>نبیه بتبلیغ ما انزل إلیه، و وعده بالعصمة، فنصب وصیه اماما یوم غدیر، و جعله أمیر کل صغیر و کبیر، و أشکره علی ما أوزعنا من الثقة و الیقین و الایمان، و الحق الحقیق الحری بالاذعان، و أنار لنا منها جاسویا، و طریقا وضیا، و مذهبا صادعا، و مدرجا لامعا، و أزاح عنا العلة، و أنقأ الظماء و الغلة، و أضاء لنا البراهین و الادلة، و نحانا عن العوج و المضلة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الصلوة علی رسوله المعتام</w:t>
      </w:r>
      <w:r>
        <w:rPr>
          <w:rStyle w:val="FootnoteAnchor"/>
          <w:rtl w:val="true"/>
        </w:rPr>
        <w:footnoteReference w:id="62"/>
      </w:r>
      <w:r>
        <w:rPr>
          <w:rFonts w:ascii="IRNazanin" w:hAnsi="IRNazanin" w:eastAsia="IRNazanin"/>
          <w:color w:val="111111"/>
          <w:sz w:val="28"/>
          <w:sz w:val="28"/>
          <w:szCs w:val="28"/>
          <w:rtl w:val="true"/>
          <w:lang w:bidi="fa-IR"/>
        </w:rPr>
        <w:t>من جرثومة السادة الاخیار، المختار من أرومة</w:t>
      </w:r>
      <w:r>
        <w:rPr>
          <w:rStyle w:val="FootnoteAnchor"/>
          <w:rtl w:val="true"/>
        </w:rPr>
        <w:footnoteReference w:id="63"/>
      </w:r>
      <w:r>
        <w:rPr>
          <w:rFonts w:ascii="IRNazanin" w:hAnsi="IRNazanin" w:eastAsia="IRNazanin"/>
          <w:color w:val="111111"/>
          <w:sz w:val="28"/>
          <w:sz w:val="28"/>
          <w:szCs w:val="28"/>
          <w:rtl w:val="true"/>
          <w:lang w:bidi="fa-IR"/>
        </w:rPr>
        <w:t>القادة الاطهار، ابتعثه بالعلم المأثور و الکتاب المسطور و النور المضیء و المنهج السنی، بعد احتدام</w:t>
      </w:r>
      <w:r>
        <w:rPr>
          <w:rStyle w:val="FootnoteAnchor"/>
          <w:rtl w:val="true"/>
        </w:rPr>
        <w:footnoteReference w:id="64"/>
      </w:r>
      <w:r>
        <w:rPr>
          <w:rFonts w:ascii="IRNazanin" w:hAnsi="IRNazanin" w:eastAsia="IRNazanin"/>
          <w:color w:val="111111"/>
          <w:sz w:val="28"/>
          <w:sz w:val="28"/>
          <w:szCs w:val="28"/>
          <w:rtl w:val="true"/>
          <w:lang w:bidi="fa-IR"/>
        </w:rPr>
        <w:t>من الفتن و اعترام</w:t>
      </w:r>
      <w:r>
        <w:rPr>
          <w:rStyle w:val="FootnoteAnchor"/>
          <w:rtl w:val="true"/>
        </w:rPr>
        <w:footnoteReference w:id="65"/>
      </w:r>
      <w:r>
        <w:rPr>
          <w:rFonts w:ascii="IRNazanin" w:hAnsi="IRNazanin" w:eastAsia="IRNazanin"/>
          <w:color w:val="111111"/>
          <w:sz w:val="28"/>
          <w:sz w:val="28"/>
          <w:szCs w:val="28"/>
          <w:rtl w:val="true"/>
          <w:lang w:bidi="fa-IR"/>
        </w:rPr>
        <w:t>من المحن و الناس یومئذ اهواء منتشرة و آراء متفرقة و أدیان معلولة و ملل مدخولة یقتدحون زناد</w:t>
      </w:r>
      <w:r>
        <w:rPr>
          <w:rStyle w:val="FootnoteAnchor"/>
          <w:rtl w:val="true"/>
        </w:rPr>
        <w:footnoteReference w:id="66"/>
      </w:r>
      <w:r>
        <w:rPr>
          <w:rFonts w:ascii="IRNazanin" w:hAnsi="IRNazanin" w:eastAsia="IRNazanin"/>
          <w:color w:val="111111"/>
          <w:sz w:val="28"/>
          <w:sz w:val="28"/>
          <w:szCs w:val="28"/>
          <w:rtl w:val="true"/>
          <w:lang w:bidi="fa-IR"/>
        </w:rPr>
        <w:t>الشر و الانصاب و یعتبقون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العلقم</w:t>
      </w:r>
      <w:r>
        <w:rPr>
          <w:rStyle w:val="FootnoteAnchor"/>
          <w:rtl w:val="true"/>
        </w:rPr>
        <w:footnoteReference w:id="67"/>
      </w:r>
      <w:r>
        <w:rPr>
          <w:rFonts w:ascii="IRNazanin" w:hAnsi="IRNazanin" w:eastAsia="IRNazanin"/>
          <w:color w:val="111111"/>
          <w:sz w:val="28"/>
          <w:sz w:val="28"/>
          <w:szCs w:val="28"/>
          <w:rtl w:val="true"/>
          <w:lang w:bidi="fa-IR"/>
        </w:rPr>
        <w:t>و الصاب</w:t>
      </w:r>
      <w:r>
        <w:rPr>
          <w:rStyle w:val="FootnoteAnchor"/>
          <w:rtl w:val="true"/>
        </w:rPr>
        <w:footnoteReference w:id="68"/>
      </w:r>
      <w:r>
        <w:rPr>
          <w:rFonts w:ascii="IRNazanin" w:hAnsi="IRNazanin" w:eastAsia="IRNazanin"/>
          <w:color w:val="111111"/>
          <w:sz w:val="28"/>
          <w:sz w:val="28"/>
          <w:szCs w:val="28"/>
          <w:rtl w:val="true"/>
          <w:lang w:bidi="fa-IR"/>
        </w:rPr>
        <w:t>یلحدون فی اسم اللّه، و یخترعون له الانداد، یتیهون فی کل سبسب</w:t>
      </w:r>
      <w:r>
        <w:rPr>
          <w:rStyle w:val="FootnoteAnchor"/>
          <w:rtl w:val="true"/>
        </w:rPr>
        <w:footnoteReference w:id="69"/>
      </w:r>
      <w:r>
        <w:rPr>
          <w:rFonts w:ascii="IRNazanin" w:hAnsi="IRNazanin" w:eastAsia="IRNazanin"/>
          <w:color w:val="111111"/>
          <w:sz w:val="28"/>
          <w:sz w:val="28"/>
          <w:szCs w:val="28"/>
          <w:rtl w:val="true"/>
          <w:lang w:bidi="fa-IR"/>
        </w:rPr>
        <w:t>، و یهیمون فی کل واد، فلم شعثهم، و رم رثهم، و رتق فتقهم، و رقع خرقهم، و أقام أودهم، و أماط</w:t>
      </w:r>
      <w:r>
        <w:rPr>
          <w:rStyle w:val="FootnoteAnchor"/>
          <w:rtl w:val="true"/>
        </w:rPr>
        <w:footnoteReference w:id="70"/>
      </w:r>
      <w:r>
        <w:rPr>
          <w:rFonts w:ascii="IRNazanin" w:hAnsi="IRNazanin" w:eastAsia="IRNazanin"/>
          <w:color w:val="111111"/>
          <w:sz w:val="28"/>
          <w:sz w:val="28"/>
          <w:szCs w:val="28"/>
          <w:rtl w:val="true"/>
          <w:lang w:bidi="fa-IR"/>
        </w:rPr>
        <w:t>عندهم، و الف بینهم بعد تضاغن القلوب و تشاحن الصدور، و تدابر النفوس، و تخاذل الایدی، و فشو الشرور، فهداهم الی دین عزیز المثار، أبلج المنار، صریح النصاب، منیر الشهاب، رائق المنصب، باذخ المرقب، و فری من الکفار و الالحاد أوداجا، و أزری بکل من أشرک فی دین اللّه أو داجی</w:t>
      </w:r>
      <w:r>
        <w:rPr>
          <w:rStyle w:val="FootnoteAnchor"/>
          <w:rtl w:val="true"/>
        </w:rPr>
        <w:footnoteReference w:id="71"/>
      </w:r>
      <w:r>
        <w:rPr>
          <w:rFonts w:ascii="IRNazanin" w:hAnsi="IRNazanin" w:eastAsia="IRNazanin"/>
          <w:color w:val="111111"/>
          <w:sz w:val="28"/>
          <w:sz w:val="28"/>
          <w:szCs w:val="28"/>
          <w:rtl w:val="true"/>
          <w:lang w:bidi="fa-IR"/>
        </w:rPr>
        <w:t>، فکسر فقرتهم، و أوهن منتهم</w:t>
      </w:r>
      <w:r>
        <w:rPr>
          <w:rStyle w:val="FootnoteAnchor"/>
          <w:rtl w:val="true"/>
        </w:rPr>
        <w:footnoteReference w:id="72"/>
      </w:r>
      <w:r>
        <w:rPr>
          <w:rFonts w:ascii="IRNazanin" w:hAnsi="IRNazanin" w:eastAsia="IRNazanin"/>
          <w:color w:val="111111"/>
          <w:sz w:val="28"/>
          <w:sz w:val="28"/>
          <w:szCs w:val="28"/>
          <w:rtl w:val="true"/>
          <w:lang w:bidi="fa-IR"/>
        </w:rPr>
        <w:t>، و سامهم الخسف</w:t>
      </w:r>
      <w:r>
        <w:rPr>
          <w:rStyle w:val="FootnoteAnchor"/>
          <w:rtl w:val="true"/>
        </w:rPr>
        <w:footnoteReference w:id="73"/>
      </w:r>
      <w:r>
        <w:rPr>
          <w:rFonts w:ascii="IRNazanin" w:hAnsi="IRNazanin" w:eastAsia="IRNazanin"/>
          <w:color w:val="111111"/>
          <w:sz w:val="28"/>
          <w:sz w:val="28"/>
          <w:szCs w:val="28"/>
          <w:rtl w:val="true"/>
          <w:lang w:bidi="fa-IR"/>
        </w:rPr>
        <w:t xml:space="preserve">و ضرب علیهم بالنصف، و أتعب نفسه الکریمة فی احصاف </w:t>
      </w:r>
      <w:r>
        <w:rPr>
          <w:rStyle w:val="FootnoteAnchor"/>
          <w:rtl w:val="true"/>
        </w:rPr>
        <w:footnoteReference w:id="74"/>
      </w:r>
      <w:r>
        <w:rPr>
          <w:rFonts w:ascii="IRNazanin" w:hAnsi="IRNazanin" w:eastAsia="IRNazanin"/>
          <w:color w:val="111111"/>
          <w:sz w:val="28"/>
          <w:sz w:val="28"/>
          <w:szCs w:val="28"/>
          <w:rtl w:val="true"/>
          <w:lang w:bidi="fa-IR"/>
        </w:rPr>
        <w:t>الشریعة القویمة، و خاض الی</w:t>
      </w:r>
    </w:p>
    <w:p>
      <w:pPr>
        <w:pStyle w:val="BookText"/>
        <w:rPr/>
      </w:pPr>
      <w:r>
        <w:rPr>
          <w:rFonts w:ascii="IRNazanin" w:hAnsi="IRNazanin" w:eastAsia="IRNazanin"/>
          <w:color w:val="111111"/>
          <w:sz w:val="28"/>
          <w:sz w:val="28"/>
          <w:szCs w:val="28"/>
          <w:rtl w:val="true"/>
          <w:lang w:bidi="fa-IR"/>
        </w:rPr>
        <w:t xml:space="preserve">رضوان اللّه کل غمرة، و تجرع فیه کل غصة، و السلام علی آله اصول الکرم، و قادة الامم، و اولیاء النعم، و أنوار البهم </w:t>
      </w:r>
      <w:r>
        <w:rPr>
          <w:rStyle w:val="FootnoteAnchor"/>
          <w:rtl w:val="true"/>
        </w:rPr>
        <w:footnoteReference w:id="75"/>
      </w:r>
      <w:r>
        <w:rPr>
          <w:rFonts w:ascii="IRNazanin" w:hAnsi="IRNazanin" w:eastAsia="IRNazanin"/>
          <w:color w:val="111111"/>
          <w:sz w:val="28"/>
          <w:sz w:val="28"/>
          <w:szCs w:val="28"/>
          <w:rtl w:val="true"/>
          <w:lang w:bidi="fa-IR"/>
        </w:rPr>
        <w:t>و أضواء الظلم، و معادن الحکم، و الهادین لاولیائهم الی الطریق الامم</w:t>
      </w:r>
      <w:r>
        <w:rPr>
          <w:rStyle w:val="FootnoteAnchor"/>
          <w:rtl w:val="true"/>
        </w:rPr>
        <w:footnoteReference w:id="76"/>
      </w:r>
      <w:r>
        <w:rPr>
          <w:rFonts w:ascii="IRNazanin" w:hAnsi="IRNazanin" w:eastAsia="IRNazanin"/>
          <w:color w:val="111111"/>
          <w:sz w:val="28"/>
          <w:sz w:val="28"/>
          <w:szCs w:val="28"/>
          <w:rtl w:val="true"/>
          <w:lang w:bidi="fa-IR"/>
        </w:rPr>
        <w:t xml:space="preserve">، و الکاشفین لهم مضایق الغمم، و الحافظین لهم عن مزالق اللمم، الذین جاهدوا فی اللّه حق الجهاد، و بالغوا فی الهدایة و الارشاد الی لقم </w:t>
      </w:r>
      <w:r>
        <w:rPr>
          <w:rStyle w:val="FootnoteAnchor"/>
          <w:rtl w:val="true"/>
        </w:rPr>
        <w:footnoteReference w:id="77"/>
      </w:r>
      <w:r>
        <w:rPr>
          <w:rFonts w:ascii="IRNazanin" w:hAnsi="IRNazanin" w:eastAsia="IRNazanin"/>
          <w:color w:val="111111"/>
          <w:sz w:val="28"/>
          <w:sz w:val="28"/>
          <w:szCs w:val="28"/>
          <w:rtl w:val="true"/>
          <w:lang w:bidi="fa-IR"/>
        </w:rPr>
        <w:t>الصواب و السداد، و فصموا حبل الغوایة و اللداد، و رضوا أرکان الضلالة و العناد و أبادوا خضراء الکفر و النفاق، و شقوا عصا البدع و الشقاق الذین أمرنا اللّه و رسوله بأن نطأ جادتهم، و نرکب قذتهم و نقتص جمیل آثارهم، و نستضیء بأنوارهم، و نغترف من بحارهم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فیقول العبد القاصر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ألبسه اللّه حلل کرامته، و لا سلبه نضارة نعمته، و کان فی الدنیا و الآخرة له و حقق آماله، و نور باله، و جعل الی کل خیر مآله</w:t>
      </w:r>
      <w:r>
        <w:rPr>
          <w:rFonts w:eastAsia="IRNazanin" w:cs="IRNazanin"/>
          <w:color w:val="111111"/>
          <w:sz w:val="28"/>
          <w:szCs w:val="28"/>
          <w:rtl w:val="true"/>
          <w:lang w:bidi="fa-IR"/>
        </w:rPr>
        <w:t>:</w:t>
      </w:r>
      <w:bookmarkStart w:id="148" w:name="pg11412_101459"/>
    </w:p>
    <w:p>
      <w:pPr>
        <w:pStyle w:val="BookText"/>
        <w:rPr/>
      </w:pPr>
      <w:bookmarkEnd w:id="148"/>
      <w:r>
        <w:rPr>
          <w:rFonts w:ascii="IRNazanin" w:hAnsi="IRNazanin" w:eastAsia="IRNazanin"/>
          <w:color w:val="111111"/>
          <w:sz w:val="28"/>
          <w:sz w:val="28"/>
          <w:szCs w:val="28"/>
          <w:rtl w:val="true"/>
          <w:lang w:bidi="fa-IR"/>
        </w:rPr>
        <w:t>ان هذا هو المنهج</w:t>
      </w:r>
      <w:r>
        <w:rPr>
          <w:rStyle w:val="FootnoteAnchor"/>
          <w:rtl w:val="true"/>
        </w:rPr>
        <w:footnoteReference w:id="78"/>
      </w:r>
      <w:r>
        <w:rPr>
          <w:rFonts w:ascii="IRNazanin" w:hAnsi="IRNazanin" w:eastAsia="IRNazanin"/>
          <w:color w:val="111111"/>
          <w:sz w:val="28"/>
          <w:sz w:val="28"/>
          <w:szCs w:val="28"/>
          <w:rtl w:val="true"/>
          <w:lang w:bidi="fa-IR"/>
        </w:rPr>
        <w:t>الثانی من کتابی المسمی بعبقات الانوار فی اثبات امامة الائمة الاطهار، الذی نقضت فیه علی الباب السابع من التحفة</w:t>
      </w:r>
      <w:r>
        <w:rPr>
          <w:rStyle w:val="FootnoteAnchor"/>
          <w:rtl w:val="true"/>
        </w:rPr>
        <w:footnoteReference w:id="79"/>
      </w:r>
      <w:r>
        <w:rPr>
          <w:rFonts w:ascii="IRNazanin" w:hAnsi="IRNazanin" w:eastAsia="IRNazanin"/>
          <w:color w:val="111111"/>
          <w:sz w:val="28"/>
          <w:sz w:val="28"/>
          <w:szCs w:val="28"/>
          <w:rtl w:val="true"/>
          <w:lang w:bidi="fa-IR"/>
        </w:rPr>
        <w:t>العزیزیة، و بالغت فی الذب عن ذمار الطریقة الحقة العلیة، و استعنت فیه کثیرا من افادات الوالد الماجد العلامة المولی السید محمد قلی قدس اللّه نفسه الزکیة، و أفاض شآبیب رحمته علی تربته السنیة، و اللّه الموفق للاتمام و الاکمال، و منه الاتجاه فی المبدء و المآل</w:t>
      </w:r>
      <w:r>
        <w:rPr>
          <w:rFonts w:eastAsia="IRNazanin" w:cs="IRNazanin"/>
          <w:color w:val="111111"/>
          <w:sz w:val="28"/>
          <w:szCs w:val="28"/>
          <w:rtl w:val="true"/>
          <w:lang w:bidi="fa-IR"/>
        </w:rPr>
        <w:t>.</w:t>
      </w:r>
    </w:p>
    <w:p>
      <w:pPr>
        <w:pStyle w:val="Heading2"/>
        <w:numPr>
          <w:ilvl w:val="1"/>
          <w:numId w:val="1"/>
        </w:numPr>
        <w:rPr/>
      </w:pPr>
      <w:bookmarkStart w:id="149" w:name="__RefHeading___Toc1156207_73709187"/>
      <w:bookmarkStart w:id="150" w:name="_Toc55"/>
      <w:bookmarkEnd w:id="149"/>
      <w:r>
        <w:rPr>
          <w:rtl w:val="true"/>
        </w:rPr>
        <w:t>شاهصاحب احادیث مربوطه بولایت را در دوازده حدیث منحصر کرده</w:t>
      </w:r>
      <w:bookmarkEnd w:id="150"/>
    </w:p>
    <w:p>
      <w:pPr>
        <w:pStyle w:val="Heading3"/>
        <w:numPr>
          <w:ilvl w:val="2"/>
          <w:numId w:val="1"/>
        </w:numPr>
        <w:rPr/>
      </w:pPr>
      <w:bookmarkStart w:id="151" w:name="__RefHeading___Toc1156209_73709187"/>
      <w:bookmarkStart w:id="152" w:name="_Toc56"/>
      <w:bookmarkEnd w:id="151"/>
      <w:r>
        <w:rPr>
          <w:rtl w:val="true"/>
        </w:rPr>
        <w:t>اشاره</w:t>
      </w:r>
      <w:bookmarkEnd w:id="1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المحدث النحریر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احادیث که بآن در این مدعی تمسک کرده‌اند پس همگی دوازده روایت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153" w:name="pg11412_101460"/>
    </w:p>
    <w:p>
      <w:pPr>
        <w:pStyle w:val="BookText"/>
        <w:rPr/>
      </w:pPr>
      <w:bookmarkEnd w:id="153"/>
      <w:r>
        <w:rPr>
          <w:rFonts w:ascii="IRNazanin" w:hAnsi="IRNazanin" w:eastAsia="IRNazanin"/>
          <w:color w:val="111111"/>
          <w:sz w:val="28"/>
          <w:sz w:val="28"/>
          <w:szCs w:val="28"/>
          <w:rtl w:val="true"/>
          <w:lang w:bidi="fa-IR"/>
        </w:rPr>
        <w:t>اول حدیث غدیر خم که بطمطراق بسیار در کتب ایشان مذکور می‌شود و آن را نص قطعی در این مدعی می‌انگارند</w:t>
      </w:r>
      <w:r>
        <w:rPr>
          <w:rFonts w:eastAsia="IRNazanin" w:cs="IRNazanin"/>
          <w:color w:val="111111"/>
          <w:sz w:val="28"/>
          <w:szCs w:val="28"/>
          <w:rtl w:val="true"/>
          <w:lang w:bidi="fa-IR"/>
        </w:rPr>
        <w:t>.</w:t>
      </w:r>
    </w:p>
    <w:p>
      <w:pPr>
        <w:pStyle w:val="Heading3"/>
        <w:numPr>
          <w:ilvl w:val="2"/>
          <w:numId w:val="1"/>
        </w:numPr>
        <w:rPr/>
      </w:pPr>
      <w:bookmarkStart w:id="154" w:name="__RefHeading___Toc1156211_73709187"/>
      <w:bookmarkStart w:id="155" w:name="_Toc57"/>
      <w:bookmarkEnd w:id="154"/>
      <w:r>
        <w:rPr>
          <w:rtl w:val="true"/>
        </w:rPr>
        <w:t>حدیث غدیر مروی از بریده</w:t>
      </w:r>
      <w:bookmarkEnd w:id="155"/>
    </w:p>
    <w:p>
      <w:pPr>
        <w:pStyle w:val="BookText"/>
        <w:rPr/>
      </w:pPr>
      <w:r>
        <w:rPr>
          <w:rFonts w:ascii="IRNazanin" w:hAnsi="IRNazanin" w:eastAsia="IRNazanin"/>
          <w:color w:val="111111"/>
          <w:sz w:val="28"/>
          <w:sz w:val="28"/>
          <w:szCs w:val="28"/>
          <w:rtl w:val="true"/>
          <w:lang w:bidi="fa-IR"/>
        </w:rPr>
        <w:t>حاصلش آنکه بریدة</w:t>
      </w:r>
      <w:r>
        <w:rPr>
          <w:rStyle w:val="FootnoteAnchor"/>
          <w:rtl w:val="true"/>
        </w:rPr>
        <w:footnoteReference w:id="81"/>
      </w:r>
      <w:r>
        <w:rPr>
          <w:rFonts w:ascii="IRNazanin" w:hAnsi="IRNazanin" w:eastAsia="IRNazanin"/>
          <w:color w:val="111111"/>
          <w:sz w:val="28"/>
          <w:sz w:val="28"/>
          <w:szCs w:val="28"/>
          <w:rtl w:val="true"/>
          <w:lang w:bidi="fa-IR"/>
        </w:rPr>
        <w:t xml:space="preserve">بن الحصیب الاسلمی روایت کند که آن حضرت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در غدیر خم که هنگام مراجعت از حجة الوداع میان مکه و مدینه بآن موضع رسید جماعت مسلمین را که در رکاب آن جناب بودند حاضر فرموده خطاب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المسلمین أ لست أولی بکم من أنفسکم؟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مولی بمعنی اولی بتصریف است، و اولی بتصرف بودن عین امامت است</w:t>
      </w:r>
      <w:r>
        <w:rPr>
          <w:rFonts w:eastAsia="IRNazanin" w:cs="IRNazanin"/>
          <w:color w:val="111111"/>
          <w:sz w:val="28"/>
          <w:szCs w:val="28"/>
          <w:rtl w:val="true"/>
          <w:lang w:bidi="fa-IR"/>
        </w:rPr>
        <w:t>.</w:t>
      </w:r>
    </w:p>
    <w:p>
      <w:pPr>
        <w:pStyle w:val="Heading3"/>
        <w:numPr>
          <w:ilvl w:val="2"/>
          <w:numId w:val="1"/>
        </w:numPr>
        <w:rPr/>
      </w:pPr>
      <w:bookmarkStart w:id="156" w:name="__RefHeading___Toc1156213_73709187"/>
      <w:bookmarkStart w:id="157" w:name="_Toc58"/>
      <w:bookmarkEnd w:id="156"/>
      <w:r>
        <w:rPr>
          <w:rtl w:val="true"/>
        </w:rPr>
        <w:t>رد شاهصاحب بر اینکه مولی در حدیث غدیر</w:t>
      </w:r>
      <w:bookmarkEnd w:id="157"/>
    </w:p>
    <w:p>
      <w:pPr>
        <w:pStyle w:val="BookText"/>
        <w:rPr/>
      </w:pPr>
      <w:r>
        <w:rPr>
          <w:rFonts w:ascii="IRNazanin" w:hAnsi="IRNazanin" w:eastAsia="IRNazanin"/>
          <w:color w:val="111111"/>
          <w:sz w:val="28"/>
          <w:sz w:val="28"/>
          <w:szCs w:val="28"/>
          <w:rtl w:val="true"/>
          <w:lang w:bidi="fa-IR"/>
        </w:rPr>
        <w:t>اولی بتصرف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در این استدلال آن است که اهل عربیت قاطبة انکار کرده‌اند که</w:t>
      </w:r>
    </w:p>
    <w:p>
      <w:pPr>
        <w:pStyle w:val="BookText"/>
        <w:rPr/>
      </w:pPr>
      <w:r>
        <w:rPr>
          <w:rFonts w:ascii="IRNazanin" w:hAnsi="IRNazanin" w:eastAsia="IRNazanin"/>
          <w:color w:val="111111"/>
          <w:sz w:val="28"/>
          <w:sz w:val="28"/>
          <w:szCs w:val="28"/>
          <w:rtl w:val="true"/>
          <w:lang w:bidi="fa-IR"/>
        </w:rPr>
        <w:t>مولی بمعنی اولی آمده باشد، بلکه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مفعل بمعنی افعل در هیچ جا و در هیچ ماده نیامده چه جای این ماده علی الخصوص الا ابو زید</w:t>
      </w:r>
      <w:r>
        <w:rPr>
          <w:rStyle w:val="FootnoteAnchor"/>
          <w:rtl w:val="true"/>
        </w:rPr>
        <w:footnoteReference w:id="82"/>
      </w:r>
      <w:r>
        <w:rPr>
          <w:rFonts w:ascii="IRNazanin" w:hAnsi="IRNazanin" w:eastAsia="IRNazanin"/>
          <w:color w:val="111111"/>
          <w:sz w:val="28"/>
          <w:sz w:val="28"/>
          <w:szCs w:val="28"/>
          <w:rtl w:val="true"/>
          <w:lang w:bidi="fa-IR"/>
        </w:rPr>
        <w:t>لغوی که این را تجویز نموده، و متمسک او قول ابو عبیده</w:t>
      </w:r>
      <w:r>
        <w:rPr>
          <w:rStyle w:val="FootnoteAnchor"/>
          <w:rtl w:val="true"/>
        </w:rPr>
        <w:footnoteReference w:id="83"/>
      </w:r>
      <w:r>
        <w:rPr>
          <w:rFonts w:ascii="IRNazanin" w:hAnsi="IRNazanin" w:eastAsia="IRNazanin"/>
          <w:color w:val="111111"/>
          <w:sz w:val="28"/>
          <w:sz w:val="28"/>
          <w:szCs w:val="28"/>
          <w:rtl w:val="true"/>
          <w:lang w:bidi="fa-IR"/>
        </w:rPr>
        <w:t xml:space="preserve">است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جمهور اهل عربیت در این تجویز و تمسک تخطئه کرده‌اند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این قول صحیح باشد لازم آید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اولی منک، 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منکر بالاجماع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ابو عبیده بیان حاصل معنی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مصیرکم، و الموضع اللائق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لفظ مولی بمعنی اولی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اگر مولی بمعنی اولی هم باشد صله او را بالتصرف قرار دادن از کدام لغت منقول خواهد شد، چه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بالمحبة و اولی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باشد، و چه لازم که هر جا لفظ اولی بشنویم مراد اولی بالتصرف گیریم،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 وَ هذَا اَلنَّبِیُّ وَ اَلَّذِینَ آمَنُوا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پیدا است که اتباع حضرت ابراهیم علیه السّلام اولی بتصرف در آن جناب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قرینۀ ما بعد صریح دلالت می‌کند که مراد از ولایت که از لفظ مولی یا اولی هر چه باشد فهمیده می‌شود بمعنی محبت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 xml:space="preserve">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مولی بمعنی متصرف فی الامر، یا مراد از اولی اولی بتصرف می‌شد توقع این بود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خدایا دوست دار کسیرا که در تصرف او باشد، و دشمن دار کسی را که در تصرف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دشمنی او را ذکر کردن دلیل صریح است بر آنکه مقصود ایجاب دوستی او و تحذیر از دشمنی او است، نه تصرف و عدم تصرف، و ظاهر است که پیغمبر علیه الصلاة و السلام ادنی واجبات را بلکه سنن بلکه آداب قیام و قعود و اکل و شرب را بوجهی ارشاد فرموده که آن معانی مقصود از الفاظ او در فهم هر کس از حاضر و غائب بعد از معرفت لغت عرب بی تکلف حاصل می‌شود، و در حقیقت کمال بلاغت هم در این است، و مقتضای منصب ارشاد و هدایت نیز همین، در این مقدمۀ بس عمده اگر بر مثل این کلام اکتفاء فرماید که اصلا موافق قاعدة لغت عرب آن معنی از او بر نتوان داشت در حق نبی قصور گویائی و بلاغت، بلکه مساهلت در تبلیغ و هدایت ثابت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منظور آن جناب افادۀ همین معنی بود که بی تکلف از این کلام فهمیده می‌شود، یعنی محبت علی فرض است مثل محبت پیغمبر، و دشمنی او حرام است مثل دشمنی پیغمبر، و همین است مذهب اهل سنت و جماعت، و مطابق است فهم اهل بیت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از حسن</w:t>
      </w:r>
      <w:r>
        <w:rPr>
          <w:rStyle w:val="FootnoteAnchor"/>
          <w:rtl w:val="true"/>
        </w:rPr>
        <w:footnoteReference w:id="86"/>
      </w:r>
      <w:r>
        <w:rPr>
          <w:rFonts w:ascii="IRNazanin" w:hAnsi="IRNazanin" w:eastAsia="IRNazanin"/>
          <w:color w:val="111111"/>
          <w:sz w:val="28"/>
          <w:sz w:val="28"/>
          <w:szCs w:val="28"/>
          <w:rtl w:val="true"/>
          <w:lang w:bidi="fa-IR"/>
        </w:rPr>
        <w:t>مثنی بن حسن السبط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از وی پرسیدند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 است بر خلافت علی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خدا صلی اللّه علیه و سلم بدان خلافت را اراده می‌کرد هر آینه برای مسلمانان واضح می‌گفت، چه آن حضرت صلی اللّه علیه و سلم افصح الناس و واضح‌گوترین مردم بود، هر آینه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هذا والی أمری و القائم علیکم بعدی فأسمعوا له و أطیعوا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است اگر خدا و رسولش علی را جهت این کار اختیار می‌کردند و علی امتثال امر خدا و رسول نمی‌کرد و اقدام بر این کار نمی‌فرمود هر آینه بسبب ترک امتثال فرمودۀ حق تعالی و حضرت سید الوری اعظم الناس از روی خطایا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نگفته است رسول خدا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قسم بخدا است اگر اراده می‌کرد پیغمبر صلی اللّه علیه و سلم خلافت را هر آینه واضح می‌گفت، و تصریح می‌کرد، چنانکه بر صلاة و زکاة کرده است،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ان علیا والی امرکم من بعدی و القائم فی الناس بأمری</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حدیث دلیل صریح است بر اجتماع ولایتین در زمان واحد، زیرا که تصریح بلفظ بعد واقع نیست، بلکه سوق کلام برای تسویۀ ولایتین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الاوقات و من جمیع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چنانکه پر ظاهر است و پیدا است که شرکت امیر با آن حضرت صلی اللّه علیه و سلم در تصرف در حین حیات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بود، پس این ادل دلیل است بر آنکه مراد وجوب محبت او است، زیرا که در اجتماع محبتین محذوری نیست، بلکه یکی مستلزم دیگری است، و در اجتماع تصرفین محذورات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قیدناه بما یدل علی امامته فی المآل دون الحال فمرحبا بالوفاق، لان أهل السنة قائلون بذلک فی حین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تخصیص حضرت مرتضی این خواهد بود که انحضرت صلی اللّه علیه و سلم را بوحی معلوم شد که در زمان امامت حضرت مرتضی علیه السّلام بغی و فساد خواهد شد، و بعضی مردم انکار امامت او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طرفه آنست که بعضی از علماء ایشان در اثبات آنکه مراد از مولی أولی بتصرف است تمسک کرده‌اند بلفظی که در صدر حدیث واقع است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سخن است که هر جا لفظ أولی می‌شنوند أولی بتصرف مراد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ضرور است که این لفظ را هم بر أولی بتصرف حمل نمایند؟ بلکه در اینجا هم مراد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انفسهم فی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أولی در اینجا مشتق از ولایت است که بمعنی محبت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أحب الی 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تلائم اجزاء کلام، و تناسب جمل متسقة النظام حاصل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معنی این خطبه چنین باشد که أی گروه مسلمانان مقرر است که</w:t>
      </w:r>
    </w:p>
    <w:p>
      <w:pPr>
        <w:pStyle w:val="BookText"/>
        <w:rPr/>
      </w:pPr>
      <w:r>
        <w:rPr>
          <w:rFonts w:ascii="IRNazanin" w:hAnsi="IRNazanin" w:eastAsia="IRNazanin"/>
          <w:color w:val="111111"/>
          <w:sz w:val="28"/>
          <w:sz w:val="28"/>
          <w:szCs w:val="28"/>
          <w:rtl w:val="true"/>
          <w:lang w:bidi="fa-IR"/>
        </w:rPr>
        <w:t>مرا از جان خود دوستتر می‌دارید، پس هر که مرا دوست دارد علی را دوست دارد، بار خدایا دوست دار کسی را که دوست دارد او را، و دشمن دار کسی را که دشمن دارد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را باید که در این کلام مربوط غور کند، و حسن انتظام او را دریابد و این لفظ پیغمبر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مأخوذ از آیت قرآنی است، و از همین راه او را از مسلّمات اهل اسلام قرار داده، و بروی تفریع حکم آینده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این لفظ جائی واقع شده که معنی أولی بتصرف در آنجا اصلا مناسبت ندارد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w:t>
      </w:r>
      <w:r>
        <w:rPr>
          <w:rStyle w:val="FootnoteAnchor"/>
          <w:rtl w:val="true"/>
        </w:rPr>
        <w:footnoteReference w:id="87"/>
      </w:r>
      <w:r>
        <w:rPr>
          <w:rFonts w:ascii="IRNazanin" w:hAnsi="IRNazanin" w:eastAsia="IRNazanin"/>
          <w:color w:val="111111"/>
          <w:sz w:val="28"/>
          <w:sz w:val="28"/>
          <w:szCs w:val="28"/>
          <w:rtl w:val="true"/>
          <w:lang w:bidi="fa-IR"/>
        </w:rPr>
        <w:t>پس سوق این کلام برای نفی نسبت متبنّی به متبنّی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آنست که زید بن حارثه را زید بن محمد نباید گفت زیرا که نسبت پیغمبر صلی اللّه علیه و سلم بجمیع مسلمانان نسبت پدر شفیق بلکه زیاده بر آنست، و زنان پیغمبر همه مادران اهل اسلامند، و اهل قرابت در نسبت احق و اولی می‌باشند از غیر ایشان، اگر چه شفقت و تعظیم دیگران زیاده‌تر باشد، پس مدار نسبت بر قرابت است که در متبنّی و متبنّی مفقود است نه بر شفقت و تعظیم، و همین است کتاب اللّه یعنی حکم خدا، و معنی أولی بتصرّف در این مقصود اصلی دخلی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 هم مراد همان معنی است که در حدیث اراده کرده باشد، و اگر بالفرض صدر حدیث را بمعنی أولی بتصرّف گردانیم نیز حمل مولی بر أولی بتصرّف مناسبت ندارد، زیرا که در آن صورت این عبارت برای تنبیه مخاطبین</w:t>
      </w:r>
    </w:p>
    <w:p>
      <w:pPr>
        <w:pStyle w:val="BookText"/>
        <w:rPr/>
      </w:pPr>
      <w:r>
        <w:rPr>
          <w:rFonts w:ascii="IRNazanin" w:hAnsi="IRNazanin" w:eastAsia="IRNazanin"/>
          <w:color w:val="111111"/>
          <w:sz w:val="28"/>
          <w:sz w:val="28"/>
          <w:szCs w:val="28"/>
          <w:rtl w:val="true"/>
          <w:lang w:bidi="fa-IR"/>
        </w:rPr>
        <w:t>است تا بکمال توجّه و اصغاء تلقّی کلام آینده نمایند، و اطاعت این امر ارشادی را واجب دانند، مانند آنکه پدر در مقام وعظ و نصیحت به پسر خود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آیا من پدر تو نیستم؟ و چون پسر اقرار کند او را بآنچه منظور دارد بفرماید، تا بحکم پدری و پسری قبول نماید و بر طبق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رسول اللّه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مناسبت یک لفظ از کلام آینده برای این عبارت جستن و در خواستن کمال سفاهت است تمام کلام را با این عبارت ربطی که هست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این طرفه‌تر آنکه بعضی از مدققین ایشان بر نفی معنی محبت و دوستی دلیل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افادۀ دوستی حضرت امیر امری است که در ضمن آیۀ وَ اَلْمُؤْمِنُونَ وَ اَلْمُؤْمِناتُ بَعْضُهُمْ أَوْلِیاءُ بَعْضٍ</w:t>
      </w:r>
      <w:r>
        <w:rPr>
          <w:rStyle w:val="FootnoteAnchor"/>
          <w:rtl w:val="true"/>
        </w:rPr>
        <w:footnoteReference w:id="88"/>
      </w:r>
      <w:r>
        <w:rPr>
          <w:rFonts w:ascii="IRNazanin" w:hAnsi="IRNazanin" w:eastAsia="IRNazanin"/>
          <w:color w:val="111111"/>
          <w:sz w:val="28"/>
          <w:sz w:val="28"/>
          <w:szCs w:val="28"/>
          <w:rtl w:val="true"/>
          <w:lang w:bidi="fa-IR"/>
        </w:rPr>
        <w:t>ثابت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نیز اگر افادۀ همین معنی نماید لغو باشد، و نفهمیده‌اند که افادۀ دوستی شخصی در ضمن عموم چیزی دیگر است، و ایجاب دوستی همان شخص بالخصوص امری دیگر، اگر شخصی بجمیع انبیاء اللّه و رسل اللّه ایمان آرد، و بالخصوص نام محمد رسول اللّه صلّی اللّه علیه و آله نگیرد اسلام او معتبر نیست، اینجا دوستی ذات حضرت امیر رضی اللّه عنه بشخصه منظور افتاد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آیت دوستی بوصف ایمان که عامّ است مفاد شده بود، و بر تقدیر اتحاد مضمون آیت و حدیث باز چه قباحت شد؟ کار پیغمبر خود همین است که تأکید مضامین قرآن و تذکیر آنها می‌کرده باشد، خصوصا هر گاه وهنی</w:t>
      </w:r>
    </w:p>
    <w:p>
      <w:pPr>
        <w:pStyle w:val="BookText"/>
        <w:rPr/>
      </w:pPr>
      <w:r>
        <w:rPr>
          <w:rFonts w:ascii="IRNazanin" w:hAnsi="IRNazanin" w:eastAsia="IRNazanin"/>
          <w:color w:val="111111"/>
          <w:sz w:val="28"/>
          <w:sz w:val="28"/>
          <w:szCs w:val="28"/>
          <w:rtl w:val="true"/>
          <w:lang w:bidi="fa-IR"/>
        </w:rPr>
        <w:t>و سستی از مکلّفین و عمل بموجب قرآن دریابد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w:t>
      </w:r>
      <w:r>
        <w:rPr>
          <w:rStyle w:val="FootnoteAnchor"/>
          <w:rtl w:val="true"/>
        </w:rPr>
        <w:footnoteReference w:id="89"/>
      </w:r>
      <w:r>
        <w:rPr>
          <w:rFonts w:ascii="IRNazanin" w:hAnsi="IRNazanin" w:eastAsia="IRNazanin"/>
          <w:color w:val="111111"/>
          <w:sz w:val="28"/>
          <w:sz w:val="28"/>
          <w:szCs w:val="28"/>
          <w:rtl w:val="true"/>
          <w:lang w:bidi="fa-IR"/>
        </w:rPr>
        <w:t>و هیچ مضمون در قرآن نیامده الاّ همان مضمون را در چند آیت تأکید فرموده، باز از زبان پیغمبر تأکید و تقریر آن کرده‌اند تا الزام حجت، و اتمام نعمت کرده باشند، و هر که قرآن و حدیث را دیده باشد مثل این کلام پوچ نخواهد گفت و الا تأکیدات و تقریرات پیغمبر در باب روزه و نماز و زکاة و تلاوت قرآن همه لغو خواهد شد، و نزد خود شیعه نص امامت حضرت امیر را بار بار گفتن و تأکید کردن همه لغو و بیهوده خواهد بود، معاذ اللّه من ذلک، و سبب فرمودن این خطبه چنانکه مؤرخین و اهل سیر آورده‌اند صریح دلالت می‌کند که منظور افاده محبت و دوستی حضرت امیر بود، زیرا جماعتی که از صحابه در مهم ملک یمن با آنجناب متعین شده بودند مثل بریدۀ اسلمی، و خالد بن الولید، و دیگر نامداران هنگام مراجعت از آن سقر شکایتهای بیجا از حضرت امیر بحضرت رسول صلّی اللّه علیه و آله عرض نمودند، چون جناب رسالت پناه دید که این قسم حرفها مردم را بر زبان رسیده است و اگر أو یک دو کسی را از این شکایتها منع کند محمول بر پاس علاقه نازکی که حضرت امیر را با جناب او بود خواهند داشت و ممتنع نخواهند شد، لهذا خطبۀ عام فرمود و این نصیحت را مصدّر ساخت بکلمۀ که منصوص است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می‌گویم از راه شفقت و خیر خواهی می‌گویم، محمول بر پاسداری کسی ننمایند، و علاقۀ کسی را با من در نظر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دیگر اهل سیر بتفصیل این قصه را آورده‌اند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158" w:name="pg11412_101468"/>
    </w:p>
    <w:p>
      <w:pPr>
        <w:pStyle w:val="Heading2"/>
        <w:numPr>
          <w:ilvl w:val="1"/>
          <w:numId w:val="1"/>
        </w:numPr>
        <w:rPr/>
      </w:pPr>
      <w:bookmarkStart w:id="159" w:name="__RefHeading___Toc1156215_73709187"/>
      <w:bookmarkStart w:id="160" w:name="_Toc59"/>
      <w:bookmarkEnd w:id="158"/>
      <w:bookmarkEnd w:id="159"/>
      <w:r>
        <w:rPr>
          <w:rtl w:val="true"/>
        </w:rPr>
        <w:t>رد مؤلف عبقات بر مؤلف تحفه</w:t>
      </w:r>
      <w:bookmarkEnd w:id="160"/>
    </w:p>
    <w:p>
      <w:pPr>
        <w:pStyle w:val="Heading3"/>
        <w:numPr>
          <w:ilvl w:val="2"/>
          <w:numId w:val="1"/>
        </w:numPr>
        <w:rPr/>
      </w:pPr>
      <w:bookmarkStart w:id="161" w:name="__RefHeading___Toc1156217_73709187"/>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اقول مستعینا بلطف اللطیف الخبیر بر ناقدان بصیر، و متأملان اسلوب تحریر مثل سفیدۀ صبح منیر لایح و مستنیر است که شاهصاحب با وصف مرجعیت خواص و عوام، و اظهار کمال حذاقت و مهارت در مقابله و خصام حصر احادیث خیر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اله آلاف التحیة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حق بآن استدلال بر خلافت وصی مطلق می‌نمایند در دوازده فرموده‌اند، و این معنی از اکاذیب بارده و دعاوی فاسده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دعوای باطل با وصف این همه لاف و گزاف هوش از سر میر باید، و هر چند امعان نظر و انعام فکر در آن بکار می‌رود، جز حیرت بر حیرت نمی‌افزاید</w:t>
      </w:r>
      <w:r>
        <w:rPr>
          <w:rFonts w:eastAsia="IRNazanin" w:cs="IRNazanin"/>
          <w:color w:val="111111"/>
          <w:sz w:val="28"/>
          <w:szCs w:val="28"/>
          <w:rtl w:val="true"/>
          <w:lang w:bidi="fa-IR"/>
        </w:rPr>
        <w:t>.</w:t>
      </w:r>
    </w:p>
    <w:p>
      <w:pPr>
        <w:pStyle w:val="Heading3"/>
        <w:numPr>
          <w:ilvl w:val="2"/>
          <w:numId w:val="1"/>
        </w:numPr>
        <w:rPr/>
      </w:pPr>
      <w:bookmarkStart w:id="163" w:name="__RefHeading___Toc1156219_73709187"/>
      <w:bookmarkStart w:id="164" w:name="_Toc61"/>
      <w:bookmarkEnd w:id="163"/>
      <w:r>
        <w:rPr>
          <w:rtl w:val="true"/>
        </w:rPr>
        <w:t>شاهصاحب در حصر احادیث داله بر امامت در عدد دوازده کاذب است</w:t>
      </w:r>
      <w:bookmarkEnd w:id="1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این کدام حصر است، عقلی یا استقرائی؟ عقل را خود در امثال این امور دخلی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استقراء پس حال آن هم از استقراء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قدری که از احادیث این مطلب شریف در کتب متداولۀ اهل حقّ مسطور است بلا شبهه اضعاف مضاعف این عدد است، خصوصا نظر به اینکه در این جمله</w:t>
      </w:r>
      <w:bookmarkStart w:id="165" w:name="pg11412_101469"/>
    </w:p>
    <w:p>
      <w:pPr>
        <w:pStyle w:val="BookText"/>
        <w:rPr/>
      </w:pPr>
      <w:bookmarkEnd w:id="165"/>
      <w:r>
        <w:rPr>
          <w:rFonts w:ascii="IRNazanin" w:hAnsi="IRNazanin" w:eastAsia="IRNazanin"/>
          <w:color w:val="111111"/>
          <w:sz w:val="28"/>
          <w:sz w:val="28"/>
          <w:szCs w:val="28"/>
          <w:rtl w:val="true"/>
          <w:lang w:bidi="fa-IR"/>
        </w:rPr>
        <w:t>آن احادیث هم داخل است که از آن افضلیت جناب امیر المؤمنین علیه السّلام ثابت می‌شود که آن مستلزم امامت است، و این قسم احادیث خارج از حدّ احصاء و بیرون از حیطۀ استقصاء است، و احدی از علماء اعلام و فضلای فخام اهل حقّ لا تصریحا و لا تلمیحا این حصر باطل را ذکر نفرموده، و از مخالفین هم کسانی که از کذب و افتراء استحیاء دارند چنین جسارت که مفضی بخسارت است بکار نبرده، اینک کتب اهل حق حاضر، و در اکناف و اطراف دائر و سائر، خدا را لختی متوجه گردیده ملاحظۀ آن فرمایند، و بیدماغی ننمایند که علماء اخیار و اعلام ابرار در این مقام احادیث این مرام چه قدر ایراد نموده‌اند، با وصفی که بطور مشتی نمونه از خرواری، و اندکی از بسیاری ذکر کرده‌اند</w:t>
      </w:r>
      <w:r>
        <w:rPr>
          <w:rFonts w:eastAsia="IRNazanin" w:cs="IRNazanin"/>
          <w:color w:val="111111"/>
          <w:sz w:val="28"/>
          <w:szCs w:val="28"/>
          <w:rtl w:val="true"/>
          <w:lang w:bidi="fa-IR"/>
        </w:rPr>
        <w:t>.</w:t>
      </w:r>
    </w:p>
    <w:p>
      <w:pPr>
        <w:pStyle w:val="Heading3"/>
        <w:numPr>
          <w:ilvl w:val="2"/>
          <w:numId w:val="1"/>
        </w:numPr>
        <w:rPr/>
      </w:pPr>
      <w:bookmarkStart w:id="166" w:name="__RefHeading___Toc1156221_73709187"/>
      <w:bookmarkStart w:id="167" w:name="_Toc62"/>
      <w:bookmarkEnd w:id="166"/>
      <w:r>
        <w:rPr>
          <w:rtl w:val="true"/>
        </w:rPr>
        <w:t>کابلی در صواقع تلویحا احادیث ولایت را منحصر</w:t>
      </w:r>
      <w:bookmarkEnd w:id="167"/>
    </w:p>
    <w:p>
      <w:pPr>
        <w:pStyle w:val="BookText"/>
        <w:rPr/>
      </w:pPr>
      <w:r>
        <w:rPr>
          <w:rFonts w:ascii="IRNazanin" w:hAnsi="IRNazanin" w:eastAsia="IRNazanin"/>
          <w:color w:val="111111"/>
          <w:sz w:val="28"/>
          <w:sz w:val="28"/>
          <w:szCs w:val="28"/>
          <w:rtl w:val="true"/>
          <w:lang w:bidi="fa-IR"/>
        </w:rPr>
        <w:t>در دوازده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است که خواجۀ کابلی در صواقع از افتضاح و دار و گیر اهل حق اندیشیده از تصریح صریح باین حصر باطل اعراض ورزیده لیکن از ایهام و اشعار که آن هم عند الامعان بمنزلۀ تصریح است خود را باز نمی‌دارد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الرابع فی ابطال استدلال الرافضة علی ان الامام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بأحادیث أهل السنة و هی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بریدة بن الحصیب و غیره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خطب الناس فی غدیر خم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الناس</w:t>
      </w:r>
    </w:p>
    <w:p>
      <w:pPr>
        <w:pStyle w:val="BookText"/>
        <w:rPr/>
      </w:pPr>
      <w:r>
        <w:rPr>
          <w:rFonts w:ascii="IRNazanin" w:hAnsi="IRNazanin" w:eastAsia="IRNazanin"/>
          <w:color w:val="111111"/>
          <w:sz w:val="28"/>
          <w:sz w:val="28"/>
          <w:szCs w:val="28"/>
          <w:rtl w:val="true"/>
          <w:lang w:bidi="fa-IR"/>
        </w:rPr>
        <w:t>أ 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فعلی مولاه، اللّهمّ وال من والاه، و عاد من عاداه، و استدلوا علی مرادهم بان معنی المولی الاولی بالتصرف، و الاولویة بالتصریف هی الامامة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باطل لان مولی لیس بمعنی الاولی، و لم یصرح أحد من اللغویین أن مفعلا جاء بمعنی أفعل الا أبو زید علی ما حکی عنه و ثبوته لم یصح و لو سلم لا یتعین أن یکون المراد الاولی بالتصرف لجواز أن یکون أولی بالمحبة و التعظیم و القرب منه فهو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بِإِبْراهِیمَ لَلَّذِینَ اِتَّبَعُوهُ وَ هذَا اَلنَّبِیُّ وَ اَلَّذِینَ آمَنُوا و لان المولی مشترک بین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کالمالک، و العبد و هو المعتق و الصاحب، و القریب کابن العم و نحوه، و الجار، و الحلیف، و الصدیق، و الناصر، و المنعم علیه و الرب، و النزیل، و المحب و المحبوب، و التابع، و الظهیر، و لا یجوز تعیین بعض معانی المشترک الا بدلیل، و خاتمة الحدیث و هی الجملة الدعائیة قرینة واضحة علی ان المراد بالمولی المحب و الصدیق، أما</w:t>
      </w:r>
    </w:p>
    <w:p>
      <w:pPr>
        <w:pStyle w:val="BookText"/>
        <w:rPr/>
      </w:pPr>
      <w:r>
        <w:rPr>
          <w:rFonts w:ascii="IRNazanin" w:hAnsi="IRNazanin" w:eastAsia="IRNazanin"/>
          <w:color w:val="111111"/>
          <w:sz w:val="28"/>
          <w:sz w:val="28"/>
          <w:szCs w:val="28"/>
          <w:rtl w:val="true"/>
          <w:lang w:bidi="fa-IR"/>
        </w:rPr>
        <w:t>فاتحته فلا تدل علی أن المراد به الامام، لانه انما صدره بها لیکون ما یلقی الی السامعین أثبت فی قلوبهم، و لان ما ورد فی خلافة المتقدمین علیه ینفی حمله علی المعنی الاول لو ثبت، و لانه لو کان مراده صلی اللّه علیه و سلم بیان امامة المرتضی کما زعموا هؤلاء الضلال لصرح به تصریحا یصرم دجی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 أبو نعیم المدینی عن الحسن المثنی بن الحسن المجتبی انه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من کنت مولاه نص فی امامة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 یعنی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الامامة و السلطان لا فصح لهم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أفصح الناس، و لانه لو کان الولایة بمعنی الامامة للزم أن یکون علی اماما فی حیاته، و هو باطل لان الاولی بالتصرف المستقل فی حیاته هو النبی لا غیر، و لانه یلزم أن یکون علی شریکا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یستحق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فیه من امور المؤمنین و غیره، و هو باطل من غیر نکیر، و لو فرض أنها بمعنی الامامة فالمراد المآل دون الحال و التخصیص</w:t>
      </w:r>
      <w:bookmarkStart w:id="168" w:name="pg11412_101472"/>
    </w:p>
    <w:p>
      <w:pPr>
        <w:pStyle w:val="BookText"/>
        <w:rPr/>
      </w:pPr>
      <w:bookmarkEnd w:id="168"/>
      <w:r>
        <w:rPr>
          <w:rFonts w:ascii="IRNazanin" w:hAnsi="IRNazanin" w:eastAsia="IRNazanin"/>
          <w:color w:val="111111"/>
          <w:sz w:val="28"/>
          <w:sz w:val="28"/>
          <w:szCs w:val="28"/>
          <w:rtl w:val="true"/>
          <w:lang w:bidi="fa-IR"/>
        </w:rPr>
        <w:t xml:space="preserve">للتحضیض علی متابعته و مبایعته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بالوحی أن من الناس من ینکر امامته بعد انعقاد البیعة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شاهصاحب پرده از روی کار گرفته، حیا را بر طاق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للفرع علی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بکلمۀ همگی دوازده است تصریح صریح بر حصر فرمودند و از ارتکاب دروغ فضیح نیندیشیدند، این است حال شاهصاحب در همچو امور واضح و بین که صدق و کذب آن بادنی التفات ظاهر می‌شود، پس غور باید نمود که در اموری که محل التباس و اشتباه می‌باشد چه قسم اکاذیب، و افتراءات را تدسیس فرموده باشند؟ و چه دغلها و تلبیس‌ها در آن بکار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جملۀ از احادیثی که اهل حق در کتب خود، یا در مقام احتجاج و استدلال وارد کرده‌اند اقوی و ابلغ در دلالت بر مطلوب است از بعض احادیثی که کابلی وارد کرده، و شاهصاحب بتقلید او اقتصار بر آن فرموده‌اند و حصر در آن نموده، پس قطع نظر از بطلان حصر ترک اقوی نیز مقام مؤاخذه و مطالبه است</w:t>
      </w:r>
      <w:r>
        <w:rPr>
          <w:rFonts w:eastAsia="IRNazanin" w:cs="IRNazanin"/>
          <w:color w:val="111111"/>
          <w:sz w:val="28"/>
          <w:szCs w:val="28"/>
          <w:rtl w:val="true"/>
          <w:lang w:bidi="fa-IR"/>
        </w:rPr>
        <w:t>.</w:t>
      </w:r>
    </w:p>
    <w:p>
      <w:pPr>
        <w:pStyle w:val="Heading3"/>
        <w:numPr>
          <w:ilvl w:val="2"/>
          <w:numId w:val="1"/>
        </w:numPr>
        <w:rPr/>
      </w:pPr>
      <w:bookmarkStart w:id="169" w:name="__RefHeading___Toc1156223_73709187"/>
      <w:bookmarkStart w:id="170" w:name="_Toc63"/>
      <w:bookmarkEnd w:id="169"/>
      <w:r>
        <w:rPr>
          <w:rtl w:val="true"/>
        </w:rPr>
        <w:t>حدیث غدیر تنها به بریده منسوب نیست بلکه از احادیث متواتره است</w:t>
      </w:r>
      <w:bookmarkEnd w:id="1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کل العجب که شاهصاحب تقریر شیعه را در استدلال باین حدیث بعنوان عجیبی و طرز غریبی نقل کرده‌اند که چنین حدیث متواتر را صرف به بریدۀ اسلمی منسوب ساخته‌اند و از اشعار بتواتر آن لا أقلّ بتکثر طرق آن اعراض کرده خواجۀ کابلی لفظ غیره را بعد بریده از خدا شرم کرده</w:t>
      </w:r>
      <w:bookmarkStart w:id="171" w:name="pg11412_101473"/>
    </w:p>
    <w:p>
      <w:pPr>
        <w:pStyle w:val="BookText"/>
        <w:rPr/>
      </w:pPr>
      <w:bookmarkEnd w:id="171"/>
      <w:r>
        <w:rPr>
          <w:rFonts w:ascii="IRNazanin" w:hAnsi="IRNazanin" w:eastAsia="IRNazanin"/>
          <w:color w:val="111111"/>
          <w:sz w:val="28"/>
          <w:sz w:val="28"/>
          <w:szCs w:val="28"/>
          <w:rtl w:val="true"/>
          <w:lang w:bidi="fa-IR"/>
        </w:rPr>
        <w:t>افزوده بود، دل شاهصاحب نداد که بذکر آن هم پردازند و حال آنکه بر ارباب تتبع و بحث و اصحاب تفحص و استقراء در حیز احتجاب و استتار و اختفاء نیست که این حدیث بطرق متعدده، و اسانید متکثره در کتب فریقین از جمعی کثیر از صحابۀ عظام مروی گردیده، و اضعاف مضاعفه شرط تواتر در آن متحقق گشته، احصای جمیع طرق آن در این وجیزه متعسر لهذا بذکر اقوال ناصه بر تعدد طرق آن می‌پردازم پس بدانکه</w:t>
      </w:r>
      <w:r>
        <w:rPr>
          <w:rFonts w:eastAsia="IRNazanin" w:cs="IRNazanin"/>
          <w:color w:val="111111"/>
          <w:sz w:val="28"/>
          <w:szCs w:val="28"/>
          <w:rtl w:val="true"/>
          <w:lang w:bidi="fa-IR"/>
        </w:rPr>
        <w:t>.</w:t>
      </w:r>
    </w:p>
    <w:p>
      <w:pPr>
        <w:pStyle w:val="Heading3"/>
        <w:numPr>
          <w:ilvl w:val="2"/>
          <w:numId w:val="1"/>
        </w:numPr>
        <w:rPr/>
      </w:pPr>
      <w:bookmarkStart w:id="172" w:name="__RefHeading___Toc1156225_73709187"/>
      <w:bookmarkStart w:id="173" w:name="_Toc64"/>
      <w:bookmarkEnd w:id="172"/>
      <w:r>
        <w:rPr>
          <w:rtl w:val="true"/>
        </w:rPr>
        <w:t>تصریح ابن المغازلی بصحت حدیث غدیر و تواتر آن</w:t>
      </w:r>
      <w:r>
        <w:rPr>
          <w:rtl w:val="true"/>
        </w:rPr>
        <w:t>-</w:t>
      </w:r>
      <w:bookmarkEnd w:id="173"/>
    </w:p>
    <w:p>
      <w:pPr>
        <w:pStyle w:val="Heading4"/>
        <w:numPr>
          <w:ilvl w:val="3"/>
          <w:numId w:val="1"/>
        </w:numPr>
        <w:rPr/>
      </w:pPr>
      <w:bookmarkStart w:id="174" w:name="__RefHeading___Toc1156227_73709187"/>
      <w:bookmarkStart w:id="175" w:name="_Toc65"/>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ابو الحسن علی بن محمد بن الخطیب الجلابی المعروف بابن المغازلی در کتاب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نقل الشیخ ابو الحسن یحیی بن الحسن بن الحسین ابن علی الاسدی الحلی الربعی المعروف بابن بطریق فی کتاب العمدة فی عیون صحاح الاخبار فی مناقب امام الابرار أمیر المؤمنین علی بن أبی طالب وصی المختار علیه و علی ذریته الائمة الاطهار الصلوة و السلام مدی اللیالی و الاسحار،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ابن حدیث را نقل کرده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ابو القاسم الفضل بن محمد بن عبد اللّه الاصفهانی قدم علینا بواسط املاء من کتابه لعشر بقین من شهر رمضان سنة أربع و ثلاثین و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w:t>
      </w:r>
    </w:p>
    <w:p>
      <w:pPr>
        <w:pStyle w:val="BookText"/>
        <w:rPr/>
      </w:pPr>
      <w:r>
        <w:rPr>
          <w:rFonts w:ascii="IRNazanin" w:hAnsi="IRNazanin" w:eastAsia="IRNazanin"/>
          <w:color w:val="111111"/>
          <w:sz w:val="28"/>
          <w:sz w:val="28"/>
          <w:szCs w:val="28"/>
          <w:rtl w:val="true"/>
          <w:lang w:bidi="fa-IR"/>
        </w:rPr>
        <w:t>ابن علی بن عمر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أحمد ابن أیوب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ابراهیم بن کیسان الثقفی الاصفهانی،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عمر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مسعر بن کدام، عن طلحة بن مصرف، عن عمیرة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ناشد أصحاب رسول اللّه صلی اللّه علیه و سلم، من سمع رسول اللّه یوم غدیر خم یقول ما قال فلیشهد، فقام اثنی عشر رجلا، منهم أبو سعید الخدری، و أبو هریرة و أنس بن مالک، فشهدوا انهم سمعوا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آن گفته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القاسم الفضل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عن رسول اللّه صلی اللّه علیه و سلم، و قد روی حدیث غدیر خم عن رسول اللّه صلی اللّه و سلم نحو مائة نفس منهم العشرة، و هو</w:t>
      </w:r>
      <w:bookmarkStart w:id="176" w:name="pg11412_101475"/>
    </w:p>
    <w:p>
      <w:pPr>
        <w:pStyle w:val="BookText"/>
        <w:rPr/>
      </w:pPr>
      <w:bookmarkEnd w:id="176"/>
      <w:r>
        <w:rPr>
          <w:rFonts w:ascii="IRNazanin" w:hAnsi="IRNazanin" w:eastAsia="IRNazanin"/>
          <w:color w:val="111111"/>
          <w:sz w:val="28"/>
          <w:sz w:val="28"/>
          <w:szCs w:val="28"/>
          <w:rtl w:val="true"/>
          <w:lang w:bidi="fa-IR"/>
        </w:rPr>
        <w:t>حدیث ثابت لا أعرف له علة، تفرد علی رضی اللّه عنه بهذه الفضیلة لم یشر که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حدیث غدیر خم حدیث صحیح است از جناب رسالت‌مآب علیه السلام، و روایت کرده این حدیث شریف را یکصد کس از صحابه که از جملۀ ایشان عشره، یعنی ده کس از صحابه که حدیث بشارت جنّت در حق ایشان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 محمد بنا بر مزید تأکید بر این کلام اکتفاء نکرده بمزید تأکید و تشیید مبانی صحت و ثبوت این روایت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ثابت است نمی دانم برای آن علتی،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متفرد شد علی علیه السلام بابن فضیلت شریک نشده کسی انحضرت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قطع نظر از دلالت بر کمال صحت و ثبوت و تواتر و استفاضۀ حدیث غدیر دال است بر آنکه این حدیث بر امامت یا افضلیّت آن جناب که مستلزم امامت است دلالت دارد، زیرا که عدم مشارکت دیگری جناب امیر المؤمنین علیه السلام را در این فضیلت دلیل صریح است بر اختصاص آن جناب باین فضیلت پس اگر این فضیلت عین امامت است فذاک المطلوب، و اگر غیر امامت است پس باز هم چون دیگران از آن بهره ندارند جناب أمیر المؤمنین علیه السلام افضل ایشان باشد</w:t>
      </w:r>
      <w:r>
        <w:rPr>
          <w:rFonts w:eastAsia="IRNazanin" w:cs="IRNazanin"/>
          <w:color w:val="111111"/>
          <w:sz w:val="28"/>
          <w:szCs w:val="28"/>
          <w:rtl w:val="true"/>
          <w:lang w:bidi="fa-IR"/>
        </w:rPr>
        <w:t>.</w:t>
      </w:r>
    </w:p>
    <w:p>
      <w:pPr>
        <w:pStyle w:val="Heading4"/>
        <w:numPr>
          <w:ilvl w:val="3"/>
          <w:numId w:val="1"/>
        </w:numPr>
        <w:rPr/>
      </w:pPr>
      <w:bookmarkStart w:id="177" w:name="__RefHeading___Toc1156229_73709187"/>
      <w:bookmarkStart w:id="178" w:name="_Toc66"/>
      <w:bookmarkEnd w:id="177"/>
      <w:r>
        <w:rPr>
          <w:rtl w:val="true"/>
        </w:rPr>
        <w:t>ابن مغازلی از اکابر محدثین است</w:t>
      </w:r>
      <w:bookmarkEnd w:id="1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نماید که ابو الحسن مغازلی از اکابر محدثین و اعاظم معتمدین و اجلۀ</w:t>
      </w:r>
      <w:bookmarkStart w:id="179" w:name="pg11412_101476"/>
    </w:p>
    <w:p>
      <w:pPr>
        <w:pStyle w:val="BookText"/>
        <w:rPr/>
      </w:pPr>
      <w:bookmarkEnd w:id="179"/>
      <w:r>
        <w:rPr>
          <w:rFonts w:ascii="IRNazanin" w:hAnsi="IRNazanin" w:eastAsia="IRNazanin"/>
          <w:color w:val="111111"/>
          <w:sz w:val="28"/>
          <w:sz w:val="28"/>
          <w:szCs w:val="28"/>
          <w:rtl w:val="true"/>
          <w:lang w:bidi="fa-IR"/>
        </w:rPr>
        <w:t>معتبرین است، جلالت قدرش از مطالعۀ انساب سمعانی ابو سعد عبد الکریم ابن محمد المروزی</w:t>
      </w:r>
      <w:r>
        <w:rPr>
          <w:rStyle w:val="FootnoteAnchor"/>
          <w:rtl w:val="true"/>
        </w:rPr>
        <w:footnoteReference w:id="94"/>
      </w:r>
      <w:r>
        <w:rPr>
          <w:rFonts w:ascii="IRNazanin" w:hAnsi="IRNazanin" w:eastAsia="IRNazanin"/>
          <w:color w:val="111111"/>
          <w:sz w:val="28"/>
          <w:sz w:val="28"/>
          <w:szCs w:val="28"/>
          <w:rtl w:val="true"/>
          <w:lang w:bidi="fa-IR"/>
        </w:rPr>
        <w:t>، و تراجم الحفاظ میرزا محمد بن معتمد خان بدخشانی 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بن عبد اللّه القسطنطنی المشهور بحاجی خلیفه و الکاتب الجلبی الاستنبولی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او را بر تاریخ واسط أبی عبد اللّه محمد بن سعید بن الدبیشی الواسطی المتوفی سنة سبع و ثلاثین و ستمائة ذکر کرده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156231_73709187"/>
      <w:bookmarkStart w:id="181" w:name="_Toc67"/>
      <w:bookmarkEnd w:id="180"/>
      <w:r>
        <w:rPr>
          <w:rtl w:val="true"/>
        </w:rPr>
        <w:t>بزرگان محدثین از ابن المغازلی احادیث عدیده نقل کرده‌اند</w:t>
      </w:r>
      <w:bookmarkEnd w:id="181"/>
    </w:p>
    <w:p>
      <w:pPr>
        <w:pStyle w:val="BookText"/>
        <w:rPr/>
      </w:pPr>
      <w:r>
        <w:rPr>
          <w:rFonts w:ascii="IRNazanin" w:hAnsi="IRNazanin" w:eastAsia="IRNazanin"/>
          <w:color w:val="111111"/>
          <w:sz w:val="28"/>
          <w:sz w:val="28"/>
          <w:szCs w:val="28"/>
          <w:rtl w:val="true"/>
          <w:lang w:bidi="fa-IR"/>
        </w:rPr>
        <w:t>و اعاظم محدثین و اکابر منقدین أهل سنت در کتب و اسفار دیینۀ خویش از او روایات عدیدۀ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شهاب الدین احمد بن حجر مکی الهیثمی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صواعق محرقه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ملا مبارک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صواعق محرقه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نور الدین علی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کمال الدین جهرمی در براهین قاطعه ترجمۀ صواعق محرقه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احمد بن الفضل بن محمد با کثیر المکی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سید محمد برزنجی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هفواتهم الشنیعة ایجابهم التقیه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محمود بن محمد بن علی الشیخانی القادری المدنی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 فی مناقب آل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رشید تلمیذ مخاطب وحید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غرّة الراشدین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بر تصنیف کردن مغازلی کتاب مناقب جناب امیر المؤمنین علیه السّلام را که بواسطۀ شیخ علی حزین ذکر نموده مباهات و افتخار دارد و آن را مثل دیگر کتب دلیل ولای اهل نحلۀ خود با اهل بیت علیهم السّلام، و برهان سلب انحراف از این حضرات می‌داند، بلکه از غرائب امور آنست که فاضل معاصر صاحب منتهی الکلام هم با آن همه تعصب و تصلّب و اظهار مزید خبرت و تدرب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صاحب نواقض تمسک بروایت مغازلی کرده است و او را بتعظیم و تبجیل یاد نموده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ستطلع علی ذلک کله انشاء اللّه تعالی فیما بعد</w:t>
      </w:r>
      <w:r>
        <w:rPr>
          <w:rFonts w:eastAsia="IRNazanin" w:cs="IRNazanin"/>
          <w:color w:val="111111"/>
          <w:sz w:val="28"/>
          <w:szCs w:val="28"/>
          <w:rtl w:val="true"/>
          <w:lang w:bidi="fa-IR"/>
        </w:rPr>
        <w:t>.</w:t>
      </w:r>
      <w:bookmarkStart w:id="182" w:name="pg11412_101478"/>
    </w:p>
    <w:p>
      <w:pPr>
        <w:pStyle w:val="Heading3"/>
        <w:numPr>
          <w:ilvl w:val="2"/>
          <w:numId w:val="1"/>
        </w:numPr>
        <w:rPr/>
      </w:pPr>
      <w:bookmarkStart w:id="183" w:name="__RefHeading___Toc1156233_73709187"/>
      <w:bookmarkStart w:id="184" w:name="_Toc68"/>
      <w:bookmarkEnd w:id="182"/>
      <w:bookmarkEnd w:id="183"/>
      <w:r>
        <w:rPr>
          <w:rtl w:val="true"/>
        </w:rPr>
        <w:t>ابن عقده حدیث غدیر را از یکصد و پنج طریق نقل کرده</w:t>
      </w:r>
      <w:bookmarkEnd w:id="184"/>
    </w:p>
    <w:p>
      <w:pPr>
        <w:pStyle w:val="BookText"/>
        <w:rPr/>
      </w:pPr>
      <w:r>
        <w:rPr>
          <w:rFonts w:ascii="IRNazanin" w:hAnsi="IRNazanin" w:eastAsia="IRNazanin"/>
          <w:color w:val="111111"/>
          <w:sz w:val="28"/>
          <w:sz w:val="28"/>
          <w:szCs w:val="28"/>
          <w:rtl w:val="true"/>
          <w:lang w:bidi="fa-IR"/>
        </w:rPr>
        <w:t xml:space="preserve">و ابو العباس احمد بن محمد بن سعید بن عبد الرحمن بن ابراهیم بن زیاد بن عبد اللّه ابن عجلان العقدی الکوفی المعروف بابن عقده که از اعاظم حفاظ معتمدین و مشاهیر محدثین معتبرین اهل سنّت است و حفظ و اتقان او بجائی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باجماع اهل کوفه حافظتری از او از عهد ابن مسعود تا زمانش دیده نشده کتابی مستقل در جمع طرق این حدیث شریف تصنیف فرموده، و از قریب صد کس از صحابه آن را باسانید خود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مولانا السید الاجل رضی الدین ابو القاسم علی بن موسی بن جعفر بن محمد بن احمد بن محمد بن طاوس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احله فی 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بصالح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مصنفین طرق حدیث غدیر فرموده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الذی لم یکن مثله فی زمانه أبو العباس احمد ابن سعید بن عقدة الذی زکاه، و شهد بعلمه الخطیب مصنف تاریخ بغداد صنف کتابا سماه حدیث الولایة، وجدت هذا الکتاب بنسخة قد کتبت فی زمان أبی العباس بن عقدة مصنفه تاریخها سنة ثلثین و ثلاثمائة، صحیح النقل علیه خط الطوسی و جماعة من شیوخ الاسلام لا یخفی صحة ما تضمنه علی أهل</w:t>
      </w:r>
    </w:p>
    <w:p>
      <w:pPr>
        <w:pStyle w:val="BookText"/>
        <w:rPr/>
      </w:pPr>
      <w:r>
        <w:rPr>
          <w:rFonts w:ascii="IRNazanin" w:hAnsi="IRNazanin" w:eastAsia="IRNazanin"/>
          <w:color w:val="111111"/>
          <w:sz w:val="28"/>
          <w:sz w:val="28"/>
          <w:szCs w:val="28"/>
          <w:rtl w:val="true"/>
          <w:lang w:bidi="fa-IR"/>
        </w:rPr>
        <w:t>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فیه نص النبی صلوات اللّه علیه علی مولانا علی علیه السلام بالولایة من مائة و خمس طرق</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ابن عقده کتابی خاص برای ذکر طرق حدیث غدیر تصنیف نموده که آن را مسمی ساخته بحدیث الولایة، و بیک صد و پنج طریق این حدیث را در آن ذکر کرده، و نسخۀ این کتاب که در عهد ابن عقده نوشته شده، و تاریخ کتابتش سنۀ سیصد و سی بود پیش جناب سید علی بن طاوس طاب ثراه موجود بوده، و در طرائف فی معرفة مذاهب الطرائف نیز ذکر این کتاب فرموده، و اسماء آن صحابه که از ایشان ابن عقده حدیث غدیر را نقل کرده نیز نوشته، چنانکه گفته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اکده النبی لعلی بن أبی طالب صلی اللّه علیهما یوم غدیر خم من التصریح بالنص علیه، و الارشاد إلیه فی مقام یشهد له بیان المقال، و لسان الحال بانه الخلیفة، و القائم مقامه فی امته و قد صنف العلماء بالاخبار کتبا کثیرة فی حدیث یوم الغدیر و تصدیق ما قلناه، و ممن صنف تفصیل ما حققناه أبو العباس أحمد بن محمد بن سعید الهمدانی الحافظ المعروف بابن عقدة، و هو ثقة عند أرباب المذاهب و جعل</w:t>
      </w:r>
      <w:bookmarkStart w:id="185" w:name="pg11412_101480"/>
    </w:p>
    <w:p>
      <w:pPr>
        <w:pStyle w:val="BookText"/>
        <w:rPr/>
      </w:pPr>
      <w:bookmarkEnd w:id="185"/>
      <w:r>
        <w:rPr>
          <w:rFonts w:ascii="IRNazanin" w:hAnsi="IRNazanin" w:eastAsia="IRNazanin"/>
          <w:color w:val="111111"/>
          <w:sz w:val="28"/>
          <w:sz w:val="28"/>
          <w:szCs w:val="28"/>
          <w:rtl w:val="true"/>
          <w:lang w:bidi="fa-IR"/>
        </w:rPr>
        <w:t>ذلک کتابا مجردا سماه حدیث الولایة، و ذکر الاخبار عن النبی صلی اللّه علیه و آله و سلم بذلک، و أسماء الرواة من الصحابة و الکتاب الذی عندی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حدیث الولایة کتاب قد کتب فی زمن أبی العباس ابن عقدة، تاریخه سنة ثلثین و ثلاثمائة صحیح النقل و المقابلة علیه خط الشیخ العالم الربانی الشیخ أبی جعفر الطوسی رضی اللّه عنه و جماعة من شیوخ الاسلام لا یخفی صحة ما تضمنه علی أهل الافهام، و قد أثنی علی أبی العباس بن عقدة الخطیب صاحب تاریخ بغداد و ذکر فی مدحه ما یحتاج ذکره الی کراس</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الخطیب صاحب تاریخ بغداد ممن لا یتهم فی تزکیته لابی العباس بن عقدة</w:t>
      </w:r>
      <w:r>
        <w:rPr>
          <w:rFonts w:eastAsia="IRNazanin" w:cs="IRNazanin"/>
          <w:color w:val="111111"/>
          <w:sz w:val="28"/>
          <w:szCs w:val="28"/>
          <w:rtl w:val="true"/>
          <w:lang w:bidi="fa-IR"/>
        </w:rPr>
        <w:t>.</w:t>
      </w:r>
    </w:p>
    <w:p>
      <w:pPr>
        <w:pStyle w:val="Heading3"/>
        <w:numPr>
          <w:ilvl w:val="2"/>
          <w:numId w:val="1"/>
        </w:numPr>
        <w:rPr/>
      </w:pPr>
      <w:bookmarkStart w:id="186" w:name="__RefHeading___Toc1156235_73709187"/>
      <w:bookmarkStart w:id="187" w:name="_Toc69"/>
      <w:bookmarkEnd w:id="186"/>
      <w:r>
        <w:rPr>
          <w:rtl w:val="true"/>
        </w:rPr>
        <w:t>اسماء من روی عنهم حدیث الغدیر</w:t>
      </w:r>
      <w:bookmarkEnd w:id="18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أسماء من روی عنهم حدیث یوم الغدیر، و نص</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و اظهار ذلک عند الکافة، و منهم من هنأه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عبد اللّه بن عثمان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العوام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مالک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أبی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أبی طالب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جندب بن جنادة الغفاری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أیوب خالد بن زید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الخطاب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الانصاری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جندب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الاکوع الاسلمی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لیلی الانصاری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الطائی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یزید بن ودیعة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عجرة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بن التیهان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عتبة بن أبی وقاص الزهری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عمرو الکندی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أبی سلمة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اسید المخزومی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الخزاعی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الحصیب الاسلمی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عمرو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الدوسی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برزة نضلة بن عبید الاسلمی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مولی رسول اللّه صلی اللّه علیه و آله و 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عمرة بن عمرو بن محیصن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عمرو الخزاعی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زینب بن عوف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سعد بن عبادة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أبو سریحة الغفاری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الحمق الخزاعی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حارثة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الحویرث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جابر بن سمرة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ثابت الانصاری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ضمیرة الاسدی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عازب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أوفی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شراحیل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بشر المازنی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نعیم الدیلمی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الحمراء خادم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فضالة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بشر المازنی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الغفاری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الطفیل عامر بن وائلة الکنانی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رب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جنادة العوفی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عمیر العمیری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یامیل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جوین العرنی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الجهنی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ذویب الشاعر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شریح الخزاعی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جحیفة وهب بن عبد اللّه السوائی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امامة الصدی بن عجلان الباهلی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بن ضمرة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سفیان العلقی البجلی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زید بن حارثة الکلبی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بن حرب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ثابت بن شماس الانصاری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مدلج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بدیل بن ورقاء الخزاعی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بنت أبی بکر</w:t>
      </w:r>
      <w:bookmarkStart w:id="188" w:name="pg11412_101487"/>
    </w:p>
    <w:p>
      <w:pPr>
        <w:pStyle w:val="BookText"/>
        <w:rPr/>
      </w:pPr>
      <w:bookmarkEnd w:id="188"/>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أم المؤمنین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هانی بنت أبی طالب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حمزة بن عبد المطلب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الخثعمیة ثم ذکر ابن عقدة ثمانیة و عشرین رجلا من الصحابة لم یذکرهم و لم یذکر أسماءهم أیضا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ابن عقده حدیث غدیر را از این صحابه مذکورین که قریب یکصد کسند روایت کرده، و نیز روایت کردن بیست و هشت کس دگر صحابه علاوه بر مذکورین این حدیث شریف را افاده نموده، و اگر متعصب عنبدی را وساوس ظلمانیه، و هواجس نفسانیه در گیرد، و عدم تیسر کتاب ابن عقده را در این بلاد غنیمت شمرده بانکار وجود اصل آن بر خیزد اینک مهر سکوت بر لب هرزه درای او زنم، و تصریحات اعلام اهل سنت متضمن ذکر کتابش ذکر کنم</w:t>
      </w:r>
      <w:r>
        <w:rPr>
          <w:rFonts w:eastAsia="IRNazanin" w:cs="IRNazanin"/>
          <w:color w:val="111111"/>
          <w:sz w:val="28"/>
          <w:szCs w:val="28"/>
          <w:rtl w:val="true"/>
          <w:lang w:bidi="fa-IR"/>
        </w:rPr>
        <w:t>:</w:t>
      </w:r>
    </w:p>
    <w:p>
      <w:pPr>
        <w:pStyle w:val="Heading3"/>
        <w:numPr>
          <w:ilvl w:val="2"/>
          <w:numId w:val="1"/>
        </w:numPr>
        <w:rPr/>
      </w:pPr>
      <w:bookmarkStart w:id="189" w:name="__RefHeading___Toc1156237_73709187"/>
      <w:bookmarkStart w:id="190" w:name="_Toc70"/>
      <w:bookmarkEnd w:id="189"/>
      <w:r>
        <w:rPr>
          <w:rtl w:val="true"/>
        </w:rPr>
        <w:t>تصریحات اعلام اهل سنت به کتاب ابن عقده</w:t>
      </w:r>
      <w:bookmarkEnd w:id="190"/>
    </w:p>
    <w:p>
      <w:pPr>
        <w:pStyle w:val="Heading4"/>
        <w:numPr>
          <w:ilvl w:val="3"/>
          <w:numId w:val="1"/>
        </w:numPr>
        <w:rPr/>
      </w:pPr>
      <w:bookmarkStart w:id="191" w:name="__RefHeading___Toc1156239_73709187"/>
      <w:bookmarkStart w:id="192" w:name="_Toc71"/>
      <w:bookmarkEnd w:id="191"/>
      <w:r>
        <w:rPr>
          <w:rtl w:val="true"/>
        </w:rPr>
        <w:t>ابن تیمیه بکتاب ابن عقده در غدیر تصریح کرده</w:t>
      </w:r>
      <w:bookmarkEnd w:id="1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تقی الدین ابو العباس احمد بن عبد الحلیم بن عبد السلام بن عبد اللّه ابن أبی القاسم بن تیمیة الحرانی الحنبلی که فضائل جلیله، و مناقب جمیله، و محامد زاهره، و مدایح فاخرۀ او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أبی</w:t>
      </w:r>
    </w:p>
    <w:p>
      <w:pPr>
        <w:pStyle w:val="BookText"/>
        <w:rPr/>
      </w:pPr>
      <w:r>
        <w:rPr>
          <w:rFonts w:ascii="IRNazanin" w:hAnsi="IRNazanin" w:eastAsia="IRNazanin"/>
          <w:color w:val="111111"/>
          <w:sz w:val="28"/>
          <w:sz w:val="28"/>
          <w:szCs w:val="28"/>
          <w:rtl w:val="true"/>
          <w:lang w:bidi="fa-IR"/>
        </w:rPr>
        <w:t>عبد اللّه محمد بن احمد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طبقات الحفاظ</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صلاح الدین محمد بن شاکر بن احمد الکتبی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تتمة المختصر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فی اخبار البشر تصنیف عمر بن مظفر بن عمر بن محمد بن أبی الفوارس الوردی المعرّی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 فی اعیان المائة الثامنة</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تصنیف شیخ شهاب الدین أبی الفضل احمد بن علی 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w:t>
      </w:r>
      <w:r>
        <w:rPr>
          <w:rStyle w:val="FootnoteAnchor"/>
          <w:rtl w:val="true"/>
        </w:rPr>
        <w:footnoteReference w:id="110"/>
      </w:r>
      <w:r>
        <w:rPr>
          <w:rFonts w:ascii="IRNazanin" w:hAnsi="IRNazanin" w:eastAsia="IRNazanin"/>
          <w:color w:val="111111"/>
          <w:sz w:val="28"/>
          <w:sz w:val="28"/>
          <w:szCs w:val="28"/>
          <w:rtl w:val="true"/>
          <w:lang w:bidi="fa-IR"/>
        </w:rPr>
        <w:t>شیخ بدر الدین محمود بن احمد العینی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شیخ جلال الدین عبد الرحمن بن أبی بکر السیوطی مختصر طبقات الحفاظ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تصنیف صلاح الدین خلیل بن ایبک الصفدی و غیر آن ظاهر و باهر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یوسف بن یحیی بن أبی الفتح بن منصور الواسطی النحوی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خود که در ردّ اهل حق نوشته بامام اعظم ملقّب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هم او را بامام حافظ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 بتحقیقات او تمسّک می‌سازد و بشیخ الاسلام ملقّب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سیوطی ثبوت اجتهاد او را در احکام و حدیث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حکم بخیرگی عقل بوسعت علم او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اول نصف ثانی ط محمدی مورخ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بشیخ الاسلام می‌ستاید، و بر افادات او در مقابلۀ أهل حق تشبّث می‌نماید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کلام الشیعة و القدریة که آن را جواب منهاج الکرامة تصنیف علامه حلی أحلّه اللّه سلطان الکرامة، و بوّاه دار السلامة بگمان ساخته در ذکر حدیث غدیر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صنّف ابو العباس بن عقدة مصنّفا فی جمیع طرقه</w:t>
      </w:r>
      <w:r>
        <w:rPr>
          <w:rFonts w:eastAsia="IRNazanin" w:cs="IRNazanin"/>
          <w:color w:val="111111"/>
          <w:sz w:val="28"/>
          <w:szCs w:val="28"/>
          <w:rtl w:val="true"/>
          <w:lang w:bidi="fa-IR"/>
        </w:rPr>
        <w:t>.</w:t>
      </w:r>
      <w:bookmarkStart w:id="193" w:name="pg11412_101490"/>
    </w:p>
    <w:p>
      <w:pPr>
        <w:pStyle w:val="Heading4"/>
        <w:numPr>
          <w:ilvl w:val="3"/>
          <w:numId w:val="1"/>
        </w:numPr>
        <w:rPr/>
      </w:pPr>
      <w:bookmarkStart w:id="194" w:name="__RefHeading___Toc1156241_73709187"/>
      <w:bookmarkStart w:id="195" w:name="_Toc72"/>
      <w:bookmarkEnd w:id="193"/>
      <w:bookmarkEnd w:id="194"/>
      <w:r>
        <w:rPr>
          <w:rtl w:val="true"/>
        </w:rPr>
        <w:t>تصریح ابن حجر در فتح الباری</w:t>
      </w:r>
      <w:bookmarkEnd w:id="195"/>
    </w:p>
    <w:p>
      <w:pPr>
        <w:pStyle w:val="BookText"/>
        <w:rPr/>
      </w:pPr>
      <w:r>
        <w:rPr>
          <w:rFonts w:ascii="IRNazanin" w:hAnsi="IRNazanin" w:eastAsia="IRNazanin"/>
          <w:color w:val="111111"/>
          <w:sz w:val="28"/>
          <w:sz w:val="28"/>
          <w:szCs w:val="28"/>
          <w:rtl w:val="true"/>
          <w:lang w:bidi="fa-IR"/>
        </w:rPr>
        <w:t>بکثرت طرق حدیث غدیر</w:t>
      </w:r>
    </w:p>
    <w:p>
      <w:pPr>
        <w:pStyle w:val="BookText"/>
        <w:rPr/>
      </w:pPr>
      <w:r>
        <w:rPr>
          <w:rFonts w:ascii="IRNazanin" w:hAnsi="IRNazanin" w:eastAsia="IRNazanin"/>
          <w:color w:val="111111"/>
          <w:sz w:val="28"/>
          <w:sz w:val="28"/>
          <w:szCs w:val="28"/>
          <w:rtl w:val="true"/>
          <w:lang w:bidi="fa-IR"/>
        </w:rPr>
        <w:t>و شیخ احمد بن علی بن محمد بن محمد بن علی بن احمد الشهاب ابو الفضل الکنانی العسقلانی المصری القاهری الشافعی المعروف بابن حجر که جلائل فضائل و عوالی مناقب و غرر محامد و نفائس مأثر و محاسن مفاخر او از عقود فریده تصنیف شیخ تقی الدین احمد بن علی المقریزی المورخ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المشتبه شرح المشتبه فی المؤتلف و المختلف تصنیف شمس ابن ناصر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طبقات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محمد بن ابراهیم البستکی القاهری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رواة السنن و الاسانید تصنیف حافظ تقی الدین محمد ابن احمد الحسینی الفاسی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 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بالدرّ المنتخب للقاضی علاء الدین أبی الحسن علی بن محمد سعد الجبرینی الشهیر بابن خطیب الناصریة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محمد بن أبی الخیر محمد ابن محمد بن عبد اللّه بن فهد الهاشمی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قطب الدین محمد بن محمد الخیضری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ضوء لامع </w:t>
      </w:r>
      <w:r>
        <w:rPr>
          <w:rStyle w:val="FootnoteAnchor"/>
          <w:rtl w:val="true"/>
        </w:rPr>
        <w:footnoteReference w:id="115"/>
      </w:r>
      <w:r>
        <w:rPr>
          <w:rFonts w:ascii="IRNazanin" w:hAnsi="IRNazanin" w:eastAsia="IRNazanin"/>
          <w:color w:val="111111"/>
          <w:sz w:val="28"/>
          <w:sz w:val="28"/>
          <w:szCs w:val="28"/>
          <w:rtl w:val="true"/>
          <w:lang w:bidi="fa-IR"/>
        </w:rPr>
        <w:t>فی اعیان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شمس الدین محمد بن عبد الرحمن السخاوی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فی اخبار المصر و القاهرة هر دو تصنیف شیخ جلال الدین عبد الرحمن بن أبی بکر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تصنیف ازنیقی تلمیذ محمود بن محمد بن قاضی زاده الرومی بن بنت علی بن محمد القوشجی صاحب شرح 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تصنیف خود ملازمان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کنز درایة روایة المجموع</w:t>
      </w:r>
      <w:r>
        <w:rPr>
          <w:rStyle w:val="FootnoteAnchor"/>
          <w:rtl w:val="true"/>
        </w:rPr>
        <w:footnoteReference w:id="120"/>
      </w:r>
      <w:r>
        <w:rPr>
          <w:rFonts w:ascii="IRNazanin" w:hAnsi="IRNazanin" w:eastAsia="IRNazanin"/>
          <w:color w:val="111111"/>
          <w:sz w:val="28"/>
          <w:sz w:val="28"/>
          <w:szCs w:val="28"/>
          <w:rtl w:val="true"/>
          <w:lang w:bidi="fa-IR"/>
        </w:rPr>
        <w:t>من درر المجلّد 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لامع و ساطع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محمد بن احمد بن علی النخلی که از مشایخ اجازۀ مخاطب است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خود او را بشیخ مشایخ اسلام، و سیّد علماء اعلام و مرجع محققین، و سند مدققین البالغ فی التحقیق اقصی غایة بلا نزاع، و امیر المؤمنین فی الحدیث بلا دفاع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Style w:val="FootnoteAnchor"/>
          <w:rtl w:val="true"/>
        </w:rPr>
        <w:footnoteReference w:id="122"/>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تحقیقات او می‌نازد، و تبحّر او را در فنّ حدیث شریف مسلّم الثبوت می‌داند، در فتح الباری شرح صحیح بخاری که حسب افادۀ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بجهت کثرت شهرت و کثرت نقل و اعتماد بر آن حکم متن یعنی صحیح بخاری حاصل شده در مناقب جناب 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حدیث من کنت مولاه فعلی مولاه، أخرجه الترمذی و النّسائی، و هو کثیر الطرق جدا، و قد استوعبها ابن عقدة فی کتاب مفرد و کثیر من أسانیدها صحاح و حسان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الطرق است بنهایت و بتحقیق که استیعاب کرده است آن طرق را ابن عقدة در کتابی مفرد و بسیاری از اسانید این طریق‌ها صحاح و حسان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افادۀ ابن حجر را که متضمن ذکر کتاب ابن عقده مستوعب طرق حدیث غدیر، و تصحیح و تحسین بسیاری از این طرق می‌باشد دیگر اکابر اعاظم و اجلۀ اماثل اهل سنّت در کتب دینیّۀ خود ذکر فرموده‌اند</w:t>
      </w:r>
      <w:r>
        <w:rPr>
          <w:rFonts w:eastAsia="IRNazanin" w:cs="IRNazanin"/>
          <w:color w:val="111111"/>
          <w:sz w:val="28"/>
          <w:szCs w:val="28"/>
          <w:rtl w:val="true"/>
          <w:lang w:bidi="fa-IR"/>
        </w:rPr>
        <w:t>.</w:t>
      </w:r>
      <w:bookmarkStart w:id="196" w:name="pg11412_101493"/>
    </w:p>
    <w:p>
      <w:pPr>
        <w:pStyle w:val="Heading4"/>
        <w:numPr>
          <w:ilvl w:val="3"/>
          <w:numId w:val="1"/>
        </w:numPr>
        <w:rPr/>
      </w:pPr>
      <w:bookmarkStart w:id="197" w:name="__RefHeading___Toc1156243_73709187"/>
      <w:bookmarkStart w:id="198" w:name="_Toc73"/>
      <w:bookmarkEnd w:id="196"/>
      <w:bookmarkEnd w:id="197"/>
      <w:r>
        <w:rPr>
          <w:rtl w:val="true"/>
        </w:rPr>
        <w:t>سمهودی نیز بکثرت طرق حدیث غدیر تصریح کرده</w:t>
      </w:r>
      <w:bookmarkEnd w:id="198"/>
    </w:p>
    <w:p>
      <w:pPr>
        <w:pStyle w:val="Heading5"/>
        <w:numPr>
          <w:ilvl w:val="4"/>
          <w:numId w:val="1"/>
        </w:numPr>
        <w:rPr/>
      </w:pPr>
      <w:bookmarkStart w:id="199" w:name="__RefHeading___Toc1156245_73709187"/>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علی بن عبد اللّه بن أحمد أبی الحسن علی بن عیسی بن محمد بن عیسی نور الدین أبو الحسن بن الجمال الحسینی السمهودی که جلالت مقام و شرف منزلت و عظمت شأن و رفعت مرتبت او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أعیان القرن التاسع تصنیف شمس الدین محمد بن عبد الرحمن السخاوی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بلغة الطالب تصنیف عبد الغفار بن ابراهیم العلوی العکّی العدنانی الشافعی که نسخۀ صحیحۀ آن در خزانۀ کتب حرم محترم مکّۀ معظّمه زاد اللّه شرفا از نظر فقیر گذشته، و بتوفیقات ربّانی اتفاق انتخاب هم از آن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الرشاد فی سیرة خیر العباد تصنیف محمد بن یوسف الدمشقی الصالحی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تاج الدین الدهان المکّی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دیار المحبوب تصنیف شیخ عبد الحق دهلوی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آل العبا تصنیف میرزا محمد بن معتمدخان</w:t>
      </w:r>
      <w:bookmarkStart w:id="201" w:name="pg11412_101494"/>
    </w:p>
    <w:p>
      <w:pPr>
        <w:pStyle w:val="BookText"/>
        <w:rPr/>
      </w:pPr>
      <w:bookmarkEnd w:id="201"/>
      <w:r>
        <w:rPr>
          <w:rFonts w:ascii="IRNazanin" w:hAnsi="IRNazanin" w:eastAsia="IRNazanin"/>
          <w:color w:val="111111"/>
          <w:sz w:val="28"/>
          <w:sz w:val="28"/>
          <w:szCs w:val="28"/>
          <w:rtl w:val="true"/>
          <w:lang w:bidi="fa-IR"/>
        </w:rPr>
        <w:t>بدخشانی، و غیر آن واضح و لائح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مصطفی بن عبد اللّه القسطنطینی المشهور بحاجی خلیفة و الکاتب الچلبی الاستنبولی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Style w:val="FootnoteAnchor"/>
          <w:rtl w:val="true"/>
        </w:rPr>
        <w:footnoteReference w:id="132"/>
      </w:r>
      <w:r>
        <w:rPr>
          <w:rFonts w:ascii="IRNazanin" w:hAnsi="IRNazanin" w:eastAsia="IRNazanin"/>
          <w:color w:val="111111"/>
          <w:sz w:val="28"/>
          <w:sz w:val="28"/>
          <w:szCs w:val="28"/>
          <w:rtl w:val="true"/>
          <w:lang w:bidi="fa-IR"/>
        </w:rPr>
        <w:t>الظنون عن اسامی الکتب و الفنون ذکر مصنّفات عدیدۀ او نموده</w:t>
      </w:r>
      <w:r>
        <w:rPr>
          <w:rFonts w:eastAsia="IRNazanin" w:cs="IRNazanin"/>
          <w:color w:val="111111"/>
          <w:sz w:val="28"/>
          <w:szCs w:val="28"/>
          <w:rtl w:val="true"/>
          <w:lang w:bidi="fa-IR"/>
        </w:rPr>
        <w:t>.</w:t>
      </w:r>
    </w:p>
    <w:p>
      <w:pPr>
        <w:pStyle w:val="Heading5"/>
        <w:numPr>
          <w:ilvl w:val="4"/>
          <w:numId w:val="1"/>
        </w:numPr>
        <w:rPr/>
      </w:pPr>
      <w:bookmarkStart w:id="202" w:name="__RefHeading___Toc1156247_73709187"/>
      <w:bookmarkStart w:id="203" w:name="_Toc75"/>
      <w:bookmarkEnd w:id="202"/>
      <w:r>
        <w:rPr>
          <w:rtl w:val="true"/>
        </w:rPr>
        <w:t>سمهودی و مدایح علماء رجال از او</w:t>
      </w:r>
      <w:bookmarkEnd w:id="203"/>
    </w:p>
    <w:p>
      <w:pPr>
        <w:pStyle w:val="BookText"/>
        <w:rPr/>
      </w:pPr>
      <w:r>
        <w:rPr>
          <w:rFonts w:ascii="IRNazanin" w:hAnsi="IRNazanin" w:eastAsia="IRNazanin"/>
          <w:color w:val="111111"/>
          <w:sz w:val="28"/>
          <w:sz w:val="28"/>
          <w:szCs w:val="28"/>
          <w:rtl w:val="true"/>
          <w:lang w:bidi="fa-IR"/>
        </w:rPr>
        <w:t>و علماء مشهورین و ثقات معتمدین سنیه در اسفار دینیّه خود نقلها از او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شرف الدین ابو القاسم بن عبد العلیم القرشی الحنفی در کتاب قلائد</w:t>
      </w:r>
      <w:r>
        <w:rPr>
          <w:rStyle w:val="FootnoteAnchor"/>
          <w:rtl w:val="true"/>
        </w:rPr>
        <w:footnoteReference w:id="133"/>
      </w:r>
      <w:r>
        <w:rPr>
          <w:rFonts w:ascii="IRNazanin" w:hAnsi="IRNazanin" w:eastAsia="IRNazanin"/>
          <w:color w:val="111111"/>
          <w:sz w:val="28"/>
          <w:sz w:val="28"/>
          <w:szCs w:val="28"/>
          <w:rtl w:val="true"/>
          <w:lang w:bidi="fa-IR"/>
        </w:rPr>
        <w:t>عقود الدرر العقیان فی مناقب الامام أبی حنیفة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الرحیم السمهودی در کتاب الاشراف</w:t>
      </w:r>
      <w:r>
        <w:rPr>
          <w:rStyle w:val="FootnoteAnchor"/>
          <w:rtl w:val="true"/>
        </w:rPr>
        <w:footnoteReference w:id="134"/>
      </w:r>
      <w:r>
        <w:rPr>
          <w:rFonts w:ascii="IRNazanin" w:hAnsi="IRNazanin" w:eastAsia="IRNazanin"/>
          <w:color w:val="111111"/>
          <w:sz w:val="28"/>
          <w:sz w:val="28"/>
          <w:szCs w:val="28"/>
          <w:rtl w:val="true"/>
          <w:lang w:bidi="fa-IR"/>
        </w:rPr>
        <w:t>فی فضائل الاشراف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رضی الدین بن محمد بن علی بن حیدر الشافعی در تنضید</w:t>
      </w:r>
      <w:r>
        <w:rPr>
          <w:rStyle w:val="FootnoteAnchor"/>
          <w:rtl w:val="true"/>
        </w:rPr>
        <w:footnoteReference w:id="135"/>
      </w:r>
      <w:r>
        <w:rPr>
          <w:rFonts w:ascii="IRNazanin" w:hAnsi="IRNazanin" w:eastAsia="IRNazanin"/>
          <w:color w:val="111111"/>
          <w:sz w:val="28"/>
          <w:sz w:val="28"/>
          <w:szCs w:val="28"/>
          <w:rtl w:val="true"/>
          <w:lang w:bidi="fa-IR"/>
        </w:rPr>
        <w:t>العقود السنّیة بتمهید الدولة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الرسول البرزنجی الکردی در نواقض</w:t>
      </w:r>
      <w:r>
        <w:rPr>
          <w:rStyle w:val="FootnoteAnchor"/>
          <w:rtl w:val="true"/>
        </w:rPr>
        <w:footnoteReference w:id="136"/>
      </w:r>
      <w:r>
        <w:rPr>
          <w:rFonts w:ascii="IRNazanin" w:hAnsi="IRNazanin" w:eastAsia="IRNazanin"/>
          <w:color w:val="111111"/>
          <w:sz w:val="28"/>
          <w:sz w:val="28"/>
          <w:szCs w:val="28"/>
          <w:rtl w:val="true"/>
          <w:lang w:bidi="fa-IR"/>
        </w:rPr>
        <w:t>الروافض</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ابراهیم بن حسن کردی در رساله</w:t>
      </w:r>
      <w:r>
        <w:rPr>
          <w:rStyle w:val="FootnoteAnchor"/>
          <w:rtl w:val="true"/>
        </w:rPr>
        <w:footnoteReference w:id="137"/>
      </w:r>
      <w:r>
        <w:rPr>
          <w:rFonts w:ascii="IRNazanin" w:hAnsi="IRNazanin" w:eastAsia="IRNazanin"/>
          <w:color w:val="111111"/>
          <w:sz w:val="28"/>
          <w:sz w:val="28"/>
          <w:szCs w:val="28"/>
          <w:rtl w:val="true"/>
          <w:lang w:bidi="fa-IR"/>
        </w:rPr>
        <w:t>اذکار و اوراد که شاه ولی اللّه</w:t>
      </w:r>
    </w:p>
    <w:p>
      <w:pPr>
        <w:pStyle w:val="BookText"/>
        <w:rPr/>
      </w:pPr>
      <w:r>
        <w:rPr>
          <w:rFonts w:ascii="IRNazanin" w:hAnsi="IRNazanin" w:eastAsia="IRNazanin"/>
          <w:color w:val="111111"/>
          <w:sz w:val="28"/>
          <w:sz w:val="28"/>
          <w:szCs w:val="28"/>
          <w:rtl w:val="true"/>
          <w:lang w:bidi="fa-IR"/>
        </w:rPr>
        <w:t>والد ماجد مخاطب آنرا در رساله انتباه</w:t>
      </w:r>
      <w:r>
        <w:rPr>
          <w:rStyle w:val="FootnoteAnchor"/>
          <w:rtl w:val="true"/>
        </w:rPr>
        <w:footnoteReference w:id="138"/>
      </w:r>
      <w:r>
        <w:rPr>
          <w:rFonts w:ascii="IRNazanin" w:hAnsi="IRNazanin" w:eastAsia="IRNazanin"/>
          <w:color w:val="111111"/>
          <w:sz w:val="28"/>
          <w:sz w:val="28"/>
          <w:szCs w:val="28"/>
          <w:rtl w:val="true"/>
          <w:lang w:bidi="fa-IR"/>
        </w:rPr>
        <w:t>فی سلاسل اولیاء اللّه وارد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 جذب القلوب</w:t>
      </w:r>
      <w:r>
        <w:rPr>
          <w:rStyle w:val="FootnoteAnchor"/>
          <w:rtl w:val="true"/>
        </w:rPr>
        <w:footnoteReference w:id="139"/>
      </w:r>
      <w:r>
        <w:rPr>
          <w:rFonts w:ascii="IRNazanin" w:hAnsi="IRNazanin" w:eastAsia="IRNazanin"/>
          <w:color w:val="111111"/>
          <w:sz w:val="28"/>
          <w:sz w:val="28"/>
          <w:szCs w:val="28"/>
          <w:rtl w:val="true"/>
          <w:lang w:bidi="fa-IR"/>
        </w:rPr>
        <w:t>الی دیار المحبوب و رجال</w:t>
      </w:r>
      <w:r>
        <w:rPr>
          <w:rStyle w:val="FootnoteAnchor"/>
          <w:rtl w:val="true"/>
        </w:rPr>
        <w:footnoteReference w:id="140"/>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بن محمد بن علی الشیخانی القادری المدنی در صراط</w:t>
      </w:r>
      <w:r>
        <w:rPr>
          <w:rStyle w:val="FootnoteAnchor"/>
          <w:rtl w:val="true"/>
        </w:rPr>
        <w:footnoteReference w:id="141"/>
      </w:r>
      <w:r>
        <w:rPr>
          <w:rFonts w:ascii="IRNazanin" w:hAnsi="IRNazanin" w:eastAsia="IRNazanin"/>
          <w:color w:val="111111"/>
          <w:sz w:val="28"/>
          <w:sz w:val="28"/>
          <w:szCs w:val="28"/>
          <w:rtl w:val="true"/>
          <w:lang w:bidi="fa-IR"/>
        </w:rPr>
        <w:t>سویّ فی مناقب آل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میرزا محمد بن معتمد خان بدخشانی در کتاب مفتاح النجا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آل العبا از او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رشید که ارشد تلامذۀ مخاطب وحید است در ایضاح</w:t>
      </w:r>
      <w:r>
        <w:rPr>
          <w:rStyle w:val="FootnoteAnchor"/>
          <w:rtl w:val="true"/>
        </w:rPr>
        <w:footnoteReference w:id="142"/>
      </w:r>
      <w:r>
        <w:rPr>
          <w:rFonts w:ascii="IRNazanin" w:hAnsi="IRNazanin" w:eastAsia="IRNazanin"/>
          <w:color w:val="111111"/>
          <w:sz w:val="28"/>
          <w:sz w:val="28"/>
          <w:szCs w:val="28"/>
          <w:rtl w:val="true"/>
          <w:lang w:bidi="fa-IR"/>
        </w:rPr>
        <w:t>لطافة المقال تصریح فرموده بآنکه او از عظمای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معاصر هم در منتهی الکلام</w:t>
      </w:r>
      <w:r>
        <w:rPr>
          <w:rStyle w:val="FootnoteAnchor"/>
          <w:rtl w:val="true"/>
        </w:rPr>
        <w:footnoteReference w:id="143"/>
      </w:r>
      <w:r>
        <w:rPr>
          <w:rFonts w:ascii="IRNazanin" w:hAnsi="IRNazanin" w:eastAsia="IRNazanin"/>
          <w:color w:val="111111"/>
          <w:sz w:val="28"/>
          <w:sz w:val="28"/>
          <w:szCs w:val="28"/>
          <w:rtl w:val="true"/>
          <w:lang w:bidi="fa-IR"/>
        </w:rPr>
        <w:t>و ازالة الغین تمسّک بافادات او جسته، و بکمال بشاشت و ابتهاج روایات او بمقابله اهل حق ذکر کرده، و در ازالة</w:t>
      </w:r>
      <w:r>
        <w:rPr>
          <w:rStyle w:val="FootnoteAnchor"/>
          <w:rtl w:val="true"/>
        </w:rPr>
        <w:footnoteReference w:id="144"/>
      </w:r>
      <w:r>
        <w:rPr>
          <w:rFonts w:ascii="IRNazanin" w:hAnsi="IRNazanin" w:eastAsia="IRNazanin"/>
          <w:color w:val="111111"/>
          <w:sz w:val="28"/>
          <w:sz w:val="28"/>
          <w:szCs w:val="28"/>
          <w:rtl w:val="true"/>
          <w:lang w:bidi="fa-IR"/>
        </w:rPr>
        <w:t>الغین تصریح کرده بآنکه او از جهابذۀ ثقات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جواهر</w:t>
      </w:r>
      <w:r>
        <w:rPr>
          <w:rStyle w:val="FootnoteAnchor"/>
          <w:rtl w:val="true"/>
        </w:rPr>
        <w:footnoteReference w:id="145"/>
      </w:r>
      <w:r>
        <w:rPr>
          <w:rFonts w:ascii="IRNazanin" w:hAnsi="IRNazanin" w:eastAsia="IRNazanin"/>
          <w:color w:val="111111"/>
          <w:sz w:val="28"/>
          <w:sz w:val="28"/>
          <w:szCs w:val="28"/>
          <w:rtl w:val="true"/>
          <w:lang w:bidi="fa-IR"/>
        </w:rPr>
        <w:t>العقدین فی فضل الشرفین شرف العلم الجلیّ و النسب العلیّ که فاضل رشید در ایضاح نهایت مباهات و افتخار بر آن و امثال آن دارد</w:t>
      </w:r>
      <w:bookmarkStart w:id="204" w:name="pg11412_101496"/>
    </w:p>
    <w:p>
      <w:pPr>
        <w:pStyle w:val="BookText"/>
        <w:rPr/>
      </w:pPr>
      <w:bookmarkEnd w:id="204"/>
      <w:r>
        <w:rPr>
          <w:rFonts w:ascii="IRNazanin" w:hAnsi="IRNazanin" w:eastAsia="IRNazanin"/>
          <w:color w:val="111111"/>
          <w:sz w:val="28"/>
          <w:sz w:val="28"/>
          <w:szCs w:val="28"/>
          <w:rtl w:val="true"/>
          <w:lang w:bidi="fa-IR"/>
        </w:rPr>
        <w:t>و از دلائل ولای اهل نحلۀ خود با اهل بیت علیهم السّلام و براهین سلب انحراف از این حضرات می‌پندارد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کنت مولاه فعلی مولاه أخرجه الترمذی و النّسائی و هو کثیر الطرق جدا و قد استوعبها ابن عقدة فی کتاب مفرد، و کثیر من أسانیدها صحاح و حسان</w:t>
      </w:r>
      <w:r>
        <w:rPr>
          <w:rFonts w:eastAsia="IRNazanin" w:cs="IRNazanin"/>
          <w:color w:val="111111"/>
          <w:sz w:val="28"/>
          <w:szCs w:val="28"/>
          <w:rtl w:val="true"/>
          <w:lang w:bidi="fa-IR"/>
        </w:rPr>
        <w:t>.</w:t>
      </w:r>
    </w:p>
    <w:p>
      <w:pPr>
        <w:pStyle w:val="Heading4"/>
        <w:numPr>
          <w:ilvl w:val="3"/>
          <w:numId w:val="1"/>
        </w:numPr>
        <w:rPr/>
      </w:pPr>
      <w:bookmarkStart w:id="205" w:name="__RefHeading___Toc1156249_73709187"/>
      <w:bookmarkStart w:id="206" w:name="_Toc76"/>
      <w:bookmarkEnd w:id="205"/>
      <w:r>
        <w:rPr>
          <w:rtl w:val="true"/>
        </w:rPr>
        <w:t>مناوی بکثرت طرق غدیر تصریح کرده</w:t>
      </w:r>
      <w:bookmarkEnd w:id="206"/>
    </w:p>
    <w:p>
      <w:pPr>
        <w:pStyle w:val="Heading5"/>
        <w:numPr>
          <w:ilvl w:val="4"/>
          <w:numId w:val="1"/>
        </w:numPr>
        <w:rPr/>
      </w:pPr>
      <w:bookmarkStart w:id="207" w:name="__RefHeading___Toc1156251_73709187"/>
      <w:bookmarkStart w:id="208" w:name="_Toc7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و عبد الرؤف بن تاج العارفین بن علی بن زین العابدین الملقّب زین الدین الحدادی ثم المناوی الشافعی هم تصریح ابن حجر عسقلانی را بکثرت طرق حدیث غدیر و استیعاب ابن عقده آن را در کتاب مفرد نقل کرده چنانکه در فیض القدیر شرح جامع الصغیر که در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الجیم در ذکر 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 فرموده بشرح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علی ما نقل صاحب النزهة قدس اللّه نفسه و طیب رمسه فی منتخباته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کثیر الطرق جدا استوعبها ابن عقدة فی کتاب مفرد منها صحاح و حسان</w:t>
      </w:r>
      <w:r>
        <w:rPr>
          <w:rFonts w:eastAsia="IRNazanin" w:cs="IRNazanin"/>
          <w:color w:val="111111"/>
          <w:sz w:val="28"/>
          <w:szCs w:val="28"/>
          <w:rtl w:val="true"/>
          <w:lang w:bidi="fa-IR"/>
        </w:rPr>
        <w:t>.</w:t>
      </w:r>
      <w:bookmarkStart w:id="209" w:name="pg11412_101497"/>
    </w:p>
    <w:p>
      <w:pPr>
        <w:pStyle w:val="Heading5"/>
        <w:numPr>
          <w:ilvl w:val="4"/>
          <w:numId w:val="1"/>
        </w:numPr>
        <w:rPr/>
      </w:pPr>
      <w:bookmarkStart w:id="210" w:name="__RefHeading___Toc1156253_73709187"/>
      <w:bookmarkStart w:id="211" w:name="_Toc78"/>
      <w:bookmarkEnd w:id="209"/>
      <w:bookmarkEnd w:id="210"/>
      <w:r>
        <w:rPr>
          <w:rtl w:val="true"/>
        </w:rPr>
        <w:t>مدائح مناوی از طرف علمای تاریخ و رجال</w:t>
      </w:r>
      <w:bookmarkEnd w:id="211"/>
    </w:p>
    <w:p>
      <w:pPr>
        <w:pStyle w:val="BookText"/>
        <w:rPr/>
      </w:pPr>
      <w:r>
        <w:rPr>
          <w:rFonts w:ascii="IRNazanin" w:hAnsi="IRNazanin" w:eastAsia="IRNazanin"/>
          <w:color w:val="111111"/>
          <w:sz w:val="28"/>
          <w:sz w:val="28"/>
          <w:szCs w:val="28"/>
          <w:rtl w:val="true"/>
          <w:lang w:bidi="fa-IR"/>
        </w:rPr>
        <w:t xml:space="preserve">و مخفی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الرؤف 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اجلّۀ اعیان و مهره رفیع الشأن است، و طول باع</w:t>
      </w:r>
      <w:r>
        <w:rPr>
          <w:rStyle w:val="FootnoteAnchor"/>
          <w:rtl w:val="true"/>
        </w:rPr>
        <w:footnoteReference w:id="146"/>
      </w:r>
      <w:r>
        <w:rPr>
          <w:rFonts w:ascii="Amiri" w:hAnsi="Amiri" w:eastAsia="Amiri" w:cs="Amiri"/>
          <w:color w:val="111111"/>
          <w:sz w:val="28"/>
          <w:sz w:val="28"/>
          <w:szCs w:val="28"/>
          <w:rtl w:val="true"/>
          <w:lang w:bidi="ar-SA"/>
        </w:rPr>
        <w:t>و علوّ کعب</w:t>
      </w:r>
      <w:r>
        <w:rPr>
          <w:rStyle w:val="FootnoteAnchor"/>
          <w:rtl w:val="true"/>
        </w:rPr>
        <w:footnoteReference w:id="147"/>
      </w:r>
      <w:r>
        <w:rPr>
          <w:rFonts w:ascii="IRNazanin" w:hAnsi="IRNazanin" w:eastAsia="IRNazanin"/>
          <w:color w:val="111111"/>
          <w:sz w:val="28"/>
          <w:sz w:val="28"/>
          <w:szCs w:val="28"/>
          <w:rtl w:val="true"/>
          <w:lang w:bidi="fa-IR"/>
        </w:rPr>
        <w:t xml:space="preserve">او در علوم دینیّه معروف و مشهور چنانکه از مطالعۀ خلاصة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العین فی اعیان القرن الحادی عشر تصنیف محمد بن فضل اللّه المحبی ظاهر است که او امام کبیر، و حجّت ثبت و قدوه صاحب تصانیف سائره و اجلّ اهل عصر خود بغیر ارتیاب، و امام فاضل، و زاهد عابد و قانت، و خاشع للّه، و کثیر النفع، و متقرّب بحسن عمل و مثابر</w:t>
      </w:r>
      <w:r>
        <w:rPr>
          <w:rStyle w:val="FootnoteAnchor"/>
          <w:rtl w:val="true"/>
        </w:rPr>
        <w:footnoteReference w:id="148"/>
      </w:r>
      <w:r>
        <w:rPr>
          <w:rFonts w:ascii="IRNazanin" w:hAnsi="IRNazanin" w:eastAsia="IRNazanin"/>
          <w:color w:val="111111"/>
          <w:sz w:val="28"/>
          <w:sz w:val="28"/>
          <w:szCs w:val="28"/>
          <w:rtl w:val="true"/>
          <w:lang w:bidi="fa-IR"/>
        </w:rPr>
        <w:t>علی التسبیح و الاذکار، و صابر و صادق بوده، و جمع کرده از علوم و معارف با وصف اختلاف انواع و تباین اقسام آن آنچه مجتمع نشده در کسی از معاصرین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 اللّه ابو مهدی عیسی بن محمد الثعالبی الجعفری الهاشمی المالکی المغربی الشاذلی او را در کتاب اسانید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بشیخ شیوخنا تعبیر می‌نماید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الشیخ علی بن الشیخ منصور الشنوانی در کتاب الدرر السنیّة</w:t>
      </w:r>
      <w:r>
        <w:rPr>
          <w:rStyle w:val="FootnoteAnchor"/>
          <w:rtl w:val="true"/>
        </w:rPr>
        <w:footnoteReference w:id="149"/>
      </w:r>
      <w:r>
        <w:rPr>
          <w:rFonts w:ascii="IRNazanin" w:hAnsi="IRNazanin" w:eastAsia="IRNazanin"/>
          <w:color w:val="111111"/>
          <w:sz w:val="28"/>
          <w:sz w:val="28"/>
          <w:szCs w:val="28"/>
          <w:rtl w:val="true"/>
          <w:lang w:bidi="fa-IR"/>
        </w:rPr>
        <w:t>فیما علا من الاسانید الشنوانیة او را بعلاّمه وصف نموده، و تصریح کرده که برای او مصنّفات عدیده شهیره است، و قلم او سیّال است، و بسوی مؤلفات او شدّ رحال کرده می‌شود</w:t>
      </w:r>
      <w:r>
        <w:rPr>
          <w:rFonts w:eastAsia="IRNazanin" w:cs="IRNazanin"/>
          <w:color w:val="111111"/>
          <w:sz w:val="28"/>
          <w:szCs w:val="28"/>
          <w:rtl w:val="true"/>
          <w:lang w:bidi="fa-IR"/>
        </w:rPr>
        <w:t>.</w:t>
      </w:r>
      <w:bookmarkStart w:id="212" w:name="pg11412_101498"/>
    </w:p>
    <w:p>
      <w:pPr>
        <w:pStyle w:val="BookText"/>
        <w:rPr/>
      </w:pPr>
      <w:bookmarkEnd w:id="212"/>
      <w:r>
        <w:rPr>
          <w:rFonts w:ascii="IRNazanin" w:hAnsi="IRNazanin" w:eastAsia="IRNazanin"/>
          <w:color w:val="111111"/>
          <w:sz w:val="28"/>
          <w:sz w:val="28"/>
          <w:szCs w:val="28"/>
          <w:rtl w:val="true"/>
          <w:lang w:bidi="fa-IR"/>
        </w:rPr>
        <w:t>و تاج الدین دهّان در کفایة</w:t>
      </w:r>
      <w:r>
        <w:rPr>
          <w:rStyle w:val="FootnoteAnchor"/>
          <w:rtl w:val="true"/>
        </w:rPr>
        <w:footnoteReference w:id="150"/>
      </w:r>
      <w:r>
        <w:rPr>
          <w:rFonts w:ascii="IRNazanin" w:hAnsi="IRNazanin" w:eastAsia="IRNazanin"/>
          <w:color w:val="111111"/>
          <w:sz w:val="28"/>
          <w:sz w:val="28"/>
          <w:szCs w:val="28"/>
          <w:rtl w:val="true"/>
          <w:lang w:bidi="fa-IR"/>
        </w:rPr>
        <w:t>المتطلع او را بوصف علاّمه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بتصریح خود شاه صاحب در رسالۀ اصول</w:t>
      </w:r>
      <w:r>
        <w:rPr>
          <w:rStyle w:val="FootnoteAnchor"/>
          <w:rtl w:val="true"/>
        </w:rPr>
        <w:footnoteReference w:id="151"/>
      </w:r>
      <w:r>
        <w:rPr>
          <w:rFonts w:ascii="IRNazanin" w:hAnsi="IRNazanin" w:eastAsia="IRNazanin"/>
          <w:color w:val="111111"/>
          <w:sz w:val="28"/>
          <w:sz w:val="28"/>
          <w:szCs w:val="28"/>
          <w:rtl w:val="true"/>
          <w:lang w:bidi="fa-IR"/>
        </w:rPr>
        <w:t>حدیث شرح او بر جامع صغیر برای اکثر احادیث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رشید در غرة الراشدین</w:t>
      </w:r>
      <w:r>
        <w:rPr>
          <w:rStyle w:val="FootnoteAnchor"/>
          <w:rtl w:val="true"/>
        </w:rPr>
        <w:footnoteReference w:id="152"/>
      </w:r>
      <w:r>
        <w:rPr>
          <w:rFonts w:ascii="IRNazanin" w:hAnsi="IRNazanin" w:eastAsia="IRNazanin"/>
          <w:color w:val="111111"/>
          <w:sz w:val="28"/>
          <w:sz w:val="28"/>
          <w:szCs w:val="28"/>
          <w:rtl w:val="true"/>
          <w:lang w:bidi="fa-IR"/>
        </w:rPr>
        <w:t>از شرح او فیض القدیر نقل می‌کند، و احتجاج بآن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معاصر در ازالة الغین این نقل را وارد می‌کند، و تمسّک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Heading4"/>
        <w:numPr>
          <w:ilvl w:val="3"/>
          <w:numId w:val="1"/>
        </w:numPr>
        <w:rPr/>
      </w:pPr>
      <w:bookmarkStart w:id="213" w:name="__RefHeading___Toc1156255_73709187"/>
      <w:bookmarkStart w:id="214" w:name="_Toc79"/>
      <w:bookmarkEnd w:id="213"/>
      <w:r>
        <w:rPr>
          <w:rtl w:val="true"/>
        </w:rPr>
        <w:t>ابن حجر در اصابه مکرر کتاب ابن عقده را ذکر کرده</w:t>
      </w:r>
      <w:bookmarkEnd w:id="214"/>
    </w:p>
    <w:p>
      <w:pPr>
        <w:pStyle w:val="BookText"/>
        <w:rPr/>
      </w:pPr>
      <w:r>
        <w:rPr>
          <w:rFonts w:ascii="IRNazanin" w:hAnsi="IRNazanin" w:eastAsia="IRNazanin"/>
          <w:color w:val="111111"/>
          <w:sz w:val="28"/>
          <w:sz w:val="28"/>
          <w:szCs w:val="28"/>
          <w:rtl w:val="true"/>
          <w:lang w:bidi="fa-IR"/>
        </w:rPr>
        <w:t>و ابن حجر عسقلانی در اصابه فی تمییز الصحابة هم در مقامات عدیده ذکر کتاب ابن عقده نموده و تمسّک در اثبات صحابیّت چند صحابه بروایت ابن عقده در این کتاب کرده در اصابه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یامیل آخره لام رایته مجودا بخط الصریفینی ذکره أبو العباس بن عقدة فی جمع طرق حدیث من کنت مولاه فعلی مولاه أخرج بسند له الی ابراهیم بن محمد اظنه ابن أبی یحیی عن جعفر بن محمد عن أبیه و أیمن بن نابل بنون و موحدة عن عبد اللّه بن یامیل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p>
    <w:p>
      <w:pPr>
        <w:pStyle w:val="BookText"/>
        <w:rPr/>
      </w:pPr>
      <w:r>
        <w:rPr>
          <w:rFonts w:ascii="IRNazanin" w:hAnsi="IRNazanin" w:eastAsia="IRNazanin"/>
          <w:color w:val="111111"/>
          <w:sz w:val="28"/>
          <w:sz w:val="28"/>
          <w:szCs w:val="28"/>
          <w:rtl w:val="true"/>
          <w:lang w:bidi="fa-IR"/>
        </w:rPr>
        <w:t>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الحدیث</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اصابه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مدلج ذکره أبو العباس بن عقدة فی کتاب الموالاة، و أخرج من طریق موسی بن النضر بن الربیع الحمصی، حدثنی سعد بن طالب أبو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اسحاق حدثنی من لا احصی ان علیا أنشد الناس فی الرحبة من سمع قول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نفر منهم عبد الرحمن بن مدلج فشهدوا أنهم سمعوا إذ ذاک من رسول اللّه صلی اللّه علیه و سلم، و أخرجه ابن شاهین عن ابن عقدة و استدرکه أبو موسی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اصابه گفته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قدامة الانصاری ذکره أبو العباس بن عقدة فی کتاب الموالاة الذی جمع فیه طرق حدیث من کنت مولاه فعلی مولاه فأخرج فیه من طریق محمد بن کثیر عن فطر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شهد یوم</w:t>
      </w:r>
      <w:bookmarkStart w:id="215" w:name="pg11412_101500"/>
    </w:p>
    <w:p>
      <w:pPr>
        <w:pStyle w:val="BookText"/>
        <w:rPr/>
      </w:pPr>
      <w:bookmarkEnd w:id="215"/>
      <w:r>
        <w:rPr>
          <w:rFonts w:ascii="IRNazanin" w:hAnsi="IRNazanin" w:eastAsia="IRNazanin"/>
          <w:color w:val="111111"/>
          <w:sz w:val="28"/>
          <w:sz w:val="28"/>
          <w:szCs w:val="28"/>
          <w:rtl w:val="true"/>
          <w:lang w:bidi="fa-IR"/>
        </w:rPr>
        <w:t>غدیر خم فقام سبعة عشر رجلا منهم أبو قدامة الانصاری فشهدوا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استدرکه أبو موسی و سیأتی فی الذی بعده ما یؤخذ منه اسم أبیه و تمام نسبه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نور الدین سمهودی هم ذکر کتاب ابن عقده در دیگر مقامات</w:t>
      </w:r>
      <w:r>
        <w:rPr>
          <w:rStyle w:val="FootnoteAnchor"/>
          <w:rtl w:val="true"/>
        </w:rPr>
        <w:footnoteReference w:id="156"/>
      </w:r>
      <w:r>
        <w:rPr>
          <w:rFonts w:ascii="IRNazanin" w:hAnsi="IRNazanin" w:eastAsia="IRNazanin"/>
          <w:color w:val="111111"/>
          <w:sz w:val="28"/>
          <w:sz w:val="28"/>
          <w:szCs w:val="28"/>
          <w:rtl w:val="true"/>
          <w:lang w:bidi="fa-IR"/>
        </w:rPr>
        <w:t>نموده، و نقل روایات عدیده از آن کرده کما ستطّلع علیه انشاء اللّه تعالی عن قریب</w:t>
      </w:r>
      <w:r>
        <w:rPr>
          <w:rFonts w:eastAsia="IRNazanin" w:cs="IRNazanin"/>
          <w:color w:val="111111"/>
          <w:sz w:val="28"/>
          <w:szCs w:val="28"/>
          <w:rtl w:val="true"/>
          <w:lang w:bidi="fa-IR"/>
        </w:rPr>
        <w:t>.</w:t>
      </w:r>
    </w:p>
    <w:p>
      <w:pPr>
        <w:pStyle w:val="Heading4"/>
        <w:numPr>
          <w:ilvl w:val="3"/>
          <w:numId w:val="1"/>
        </w:numPr>
        <w:rPr/>
      </w:pPr>
      <w:bookmarkStart w:id="216" w:name="__RefHeading___Toc1156257_73709187"/>
      <w:bookmarkStart w:id="217" w:name="_Toc80"/>
      <w:bookmarkEnd w:id="216"/>
      <w:r>
        <w:rPr>
          <w:rtl w:val="true"/>
        </w:rPr>
        <w:t>شیخانی نیز در صراط سوی کتاب ابن عقده را ذکر نموده</w:t>
      </w:r>
      <w:bookmarkEnd w:id="217"/>
    </w:p>
    <w:p>
      <w:pPr>
        <w:pStyle w:val="BookText"/>
        <w:rPr/>
      </w:pPr>
      <w:r>
        <w:rPr>
          <w:rFonts w:ascii="IRNazanin" w:hAnsi="IRNazanin" w:eastAsia="IRNazanin"/>
          <w:color w:val="111111"/>
          <w:sz w:val="28"/>
          <w:sz w:val="28"/>
          <w:szCs w:val="28"/>
          <w:rtl w:val="true"/>
          <w:lang w:bidi="fa-IR"/>
        </w:rPr>
        <w:t>و محمود بن محمد بن علی الشیخانی القادری المدنی که تعصّب و تصلّب او از کتابش ظاهر نیز ذکر کتاب ابن عقده نموده است چنانکه در کتاب صراط سویّ فی مناقب آل النبی صلّی اللّه علیه و آله که اصل نسخۀ آن مصحّح بخطّ مصنّف پیش این خاکسار حاضر است بعد ذکر بعض طرق حدیث غدیر گفته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استوعب طرق الاحادیث المذکورة و غیرها ابن عقدة فی کتاب مفرد، و ذکر أیضا بعضها الشیخ نور الدین السید الجلیل علی بن جمال الدین عبد اللّه بن أحمد الحسینی</w:t>
      </w:r>
      <w:bookmarkStart w:id="218" w:name="pg11412_101501"/>
    </w:p>
    <w:p>
      <w:pPr>
        <w:pStyle w:val="BookText"/>
        <w:rPr/>
      </w:pPr>
      <w:bookmarkEnd w:id="218"/>
      <w:r>
        <w:rPr>
          <w:rFonts w:ascii="IRNazanin" w:hAnsi="IRNazanin" w:eastAsia="IRNazanin"/>
          <w:color w:val="111111"/>
          <w:sz w:val="28"/>
          <w:sz w:val="28"/>
          <w:szCs w:val="28"/>
          <w:rtl w:val="true"/>
          <w:lang w:bidi="fa-IR"/>
        </w:rPr>
        <w:t xml:space="preserve">سمهودی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 المساعی فی رد شبهة الداعی</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156259_73709187"/>
      <w:bookmarkStart w:id="220" w:name="_Toc81"/>
      <w:bookmarkEnd w:id="219"/>
      <w:r>
        <w:rPr>
          <w:rtl w:val="true"/>
        </w:rPr>
        <w:t>میرزا محمد بدخشی نیز در مفتاح النجا بصحت حدیث غدیر تصریح کرده</w:t>
      </w:r>
      <w:bookmarkEnd w:id="220"/>
    </w:p>
    <w:p>
      <w:pPr>
        <w:pStyle w:val="BookText"/>
        <w:rPr/>
      </w:pPr>
      <w:r>
        <w:rPr>
          <w:rFonts w:ascii="IRNazanin" w:hAnsi="IRNazanin" w:eastAsia="IRNazanin"/>
          <w:color w:val="111111"/>
          <w:sz w:val="28"/>
          <w:sz w:val="28"/>
          <w:szCs w:val="28"/>
          <w:rtl w:val="true"/>
          <w:lang w:bidi="fa-IR"/>
        </w:rPr>
        <w:t>و میرزا محمد بن معتمدخان بدخشی که از اجلّۀ مشهورین این دیار و اعاظم معتمدین 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رشید در ایضاح لطافة المقال</w:t>
      </w:r>
      <w:r>
        <w:rPr>
          <w:rStyle w:val="FootnoteAnchor"/>
          <w:rtl w:val="true"/>
        </w:rPr>
        <w:footnoteReference w:id="158"/>
      </w:r>
      <w:r>
        <w:rPr>
          <w:rFonts w:ascii="IRNazanin" w:hAnsi="IRNazanin" w:eastAsia="IRNazanin"/>
          <w:color w:val="111111"/>
          <w:sz w:val="28"/>
          <w:sz w:val="28"/>
          <w:szCs w:val="28"/>
          <w:rtl w:val="true"/>
          <w:lang w:bidi="fa-IR"/>
        </w:rPr>
        <w:t>تصریح فرموده است بآنکه او از عظمای اهل سنّت است، و بر کتاب او مثل دیگر کتب ائمّه سنّیه نازش و افتخار و مباهات دارد، و آن را دلیل ولای سنّیه با اهل بیت علیهم السّلام و عدم انحراف از این حضرات می‌پندارد، و او را قرین اساطین و ارکان مذهب خود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ایضاح</w:t>
      </w:r>
      <w:r>
        <w:rPr>
          <w:rStyle w:val="FootnoteAnchor"/>
          <w:rtl w:val="true"/>
        </w:rPr>
        <w:footnoteReference w:id="159"/>
      </w:r>
      <w:r>
        <w:rPr>
          <w:rFonts w:ascii="IRNazanin" w:hAnsi="IRNazanin" w:eastAsia="IRNazanin"/>
          <w:color w:val="111111"/>
          <w:sz w:val="28"/>
          <w:sz w:val="28"/>
          <w:szCs w:val="28"/>
          <w:rtl w:val="true"/>
          <w:lang w:bidi="fa-IR"/>
        </w:rPr>
        <w:t>بمقامات عدیده احتجاج و استدلال بافادات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معاصر در ازالة الغین او را در جملۀ علماء سنیّه که لعن یزید می‌کنند ذکر کرده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Style w:val="FootnoteAnchor"/>
          <w:rtl w:val="true"/>
        </w:rPr>
        <w:footnoteReference w:id="160"/>
      </w:r>
      <w:r>
        <w:rPr>
          <w:rFonts w:ascii="IRNazanin" w:hAnsi="IRNazanin" w:eastAsia="IRNazanin"/>
          <w:color w:val="111111"/>
          <w:sz w:val="28"/>
          <w:sz w:val="28"/>
          <w:szCs w:val="28"/>
          <w:rtl w:val="true"/>
          <w:lang w:bidi="fa-IR"/>
        </w:rPr>
        <w:t>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بعنایات ربانیّه دو نسخۀ آن که یکی از آن نوشتۀ عصر مصنّف است و یکی از آن مستکتب فقیر از</w:t>
      </w:r>
      <w:bookmarkStart w:id="221" w:name="pg11412_101502"/>
    </w:p>
    <w:p>
      <w:pPr>
        <w:pStyle w:val="BookText"/>
        <w:rPr/>
      </w:pPr>
      <w:bookmarkEnd w:id="221"/>
      <w:r>
        <w:rPr>
          <w:rFonts w:ascii="IRNazanin" w:hAnsi="IRNazanin" w:eastAsia="IRNazanin"/>
          <w:color w:val="111111"/>
          <w:sz w:val="28"/>
          <w:sz w:val="28"/>
          <w:szCs w:val="28"/>
          <w:rtl w:val="true"/>
          <w:lang w:bidi="fa-IR"/>
        </w:rPr>
        <w:t>نسخۀ عتیقه پیش نظر قاصر حاضر است بعد ذکر بعض طرق حدیث غدیر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مشهور نص الحافظ ابو عبد اللّه محمد بن أحمد بن عثمان الذهبی الترکمانی الفارقی ثم الدمشقی علی کثیر من طرقه بالصحة و هو کثیر الطرق جدا و قد استوعبها الحافظ أبو العباس أحمد بن محمد بن سعید الکوفی المعروف بابن عقدة فی کتاب مفرد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حدیث غدیر حدیث صحیح و مشهور است، و ذهبی تنصیص کرده است بر بسیاری از طرق آن بصحّت و آن بنهایت کثیر الطرق است که استیعاب کرده است آن طرق را حافظ ابن عقده در کتابی مفرد</w:t>
      </w:r>
      <w:r>
        <w:rPr>
          <w:rFonts w:eastAsia="IRNazanin" w:cs="IRNazanin"/>
          <w:color w:val="111111"/>
          <w:sz w:val="28"/>
          <w:szCs w:val="28"/>
          <w:rtl w:val="true"/>
          <w:lang w:bidi="fa-IR"/>
        </w:rPr>
        <w:t>.</w:t>
      </w:r>
    </w:p>
    <w:p>
      <w:pPr>
        <w:pStyle w:val="Heading3"/>
        <w:numPr>
          <w:ilvl w:val="2"/>
          <w:numId w:val="1"/>
        </w:numPr>
        <w:rPr/>
      </w:pPr>
      <w:bookmarkStart w:id="222" w:name="__RefHeading___Toc1156261_73709187"/>
      <w:bookmarkStart w:id="223" w:name="_Toc82"/>
      <w:bookmarkEnd w:id="222"/>
      <w:r>
        <w:rPr>
          <w:rtl w:val="true"/>
        </w:rPr>
        <w:t>میرزا محمد بدخشی در نزل الابرار نیز کتاب ابن عقده را در غدیر ذکر کرده</w:t>
      </w:r>
      <w:bookmarkEnd w:id="223"/>
    </w:p>
    <w:p>
      <w:pPr>
        <w:pStyle w:val="BookText"/>
        <w:rPr/>
      </w:pPr>
      <w:r>
        <w:rPr>
          <w:rFonts w:ascii="IRNazanin" w:hAnsi="IRNazanin" w:eastAsia="IRNazanin"/>
          <w:color w:val="111111"/>
          <w:sz w:val="28"/>
          <w:sz w:val="28"/>
          <w:szCs w:val="28"/>
          <w:rtl w:val="true"/>
          <w:lang w:bidi="fa-IR"/>
        </w:rPr>
        <w:t xml:space="preserve">و نیز میرزا محمد بن معتمدخان ذکر کتاب ابن عقده و کثرت طرق این حدیث شریف و نصّ ذهبی بر صحّت بسیاری از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 بما صحّ من مناقب اهل البیت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چنانکه در عبارتی که در ما بعد انشاء اللّه تعالی مذکور خواهد شد گفته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الحدیث کثیر الطرق جدا و قد استوعبها ابن عقدة</w:t>
      </w:r>
      <w:bookmarkStart w:id="224" w:name="pg11412_101503"/>
    </w:p>
    <w:p>
      <w:pPr>
        <w:pStyle w:val="BookText"/>
        <w:rPr/>
      </w:pPr>
      <w:bookmarkEnd w:id="224"/>
      <w:r>
        <w:rPr>
          <w:rFonts w:ascii="IRNazanin" w:hAnsi="IRNazanin" w:eastAsia="IRNazanin"/>
          <w:color w:val="111111"/>
          <w:sz w:val="28"/>
          <w:sz w:val="28"/>
          <w:szCs w:val="28"/>
          <w:rtl w:val="true"/>
          <w:lang w:bidi="fa-IR"/>
        </w:rPr>
        <w:t>فی کتاب مفرد، و قد نص الذهبی علی کثیر من طرقه بالصحة</w:t>
      </w:r>
      <w:r>
        <w:rPr>
          <w:rStyle w:val="FootnoteAnchor"/>
          <w:rtl w:val="true"/>
        </w:rPr>
        <w:footnoteReference w:id="162"/>
      </w:r>
    </w:p>
    <w:p>
      <w:pPr>
        <w:pStyle w:val="Heading3"/>
        <w:numPr>
          <w:ilvl w:val="2"/>
          <w:numId w:val="1"/>
        </w:numPr>
        <w:rPr/>
      </w:pPr>
      <w:bookmarkStart w:id="225" w:name="__RefHeading___Toc1156263_73709187"/>
      <w:bookmarkStart w:id="226" w:name="_Toc83"/>
      <w:bookmarkEnd w:id="225"/>
      <w:r>
        <w:rPr>
          <w:rtl w:val="true"/>
        </w:rPr>
        <w:t>کابلی و قیحانه ابن عقده را جرح کرده</w:t>
      </w:r>
      <w:bookmarkEnd w:id="226"/>
    </w:p>
    <w:p>
      <w:pPr>
        <w:pStyle w:val="BookText"/>
        <w:rPr/>
      </w:pPr>
      <w:r>
        <w:rPr>
          <w:rFonts w:ascii="IRNazanin" w:hAnsi="IRNazanin" w:eastAsia="IRNazanin"/>
          <w:color w:val="111111"/>
          <w:sz w:val="28"/>
          <w:sz w:val="28"/>
          <w:szCs w:val="28"/>
          <w:rtl w:val="true"/>
          <w:lang w:bidi="fa-IR"/>
        </w:rPr>
        <w:t xml:space="preserve">بالجمله هر گاه تصریحات و تنصیصات أکابر أئمه عالی درجات بتصنیف ابن عقده کتابی خاص و مستقل در استیعاب طرق حدیث غدیر شنیدی، و نقل ایشان از این کتاب دریافتی، در وجود و تحقق آن و صدق دعوی اعلام أهل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مساعیهم الجمیلة، و أقر عیونهم بالمثوبات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متعصب معاند و لجوج جاحد هم ارتیابی نتواند کرد، آری محتمل است که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بچارۀ بیچارگی که قدح و جرح اساطین ملت و مذهب خود است دست بزند، و اساس فضل و جلالت اسلاف خود 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 که ابو نصر محمد نصر اللّه بن خواجه محمد سمیع بن خواجه محمد باقی کابلی بمزید وقاحت و جسارت نقل اهل حق را از کتاب ابن عقده از مکاید شمار کرده، اساطین نحاریر و مشایخ مشاهیر خود را کما ینبغی رسوا نموده است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 موبقه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سادس که در آن تعدید مکاید نموده است گفته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التسعون نقل ما یؤید مذهبهم عن کتاب رجل بتخیل انه من أهل السنة و لیس منهم کابن عقدة کان جارودیا رافضیا فانه ربما ینخدع منه کل ذی رأی غبین و یمیل الی</w:t>
      </w:r>
      <w:bookmarkStart w:id="227" w:name="pg11412_101504"/>
    </w:p>
    <w:p>
      <w:pPr>
        <w:pStyle w:val="BookText"/>
        <w:rPr/>
      </w:pPr>
      <w:bookmarkEnd w:id="227"/>
      <w:r>
        <w:rPr>
          <w:rFonts w:ascii="IRNazanin" w:hAnsi="IRNazanin" w:eastAsia="IRNazanin"/>
          <w:color w:val="111111"/>
          <w:sz w:val="28"/>
          <w:sz w:val="28"/>
          <w:szCs w:val="28"/>
          <w:rtl w:val="true"/>
          <w:lang w:bidi="fa-IR"/>
        </w:rPr>
        <w:t>مذهبهم أو یلعب به الشکوک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156265_73709187"/>
      <w:bookmarkStart w:id="229" w:name="_Toc84"/>
      <w:bookmarkEnd w:id="228"/>
      <w:r>
        <w:rPr>
          <w:rtl w:val="true"/>
        </w:rPr>
        <w:t>شاه صاحب نیز بتقلید کابلی در تحفه ابن عقده را جرح کرده</w:t>
      </w:r>
      <w:bookmarkEnd w:id="229"/>
    </w:p>
    <w:p>
      <w:pPr>
        <w:pStyle w:val="BookText"/>
        <w:rPr/>
      </w:pPr>
      <w:r>
        <w:rPr>
          <w:rFonts w:ascii="IRNazanin" w:hAnsi="IRNazanin" w:eastAsia="IRNazanin"/>
          <w:color w:val="111111"/>
          <w:sz w:val="28"/>
          <w:sz w:val="28"/>
          <w:szCs w:val="28"/>
          <w:rtl w:val="true"/>
          <w:lang w:bidi="fa-IR"/>
        </w:rPr>
        <w:t xml:space="preserve">و مخاطب فهیم نیز حسب دستور قدیم، و دیدن غیر مستقیم خود پی سپر تقلید کابلی گردیده نقل را از ابن عقده عین مکیدت دانسته، بلکه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الطنبور نغمة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تقلید راضی نشده بر کابلی هم مزیدی نموده همراه ابن عقده ابن قتیبه و اخطب خوارزم را هم ذکر کرده، چنانچه در باب دوم این کتاب یعنی تحفه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 هشتاد و یکم آنکه بعضی روایات موافق مذهب خود از کتاب مردی نقل کنند که در خیال مردم از اهل سنت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فی الواقع چنین نیست چنانچه ابن عقده که جارودی رافضی بود، و ابن قتیبه که شیعی غلیظ بود، و اخطب خوارزم که زیدی غالی بود انتهی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156267_73709187"/>
      <w:bookmarkStart w:id="231" w:name="_Toc85"/>
      <w:bookmarkEnd w:id="230"/>
      <w:r>
        <w:rPr>
          <w:rtl w:val="true"/>
        </w:rPr>
        <w:t>ابن عقده در کتب اهل سنت مورد تعظیم و مرجع معتمد اساطین است</w:t>
      </w:r>
      <w:bookmarkEnd w:id="2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محتجب نماند که ابن عقده از قدمای ثقات محدثین، و اکابر اثبات معتمدین، و اجلۀ مشاهیر معتبرین، و اعاظم اسلاف مبجلین این حضرات است، و ائمۀ محققین، و اساطین دین اینها از او جابجا در اسفار دینیۀ خود نقل می‌کنند چنانکه نمونۀ آن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نشنیدی که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در اثبات صحابیت چند کس از صحابه متثبت بروایت ابن عقده گردیده، و بمحض ذکر ابن عقده اینها را در صحابه داخل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به دلیلا زاهرا علی اعتماده و اعتباره، و برهانا باهرا علی جلاء شرفه و فخاره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ملاحظۀ دیگر کتب حدیث و شروح حدیث و کتب درایت و رجال تصنیف محققین با کمال صدق دعوی فقیر زیاده واضح و مستنیر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جمال الدین یوسف بن زکی الدین بن عبد الرحمن بن یوسف القضاعی الحلبی المزی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احمد بن محمد بن نیزک بن حبیب ابو جعفر البغدادی بعد از ذکر کسانی که از ایشان ابو جعفر روایت کرده و کسانی که از او روایت می‌کنند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بغداد و 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مات سنة ثمان و اربعین و مائتین انتهی نقلا عن قطعة اشتریتها فی الحدیدة لما حللتها حین قفولی</w:t>
      </w:r>
      <w:r>
        <w:rPr>
          <w:rStyle w:val="FootnoteAnchor"/>
          <w:rtl w:val="true"/>
        </w:rPr>
        <w:footnoteReference w:id="166"/>
      </w:r>
      <w:r>
        <w:rPr>
          <w:rFonts w:ascii="IRNazanin" w:hAnsi="IRNazanin" w:eastAsia="IRNazanin"/>
          <w:color w:val="111111"/>
          <w:sz w:val="28"/>
          <w:sz w:val="28"/>
          <w:szCs w:val="28"/>
          <w:rtl w:val="true"/>
          <w:lang w:bidi="fa-IR"/>
        </w:rPr>
        <w:t>من الحج</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الدین ابو عبد اللّه محمد بن احمد ذهبی در کتاب تذهیب التهذیب که نسخه نهایت عتیق آن نزد این خاکسار موجود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نیزک بن حبیب أبو جعفر البغدادی المعروف بالطوسی عن أبی أسامة، و روح بن عبادة، و أسود بن عامر شاذان و طبقتهم عنه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ابو بکر بن أبی عاصم، و محمد بن هارون الحضرمی، و ابن صاعد، و جماعة 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أمره نظر قال الخطیب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248</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علامۀ شهاب الدین احمد بن علی بن محمد المعروف با 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نسخه آن بخط عرب پیش نظر فقیر است گفته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نیزک بن حبیب البغدادی أبو جعفر المعروف بالطوسی روی عن أسود بن عامر شاذان، و محمد بن بکار، و أبی أحمد الزهری، و یزید بن هارون، و غیرهم، و عنه الترمذی، و ابراهیم الحربی، و ابن أبی عاصم، و ابن صاعد، و غیرهم 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أمره نظر و قال الخطیب بلغنی انه مات فی سنة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فی الثقات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شمس الدین ابو عبد اللّه محمد بن احمد الذهبی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ثلث و خمسین و ثلاثمائة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أبو اسحاق بن حمزة الحافظ و هو ابراهیم بن محمد بن حمزة بن عمارة باصبهان فی رمضان و هو فی عشر الثمانین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بعد عبد اللّه بن مندة الحافظ أحفظ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رأیت مثله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ابو الفضل جلال الدین عبد الرحمن بن الکمال أبی بکر محمد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بن حمزة الحافظ الثبت الکبیر ابراهیم بن محمد بن حمزة بن عمارة الاصبهانی احد الاعلام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أحفظ منه و کذا قال ابن عقدة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شیخ جلال الدین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 فی شرح تقریب النواوی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اقسام تحمّل حدیث گفته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إجازة المجاز کأجزتک مجازاتی او جمیع ما اجیز لی روایته فمنعه بعض من لا یعتد به و هو الحافظ ابو برکات عبد الوهاب بن المبارک الانماطی شیخ ابن الجوزی و صنف</w:t>
      </w:r>
    </w:p>
    <w:p>
      <w:pPr>
        <w:pStyle w:val="BookText"/>
        <w:rPr/>
      </w:pPr>
      <w:r>
        <w:rPr>
          <w:rFonts w:ascii="IRNazanin" w:hAnsi="IRNazanin" w:eastAsia="IRNazanin"/>
          <w:color w:val="111111"/>
          <w:sz w:val="28"/>
          <w:sz w:val="28"/>
          <w:szCs w:val="28"/>
          <w:rtl w:val="true"/>
          <w:lang w:bidi="fa-IR"/>
        </w:rPr>
        <w:t>فی ذلک جزءا لان الاجازة ضعیفة فیقوی الضعیف باجتماع اجازتین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الذی علیه العمل جوازه و به قطع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الدارقطنی، و ابو العباس ابن عقدة الکوفی بضم العین المهملة و بعدها قاف، و ابو نعیم الاصبهانی، و ابو الفتح نصر المقدسی، و قبله الحاکم، و ادعی ابن طاهر الاتفاق علیه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علاوه بر این همه دانستی که علاّمه متبحّر ابن حجر عسقلانی که او را بمزید جسارت امیر المؤمنین فی الحدیث لقب داده‌اند طرق حدیث غدیر را که ابن عقده ذکر کرده بصحت و حسن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 ابن حجر را سید سمهودی و مناوی هم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شطری از طرق ابن عقده موصوف بصحت باشد وثوق و اعتماد و جلالت و عظمت ابن عقده و جامعیّت او شرط صحّت روایت را کالشمس فی رابعة النهار هویدا گردید، و توهّم قدح و جرح او از هم پاشید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هر گاه صحّت و حسن بسیاری از طرق ابن عقده حسب افادت این حضرات محقق شد مطلوب اهل حق بلا کلفت حاصل است، و شبهات جاحدین و کائدین زائل، خواه ابن عقده را ثقة و معتبر و جلیل المفاخر دانند، خواه او را مقدوح و بی دین و کافر</w:t>
      </w:r>
      <w:r>
        <w:rPr>
          <w:rFonts w:eastAsia="IRNazanin" w:cs="IRNazanin"/>
          <w:color w:val="111111"/>
          <w:sz w:val="28"/>
          <w:szCs w:val="28"/>
          <w:rtl w:val="true"/>
          <w:lang w:bidi="fa-IR"/>
        </w:rPr>
        <w:t>.</w:t>
      </w:r>
      <w:bookmarkStart w:id="232" w:name="pg11412_101509"/>
    </w:p>
    <w:p>
      <w:pPr>
        <w:pStyle w:val="BookText"/>
        <w:rPr/>
      </w:pPr>
      <w:bookmarkEnd w:id="232"/>
      <w:r>
        <w:rPr>
          <w:rFonts w:ascii="IRNazanin" w:hAnsi="IRNazanin" w:eastAsia="IRNazanin"/>
          <w:color w:val="111111"/>
          <w:sz w:val="28"/>
          <w:sz w:val="28"/>
          <w:szCs w:val="28"/>
          <w:rtl w:val="true"/>
          <w:lang w:bidi="fa-IR"/>
        </w:rPr>
        <w:t>و این همه یکسو گذاشته لختی رو بکتب رجال و تحقیقات ائمّه با کمال باید آورد و باید دریافت که اینها چه کلمات در مدح و تعظیم و تبجیل و اطرا و ثنای ابن عقده گفته‌اند، و چه اندازه درر غرر فضائل و محامد او بمثقب بیان سفته</w:t>
      </w:r>
      <w:r>
        <w:rPr>
          <w:rFonts w:eastAsia="IRNazanin" w:cs="IRNazanin"/>
          <w:color w:val="111111"/>
          <w:sz w:val="28"/>
          <w:szCs w:val="28"/>
          <w:rtl w:val="true"/>
          <w:lang w:bidi="fa-IR"/>
        </w:rPr>
        <w:t>:</w:t>
      </w:r>
    </w:p>
    <w:p>
      <w:pPr>
        <w:pStyle w:val="Heading3"/>
        <w:numPr>
          <w:ilvl w:val="2"/>
          <w:numId w:val="1"/>
        </w:numPr>
        <w:rPr/>
      </w:pPr>
      <w:bookmarkStart w:id="233" w:name="__RefHeading___Toc1156269_73709187"/>
      <w:bookmarkStart w:id="234" w:name="_Toc86"/>
      <w:bookmarkEnd w:id="233"/>
      <w:r>
        <w:rPr>
          <w:rtl w:val="true"/>
        </w:rPr>
        <w:t>ابن عقده از نظر علماء تاریخ و رجال</w:t>
      </w:r>
      <w:bookmarkEnd w:id="234"/>
    </w:p>
    <w:p>
      <w:pPr>
        <w:pStyle w:val="Heading4"/>
        <w:numPr>
          <w:ilvl w:val="3"/>
          <w:numId w:val="1"/>
        </w:numPr>
        <w:rPr/>
      </w:pPr>
      <w:bookmarkStart w:id="235" w:name="__RefHeading___Toc1156271_73709187"/>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ابو سعد عبد الکریم بن أبی بکر محمد بن أبی المظفر منصور بن محمد بن التمیمی السمعانی المروزی الفقیه الشافعی که از حفاظ متقنین و مشاهیر حذّاق منقدین، و جهابذه مفلقین، و عمده اساطین، و اعاظم مجتهدین و اکابر اعیان دین متسننین است، و درر غرر مناقب باهره، و جواهر زواهر محامد فاخره، و غوالی لآلی مدایح عالیه، و جلائل فضائل سامیه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فی انباء ابناء الزمان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للقاضی شمس الدین أبی العباس احمد بن محمد المعروف بابن خلّکان البرمکی الاربلی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تصنیف شمس الدین ابو عبد اللّه محمد بن احمد الذهبی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Style w:val="FootnoteAnchor"/>
          <w:rtl w:val="true"/>
        </w:rPr>
        <w:footnoteReference w:id="175"/>
      </w:r>
      <w:r>
        <w:rPr>
          <w:rFonts w:ascii="IRNazanin" w:hAnsi="IRNazanin" w:eastAsia="IRNazanin"/>
          <w:color w:val="111111"/>
          <w:sz w:val="28"/>
          <w:sz w:val="28"/>
          <w:szCs w:val="28"/>
          <w:rtl w:val="true"/>
          <w:lang w:bidi="fa-IR"/>
        </w:rPr>
        <w:t>، و عبرة الیقظان فی معرفة ما یعتبر من حوادث الزمان و تقلب احوال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محمد عبد اللّه بن اسعد الیافعی الیمنی</w:t>
      </w:r>
      <w:r>
        <w:rPr>
          <w:rFonts w:eastAsia="IRNazanin" w:cs="IRNazanin"/>
          <w:color w:val="111111"/>
          <w:sz w:val="28"/>
          <w:szCs w:val="28"/>
          <w:rtl w:val="true"/>
          <w:lang w:bidi="fa-IR"/>
        </w:rPr>
        <w:t>.</w:t>
      </w:r>
      <w:bookmarkStart w:id="237" w:name="pg11412_101510"/>
    </w:p>
    <w:p>
      <w:pPr>
        <w:pStyle w:val="BookText"/>
        <w:rPr/>
      </w:pPr>
      <w:bookmarkEnd w:id="23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فقهاء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r>
        <w:rPr>
          <w:rStyle w:val="FootnoteAnchor"/>
          <w:rtl w:val="true"/>
        </w:rPr>
        <w:footnoteReference w:id="176"/>
      </w:r>
      <w:r>
        <w:rPr>
          <w:rFonts w:ascii="IRNazanin" w:hAnsi="IRNazanin" w:eastAsia="IRNazanin"/>
          <w:color w:val="111111"/>
          <w:sz w:val="28"/>
          <w:sz w:val="28"/>
          <w:szCs w:val="28"/>
          <w:rtl w:val="true"/>
          <w:lang w:bidi="fa-IR"/>
        </w:rPr>
        <w:t>تقی الدین ابو بکر بن شهاب الدین أبی العباس احمد المعروف بابن قاضی شهبة ابن الشیخ الامام العلامة شیخ الاسلام شمس الدین أبی عبد اللّه محمد الاسدی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تصنیف زین الدین عمر بن المظفر المعروف بابن الوردی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ازنیقی و غیر آن ظاهر و واضح است</w:t>
      </w:r>
      <w:r>
        <w:rPr>
          <w:rFonts w:eastAsia="IRNazanin" w:cs="IRNazanin"/>
          <w:color w:val="111111"/>
          <w:sz w:val="28"/>
          <w:szCs w:val="28"/>
          <w:rtl w:val="true"/>
          <w:lang w:bidi="fa-IR"/>
        </w:rPr>
        <w:t>.</w:t>
      </w:r>
    </w:p>
    <w:p>
      <w:pPr>
        <w:pStyle w:val="Heading4"/>
        <w:numPr>
          <w:ilvl w:val="3"/>
          <w:numId w:val="1"/>
        </w:numPr>
        <w:rPr/>
      </w:pPr>
      <w:bookmarkStart w:id="238" w:name="__RefHeading___Toc1156273_73709187"/>
      <w:bookmarkStart w:id="239" w:name="_Toc88"/>
      <w:bookmarkEnd w:id="238"/>
      <w:r>
        <w:rPr>
          <w:rtl w:val="true"/>
        </w:rPr>
        <w:t>ترجمۀ ابن عقده از کتاب سمعانی</w:t>
      </w:r>
      <w:bookmarkEnd w:id="23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رب الارباب سه نسخه کامله آن پیش نظر اقل الطلاب حاضر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العقدی بضم العین المهملة و فتح القاف و آخرها الدال المهملة هذه النسبة الی عقدة هو لقب والد أبی العباس بن عقدة الحافظ و انما لقب بذلک لعلمه بالتصریف و النحو و کان یورق بالکوفة و یعلم القرآن و الادب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العباس احمد بن محمد بن سعید بن عبد الرحمن ابن ابراهیم بن زیاد بن عبد اللّه بن عجلان العقدی الکوفی</w:t>
      </w:r>
    </w:p>
    <w:p>
      <w:pPr>
        <w:pStyle w:val="BookText"/>
        <w:rPr/>
      </w:pPr>
      <w:r>
        <w:rPr>
          <w:rFonts w:ascii="IRNazanin" w:hAnsi="IRNazanin" w:eastAsia="IRNazanin"/>
          <w:color w:val="111111"/>
          <w:sz w:val="28"/>
          <w:sz w:val="28"/>
          <w:szCs w:val="28"/>
          <w:rtl w:val="true"/>
          <w:lang w:bidi="fa-IR"/>
        </w:rPr>
        <w:t>المعروف بابن عقدة الحافظ من اهل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هو مولی عبد الواحد بن عیسی بن موسی الهاشمی عتاقة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جده عجلان هو مولی عبد الرحمن بن قیس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حافظا، متقنا، مکثرا، عالما، جمع التراجم و الابواب و المشیخة، و اکثر الروایة و انتشر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أحمد بن عبد الحمید الحارثی، و عبد اللّه بن أسامة الکلبی، و الحسن ابن علی بن عفان العامری، و عبد اللّه بن أبی مرة المکی، و محمد بن عبید اللّه المنادی، و الحسن بن مکرم، و أحمد بن أبی خیثمة، و محمد بن روح المدائنی، و غیرهم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منه الاکابر من الحفاظ مثل أبی بکر محمد بن عمر الجعابی، و أبی القاسم سلیمان بن أحمد بن أیوب الطبرانی، و أبی نعیم عبد اللّه بن عدی الجرجانی، و أبی الحسین محمد بن مظفر البغدادی، و أبی الحسن علی بن عمر الدارقطنی، و أبی حفص عمر بن أحمد بن شاهین، و عبد اللّه بن موسی الهاشمی</w:t>
      </w:r>
    </w:p>
    <w:p>
      <w:pPr>
        <w:pStyle w:val="BookText"/>
        <w:rPr/>
      </w:pPr>
      <w:r>
        <w:rPr>
          <w:rFonts w:ascii="IRNazanin" w:hAnsi="IRNazanin" w:eastAsia="IRNazanin"/>
          <w:color w:val="111111"/>
          <w:sz w:val="28"/>
          <w:sz w:val="28"/>
          <w:szCs w:val="28"/>
          <w:rtl w:val="true"/>
          <w:lang w:bidi="fa-IR"/>
        </w:rPr>
        <w:t>و أبی بکر محمد بن ابراهیم بن المقری، و أبی حفص عمر بن ابراهیم الکتانی</w:t>
      </w:r>
      <w:r>
        <w:rPr>
          <w:rStyle w:val="FootnoteAnchor"/>
          <w:rtl w:val="true"/>
        </w:rPr>
        <w:footnoteReference w:id="179"/>
      </w:r>
      <w:r>
        <w:rPr>
          <w:rFonts w:ascii="IRNazanin" w:hAnsi="IRNazanin" w:eastAsia="IRNazanin"/>
          <w:color w:val="111111"/>
          <w:sz w:val="28"/>
          <w:sz w:val="28"/>
          <w:szCs w:val="28"/>
          <w:rtl w:val="true"/>
          <w:lang w:bidi="fa-IR"/>
        </w:rPr>
        <w:t>، و خلق یطول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أحمد الحافظ النیسابوریّ قال قال لی أبو العباس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البردیجی</w:t>
      </w:r>
      <w:r>
        <w:rPr>
          <w:rStyle w:val="FootnoteAnchor"/>
          <w:rtl w:val="true"/>
        </w:rPr>
        <w:footnoteReference w:id="180"/>
      </w:r>
      <w:r>
        <w:rPr>
          <w:rFonts w:ascii="IRNazanin" w:hAnsi="IRNazanin" w:eastAsia="IRNazanin"/>
          <w:color w:val="111111"/>
          <w:sz w:val="28"/>
          <w:sz w:val="28"/>
          <w:szCs w:val="28"/>
          <w:rtl w:val="true"/>
          <w:lang w:bidi="fa-IR"/>
        </w:rPr>
        <w:t>الکوفی فزعم أنه أحفظ منی فقلت لا نطول تقدم الی دکان وراق و تضع القبان و تزن من الکتب ما شئت ثم تلقی علینا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الدارقطنی یقول أجمع اهل الکوفة أنه لم یر من زمن عبد اللّه بن مسعود الی زمن أبی العباس ابن عقدة أحفظ منه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الطیب 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بحضرة ابن عقدة المحدث و نکتب عنه و فی المجلس رجل هاشمی الی جانبه فجری حدیث حفاظ الحدیث فقال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اجیب فی ثلاثمائة ألف حدیث من حدیث أهل بیت هذا سوی غیرهم و ضرب بیده علی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سنة أربع و أربعین و مائتین لیلة النصف من المحرم و مات سنة اثنتین و ثلاثین و ثلاثمائة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ابن عقده حافظ متقن و عالم مکثر بوده، و تراجم و ابواب و مشیخه را جمع کرده، و اکثار روایت نموده، و حدیث او منتشر گردیده، و از اساطین و ارکان ملت و مذهب سنیه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عبد الحمید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اسامه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ابن علی بن عفان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مرة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روح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سماع حدیث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اکابر حفاظ سنیه که ملاذ و مرجع اسلاف و اخلاف اینها می‌باشد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محمد بن عمر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سلیمان بن احمد بن ایّوب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عبد اللّه بن عدی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محمد بن مظفر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عمر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 عمر بن ابراهیم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 عمر بن احمد 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محمد بن ابراهیم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خلق بسیار که ذکر ایشان طول می‌کشد روایت احادیث نبویه از او نموده، و اخذ علم دین از او کرده‌اند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دارقطنی ارشاد کرده که اجماع کرده‌اند اهل کوفه بر آنکه دیده نشده از زمان عبد اللّه بن مسعود تا زمان ابو العباس بن عقده حافظ تری از او یعنی ابن عقده</w:t>
      </w:r>
      <w:r>
        <w:rPr>
          <w:rFonts w:eastAsia="IRNazanin" w:cs="IRNazanin"/>
          <w:color w:val="111111"/>
          <w:sz w:val="28"/>
          <w:szCs w:val="28"/>
          <w:rtl w:val="true"/>
          <w:lang w:bidi="fa-IR"/>
        </w:rPr>
        <w:t>.</w:t>
      </w:r>
      <w:bookmarkStart w:id="240" w:name="pg11412_101514"/>
    </w:p>
    <w:p>
      <w:pPr>
        <w:pStyle w:val="BookText"/>
        <w:rPr/>
      </w:pPr>
      <w:bookmarkEnd w:id="240"/>
      <w:r>
        <w:rPr>
          <w:rFonts w:ascii="IRNazanin" w:hAnsi="IRNazanin" w:eastAsia="IRNazanin"/>
          <w:color w:val="111111"/>
          <w:sz w:val="28"/>
          <w:sz w:val="28"/>
          <w:szCs w:val="28"/>
          <w:rtl w:val="true"/>
          <w:lang w:bidi="fa-IR"/>
        </w:rPr>
        <w:t xml:space="preserve">و حفظ و اتقان و علوّ مقام او در این فن جلیل الشأن بمرتبۀ رسیده که خودش اظهار کرده که او جواب می‌دهد در سه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احادیث اهل بیت سوای احادیث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همچو حافظی جلیل القدر عظیم الشأن را که موصوف است بکمال حفظ و اتقان، و علم حدیث را از اعاظم ائمۀ دین فرا گرفته، و جمعی کثیر از اکابر و اعیان از او استفاده حدیث نموده‌اند، و دارقطنی که از امامت اهل سنت در جنّت هم معزول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شرح الصدور للسیوطی، و مفتاح کنز الدرایة و امثالهما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اطراء و مدح و ستایش و تبجیل او اجماع اهل کوفه را بر اینکه از زمان عبد اللّه بن مسعود تا زمان ابن عقده حافظ تری از ابن عقده بوجود نیامده نقل کرده، و سه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اهل بیت یادداشت سوای آنچه از غیر ایشان حفظ نموده بود از اعتبار ساقط کردن، و احتجاج را باقوالش از مکاید شمردن، جز از مکاید شاه صاحب، یا خواجه‌شان کابلی کار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جناب شاه صاحب ائمۀ اعلام خود را که نقل روایات ابن عقده می‌نمایند و احتجاج و استدلال بآن می‌کنند کیّادان دغاکیش، و شیّادان دغل اندیش قرار می‌دهند فوا سوأتاه و وا فضیحتاه</w:t>
      </w:r>
      <w:r>
        <w:rPr>
          <w:rFonts w:eastAsia="IRNazanin" w:cs="IRNazanin"/>
          <w:color w:val="111111"/>
          <w:sz w:val="28"/>
          <w:szCs w:val="28"/>
          <w:rtl w:val="true"/>
          <w:lang w:bidi="fa-IR"/>
        </w:rPr>
        <w:t>.</w:t>
      </w:r>
    </w:p>
    <w:p>
      <w:pPr>
        <w:pStyle w:val="Heading4"/>
        <w:numPr>
          <w:ilvl w:val="3"/>
          <w:numId w:val="1"/>
        </w:numPr>
        <w:rPr/>
      </w:pPr>
      <w:bookmarkStart w:id="241" w:name="__RefHeading___Toc1156275_73709187"/>
      <w:bookmarkStart w:id="242" w:name="_Toc89"/>
      <w:bookmarkEnd w:id="241"/>
      <w:r>
        <w:rPr>
          <w:rtl w:val="true"/>
        </w:rPr>
        <w:t>ترجمۀ ابن عقده از بدخشانی</w:t>
      </w:r>
      <w:bookmarkEnd w:id="24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میرزا محمد بن معتمدخان بدخشی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انساب سمعانی استخراج کرده، و نسخه اصل آن بخط میرزا محمد بن معتمدخان بنظر حقیر رسیده، ابن عقده را ذکر کرده، و اولا عبارت سمعانی نقل نموده، و بعد از آن ذکر کرده که ذهبی و ابن ناصر الدین ابن عقده را در</w:t>
      </w:r>
    </w:p>
    <w:p>
      <w:pPr>
        <w:pStyle w:val="BookText"/>
        <w:rPr/>
      </w:pPr>
      <w:r>
        <w:rPr>
          <w:rFonts w:ascii="IRNazanin" w:hAnsi="IRNazanin" w:eastAsia="IRNazanin"/>
          <w:color w:val="111111"/>
          <w:sz w:val="28"/>
          <w:sz w:val="28"/>
          <w:szCs w:val="28"/>
          <w:rtl w:val="true"/>
          <w:lang w:bidi="fa-IR"/>
        </w:rPr>
        <w:t>طبقات الحفاظ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میرزا محمد فی 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الکوفی أبو العباس المعروف بابن عقدة ذکره فی نسبة العقدی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العین المهملة و فتح القاف و فی آخرها الدال المهملة هذه النسبة الی عقدة و هو لقب والد أبی العباس بن عقدة الحافظ و انما لقب بذلک لشغله بالتصریف و النحو و کان یورق بالکوفة و یعلم القرآن و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 أبو العباس أحمد بن محمد بن سعید بن عبد الرحمن ابن ابراهیم بن زیاد بن عبد اللّه بن عجلان العقدی الکوفی المعروف بابن عقدة الحافظ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هو مولی عبد الواحد بن عیسی بن موسی الهاشمی عتاقة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جده عجلان هو مولی عبد الرحمن بن قیس الهمدانی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حافظا، متقنا، مکثرا، عالما، جمع التراجم و الابواب و المشیخة، و أکثر الروایة، و انتشر حدیثه سمع أحمد بن عبد الحمید الحارثی، و عبد اللّه ابن أسامة الکلبی، و الحسن بن</w:t>
      </w:r>
    </w:p>
    <w:p>
      <w:pPr>
        <w:pStyle w:val="BookText"/>
        <w:rPr/>
      </w:pPr>
      <w:r>
        <w:rPr>
          <w:rFonts w:ascii="IRNazanin" w:hAnsi="IRNazanin" w:eastAsia="IRNazanin"/>
          <w:color w:val="111111"/>
          <w:sz w:val="28"/>
          <w:sz w:val="28"/>
          <w:szCs w:val="28"/>
          <w:rtl w:val="true"/>
          <w:lang w:bidi="fa-IR"/>
        </w:rPr>
        <w:t>علی بن عفان العامری، و عبد اللّه بن أبی مرة المکی، و محمد ابن عبد اللّه المنادی، و الحسن بن مکرم، و أحمد بن أبی خیثمة و محمد بن روح المدائنی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الاکابر من الحفاظ مثل أبی بکر محمد بن عمر الجعابی، و أبی القاسم سلیمان بن أحمد بن أیوب الطبرانی و أبی أحمد عبد اللّه بن عدی الجرجانی، و أبی الحسین محمد ابن مظفر البغدادی، و أبی الحسن علی بن عمر الدارقطنی، و أبی حفص عمر بن أحمد بن شاهین، و عبد اللّه بن موسی الهاشمی، و أبی بکر محمد بن ابراهیم بن المقری و أبی حفص عمر بن ابراهیم الکتانی، و خلق یطول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کان الدارقطنی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اهل الکوفة أنه لم یر من زمن عبد اللّه بن مسعود الی زمن أبی العباس بن عقدة أحفظ منه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الطیب 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بحضرة ابن عقدة المحدث و نکتب عنه و فی المجلس رجل هاشمی الی جانبه فجری حدیث حفاظ الحدیث فقال أبو العباس أنا اجیب فی</w:t>
      </w:r>
      <w:bookmarkStart w:id="243" w:name="pg11412_101517"/>
    </w:p>
    <w:p>
      <w:pPr>
        <w:pStyle w:val="BookText"/>
        <w:rPr/>
      </w:pPr>
      <w:bookmarkEnd w:id="243"/>
      <w:r>
        <w:rPr>
          <w:rFonts w:ascii="IRNazanin" w:hAnsi="IRNazanin" w:eastAsia="IRNazanin"/>
          <w:color w:val="111111"/>
          <w:sz w:val="28"/>
          <w:sz w:val="28"/>
          <w:szCs w:val="28"/>
          <w:rtl w:val="true"/>
          <w:lang w:bidi="fa-IR"/>
        </w:rPr>
        <w:t>ثلاثمائة الف حدیث من حدیث أهل بیت هذا سوی غیرهم و ضرب بیده علی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سنة أربع و أربعین و مائتین لیلة النصف من المحرم و مات سنة اثنتین و ثلثین و ثلاثمائة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الذهبی و ابن ناصر الدین فی طبقات الحفاظ</w:t>
      </w:r>
      <w:r>
        <w:rPr>
          <w:rFonts w:eastAsia="IRNazanin" w:cs="IRNazanin"/>
          <w:color w:val="111111"/>
          <w:sz w:val="28"/>
          <w:szCs w:val="28"/>
          <w:rtl w:val="true"/>
          <w:lang w:bidi="fa-IR"/>
        </w:rPr>
        <w:t>.</w:t>
      </w:r>
    </w:p>
    <w:p>
      <w:pPr>
        <w:pStyle w:val="Heading4"/>
        <w:numPr>
          <w:ilvl w:val="3"/>
          <w:numId w:val="1"/>
        </w:numPr>
        <w:rPr/>
      </w:pPr>
      <w:bookmarkStart w:id="244" w:name="__RefHeading___Toc1156277_73709187"/>
      <w:bookmarkStart w:id="245" w:name="_Toc90"/>
      <w:bookmarkEnd w:id="244"/>
      <w:r>
        <w:rPr>
          <w:rtl w:val="true"/>
        </w:rPr>
        <w:t>سیوطی قدح ابن عقده را رد کرده</w:t>
      </w:r>
      <w:bookmarkEnd w:id="245"/>
    </w:p>
    <w:p>
      <w:pPr>
        <w:pStyle w:val="BookText"/>
        <w:rPr/>
      </w:pPr>
      <w:r>
        <w:rPr>
          <w:rFonts w:ascii="IRNazanin" w:hAnsi="IRNazanin" w:eastAsia="IRNazanin"/>
          <w:color w:val="111111"/>
          <w:sz w:val="28"/>
          <w:sz w:val="28"/>
          <w:szCs w:val="28"/>
          <w:rtl w:val="true"/>
          <w:lang w:bidi="fa-IR"/>
        </w:rPr>
        <w:t>و علامه عبد الرحمن جلال الدین سیوطی که مجدد مذهب سنیه در مائة تاسعه بوده کما فی فتح المتعال و غیره</w:t>
      </w:r>
      <w:r>
        <w:rPr>
          <w:rStyle w:val="FootnoteAnchor"/>
          <w:rtl w:val="true"/>
        </w:rPr>
        <w:footnoteReference w:id="182"/>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لآلی مصنوعه فی الاحادیث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کاملۀ عتیقۀ آن بخط عرب که با اصل منقول از نسخۀ مصنّف مقابله شده نزد این خاکسار موجود است در ذکر حدیث رد الشمس برای جناب امیر المؤمنین علیه السّلام اولا قدح و جرح ابن عقده را از ابن الجوزی نقل کرده باز در مقام رد و ابطال آن گفته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عقدة من کبار الحفاظ و الناس مختلفون فی مدحه و ذمه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اتهمه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حمزة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یتهمه بالوضع إلا طمل</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علی الحافظ</w:t>
      </w:r>
      <w:bookmarkStart w:id="246" w:name="pg11412_101518"/>
    </w:p>
    <w:p>
      <w:pPr>
        <w:pStyle w:val="BookText"/>
        <w:rPr/>
      </w:pPr>
      <w:bookmarkEnd w:id="246"/>
      <w:r>
        <w:rPr>
          <w:rFonts w:ascii="IRNazanin" w:hAnsi="IRNazanin" w:eastAsia="IRNazanin"/>
          <w:color w:val="111111"/>
          <w:sz w:val="28"/>
          <w:sz w:val="28"/>
          <w:szCs w:val="28"/>
          <w:rtl w:val="true"/>
          <w:lang w:bidi="fa-IR"/>
        </w:rPr>
        <w:t>أبو العباس امام حافظ، محله محل من یسأل عن التابعین و اتباعهم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حسب افادۀ دارقطنی کسی که ابن عقده را متهم بوضع نموده کاذب و مفتری است، و فضائل و محامد علیه، و محامد و مناقب سنیه دارقطنی بالاتر از وهم و قیاس است، و چه کس را تاب و طاقت است که باحصای نبذی از آن بپردازد، و بنابر انموذج بعض عبارات انشاء اللّه تعالی در حدیث طیر و غیر آن مذکور خواهد شد</w:t>
      </w:r>
      <w:r>
        <w:rPr>
          <w:rFonts w:eastAsia="IRNazanin" w:cs="IRNazanin"/>
          <w:color w:val="111111"/>
          <w:sz w:val="28"/>
          <w:szCs w:val="28"/>
          <w:rtl w:val="true"/>
          <w:lang w:bidi="fa-IR"/>
        </w:rPr>
        <w:t>.</w:t>
      </w:r>
    </w:p>
    <w:p>
      <w:pPr>
        <w:pStyle w:val="Heading4"/>
        <w:numPr>
          <w:ilvl w:val="3"/>
          <w:numId w:val="1"/>
        </w:numPr>
        <w:rPr/>
      </w:pPr>
      <w:bookmarkStart w:id="247" w:name="__RefHeading___Toc1156279_73709187"/>
      <w:bookmarkStart w:id="248" w:name="_Toc91"/>
      <w:bookmarkEnd w:id="247"/>
      <w:r>
        <w:rPr>
          <w:rtl w:val="true"/>
        </w:rPr>
        <w:t>حمزه سهمی جرجانی قادح ابن عقده را پلید دانسته</w:t>
      </w:r>
      <w:bookmarkEnd w:id="248"/>
    </w:p>
    <w:p>
      <w:pPr>
        <w:pStyle w:val="Heading5"/>
        <w:numPr>
          <w:ilvl w:val="4"/>
          <w:numId w:val="1"/>
        </w:numPr>
        <w:rPr/>
      </w:pPr>
      <w:bookmarkStart w:id="249" w:name="__RefHeading___Toc1156281_73709187"/>
      <w:bookmarkStart w:id="250" w:name="_Toc92"/>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و حمزۀ سهمی هم سهم جگر دوز بسوی قادحین ابن عقده روان ساخته، و جلباب خفا از چهرۀ وثوقش برداشته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عقده را متهم بوضع نمی‌نماید مگر پلید بی باک، و احمق ناپاک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 است که شاه صاحب و هم مقتدایشان کابلی متحذلق</w:t>
      </w:r>
      <w:r>
        <w:rPr>
          <w:rStyle w:val="FootnoteAnchor"/>
          <w:rtl w:val="true"/>
        </w:rPr>
        <w:footnoteReference w:id="185"/>
      </w:r>
      <w:r>
        <w:rPr>
          <w:rFonts w:ascii="IRNazanin" w:hAnsi="IRNazanin" w:eastAsia="IRNazanin"/>
          <w:color w:val="111111"/>
          <w:sz w:val="28"/>
          <w:sz w:val="28"/>
          <w:szCs w:val="28"/>
          <w:rtl w:val="true"/>
          <w:lang w:bidi="fa-IR"/>
        </w:rPr>
        <w:t>در قدح و جرح ابن عقده اصلا مبالاتی از انطباق تشنیع و تهجین امام الائمه دارقطنی و حمزۀ سهمی و امثالهما برایشان بر نداشتند، و حقیقت تحقیق و تبحر و غایت اطلاع خود را پیش ارباب بصیرت و اصحاب تتبع و فحص کما ینبغی منکشف ساختند</w:t>
      </w:r>
      <w:r>
        <w:rPr>
          <w:rFonts w:eastAsia="IRNazanin" w:cs="IRNazanin"/>
          <w:color w:val="111111"/>
          <w:sz w:val="28"/>
          <w:szCs w:val="28"/>
          <w:rtl w:val="true"/>
          <w:lang w:bidi="fa-IR"/>
        </w:rPr>
        <w:t>.</w:t>
      </w:r>
      <w:bookmarkStart w:id="251" w:name="pg11412_101519"/>
    </w:p>
    <w:p>
      <w:pPr>
        <w:pStyle w:val="Heading5"/>
        <w:numPr>
          <w:ilvl w:val="4"/>
          <w:numId w:val="1"/>
        </w:numPr>
        <w:rPr/>
      </w:pPr>
      <w:bookmarkStart w:id="252" w:name="__RefHeading___Toc1156283_73709187"/>
      <w:bookmarkStart w:id="253" w:name="_Toc93"/>
      <w:bookmarkEnd w:id="251"/>
      <w:bookmarkEnd w:id="252"/>
      <w:r>
        <w:rPr>
          <w:rtl w:val="true"/>
        </w:rPr>
        <w:t>سهمی که از مداحان ابن عقده است از اعاظم قوم است</w:t>
      </w:r>
      <w:bookmarkEnd w:id="253"/>
    </w:p>
    <w:p>
      <w:pPr>
        <w:pStyle w:val="BookText"/>
        <w:rPr/>
      </w:pPr>
      <w:r>
        <w:rPr>
          <w:rFonts w:ascii="IRNazanin" w:hAnsi="IRNazanin" w:eastAsia="IRNazanin"/>
          <w:color w:val="111111"/>
          <w:sz w:val="28"/>
          <w:sz w:val="28"/>
          <w:szCs w:val="28"/>
          <w:rtl w:val="true"/>
          <w:lang w:bidi="fa-IR"/>
        </w:rPr>
        <w:t>و مخفی نماند که حمزۀ سهمی حائز سهم وافی از جلالت شأن و علو قدر، و فائز رتبۀ عالی از حفظ و اتقان و سمو فخر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ذهبی در عبر فی خبر من غبر در وقایع سنه سبع و عشرین و أربعمائة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القاسم حمزة بن یوسف السهمی الجرجانی الحافظ من ذریة هشام بن العاص سمع سنة أربع و خمسین من محمد بن أحمد بن اسماعیل الصرام صاحب محمد بن الضریس و رحل الی العراق سنة ثمان و ستین فأدرک ابن ماشی و هو مکثر عن ابن عدی و الاسماعیلی، و کان من أئمة الحدیث حفظا، و معرفة، و اتقانا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او یدعی المهارة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یوسف بن ابراهیم بن موسی بن محمد بن أحمد الامام الثبت أبو القاسم القرشی السهمی الجرجانی من ذریة هشام بن العاص جال البلاد و سمع ابن عدی، و ابن المقری، و الاسماعیلی، و خلائق، و صنف، و جرح، و عدل،</w:t>
      </w:r>
      <w:bookmarkStart w:id="254" w:name="pg11412_101520"/>
    </w:p>
    <w:p>
      <w:pPr>
        <w:pStyle w:val="BookText"/>
        <w:rPr/>
      </w:pPr>
      <w:bookmarkEnd w:id="254"/>
      <w:r>
        <w:rPr>
          <w:rFonts w:ascii="Amiri" w:hAnsi="Amiri" w:eastAsia="Amiri" w:cs="Amiri"/>
          <w:color w:val="111111"/>
          <w:sz w:val="28"/>
          <w:sz w:val="28"/>
          <w:szCs w:val="28"/>
          <w:rtl w:val="true"/>
          <w:lang w:bidi="ar-SA"/>
        </w:rPr>
        <w:t>و صحح، و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427</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حمزة بن یوسف بن ثابت السهمی القرشی من أهل جرجان أحد الحفاظ المکثرین، رحل الی العراق و کور الاهواز، و اصبهان، و الشام، و مصر، و أدرک الشیوخ، و تلمذ ببلده لابی بکر الاسماعیلی، و أبی أحمد بن عدی الحافظ، و صنف التصانیف، و له أقرباء ینسبون الی بنی سهم أیضا ذکرتهم فی تاریخ جرجان توفی سنة </w:t>
      </w:r>
      <w:r>
        <w:rPr>
          <w:rFonts w:eastAsia="IRNazanin" w:cs="IRNazanin"/>
          <w:color w:val="111111"/>
          <w:sz w:val="28"/>
          <w:szCs w:val="28"/>
          <w:lang w:bidi="fa-IR"/>
        </w:rPr>
        <w:t>427</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156285_73709187"/>
      <w:bookmarkStart w:id="256" w:name="_Toc94"/>
      <w:bookmarkEnd w:id="255"/>
      <w:r>
        <w:rPr>
          <w:rtl w:val="true"/>
        </w:rPr>
        <w:t>ابو علی حافظ نیز ابن عقده را دارای منزلتی عظیم دانسته</w:t>
      </w:r>
      <w:bookmarkEnd w:id="256"/>
    </w:p>
    <w:p>
      <w:pPr>
        <w:pStyle w:val="Heading5"/>
        <w:numPr>
          <w:ilvl w:val="4"/>
          <w:numId w:val="1"/>
        </w:numPr>
        <w:rPr/>
      </w:pPr>
      <w:bookmarkStart w:id="257" w:name="__RefHeading___Toc1156287_73709187"/>
      <w:bookmarkStart w:id="258" w:name="_Toc95"/>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و از ارشاد حافظ ابو علی که 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ظاهر است که منزلت ابن عقده منزلت کسی است که سئوال کرده شود از تابعین و اتباع ایشان</w:t>
      </w:r>
      <w:r>
        <w:rPr>
          <w:rFonts w:eastAsia="IRNazanin" w:cs="IRNazanin"/>
          <w:color w:val="111111"/>
          <w:sz w:val="28"/>
          <w:szCs w:val="28"/>
          <w:rtl w:val="true"/>
          <w:lang w:bidi="fa-IR"/>
        </w:rPr>
        <w:t>.</w:t>
      </w:r>
    </w:p>
    <w:p>
      <w:pPr>
        <w:pStyle w:val="Heading5"/>
        <w:numPr>
          <w:ilvl w:val="4"/>
          <w:numId w:val="1"/>
        </w:numPr>
        <w:rPr/>
      </w:pPr>
      <w:bookmarkStart w:id="259" w:name="__RefHeading___Toc1156289_73709187"/>
      <w:bookmarkStart w:id="260" w:name="_Toc96"/>
      <w:bookmarkEnd w:id="259"/>
      <w:r>
        <w:rPr>
          <w:rtl w:val="true"/>
        </w:rPr>
        <w:t>ابو علی حافظ که از مادحین ابن عقده است خود از اکابر حفاظ</w:t>
      </w:r>
      <w:bookmarkEnd w:id="260"/>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علی حافظ استاذ حاکم صاحب مستدرک است، و از نحاریر جهابذه،</w:t>
      </w:r>
    </w:p>
    <w:p>
      <w:pPr>
        <w:pStyle w:val="BookText"/>
        <w:rPr/>
      </w:pPr>
      <w:r>
        <w:rPr>
          <w:rFonts w:ascii="IRNazanin" w:hAnsi="IRNazanin" w:eastAsia="IRNazanin"/>
          <w:color w:val="111111"/>
          <w:sz w:val="28"/>
          <w:sz w:val="28"/>
          <w:szCs w:val="28"/>
          <w:rtl w:val="true"/>
          <w:lang w:bidi="fa-IR"/>
        </w:rPr>
        <w:t>و حذاق اساتذه، و وحید عصر در حفظ و اتقان و ورع و مذاکره و تصنیف بود، و ائمۀ کبار، و اساطین عالی فخار، قصبات سبق در مدح و ثنا، و تبجیل و اطراء او ربوده‌اند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تسع و اربعین و ثلاثمائة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أبو علی الحافظ الحسین بن علی بن یزید النیسابوریّ أحد الاعلام فی جمادی الاولی بنیسابور و له اثنان و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عصره فی الحفظ و الاتقان، و الورع، و المذاکرة، و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ابراهیم ابن أبی طالب و طبقته، و فی الرحلة من النّسائی، و أبی خلیفة، و طبقتهما، و کان آیة فی الحفظ کان ابن عقدة یخضع لحفظه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محمد عبد اللّه بن اسعد الیافعی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سنۀ تسع و اربعین و ثلاثمائة گفته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الحافظ أحد الاعلام أبو علی الحسین بن علی بن یزید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أوحد عصره</w:t>
      </w:r>
    </w:p>
    <w:p>
      <w:pPr>
        <w:pStyle w:val="BookText"/>
        <w:rPr/>
      </w:pPr>
      <w:r>
        <w:rPr>
          <w:rFonts w:ascii="IRNazanin" w:hAnsi="IRNazanin" w:eastAsia="IRNazanin"/>
          <w:color w:val="111111"/>
          <w:sz w:val="28"/>
          <w:sz w:val="28"/>
          <w:szCs w:val="28"/>
          <w:rtl w:val="true"/>
          <w:lang w:bidi="fa-IR"/>
        </w:rPr>
        <w:t>فی الحفظ و الاتقان و الورع، و المذاکرة و التصنیف</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جلال الدین عبد الرحمن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ملخص کرده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الامام محدث الاسلام الحسین بن علی بن یزید ابن داود النیسابوریّ أحد جهابذة الحدیث</w:t>
      </w:r>
      <w:r>
        <w:rPr>
          <w:rStyle w:val="FootnoteAnchor"/>
          <w:rtl w:val="true"/>
        </w:rPr>
        <w:footnoteReference w:id="191"/>
      </w:r>
      <w:r>
        <w:rPr>
          <w:rFonts w:ascii="IRNazanin" w:hAnsi="IRNazanin" w:eastAsia="IRNazanin"/>
          <w:color w:val="111111"/>
          <w:sz w:val="28"/>
          <w:sz w:val="28"/>
          <w:szCs w:val="28"/>
          <w:rtl w:val="true"/>
          <w:lang w:bidi="fa-IR"/>
        </w:rPr>
        <w:t>قال الحاکم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عصره فی الحفظ و الاتقان و الورع و المذاکرة و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باقعة</w:t>
      </w:r>
      <w:r>
        <w:rPr>
          <w:rStyle w:val="FootnoteAnchor"/>
          <w:rtl w:val="true"/>
        </w:rPr>
        <w:footnoteReference w:id="192"/>
      </w:r>
      <w:r>
        <w:rPr>
          <w:rFonts w:ascii="IRNazanin" w:hAnsi="IRNazanin" w:eastAsia="IRNazanin"/>
          <w:color w:val="111111"/>
          <w:sz w:val="28"/>
          <w:sz w:val="28"/>
          <w:szCs w:val="28"/>
          <w:rtl w:val="true"/>
          <w:lang w:bidi="fa-IR"/>
        </w:rPr>
        <w:t>فی الحفظ، لا یطاق مذاکرته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و جمع، و أقام ببغداد و ما بها أحفظ منه الا أن یکون أبو بکر الجعابی فانی سمعت أبا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ببغداد أحفظ منه، سمع خلائق و رحل ولد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جمادی الاولی سنة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منه، و ما تحت أدیم السماء کتاب أصح من کتاب مسلم و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اختلاف الحدیث و الاتقان</w:t>
      </w:r>
      <w:bookmarkStart w:id="261" w:name="pg11412_101523"/>
    </w:p>
    <w:p>
      <w:pPr>
        <w:pStyle w:val="BookText"/>
        <w:rPr/>
      </w:pPr>
      <w:bookmarkEnd w:id="261"/>
      <w:r>
        <w:rPr>
          <w:rFonts w:ascii="IRNazanin" w:hAnsi="IRNazanin" w:eastAsia="IRNazanin"/>
          <w:color w:val="111111"/>
          <w:sz w:val="28"/>
          <w:sz w:val="28"/>
          <w:szCs w:val="28"/>
          <w:rtl w:val="true"/>
          <w:lang w:bidi="fa-IR"/>
        </w:rPr>
        <w:t>أحفظ من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القاضی أبو بکر الابهری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أبی داود یقول لابی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عن ابراهیم عن 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طهمان عن ابراهیم بن عامر البجلی عن ابراهیم النخعی فقال أحسنت یا أبا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أصحابی مثل الجعابی فی حفظه فحکیت هذا للجعابی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علی هذا و هو استاذی فی الحقیقة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156291_73709187"/>
      <w:bookmarkStart w:id="263" w:name="_Toc97"/>
      <w:bookmarkEnd w:id="262"/>
      <w:r>
        <w:rPr>
          <w:rtl w:val="true"/>
        </w:rPr>
        <w:t>مدح ابن عقده از محمد طاهر گجراتی</w:t>
      </w:r>
      <w:bookmarkEnd w:id="263"/>
    </w:p>
    <w:p>
      <w:pPr>
        <w:pStyle w:val="Heading5"/>
        <w:numPr>
          <w:ilvl w:val="4"/>
          <w:numId w:val="1"/>
        </w:numPr>
        <w:rPr/>
      </w:pPr>
      <w:bookmarkStart w:id="264" w:name="__RefHeading___Toc1156293_73709187"/>
      <w:bookmarkStart w:id="265" w:name="_Toc98"/>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و محمد طاهر گجراتی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محامد سامیه، و مناقب عالیه، و غرر فضائل، و جلائل محاسن، و عظمت شأن، و جلالت مکان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الاخیار</w:t>
      </w:r>
      <w:r>
        <w:rPr>
          <w:rStyle w:val="FootnoteAnchor"/>
          <w:rtl w:val="true"/>
        </w:rPr>
        <w:footnoteReference w:id="19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الحق الدهلوی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 المرجان</w:t>
      </w:r>
      <w:r>
        <w:rPr>
          <w:rStyle w:val="FootnoteAnchor"/>
          <w:rtl w:val="true"/>
        </w:rPr>
        <w:footnoteReference w:id="195"/>
      </w:r>
      <w:r>
        <w:rPr>
          <w:rFonts w:ascii="IRNazanin" w:hAnsi="IRNazanin" w:eastAsia="IRNazanin"/>
          <w:color w:val="111111"/>
          <w:sz w:val="28"/>
          <w:sz w:val="28"/>
          <w:szCs w:val="28"/>
          <w:rtl w:val="true"/>
          <w:lang w:bidi="fa-IR"/>
        </w:rPr>
        <w:t>فی آثار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غلام علی آزاد بلگرامی می‌توان یافت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شاه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کتاب مجمع البحار او را</w:t>
      </w:r>
    </w:p>
    <w:p>
      <w:pPr>
        <w:pStyle w:val="BookText"/>
        <w:rPr/>
      </w:pPr>
      <w:r>
        <w:rPr>
          <w:rFonts w:ascii="IRNazanin" w:hAnsi="IRNazanin" w:eastAsia="IRNazanin"/>
          <w:color w:val="111111"/>
          <w:sz w:val="28"/>
          <w:sz w:val="28"/>
          <w:szCs w:val="28"/>
          <w:rtl w:val="true"/>
          <w:lang w:bidi="fa-IR"/>
        </w:rPr>
        <w:t>برای طبقات اربعۀ حدیث کافی و پسند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بافادۀ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تنزیه او مثل صاحب نهایت از مخالفت اجماع می‌نماید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صحت و اعتبار احادیث نهایه او را ملاذ و ملجأ خود قرار می‌دهد، و تمسک بحواله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نموده و خوشدل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مصطفی بن عبد اللّه القسطنطنی المشهور بحاجی خلیفة و الکاتب الجلبی الاستنبولی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مجمع البحار او را ذکر کرده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نسخۀ عتیقۀ آن بنظر اضعف البریّات رسیده گفته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أسماء فی رد الشمس فیه فضیل بن مرزوق ضعیف، و له طریق آخر فیه ابن عقدة رافضی رمی بالکذب و رافضی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صدوق، احتج به مسلم و الاربعة و ابن عقدة من کبار الحفاظ، و ثقه الناس و ما ضعفه الا عصری متعصب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266" w:name="pg11412_101525"/>
    </w:p>
    <w:p>
      <w:pPr>
        <w:pStyle w:val="Heading5"/>
        <w:numPr>
          <w:ilvl w:val="4"/>
          <w:numId w:val="1"/>
        </w:numPr>
        <w:rPr/>
      </w:pPr>
      <w:bookmarkStart w:id="267" w:name="__RefHeading___Toc1156295_73709187"/>
      <w:bookmarkStart w:id="268" w:name="_Toc99"/>
      <w:bookmarkEnd w:id="266"/>
      <w:bookmarkEnd w:id="267"/>
      <w:r>
        <w:rPr>
          <w:rtl w:val="true"/>
        </w:rPr>
        <w:t>حافظ در اصطلاح محدثین</w:t>
      </w:r>
      <w:bookmarkEnd w:id="268"/>
    </w:p>
    <w:p>
      <w:pPr>
        <w:pStyle w:val="BookText"/>
        <w:rPr/>
      </w:pPr>
      <w:r>
        <w:rPr>
          <w:rFonts w:ascii="IRNazanin" w:hAnsi="IRNazanin" w:eastAsia="IRNazanin"/>
          <w:color w:val="111111"/>
          <w:sz w:val="28"/>
          <w:sz w:val="28"/>
          <w:szCs w:val="28"/>
          <w:rtl w:val="true"/>
          <w:lang w:bidi="fa-IR"/>
        </w:rPr>
        <w:t>از این کلام ظاهر است که ابن عقده از کبار حفّاظ است، و معنی حافظ غالبا محفوظ خاطر ناظرین باشد که حافظ در اصطلاح اهل حدیث چه جلالت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بن معتمدخان بدخشی در تراجم الحفّاظ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یطلق هذا الاسم علی من مهر فی فن الحدیث بخلاف المحدث</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ثابت شد که ابن عقده از اکابر ماهرین در فن حدیث بوده و مرتبۀ او از اجلّه محدّثین هم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ابو المواهب عبد الوهاب بن احمد بن علی بن احمد بن محمد بن زوقا بن موسی بن أحمد سلطان الشعراوی که از اجلّۀ مشایخ اجازۀ شاه صاحب است، و در ما بعد محامد و فضائل او را خواهی شنید در کتاب لواقح الانوار فی طبقات السادة الاخیار که سه نسخۀ عتیقۀ آن که یکی از آنها محشی است بخط میرزا محمد بن معتمدخان بدخشی، و چهارمین نسخۀ مطبوعه مصر بعنایت پروردگار نزد این خاکسار موجود است بترجمۀ جلال الدین سیوطی گفته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الحافظ ابن حجر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التی إذا اجتمعت فی الانسان سمی حافظا هی الشهرة بالطلب و الاخذ من</w:t>
      </w:r>
    </w:p>
    <w:p>
      <w:pPr>
        <w:pStyle w:val="BookText"/>
        <w:rPr/>
      </w:pPr>
      <w:r>
        <w:rPr>
          <w:rFonts w:ascii="IRNazanin" w:hAnsi="IRNazanin" w:eastAsia="IRNazanin"/>
          <w:color w:val="111111"/>
          <w:sz w:val="28"/>
          <w:sz w:val="28"/>
          <w:szCs w:val="28"/>
          <w:rtl w:val="true"/>
          <w:lang w:bidi="fa-IR"/>
        </w:rPr>
        <w:t>أفواه الرجال، و المعرفة بالجرح و التعدیل لطبقات الرواة و مراتبهم، و تمییز الصحیح من السقیم حتی یکون ما یستحضره من ذلک اکثر مما لا یستحضره مع استحفاظ الکثیر من المتون فهذه الشروط من جمعها فهو حافظ</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حسب افادۀ علاّمۀ ابن حجر عسقلانی ابن عقده از اکابر مشهورین بطلب، و اخذ از افواه رجال، و معرفت بجرح و تعدیل طبقات رواة و مراتب آنها، و تمییز صحیح از سقیم بوده، و مستحضرات او در این باب زیاده از دیگران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افادۀ شیخ محمد طاهر ظاهر است که مردم توثیق ابن عقده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اینجا ناقدین رجال و ائمۀ محقّقین با کمال می‌باشند کما هو ظاهر من سیاق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جسارت بر تضعیف ابن عقده ننموده مگر عصری متعصّب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غضب شاه صاحب و مماثلتشان با حاسدین متعصّب، و اتّباع جارحین غیر متدرّب حسب این افاده، و افادۀ دیگر ائمۀ محقّقین که نموذج آن سابقا گذشت محقق گردید</w:t>
      </w:r>
      <w:r>
        <w:rPr>
          <w:rFonts w:eastAsia="IRNazanin" w:cs="IRNazanin"/>
          <w:color w:val="111111"/>
          <w:sz w:val="28"/>
          <w:szCs w:val="28"/>
          <w:rtl w:val="true"/>
          <w:lang w:bidi="fa-IR"/>
        </w:rPr>
        <w:t>.</w:t>
      </w:r>
      <w:bookmarkStart w:id="269" w:name="pg11412_101527"/>
    </w:p>
    <w:p>
      <w:pPr>
        <w:pStyle w:val="Heading4"/>
        <w:numPr>
          <w:ilvl w:val="3"/>
          <w:numId w:val="1"/>
        </w:numPr>
        <w:rPr/>
      </w:pPr>
      <w:bookmarkStart w:id="270" w:name="__RefHeading___Toc1156297_73709187"/>
      <w:bookmarkStart w:id="271" w:name="_Toc100"/>
      <w:bookmarkEnd w:id="269"/>
      <w:bookmarkEnd w:id="270"/>
      <w:r>
        <w:rPr>
          <w:rtl w:val="true"/>
        </w:rPr>
        <w:t>سبط ابن الجوزی نیز ابن عقده را مدح کرده</w:t>
      </w:r>
      <w:bookmarkEnd w:id="271"/>
    </w:p>
    <w:p>
      <w:pPr>
        <w:pStyle w:val="BookText"/>
        <w:rPr/>
      </w:pPr>
      <w:r>
        <w:rPr>
          <w:rFonts w:ascii="IRNazanin" w:hAnsi="IRNazanin" w:eastAsia="IRNazanin"/>
          <w:color w:val="111111"/>
          <w:sz w:val="28"/>
          <w:sz w:val="28"/>
          <w:szCs w:val="28"/>
          <w:rtl w:val="true"/>
          <w:lang w:bidi="fa-IR"/>
        </w:rPr>
        <w:t>و ابو المظفر شمس الدین یوسف بن قزاوغلی المعروف بسبط ابن الجوزی</w:t>
      </w:r>
      <w:r>
        <w:rPr>
          <w:rStyle w:val="FootnoteAnchor"/>
          <w:rtl w:val="true"/>
        </w:rPr>
        <w:footnoteReference w:id="202"/>
      </w:r>
      <w:r>
        <w:rPr>
          <w:rFonts w:ascii="IRNazanin" w:hAnsi="IRNazanin" w:eastAsia="IRNazanin"/>
          <w:color w:val="111111"/>
          <w:sz w:val="28"/>
          <w:sz w:val="28"/>
          <w:szCs w:val="28"/>
          <w:rtl w:val="true"/>
          <w:lang w:bidi="fa-IR"/>
        </w:rPr>
        <w:t xml:space="preserve">که خود شاه صاحب باو احتجاج در باب مطاعن کرده، و کذا الکابلی قبله، و حسب افادۀ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ائمۀ دین و قدمای معتمدین نزد اهل سنّت و جماعت است، و فاضل معاصر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تشبث بافادۀ او می‌نماید، و جلائل فضائل او در ما بعد مفصّلا انشاء اللّه تعالی خواهی شنید تنصیص بشهرت عدالت ابن عقده نموده، و قول جدّ خود را درباره او ردّ کرده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الهی نسخ عدیدۀ آن نزد فقیر موجود است در ذیل حدیث ردّ شمس برای جناب امیر المؤمنین علیه السّلام گفته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 جدی أنا لا أتهم به ابن عقدة الا من باب الظن و الشک لا من باب القطع و الیقین و ابن عقدة مشهور بالعدالة، کان یروی فضائل أهل البیت و یقتصر علیها، و لا یتعرض للصحابة بمدح و لا بذم فنسبوه الی الرفض</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272" w:name="pg11412_101528"/>
    </w:p>
    <w:p>
      <w:pPr>
        <w:pStyle w:val="BookText"/>
        <w:rPr/>
      </w:pPr>
      <w:bookmarkEnd w:id="272"/>
      <w:r>
        <w:rPr>
          <w:rFonts w:ascii="IRNazanin" w:hAnsi="IRNazanin" w:eastAsia="IRNazanin"/>
          <w:color w:val="111111"/>
          <w:sz w:val="28"/>
          <w:sz w:val="28"/>
          <w:szCs w:val="28"/>
          <w:rtl w:val="true"/>
          <w:lang w:bidi="fa-IR"/>
        </w:rPr>
        <w:t>از این عبارت ظاهر است که اتّهام ابن الجوزی ابن عقده را بوضع حدیث ردّ شمس از باب ظنّ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رجما بالغیب بظنّ سوء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جسارت بر این اتّهام کرده، و ابن عقده مشهور است بعدالت و روایت می‌کرد فضائل اهل بیت علیهم السّلام را، و اقتصار بر آن می‌کرد، و متعرض نمی‌شد برای صحابه بمدح و ذمّ، پس نسبت کردند او را بسوی رفض، یعنی متعصّبین و معاندین که از ذکر فضائل اهل بیت علیهم السّلام مثل مار بر خود می‌پیچند او را منسوب برفض ساختند</w:t>
      </w:r>
      <w:r>
        <w:rPr>
          <w:rFonts w:eastAsia="IRNazanin" w:cs="IRNazanin"/>
          <w:color w:val="111111"/>
          <w:sz w:val="28"/>
          <w:szCs w:val="28"/>
          <w:rtl w:val="true"/>
          <w:lang w:bidi="fa-IR"/>
        </w:rPr>
        <w:t>.</w:t>
      </w:r>
    </w:p>
    <w:p>
      <w:pPr>
        <w:pStyle w:val="Heading4"/>
        <w:numPr>
          <w:ilvl w:val="3"/>
          <w:numId w:val="1"/>
        </w:numPr>
        <w:rPr/>
      </w:pPr>
      <w:bookmarkStart w:id="273" w:name="__RefHeading___Toc1156299_73709187"/>
      <w:bookmarkStart w:id="274" w:name="_Toc101"/>
      <w:bookmarkEnd w:id="273"/>
      <w:r>
        <w:rPr>
          <w:rtl w:val="true"/>
        </w:rPr>
        <w:t>ابو المؤید خوارزمی نیز در جمع المسانید ابن عقده را تعظیم کرده</w:t>
      </w:r>
      <w:bookmarkEnd w:id="274"/>
    </w:p>
    <w:p>
      <w:pPr>
        <w:pStyle w:val="Heading5"/>
        <w:numPr>
          <w:ilvl w:val="4"/>
          <w:numId w:val="1"/>
        </w:numPr>
        <w:rPr/>
      </w:pPr>
      <w:bookmarkStart w:id="275" w:name="__RefHeading___Toc1156301_73709187"/>
      <w:bookmarkStart w:id="276" w:name="_Toc102"/>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و اگر این همه تصریحات و توثیقات برای اعتماد و اعتبار ابن عقده کفایت نکند، و نشتر خونین بدل شاهصاحب و اتباعشان نزند، می‌باید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محمود بن الحسن أبو المؤید خوارزمی که در آن پانزده مسند ابو حنیفه را جمع کرده، و فضیلت و مهارت ابو حنیفه را در حدیث ثابت کرده، عرق ریزی بسیار در حمایت جنابش، و اثبات روایت نمودن ملازمانش احادیث را بکار برده، و الحق بر حنفیین منتی عظیم گذاشته و بزعم خود امام اعظم ایشان را از عار و شنار عدم مناسبت بحدیث بدر ساخته، و علمای حنفیّه مفاخرت و مباهات بر آن دارند، و در مقام دفع طعن و ملام از جنابش رجوع بآن آرند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رشید و دیگران هم آن را ملاذ و ملجأ خود پندارند رو آرند و در یابند که در آن چه قسم توثیق و اطراء ابن عقده مرقوم گشته، و چه نگار مدح و ثنایش در آن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عبارة أبی المؤید فی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محمد بن سعید بن عبد الرحمن بن ابراهیم ابن زیاد بن عبد اللّه بن العجلان أبو العباس الکوفی الهمدانی المعروف بابن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ثقة، فقیها، عالما بالنحو، و اللغة، و القراءة، متقنا فی الحدیث حافظا لرواته، و مدار هذه الاسانید علیه انتهی</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ابن عقده ثقه و فقیه، و عالم بنحو و قرائت، و متقن در حدیث و حافظ روات آن بوده، و مدار اسانید امام اعظم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حضرات اهل سنّت را اختیار دادیم که خواه اندک تأمّل بکار برده، ویر هفوات خود ندامت ورزند، و خواه بغرض ردّ بعض استدلالات اهل حق بروایات ابن عقده، که تحققش خیلی مشکل، زیرا مدار استدلال ایشان بر محض روایات ابن عقده نیست، بلکه آنچه ابن عقده روایت کرده، و اهل حق بآن استدلال نموده‌اند، مثل آن را حذو النعل بالنعل دیگر ثقات ائمه، و اساطین مذهب ایشان هم روایت می‌نمایند، تضعیف و توهین ابن عقده نمایند، و دست از اعتماد و اعتبار او بردارند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ملتمس آن است که فکری برای اصلاح حال پر اختلال عمدۀ مدایح و مناقب امام اعظم فرمایند، چه هر گاه بتصریح خوارزمی مدار این اسانید بر</w:t>
      </w:r>
      <w:bookmarkStart w:id="277" w:name="pg11412_101530"/>
    </w:p>
    <w:p>
      <w:pPr>
        <w:pStyle w:val="BookText"/>
        <w:rPr/>
      </w:pPr>
      <w:bookmarkEnd w:id="277"/>
      <w:r>
        <w:rPr>
          <w:rFonts w:ascii="IRNazanin" w:hAnsi="IRNazanin" w:eastAsia="IRNazanin"/>
          <w:color w:val="111111"/>
          <w:sz w:val="28"/>
          <w:sz w:val="28"/>
          <w:szCs w:val="28"/>
          <w:rtl w:val="true"/>
          <w:lang w:bidi="fa-IR"/>
        </w:rPr>
        <w:t>ابن عقده بوده باشد، در این صورت قدح و جرح ابن عقده نمودن، و راه توهین و استخفاف او پیمودن، صراحتا در ابطال فضیلت اسنای امام اعظم کوشیدن، و عمدۀ مناقب او را بخاک سیاه برابر ساختن است</w:t>
      </w:r>
      <w:r>
        <w:rPr>
          <w:rFonts w:eastAsia="IRNazanin" w:cs="IRNazanin"/>
          <w:color w:val="111111"/>
          <w:sz w:val="28"/>
          <w:szCs w:val="28"/>
          <w:rtl w:val="true"/>
          <w:lang w:bidi="fa-IR"/>
        </w:rPr>
        <w:t>.</w:t>
      </w:r>
    </w:p>
    <w:p>
      <w:pPr>
        <w:pStyle w:val="Heading5"/>
        <w:numPr>
          <w:ilvl w:val="4"/>
          <w:numId w:val="1"/>
        </w:numPr>
        <w:rPr/>
      </w:pPr>
      <w:bookmarkStart w:id="278" w:name="__RefHeading___Toc1156303_73709187"/>
      <w:bookmarkStart w:id="279" w:name="_Toc103"/>
      <w:bookmarkEnd w:id="278"/>
      <w:r>
        <w:rPr>
          <w:rtl w:val="true"/>
        </w:rPr>
        <w:t>ابو المؤید خوارزمی مورد تعظیم اهل سنت است</w:t>
      </w:r>
      <w:bookmarkEnd w:id="279"/>
    </w:p>
    <w:p>
      <w:pPr>
        <w:pStyle w:val="BookText"/>
        <w:rPr/>
      </w:pPr>
      <w:r>
        <w:rPr>
          <w:rFonts w:ascii="IRNazanin" w:hAnsi="IRNazanin" w:eastAsia="IRNazanin"/>
          <w:color w:val="111111"/>
          <w:sz w:val="28"/>
          <w:sz w:val="28"/>
          <w:szCs w:val="28"/>
          <w:rtl w:val="true"/>
          <w:lang w:bidi="fa-IR"/>
        </w:rPr>
        <w:t xml:space="preserve">و باید دانست که أبو المؤید خوارزمی از اکابر فقهاء و اجلّۀ مشاهیر و اعاظم معتمدین اهل سنّت است و جلالت شأن، و فقاهت، و ریاست، و امامت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مضیئۀ</w:t>
      </w:r>
      <w:r>
        <w:rPr>
          <w:rStyle w:val="FootnoteAnchor"/>
          <w:rtl w:val="true"/>
        </w:rPr>
        <w:footnoteReference w:id="205"/>
      </w:r>
      <w:r>
        <w:rPr>
          <w:rFonts w:ascii="IRNazanin" w:hAnsi="IRNazanin" w:eastAsia="IRNazanin"/>
          <w:color w:val="111111"/>
          <w:sz w:val="28"/>
          <w:sz w:val="28"/>
          <w:szCs w:val="28"/>
          <w:rtl w:val="true"/>
          <w:lang w:bidi="fa-IR"/>
        </w:rPr>
        <w:t>فی طبقات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عبد القادر بن محمد القرشی،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الاخبار من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محمود بن سلیمان الکفوی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تاج الدین دهّان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بوصف العلاّمة الخطیب قاضی القضاة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رشید الدین خان تلمیذ رشید شاه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بافادۀ او در ذبّ حریم امام اعظم 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جوابات او از ادّعای بعض شافعیه مخالفت مذهب ابو حنیفه را با احادیث می‌نازد، و کتاب او را در این باب می‌ستاید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کتاب حافل مستقل فی هذا الباب</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فاضل معاصر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بحافظ فقیه یاد می‌کند، و بمختصر کتابش تمسک و احتجاج می‌کند و آن را ملجأ و مأوای خود می‌گرداند</w:t>
      </w:r>
      <w:r>
        <w:rPr>
          <w:rFonts w:eastAsia="IRNazanin" w:cs="IRNazanin"/>
          <w:color w:val="111111"/>
          <w:sz w:val="28"/>
          <w:szCs w:val="28"/>
          <w:rtl w:val="true"/>
          <w:lang w:bidi="fa-IR"/>
        </w:rPr>
        <w:t>.</w:t>
      </w:r>
      <w:bookmarkStart w:id="280" w:name="pg11412_101531"/>
    </w:p>
    <w:p>
      <w:pPr>
        <w:pStyle w:val="Heading3"/>
        <w:numPr>
          <w:ilvl w:val="2"/>
          <w:numId w:val="1"/>
        </w:numPr>
        <w:rPr/>
      </w:pPr>
      <w:bookmarkStart w:id="281" w:name="__RefHeading___Toc1156305_73709187"/>
      <w:bookmarkStart w:id="282" w:name="_Toc104"/>
      <w:bookmarkEnd w:id="280"/>
      <w:bookmarkEnd w:id="281"/>
      <w:r>
        <w:rPr>
          <w:rtl w:val="true"/>
        </w:rPr>
        <w:t>مثبتین کتاب ابن عقده از اکابر اهل سنت</w:t>
      </w:r>
      <w:bookmarkEnd w:id="282"/>
    </w:p>
    <w:p>
      <w:pPr>
        <w:pStyle w:val="Heading4"/>
        <w:numPr>
          <w:ilvl w:val="3"/>
          <w:numId w:val="1"/>
        </w:numPr>
        <w:rPr/>
      </w:pPr>
      <w:bookmarkStart w:id="283" w:name="__RefHeading___Toc1156307_73709187"/>
      <w:bookmarkStart w:id="284" w:name="_Toc105"/>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مستتر نماند که از ما سبق ظاهر شده که مثبتین کتاب ابن عقده در جمع طرق حدیث غدیر و اثبات آن که آن را کتاب الموالاة هم گویند چند کس از اکابر و اعاظم و اجلّه و افاخم ائمۀ سنیه‌اند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شیخ الاسلام ایشان أحمد بن عبد الحلیم المعروف به 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علاّمه نحریر خاتمة الحفاظ و المحققین شهاب الدین بن حجر عسقلانی که در فتح الباری و در اصابه بمقامات متعدّده ذکر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علاّمه نور الدین علی بن عبد اللّه سمهودی که ذکر آن نقلا از ابن حجر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عالم محقق و محدّث مدقق عبد الرؤوف مناوی که او هم نقلا عن ابن حجر ذکر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محمود بن محمد بن علی الشیخانی القادری المدنی که در صراط سویّ ذکر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میرزا محمد بن معتمدخان بدخشی که از عظماء و اجلّۀ علمای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ایضاح لطافة المقال للفاضل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 و نزل الابرار بما صحّ فی مناقب أهل البیت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تفحص و تتبع ظاهر شد که جمعی غفیر و جمعی کثیر دیگر از اعلام فخام و اساطین عظام و مشایخ معروفین و ائمه محققین سنیه نیز اثبات این کتاب نموده‌اند و بسند متصل که در آن ابن حجر عسقلانی هم داخل است این کتاب را از خود ابن عقده روایت نموده</w:t>
      </w:r>
      <w:r>
        <w:rPr>
          <w:rFonts w:eastAsia="IRNazanin" w:cs="IRNazanin"/>
          <w:color w:val="111111"/>
          <w:sz w:val="28"/>
          <w:szCs w:val="28"/>
          <w:rtl w:val="true"/>
          <w:lang w:bidi="fa-IR"/>
        </w:rPr>
        <w:t>:</w:t>
      </w:r>
      <w:bookmarkStart w:id="285" w:name="pg11412_101532"/>
    </w:p>
    <w:p>
      <w:pPr>
        <w:pStyle w:val="Heading4"/>
        <w:numPr>
          <w:ilvl w:val="3"/>
          <w:numId w:val="1"/>
        </w:numPr>
        <w:rPr/>
      </w:pPr>
      <w:bookmarkStart w:id="286" w:name="__RefHeading___Toc1156309_73709187"/>
      <w:bookmarkStart w:id="287" w:name="_Toc106"/>
      <w:bookmarkEnd w:id="285"/>
      <w:bookmarkEnd w:id="286"/>
      <w:r>
        <w:rPr>
          <w:rtl w:val="true"/>
        </w:rPr>
        <w:t>محمد عابد سندی از مشاهیر علمای مدینه و از مثبتین کتاب ابن عقده است</w:t>
      </w:r>
      <w:bookmarkEnd w:id="287"/>
    </w:p>
    <w:p>
      <w:pPr>
        <w:pStyle w:val="BookText"/>
        <w:rPr/>
      </w:pPr>
      <w:r>
        <w:rPr>
          <w:rFonts w:ascii="IRNazanin" w:hAnsi="IRNazanin" w:eastAsia="IRNazanin"/>
          <w:color w:val="111111"/>
          <w:sz w:val="28"/>
          <w:sz w:val="28"/>
          <w:szCs w:val="28"/>
          <w:rtl w:val="true"/>
          <w:lang w:bidi="fa-IR"/>
        </w:rPr>
        <w:t>اولشان عالم معاصر، جلیل الشأن، و فاضل، عمدة الأعیان محمد عابد بن أحمد علی السندی مصنف کتاب حصر الشارد و غیر آن که از اکابر نحاریر، و اجلّۀ مشاهیر علمای مدینۀ منوره زادها اللّه تکریما و تشریفا برده، و مولوی عبد الغنی بن أبی سعید المجددی الدهلوی که الحال ساکن مدینۀ منوره است در اجازۀ خود برای مولوی عبد الحلیم معاصر او را بشیخنا العلاّمة الفهّامة محدّث دار الهجرة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فأسعفت مرامه، و أجزت له ما یجوز لی من الروایة من الفقه، و الحدیث، و التفسیر و غیرها الذی هو مذکور فی ثبت شیخنا العلامة الفهامة محدث دار الهجرة الشیخ عابد السندی الخ</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156311_73709187"/>
      <w:bookmarkStart w:id="289" w:name="_Toc107"/>
      <w:bookmarkEnd w:id="288"/>
      <w:r>
        <w:rPr>
          <w:rtl w:val="true"/>
        </w:rPr>
        <w:t>محمد حسین انصاری نقشبندی از مثبتین کتاب ابن عقده</w:t>
      </w:r>
      <w:bookmarkEnd w:id="2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شیخ علاّمه، فهّامه، زینة الدهر، و قدوة العصر، حاوی علم ادیان و ابدان، جامع فنون عقلیه و نقلیه و موضح آن بأحسن بیان شیخ محمد حسین ابن محمد مراد الانصاری الخزرجی الایوبی نسبا السندی بلدا النقشبندی</w:t>
      </w:r>
    </w:p>
    <w:p>
      <w:pPr>
        <w:pStyle w:val="BookText"/>
        <w:rPr/>
      </w:pPr>
      <w:r>
        <w:rPr>
          <w:rFonts w:ascii="IRNazanin" w:hAnsi="IRNazanin" w:eastAsia="IRNazanin"/>
          <w:color w:val="111111"/>
          <w:sz w:val="28"/>
          <w:sz w:val="28"/>
          <w:szCs w:val="28"/>
          <w:rtl w:val="true"/>
          <w:lang w:bidi="fa-IR"/>
        </w:rPr>
        <w:t>طریقة، و الحنفی مذهبا که استاد محمد عابد سندی است چنانکه خود محمد عابد سندی در کتاب حصر الشارد گفته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من اللّه تعالی علی و له الحمد بقراءة القرآن العظیم من فاتحته الی خاتمته علی قراءة الائمة السبعة المشهورین برواتهم الاربعة عشر المحصورة من طرقهم المشهورة، و هم أبو رویم نافع</w:t>
      </w:r>
      <w:r>
        <w:rPr>
          <w:rStyle w:val="FootnoteAnchor"/>
          <w:rtl w:val="true"/>
        </w:rPr>
        <w:footnoteReference w:id="207"/>
      </w:r>
      <w:r>
        <w:rPr>
          <w:rFonts w:ascii="IRNazanin" w:hAnsi="IRNazanin" w:eastAsia="IRNazanin"/>
          <w:color w:val="111111"/>
          <w:sz w:val="28"/>
          <w:sz w:val="28"/>
          <w:szCs w:val="28"/>
          <w:rtl w:val="true"/>
          <w:lang w:bidi="fa-IR"/>
        </w:rPr>
        <w:t>بن عبد الرحمن بن أبی نعیم المدنی من روایتی قالون</w:t>
      </w:r>
      <w:r>
        <w:rPr>
          <w:rStyle w:val="FootnoteAnchor"/>
          <w:rtl w:val="true"/>
        </w:rPr>
        <w:footnoteReference w:id="208"/>
      </w:r>
      <w:r>
        <w:rPr>
          <w:rFonts w:ascii="IRNazanin" w:hAnsi="IRNazanin" w:eastAsia="IRNazanin"/>
          <w:color w:val="111111"/>
          <w:sz w:val="28"/>
          <w:sz w:val="28"/>
          <w:szCs w:val="28"/>
          <w:rtl w:val="true"/>
          <w:lang w:bidi="fa-IR"/>
        </w:rPr>
        <w:t>و ورش</w:t>
      </w:r>
      <w:r>
        <w:rPr>
          <w:rStyle w:val="FootnoteAnchor"/>
          <w:rtl w:val="true"/>
        </w:rPr>
        <w:footnoteReference w:id="209"/>
      </w:r>
      <w:r>
        <w:rPr>
          <w:rFonts w:ascii="IRNazanin" w:hAnsi="IRNazanin" w:eastAsia="IRNazanin"/>
          <w:color w:val="111111"/>
          <w:sz w:val="28"/>
          <w:sz w:val="28"/>
          <w:szCs w:val="28"/>
          <w:rtl w:val="true"/>
          <w:lang w:bidi="fa-IR"/>
        </w:rPr>
        <w:t>عنه و أبو محمد عبد اللّه بن کثیر</w:t>
      </w:r>
      <w:r>
        <w:rPr>
          <w:rStyle w:val="FootnoteAnchor"/>
          <w:rtl w:val="true"/>
        </w:rPr>
        <w:footnoteReference w:id="210"/>
      </w:r>
      <w:r>
        <w:rPr>
          <w:rFonts w:ascii="IRNazanin" w:hAnsi="IRNazanin" w:eastAsia="IRNazanin"/>
          <w:color w:val="111111"/>
          <w:sz w:val="28"/>
          <w:sz w:val="28"/>
          <w:szCs w:val="28"/>
          <w:rtl w:val="true"/>
          <w:lang w:bidi="fa-IR"/>
        </w:rPr>
        <w:t>المکی من روایة البزی</w:t>
      </w:r>
      <w:r>
        <w:rPr>
          <w:rStyle w:val="FootnoteAnchor"/>
          <w:rtl w:val="true"/>
        </w:rPr>
        <w:footnoteReference w:id="211"/>
      </w:r>
      <w:r>
        <w:rPr>
          <w:rFonts w:ascii="IRNazanin" w:hAnsi="IRNazanin" w:eastAsia="IRNazanin"/>
          <w:color w:val="111111"/>
          <w:sz w:val="28"/>
          <w:sz w:val="28"/>
          <w:szCs w:val="28"/>
          <w:rtl w:val="true"/>
          <w:lang w:bidi="fa-IR"/>
        </w:rPr>
        <w:t xml:space="preserve">و قنبل </w:t>
      </w:r>
      <w:r>
        <w:rPr>
          <w:rStyle w:val="FootnoteAnchor"/>
          <w:rtl w:val="true"/>
        </w:rPr>
        <w:footnoteReference w:id="212"/>
      </w:r>
      <w:r>
        <w:rPr>
          <w:rFonts w:ascii="IRNazanin" w:hAnsi="IRNazanin" w:eastAsia="IRNazanin"/>
          <w:color w:val="111111"/>
          <w:sz w:val="28"/>
          <w:sz w:val="28"/>
          <w:szCs w:val="28"/>
          <w:rtl w:val="true"/>
          <w:lang w:bidi="fa-IR"/>
        </w:rPr>
        <w:t>باسنادهما عنه، و ابو عمرو</w:t>
      </w:r>
      <w:r>
        <w:rPr>
          <w:rStyle w:val="FootnoteAnchor"/>
          <w:rtl w:val="true"/>
        </w:rPr>
        <w:footnoteReference w:id="213"/>
      </w:r>
      <w:r>
        <w:rPr>
          <w:rFonts w:ascii="IRNazanin" w:hAnsi="IRNazanin" w:eastAsia="IRNazanin"/>
          <w:color w:val="111111"/>
          <w:sz w:val="28"/>
          <w:sz w:val="28"/>
          <w:szCs w:val="28"/>
          <w:rtl w:val="true"/>
          <w:lang w:bidi="fa-IR"/>
        </w:rPr>
        <w:t>بن العلاء البصری من روایة السوسی</w:t>
      </w:r>
      <w:r>
        <w:rPr>
          <w:rStyle w:val="FootnoteAnchor"/>
          <w:rtl w:val="true"/>
        </w:rPr>
        <w:footnoteReference w:id="21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الدوری</w:t>
      </w:r>
      <w:r>
        <w:rPr>
          <w:rStyle w:val="FootnoteAnchor"/>
          <w:rtl w:val="true"/>
        </w:rPr>
        <w:footnoteReference w:id="215"/>
      </w:r>
      <w:r>
        <w:rPr>
          <w:rFonts w:ascii="IRNazanin" w:hAnsi="IRNazanin" w:eastAsia="IRNazanin"/>
          <w:color w:val="111111"/>
          <w:sz w:val="28"/>
          <w:sz w:val="28"/>
          <w:szCs w:val="28"/>
          <w:rtl w:val="true"/>
          <w:lang w:bidi="fa-IR"/>
        </w:rPr>
        <w:t>، عن أبی محمد الیزیدی</w:t>
      </w:r>
      <w:r>
        <w:rPr>
          <w:rStyle w:val="FootnoteAnchor"/>
          <w:rtl w:val="true"/>
        </w:rPr>
        <w:footnoteReference w:id="216"/>
      </w:r>
      <w:r>
        <w:rPr>
          <w:rFonts w:ascii="IRNazanin" w:hAnsi="IRNazanin" w:eastAsia="IRNazanin"/>
          <w:color w:val="111111"/>
          <w:sz w:val="28"/>
          <w:sz w:val="28"/>
          <w:szCs w:val="28"/>
          <w:rtl w:val="true"/>
          <w:lang w:bidi="fa-IR"/>
        </w:rPr>
        <w:t>عنه، و ابو بکر عاصم</w:t>
      </w:r>
      <w:r>
        <w:rPr>
          <w:rStyle w:val="FootnoteAnchor"/>
          <w:rtl w:val="true"/>
        </w:rPr>
        <w:footnoteReference w:id="217"/>
      </w:r>
      <w:r>
        <w:rPr>
          <w:rFonts w:ascii="IRNazanin" w:hAnsi="IRNazanin" w:eastAsia="IRNazanin"/>
          <w:color w:val="111111"/>
          <w:sz w:val="28"/>
          <w:sz w:val="28"/>
          <w:szCs w:val="28"/>
          <w:rtl w:val="true"/>
          <w:lang w:bidi="fa-IR"/>
        </w:rPr>
        <w:t>بن أبی النجود الکوفی من روایتی حفص</w:t>
      </w:r>
      <w:r>
        <w:rPr>
          <w:rStyle w:val="FootnoteAnchor"/>
          <w:rtl w:val="true"/>
        </w:rPr>
        <w:footnoteReference w:id="218"/>
      </w:r>
      <w:r>
        <w:rPr>
          <w:rFonts w:ascii="IRNazanin" w:hAnsi="IRNazanin" w:eastAsia="IRNazanin"/>
          <w:color w:val="111111"/>
          <w:sz w:val="28"/>
          <w:sz w:val="28"/>
          <w:szCs w:val="28"/>
          <w:rtl w:val="true"/>
          <w:lang w:bidi="fa-IR"/>
        </w:rPr>
        <w:t>و أبی بکر بن</w:t>
      </w:r>
      <w:r>
        <w:rPr>
          <w:rStyle w:val="FootnoteAnchor"/>
          <w:rtl w:val="true"/>
        </w:rPr>
        <w:footnoteReference w:id="219"/>
      </w:r>
      <w:r>
        <w:rPr>
          <w:rFonts w:ascii="IRNazanin" w:hAnsi="IRNazanin" w:eastAsia="IRNazanin"/>
          <w:color w:val="111111"/>
          <w:sz w:val="28"/>
          <w:sz w:val="28"/>
          <w:szCs w:val="28"/>
          <w:rtl w:val="true"/>
          <w:lang w:bidi="fa-IR"/>
        </w:rPr>
        <w:t>عیاش عنه، و ابو الحسن علی بن حمزة الکسائی</w:t>
      </w:r>
      <w:r>
        <w:rPr>
          <w:rStyle w:val="FootnoteAnchor"/>
          <w:rtl w:val="true"/>
        </w:rPr>
        <w:footnoteReference w:id="220"/>
      </w:r>
      <w:r>
        <w:rPr>
          <w:rFonts w:ascii="IRNazanin" w:hAnsi="IRNazanin" w:eastAsia="IRNazanin"/>
          <w:color w:val="111111"/>
          <w:sz w:val="28"/>
          <w:sz w:val="28"/>
          <w:szCs w:val="28"/>
          <w:rtl w:val="true"/>
          <w:lang w:bidi="fa-IR"/>
        </w:rPr>
        <w:t>الکوفی من روایتی حفص الدوری و اللیثی</w:t>
      </w:r>
      <w:r>
        <w:rPr>
          <w:rStyle w:val="FootnoteAnchor"/>
          <w:rtl w:val="true"/>
        </w:rPr>
        <w:footnoteReference w:id="221"/>
      </w:r>
      <w:r>
        <w:rPr>
          <w:rFonts w:ascii="IRNazanin" w:hAnsi="IRNazanin" w:eastAsia="IRNazanin"/>
          <w:color w:val="111111"/>
          <w:sz w:val="28"/>
          <w:sz w:val="28"/>
          <w:szCs w:val="28"/>
          <w:rtl w:val="true"/>
          <w:lang w:bidi="fa-IR"/>
        </w:rPr>
        <w:t>عنه، و ابو عمران عبد اللّه</w:t>
      </w:r>
      <w:r>
        <w:rPr>
          <w:rStyle w:val="FootnoteAnchor"/>
          <w:rtl w:val="true"/>
        </w:rPr>
        <w:footnoteReference w:id="222"/>
      </w:r>
      <w:r>
        <w:rPr>
          <w:rFonts w:ascii="IRNazanin" w:hAnsi="IRNazanin" w:eastAsia="IRNazanin"/>
          <w:color w:val="111111"/>
          <w:sz w:val="28"/>
          <w:sz w:val="28"/>
          <w:szCs w:val="28"/>
          <w:rtl w:val="true"/>
          <w:lang w:bidi="fa-IR"/>
        </w:rPr>
        <w:t>بن عامر الیحصبی الدمشقی من روایتی ابن ذکوان</w:t>
      </w:r>
      <w:r>
        <w:rPr>
          <w:rStyle w:val="FootnoteAnchor"/>
          <w:rtl w:val="true"/>
        </w:rPr>
        <w:footnoteReference w:id="223"/>
      </w:r>
      <w:r>
        <w:rPr>
          <w:rFonts w:ascii="IRNazanin" w:hAnsi="IRNazanin" w:eastAsia="IRNazanin"/>
          <w:color w:val="111111"/>
          <w:sz w:val="28"/>
          <w:sz w:val="28"/>
          <w:szCs w:val="28"/>
          <w:rtl w:val="true"/>
          <w:lang w:bidi="fa-IR"/>
        </w:rPr>
        <w:t>و هشام</w:t>
      </w:r>
      <w:r>
        <w:rPr>
          <w:rStyle w:val="FootnoteAnchor"/>
          <w:rtl w:val="true"/>
        </w:rPr>
        <w:footnoteReference w:id="224"/>
      </w:r>
      <w:r>
        <w:rPr>
          <w:rFonts w:ascii="IRNazanin" w:hAnsi="IRNazanin" w:eastAsia="IRNazanin"/>
          <w:color w:val="111111"/>
          <w:sz w:val="28"/>
          <w:sz w:val="28"/>
          <w:szCs w:val="28"/>
          <w:rtl w:val="true"/>
          <w:lang w:bidi="fa-IR"/>
        </w:rPr>
        <w:t>بسندهما إلیه،</w:t>
      </w:r>
      <w:bookmarkStart w:id="290" w:name="pg11412_101535"/>
    </w:p>
    <w:p>
      <w:pPr>
        <w:pStyle w:val="BookText"/>
        <w:rPr/>
      </w:pPr>
      <w:bookmarkEnd w:id="290"/>
      <w:r>
        <w:rPr>
          <w:rFonts w:ascii="IRNazanin" w:hAnsi="IRNazanin" w:eastAsia="IRNazanin"/>
          <w:color w:val="111111"/>
          <w:sz w:val="28"/>
          <w:sz w:val="28"/>
          <w:szCs w:val="28"/>
          <w:rtl w:val="true"/>
          <w:lang w:bidi="fa-IR"/>
        </w:rPr>
        <w:t>و ابو عمارة حمزة بن حبیب</w:t>
      </w:r>
      <w:r>
        <w:rPr>
          <w:rStyle w:val="FootnoteAnchor"/>
          <w:rtl w:val="true"/>
        </w:rPr>
        <w:footnoteReference w:id="225"/>
      </w:r>
      <w:r>
        <w:rPr>
          <w:rFonts w:ascii="IRNazanin" w:hAnsi="IRNazanin" w:eastAsia="IRNazanin"/>
          <w:color w:val="111111"/>
          <w:sz w:val="28"/>
          <w:sz w:val="28"/>
          <w:szCs w:val="28"/>
          <w:rtl w:val="true"/>
          <w:lang w:bidi="fa-IR"/>
        </w:rPr>
        <w:t>الزیات من روایتی خلاد</w:t>
      </w:r>
      <w:r>
        <w:rPr>
          <w:rStyle w:val="FootnoteAnchor"/>
          <w:rtl w:val="true"/>
        </w:rPr>
        <w:footnoteReference w:id="226"/>
      </w:r>
      <w:r>
        <w:rPr>
          <w:rFonts w:ascii="IRNazanin" w:hAnsi="IRNazanin" w:eastAsia="IRNazanin"/>
          <w:color w:val="111111"/>
          <w:sz w:val="28"/>
          <w:sz w:val="28"/>
          <w:szCs w:val="28"/>
          <w:rtl w:val="true"/>
          <w:lang w:bidi="fa-IR"/>
        </w:rPr>
        <w:t>و خلف</w:t>
      </w:r>
      <w:r>
        <w:rPr>
          <w:rStyle w:val="FootnoteAnchor"/>
          <w:rtl w:val="true"/>
        </w:rPr>
        <w:footnoteReference w:id="227"/>
      </w:r>
      <w:r>
        <w:rPr>
          <w:rFonts w:ascii="IRNazanin" w:hAnsi="IRNazanin" w:eastAsia="IRNazanin"/>
          <w:color w:val="111111"/>
          <w:sz w:val="28"/>
          <w:sz w:val="28"/>
          <w:szCs w:val="28"/>
          <w:rtl w:val="true"/>
          <w:lang w:bidi="fa-IR"/>
        </w:rPr>
        <w:t>عن سلیم عنه، و ذلک بما تضمنته المنظومة المعروفة بالشاطبیة، قراءة تحقیق و بیان تجوید، مرارا متعددة علی شیخنا العلامة الفهامة، زینة دهره، و قدوة عصره، الحاوی لعلم الادیان و الابدان، الجامع للفنون العقلیة و النقلیة، و الموضح لها باحسن بیان، عمی و صنو أبی الشیخ محمد حسین بن محمد مراد الانصاری الخزرجی الایوبی نسبا السندی بلدا، النقشبندی طریقة، و الحنفی مذهبا رحمه اللّه تعالی و بوأه دار کرامته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156313_73709187"/>
      <w:bookmarkStart w:id="292" w:name="_Toc108"/>
      <w:bookmarkEnd w:id="291"/>
      <w:r>
        <w:rPr>
          <w:rtl w:val="true"/>
        </w:rPr>
        <w:t>محمد مراد انصاری از مثبتین کتاب ابن عقده</w:t>
      </w:r>
      <w:bookmarkEnd w:id="29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حافظ مدقق، و امام محقق، ولیّ عارف نقّاد، شیخ محمد مراد بن محمد یعقوب بن محمود الانصاری که والد محمد حسین و استاد او است چنانکه در حصر الشارد بعد از عبارت سابقه مسطور است</w:t>
      </w:r>
      <w:r>
        <w:rPr>
          <w:rFonts w:eastAsia="IRNazanin" w:cs="IRNazanin"/>
          <w:color w:val="111111"/>
          <w:sz w:val="28"/>
          <w:szCs w:val="28"/>
          <w:rtl w:val="true"/>
          <w:lang w:bidi="fa-IR"/>
        </w:rPr>
        <w:t>.</w:t>
      </w:r>
      <w:bookmarkStart w:id="293" w:name="pg11412_101536"/>
    </w:p>
    <w:p>
      <w:pPr>
        <w:pStyle w:val="BookText"/>
        <w:rPr/>
      </w:pPr>
      <w:bookmarkEnd w:id="293"/>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 علی والدنا و علی شیخنا الحافظ الامام المحقق، ولی اللّه تعالی، العارف الشیخ محمد مراد بن محمد یعقوب بن محمود الانصاری السندی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156315_73709187"/>
      <w:bookmarkStart w:id="295" w:name="_Toc109"/>
      <w:bookmarkEnd w:id="294"/>
      <w:r>
        <w:rPr>
          <w:rtl w:val="true"/>
        </w:rPr>
        <w:t>محمد هاشم سندی نیز از مثبتین کتاب ابن عقده است</w:t>
      </w:r>
      <w:bookmarkEnd w:id="295"/>
    </w:p>
    <w:p>
      <w:pPr>
        <w:pStyle w:val="BookText"/>
        <w:rPr/>
      </w:pPr>
      <w:r>
        <w:rPr>
          <w:rFonts w:ascii="IRNazanin" w:hAnsi="IRNazanin" w:eastAsia="IRNazanin"/>
          <w:color w:val="111111"/>
          <w:sz w:val="28"/>
          <w:sz w:val="28"/>
          <w:szCs w:val="28"/>
          <w:rtl w:val="true"/>
          <w:lang w:bidi="fa-IR"/>
        </w:rPr>
        <w:t>چهارم امام همام، مقتدای انام، شیخ محمد هاشم بن عبد الغفور بن عبد الرحمن السندی التتوی که استاد شیخ محمد مراد است چنانکه در حصر الشارد بعد از عبارت سابقه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یعنی محمد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 جمیع القرآن العظیم من فاتحته الی خاتمته علی شیخنا الامام الهمام مقتدی الانام الشیخ محمد هاشم بن عبد الغفور بن عبد الرحمن السندی التتوی</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156317_73709187"/>
      <w:bookmarkStart w:id="297" w:name="_Toc110"/>
      <w:bookmarkEnd w:id="296"/>
      <w:r>
        <w:rPr>
          <w:rtl w:val="true"/>
        </w:rPr>
        <w:t>عبد القادر صدیقی حنفی نیز از مثبتین کتاب ابن عقده است</w:t>
      </w:r>
      <w:bookmarkEnd w:id="29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علاّمه دهر، و محقق عصر شیخ عبد القادر بن أبی بکر بن عبد القادر الصدیقی الحنفی مفتی الحنفیة بمکة المکرمة المشرفة که از اجلۀ علماء است در حصر الشارد بعد از عبارت سابقه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یعنی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 علی جماعة اجلهم علامة دهره، و حجة اللّه تعالی علی أهل عصره الشیخ عبد القادر بن أبی بکر بن عبد القادر الصدیقی نسبا، المکی بلدا، و الحنفی مذهبا، مفتی الحنفیة بمکة المشرفة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فاضل نحریر غلام علی آزاد بن السید نوح البلکرامی هم عبد القادر را بمدائح عظیمه و مناقب فخیمه ستوده چنانکه در سبحة المرجان فی آثار هندوستان بترجمۀ محمد طاهر گجراتی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أحفاده الشیخ عبد القادر بن الشیخ أبی بکر مفتی مکة المعظمة، کان عالما جیدا لا سیما فی الفقاهة، فصیحا، بلیغا، و من تآلیفه الفتاوی أربع مجلدات، و مجموعة المنشآت توفی سنة ثمان و ثلثین و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الشیخ عبد اللّه بن طرفة الانصاری المکی الشافعی استاذه فی مدح التلمیذ قصیدة یوصل فیها نسبه الی الصدیق الاکبر رضی اللّه عنه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جد أبیک بل ضریحه من أوحد العلماء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الفضلاء أعنی محمد طاهر من منتمی الصدیق حققه بغیر</w:t>
      </w:r>
      <w:bookmarkStart w:id="298" w:name="pg11412_101538"/>
    </w:p>
    <w:p>
      <w:pPr>
        <w:pStyle w:val="BookText"/>
        <w:rPr/>
      </w:pPr>
      <w:bookmarkEnd w:id="298"/>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جمهور أهل گجرات متفقون علی أن الشیخ من البواهیر، و صرح به الشیخ عبد الحق فی کتابه أخبار الاخیار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صدیقیا من جانب الام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عبد الرحمن بن الشیخ محمد بن الشیخ عبد الرحمن الکزبری الدمشقی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مشایخ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العلامة المسند الشیخ عبد القادر الصدیقی المکی المفتی</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1156319_73709187"/>
      <w:bookmarkStart w:id="300" w:name="_Toc111"/>
      <w:bookmarkEnd w:id="299"/>
      <w:r>
        <w:rPr>
          <w:rtl w:val="true"/>
        </w:rPr>
        <w:t>ابو البقاء عجیمی نیز از مثبتین کتاب ابن عقده است</w:t>
      </w:r>
      <w:bookmarkEnd w:id="300"/>
    </w:p>
    <w:p>
      <w:pPr>
        <w:pStyle w:val="Heading5"/>
        <w:numPr>
          <w:ilvl w:val="4"/>
          <w:numId w:val="1"/>
        </w:numPr>
        <w:rPr/>
      </w:pPr>
      <w:bookmarkStart w:id="301" w:name="__RefHeading___Toc1156321_73709187"/>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ششم امام علاّمه، و محدّث مشهور عمدة القراء، و قدوة الحفاظ، أبو البقاء حسن بن علی العجیمی الحنفی المکی که از اجلّۀ نحاریر، و اعاظم مشایخ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عابد سندی در حصر الشارد بعد از عبارت سابقه گفته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یعنی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 علی ولی اللّه تعالی العارف عمدة القراء، و قدوة الحفاظ أبی البقاء حسن بن علی</w:t>
      </w:r>
      <w:bookmarkStart w:id="303" w:name="pg11412_101539"/>
    </w:p>
    <w:p>
      <w:pPr>
        <w:pStyle w:val="BookText"/>
        <w:rPr/>
      </w:pPr>
      <w:bookmarkEnd w:id="303"/>
      <w:r>
        <w:rPr>
          <w:rFonts w:ascii="IRNazanin" w:hAnsi="IRNazanin" w:eastAsia="IRNazanin"/>
          <w:color w:val="111111"/>
          <w:sz w:val="28"/>
          <w:sz w:val="28"/>
          <w:szCs w:val="28"/>
          <w:rtl w:val="true"/>
          <w:lang w:bidi="fa-IR"/>
        </w:rPr>
        <w:t>العجیمی الحنفی المکی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تاج الدین بن أحمد الدهّان المکی در کفایة المتطلع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فهذه جملة من مرویات شیخنا الامام العلامة المحدث المفتن أبی البقاء الحسن بن علی العجیمی أوصله اللّه تعالی الی غایة المطالب، و أوصل به الی سواء الطریق کل طالب</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156323_73709187"/>
      <w:bookmarkStart w:id="305" w:name="_Toc113"/>
      <w:bookmarkEnd w:id="304"/>
      <w:r>
        <w:rPr>
          <w:rtl w:val="true"/>
        </w:rPr>
        <w:t>ابو البقاء عجیمی از مشایخ اجازۀ والد شاهصاحب است</w:t>
      </w:r>
      <w:bookmarkEnd w:id="305"/>
    </w:p>
    <w:p>
      <w:pPr>
        <w:pStyle w:val="BookText"/>
        <w:rPr/>
      </w:pPr>
      <w:r>
        <w:rPr>
          <w:rFonts w:ascii="IRNazanin" w:hAnsi="IRNazanin" w:eastAsia="IRNazanin"/>
          <w:color w:val="111111"/>
          <w:sz w:val="28"/>
          <w:sz w:val="28"/>
          <w:szCs w:val="28"/>
          <w:rtl w:val="true"/>
          <w:lang w:bidi="fa-IR"/>
        </w:rPr>
        <w:t xml:space="preserve">و بالاتر از همه آنست که حسن عجیمی از مشایخ اجازۀ شاه ولی اللّه والد ماجد شاهصاحب است، که باتصال سند خود بایشان حمد الهی بجا می‌آورد، و نهایت ابتهاج و بشاشت دارد، و بتصریح ولی اللّه عجیمی از مشایخ اجله کرام، و ائمۀ قادۀ اعلام، و از جملۀ مشهورین بحرمین محترمین که اجماع بر فضلشان در خافقین واقع شده بود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ارشاد الی مهمّات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فرموده‌اند گفته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اتصل سندی و الحمد للّه بسبعة من المشایخ الجلة الکرام، الائمة القادة الاعلام من المشهورین بالحرمین</w:t>
      </w:r>
    </w:p>
    <w:p>
      <w:pPr>
        <w:pStyle w:val="BookText"/>
        <w:rPr/>
      </w:pPr>
      <w:r>
        <w:rPr>
          <w:rFonts w:ascii="IRNazanin" w:hAnsi="IRNazanin" w:eastAsia="IRNazanin"/>
          <w:color w:val="111111"/>
          <w:sz w:val="28"/>
          <w:sz w:val="28"/>
          <w:szCs w:val="28"/>
          <w:rtl w:val="true"/>
          <w:lang w:bidi="fa-IR"/>
        </w:rPr>
        <w:t>المحترمین المجمع علی فضلهم من بین الخافقین الشیخ محمد بن العلاء البابلی، و الشیخ عیسی المغربی الجعفری، و الشیخ محمد بن محمد بن سلیمان الردانی المغربی، و الشیخ ابراهیم ابن حسن الکردی المدنی، و الشیخ حسن بن علی العجیمی المکی، و الشیخ أحمد بن محمد النخلی المکی، و الشیخ عبد اللّه بن سالم البصری ثم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واحد منهم رسالة جمع هو فیها، أو جمع له فیها أسانیده المتنوعة فی علوم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البابلی فأجازنی بجمیع ما فی منتخب الاسانید الذی جمعه الشیخ عیسی له شیخنا الثقة الامین أبو طاهر محمد ابن ابراهیم الکردی عن ابیه و عن مشایخه الثلثة الذین سردنا أسماءهم بعد ابیه کلهم عن البابلی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عیسی فناولنی مقالید الاسانید تألیف شیخنا ابو طاهر و أجازنی بجمیع ما فیه ابو طاهر عن الاربعة المذکورین عنه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سلیمان فأجازنی بجمیع ما فی صلة الخلف تألیفه شیخنا ابو طاهر مشافهة عن المصنف مکاتبة ح و أجازنی بجمیع</w:t>
      </w:r>
    </w:p>
    <w:p>
      <w:pPr>
        <w:pStyle w:val="BookText"/>
        <w:rPr/>
      </w:pPr>
      <w:r>
        <w:rPr>
          <w:rFonts w:ascii="IRNazanin" w:hAnsi="IRNazanin" w:eastAsia="IRNazanin"/>
          <w:color w:val="111111"/>
          <w:sz w:val="28"/>
          <w:sz w:val="28"/>
          <w:szCs w:val="28"/>
          <w:rtl w:val="true"/>
          <w:lang w:bidi="fa-IR"/>
        </w:rPr>
        <w:t>ما فیه ولده محمد وفد اللّه عنه ح و أجازنی بجمیعه السید عمر بن الشیخ عبد اللّه بن سالم عن جده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الکردی فأخبرنی بجمیع الامم تألیفه سماعا علیه ابو طاهر بقراءته علی ابیه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العجیمی فألف الشیخ تاج الدین رسالة بسط فیها اسانیده أجازنی بجمیع ما رواه العجیمی ابو طاهر عنه و کان ابو طاهر قاری دروسه، و أخص تلامذته، و قرأ علیه السنة بکمالها، ح، سمعت من الشیخ تاج الدین القلعی الحنفی مفتی مکة اوائل الستة و شیئا من مسند الدارمی و موطأ محمد و آثاره و أجازنی بسائرها و بجمیع ما تصح له روایته عن العجیمی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النخلی فله رسالة جمع فیها اسانیده اجازنی بها ابو طاهر عنه ح ناولنیها الشیخ عبد الرحمن النخلی بن الشیخ احمد المذکور، و اجازنی بها عن ابیه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البصری فألف ولده الشیخ سالم رسالة اجازنی بها و بجمیع ما تصح له روایته السید عمر عن جده الشیخ عبد اللّه</w:t>
      </w:r>
      <w:bookmarkStart w:id="306" w:name="pg11412_101542"/>
    </w:p>
    <w:p>
      <w:pPr>
        <w:pStyle w:val="BookText"/>
        <w:rPr/>
      </w:pPr>
      <w:bookmarkEnd w:id="306"/>
      <w:r>
        <w:rPr>
          <w:rFonts w:ascii="IRNazanin" w:hAnsi="IRNazanin" w:eastAsia="IRNazanin"/>
          <w:color w:val="111111"/>
          <w:sz w:val="28"/>
          <w:sz w:val="28"/>
          <w:szCs w:val="28"/>
          <w:rtl w:val="true"/>
          <w:lang w:bidi="fa-IR"/>
        </w:rPr>
        <w:t>المذکور، و سمعت عنه اوائل الکتب</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خود شاه صاحب در رسالۀ اصول حدیث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ابو طاهر قدس سره از شیخ حسن عجیمی اخذ و استفاده نموده و شیخ حسن عجیمی شاگرد شیخ عیسی مغربی، شاگرد شیخ محمد بن العلاء البابلی، شاگرد شیخ سالم سنهوری است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156325_73709187"/>
      <w:bookmarkStart w:id="308" w:name="_Toc114"/>
      <w:bookmarkEnd w:id="307"/>
      <w:r>
        <w:rPr>
          <w:rtl w:val="true"/>
        </w:rPr>
        <w:t>شیخ احمد شناوی نیز از مثبتین کتاب ابن عقده است</w:t>
      </w:r>
      <w:bookmarkEnd w:id="308"/>
    </w:p>
    <w:p>
      <w:pPr>
        <w:pStyle w:val="BookText"/>
        <w:rPr/>
      </w:pPr>
      <w:r>
        <w:rPr>
          <w:rFonts w:ascii="IRNazanin" w:hAnsi="IRNazanin" w:eastAsia="IRNazanin"/>
          <w:color w:val="111111"/>
          <w:sz w:val="28"/>
          <w:sz w:val="28"/>
          <w:szCs w:val="28"/>
          <w:rtl w:val="true"/>
          <w:lang w:bidi="fa-IR"/>
        </w:rPr>
        <w:t xml:space="preserve">هفتم شیخ احمد بن علی بن عبد القدوس الشناوی، که از اکابر و اعاظم مشایخ اجازۀ شاهصاحب و والد ماجد ایشان است چنانکه خود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 حضرت والد ماجد در مدینۀ منوره، و در مکّه معظّمه از اجلّه مشایخ حرمین این علم باستیعاب و استقصاء فرا گرفتند، و بیشتر استفادۀ ایشان از جناب حضرت شیخ ابو طاهر مدنی قدس سره بود، که یگانۀ عصر خود بودند در این باب رحمة اللّه علیه و علی أسلافه و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اتفاقات آنکه شیخ ابو طاهر قدس سره سند مسلسل دارند بصوفیان و عرفاء تا شیخ زین الدین زکریا انصاری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انه اخذ عن ابیه الشیخ ابراهیم الکردی، و هو عن الشیخ احمد القشاشی، و هو عن الشیخ احمد الشناوی، و هو</w:t>
      </w:r>
    </w:p>
    <w:p>
      <w:pPr>
        <w:pStyle w:val="BookText"/>
        <w:rPr/>
      </w:pPr>
      <w:r>
        <w:rPr>
          <w:rFonts w:ascii="IRNazanin" w:hAnsi="IRNazanin" w:eastAsia="IRNazanin"/>
          <w:color w:val="111111"/>
          <w:sz w:val="28"/>
          <w:sz w:val="28"/>
          <w:szCs w:val="28"/>
          <w:rtl w:val="true"/>
          <w:lang w:bidi="fa-IR"/>
        </w:rPr>
        <w:t>عن والده الشیخ عبد القدوس الشناوی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عن الشیخ عبد الرحمن بن عبد القادر بن فهد، و هؤلاء کلهم من اجلة المشایخ العارفین باللّه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ملاحظۀ این عبارت ظاهر است که شیخ احمد شناوی از اجلۀ مشایخ اجازۀ والد ماجد شاهصاحب است، و او استاد شیخ احمد قشاشی است، و او استاد ابراهیم کردی، و او استاد شیخ ابو طاهر است، و او استاد شاه ولی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رساله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المصابیح حضرت شیخ ابو طاهر، از شیخ ابراهیم کردی و ایشان از شیخ احمد قشاشی و ایشان از شیخ احمد بن عبد القدوس شناوی، و ایشان از سید غضنفر بن سید جعفر نهروانی گرفتند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این رساله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 حضرت شیخ ابو طاهر از والد خود شیخ ابراهیم کردی خواندند، و ایشان از شیخ احمد قشاشی، و ایشان از شیخ ابو المواهب احمد ابن عبد القدوس الشناوی الخ</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این رساله گفته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صغری نسائی حضرت شیخ ابو طاهر از شیخ ابراهیم کردی، و ایشان</w:t>
      </w:r>
    </w:p>
    <w:p>
      <w:pPr>
        <w:pStyle w:val="BookText"/>
        <w:rPr/>
      </w:pPr>
      <w:r>
        <w:rPr>
          <w:rFonts w:ascii="IRNazanin" w:hAnsi="IRNazanin" w:eastAsia="IRNazanin"/>
          <w:color w:val="111111"/>
          <w:sz w:val="28"/>
          <w:sz w:val="28"/>
          <w:szCs w:val="28"/>
          <w:rtl w:val="true"/>
          <w:lang w:bidi="fa-IR"/>
        </w:rPr>
        <w:t>از شیخ احمد قشاشی، و ایشان از شیخ احمد بن عبد القدوس شناوی الخ</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بن حسن بن شهاب الدین الکردی الکورانی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شیخ ابو طاهر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محمد بن احمد بن علی الشهیر بالنخلی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نسخۀ آن پیش حقیر حاضر است و یک نسخه در کتب خانۀ حرم مکه دیده‌ام بحق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العالم الامام، الحبر</w:t>
      </w:r>
      <w:r>
        <w:rPr>
          <w:rStyle w:val="FootnoteAnchor"/>
          <w:rtl w:val="true"/>
        </w:rPr>
        <w:footnoteReference w:id="242"/>
      </w:r>
      <w:r>
        <w:rPr>
          <w:rFonts w:ascii="IRNazanin" w:hAnsi="IRNazanin" w:eastAsia="IRNazanin"/>
          <w:color w:val="111111"/>
          <w:sz w:val="28"/>
          <w:sz w:val="28"/>
          <w:szCs w:val="28"/>
          <w:rtl w:val="true"/>
          <w:lang w:bidi="fa-IR"/>
        </w:rPr>
        <w:t>الهمام</w:t>
      </w:r>
      <w:r>
        <w:rPr>
          <w:rStyle w:val="FootnoteAnchor"/>
          <w:rtl w:val="true"/>
        </w:rPr>
        <w:footnoteReference w:id="243"/>
      </w:r>
      <w:r>
        <w:rPr>
          <w:rFonts w:ascii="IRNazanin" w:hAnsi="IRNazanin" w:eastAsia="IRNazanin"/>
          <w:color w:val="111111"/>
          <w:sz w:val="28"/>
          <w:sz w:val="28"/>
          <w:szCs w:val="28"/>
          <w:rtl w:val="true"/>
          <w:lang w:bidi="fa-IR"/>
        </w:rPr>
        <w:t>، من حکت افکاره فی صحة الاستنباط المتقدمین فی جمیع الفنون فکانت مصنفاته جدیرة بأن تکتب بماء العیون، و ان یبذل فی تحصیلها المال و الاهل و البنون، الشیخ برهان الدین ابو الفضائل ابراهیم بن حسن الکردی الکورانی الشافعی الصوفی نزیل المدینة المشرفة و عالمها نفعنا اللّه تعالی به و المسلمین و رحمه رحمة واسعة فی الدنیا و الآخرة آمین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بن عبد اللّه بن سالم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الامداد بمعرفة علوّ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نسخۀ آن پیش اضعف العباد موجود است در حقّ او گفته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العلامة المحقق ابراهیم بن حسن الکورانی</w:t>
      </w:r>
    </w:p>
    <w:p>
      <w:pPr>
        <w:pStyle w:val="BookText"/>
        <w:rPr/>
      </w:pPr>
      <w:r>
        <w:rPr>
          <w:rFonts w:ascii="IRNazanin" w:hAnsi="IRNazanin" w:eastAsia="IRNazanin"/>
          <w:color w:val="111111"/>
          <w:sz w:val="28"/>
          <w:sz w:val="28"/>
          <w:szCs w:val="28"/>
          <w:rtl w:val="true"/>
          <w:lang w:bidi="fa-IR"/>
        </w:rPr>
        <w:t>المدنی فقد اخذ عنه الوالد حفظه اللّه تعالی الجامع الصحیح للبخاری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الفکر و الرّویات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 xml:space="preserve">حدیث انّما الاعمال بالنیات که نسخۀ مصححه آن که در عهد مصنف نوشته شده و از مکه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تشریفا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افاضل آورده نزد فقیر حاضر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سلم ارشادا الی ان المدار فی الشرع علی النیات لا علی صور الاعمال بل الصور تابعة لها فی الحکم ما رویناه فی مشاهیر الکتب المعتبرة بطرق عدیدة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أخبرنا به شیخنا الامام العالم العامل المکمل الذائق الوارث المحمدی، غوث الانام فی زمانه، سیدی الشیخ صفی الدین احمد بن محمد بن یونس الملقب بعبد النبی بن ولی اللّه احمد بن علی المقدسی الدجانی المدنی المولد الانصاری المعروف بالقشاشی روح اللّه روحه، و أعلی فی أعلی المقربین فتوحه، و أعاد علینا من برکاته آمین، فی کتاب الاذکار، عن شیخه المحقق أبی المواهب احمد بن علی بن</w:t>
      </w:r>
    </w:p>
    <w:p>
      <w:pPr>
        <w:pStyle w:val="BookText"/>
        <w:rPr/>
      </w:pPr>
      <w:r>
        <w:rPr>
          <w:rFonts w:ascii="IRNazanin" w:hAnsi="IRNazanin" w:eastAsia="IRNazanin"/>
          <w:color w:val="111111"/>
          <w:sz w:val="28"/>
          <w:sz w:val="28"/>
          <w:szCs w:val="28"/>
          <w:rtl w:val="true"/>
          <w:lang w:bidi="fa-IR"/>
        </w:rPr>
        <w:t>عبد القدوس العباسی الشناوی ثم المدنی قدس سره، عن الشمس محمد بن احمد بن حمزة الرملی، عن شیخ الاسلام زکریا ابن محمد الانصاری، عن الحافظ أبی الفضل احمد بن علی بن حجر العسقلانی، قال فی تخریج احادیث الاذکار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بجمیع الکتاب الشیخ الامام العلامة مسند القاهرة ابو اسحاق احمد بن ابراهیم بن احمد بن عبد الواحد بن عبد المؤمن التنوخی البعلی ثم الدمشقی نزیل القاهرة، المعروف بالبرهان الشامی قراءة علیه رحمة اللّه، و انا اسمع لبعضه، و إجازة لسائره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الشیخ الامام العلامة أبو الحسن علی بن ابراهیم ابن داود العطار الدمشقی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شیخ الاسلام محیی الدین یحیی بن شرف بن مری النووی رحمه اللّه قراءة علیه، و انا أسمع لجمیع کتاب الاذکار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شیخنا الامام الحافظ أبو البقاء خالد بن یوسف بن سعد بن الحسن بن المفرج بن بکار المقدسی النابلسی</w:t>
      </w:r>
    </w:p>
    <w:p>
      <w:pPr>
        <w:pStyle w:val="BookText"/>
        <w:rPr/>
      </w:pPr>
      <w:r>
        <w:rPr>
          <w:rFonts w:ascii="IRNazanin" w:hAnsi="IRNazanin" w:eastAsia="IRNazanin"/>
          <w:color w:val="111111"/>
          <w:sz w:val="28"/>
          <w:sz w:val="28"/>
          <w:szCs w:val="28"/>
          <w:rtl w:val="true"/>
          <w:lang w:bidi="fa-IR"/>
        </w:rPr>
        <w:t>ثم الدمشقی، انا أبو الیمن الکندی، انا محمد بن عبد الباقی الانصاری، انا أبو محمد الحسن بن علی الجوهری، انا أبو الحسین محمد بن مظفر الحافظ، انا أبو بکر بن محمد بن محمد بن سلیمان الواسطی، انا أبو نعیم عبید بن هشام الحلبی انا ابن المبارک، عن یحیی بن سعید هو الانصاری، عن محمد ابن ابراهیم التیمی، عن علقمة بن وقاص اللیثی، عن عمر بن الخطاب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الاعمال بالنیات الحدیث</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ابراهیم بن حسن الکردی الکورانی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افاضة العلاّم بتحقیق مسئلة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شیخنا الامام غوث الانام المحقق الختم سیدی صفی الدین أحمد بن محمد بن یونس بن ولی اللّه أحمد بن علی المقدسی الدجانی المدنی المعروف بالقشاشی قدس سره، عن شیخه أبی المواهب أحمد بن علی العباسی الشناوی ثم المدنی عن الشمس محمد الرملی عن القاضی زکریا عن الحافظ بن</w:t>
      </w:r>
    </w:p>
    <w:p>
      <w:pPr>
        <w:pStyle w:val="BookText"/>
        <w:rPr/>
      </w:pPr>
      <w:r>
        <w:rPr>
          <w:rFonts w:ascii="IRNazanin" w:hAnsi="IRNazanin" w:eastAsia="IRNazanin"/>
          <w:color w:val="111111"/>
          <w:sz w:val="28"/>
          <w:sz w:val="28"/>
          <w:szCs w:val="28"/>
          <w:rtl w:val="true"/>
          <w:lang w:bidi="fa-IR"/>
        </w:rPr>
        <w:t>حجر، عن الحافظ أبی هریرة عبد الرحمن بن الحافظ أبی عبد اللّه محمد بن أحمد بن عثمان الذهبی، عن القاسم بن مظفر بن عساکر، عن الشیخ محیی الدین بن عربی إجازة، عن الحافظ الکبیر أبی القاسم علی بن الحسن بن عساکر إجازة، انا أبو القاسم زاهر بن طاهر، انا أبو بکر احمد بن الحسین الحافظ هو البیهقی، انا علی بن احمد بن عبدان، انا احمد بن عبد الغفار، ثنا عبد بن شریک، ثنا نعیم بن حماد، ثنا عبد بن المبارک ثنا عبد اللّه بن موهب، عن مالک بن محمد بن حارثة الانصاری، عن أنس بن مالک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أنعش</w:t>
      </w:r>
      <w:r>
        <w:rPr>
          <w:rStyle w:val="FootnoteAnchor"/>
          <w:rtl w:val="true"/>
        </w:rPr>
        <w:footnoteReference w:id="247"/>
      </w:r>
      <w:r>
        <w:rPr>
          <w:rFonts w:ascii="IRNazanin" w:hAnsi="IRNazanin" w:eastAsia="IRNazanin"/>
          <w:color w:val="111111"/>
          <w:sz w:val="28"/>
          <w:sz w:val="28"/>
          <w:szCs w:val="28"/>
          <w:rtl w:val="true"/>
          <w:lang w:bidi="fa-IR"/>
        </w:rPr>
        <w:t>حقا بلسانه جری له أجره حتی یأتی اللّه یوم القیامة فیوفیه ثوابه</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نقلا عن نسخة بخط العرب جاء بها من مکة بعض أفاضل السنیة و هی عندی الان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309" w:name="pg11412_101549"/>
    </w:p>
    <w:p>
      <w:pPr>
        <w:pStyle w:val="Heading4"/>
        <w:numPr>
          <w:ilvl w:val="3"/>
          <w:numId w:val="1"/>
        </w:numPr>
        <w:rPr/>
      </w:pPr>
      <w:bookmarkStart w:id="310" w:name="__RefHeading___Toc1156327_73709187"/>
      <w:bookmarkStart w:id="311" w:name="_Toc115"/>
      <w:bookmarkEnd w:id="309"/>
      <w:bookmarkEnd w:id="310"/>
      <w:r>
        <w:rPr>
          <w:rtl w:val="true"/>
        </w:rPr>
        <w:t>شیخ علی شناوی نیز از راویان کتاب ابن عقده است</w:t>
      </w:r>
      <w:bookmarkEnd w:id="311"/>
    </w:p>
    <w:p>
      <w:pPr>
        <w:pStyle w:val="BookText"/>
        <w:rPr/>
      </w:pPr>
      <w:r>
        <w:rPr>
          <w:rFonts w:ascii="IRNazanin" w:hAnsi="IRNazanin" w:eastAsia="IRNazanin"/>
          <w:color w:val="111111"/>
          <w:sz w:val="28"/>
          <w:sz w:val="28"/>
          <w:szCs w:val="28"/>
          <w:rtl w:val="true"/>
          <w:lang w:bidi="fa-IR"/>
        </w:rPr>
        <w:t>هشتم شیخ علی بن عبد القدوس الشناوی والد شیخ احمد شناوی که مدایح فاخره، و محامد زاهره، و محاسن مبهره، و فضائل محیّرۀ او آنفا شنیدی و او هم از مشایخ مشایخ اجازۀ شاه ولی اللّه والد ماجد مخاطب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 اللّه بن سالم البصری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الامداد بمعرفة علوّ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اسانید والد خود جمع کرده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سنن الترمذی فیرویها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عبد اللّه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سلطان، و الشیخ أحمد القشاشی بسندهما المتقدم الی القاضی زکریا، و رواه متصلا بالصوفیة فی اکثره عن الشیخ أحمد القشاشی، عن شیخه أبی المواهب أحمد الشناوی، عن والده الشیخ علی الشناوی، عن الشیخ عبد الوهاب الشعرانی الخ</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شاه ولی اللّه بن عبد الرحیم والد ماجد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انتباه فی سلاسل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فقیر را ارتباط از جهت خرقه با شیخ ابو طاهر محمد بن ابراهیم الکردی واقع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لبسها من أبیه، و قد لبسها أبوه من ید شیخه الامام</w:t>
      </w:r>
      <w:bookmarkStart w:id="312" w:name="pg11412_101550"/>
    </w:p>
    <w:p>
      <w:pPr>
        <w:pStyle w:val="BookText"/>
        <w:rPr/>
      </w:pPr>
      <w:bookmarkEnd w:id="312"/>
      <w:r>
        <w:rPr>
          <w:rFonts w:ascii="IRNazanin" w:hAnsi="IRNazanin" w:eastAsia="IRNazanin"/>
          <w:color w:val="111111"/>
          <w:sz w:val="28"/>
          <w:sz w:val="28"/>
          <w:szCs w:val="28"/>
          <w:rtl w:val="true"/>
          <w:lang w:bidi="fa-IR"/>
        </w:rPr>
        <w:t>احمد القشاشی، و له فی الخرقة القادریة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ألبسها من ید شیخه الشیخ أحمد الشناوی، بلباسه لها من ید أبیه علی بن عبد القدوس، بلباسه لها من ید الشیخ عبد الوهاب الشعراوی، بلباسه لها من ید الحافظ جلال الدین السیوطی فی روضة مصر، بلباسه لها من ید الشیخ کمال الدین محمد المعروف بابن امام الکاملیة تجاه الکعبة المشرفة، بلباسه لها من شمس الدین محمد ابن محمد الجزری الخ</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1156329_73709187"/>
      <w:bookmarkStart w:id="314" w:name="_Toc116"/>
      <w:bookmarkEnd w:id="313"/>
      <w:r>
        <w:rPr>
          <w:rtl w:val="true"/>
        </w:rPr>
        <w:t>شعرانی و سیوطی و ابن حجر نیز از راویان کتاب ابن عقده می‌باشند</w:t>
      </w:r>
      <w:bookmarkEnd w:id="314"/>
    </w:p>
    <w:p>
      <w:pPr>
        <w:pStyle w:val="BookText"/>
        <w:rPr/>
      </w:pPr>
      <w:r>
        <w:rPr>
          <w:rFonts w:ascii="IRNazanin" w:hAnsi="IRNazanin" w:eastAsia="IRNazanin"/>
          <w:color w:val="111111"/>
          <w:sz w:val="28"/>
          <w:sz w:val="28"/>
          <w:szCs w:val="28"/>
          <w:rtl w:val="true"/>
          <w:lang w:bidi="fa-IR"/>
        </w:rPr>
        <w:t>نهم عبد الوهاب شعرانی که از نحاریر حذّاق، و مشاهیر سبّاق، و اجلّه معتمدین، و اکابر موفّقین است، و سلسلۀ اجازۀ شاه ولی اللّه و مشایخ او در بسیاری از کتب باو منتهی می‌شود، چنانکه انموزج آن سابقا دریافتی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علاّمة العلماء و أوحد الکملاء شیخ جلال الدین عبد الرحمن بن أبی بکر السیوطی، که او هم از اجلّه مشایخ اجازۀ شاه ولی اللّه است، و مدح او را با اطرا خود شاه صاحب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ادا کرده‌اند، و جلالتشان پدر</w:t>
      </w:r>
      <w:bookmarkStart w:id="315" w:name="pg11412_101551"/>
    </w:p>
    <w:p>
      <w:pPr>
        <w:pStyle w:val="BookText"/>
        <w:rPr/>
      </w:pPr>
      <w:bookmarkEnd w:id="315"/>
      <w:r>
        <w:rPr>
          <w:rFonts w:ascii="IRNazanin" w:hAnsi="IRNazanin" w:eastAsia="IRNazanin"/>
          <w:color w:val="111111"/>
          <w:sz w:val="28"/>
          <w:sz w:val="28"/>
          <w:szCs w:val="28"/>
          <w:rtl w:val="true"/>
          <w:lang w:bidi="fa-IR"/>
        </w:rPr>
        <w:t xml:space="preserve">بزرگوار خود باتصال سندش تا سیوطی و غیر او ثابت کرده، و بنابر تصریح احمد بن محمد المغربی المقری المالکی الاشعری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مجدّد دین نبوی در مائۀ تاسعه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علاّمه نحریر، و حافظ معدوم النظیر، شهاب الدین احمد بن علی ابن محمد المعروف بابن حجر العسقلانی صاحب فتح الباری شرح صحیح بخاری که در آفاق جهان مشهور و سائر، و در اصقاع بقاع معروف و دائر است</w:t>
      </w:r>
      <w:r>
        <w:rPr>
          <w:rFonts w:eastAsia="IRNazanin" w:cs="IRNazanin"/>
          <w:color w:val="111111"/>
          <w:sz w:val="28"/>
          <w:szCs w:val="28"/>
          <w:rtl w:val="true"/>
          <w:lang w:bidi="fa-IR"/>
        </w:rPr>
        <w:t>.</w:t>
      </w:r>
    </w:p>
    <w:p>
      <w:pPr>
        <w:pStyle w:val="Heading4"/>
        <w:numPr>
          <w:ilvl w:val="3"/>
          <w:numId w:val="1"/>
        </w:numPr>
        <w:rPr/>
      </w:pPr>
      <w:bookmarkStart w:id="316" w:name="__RefHeading___Toc1156331_73709187"/>
      <w:bookmarkStart w:id="317" w:name="_Toc117"/>
      <w:bookmarkEnd w:id="316"/>
      <w:r>
        <w:rPr>
          <w:rtl w:val="true"/>
        </w:rPr>
        <w:t>احمد مقدسی حنبلی نیز از رواة کتاب ابن عقده است</w:t>
      </w:r>
      <w:bookmarkEnd w:id="317"/>
    </w:p>
    <w:p>
      <w:pPr>
        <w:pStyle w:val="BookText"/>
        <w:rPr/>
      </w:pPr>
      <w:r>
        <w:rPr>
          <w:rFonts w:ascii="IRNazanin" w:hAnsi="IRNazanin" w:eastAsia="IRNazanin"/>
          <w:color w:val="111111"/>
          <w:sz w:val="28"/>
          <w:sz w:val="28"/>
          <w:szCs w:val="28"/>
          <w:rtl w:val="true"/>
          <w:lang w:bidi="fa-IR"/>
        </w:rPr>
        <w:t>دوازدهم فقیه جلیل القدر، و مفتی نبیه الفخر احمد بن أبی بکر بن احمد ابن عبد الحمید المقدّسی الحنبلی، که از مشایخ ابن حجر عسقلانی، و اکابر فقهاء و محدثین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درر کامنه فی اعیان المائة الثامنة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أبی بکر بن احمد بن عبد الحمید بن عبد الهادی ابن یوسف بن محمد بن قدامة بن مقدام أبو العباس المقدسی شهاب الدین بن العز الحنبلی الفقیه المفتی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سبع و سبعمائة، و احضر علی هدبة بنت عسکر و تفرد بها، و أجاز له الفخر التوزری من مکة، و ابن رشیق،</w:t>
      </w:r>
      <w:bookmarkStart w:id="318" w:name="pg11412_101552"/>
    </w:p>
    <w:p>
      <w:pPr>
        <w:pStyle w:val="BookText"/>
        <w:rPr/>
      </w:pPr>
      <w:bookmarkEnd w:id="318"/>
      <w:r>
        <w:rPr>
          <w:rFonts w:ascii="IRNazanin" w:hAnsi="IRNazanin" w:eastAsia="IRNazanin"/>
          <w:color w:val="111111"/>
          <w:sz w:val="28"/>
          <w:sz w:val="28"/>
          <w:szCs w:val="28"/>
          <w:rtl w:val="true"/>
          <w:lang w:bidi="fa-IR"/>
        </w:rPr>
        <w:t>و طائفة من مصر، و دخل فی عموم إجازة اسحاق النحاس لاهل الصالحیة، و تفرد بکل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التقی سلیمان، و یحیی بن سعد، و عیسی المطعم، و فاطمة بنت خویلد، و أبی بکر بن احمد بن عبد الدائم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 بالکثیر، و کان خاتمة المسندین بدمشق مات فی ربیع الآخر سنة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أجاز لی غیر مرة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156333_73709187"/>
      <w:bookmarkStart w:id="320" w:name="_Toc118"/>
      <w:bookmarkEnd w:id="319"/>
      <w:r>
        <w:rPr>
          <w:rtl w:val="true"/>
        </w:rPr>
        <w:t>اسحاق بن یحیی حنفی نیز از رواة کتاب ابن عقده است</w:t>
      </w:r>
      <w:bookmarkEnd w:id="320"/>
    </w:p>
    <w:p>
      <w:pPr>
        <w:pStyle w:val="BookText"/>
        <w:rPr/>
      </w:pPr>
      <w:r>
        <w:rPr>
          <w:rFonts w:ascii="IRNazanin" w:hAnsi="IRNazanin" w:eastAsia="IRNazanin"/>
          <w:color w:val="111111"/>
          <w:sz w:val="28"/>
          <w:sz w:val="28"/>
          <w:szCs w:val="28"/>
          <w:rtl w:val="true"/>
          <w:lang w:bidi="fa-IR"/>
        </w:rPr>
        <w:t xml:space="preserve">سیزدهم اسحاق بن یحیی بن اسحاق حنفی، که از اجلّۀ محدّثین و فضلاء مسندین است، مناقب و محامد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ابو عبد اللّه ذهبی در معجم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یحیی بن اسحاق الشیخ الفاضل المسند عفیف الدین أبو محمد الآمدی الحنفی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اثنتین و أربعین و سبعمائة بآمد، و رحل به</w:t>
      </w:r>
    </w:p>
    <w:p>
      <w:pPr>
        <w:pStyle w:val="BookText"/>
        <w:rPr/>
      </w:pPr>
      <w:r>
        <w:rPr>
          <w:rFonts w:ascii="IRNazanin" w:hAnsi="IRNazanin" w:eastAsia="IRNazanin"/>
          <w:color w:val="111111"/>
          <w:sz w:val="28"/>
          <w:sz w:val="28"/>
          <w:szCs w:val="28"/>
          <w:rtl w:val="true"/>
          <w:lang w:bidi="fa-IR"/>
        </w:rPr>
        <w:t>أبوه فأدرک ابن خلیل فسمع منه أجزاء کثیرة، و من عیسی الخیاط و جماعة بحران، و من ابن عبد الدائم و طائفة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انس بالحدیث یعرف مسموعاته و حصل اصوله خرج له الشیخ شمس الدین بن المهندس معجما قرأناه، و تفرد باشیاء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رمضان سنة خمس و عشرین و سبعمائة، و ولی بعده مشیخة الظاهریة الشیخ شهاب الدین بن جهبل</w:t>
      </w:r>
      <w:r>
        <w:rPr>
          <w:rStyle w:val="FootnoteAnchor"/>
          <w:rtl w:val="true"/>
        </w:rPr>
        <w:footnoteReference w:id="254"/>
      </w:r>
      <w:r>
        <w:rPr>
          <w:rFonts w:ascii="IRNazanin" w:hAnsi="IRNazanin" w:eastAsia="IRNazanin"/>
          <w:color w:val="111111"/>
          <w:sz w:val="28"/>
          <w:sz w:val="28"/>
          <w:szCs w:val="28"/>
          <w:rtl w:val="true"/>
          <w:lang w:bidi="fa-IR"/>
        </w:rPr>
        <w:t>و ابن حجر عسقلانی در درر کامنه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یحیی بن اسحاق بن ابراهیم الآمدی عفیف الدین نزیل دمشق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و سمع من مجد الدین ابن تیمیة، و عیسی ابن سلامة، و من یوسف بن خلیل، و صقر، و غیر واحد، و أخذ عن المجد بن تیمیة و طلب بنفسه فی حیاة أحمد بن عبد الدائم و حصل الاجزاء، و حضر المدارس، و حج مرارا</w:t>
      </w:r>
      <w:r>
        <w:rPr>
          <w:rFonts w:eastAsia="IRNazanin" w:cs="IRNazanin"/>
          <w:color w:val="111111"/>
          <w:sz w:val="28"/>
          <w:szCs w:val="28"/>
          <w:rtl w:val="true"/>
          <w:lang w:bidi="fa-IR"/>
        </w:rPr>
        <w:t>.</w:t>
      </w:r>
      <w:bookmarkStart w:id="321" w:name="pg11412_101554"/>
    </w:p>
    <w:p>
      <w:pPr>
        <w:pStyle w:val="BookText"/>
        <w:rPr/>
      </w:pPr>
      <w:bookmarkEnd w:id="321"/>
      <w:r>
        <w:rPr>
          <w:rFonts w:ascii="IRNazanin" w:hAnsi="IRNazanin" w:eastAsia="IRNazanin"/>
          <w:color w:val="111111"/>
          <w:sz w:val="28"/>
          <w:sz w:val="28"/>
          <w:szCs w:val="28"/>
          <w:rtl w:val="true"/>
          <w:lang w:bidi="fa-IR"/>
        </w:rPr>
        <w:t>قال الذهبی فی المعجم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ابن خلیل أجزاء کثیرة و کان له انس بالحدیث و یعرف مسموعاته به و حصل اصوله و خرج له ابن المهندس معجما و تفرد باشیاء و ولی مشیخة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عنه بالسماع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احمد بن اقبرص ابن بلعاق، و حدث بالکثیر، و کان یشهد علی القضاة، و کان لطیفا بشوشا یتفرد بأشیاء من العوالی و عمل لنفسه معجما و مات سنة </w:t>
      </w:r>
      <w:r>
        <w:rPr>
          <w:rFonts w:eastAsia="IRNazanin" w:cs="IRNazanin"/>
          <w:color w:val="111111"/>
          <w:sz w:val="28"/>
          <w:szCs w:val="28"/>
          <w:lang w:bidi="fa-IR"/>
        </w:rPr>
        <w:t>725</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156335_73709187"/>
      <w:bookmarkStart w:id="323" w:name="_Toc119"/>
      <w:bookmarkEnd w:id="322"/>
      <w:r>
        <w:rPr>
          <w:rtl w:val="true"/>
        </w:rPr>
        <w:t>یوسف بن خلیل نیز از رواة کتاب ابن عقده است</w:t>
      </w:r>
      <w:bookmarkEnd w:id="323"/>
    </w:p>
    <w:p>
      <w:pPr>
        <w:pStyle w:val="BookText"/>
        <w:rPr/>
      </w:pPr>
      <w:r>
        <w:rPr>
          <w:rFonts w:ascii="IRNazanin" w:hAnsi="IRNazanin" w:eastAsia="IRNazanin"/>
          <w:color w:val="111111"/>
          <w:sz w:val="28"/>
          <w:sz w:val="28"/>
          <w:szCs w:val="28"/>
          <w:rtl w:val="true"/>
          <w:lang w:bidi="fa-IR"/>
        </w:rPr>
        <w:t>چهاردهم یوسف بن خلیل بن عبد اللّه الدمشقی الازدی که از اجلّه حفاظ ثقات، و اعاظم محدّثین اثبات است، و در اتقان وسعت روایت یگانۀ آفاق، و فائق بر اکابر حذّاق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ثمان و اربعین و ستمائة گفته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خلیل الحافظ الرحال محدث الشام أبو الحجاج الدمشقی الادمی نزیل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خمس و خمسین و خمسمائة، لم یعن بالحدیث الی سنة بضع و ثمانین فروی عن یحیی الثقفی و طائفة، ثم رحل الی بغداد قبل التسعین، ثم الی اصبهان بعد التسعین، و أدرک بها اسنادا عالیا کبیرا، و کتب مالا یوصف بخطه الملیح، و انتشر حدیثه، و رحل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عاشر جمادی الآخرة بحلب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عبد الرحمن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خلیل الحافظ المفید الرحال الامام مسند الشام شمس الدین أبو الحجاج یوسف بن خلیل بن عبد اللّه الدمشقی الازدی</w:t>
      </w:r>
      <w:r>
        <w:rPr>
          <w:rStyle w:val="FootnoteAnchor"/>
          <w:rtl w:val="true"/>
        </w:rPr>
        <w:footnoteReference w:id="257"/>
      </w:r>
      <w:r>
        <w:rPr>
          <w:rFonts w:ascii="IRNazanin" w:hAnsi="IRNazanin" w:eastAsia="IRNazanin"/>
          <w:color w:val="111111"/>
          <w:sz w:val="28"/>
          <w:sz w:val="28"/>
          <w:szCs w:val="28"/>
          <w:rtl w:val="true"/>
          <w:lang w:bidi="fa-IR"/>
        </w:rPr>
        <w:t>محدث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و اشتغل بالحدیث و له ثلاثون سنة و تخرج بالحافظ عبد الغنی، و شیوخه نحو خمسمائة نفس، أخذ عنه الشرف الدمیاطی و آخرون آخرهم ابراهیم بن العجمی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حافظا ثقة، عالما بما یقرأ علیه، لا یکاد یفوته</w:t>
      </w:r>
      <w:bookmarkStart w:id="324" w:name="pg11412_101556"/>
    </w:p>
    <w:p>
      <w:pPr>
        <w:pStyle w:val="BookText"/>
        <w:rPr/>
      </w:pPr>
      <w:bookmarkEnd w:id="324"/>
      <w:r>
        <w:rPr>
          <w:rFonts w:ascii="IRNazanin" w:hAnsi="IRNazanin" w:eastAsia="IRNazanin"/>
          <w:color w:val="111111"/>
          <w:sz w:val="28"/>
          <w:sz w:val="28"/>
          <w:szCs w:val="28"/>
          <w:rtl w:val="true"/>
          <w:lang w:bidi="fa-IR"/>
        </w:rPr>
        <w:t>اسم رجل، واسع الروایة، 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فی عاشر جمادی الآخرة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93</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1156337_73709187"/>
      <w:bookmarkStart w:id="326" w:name="_Toc120"/>
      <w:bookmarkEnd w:id="325"/>
      <w:r>
        <w:rPr>
          <w:rtl w:val="true"/>
        </w:rPr>
        <w:t>ابو المعمر بن حیدره نیز از رواة کتاب ابن عقده است</w:t>
      </w:r>
      <w:bookmarkEnd w:id="326"/>
    </w:p>
    <w:p>
      <w:pPr>
        <w:pStyle w:val="BookText"/>
        <w:rPr/>
      </w:pPr>
      <w:r>
        <w:rPr>
          <w:rFonts w:ascii="IRNazanin" w:hAnsi="IRNazanin" w:eastAsia="IRNazanin"/>
          <w:color w:val="111111"/>
          <w:sz w:val="28"/>
          <w:sz w:val="28"/>
          <w:szCs w:val="28"/>
          <w:rtl w:val="true"/>
          <w:lang w:bidi="fa-IR"/>
        </w:rPr>
        <w:t xml:space="preserve">پانزدهم ابو المعمر بن حیدره بن عمر الحسینی، که شیخ اجازۀ یوسف بن خلیل حافظ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ناهیک به شرفا و فخارا و جلالة و اعتبارا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مطلق روایت شخص عدل و ثقة و جلیل الشأن از شخصی حسب افادات ائمۀ سنّیه دلیل وثوق و جلالت و عدالت مروّی عنه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 من شیوخ الاجازة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احمد بن محمد بن محمد بن علی بن حجر مکّی، که محامد و مناقب غزیره، و فضائل و مدایح کبیرۀ او در ما بعد انشاء اللّه بگوشت می‌خورد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الجنان و اللسان عن الخطور و التفوّه بثلب معاویة بن أبی سفیان</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که بتصنیف آن داد تصلب و تعصّب در حمایت خلیفۀ رابع سنّیان داده، حقیقت انصاف و حق پرستی خود و اهل نحلۀ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کالشمس فی رابعة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ارباب بصیرت نهاده، مجرّد روایت اجلاّء صحابه و تابعین را از معاویة دلیل کمال اجتهاد و براعت فقاهت او گردانیده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روایت علاّمۀ جلیل و حافظ نبیل یوسف بن خلیل از محمد بن حیدرة بلا واسطه، و روایت دیگر حضرات حذّاق که اسمایشان شنیدی از او بواسطه</w:t>
      </w:r>
    </w:p>
    <w:p>
      <w:pPr>
        <w:pStyle w:val="BookText"/>
        <w:rPr/>
      </w:pPr>
      <w:r>
        <w:rPr>
          <w:rFonts w:ascii="IRNazanin" w:hAnsi="IRNazanin" w:eastAsia="IRNazanin"/>
          <w:color w:val="111111"/>
          <w:sz w:val="28"/>
          <w:sz w:val="28"/>
          <w:szCs w:val="28"/>
          <w:rtl w:val="true"/>
          <w:lang w:bidi="fa-IR"/>
        </w:rPr>
        <w:t>نیز دلیل کمال جلالت و عظمت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سیف اللّه بن اسد اللّه ملتانی در شبهات خود بر چند اجزاء صوارم که آنرا بمزید بی‌باکی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بتنبیه السفیه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حقّه ان یسمّی تمویه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روایت مالک و ابو حنیفه، و یحیی بن معین، و شعبه، و سفیانین را از امام بحق ناطق حضرت جعفر صادق علیه السلام بتوثیق آن جناب معبّر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بجهت روایت ایشان از آن حضرت، یحیی بن سعید قطّان را که امام الائمة و شیخ المشایخ سنّیه است، و در حق آن حضرت کلمۀ خبیثه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منه فی نفسی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خرافت توأمان آورده، هیچ میرز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عبد اللّه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بخبر من غبر</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روایت ابن عبد البرّ و ابن حزم را از احمد بن عمر بن انس بن دلهان الاندلسی الدلالی مثبت جلالت او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محمد الشهیر بالمقریّ المغربی المالکی الاشعری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 عن غصن الاندلس الرطیب</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روایت عمر بن عبد البر، و خطیب بغدادی را از ابو الولید باجی سبب افتخار دانسته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حسب تصریح محمد بن أبی بکر بن ایوب بن سعید بن جریر المعروف بابن قیم الجوزیة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احد القولین آن است که</w:t>
      </w:r>
      <w:bookmarkStart w:id="327" w:name="pg11412_101558"/>
    </w:p>
    <w:p>
      <w:pPr>
        <w:pStyle w:val="BookText"/>
        <w:rPr/>
      </w:pPr>
      <w:bookmarkEnd w:id="327"/>
      <w:r>
        <w:rPr>
          <w:rFonts w:ascii="IRNazanin" w:hAnsi="IRNazanin" w:eastAsia="IRNazanin"/>
          <w:color w:val="111111"/>
          <w:sz w:val="28"/>
          <w:sz w:val="28"/>
          <w:szCs w:val="28"/>
          <w:rtl w:val="true"/>
          <w:lang w:bidi="fa-IR"/>
        </w:rPr>
        <w:t>مجرّد روایت عدل از غیر خود تعدیل آن غیر است، اگر چه راوی تصریح بتعدیل مرویّ عنه نکند، و این مذهب احد روایتین از احمد بن حنبل است</w:t>
      </w:r>
      <w:r>
        <w:rPr>
          <w:rFonts w:eastAsia="IRNazanin" w:cs="IRNazanin"/>
          <w:color w:val="111111"/>
          <w:sz w:val="28"/>
          <w:szCs w:val="28"/>
          <w:rtl w:val="true"/>
          <w:lang w:bidi="fa-IR"/>
        </w:rPr>
        <w:t>.</w:t>
      </w:r>
    </w:p>
    <w:p>
      <w:pPr>
        <w:pStyle w:val="Heading4"/>
        <w:numPr>
          <w:ilvl w:val="3"/>
          <w:numId w:val="1"/>
        </w:numPr>
        <w:rPr/>
      </w:pPr>
      <w:bookmarkStart w:id="328" w:name="__RefHeading___Toc1156339_73709187"/>
      <w:bookmarkStart w:id="329" w:name="_Toc121"/>
      <w:bookmarkEnd w:id="328"/>
      <w:r>
        <w:rPr>
          <w:rtl w:val="true"/>
        </w:rPr>
        <w:t>ابو الغنائم محمد بن علی کوفی نیز از رواة کتاب ابن عقده است</w:t>
      </w:r>
      <w:bookmarkEnd w:id="329"/>
    </w:p>
    <w:p>
      <w:pPr>
        <w:pStyle w:val="BookText"/>
        <w:rPr/>
      </w:pPr>
      <w:r>
        <w:rPr>
          <w:rFonts w:ascii="IRNazanin" w:hAnsi="IRNazanin" w:eastAsia="IRNazanin"/>
          <w:color w:val="111111"/>
          <w:sz w:val="28"/>
          <w:sz w:val="28"/>
          <w:szCs w:val="28"/>
          <w:rtl w:val="true"/>
          <w:lang w:bidi="fa-IR"/>
        </w:rPr>
        <w:t>شانزدهم ابو الغنائم محمد بن علی بن میمون الکوفی، که از حفاظ متقنین و ائمۀ مشهورین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ناصر در حقش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حافظ متقن بوده ندیدیم مثل او، تهجد می‌کرد و بقیام لیل می‌پرداخت و ابو عامر عبدری ثنا بر او می‌کرد، و می‌گفت که ختم کرده شد با و این شأن یعنی فنّ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عشر و خمسمائة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النرسی أبو الغنائم محمد بن علی بن میمون الکوفی الحافظ، روی عن محمد بن علی بن عبد الرحمان العلوی و طبقته بالکوفة، و عن أبی اسحاق البرمکی و طبقته ببغداد، و ناب فی خطابة الکوفة،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بالکوفة من أهل السنة و الحدیث الا أنا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متقنا ما رأینا مثله، کان یتهجد</w:t>
      </w:r>
      <w:bookmarkStart w:id="330" w:name="pg11412_101559"/>
    </w:p>
    <w:p>
      <w:pPr>
        <w:pStyle w:val="BookText"/>
        <w:rPr/>
      </w:pPr>
      <w:bookmarkEnd w:id="330"/>
      <w:r>
        <w:rPr>
          <w:rFonts w:ascii="IRNazanin" w:hAnsi="IRNazanin" w:eastAsia="IRNazanin"/>
          <w:color w:val="111111"/>
          <w:sz w:val="28"/>
          <w:sz w:val="28"/>
          <w:szCs w:val="28"/>
          <w:rtl w:val="true"/>
          <w:lang w:bidi="fa-IR"/>
        </w:rPr>
        <w:t>و یقوم اللیل، و کان أبو عامر العبدری یثنی علیه و یقول، ختم به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شعبان عن ست و ثمانین سنة، و لقب ابیا لجودة قراءته، و کان ینسخ و یتعفف</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عشر و خمسمائة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أبو الغنائم محمد بن علی بن میمون الکوفی الحافظ</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1156341_73709187"/>
      <w:bookmarkStart w:id="332" w:name="_Toc122"/>
      <w:bookmarkEnd w:id="331"/>
      <w:r>
        <w:rPr>
          <w:rtl w:val="true"/>
        </w:rPr>
        <w:t>دارم نهشلی و محمد بن ابراهیم السری نیز از رواة کتاب ابن عقده می‌باشند</w:t>
      </w:r>
      <w:bookmarkEnd w:id="332"/>
    </w:p>
    <w:p>
      <w:pPr>
        <w:pStyle w:val="BookText"/>
        <w:rPr/>
      </w:pPr>
      <w:r>
        <w:rPr>
          <w:rFonts w:ascii="IRNazanin" w:hAnsi="IRNazanin" w:eastAsia="IRNazanin"/>
          <w:color w:val="111111"/>
          <w:sz w:val="28"/>
          <w:sz w:val="28"/>
          <w:szCs w:val="28"/>
          <w:rtl w:val="true"/>
          <w:lang w:bidi="fa-IR"/>
        </w:rPr>
        <w:t>هفدهم دارم بن محمد بن یزید النهشلی که شیخ ابو الغنائم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محمد بن ابراهیم السری که شیخ دارم است و جلالت، و عظمت و اعتبار، و اعتماد این هر دو بزرگ هم بتقریب ما تقّدم ثابت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عبارتی که روایت کردن این حضرات کتاب الموالاة ابن عقده را ثابت و محقق گرداند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شیخ محمد عابد سندی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المیم گفته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کتاب الموالاة لابی العباس بن عقدة فأرویه عن عمی الشیخ محمد حسین بن محمد مراد الانصار السندی، عن</w:t>
      </w:r>
    </w:p>
    <w:p>
      <w:pPr>
        <w:pStyle w:val="BookText"/>
        <w:rPr/>
      </w:pPr>
      <w:r>
        <w:rPr>
          <w:rFonts w:ascii="IRNazanin" w:hAnsi="IRNazanin" w:eastAsia="IRNazanin"/>
          <w:color w:val="111111"/>
          <w:sz w:val="28"/>
          <w:sz w:val="28"/>
          <w:szCs w:val="28"/>
          <w:rtl w:val="true"/>
          <w:lang w:bidi="fa-IR"/>
        </w:rPr>
        <w:t>أبیه، عن الشیخ محمد هاشم بن عبد الغفور السندی، عن مفتی مکة الشیخ عبد القادر الصدیقی الحنفی، عن الشیخ حسن العجیمی، عن الشیخ أحمد الشناوی، عن أبیه الشیخ علی الشناوی، عن الشیخ عبد الوهاب الشعرانی، عن الحافظ السیوطی، عن الحافظ ابن حجر، عن أحمد بن أبی بکر بن عبد الحمید المقدسی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اسحاق بن یحیی بن اسحاق الآمدی، عن یوسف بن خلیل الحافظ، أخبرنا أبو المعمر، محمد بن حیدرة بن عمر الحسینی، أنا أبو الغنائم محمد بن علی بن میمون، أنا دارم بن محمد بن یزید النهشلی، أنا محمد بن ابراهیم السری التمیمی أنا أبو العباس أحمد بن محمد بن عقدة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روایت کردن محمد عابد سندی کتاب الموالاة ابن عقده را بسند متصل از مشایخ خود در کمال وضوح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حسب دلالت مطابقی عبارت خطبۀ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کتاب الموالاة از کتب معتبره است حیث 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أنزل أحسن الحدیث علی خیر نبی مرسل</w:t>
      </w:r>
    </w:p>
    <w:p>
      <w:pPr>
        <w:pStyle w:val="BookText"/>
        <w:rPr/>
      </w:pPr>
      <w:r>
        <w:rPr>
          <w:rFonts w:ascii="IRNazanin" w:hAnsi="IRNazanin" w:eastAsia="IRNazanin"/>
          <w:color w:val="111111"/>
          <w:sz w:val="28"/>
          <w:sz w:val="28"/>
          <w:szCs w:val="28"/>
          <w:rtl w:val="true"/>
          <w:lang w:bidi="fa-IR"/>
        </w:rPr>
        <w:t>و دعا الی الفلاح بصحیح المقال، و وصل برحمته کل منقطع و أوضح کل معضل، و الصلوة و السلام علی سیدنا محمد، المشهور بحسن الاخلاق، و آله سادة اولی الفضل بالاتفاق و صحبه أئمة أهل الصلاح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أفقر عباد اللّه تعالی و أحوجهم الی رحمته و رضوانه الابدی، محمد عابد بن أحمد علی السندی، تاب اللّه تعالی علیه و علی والدیه، و ستر عیوبه و غفر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طال ما لاذ بی بعض طلبة علم الحدیث و سألونی أن الخص لهم شیئا من أسانیدی فی الکتب المعتبرة و کنت لم أجد عن مسائلتهم مهربا، فاستخرت اللّه تعالی فی حصر بعض ما لا بد منه، و استعنت به فهو خیر مستعان و علیه التکلان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بر این همه اطلاع یافتی، و در خزانۀ خیال محفوظ ساختی، بحمد اللّه و حسن توفیقه، بکمال شناعت جسارت کابلی، و شاهصاحب و ارسیدی، و نهایت مجازفت و عدوانشان بعین بصیرت دیدی که نقل اهل حق را از ابن عقده با این همه جلالت شأن و عظمت، و وثوق و اشتهار و اعتبار و جلالت</w:t>
      </w:r>
    </w:p>
    <w:p>
      <w:pPr>
        <w:pStyle w:val="BookText"/>
        <w:rPr/>
      </w:pPr>
      <w:r>
        <w:rPr>
          <w:rFonts w:ascii="IRNazanin" w:hAnsi="IRNazanin" w:eastAsia="IRNazanin"/>
          <w:color w:val="111111"/>
          <w:sz w:val="28"/>
          <w:sz w:val="28"/>
          <w:szCs w:val="28"/>
          <w:rtl w:val="true"/>
          <w:lang w:bidi="fa-IR"/>
        </w:rPr>
        <w:t>فخار عین مکیدت و اضلال و تلبیس، و تخدیع و تلمیع و تدلیس پنداشتند، و از تفضیح اکابر و افتضاح خود باکی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یَحِیقُ اَلْمَکْرُ اَلسَّیِّئُ إِلاّ بِأَهْلِهِ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زبان درازی، و بی تمیزی، و جسارت، و مجازفت کابلی در این باب، و حیازت قصب سبق، در تفضیح و تضلیل اکابر مشایخ عالی نصاب، چندان مقام استعجاب و استغراب نیست، که هرگز بخدمت مشایخ اسلام نرسیده، و باخذ و استفاده و تناول اجازه از ایشان مشرّف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حیرت و سراسیمگی این است که جناب شاهصاحب با این همه عظمت، و جلالت و فضل، و براعت، و حذاقت، و نبالت، و تشرّف باخذ اجازه، و اتصال سند باکابر اساطین و اسلاف حذّاق ببرکت خدمت والد ماجدشان که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الی مهمّات الاسناد</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بر اتصال سند خود بهفت کس از مشایخ اجلّه کرام، و ائمه قادۀ اعلام، که مشهور در حرمین محترمین بودند، و اجماع بر فضلشان در میان خافقین واقع شده بجا آورده، اساطین مشایخ اجازۀ والد ماجد خود را، که تعظیم و تبجیل آنها مدار ایمان و ایقانشان است، و والدشان بلکه خودشان هم افتخار و مباهات بر اتصال سند بایشان دارند، بابلغ وجوه رسوا ساختند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ظاهر است که ابن حجر عسقلانی و سیوطی، و شعرانی، و شیخ علی شناوی، احمد شناوی همه مشایخ اجازۀ شاه ولی اللّه‌اند، و اینها روایت کتاب ابن عقده می‌نمایند، و اعتماد و اعتبار و جلالت و عظمت آن وا می‌سازند، حال آنکه نزد شاهصاحب نقل از آن عین مکیدت و اضلال و تخدیع، و محض</w:t>
      </w:r>
      <w:bookmarkStart w:id="333" w:name="pg11412_101563"/>
    </w:p>
    <w:p>
      <w:pPr>
        <w:pStyle w:val="BookText"/>
        <w:rPr/>
      </w:pPr>
      <w:bookmarkEnd w:id="333"/>
      <w:r>
        <w:rPr>
          <w:rFonts w:ascii="IRNazanin" w:hAnsi="IRNazanin" w:eastAsia="IRNazanin"/>
          <w:color w:val="111111"/>
          <w:sz w:val="28"/>
          <w:sz w:val="28"/>
          <w:szCs w:val="28"/>
          <w:rtl w:val="true"/>
          <w:lang w:bidi="fa-IR"/>
        </w:rPr>
        <w:t>ازلال و تلمیع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مشایخ و اساطین اجازۀ والدشان و خودشان هم کیّاد، و دغاباز، و باضلال و ازلال، و مکیدت و خدیعت، ممتاز و سرفراز باشند، و بملاحظۀ این مقام و دیگر مقامات بعلم الیقین متیقّن و معلوم می‌گردد، که شاهصاحب در کتاب خود نه تنها بر اهل حق ردّ کرده‌اند بلکه قدح و جرح و تفضیح و هتک ناموس اساطین دین، و حذّاق محققین، و اسلاف متدینین، و مشایخ معتمدین، و افاخم معظمین، و اماثل مکرمین، و ارکان ملّت، و حفّاظ شریعت، و بانیان مذهب، و مؤسّسان مشرب خود را هم باقصی الغایة رسانیده‌اند، پس اگر کتابشان باین سبب موسوم بتحفۀ اثنا عشریّه گردد عین حق و صواب و مسئله لا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الذی حللنا بعونه عقدة کید الکابلی و المخاطب فی جرح ابن عقدة، حیث أثبتنا وثوقه و اعتماده بأقوال الاساطین الذین بیدهم عقدة الجرح و التعدیل، و هم أهل الحل و العقد فی هذا الفن الجلیل</w:t>
      </w:r>
      <w:r>
        <w:rPr>
          <w:rFonts w:eastAsia="IRNazanin" w:cs="IRNazanin"/>
          <w:color w:val="111111"/>
          <w:sz w:val="28"/>
          <w:szCs w:val="28"/>
          <w:rtl w:val="true"/>
          <w:lang w:bidi="fa-IR"/>
        </w:rPr>
        <w:t>.</w:t>
      </w:r>
    </w:p>
    <w:p>
      <w:pPr>
        <w:pStyle w:val="Heading3"/>
        <w:numPr>
          <w:ilvl w:val="2"/>
          <w:numId w:val="1"/>
        </w:numPr>
        <w:rPr/>
      </w:pPr>
      <w:bookmarkStart w:id="334" w:name="__RefHeading___Toc1156343_73709187"/>
      <w:bookmarkStart w:id="335" w:name="_Toc123"/>
      <w:bookmarkEnd w:id="334"/>
      <w:r>
        <w:rPr>
          <w:rtl w:val="true"/>
        </w:rPr>
        <w:t>عظمت و جلالت ابن عقده از نظر سبکی در طبقات</w:t>
      </w:r>
      <w:bookmarkEnd w:id="335"/>
    </w:p>
    <w:p>
      <w:pPr>
        <w:pStyle w:val="Heading4"/>
        <w:numPr>
          <w:ilvl w:val="3"/>
          <w:numId w:val="1"/>
        </w:numPr>
        <w:rPr/>
      </w:pPr>
      <w:bookmarkStart w:id="336" w:name="__RefHeading___Toc1156345_73709187"/>
      <w:bookmarkStart w:id="337" w:name="_Toc124"/>
      <w:bookmarkEnd w:id="336"/>
      <w:r>
        <w:rPr>
          <w:rtl w:val="true"/>
        </w:rPr>
        <w:t>اشاره</w:t>
      </w:r>
      <w:bookmarkEnd w:id="33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عود علی بدء از ملاحظۀ طبقات کبری تصنیف علاّمه نحریر، و محقق معدوم النظیر، ابو نصر تاج الدین عبد الوهاب بن علی بن عبد الکافی بن علی بن تمام السبکی، که فضائل عظیمه، و محامد فخیمۀ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عسقلانی و غیر آن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مزید جلالت و شرف، و عظمت، و مهارت، و حذاقت، و حفظ، و اتقان ابن عقده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طبقات سبکی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أهل عصرنا من حفاظ هذه الشریعة أبی بکر الصدیق، و عمر الفاروق، و عثمان ذی النورین، و علی المرتضی و الزبیر، و طلحة، و سعد، و عبد الرحمان بن عوف، و أبی عبیدة ابن الجراح، و ابن مسعود، و أبی بن کعب، و سعد بن معاذ، و بلال بن رباح، و زید بن ثابت، و عائشة، و أبی هریرة، و عبد اللّه بن عمر و العاص، و ابن عمر، و ابن عباس، و أبی موسی الاشعری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طبقة اخری من التابعین اویس القرنی، و علقمة بن قیس، و الاسود بن یزید، و مسروق بن الاجدع، و ابن المسیب، و أبی العالیة، و شقیق أبی وائل، و قیس بن أبی حازم، و ابراهیم النخعی، و أبی الشعشاء، و الحسن البصری، و ابن سیرین و سعید ابن جبیر، و طاوس، و الاعرج، و عبد اللّه بن عبد اللّه بن عتبة، و عروة بن الزبیر، و عطاء بن أبی رباح، و عطاء بن یسار،</w:t>
      </w:r>
    </w:p>
    <w:p>
      <w:pPr>
        <w:pStyle w:val="BookText"/>
        <w:rPr/>
      </w:pPr>
      <w:r>
        <w:rPr>
          <w:rFonts w:ascii="IRNazanin" w:hAnsi="IRNazanin" w:eastAsia="IRNazanin"/>
          <w:color w:val="111111"/>
          <w:sz w:val="28"/>
          <w:sz w:val="28"/>
          <w:szCs w:val="28"/>
          <w:rtl w:val="true"/>
          <w:lang w:bidi="fa-IR"/>
        </w:rPr>
        <w:t>و القاسم بن محمد، و أبی سلمة بن عبد الرحمان، و ثابت البنانی و أبی الزناد، و عمرو بن دینار، و أبی اسحاق السبیعی، و الزهری، و منصور بن المعتمد، و یزید بن حبیب، و أیوب السختیانی، و یحیی بن سعید، و سلیمان التیمی، و جعفر بن محمد، و عبد اللّه بن عون، و سعید بن أبی عروبة، و ابن جریح، و هشام الدستوائی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طبقة اخری و الاوزاعی، و الثوری، و معمر بن راشد، و شعبة ابن الحجاج، و ابن أبی ذئب، و مالک، و الحسن بن صالح، و الحمادین، و زائدة بن قدامة، و سفیان بن عیینة، و عبد اللّه بن المبارک، و ابن وهب، و معتمد بن سلیمان، و وکیع بن الجراح و یزید بن زریع، و یزید بن هارون، و أبی بکر بن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الشافعی، و عفان بن مسلم، و آدم بن أبی إیاس، و أبی الیمان، و أبی داود الطیالسی، و سعید بن منصور، و أبی عاصم النبیل، و القعنبی، و أبی مسهر، و عبد الرزاق ابن همام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اخری و أحمد بن حنبل، و أحمد بن ابراهیم الدروقی،</w:t>
      </w:r>
    </w:p>
    <w:p>
      <w:pPr>
        <w:pStyle w:val="BookText"/>
        <w:rPr/>
      </w:pPr>
      <w:r>
        <w:rPr>
          <w:rFonts w:ascii="IRNazanin" w:hAnsi="IRNazanin" w:eastAsia="IRNazanin"/>
          <w:color w:val="111111"/>
          <w:sz w:val="28"/>
          <w:sz w:val="28"/>
          <w:szCs w:val="28"/>
          <w:rtl w:val="true"/>
          <w:lang w:bidi="fa-IR"/>
        </w:rPr>
        <w:t>و أحمد بن صالح المصری، و أحمد بن منیع، و اسحاق بن راهویه، و الحرث بن مسکین، و حیوة بن شریح الحمصی، و خلیفة بن خیاط، و زهیر بن حرب، و شیبان بن فروخ، و أبی بکر بن أبی شیبة، و علی بن المدینی، و عمرو بن محمد الناقد، و قتیبة بن سعید، و محمد بن بشار بندار، و محمد ابن المثنی، و مسدد بن مسرهد، و هشام بن عمار، و یحیی بن معین، و یحیی بن یحیی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محمد بن یحیی الذهلی، و البخاری، و أبی حاتم الرازی، و أحمد بن شیبان المروزی، و أبی بکر الاثرم، و عبد ابن حمید الکشی، و عمر بن شبة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أبی داود السجستانی، و صالح جزرة، و الترمذی، و ابن ماجة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اخری و عبدان عبد اللّه بن أحمد الاهوازی، و الحسن بن سفیان، و جعفر الفریابی، و النّسائی، و أبی یعلی أحمد بن المثنی، و محمد بن جریر، و ابن خزیمة، و أبی القاسم البغوی و أبی بکر عبد اللّه بن أبی داود، و أبی عروبة الحرانی، و أبی</w:t>
      </w:r>
    </w:p>
    <w:p>
      <w:pPr>
        <w:pStyle w:val="BookText"/>
        <w:rPr/>
      </w:pPr>
      <w:r>
        <w:rPr>
          <w:rFonts w:ascii="IRNazanin" w:hAnsi="IRNazanin" w:eastAsia="IRNazanin"/>
          <w:color w:val="111111"/>
          <w:sz w:val="28"/>
          <w:sz w:val="28"/>
          <w:szCs w:val="28"/>
          <w:rtl w:val="true"/>
          <w:lang w:bidi="fa-IR"/>
        </w:rPr>
        <w:t>عوانة الاسفرائینی، و یحیی بن محمد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أبی بکر بن زیاد النیسابوریّ، و أبی حامد أحمد ابن محمد بن السرفی، و أبی جعفر محمد بن عمرو العقیلی، و أبی العباس الدغولی، و عبد الرحمان بن أبی حاتم، و أبی العباس بن عقدة، و خیثمة بن سلیمان الطرابلسی، و عبد الباقی ابن قانع، و أبی علی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أبی القاسم الطبرانی، و أبی حاتم محمد بن حبان و أبی علی بن السکن، و أبی بکر الجعابی، و أبی بکر احمد ابن محمد السنی الدینوری، و أبی أحمد عبد اللّه بن عدی الجرجانی، و أبی الشیخ عبد اللّه بن محمد بن حیان، و أبی بکر احمد بن ابراهیم الاسماعیلی، و أبی الحسین محمد بن المظفر و أبی احمد الحاکم، و أبی الحسن الدارقطنی، و أبی بکر الجوزقی و أبی حفص بن شاهین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اخری و أبی عبد اللّه بن مندة، و أبی عبد اللّه الحسین بن أحمد ابن بکیر، و أبی عبد اللّه الحاکم، و عبد الغنی بن سعید الأزدی و أبی بکر بن مردویه، و أبی عبد اللّه محمد بن احمد غنجار،</w:t>
      </w:r>
    </w:p>
    <w:p>
      <w:pPr>
        <w:pStyle w:val="BookText"/>
        <w:rPr/>
      </w:pPr>
      <w:r>
        <w:rPr>
          <w:rFonts w:ascii="IRNazanin" w:hAnsi="IRNazanin" w:eastAsia="IRNazanin"/>
          <w:color w:val="111111"/>
          <w:sz w:val="28"/>
          <w:sz w:val="28"/>
          <w:szCs w:val="28"/>
          <w:rtl w:val="true"/>
          <w:lang w:bidi="fa-IR"/>
        </w:rPr>
        <w:t>و أبی بکر البرقانی، و أبی حازم العبدوی، و حمزة السهمی و أبی نعیم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أبی عبد اللّه الصوری، و الخطیب، و البیهقی، و ابن حزم، و ابن عبد البر، و أبی الولید الباجی، و أبی صالح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أبی اسحاق الحبال، و أبی نصر بن ماکولا، و أبی عبد اللّه الحمیدی، و أبی علی الغسانی، و أبی الفضل محمد بن طاهر المقدسی، و أبی علی بن سکرة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أبی عامر محمد بن سعدون العبدری، و أبی القاسم التیمی، و أبی الفضل بن ناصر و أبی العلاء الهمدانی، و أبی الطاهر السلفی، و أبی القاسم بن عساکر، و أبی سعد السمعانی، و أبی موسی المدینی، و خلف بن بشکوال، و أبی بکر الحازمی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عبد الغنی المقدسی، و ابن الاخضر، و عبد القادر الرهاوی، و القاسم بن عساکر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اخری و أبی بکر بن نقطة، و ابن الدنینی، و أبی عبد اللّه محمد بن عبد الواحد بن احمد المقدسی، و ابن الصلاح، و ابراهیم الصریفینی، و الحافظ یوسف بن خلیل</w:t>
      </w:r>
      <w:r>
        <w:rPr>
          <w:rFonts w:eastAsia="IRNazanin" w:cs="IRNazanin"/>
          <w:color w:val="111111"/>
          <w:sz w:val="28"/>
          <w:szCs w:val="28"/>
          <w:rtl w:val="true"/>
          <w:lang w:bidi="fa-IR"/>
        </w:rPr>
        <w:t>.</w:t>
      </w:r>
      <w:bookmarkStart w:id="338" w:name="pg11412_101569"/>
    </w:p>
    <w:p>
      <w:pPr>
        <w:pStyle w:val="BookText"/>
        <w:rPr/>
      </w:pPr>
      <w:bookmarkEnd w:id="338"/>
      <w:r>
        <w:rPr>
          <w:rFonts w:ascii="IRNazanin" w:hAnsi="IRNazanin" w:eastAsia="IRNazanin"/>
          <w:color w:val="111111"/>
          <w:sz w:val="28"/>
          <w:sz w:val="28"/>
          <w:szCs w:val="28"/>
          <w:rtl w:val="true"/>
          <w:lang w:bidi="fa-IR"/>
        </w:rPr>
        <w:t>اخری و عبد العظیم المنذری، و رشید الدین العطار، و ابن مسدی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النووی و الدمیاطی و ابن الطاهری و عبید الاشعری و محب الدین الطبری و شیخ الاسلام بن دقیق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القاضی سعد الدین الحارثی، و الحافظ أبی الحجاج المزی، و الشیخ تقی الدین بن تیمیة، و الشیخ فتح الدین بن سید الناس، و الحافظ قطب الدین عبد الکریم الحلبی، و الحافظ علم الدین البرزالی، و شیخنا الذهبی و الشیخ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 الحافظ أبی العباس بن المظفر، و الحافظ صلاح الدین العلائی فهؤلاء مهرة هذا الفن و قد أغفلنا کثیرا من الائمة و أهملنا عددا صالحا من المحدثین و انما ذکرنا من ذکرناه لننبه بهم علی من عداهم ثم أفضی الامر الی طی بساط الاسانید رأسا و عد الاکثار منها جهالة، و وسواسا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156347_73709187"/>
      <w:bookmarkStart w:id="340" w:name="_Toc125"/>
      <w:bookmarkEnd w:id="339"/>
      <w:r>
        <w:rPr>
          <w:rtl w:val="true"/>
        </w:rPr>
        <w:t>کلمات سبکی در طبقات از شش وجه بر عظمت ابن عقده دلالت دارد</w:t>
      </w:r>
      <w:bookmarkEnd w:id="34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این عبارت طویله، و از مطالعۀ این بشارت جمیلۀ، بچند وجه</w:t>
      </w:r>
    </w:p>
    <w:p>
      <w:pPr>
        <w:pStyle w:val="BookText"/>
        <w:rPr/>
      </w:pPr>
      <w:r>
        <w:rPr>
          <w:rFonts w:ascii="IRNazanin" w:hAnsi="IRNazanin" w:eastAsia="IRNazanin"/>
          <w:color w:val="111111"/>
          <w:sz w:val="28"/>
          <w:sz w:val="28"/>
          <w:szCs w:val="28"/>
          <w:rtl w:val="true"/>
          <w:lang w:bidi="fa-IR"/>
        </w:rPr>
        <w:t>جلالت و عظمت، و علوّ قدر، و سموّ فخر ابن عقده لمعان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از آن ظاهر است که ابن عقده مثل دیگر حضرات که سبکی اسمای متبرکۀ آنها را در این عبارت ذکر کرده از اهل عصر او نهایت بالاتر، و بلندتر، و فائق‌تر، و سابق‌تر، در جلالت، و عظمت، و حفظ، و اتقان بودند، و اهل عصر سبکی بپایه و مایۀ آنها هرگز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ذلک و أین فان ادعائه مساواتهم له فضلا عن تفضیله کذب بلامین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ابن عقده از اهل عصر سبکی فاضلتر باشد، پس اهل عصر کابلی، و شاهصاحب که بغبار اهل عصر سبکی نمی‌رسند، و بمراتب غیر متناهیه پست‌ترند، چه رو دارند که کلامشان دربارۀ ابن عقده مسموع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از عبارت سبکی ظاهر است که ابن عقده از حفاظ شریعت مقدّسه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لهفاه که شاهصاحب، و کابلی در پی هتک ناموس حافظ شریعت خود افتاده، و او را بدتر از یهود و نصاری و کافر می‌پندارند کما لا یخفی علی من هتک أستارهم و طالع أسفارهم کالصواعق</w:t>
      </w:r>
      <w:r>
        <w:rPr>
          <w:rStyle w:val="FootnoteAnchor"/>
          <w:rtl w:val="true"/>
        </w:rPr>
        <w:footnoteReference w:id="272"/>
      </w:r>
      <w:r>
        <w:rPr>
          <w:rFonts w:ascii="IRNazanin" w:hAnsi="IRNazanin" w:eastAsia="IRNazanin"/>
          <w:color w:val="111111"/>
          <w:sz w:val="28"/>
          <w:sz w:val="28"/>
          <w:szCs w:val="28"/>
          <w:rtl w:val="true"/>
          <w:lang w:bidi="fa-IR"/>
        </w:rPr>
        <w:t>لابن حجر المکی و أمثاله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از آن واضح و ظاهر است که ابن عقده از طبقۀ جلیله أبی بکر ابن زیاد النیسابوریّ، و ابو حامد، و ابو جعفر عقیلی، و ابن أبی حاتم، و خیثمة ابن سلیمان طرابلسی، و عبد الباقی بن قانع، و ابو علی نیسابوری بوده، و ظاهر است</w:t>
      </w:r>
    </w:p>
    <w:p>
      <w:pPr>
        <w:pStyle w:val="BookText"/>
        <w:rPr/>
      </w:pPr>
      <w:r>
        <w:rPr>
          <w:rFonts w:ascii="IRNazanin" w:hAnsi="IRNazanin" w:eastAsia="IRNazanin"/>
          <w:color w:val="111111"/>
          <w:sz w:val="28"/>
          <w:sz w:val="28"/>
          <w:szCs w:val="28"/>
          <w:rtl w:val="true"/>
          <w:lang w:bidi="fa-IR"/>
        </w:rPr>
        <w:t>است که این حضرات از اساطین دین، و ائمّه منقدین، و مشایخ مقبولین، و اسلاف معظّمین‌اند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از افادۀ سبکی هویدا است که ابن عقده مثل دیگر حضرات مذکورین از مهرۀ فن حدیث، و حذّاق این علم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حیرت است که چنین ماهر فن را که سبکی بر ذکر او مثل دیگر ائمّه و اساطین خود می‌نازد، کابلی و شاهصاحب چندان رسوا می‌سازند که نقل را از او عین مکیدت و اضلال، و تخدیع جهّال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العیاذ باللّه المتعال من مثل هذه التلبیسات التی تنهد منها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از آن ظاهر است که ابن عقده مثل دیگر حضرات مذکورین بالاتر است از بسیاری از ائمّه سنیّه که سبکی اغفال ذکرشان کرده، و می‌باید که آدمی بذکر ابن عقده و دیگران تنبّه بر دیگران حاصل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که شاهصاحب بیچاره ابن عقده را با این همه جلالت و عظمت بروافض می‌نوازند، و بجرگۀ کسانی که معاذ اللّه بزعمشان و زعم اسلافشان کفار و ملحدین و مستأصلین دین می‌بینند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للعجب کل العجب بین الجمادی و رجب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ششم آنکه از این عبارت در کمال وضوح و ظهور لایح و واضح است که ابن عقده در صفت جمیلۀ حفظ شریعت، و مدیحت جلیلۀ مهارت در فنّ حدیث مشارکت با خلفاء راشدین، و اکابر صحابۀ مکرمین داشته، و علم مساهمتشان و لو بعد عدّه طبقات بر افراخته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قدح و جرح ابن عقده و تکفیر و تضلیل و تفضیح او در حقیقت اسائه ادب حضرت عتیق، و ابن خطاب، و کثیر الحیاء، و زبیر، و طلحة، و سعد، و</w:t>
      </w:r>
      <w:bookmarkStart w:id="341" w:name="pg11412_101572"/>
    </w:p>
    <w:p>
      <w:pPr>
        <w:pStyle w:val="BookText"/>
        <w:rPr/>
      </w:pPr>
      <w:bookmarkEnd w:id="341"/>
      <w:r>
        <w:rPr>
          <w:rFonts w:ascii="IRNazanin" w:hAnsi="IRNazanin" w:eastAsia="IRNazanin"/>
          <w:color w:val="111111"/>
          <w:sz w:val="28"/>
          <w:sz w:val="28"/>
          <w:szCs w:val="28"/>
          <w:rtl w:val="true"/>
          <w:lang w:bidi="fa-IR"/>
        </w:rPr>
        <w:t>عبد الرحمن، و ابن عمر، و حضرت عائشه، و امثال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 گاه این صفت عظیمه اعنی حفظ شریعت، و مهارت در فنّ حدیث شاهصاحب، و کابلی را مانع از تکفیر و تضلیل ابن عقده، و جرح و قدح او باین مثابه که نقل را از او عین تخدیع و مکیدت پنداشته‌اند نگردید، قادحین و جارحین خلفاء و صحابۀ مذکورین را چسان حصول این هر دو صفت بعد تسلیم مانع و حاجز از خدمت‌گزاریشان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کابلی و شاهصاحب در پرده قدح و جرح ابن عقده هتک ناموس خلفا و صحابه عظام و أم المؤمنین می‌نمایند، و نغمۀ تفضیح و تقبیحشان می‌سرایند شاد باش و آفرین کار مردان همین است</w:t>
      </w:r>
      <w:r>
        <w:rPr>
          <w:rFonts w:eastAsia="IRNazanin" w:cs="IRNazanin"/>
          <w:color w:val="111111"/>
          <w:sz w:val="28"/>
          <w:szCs w:val="28"/>
          <w:rtl w:val="true"/>
          <w:lang w:bidi="fa-IR"/>
        </w:rPr>
        <w:t>.</w:t>
      </w:r>
    </w:p>
    <w:p>
      <w:pPr>
        <w:pStyle w:val="Heading3"/>
        <w:numPr>
          <w:ilvl w:val="2"/>
          <w:numId w:val="1"/>
        </w:numPr>
        <w:rPr/>
      </w:pPr>
      <w:bookmarkStart w:id="342" w:name="__RefHeading___Toc1156349_73709187"/>
      <w:bookmarkStart w:id="343" w:name="_Toc126"/>
      <w:bookmarkEnd w:id="342"/>
      <w:r>
        <w:rPr>
          <w:rtl w:val="true"/>
        </w:rPr>
        <w:t>ترجمۀ ابن عقده از نظر سیوطی در طبقات الحفاظ</w:t>
      </w:r>
      <w:bookmarkEnd w:id="343"/>
    </w:p>
    <w:p>
      <w:pPr>
        <w:pStyle w:val="BookText"/>
        <w:rPr/>
      </w:pPr>
      <w:r>
        <w:rPr>
          <w:rFonts w:ascii="IRNazanin" w:hAnsi="IRNazanin" w:eastAsia="IRNazanin"/>
          <w:color w:val="111111"/>
          <w:sz w:val="28"/>
          <w:sz w:val="28"/>
          <w:szCs w:val="28"/>
          <w:rtl w:val="true"/>
          <w:lang w:bidi="fa-IR"/>
        </w:rPr>
        <w:t>و از مطالعۀ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جلال الدین سیوطی که مجدّد دین سنّیه در مائۀ تاسعة است نیز اتصاف ابن عقده بنهایت فضل و نبل و عظمت شأن و کمال جلالت، و ریاست، و تبحّر، و تقدم در حفظ و اتقان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عقدة حافظ العصر، و المحدث البحر أبو العباس أحمد ابن محمد بن سعید الکوفی مولی بنی هاشم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أبوه نحوی صالح یلقب عقدة، سمع امما لا یحصون، و کتب العالی و النازل حتی عن أصحابه، و کان إلیه المنتهی فی قوة الحفظ و کثرة الحدیث، و رحلته قلیلة ألف 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الدارقطنی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الکوفة أنه لم یر بها من زمن ابن مسعود الی زمنه أحفظ منه،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ألف حدیث بأسنادها، و اجیب عن ثلاثمائة ألف حدیث من حدیث أهل البیت و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منه لحدیث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عنده تشیع ولد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ذی القعدة سنة </w:t>
      </w:r>
      <w:r>
        <w:rPr>
          <w:rFonts w:eastAsia="IRNazanin" w:cs="IRNazanin"/>
          <w:color w:val="111111"/>
          <w:sz w:val="28"/>
          <w:szCs w:val="28"/>
          <w:lang w:bidi="fa-IR"/>
        </w:rPr>
        <w:t>332</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ابن عقده حافظ عصر و محدّث بحر بوده، و از جمعی کثیر از طبقات رجال که احصایشان نتوان کرد سماع حدیث نموده و در کتاب عالی و نازل و احاطۀ قاصی و سافل بمرتبۀ کوشیده که از اصحاب خود هم حدیث را نوشته، و او منتهای ارباب فنّ بود در قوّت حفظ و کثرت حدیث، و دارقطنی از او روایت کرده، و در ستایش و مدح و تبجیل او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 کرده‌اند اهل کوفه بر آنکه دیده نشد در کوفه از زمن ابن مسعود تا زمان ابن عقده حافظتری از او</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ابن عقده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دارم صد هزار حدیث باسناد آن، و جواب می‌دهم از سیصد هزار از احادیث اهل بیت و بنی هاشم، و ابو علی ارشاد کرده که ندیدم حافظتری از او یعنی ابن عقده برای حدیث کوفیین</w:t>
      </w:r>
      <w:r>
        <w:rPr>
          <w:rFonts w:eastAsia="IRNazanin" w:cs="IRNazanin"/>
          <w:color w:val="111111"/>
          <w:sz w:val="28"/>
          <w:szCs w:val="28"/>
          <w:rtl w:val="true"/>
          <w:lang w:bidi="fa-IR"/>
        </w:rPr>
        <w:t>.</w:t>
      </w:r>
      <w:bookmarkStart w:id="344" w:name="pg11412_101574"/>
    </w:p>
    <w:p>
      <w:pPr>
        <w:pStyle w:val="Heading3"/>
        <w:numPr>
          <w:ilvl w:val="2"/>
          <w:numId w:val="1"/>
        </w:numPr>
        <w:rPr/>
      </w:pPr>
      <w:bookmarkStart w:id="345" w:name="__RefHeading___Toc1156351_73709187"/>
      <w:bookmarkStart w:id="346" w:name="_Toc127"/>
      <w:bookmarkEnd w:id="344"/>
      <w:bookmarkEnd w:id="345"/>
      <w:r>
        <w:rPr>
          <w:rtl w:val="true"/>
        </w:rPr>
        <w:t>تشیع به معنایی که عسقلانی نموده قادح ابن عقده نیست</w:t>
      </w:r>
      <w:bookmarkEnd w:id="346"/>
    </w:p>
    <w:p>
      <w:pPr>
        <w:pStyle w:val="BookText"/>
        <w:rPr/>
      </w:pPr>
      <w:r>
        <w:rPr>
          <w:rFonts w:ascii="IRNazanin" w:hAnsi="IRNazanin" w:eastAsia="IRNazanin"/>
          <w:color w:val="111111"/>
          <w:sz w:val="28"/>
          <w:sz w:val="28"/>
          <w:szCs w:val="28"/>
          <w:rtl w:val="true"/>
          <w:lang w:bidi="fa-IR"/>
        </w:rPr>
        <w:t>اما قول 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قدحی نمی‌کند خصوصا بعد از اثبات این همه جلائل فضائل، و غرر محامد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حجر عسقلانی در مقدّمۀ فتح الباری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التشیع محبة علی و تقدیمه علی الصحابة، فمن قدمه علی أبی بکر و عمر فهو غال فی التشیع و یطلق علیه الرافضی و الا فشیعی، و ان انضاف الی ذلک السب و التصریح بالبغض فغال فی الرفض، و ان اعتقد الرجعة الی الدنیا فأشد فی الغلو</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تشیّع عبارت است از محض محبّت جناب امیر المؤمنین و تقدیم آن حضرت بر صحابه بغیر تقدیم آنجناب بر شیخین، و اگر تقدیم آن حضرت بر شیخین کند او غالی فی التشیّع است و او را رافضی هم می‌گویند، و اگر تقدیم آن حضرت بر شیخین نکند پس او شیعی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این ثبوت تشیّع در ابن عقده اصلا قدحی در او نکند، زیرا حسب این افاده بنسبت تشیّع سوی ابن عقده همین قدر ظاهر می‌شود که ابن عقده محبّت با جناب امیر المؤمنین علیه السلام داشت و آن حضرت را بر دیگر صحابه تقدیم می‌کرد، و این معنی هرگز موجب قدحی و جرحی نزد اهل</w:t>
      </w:r>
      <w:bookmarkStart w:id="347" w:name="pg11412_101575"/>
    </w:p>
    <w:p>
      <w:pPr>
        <w:pStyle w:val="BookText"/>
        <w:rPr/>
      </w:pPr>
      <w:bookmarkEnd w:id="347"/>
      <w:r>
        <w:rPr>
          <w:rFonts w:ascii="IRNazanin" w:hAnsi="IRNazanin" w:eastAsia="IRNazanin"/>
          <w:color w:val="111111"/>
          <w:sz w:val="28"/>
          <w:sz w:val="28"/>
          <w:szCs w:val="28"/>
          <w:rtl w:val="true"/>
          <w:lang w:bidi="fa-IR"/>
        </w:rPr>
        <w:t>سنّت هم پیدا نمی‌کند، مگر اینکه مذهب نواصب و خوارج اعلانا و جهارا اختیار سازند</w:t>
      </w:r>
      <w:r>
        <w:rPr>
          <w:rFonts w:eastAsia="IRNazanin" w:cs="IRNazanin"/>
          <w:color w:val="111111"/>
          <w:sz w:val="28"/>
          <w:szCs w:val="28"/>
          <w:rtl w:val="true"/>
          <w:lang w:bidi="fa-IR"/>
        </w:rPr>
        <w:t>.</w:t>
      </w:r>
    </w:p>
    <w:p>
      <w:pPr>
        <w:pStyle w:val="Heading3"/>
        <w:numPr>
          <w:ilvl w:val="2"/>
          <w:numId w:val="1"/>
        </w:numPr>
        <w:rPr/>
      </w:pPr>
      <w:bookmarkStart w:id="348" w:name="__RefHeading___Toc1156353_73709187"/>
      <w:bookmarkStart w:id="349" w:name="_Toc128"/>
      <w:bookmarkEnd w:id="348"/>
      <w:r>
        <w:rPr>
          <w:rtl w:val="true"/>
        </w:rPr>
        <w:t xml:space="preserve">ابن جریر طبری حدیث غدیر را از </w:t>
      </w:r>
      <w:r>
        <w:rPr/>
        <w:t>75</w:t>
      </w:r>
      <w:r>
        <w:rPr>
          <w:rtl w:val="true"/>
        </w:rPr>
        <w:t xml:space="preserve"> </w:t>
      </w:r>
      <w:r>
        <w:rPr>
          <w:rtl w:val="true"/>
        </w:rPr>
        <w:t>طریق یاد کرده</w:t>
      </w:r>
      <w:bookmarkEnd w:id="349"/>
    </w:p>
    <w:p>
      <w:pPr>
        <w:pStyle w:val="Heading4"/>
        <w:numPr>
          <w:ilvl w:val="3"/>
          <w:numId w:val="1"/>
        </w:numPr>
        <w:rPr/>
      </w:pPr>
      <w:bookmarkStart w:id="350" w:name="__RefHeading___Toc1156355_73709187"/>
      <w:bookmarkStart w:id="351" w:name="_Toc129"/>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و ابو جعفر محمد بن جریر بن یزید الطبری که از اکابر محدّثین، و ائمه مجتهدین اهل سنّت است نیز در طرق حدیث غدیر تصنیف کرده 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محمد بن جریر الطبری صاحب التاریخ خبر یوم الغدیر من خمسة و سبعین طریقا، و أفرد له کتابا سماه کتاب الولایة انتهی</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156357_73709187"/>
      <w:bookmarkStart w:id="353" w:name="_Toc130"/>
      <w:bookmarkEnd w:id="352"/>
      <w:r>
        <w:rPr>
          <w:rtl w:val="true"/>
        </w:rPr>
        <w:t>سید ابن طاوس کتاب طبری را در غدیر نقل کرده</w:t>
      </w:r>
      <w:bookmarkEnd w:id="353"/>
    </w:p>
    <w:p>
      <w:pPr>
        <w:pStyle w:val="BookText"/>
        <w:rPr/>
      </w:pPr>
      <w:r>
        <w:rPr>
          <w:rFonts w:ascii="IRNazanin" w:hAnsi="IRNazanin" w:eastAsia="IRNazanin"/>
          <w:color w:val="111111"/>
          <w:sz w:val="28"/>
          <w:sz w:val="28"/>
          <w:szCs w:val="28"/>
          <w:rtl w:val="true"/>
          <w:lang w:bidi="fa-IR"/>
        </w:rPr>
        <w:t xml:space="preserve">و جناب سید علی بن طاوس قدس اللّه روحه و أجزل علیه فتوحه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بصالح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رواه محمد بن جریر الطبری صاحب التاریخ الکبیر صنفه، و سماه کتاب الرد علی الحرقوصیة، روی فیه حدیث یوم الغدیر و ما نص النبی علیه السلام علی علی بالولایة</w:t>
      </w:r>
    </w:p>
    <w:p>
      <w:pPr>
        <w:pStyle w:val="BookText"/>
        <w:rPr/>
      </w:pPr>
      <w:r>
        <w:rPr>
          <w:rFonts w:ascii="IRNazanin" w:hAnsi="IRNazanin" w:eastAsia="IRNazanin"/>
          <w:color w:val="111111"/>
          <w:sz w:val="28"/>
          <w:sz w:val="28"/>
          <w:szCs w:val="28"/>
          <w:rtl w:val="true"/>
          <w:lang w:bidi="fa-IR"/>
        </w:rPr>
        <w:t>و المقام الکبیر، و روی ذلک من خمس و سبعین طریقا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ذکره محمد بن جریر صاحب التاریخ فی ذلک فانه مجلد و کذلک ما ذکره أبو العباس بن عقدة و غیره من العلماء و أهل الروایات فانها عدة مجلدات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حدیث یوم الغدیر محمد بن جریر الطبری صاحب التاریخ من خمس و سبعین طریقا، و أفرد له کتابا سماه الولایة، و رأیت فی بعض ما صنفه الطبری فی صحة خبر یوم الغدیر أن اسم کتابه الرد علی الحرقوصیة یعنی الحنبلیة، لان أحمد بن حنبل من ولد حرقوص </w:t>
      </w:r>
      <w:r>
        <w:rPr>
          <w:rStyle w:val="FootnoteAnchor"/>
          <w:rtl w:val="true"/>
        </w:rPr>
        <w:footnoteReference w:id="278"/>
      </w:r>
      <w:r>
        <w:rPr>
          <w:rFonts w:ascii="IRNazanin" w:hAnsi="IRNazanin" w:eastAsia="IRNazanin"/>
          <w:color w:val="111111"/>
          <w:sz w:val="28"/>
          <w:sz w:val="28"/>
          <w:szCs w:val="28"/>
          <w:rtl w:val="true"/>
          <w:lang w:bidi="fa-IR"/>
        </w:rPr>
        <w:t>بن زهیر الخارجی، و قیل إنما سماه الطبری بهذا الاسم لان البر بهاری الحنبلی تعرض للطعن فی شیء مما یتعلق بخبر یوم</w:t>
      </w:r>
      <w:bookmarkStart w:id="354" w:name="pg11412_101577"/>
    </w:p>
    <w:p>
      <w:pPr>
        <w:pStyle w:val="BookText"/>
        <w:rPr/>
      </w:pPr>
      <w:bookmarkEnd w:id="354"/>
      <w:r>
        <w:rPr>
          <w:rFonts w:ascii="IRNazanin" w:hAnsi="IRNazanin" w:eastAsia="IRNazanin"/>
          <w:color w:val="111111"/>
          <w:sz w:val="28"/>
          <w:sz w:val="28"/>
          <w:szCs w:val="28"/>
          <w:rtl w:val="true"/>
          <w:lang w:bidi="fa-IR"/>
        </w:rPr>
        <w:t>غدیر خم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1156359_73709187"/>
      <w:bookmarkStart w:id="356" w:name="_Toc131"/>
      <w:bookmarkEnd w:id="355"/>
      <w:r>
        <w:rPr>
          <w:rtl w:val="true"/>
        </w:rPr>
        <w:t>ذهبی نیز کتاب طبری را در غدیر نقل کرده</w:t>
      </w:r>
      <w:bookmarkEnd w:id="356"/>
    </w:p>
    <w:p>
      <w:pPr>
        <w:pStyle w:val="BookText"/>
        <w:rPr/>
      </w:pPr>
      <w:r>
        <w:rPr>
          <w:rFonts w:ascii="IRNazanin" w:hAnsi="IRNazanin" w:eastAsia="IRNazanin"/>
          <w:color w:val="111111"/>
          <w:sz w:val="28"/>
          <w:sz w:val="28"/>
          <w:szCs w:val="28"/>
          <w:rtl w:val="true"/>
          <w:lang w:bidi="fa-IR"/>
        </w:rPr>
        <w:t>و علاّمه شمس الدین ابو عبد اللّه محمد بن أحمد بن عثمان بن قایماز الترکمانی الدمشقی الذهبی بتألیف کردن محمد بن جریر طبری کتابی مفرد در طرق حدیث غدیر اعتراف فرموده، و باظهار وقوف و اطلاع خود بر آن کتاب و مدهوش گردیدن بملاحظۀ کثرت طرق حدیث شریف کسر ظهر منکرین نصّاب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محمد بن اسماعیل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تحفۀ علویّه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الذهبی فی تذکرة الحفاظ فی ترجمة محمد ابن جریر الطبری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محمد بن جریر فیه کتابا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علیه فاندهشت لکثرة طرقه انتهی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156361_73709187"/>
      <w:bookmarkStart w:id="358" w:name="_Toc132"/>
      <w:bookmarkEnd w:id="357"/>
      <w:r>
        <w:rPr>
          <w:rtl w:val="true"/>
        </w:rPr>
        <w:t>ابن کثیر نیز کتاب طبری را در غدیر نقل کرده</w:t>
      </w:r>
      <w:bookmarkEnd w:id="35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اسماعیل بن عمر بن کثیر بن ضوء بن کثیر الشافعی که نموذج فضائل و محامد و مناقب و مفاخر او را در ما بعد انشاء اللّه تعالی خواهی شنید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bookmarkStart w:id="359" w:name="pg11412_101578"/>
    </w:p>
    <w:p>
      <w:pPr>
        <w:pStyle w:val="BookText"/>
        <w:rPr/>
      </w:pPr>
      <w:bookmarkEnd w:id="359"/>
      <w:r>
        <w:rPr>
          <w:rFonts w:ascii="IRNazanin" w:hAnsi="IRNazanin" w:eastAsia="IRNazanin"/>
          <w:color w:val="111111"/>
          <w:sz w:val="28"/>
          <w:sz w:val="28"/>
          <w:szCs w:val="28"/>
          <w:rtl w:val="true"/>
          <w:lang w:bidi="fa-IR"/>
        </w:rPr>
        <w:t>خود در ذکر محمد بن جریر طبری علی ما نقل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رأیت کتابا جمع فیه احادیث غدیر خم فی مجلدین ضخمین و کتابا جمع فیه طرق حدیث الطیر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156363_73709187"/>
      <w:bookmarkStart w:id="361" w:name="_Toc133"/>
      <w:bookmarkEnd w:id="360"/>
      <w:r>
        <w:rPr>
          <w:rtl w:val="true"/>
        </w:rPr>
        <w:t>یاقوت حموی نیز کتاب طبری را در غدیر نقل کرده</w:t>
      </w:r>
      <w:bookmarkEnd w:id="361"/>
    </w:p>
    <w:p>
      <w:pPr>
        <w:pStyle w:val="BookText"/>
        <w:rPr/>
      </w:pPr>
      <w:r>
        <w:rPr>
          <w:rFonts w:ascii="IRNazanin" w:hAnsi="IRNazanin" w:eastAsia="IRNazanin"/>
          <w:color w:val="111111"/>
          <w:sz w:val="28"/>
          <w:sz w:val="28"/>
          <w:szCs w:val="28"/>
          <w:rtl w:val="true"/>
          <w:lang w:bidi="fa-IR"/>
        </w:rPr>
        <w:t xml:space="preserve">و ابو عبد اللّه یاقوت بن عبد اللّه الرومی الحموی البغدادی الملقب بشهاب الدین، که علاّمه ابن حجر عسقلانی مدایح زاهره و مناقب فاخره او را از محب الدین محمد بن محمود المعروف بابن النجار نقل کرده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یاقوت الرومی الکاتب الحموی 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ذکیا حسن الفهم و رحل فی طلب النسب الی البلاد، و الشام و مصر، و البحرین، و خراسان، و سمع الحدیث و صنف معجم البلدان، و معجم الادباء، و اسماء الجبال و الانهار و الاماکن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غزیر الفضل، حسن الصحبة، طیب الاخلاق، حریصا علی الطلب، و مات بحلب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یبلغ الستین</w:t>
      </w:r>
      <w:r>
        <w:rPr>
          <w:rStyle w:val="FootnoteAnchor"/>
          <w:rtl w:val="true"/>
        </w:rPr>
        <w:footnoteReference w:id="282"/>
      </w:r>
      <w:r>
        <w:rPr>
          <w:rFonts w:ascii="IRNazanin" w:hAnsi="IRNazanin" w:eastAsia="IRNazanin"/>
          <w:color w:val="111111"/>
          <w:sz w:val="28"/>
          <w:sz w:val="28"/>
          <w:szCs w:val="28"/>
          <w:rtl w:val="true"/>
          <w:lang w:bidi="fa-IR"/>
        </w:rPr>
        <w:t>انتهی بقدر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که از نظر علاّمه سیوطی گذشته بدست فقیر افتاده بترجمۀ محمد بن جریر طبری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قال بعض الشیوخ ببغداد بتکذیب غدیر خم و قال ان علی بن أبی طالب کان بالیمن فی الوقت الذی کان رسول اللّه صلی اللّه علیه و سلم بغدیر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هذا الانسان فی قصیدة مزدوجة یصف فیها بلدا بلدا و منزلا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أبیاتا یلوح فیها الی معنی حدیث غدیر خم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مررنا بغدیر خم کم قائل فیه بزور جم</w:t>
      </w:r>
    </w:p>
    <w:p>
      <w:pPr>
        <w:pStyle w:val="BookText"/>
        <w:rPr/>
      </w:pPr>
      <w:r>
        <w:rPr>
          <w:rFonts w:ascii="IRNazanin" w:hAnsi="IRNazanin" w:eastAsia="IRNazanin"/>
          <w:color w:val="111111"/>
          <w:sz w:val="28"/>
          <w:sz w:val="28"/>
          <w:szCs w:val="28"/>
          <w:rtl w:val="true"/>
          <w:lang w:bidi="fa-IR"/>
        </w:rPr>
        <w:t>علی علی و النبی الامی الخ</w:t>
      </w:r>
    </w:p>
    <w:p>
      <w:pPr>
        <w:pStyle w:val="BookText"/>
        <w:rPr/>
      </w:pPr>
      <w:r>
        <w:rPr>
          <w:rFonts w:ascii="IRNazanin" w:hAnsi="IRNazanin" w:eastAsia="IRNazanin"/>
          <w:color w:val="111111"/>
          <w:sz w:val="28"/>
          <w:sz w:val="28"/>
          <w:szCs w:val="28"/>
          <w:rtl w:val="true"/>
          <w:lang w:bidi="fa-IR"/>
        </w:rPr>
        <w:t>و بلغ أبا جعفر ذلک فابتدأ بالکلام فی فضائل علی و ذکر طرق حدیث خم انتهی</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بعض شیوخ بغداد جسارت بر تکذیب غدیر نموده بود، و بوهم سخیف عدم حضور جناب أمیر المؤمنین علیه السّلام در غدیر خم و تشریف داشتن آن جناب در یمن متمسک شده و بمزید وقاحت این تکذیب را نظم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عیاذا باللّه من الانهماک فی الاعوجاج و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زور عظیم، و کذب فخیم گمان کرده داد عناد و لداد داده، و بهمین سبب</w:t>
      </w:r>
      <w:bookmarkStart w:id="362" w:name="pg11412_101580"/>
    </w:p>
    <w:p>
      <w:pPr>
        <w:pStyle w:val="BookText"/>
        <w:rPr/>
      </w:pPr>
      <w:bookmarkEnd w:id="362"/>
      <w:r>
        <w:rPr>
          <w:rFonts w:ascii="IRNazanin" w:hAnsi="IRNazanin" w:eastAsia="IRNazanin"/>
          <w:color w:val="111111"/>
          <w:sz w:val="28"/>
          <w:sz w:val="28"/>
          <w:szCs w:val="28"/>
          <w:rtl w:val="true"/>
          <w:lang w:bidi="fa-IR"/>
        </w:rPr>
        <w:t>ابن جریر طبری تشمیر ذیل در احقاق حق و ازهاق باطل و کسر ظهر معاندین و جاحدین فرموده کتابی در ذکر طرق حدیث غدیر تصنیف فرموده</w:t>
      </w:r>
      <w:r>
        <w:rPr>
          <w:rFonts w:eastAsia="IRNazanin" w:cs="IRNazanin"/>
          <w:color w:val="111111"/>
          <w:sz w:val="28"/>
          <w:szCs w:val="28"/>
          <w:rtl w:val="true"/>
          <w:lang w:bidi="fa-IR"/>
        </w:rPr>
        <w:t>.</w:t>
      </w:r>
    </w:p>
    <w:p>
      <w:pPr>
        <w:pStyle w:val="Heading4"/>
        <w:numPr>
          <w:ilvl w:val="3"/>
          <w:numId w:val="1"/>
        </w:numPr>
        <w:rPr/>
      </w:pPr>
      <w:bookmarkStart w:id="363" w:name="__RefHeading___Toc1156365_73709187"/>
      <w:bookmarkStart w:id="364" w:name="_Toc134"/>
      <w:bookmarkEnd w:id="363"/>
      <w:r>
        <w:rPr>
          <w:rtl w:val="true"/>
        </w:rPr>
        <w:t>ابن حجر نیز کتاب طبری را در غدیر نقل کرده</w:t>
      </w:r>
      <w:bookmarkEnd w:id="364"/>
    </w:p>
    <w:p>
      <w:pPr>
        <w:pStyle w:val="BookText"/>
        <w:rPr/>
      </w:pPr>
      <w:r>
        <w:rPr>
          <w:rFonts w:ascii="IRNazanin" w:hAnsi="IRNazanin" w:eastAsia="IRNazanin"/>
          <w:color w:val="111111"/>
          <w:sz w:val="28"/>
          <w:sz w:val="28"/>
          <w:szCs w:val="28"/>
          <w:rtl w:val="true"/>
          <w:lang w:bidi="fa-IR"/>
        </w:rPr>
        <w:t xml:space="preserve">و ابن حجر عسقلانی هم ذکر کتاب ابن جریر طبری در حدیث غدیر نموده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علی بن أبی طالب علیه السّلام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یجاوز المؤلف ما ذکر ابن عبد البر و لکنه ذکر حدیث الموالاة عن نفر سماهم فقط و قد جمعه ابن جریر الطبری فی مؤلف فیه أضعاف من ذکر، و صححه و اعتنی بجمیع طرقه أبو العباس بن عقدة، فأخرجه من حدیث سبعین صحابیا أو أکثر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156367_73709187"/>
      <w:bookmarkStart w:id="366" w:name="_Toc135"/>
      <w:bookmarkEnd w:id="365"/>
      <w:r>
        <w:rPr>
          <w:rtl w:val="true"/>
        </w:rPr>
        <w:t>ابن جریر طبری مصنف کتاب غدیر از فحول</w:t>
      </w:r>
      <w:bookmarkEnd w:id="366"/>
    </w:p>
    <w:p>
      <w:pPr>
        <w:pStyle w:val="Heading5"/>
        <w:numPr>
          <w:ilvl w:val="4"/>
          <w:numId w:val="1"/>
        </w:numPr>
        <w:rPr/>
      </w:pPr>
      <w:bookmarkStart w:id="367" w:name="__RefHeading___Toc1156369_73709187"/>
      <w:bookmarkStart w:id="368" w:name="_Toc136"/>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مجتهدین اهل سنت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محتجب نماند که ابن جریر طبری که بتصنیف کتاب حدیث غدیر سعی بلیغ در هتک ناموس جاحدین، و کسر ظهر معاندین، و احراق قلوب منکرین، و ایجاع صدور مرتابین نموده از بحور زاخره علم و کمال، و فحول مجتهدین، و منقّدین حدیث و رجال، و جهابذۀ ثقات، و اجلّۀ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فضائل فاخره، و مناقب باهره، و محامد زاهره طبری از ملاحظۀ معجم الادباء</w:t>
      </w:r>
      <w:r>
        <w:rPr>
          <w:rStyle w:val="FootnoteAnchor"/>
          <w:rtl w:val="true"/>
        </w:rPr>
        <w:footnoteReference w:id="285"/>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انساب</w:t>
      </w:r>
      <w:r>
        <w:rPr>
          <w:rStyle w:val="FootnoteAnchor"/>
          <w:rtl w:val="true"/>
        </w:rPr>
        <w:footnoteReference w:id="286"/>
      </w:r>
      <w:r>
        <w:rPr>
          <w:rFonts w:ascii="IRNazanin" w:hAnsi="IRNazanin" w:eastAsia="IRNazanin"/>
          <w:color w:val="111111"/>
          <w:sz w:val="28"/>
          <w:sz w:val="28"/>
          <w:szCs w:val="28"/>
          <w:rtl w:val="true"/>
          <w:lang w:bidi="fa-IR"/>
        </w:rPr>
        <w:t>ابو سعد عبد الکریم ابن محمد المروزی السمعانی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تهذیب الاسماء</w:t>
      </w:r>
      <w:r>
        <w:rPr>
          <w:rStyle w:val="FootnoteAnchor"/>
          <w:rtl w:val="true"/>
        </w:rPr>
        <w:footnoteReference w:id="287"/>
      </w:r>
      <w:r>
        <w:rPr>
          <w:rFonts w:ascii="IRNazanin" w:hAnsi="IRNazanin" w:eastAsia="IRNazanin"/>
          <w:color w:val="111111"/>
          <w:sz w:val="28"/>
          <w:sz w:val="28"/>
          <w:szCs w:val="28"/>
          <w:rtl w:val="true"/>
          <w:lang w:bidi="fa-IR"/>
        </w:rPr>
        <w:t>و اللغات تصنیف محیی الدین یحیی بن شریف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وفیات الأعیان</w:t>
      </w:r>
      <w:r>
        <w:rPr>
          <w:rStyle w:val="FootnoteAnchor"/>
          <w:rtl w:val="true"/>
        </w:rPr>
        <w:footnoteReference w:id="288"/>
      </w:r>
      <w:r>
        <w:rPr>
          <w:rFonts w:ascii="IRNazanin" w:hAnsi="IRNazanin" w:eastAsia="IRNazanin"/>
          <w:color w:val="111111"/>
          <w:sz w:val="28"/>
          <w:sz w:val="28"/>
          <w:szCs w:val="28"/>
          <w:rtl w:val="true"/>
          <w:lang w:bidi="fa-IR"/>
        </w:rPr>
        <w:t>فی انباء ابناء الزمان تصنیف قاضی شمس الدین أبی العباس احمد بن محمد المعروف بابن خلّکان البرمکی الاربلی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فی خبر من غبر</w:t>
      </w:r>
      <w:r>
        <w:rPr>
          <w:rStyle w:val="FootnoteAnchor"/>
          <w:rtl w:val="true"/>
        </w:rPr>
        <w:footnoteReference w:id="289"/>
      </w:r>
      <w:r>
        <w:rPr>
          <w:rFonts w:ascii="IRNazanin" w:hAnsi="IRNazanin" w:eastAsia="IRNazanin"/>
          <w:color w:val="111111"/>
          <w:sz w:val="28"/>
          <w:sz w:val="28"/>
          <w:szCs w:val="28"/>
          <w:rtl w:val="true"/>
          <w:lang w:bidi="fa-IR"/>
        </w:rPr>
        <w:t>تصنیف حافظ شمس الدین محمد بن احمد الذهبی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مرآة الجنان</w:t>
      </w:r>
      <w:r>
        <w:rPr>
          <w:rStyle w:val="FootnoteAnchor"/>
          <w:rtl w:val="true"/>
        </w:rPr>
        <w:footnoteReference w:id="290"/>
      </w:r>
      <w:r>
        <w:rPr>
          <w:rFonts w:ascii="IRNazanin" w:hAnsi="IRNazanin" w:eastAsia="IRNazanin"/>
          <w:color w:val="111111"/>
          <w:sz w:val="28"/>
          <w:sz w:val="28"/>
          <w:szCs w:val="28"/>
          <w:rtl w:val="true"/>
          <w:lang w:bidi="fa-IR"/>
        </w:rPr>
        <w:t>و عبرة الیقظان فی معرفة ما یعتبر من حوادث الزمان تصنیف عبد اللّه بن اسعد الیافعی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طبقات</w:t>
      </w:r>
      <w:r>
        <w:rPr>
          <w:rStyle w:val="FootnoteAnchor"/>
          <w:rtl w:val="true"/>
        </w:rPr>
        <w:footnoteReference w:id="291"/>
      </w:r>
      <w:r>
        <w:rPr>
          <w:rFonts w:ascii="IRNazanin" w:hAnsi="IRNazanin" w:eastAsia="IRNazanin"/>
          <w:color w:val="111111"/>
          <w:sz w:val="28"/>
          <w:sz w:val="28"/>
          <w:szCs w:val="28"/>
          <w:rtl w:val="true"/>
          <w:lang w:bidi="fa-IR"/>
        </w:rPr>
        <w:t>فقهای شافعیه تألیف تاج الدین عبد الوهاب سبکی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طبقات</w:t>
      </w:r>
      <w:r>
        <w:rPr>
          <w:rStyle w:val="FootnoteAnchor"/>
          <w:rtl w:val="true"/>
        </w:rPr>
        <w:footnoteReference w:id="292"/>
      </w:r>
      <w:r>
        <w:rPr>
          <w:rFonts w:ascii="IRNazanin" w:hAnsi="IRNazanin" w:eastAsia="IRNazanin"/>
          <w:color w:val="111111"/>
          <w:sz w:val="28"/>
          <w:sz w:val="28"/>
          <w:szCs w:val="28"/>
          <w:rtl w:val="true"/>
          <w:lang w:bidi="fa-IR"/>
        </w:rPr>
        <w:t>فقهای شافعیّه تصنیف تقی الدین ابو بکر بن احمد المعروف بابن قاضی شهبة الاسدی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تتمة المختصر</w:t>
      </w:r>
      <w:r>
        <w:rPr>
          <w:rStyle w:val="FootnoteAnchor"/>
          <w:rtl w:val="true"/>
        </w:rPr>
        <w:footnoteReference w:id="293"/>
      </w:r>
      <w:r>
        <w:rPr>
          <w:rFonts w:ascii="IRNazanin" w:hAnsi="IRNazanin" w:eastAsia="IRNazanin"/>
          <w:color w:val="111111"/>
          <w:sz w:val="28"/>
          <w:sz w:val="28"/>
          <w:szCs w:val="28"/>
          <w:rtl w:val="true"/>
          <w:lang w:bidi="fa-IR"/>
        </w:rPr>
        <w:t>فی اخبار البشر تألیف عمر بن مظفر بن عمر بن محمد بن أبی الفوارس الوردی المعرّی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روض المناظر</w:t>
      </w:r>
      <w:r>
        <w:rPr>
          <w:rStyle w:val="FootnoteAnchor"/>
          <w:rtl w:val="true"/>
        </w:rPr>
        <w:footnoteReference w:id="294"/>
      </w:r>
      <w:r>
        <w:rPr>
          <w:rFonts w:ascii="IRNazanin" w:hAnsi="IRNazanin" w:eastAsia="IRNazanin"/>
          <w:color w:val="111111"/>
          <w:sz w:val="28"/>
          <w:sz w:val="28"/>
          <w:szCs w:val="28"/>
          <w:rtl w:val="true"/>
          <w:lang w:bidi="fa-IR"/>
        </w:rPr>
        <w:t>فی علم الاوائل و الاواخر تصنیف قاضی القضاة زین الدین محمد بن محمد الشهیر بابن شحنة الحلبی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لسان المیزان</w:t>
      </w:r>
      <w:r>
        <w:rPr>
          <w:rStyle w:val="FootnoteAnchor"/>
          <w:rtl w:val="true"/>
        </w:rPr>
        <w:footnoteReference w:id="295"/>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طبقات الحفاظ</w:t>
      </w:r>
      <w:r>
        <w:rPr>
          <w:rStyle w:val="FootnoteAnchor"/>
          <w:rtl w:val="true"/>
        </w:rPr>
        <w:footnoteReference w:id="296"/>
      </w:r>
      <w:r>
        <w:rPr>
          <w:rFonts w:ascii="IRNazanin" w:hAnsi="IRNazanin" w:eastAsia="IRNazanin"/>
          <w:color w:val="111111"/>
          <w:sz w:val="28"/>
          <w:sz w:val="28"/>
          <w:szCs w:val="28"/>
          <w:rtl w:val="true"/>
          <w:lang w:bidi="fa-IR"/>
        </w:rPr>
        <w:t>تصنیف شیخ جلال الدین عبد الرحمن بن أبی بکر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کشف الحثیث عمّن رمی بوضع الحدیث، تصنیف برهان الدین ابراهیم بن محمد أبی الوفا بن خلیل سبط ابن العجمی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و دیوان المبتدء و الخبر تصنیف قاضی القضاة عبد الرحمن بن محمد ابن خلدون الاشبلی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مدینة العلوم تألیف ازنیقی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آن ظاهر و باهر است، و اصول عبارات کتب مذکوره و غیر آن که مشتمل است بر مدایح و محامد ابن جریر انشاء اللّه تعالی در ما بعد خواهد آمد مگر دو عبارت که کمال جلالت ابن جریر را از آن توان یافت در این مقام مذکور می‌شود</w:t>
      </w:r>
      <w:r>
        <w:rPr>
          <w:rFonts w:eastAsia="IRNazanin" w:cs="IRNazanin"/>
          <w:color w:val="111111"/>
          <w:sz w:val="28"/>
          <w:szCs w:val="28"/>
          <w:rtl w:val="true"/>
          <w:lang w:bidi="fa-IR"/>
        </w:rPr>
        <w:t>:</w:t>
      </w:r>
      <w:bookmarkStart w:id="369" w:name="pg11412_101583"/>
    </w:p>
    <w:p>
      <w:pPr>
        <w:pStyle w:val="Heading5"/>
        <w:numPr>
          <w:ilvl w:val="4"/>
          <w:numId w:val="1"/>
        </w:numPr>
        <w:rPr/>
      </w:pPr>
      <w:bookmarkStart w:id="370" w:name="__RefHeading___Toc1156371_73709187"/>
      <w:bookmarkStart w:id="371" w:name="_Toc137"/>
      <w:bookmarkEnd w:id="369"/>
      <w:bookmarkEnd w:id="370"/>
      <w:r>
        <w:rPr>
          <w:rtl w:val="true"/>
        </w:rPr>
        <w:t>ابن تیمیه در منهاج طبری را العیاذ باللّه اعلم از عسکریین علیهما السلام دانسته</w:t>
      </w:r>
      <w:bookmarkEnd w:id="371"/>
    </w:p>
    <w:p>
      <w:pPr>
        <w:pStyle w:val="BookText"/>
        <w:rPr/>
      </w:pPr>
      <w:r>
        <w:rPr>
          <w:rFonts w:ascii="IRNazanin" w:hAnsi="IRNazanin" w:eastAsia="IRNazanin"/>
          <w:color w:val="111111"/>
          <w:sz w:val="28"/>
          <w:sz w:val="28"/>
          <w:szCs w:val="28"/>
          <w:rtl w:val="true"/>
          <w:lang w:bidi="fa-IR"/>
        </w:rPr>
        <w:t>ابو العباس احمد بن عبد الحلیم المعروف بابن تیمیّة که امام اعظم، و شیخ الاسلام سنّیان است، و مناقب و مدایح او که علمای قوم بر زبان می‌آرند هوش از سر می‌رباید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 غیرهما در منهاج السنّة النبویة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یلتفتوا الی القول بالرأی و الاجتهاد، و حرموا الاخذ بالقیاس و الاستحسان فالکلام علی هذا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ان الشیعة فی هذا مثل غیرهم، ففی أهل السنة النزاع فی الرأی و الاجتهاد و القیاس و الاستحسان، کما فی الشیعة النزاع فی ذلک، فالزیدیة تقول بذلک و تروی فیه الروایات عن الائمة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کثیرا من أهل السنة العامة و الخاصة لا تقول بالقیاس، فلیس کل من قال بامامة الخلفاء الثلثة قال</w:t>
      </w:r>
    </w:p>
    <w:p>
      <w:pPr>
        <w:pStyle w:val="BookText"/>
        <w:rPr/>
      </w:pPr>
      <w:r>
        <w:rPr>
          <w:rFonts w:ascii="IRNazanin" w:hAnsi="IRNazanin" w:eastAsia="IRNazanin"/>
          <w:color w:val="111111"/>
          <w:sz w:val="28"/>
          <w:sz w:val="28"/>
          <w:szCs w:val="28"/>
          <w:rtl w:val="true"/>
          <w:lang w:bidi="fa-IR"/>
        </w:rPr>
        <w:t>بالقیاس، بل المعتزلة البغدادیون لا یقولون بالقیاس و ح فان کان القیاس باطلا أمکن الدخول فی أهل السنة و ترک القیاس، و ان کان حقا أمکن الدخول فی أهل السنة و الاخذ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یقال القول بالرأی و الاجتهاد و القیاس خیر من الاخذ بما ینقله من یعرف بکثرة الکذب عمن یصیب و یخطئ نقل غیر مصدق عن قائل غیر معصوم، و لا یشک ان رجوع مثل مالک، و ابن أبی ذئب، و ابن الماجشون، و اللیث ابن سعد، و الاوزاعی، و الثوری، و ابن أبی لیلی، و شریک، و أبی حنیفة، و أبی یوسف، و محمد بن الحسن، و زفر، و الحسن بن زیاد، و اللؤلؤی، و الشافعی، و البویطی، و المزنی، و أحمد بن حنبل، و أبی داود السجستانی، و ابراهیم الحربی، و البخاری و عثمان بن سعد الدارمی، و أبی بکر بن خزیمة، و محمد بن جریر الطبری، و محمد بن نصر المروزی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هؤلاء الی اجتهادهم، و اعتبارهم مثل أن یعلموا سنة النبی صلی اللّه علیه و سلم الثابتة عنه و یجتهدوا فی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مناط الاحکام و تنقیحها و تخریجها خیر أنهم من أن یتمسکوا بنقل الروافض عن العسکریین و امثالهما، فان الواحد من هؤلاء أعلم بدین اللّه و رسوله من العسکریین أنفسهما، فلو أفتاه أحدهما بفتیا کان رجوعه الی اجتهاده أولی من رجوعه الی فتیا أحدهما بل هو الواجب علیه فکیف إذا کان نقلا عنهما من مثل الرافضة، و الواجب علی مثل العسکریین و أمثالهما أن یتعلموا من الواحد من هؤلاء</w:t>
      </w:r>
      <w:r>
        <w:rPr>
          <w:rStyle w:val="FootnoteAnchor"/>
          <w:rtl w:val="true"/>
        </w:rPr>
        <w:footnoteReference w:id="299"/>
      </w:r>
      <w:r>
        <w:rPr>
          <w:rFonts w:ascii="IRNazanin" w:hAnsi="IRNazanin" w:eastAsia="IRNazanin"/>
          <w:color w:val="111111"/>
          <w:sz w:val="28"/>
          <w:sz w:val="28"/>
          <w:szCs w:val="28"/>
          <w:rtl w:val="true"/>
          <w:lang w:bidi="fa-IR"/>
        </w:rPr>
        <w:t xml:space="preserve">از این عبارت ظاهر است که ابن تیمیّه جزاه اللّه بضیعه بسبب غایت جسارت و خسارت، و اشتعال نار نصب و عناد بکانون سینۀ پر ضغینه‌اش محمد ابن جریر طبری و دیگر اسلاف نا انصاف خود را عیاذا باللّه عالم‌تر بدین خدا و رسول او از حضرت عسکریّین یعنی امام علی نقی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علی آبائهما آلاف التحیة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تصریح صریح که بهیچ وجهی از وجوه تأویل و توجیه و تسویل و تحریف حضرات را در آن مساغی نیست بر این کفر صراح و ضلال بواح می‌نماید، و بمزید تأکید و تشیید این ضلال بعید تفریع شنیع بر آن مرتّب ساخته یعنی گفته، آنچه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فتوی دهد یکی از این مذکورین را یکی از عسکریین علیهما السلام بفتوائی رجوع یکی از مذکورین باجتهاد خود اولی خواهد بود از رجوع او بفتوای یکی از عسکریّین علیهما السلام، معاذ اللّه</w:t>
      </w:r>
      <w:bookmarkStart w:id="372" w:name="pg11412_101586"/>
    </w:p>
    <w:p>
      <w:pPr>
        <w:pStyle w:val="BookText"/>
        <w:rPr/>
      </w:pPr>
      <w:bookmarkEnd w:id="372"/>
      <w:r>
        <w:rPr>
          <w:rFonts w:ascii="IRNazanin" w:hAnsi="IRNazanin" w:eastAsia="IRNazanin"/>
          <w:color w:val="111111"/>
          <w:sz w:val="28"/>
          <w:sz w:val="28"/>
          <w:szCs w:val="28"/>
          <w:rtl w:val="true"/>
          <w:lang w:bidi="fa-IR"/>
        </w:rPr>
        <w:t>ناجائز 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مقدار هم صبر و قرارش دست نداده در آخر عبارت سراسر خسارت ببانک بی هنگام سراییده که العیاذ باللّه واجب بر مثل عسکریین علیهما السلام و امثال ایشان یعنی دیگر ائمّه اهل بیت علیهم السّلام آن است که تعلّم کنند از یکی از این 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فالعجب کل العجب که پناه بخدا پایۀ فضل و کمال و علم ابن جریر را ارجح و اعلی از حضرت عسکریّین و دیگر اهل بیت عصمت و طهارت که حسب تصریحات قوم سفن نجاتند، و تمسّک بذیول این حضرات واجب و تخلّف از ایشان مورث بوار و هلاک و ضلال و نکال متعصبین متکلّمین سنّیه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ستقف علیه فیما بعد انشاء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حال اعتنا بتصحیح و اثبات چنین امام جلیل الشأن خود حدیث غدیر را نکنند و پی سپر وادی پر خار و قدح و جرح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للّه و انّا إلیه راجعون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 هم عجب‌تر آنکه ابن روزبهان بمزید عجز و حیرت طبری را با این جلالت شأن بدتر از یهود و نصاری حسب مزعوم اسلاف خود گرداند یعنی او را بروافض ارزانی فرماید و بر احتجاج و استدلال بروایتش از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من راجع کتابه الباطل</w:t>
      </w:r>
      <w:r>
        <w:rPr>
          <w:rFonts w:eastAsia="IRNazanin" w:cs="IRNazanin"/>
          <w:color w:val="111111"/>
          <w:sz w:val="28"/>
          <w:szCs w:val="28"/>
          <w:rtl w:val="true"/>
          <w:lang w:bidi="fa-IR"/>
        </w:rPr>
        <w:t>) .</w:t>
      </w:r>
    </w:p>
    <w:p>
      <w:pPr>
        <w:pStyle w:val="Heading5"/>
        <w:numPr>
          <w:ilvl w:val="4"/>
          <w:numId w:val="1"/>
        </w:numPr>
        <w:rPr/>
      </w:pPr>
      <w:bookmarkStart w:id="373" w:name="__RefHeading___Toc1156373_73709187"/>
      <w:bookmarkStart w:id="374" w:name="_Toc138"/>
      <w:bookmarkEnd w:id="373"/>
      <w:r>
        <w:rPr>
          <w:rtl w:val="true"/>
        </w:rPr>
        <w:t>طبری باعتقاد سیوطی از مجددین دین است</w:t>
      </w:r>
      <w:bookmarkEnd w:id="37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التنبئة بمن یبعثه اللّه علی رأس کل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یصلح أن یعد علی رأس الثلاثمائة الامام أبو جعفر محمد بن جریر الطبری، و عجبت کیف لم یعدوه و هو أجل من ابن شریح و أوسع علوما، و بلغ رتبة الاجتهاد المطلق المستقل، و دون لنفسه مذهبا مستقلا، و له أتباع قلدوه و أفتوا و الفقه و قضوا بمذهبه و یسمون الجریریة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اماما فی کل علم من القراءة، و التفسیر، و الحدیث و الاصول، و أقوال الصحابة و التابعین و من بعدهم، و العربیة، 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الامة علی أنه لم یصنف مثل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أئمة العلماء تحکم بقوله و ترجع إلیه، و کان قد جمع من العلوم ما لم یشارکه فیه أحد من أهل عصره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علی الارض أعلم من ابن جریر و قد أراد الخلیفة المقتدر باللّه مرة أن یکتب کتاب وقف تکون شروطه متفقا علیها بین العلماء فقیل له لا یقدر علی استحضار هذا الا محمد بن جریر فطلب منه ذلک فکتبها مات</w:t>
      </w:r>
      <w:bookmarkStart w:id="375" w:name="pg11412_101588"/>
    </w:p>
    <w:p>
      <w:pPr>
        <w:pStyle w:val="BookText"/>
        <w:rPr/>
      </w:pPr>
      <w:bookmarkEnd w:id="375"/>
      <w:r>
        <w:rPr>
          <w:rFonts w:ascii="IRNazanin" w:hAnsi="IRNazanin" w:eastAsia="IRNazanin"/>
          <w:color w:val="111111"/>
          <w:sz w:val="28"/>
          <w:sz w:val="28"/>
          <w:szCs w:val="28"/>
          <w:rtl w:val="true"/>
          <w:lang w:bidi="fa-IR"/>
        </w:rPr>
        <w:t>فی شوال سنة عشر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 و لائح است که ابن جریر طبری صالح و لائق آنست که معدود شود از مجدّدین دین، و بنصّ سیوطی ابن جریر طبری جلیل‌تر از ابن شریح و وسیع‌تر از روی علوم است، و بمرتبۀ اجتهاد مطلق مستقلّ فائز گردیده، و این مرتبه‌ایست که ائمّه اربعۀ سنّیه بحیازت آن در آفاق جهان اشتهار، و افتخار و امتیاز حاصل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ابن جریر طبری اتباع و اشیاع دارد که تقلید او کرده‌اند، و فتوی بمذهب او داده‌اند، و حکم بر طبق آن کرده‌اند، و این اتباع بجریریة مشهورند، و ابن جریر امام بود در هر علم از قرائت، و تفسیر، و حدیث و فقه، و اصول، و اقوال صحابه، و تابعین، و اتباع تابعین، و عربیّت،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نووی ارشاد کرده که اجماع کرده است امّت بر آنکه تصنیف کرده نشد مثل تفسیر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ائمّۀ علماء حکم می‌کردند بقول او، و رجوع می‌آوردند بسوی او، و جمع کرده بود ابن جریر از علوم چیزیرا که مشارکت نکرده ابن جریر را در آن کسی از اهل عصر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خزیمه ارشاد کرده که نمی‌دانم بر روی زمین عالم‌تری از ابن جریر، و اراده کرده مقتدر باللّه اینکه نوشته شود کتاب وقفی که شروط آن متّفق علیها بین العلماء باشد پس گفته شد که قادر نیست بر استحضار این امر مگر محمد بن جریر طبری</w:t>
      </w:r>
      <w:r>
        <w:rPr>
          <w:rFonts w:eastAsia="IRNazanin" w:cs="IRNazanin"/>
          <w:color w:val="111111"/>
          <w:sz w:val="28"/>
          <w:szCs w:val="28"/>
          <w:rtl w:val="true"/>
          <w:lang w:bidi="fa-IR"/>
        </w:rPr>
        <w:t>.</w:t>
      </w:r>
    </w:p>
    <w:p>
      <w:pPr>
        <w:pStyle w:val="Heading3"/>
        <w:numPr>
          <w:ilvl w:val="2"/>
          <w:numId w:val="1"/>
        </w:numPr>
        <w:rPr/>
      </w:pPr>
      <w:bookmarkStart w:id="376" w:name="__RefHeading___Toc1156375_73709187"/>
      <w:bookmarkStart w:id="377" w:name="_Toc139"/>
      <w:bookmarkEnd w:id="376"/>
      <w:r>
        <w:rPr>
          <w:rtl w:val="true"/>
        </w:rPr>
        <w:t>ابو القاسم حسکانی نیز کتابی در حدیث غدیر و طرق آن دارد</w:t>
      </w:r>
      <w:bookmarkEnd w:id="377"/>
    </w:p>
    <w:p>
      <w:pPr>
        <w:pStyle w:val="Heading4"/>
        <w:numPr>
          <w:ilvl w:val="3"/>
          <w:numId w:val="1"/>
        </w:numPr>
        <w:rPr/>
      </w:pPr>
      <w:bookmarkStart w:id="378" w:name="__RefHeading___Toc1156377_73709187"/>
      <w:bookmarkStart w:id="379" w:name="_Toc140"/>
      <w:bookmarkEnd w:id="378"/>
      <w:r>
        <w:rPr>
          <w:rtl w:val="true"/>
        </w:rPr>
        <w:t>اشاره</w:t>
      </w:r>
      <w:bookmarkEnd w:id="3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نحریر، و محدّث شهیر ابو القاسم عبید اللّه بن عبد اللّه الحسکانی</w:t>
      </w:r>
      <w:bookmarkStart w:id="380" w:name="pg11412_101589"/>
    </w:p>
    <w:p>
      <w:pPr>
        <w:pStyle w:val="BookText"/>
        <w:rPr/>
      </w:pPr>
      <w:bookmarkEnd w:id="380"/>
      <w:r>
        <w:rPr>
          <w:rFonts w:ascii="IRNazanin" w:hAnsi="IRNazanin" w:eastAsia="IRNazanin"/>
          <w:color w:val="111111"/>
          <w:sz w:val="28"/>
          <w:sz w:val="28"/>
          <w:szCs w:val="28"/>
          <w:rtl w:val="true"/>
          <w:lang w:bidi="fa-IR"/>
        </w:rPr>
        <w:t>نیز کتابی در اثبات حدیث غدیر و جمع طرق آن تصنیف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السید الاجلّ جناب سید علی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أسکنه اللّه فسیح جنّته و حفه بجزیل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اقبال بصالح الاعمال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أبو القاسم عبید اللّه بن عبد اللّه الحسکانی کتابا سماه دعاء الهداة الی أداء حق المولاة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طرائف فی معرفة مذاهب الطوائف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فی حدیث یوم الغدیر الحاکم عبید اللّه بن عبد اللّه الحسکانی کتابا سماه کتاب دعاء الهداة الی أداء حق المولاة اثنی عشر کراسا مجلدا</w:t>
      </w:r>
      <w:r>
        <w:rPr>
          <w:rFonts w:eastAsia="IRNazanin" w:cs="IRNazanin"/>
          <w:color w:val="111111"/>
          <w:sz w:val="28"/>
          <w:szCs w:val="28"/>
          <w:rtl w:val="true"/>
          <w:lang w:bidi="fa-IR"/>
        </w:rPr>
        <w:t>.</w:t>
      </w:r>
    </w:p>
    <w:p>
      <w:pPr>
        <w:pStyle w:val="Heading4"/>
        <w:numPr>
          <w:ilvl w:val="3"/>
          <w:numId w:val="1"/>
        </w:numPr>
        <w:rPr/>
      </w:pPr>
      <w:bookmarkStart w:id="381" w:name="__RefHeading___Toc1156379_73709187"/>
      <w:bookmarkStart w:id="382" w:name="_Toc141"/>
      <w:bookmarkEnd w:id="381"/>
      <w:r>
        <w:rPr>
          <w:rtl w:val="true"/>
        </w:rPr>
        <w:t>حسکانی مصنف دعاء الهداة در حدیث غدیر از اکابر محدثین است</w:t>
      </w:r>
      <w:bookmarkEnd w:id="382"/>
    </w:p>
    <w:p>
      <w:pPr>
        <w:pStyle w:val="BookText"/>
        <w:rPr/>
      </w:pPr>
      <w:r>
        <w:rPr>
          <w:rFonts w:ascii="IRNazanin" w:hAnsi="IRNazanin" w:eastAsia="IRNazanin"/>
          <w:color w:val="111111"/>
          <w:sz w:val="28"/>
          <w:sz w:val="28"/>
          <w:szCs w:val="28"/>
          <w:rtl w:val="true"/>
          <w:lang w:bidi="fa-IR"/>
        </w:rPr>
        <w:t>و مخفی نماند که ابو القاسم حسکانی از اجلّه علمای متقنین، و عمدۀ کملای محدثین، و اثبات نحاریر ممدوحین، و ثقات جهابذه معتمدین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عبد الرحمن سیوطی در طبقات الحفاظ گفته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القاضی المحدث أبو القاسم عبید اللّه بن عبد اللّه ابن أحمد بن محمد بن حسکان القرشی العامری النیسابوریّ،</w:t>
      </w:r>
      <w:bookmarkStart w:id="383" w:name="pg11412_101590"/>
    </w:p>
    <w:p>
      <w:pPr>
        <w:pStyle w:val="BookText"/>
        <w:rPr/>
      </w:pPr>
      <w:bookmarkEnd w:id="383"/>
      <w:r>
        <w:rPr>
          <w:rFonts w:ascii="IRNazanin" w:hAnsi="IRNazanin" w:eastAsia="IRNazanin"/>
          <w:color w:val="111111"/>
          <w:sz w:val="28"/>
          <w:sz w:val="28"/>
          <w:szCs w:val="28"/>
          <w:rtl w:val="true"/>
          <w:lang w:bidi="fa-IR"/>
        </w:rPr>
        <w:t>و یعرف بابن الحذاء شیخ متقن، ذو عنایة تامة بعلم الحدیث عمر، و علا اسناده، و صنف فی الابواب، و جمع و حدث عن جده، و الحاکم، و أبی طاهر بن محمش، و تفقه بالقاضی أبی العلاء صاعد، أملی مجلسا صحح فیه رد الشمس لعلی، و هو یدل علی خبرته بالحدیث، و تشیعه، مات بعد أربعمائة و سبعین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شعشعۀ مآثر جمیلۀ حسکانی لمعان ظهور دارد، چه از آن واضح است که حسکانی حافظ، و شیخ متقن بوده، و عنایت و توجّه تامّ بعلم حدیث داشت، و عمر طویل یافت و اسناد او عالی بود، و بتصنیف احادیث نبویّه و جمع روایات اقامت فرموده، و تحدیث نمود از جدّ خود، و حاکم نیسابوری، و ابو طاهر بن محمش، و تحصیل فقه کرد از قاضی ابو علاء صاعد، و املاء مجلسی کرد که در آن تصحیح حدیث ردّ شمس برای جناب أمیر المؤمنین علیه السّلام نموده، و آن مجلس دلالت بر خبرت او بحدیث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فقرات بوجوه عدیده جلالت و نبالت، و مهارت، و نباهت و غایت فضل و کمال و حذاقت حسکانی مستفاد است</w:t>
      </w:r>
      <w:r>
        <w:rPr>
          <w:rFonts w:eastAsia="IRNazanin" w:cs="IRNazanin"/>
          <w:color w:val="111111"/>
          <w:sz w:val="28"/>
          <w:szCs w:val="28"/>
          <w:rtl w:val="true"/>
          <w:lang w:bidi="fa-IR"/>
        </w:rPr>
        <w:t>.</w:t>
      </w:r>
    </w:p>
    <w:p>
      <w:pPr>
        <w:pStyle w:val="Heading4"/>
        <w:numPr>
          <w:ilvl w:val="3"/>
          <w:numId w:val="1"/>
        </w:numPr>
        <w:rPr/>
      </w:pPr>
      <w:bookmarkStart w:id="384" w:name="__RefHeading___Toc1156381_73709187"/>
      <w:bookmarkStart w:id="385" w:name="_Toc142"/>
      <w:bookmarkEnd w:id="384"/>
      <w:r>
        <w:rPr>
          <w:rtl w:val="true"/>
        </w:rPr>
        <w:t>دلالت تصحیح حدیث رد الشمس بر تشیع حسکانی مضر بمقام او نیست</w:t>
      </w:r>
      <w:bookmarkEnd w:id="38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ادّعای دلالت مجلس تصحیح حدیث ردّ شمس بر تشیّع پس ضرری</w:t>
      </w:r>
    </w:p>
    <w:p>
      <w:pPr>
        <w:pStyle w:val="BookText"/>
        <w:rPr/>
      </w:pPr>
      <w:r>
        <w:rPr>
          <w:rFonts w:ascii="IRNazanin" w:hAnsi="IRNazanin" w:eastAsia="IRNazanin"/>
          <w:color w:val="111111"/>
          <w:sz w:val="28"/>
          <w:sz w:val="28"/>
          <w:szCs w:val="28"/>
          <w:rtl w:val="true"/>
          <w:lang w:bidi="fa-IR"/>
        </w:rPr>
        <w:t>نمی‌رساند، زیرا آنفا دانستی که تشیّع حسب تصریح علاّمه ابن حجر عسقلانی عبارت است از محبّت جناب امیر المؤمنین علیه السّلام و تقدیم آن حضرت بر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شکاة ظاهر عنک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از نسبت تشیّع بحسکانی قدح و جرح او است پس مخدوش است به آنکه علاّمه محمد بن یوسف شامی تلمیذ رشید علاّمۀ سیوطی که از حذّاق مشاهیر معتمدین، و اجلّه نحاریر معتبرین است، و جلالت شأن و عظمت قدر و علوّ منزلت او از افادات ابو المواهب عبد الوهّاب بن احمد الشعرانی الشافعی در لواقح الانوار فی طبقات السادة الاخیار، و احمد بن محمد المقری در فتح المتعال فی مدح الفعال، و مصطفی بن عبد اللّه الشهیر بحاجی خلیفه در کشف الظنون</w:t>
      </w:r>
      <w:r>
        <w:rPr>
          <w:rStyle w:val="FootnoteAnchor"/>
          <w:rtl w:val="true"/>
        </w:rPr>
        <w:footnoteReference w:id="302"/>
      </w:r>
      <w:r>
        <w:rPr>
          <w:rFonts w:ascii="IRNazanin" w:hAnsi="IRNazanin" w:eastAsia="IRNazanin"/>
          <w:color w:val="111111"/>
          <w:sz w:val="28"/>
          <w:sz w:val="28"/>
          <w:szCs w:val="28"/>
          <w:rtl w:val="true"/>
          <w:lang w:bidi="fa-IR"/>
        </w:rPr>
        <w:t>، و تاج الدین بن احمد الدهّان در کفایة المتطلع، و مخاطب نبیل در رسالۀ اصول حدیث، و فاضل رشید در شوکت عمریّه، و فاضل معاصر در منتهی الکلام</w:t>
      </w:r>
      <w:r>
        <w:rPr>
          <w:rStyle w:val="FootnoteAnchor"/>
          <w:rtl w:val="true"/>
        </w:rPr>
        <w:footnoteReference w:id="303"/>
      </w:r>
      <w:r>
        <w:rPr>
          <w:rFonts w:ascii="IRNazanin" w:hAnsi="IRNazanin" w:eastAsia="IRNazanin"/>
          <w:color w:val="111111"/>
          <w:sz w:val="28"/>
          <w:sz w:val="28"/>
          <w:szCs w:val="28"/>
          <w:rtl w:val="true"/>
          <w:lang w:bidi="fa-IR"/>
        </w:rPr>
        <w:t>و ازالة الغین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توثیق و مدح و تبجیل و اجلال و اعظام حسکانی و ردّ نسبت تشیّع سعی بلیغ و جهد وافر بکار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محمد معین بن محمد امین که تلمیذ مفتی مکّه معظّمه شیخ عبد القادر که فضائل و محامد او آنفا شنیدی بوده در کتاب دراساة اللبیب فی الاسوة الحسنة بالحبیب بعد از کلامی که متضمّن اثبات عصمت ائمّه اهل بیت علیهم السّلام است گفته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یجب أن انبه علیه أن هذا الکلام فی عصمة الائمة انما جرینا فیها علی جری الشیخ الاکبر قدس سره فیها فی</w:t>
      </w:r>
    </w:p>
    <w:p>
      <w:pPr>
        <w:pStyle w:val="BookText"/>
        <w:rPr/>
      </w:pPr>
      <w:r>
        <w:rPr>
          <w:rFonts w:ascii="IRNazanin" w:hAnsi="IRNazanin" w:eastAsia="IRNazanin"/>
          <w:color w:val="111111"/>
          <w:sz w:val="28"/>
          <w:sz w:val="28"/>
          <w:szCs w:val="28"/>
          <w:rtl w:val="true"/>
          <w:lang w:bidi="fa-IR"/>
        </w:rPr>
        <w:t>المهدی رضی اللّه تعالی عنه من حیث ان مقصودنا منه أن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یقفو أثری لا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عند الشیخ علی عصمته فحدیث الثقلین یدل علی عصمة الائمة الطاهرین رضی اللّه عنهم بما مر تبیانه، و لیست عقدة الانامل علی أن العصمة الثابتة فی الانبیاء علیهم الصلوة و السلام توجد فی غیرهم، و انما أعتقد فی أهل الولایة قاطبة العصمة بمعنی الحفظ و عدم صدور الذنب لا استحالة صدوره و الائمة الطاهرون أقدم من الکل فی ذلک، و بذلک یطلق علیهم الائمة المعصومون، فمن رمانی من هذا المبحث باتباع مذهب غیر السنیة مما یعلم اللّه سبحانه برائتی منه فعلیه اثم فریته و اللّه خصمه، و کیف لا أخاف الاتهام من هذا الکلام و قد خاف شیخ أرباب السیر فی السیرة الشامیة من الکلام علی طرق حدیث رد الشمس بدعائه صلی اللّه تعالی علیه و سلم لصلاة علی رضی اللّه عنه و توثیق رجالها أن یرمی بالتشیع حیث رأی الحافظ الحسکانی فی ذلک سلفا له و لننقل ذلک بعین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تعالی لما فرغ من توثیق رجال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لیحذر من یقف علی کلامی هذا هنا أن یظن بی أنی أمیل الی التشیع و اللّه تعالی یعلم أن الامر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الحامل علی هذا الکلام یعنی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لیحذر الی آخره أن الذهبی ذکر فی ترجمة الحسکانی أنه کان یمیل الی التشیع لانه أملی جزءا فی طرق حدیث رد الشمس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الرجل یعنی الحسکانی ترجمه تلمیذه الحافظ عبد الغافر الفارسی فی ذیل تاریخ نیسابور فلم یصفه بذلک بل أثنی علیه ثناءا حسنا و کذلک غیره من المؤرخین فنسأل اللّه تعالی السلامة من الخوض فی أعراض الناس بما لا نعلم و بما نعلم و اللّه تعالی أعلم انتهی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الجرح فی الحافظ الحسکانی انما نشأ من کمال عصبیة الجارح و انحرافه من مناهج العدل و الانصاف و الا فالحافظ الحسکانی من خدمة الحدیث بذل جهده فی تصحیح الحدیث و جمع طرقه و أسناده و أثبت بذلک معجزة من أعظم علامات النبوة و أکملها مما یقر بصحته عین کل</w:t>
      </w:r>
    </w:p>
    <w:p>
      <w:pPr>
        <w:pStyle w:val="BookText"/>
        <w:rPr/>
      </w:pPr>
      <w:r>
        <w:rPr>
          <w:rFonts w:ascii="IRNazanin" w:hAnsi="IRNazanin" w:eastAsia="IRNazanin"/>
          <w:color w:val="111111"/>
          <w:sz w:val="28"/>
          <w:sz w:val="28"/>
          <w:szCs w:val="28"/>
          <w:rtl w:val="true"/>
          <w:lang w:bidi="fa-IR"/>
        </w:rPr>
        <w:t>من یؤمن باللّه تعالی و رسوله صلی اللّه علیه و سلم، و کیف یتهم و ینسب الی التشیع بملابسة القضیة لعلی رضی اللّه عنه، و لو صحح حافظ حدیثا متمحضا فی فضله لا یتهم بذلک و لو کان کذلک لترک احادیث فضائل أهل البیت رأسا، و من مثل هذه المؤاخذة الباطلة طعن کثیر من المشایخ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مولع هذا الفن الشریف إذا صح عنده حدیث فی أدنی شیء من العادات کاد أن یتخذ لذلک طعاما فرحا بصحة قول الرسول صلی اللّه علیه و سلم عنده، و أین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اطلع هذا الفقیر علی صحته کأنه ازداد سمنا من سرور ذلک و لذته أقر اللّه سبحانه و تعالی عیوننا بأمثاله و الحمد للّه رب العالمین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این عبارت ظاهر است که بیچاره محمد معین بسبب مزید اعانت حق و ازاحت باطل بعد از اثبات عصمت حضرات ائمّۀ معصومین صلوات اللّه علیهم أجمعین از طعن و لوم و لمز و غمز ارباب ضغائن و احقاد، و اصحاب عناد و لداد بر خود ترسیده ناچار ظاهر کرده که هر کسی که بسبب اثبات عصمت حضرات او را رمی کند باتباع مذهب غیر سنّیه او کاذب و مفتری و آثم و گنه‌کار است، و پروردگار خصیم او است، و بمزید تیقّظ و تحفظ از</w:t>
      </w:r>
    </w:p>
    <w:p>
      <w:pPr>
        <w:pStyle w:val="BookText"/>
        <w:rPr/>
      </w:pPr>
      <w:r>
        <w:rPr>
          <w:rFonts w:ascii="IRNazanin" w:hAnsi="IRNazanin" w:eastAsia="IRNazanin"/>
          <w:color w:val="111111"/>
          <w:sz w:val="28"/>
          <w:sz w:val="28"/>
          <w:szCs w:val="28"/>
          <w:rtl w:val="true"/>
          <w:lang w:bidi="fa-IR"/>
        </w:rPr>
        <w:t>طعن ناواقفین بر او باین خوف بیان کرده که شیخ ارباب سیرت صاحب سیرت شامیّه یعنی محمد بن یوسف صاحب سبل الهدی و الرّشاد بسبب اثبات حدیث ردّ شمس و توثیق رجال آن از تهمت و رمی معاندین او را بتشیّع ترسیده تحذیر ناظرین کلامش از ظنّ میلان او بتشیّع فرموده، و قسم یاد کرده بر آنکه او میلان بتشیّع ندارد، و در توجیه این تحذیر بیان کرده که ذهبی در ترجمه حسکانی ذکر کرده که او میل می‌کرد بسوی تشیّع، زیرا که املاء کرده جزئی در طرق حدیث ردّ شمس، و حال آنکه عبد الغافر فارسی که تلمیذ حسکانی است ترجمۀ حسکانی را در ذیل تاریخ نیسابور وارد کرده، و او را منسوب بتشیّع نساخته‌اند، بلکه او را بثناء حسن یاد کرده، و همچنین دیگر مورّخین ذکر حسکانی کرده‌اند، و او را منسوب بتشیّع نساخته‌اند، بلکه بمدح و ثنای حسن موصوف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محمد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نسأل اللّه السلامة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قدح حسکانی خلاف سلامت، و اقتحام آفت و جسارت بر خوض در اعراض سلیمه، و مخالفت طریقۀ قویمۀ مستقیمه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افادۀ خود محمد معین ظاهر و مستبین است که جرح حافظ حسکانی ناشی از کمال عصبیّت جارح، و انحراف از مناهج عدل و انصاف است، و حافظ حسکانی از خدّام حدیث است، و بذل جهد در تصحیح حدیث ردّ شمس و جمع طرق و اسانید آن کرده، و باین سبب اثبات معجزۀ که از اعظم علامات نبوّت و اکمل آن 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معجزه‌ایست که خنک می‌شود بصحّت آن چشم هر کسی که ایمان بخدای تعالی و رسول او دارد</w:t>
      </w:r>
      <w:r>
        <w:rPr>
          <w:rFonts w:eastAsia="IRNazanin" w:cs="IRNazanin"/>
          <w:color w:val="111111"/>
          <w:sz w:val="28"/>
          <w:szCs w:val="28"/>
          <w:rtl w:val="true"/>
          <w:lang w:bidi="fa-IR"/>
        </w:rPr>
        <w:t>.</w:t>
      </w:r>
      <w:bookmarkStart w:id="386" w:name="pg11412_101596"/>
    </w:p>
    <w:p>
      <w:pPr>
        <w:pStyle w:val="Heading4"/>
        <w:numPr>
          <w:ilvl w:val="3"/>
          <w:numId w:val="1"/>
        </w:numPr>
        <w:rPr/>
      </w:pPr>
      <w:bookmarkStart w:id="387" w:name="__RefHeading___Toc1156383_73709187"/>
      <w:bookmarkStart w:id="388" w:name="_Toc143"/>
      <w:bookmarkEnd w:id="386"/>
      <w:bookmarkEnd w:id="387"/>
      <w:r>
        <w:rPr>
          <w:rtl w:val="true"/>
        </w:rPr>
        <w:t>عبد الغافر فارسی مادح حسکانی از اعاظم فقهاء و محدثین است</w:t>
      </w:r>
      <w:bookmarkEnd w:id="388"/>
    </w:p>
    <w:p>
      <w:pPr>
        <w:pStyle w:val="Heading5"/>
        <w:numPr>
          <w:ilvl w:val="4"/>
          <w:numId w:val="1"/>
        </w:numPr>
        <w:rPr/>
      </w:pPr>
      <w:bookmarkStart w:id="389" w:name="__RefHeading___Toc1156385_73709187"/>
      <w:bookmarkStart w:id="390" w:name="_Toc144"/>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و مخفی نماند که عبد الغافر فارسی تلمیذ حسکانی و مادح او از اکابر رفیع الشأن، و اجلّۀ حذّاق اعیان و اماثل فقهاء مشهورین، و افاضل محدّثین معروفین است</w:t>
      </w:r>
      <w:r>
        <w:rPr>
          <w:rFonts w:eastAsia="IRNazanin" w:cs="IRNazanin"/>
          <w:color w:val="111111"/>
          <w:sz w:val="28"/>
          <w:szCs w:val="28"/>
          <w:rtl w:val="true"/>
          <w:lang w:bidi="fa-IR"/>
        </w:rPr>
        <w:t>.</w:t>
      </w:r>
    </w:p>
    <w:p>
      <w:pPr>
        <w:pStyle w:val="Heading5"/>
        <w:numPr>
          <w:ilvl w:val="4"/>
          <w:numId w:val="1"/>
        </w:numPr>
        <w:rPr/>
      </w:pPr>
      <w:bookmarkStart w:id="391" w:name="__RefHeading___Toc1156387_73709187"/>
      <w:bookmarkStart w:id="392" w:name="_Toc145"/>
      <w:bookmarkEnd w:id="391"/>
      <w:r>
        <w:rPr>
          <w:rtl w:val="true"/>
        </w:rPr>
        <w:t>ترجمه عبد الغافر بقول ابن خلکان</w:t>
      </w:r>
      <w:bookmarkEnd w:id="392"/>
    </w:p>
    <w:p>
      <w:pPr>
        <w:pStyle w:val="BookText"/>
        <w:rPr/>
      </w:pPr>
      <w:r>
        <w:rPr>
          <w:rFonts w:ascii="IRNazanin" w:hAnsi="IRNazanin" w:eastAsia="IRNazanin"/>
          <w:color w:val="111111"/>
          <w:sz w:val="28"/>
          <w:sz w:val="28"/>
          <w:szCs w:val="28"/>
          <w:rtl w:val="true"/>
          <w:lang w:bidi="fa-IR"/>
        </w:rPr>
        <w:t xml:space="preserve">شمس الدین ابو العباس احمد بن محمد بن ابراهیم بن أبی بکر 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 انباء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عبد الغافر بن اسماعیل بن عبد الغافر بن محمد ابن عبد الغافر بن أحمد بن محمد بن سعید الفارسی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اماما فی الحدیث و العربیة، و قرء القرآن الکریم، و لقن الاعتقاد بالفارسیة و هو ابن خمس سنین، و تفقه علی امام الحرمین أبی المعالی الجوینی صاحب نهایة المطلب فی درایة المذهب و الخلاف، و لازمه مدة أربع سنین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سبط الامام أبی القاسم عبد الکریم القشیری المقدم ذکره، و سمع علیه الحدیث الکثیر، و علی جدته فاطمة بنت أبی علی الدقاق، و علی خالیه أبی سعد، و أبی سعید ولدی أبی</w:t>
      </w:r>
      <w:bookmarkStart w:id="393" w:name="pg11412_101597"/>
    </w:p>
    <w:p>
      <w:pPr>
        <w:pStyle w:val="BookText"/>
        <w:rPr/>
      </w:pPr>
      <w:bookmarkEnd w:id="393"/>
      <w:r>
        <w:rPr>
          <w:rFonts w:ascii="IRNazanin" w:hAnsi="IRNazanin" w:eastAsia="IRNazanin"/>
          <w:color w:val="111111"/>
          <w:sz w:val="28"/>
          <w:sz w:val="28"/>
          <w:szCs w:val="28"/>
          <w:rtl w:val="true"/>
          <w:lang w:bidi="fa-IR"/>
        </w:rPr>
        <w:t xml:space="preserve">أبی القاسم القشیری، و جماعة کثیرة سواهم، ثم خرج من نیسابور الی خوارزم، و لقی بها الافاضل، و عقد له المجلس ثم خرج الی غزنة و منها الی الهند، و روی أحادیث و قرئ علیه لطائف الاشارات بتلک النواحی، ثم رجع الی نیسابور و ولی الخطابة بها، و أملی بها فی مسجد عقیل اعصار یوم الاثنین سنین ثم صنف کتبا عدیدة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 لشرح غریب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 لتاریخ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أواخر ذی القعدة سنة ثمان عشرة و خمسمائة،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الغرائب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الکتب المفیدة و کانت ولادته فی شهر ربیع الآخر سنة احدی و خمسین و أربعمائة و توفی فی سنة تسع و عشرین و خمسمائة بنیسابور رحمه اللّه تعالی</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156389_73709187"/>
      <w:bookmarkStart w:id="395" w:name="_Toc146"/>
      <w:bookmarkEnd w:id="394"/>
      <w:r>
        <w:rPr>
          <w:rtl w:val="true"/>
        </w:rPr>
        <w:t>ترجمه عبد الغافر بقول ذهبی</w:t>
      </w:r>
      <w:bookmarkEnd w:id="395"/>
    </w:p>
    <w:p>
      <w:pPr>
        <w:pStyle w:val="BookText"/>
        <w:rPr/>
      </w:pPr>
      <w:r>
        <w:rPr>
          <w:rFonts w:ascii="IRNazanin" w:hAnsi="IRNazanin" w:eastAsia="IRNazanin"/>
          <w:color w:val="111111"/>
          <w:sz w:val="28"/>
          <w:sz w:val="28"/>
          <w:szCs w:val="28"/>
          <w:rtl w:val="true"/>
          <w:lang w:bidi="fa-IR"/>
        </w:rPr>
        <w:t xml:space="preserve">و شمس الدین ابو عبد اللّه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عبد الغافر گفته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w:t>
      </w:r>
      <w:bookmarkStart w:id="396" w:name="pg11412_101598"/>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 فی شرح 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اماما فی الحدیث و فی اللغة و الادب و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ثمانیا و سبعین سنة، و أکثر الاسناد و حدث عن جده لامه أبی القاسم القشیری و طبقته، و أجاز له أبو محمد الجوهری و آخرون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156391_73709187"/>
      <w:bookmarkStart w:id="398" w:name="_Toc147"/>
      <w:bookmarkEnd w:id="397"/>
      <w:r>
        <w:rPr>
          <w:rtl w:val="true"/>
        </w:rPr>
        <w:t>ترجمه عبد الغافر بقول یافعی</w:t>
      </w:r>
      <w:bookmarkEnd w:id="398"/>
    </w:p>
    <w:p>
      <w:pPr>
        <w:pStyle w:val="BookText"/>
        <w:rPr/>
      </w:pPr>
      <w:r>
        <w:rPr>
          <w:rFonts w:ascii="IRNazanin" w:hAnsi="IRNazanin" w:eastAsia="IRNazanin"/>
          <w:color w:val="111111"/>
          <w:sz w:val="28"/>
          <w:sz w:val="28"/>
          <w:szCs w:val="28"/>
          <w:rtl w:val="true"/>
          <w:lang w:bidi="fa-IR"/>
        </w:rPr>
        <w:t>و یافعی در مرآة الجنان ذیل وقایع سنۀ تسع و عشرین و خمسمائة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توفی الحافظ الادیب الشیخ عبد الغافر بن اسماعیل ابن عبد الغافر الفارسی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 فی شرح مسلم</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اماما فی الحدیث و اللغة و البلاغة، حدث عن جده لامه الشیخ الامام أبی القشیری و طبقته، و أجاز له أبو محمد الجوهری و آخرون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399" w:name="pg11412_101599"/>
    </w:p>
    <w:p>
      <w:pPr>
        <w:pStyle w:val="Heading5"/>
        <w:numPr>
          <w:ilvl w:val="4"/>
          <w:numId w:val="1"/>
        </w:numPr>
        <w:rPr/>
      </w:pPr>
      <w:bookmarkStart w:id="400" w:name="__RefHeading___Toc1156393_73709187"/>
      <w:bookmarkStart w:id="401" w:name="_Toc148"/>
      <w:bookmarkEnd w:id="399"/>
      <w:bookmarkEnd w:id="400"/>
      <w:r>
        <w:rPr>
          <w:rtl w:val="true"/>
        </w:rPr>
        <w:t>ترجمه عبد الغافر بقول اسنوی</w:t>
      </w:r>
      <w:bookmarkEnd w:id="401"/>
    </w:p>
    <w:p>
      <w:pPr>
        <w:pStyle w:val="BookText"/>
        <w:rPr/>
      </w:pPr>
      <w:r>
        <w:rPr>
          <w:rFonts w:ascii="IRNazanin" w:hAnsi="IRNazanin" w:eastAsia="IRNazanin"/>
          <w:color w:val="111111"/>
          <w:sz w:val="28"/>
          <w:sz w:val="28"/>
          <w:szCs w:val="28"/>
          <w:rtl w:val="true"/>
          <w:lang w:bidi="fa-IR"/>
        </w:rPr>
        <w:t xml:space="preserve">و جمال الدین عبد الرحیم بن الحسن بن علی الاسنوی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عبد الغافر بن اسماعیل بن عبد الغافر الفارسی کان سبط القشیری صاحب الرسالة و جدته فاطمة بنت أبی علی الدقاق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ربیع الآخر سنة احدی و خمسین و أربعمائة، و سمع الحدیث عن کثیرین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وجده، و امه، وجدته، و أخواله، و خالته و لازم امام الحرمین أربع سنین یأخذ عنه الفقه و علم الخلاف، ثم اختلف مدة الی خالیه أبی سعد، و أبی سعید الاتی ذکرهما فی حرف القاف، استفاد منهما الاصول، و التفسیر، ثم رحل الی الهند و غیرها، و عقد له المجلس بخوارزم ثم رجع الی نیسابور و أملی بها فی مسجد عقیل سنین،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 لصحیح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 لتاریخ نیسابور</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مات فی سنة تسع و عشرین و خمسمائة بنیسابور ذکره</w:t>
      </w:r>
      <w:bookmarkStart w:id="402" w:name="pg11412_101600"/>
    </w:p>
    <w:p>
      <w:pPr>
        <w:pStyle w:val="BookText"/>
        <w:rPr/>
      </w:pPr>
      <w:bookmarkEnd w:id="402"/>
      <w:r>
        <w:rPr>
          <w:rFonts w:ascii="IRNazanin" w:hAnsi="IRNazanin" w:eastAsia="IRNazanin"/>
          <w:color w:val="111111"/>
          <w:sz w:val="28"/>
          <w:sz w:val="28"/>
          <w:szCs w:val="28"/>
          <w:rtl w:val="true"/>
          <w:lang w:bidi="fa-IR"/>
        </w:rPr>
        <w:t>ابن خلکان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156395_73709187"/>
      <w:bookmarkStart w:id="404" w:name="_Toc149"/>
      <w:bookmarkEnd w:id="403"/>
      <w:r>
        <w:rPr>
          <w:rtl w:val="true"/>
        </w:rPr>
        <w:t>ترجمه عبد الغافر بقول اسدی</w:t>
      </w:r>
      <w:bookmarkEnd w:id="404"/>
    </w:p>
    <w:p>
      <w:pPr>
        <w:pStyle w:val="BookText"/>
        <w:rPr/>
      </w:pPr>
      <w:r>
        <w:rPr>
          <w:rFonts w:ascii="IRNazanin" w:hAnsi="IRNazanin" w:eastAsia="IRNazanin"/>
          <w:color w:val="111111"/>
          <w:sz w:val="28"/>
          <w:sz w:val="28"/>
          <w:szCs w:val="28"/>
          <w:rtl w:val="true"/>
          <w:lang w:bidi="fa-IR"/>
        </w:rPr>
        <w:t xml:space="preserve">و ابو بکر بن الشیخ شهاب الدین احمد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الغافر بن اسماعیل بن عبد الغافر بن محمد بن عبد الغافر الحافظ العالم الفقیه البارع ابو الحسن الفارسی النیسابوریّ ذو الفنون و المصنفات سبط أبی القاسم القشیری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ربیع الآخر سنة احدی و خمسین و اربعمائة، تفقه و لازم إمام الحرمین اربع سنین، و اخذ عنه الفقه و الخلاف، و رحل و لقی العلماء، ثم رجع الی نیسابور و ولی خطابتها، و سمع الکثیر، و اخذ التفسیر و الاصول عن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سعد عبد اللّه و أبی سعید عبد الواحد ابنی أبی القاسم القشیری،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 لصحیح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الغرائب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 لتاریخ نیسابور</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حافظا محدثا، لغویا ادیبا کاملا</w:t>
      </w:r>
    </w:p>
    <w:p>
      <w:pPr>
        <w:pStyle w:val="BookText"/>
        <w:rPr/>
      </w:pPr>
      <w:r>
        <w:rPr>
          <w:rFonts w:ascii="IRNazanin" w:hAnsi="IRNazanin" w:eastAsia="IRNazanin"/>
          <w:color w:val="111111"/>
          <w:sz w:val="28"/>
          <w:sz w:val="28"/>
          <w:szCs w:val="28"/>
          <w:rtl w:val="true"/>
          <w:lang w:bidi="fa-IR"/>
        </w:rPr>
        <w:t>فصیحا مفوها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بنیسابور فی ربیع الآخر سنة تسع بتقدیم التاء و عشرین و خمسمائة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الشهیر بحاجی خلیفه و الکاتب الچلبی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غریبه للامام عبد الغافر بن اسماعیل الفارسی المتوفی سنة تسع و عشرین و خمسمائة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 فی شرح غریب مسلم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گاه چنین حافظ جلیل الشأن، و ماهر حاذق، و فقیه بارع، و عالم نبیه که صاحب فنون، و ادیب کامل، و فصیح مفوّه، که امام در حدیث و عربیّت بوده، و در سنّ پنج سالگی اعتقاد سنّیه آموخته، و از ابو المعالی جوینی فقه و خلاف فرا گرفته، و کتب مفیده تصنیف کرده، تلمیذ حسکانی باشد، و بمدح و ثناء حسن او را یاد کند، نهایت جلالت و عظمت و اعتبار و افتخار حسکانی مبرهن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عجائب شرور آنست که جناب مخاطب از افادات و تحقیقات اسلاف خود اطلاعی نداشته، مثل صاحب دراسات که هم طبقۀ او بوده، و بخدمت والد ماجدش رسیده، و او را بشیخنا در دراسات تعبیر می‌کند، حظّی از تیقظ</w:t>
      </w:r>
      <w:bookmarkStart w:id="405" w:name="pg11412_101602"/>
    </w:p>
    <w:p>
      <w:pPr>
        <w:pStyle w:val="BookText"/>
        <w:rPr/>
      </w:pPr>
      <w:bookmarkEnd w:id="405"/>
      <w:r>
        <w:rPr>
          <w:rFonts w:ascii="IRNazanin" w:hAnsi="IRNazanin" w:eastAsia="IRNazanin"/>
          <w:color w:val="111111"/>
          <w:sz w:val="28"/>
          <w:sz w:val="28"/>
          <w:szCs w:val="28"/>
          <w:rtl w:val="true"/>
          <w:lang w:bidi="fa-IR"/>
        </w:rPr>
        <w:t xml:space="preserve">و تدبّر نیافته، بی‌باکانه روایت حسکانی را که موافق روایات دیگر اکابر و ائمّه قوم کالثعلبی فی التفسیر و ابن حجر فی الصواعق است سراسر تحریف قرآن، و محض کذب و بهتان پنداشته، در تفضیح اسلاف خود کما ینبغی حسب دأب خود مشغول شده، چنانکه در حاشیۀ هفوۀ هفتم از فصل سوّم از باب یازدهم این کتاب خود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حسکانی باسناد خود از اصبغ بن نباته آورده که امیر المؤمنین را از این آیه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اصبغ مائیم که می‌ایستیم در میان جنّت و نار پس هر که یاری ما کرده می‌شناسیم او را بسیما پس در بهشت در می‌آریم، و هر که ما را دشمن داشت می‌شناسیم او را نیز بسیما پس در آتش در می‌آریم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تفسیر سراسر تحریف است، زیرا که در حقّ اصحاب اعراف صریح طمع دخول جنّت، و خوف از دخول نار مذکور است، و آن مناسب شأن ائمّه مهدیّین نیست انتهی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أراد الاطلاع علی تفصیل وجوه قلع هذه الشبهة الرکیکة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بمصارع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 الماجد العلام أحله اللّه دار السلام</w:t>
      </w:r>
      <w:r>
        <w:rPr>
          <w:rFonts w:eastAsia="IRNazanin" w:cs="IRNazanin"/>
          <w:color w:val="111111"/>
          <w:sz w:val="28"/>
          <w:szCs w:val="28"/>
          <w:rtl w:val="true"/>
          <w:lang w:bidi="fa-IR"/>
        </w:rPr>
        <w:t>.</w:t>
      </w:r>
    </w:p>
    <w:p>
      <w:pPr>
        <w:pStyle w:val="Heading3"/>
        <w:numPr>
          <w:ilvl w:val="2"/>
          <w:numId w:val="1"/>
        </w:numPr>
        <w:rPr/>
      </w:pPr>
      <w:bookmarkStart w:id="406" w:name="__RefHeading___Toc1156397_73709187"/>
      <w:bookmarkStart w:id="407" w:name="_Toc150"/>
      <w:bookmarkEnd w:id="406"/>
      <w:r>
        <w:rPr>
          <w:rtl w:val="true"/>
        </w:rPr>
        <w:t>ابو سعید سجستانی نیز کتابی در حدیث غدیر دارد</w:t>
      </w:r>
      <w:bookmarkEnd w:id="407"/>
    </w:p>
    <w:p>
      <w:pPr>
        <w:pStyle w:val="Heading4"/>
        <w:numPr>
          <w:ilvl w:val="3"/>
          <w:numId w:val="1"/>
        </w:numPr>
        <w:rPr/>
      </w:pPr>
      <w:bookmarkStart w:id="408" w:name="__RefHeading___Toc1156399_73709187"/>
      <w:bookmarkStart w:id="409" w:name="_Toc151"/>
      <w:bookmarkEnd w:id="408"/>
      <w:r>
        <w:rPr>
          <w:rtl w:val="true"/>
        </w:rPr>
        <w:t>اشاره</w:t>
      </w:r>
      <w:bookmarkEnd w:id="4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سعید مسعود بن ناصر السجزی السجستانی نیز کتابی مستقلّ که</w:t>
      </w:r>
    </w:p>
    <w:p>
      <w:pPr>
        <w:pStyle w:val="BookText"/>
        <w:rPr/>
      </w:pPr>
      <w:r>
        <w:rPr>
          <w:rFonts w:ascii="IRNazanin" w:hAnsi="IRNazanin" w:eastAsia="IRNazanin"/>
          <w:color w:val="111111"/>
          <w:sz w:val="28"/>
          <w:sz w:val="28"/>
          <w:szCs w:val="28"/>
          <w:rtl w:val="true"/>
          <w:lang w:bidi="fa-IR"/>
        </w:rPr>
        <w:t xml:space="preserve">ضخامت آن بهفده جزء می‌رسد در جمع طرق حدیث غدیر تصنیف نموده، و آن را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ساخته، و اعداد اسانید آن یک هزار و سیصد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طاوس قدّس اللّه نفسه الزکیة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بصالح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نص النبی صلی اللّه علیه و آله و سلم علی مولانا علی بن أبی طالب صلوات اللّه علیه یوم الغدیر بالامامة لا یحتاج الی کشف و بیان لاهل العلم و الامانة و الدرایة، و انما نذکر تنبیها علی بعض من رواه لیقصده من شاء و یقف علی معناه فمن ذلک ما صنفه أبو سعید مسعود ابن ناصر السجستانی المخالف لاهل البیت فی عقیدته المتفق عند أهل المعرفة علی صحة ما یرویه لاهل البیت و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کتابا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سبعة عشر جزءا، روی فیه نص النبی بتلک المناقب و المراتب علی مولانا علی بن أبی طالب عن مائة و عشرین نفسا من الصحابة انتهی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سجستانی کتابی خاصّ در ضبط طرق حدیث غدیر تصنیف نموده، و آن کتاب هفده جزء است که نام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p>
    <w:p>
      <w:pPr>
        <w:pStyle w:val="BookText"/>
        <w:rPr/>
      </w:pP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 آن از صد و بیست صحابه این حدیث شریف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وقفت علی کتاب صنفه أبو سعید مسعود بن ناصر السجستانی و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سبعة عشر جزءا ما وقفت علی مثله، و هذا مسعود بن ناصر من أوثق الرجال الاربعة المذاهب، و قد کشف عن حدیث یوم الغدیر و نص النبی علی علی بن أبی طالب بالخلافة بعده، و رواه عن مائة و عشرین نفسا من الصحابة منهم ست نساء، و من عرف ما تضمنه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یشک فی أن الذین تقدموا علی علی بن أبی طالب عاندوا و مالوا الی طلب الریاسة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عداد أسانید کتاب درایة الولایة ألف و ثلاثمائة إسناد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دلالت دارد بر آنکه سجستانی تصنیف کتابی در جمع طرق حدیث غدیر نموده که از یکصد و بیست صحابه در آن روایت کرده و عدد اسانید این کتاب به یک هزار و سیصد می‌رسد</w:t>
      </w:r>
      <w:r>
        <w:rPr>
          <w:rFonts w:eastAsia="IRNazanin" w:cs="IRNazanin"/>
          <w:color w:val="111111"/>
          <w:sz w:val="28"/>
          <w:szCs w:val="28"/>
          <w:rtl w:val="true"/>
          <w:lang w:bidi="fa-IR"/>
        </w:rPr>
        <w:t>.</w:t>
      </w:r>
      <w:bookmarkStart w:id="410" w:name="pg11412_101605"/>
    </w:p>
    <w:p>
      <w:pPr>
        <w:pStyle w:val="Heading4"/>
        <w:numPr>
          <w:ilvl w:val="3"/>
          <w:numId w:val="1"/>
        </w:numPr>
        <w:rPr/>
      </w:pPr>
      <w:bookmarkStart w:id="411" w:name="__RefHeading___Toc1156401_73709187"/>
      <w:bookmarkStart w:id="412" w:name="_Toc152"/>
      <w:bookmarkEnd w:id="410"/>
      <w:bookmarkEnd w:id="411"/>
      <w:r>
        <w:rPr>
          <w:rtl w:val="true"/>
        </w:rPr>
        <w:t>ابو سعید سجستانی از اجله حفاظ است</w:t>
      </w:r>
      <w:bookmarkEnd w:id="412"/>
    </w:p>
    <w:p>
      <w:pPr>
        <w:pStyle w:val="BookText"/>
        <w:rPr/>
      </w:pPr>
      <w:r>
        <w:rPr>
          <w:rFonts w:ascii="IRNazanin" w:hAnsi="IRNazanin" w:eastAsia="IRNazanin"/>
          <w:color w:val="111111"/>
          <w:sz w:val="28"/>
          <w:sz w:val="28"/>
          <w:szCs w:val="28"/>
          <w:rtl w:val="true"/>
          <w:lang w:bidi="fa-IR"/>
        </w:rPr>
        <w:t>و مخفی نماند که مسعود سجستانی از اجلّه حفاظ و اعاظم محدّثین، و اکابر معتبرین، و مشایخ معتمدین، و سبّاق موثقین، و حفّاظ متقنین سنیه است</w:t>
      </w:r>
      <w:r>
        <w:rPr>
          <w:rFonts w:eastAsia="IRNazanin" w:cs="IRNazanin"/>
          <w:color w:val="111111"/>
          <w:sz w:val="28"/>
          <w:szCs w:val="28"/>
          <w:rtl w:val="true"/>
          <w:lang w:bidi="fa-IR"/>
        </w:rPr>
        <w:t>.</w:t>
      </w:r>
    </w:p>
    <w:p>
      <w:pPr>
        <w:pStyle w:val="Heading4"/>
        <w:numPr>
          <w:ilvl w:val="3"/>
          <w:numId w:val="1"/>
        </w:numPr>
        <w:rPr/>
      </w:pPr>
      <w:bookmarkStart w:id="413" w:name="__RefHeading___Toc1156403_73709187"/>
      <w:bookmarkStart w:id="414" w:name="_Toc153"/>
      <w:bookmarkEnd w:id="413"/>
      <w:r>
        <w:rPr>
          <w:rtl w:val="true"/>
        </w:rPr>
        <w:t>ترجمۀ سجستانی در انساب سمعانی</w:t>
      </w:r>
      <w:bookmarkEnd w:id="414"/>
    </w:p>
    <w:p>
      <w:pPr>
        <w:pStyle w:val="BookText"/>
        <w:rPr/>
      </w:pPr>
      <w:r>
        <w:rPr>
          <w:rFonts w:ascii="IRNazanin" w:hAnsi="IRNazanin" w:eastAsia="IRNazanin"/>
          <w:color w:val="111111"/>
          <w:sz w:val="28"/>
          <w:sz w:val="28"/>
          <w:szCs w:val="28"/>
          <w:rtl w:val="true"/>
          <w:lang w:bidi="fa-IR"/>
        </w:rPr>
        <w:t>عبد الکریم سمعانی در انساب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 مسعود بن ناصر بن أبی زید السجزی الرکاب کان حافظا، متقنا، فاضلا، رحل الی خراسان، و الجبال، و العراقین، و الحجاز، و أکثر من الحدیث و جمع الجمع، روی لنا عنه جماعة کثیرة بمرو، و نیسابور، و 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سنة سبع و سبعین و أربعمائة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است که ابو سعید سجزی حافظ متقن و فاضل بوده، و رحلت کرده بسوی خراسان و جبال و عراقین و حجاز، و اکثار حدیث کرده، و بجمع آن مشغول شده، و از مشایخ سمعانی است، که روایت کرده‌اند برای سمعانی از او جماعة کثیره در مرو و نیسابور و اصبهان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سابقا دانستی که حافظ کسی را می‌گویند که مشهور باشد بطلب و اخذ از افواه رجال، و معرفت بجرح و تعدیل طبقات روات و مراتبشان، و تمییز</w:t>
      </w:r>
      <w:bookmarkStart w:id="415" w:name="pg11412_101606"/>
    </w:p>
    <w:p>
      <w:pPr>
        <w:pStyle w:val="BookText"/>
        <w:rPr/>
      </w:pPr>
      <w:bookmarkEnd w:id="415"/>
      <w:r>
        <w:rPr>
          <w:rFonts w:ascii="IRNazanin" w:hAnsi="IRNazanin" w:eastAsia="IRNazanin"/>
          <w:color w:val="111111"/>
          <w:sz w:val="28"/>
          <w:sz w:val="28"/>
          <w:szCs w:val="28"/>
          <w:rtl w:val="true"/>
          <w:lang w:bidi="fa-IR"/>
        </w:rPr>
        <w:t>صحیح از سقیم داشته باشد، و مستحضرات او زیاده از غیر مستحضرات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همه صفات جلیله و مناقب عظیمه هم برای ابو سعید که بتصریح سمعانی حافظ متقن بوده ثابت باشد</w:t>
      </w:r>
      <w:r>
        <w:rPr>
          <w:rFonts w:eastAsia="IRNazanin" w:cs="IRNazanin"/>
          <w:color w:val="111111"/>
          <w:sz w:val="28"/>
          <w:szCs w:val="28"/>
          <w:rtl w:val="true"/>
          <w:lang w:bidi="fa-IR"/>
        </w:rPr>
        <w:t>.</w:t>
      </w:r>
    </w:p>
    <w:p>
      <w:pPr>
        <w:pStyle w:val="Heading4"/>
        <w:numPr>
          <w:ilvl w:val="3"/>
          <w:numId w:val="1"/>
        </w:numPr>
        <w:rPr/>
      </w:pPr>
      <w:bookmarkStart w:id="416" w:name="__RefHeading___Toc1156405_73709187"/>
      <w:bookmarkStart w:id="417" w:name="_Toc154"/>
      <w:bookmarkEnd w:id="416"/>
      <w:r>
        <w:rPr>
          <w:rtl w:val="true"/>
        </w:rPr>
        <w:t>ترجمۀ سجستانی در عبر فی خبر من غبر</w:t>
      </w:r>
      <w:bookmarkEnd w:id="417"/>
    </w:p>
    <w:p>
      <w:pPr>
        <w:pStyle w:val="BookText"/>
        <w:rPr/>
      </w:pPr>
      <w:r>
        <w:rPr>
          <w:rFonts w:ascii="IRNazanin" w:hAnsi="IRNazanin" w:eastAsia="IRNazanin"/>
          <w:color w:val="111111"/>
          <w:sz w:val="28"/>
          <w:sz w:val="28"/>
          <w:szCs w:val="28"/>
          <w:rtl w:val="true"/>
          <w:lang w:bidi="fa-IR"/>
        </w:rPr>
        <w:t xml:space="preserve">و حافظ ابو عبد اللّه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سبع و سبعین و أربعمائة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 بن ناصر السجزی أبو سعید الرکاب الحافظ رحل و صنف، و حدث عن أبی حسان المزکی، و علی بن بشری اللیثی و طبقتهما، و رحل الی بغداد و 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اجود اتقانا و لا أحسن ضبطا منه توفی بنیسابور فی جمادی الاولی</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مسعود سجزی حافظ است، و رحلت کرده و تصنیف نموده، و تحدیث کرد از أبی حسّان مزکّی، و علی بن بشری لیثی و طبقه آنها، و رحلت کرد بسوی بغداد و اصبهان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دقّاق ارشاد کرده که ندیدم جیّد تری از روی اتقان، و نه بهتر از روی ضبط از او</w:t>
      </w:r>
      <w:r>
        <w:rPr>
          <w:rFonts w:eastAsia="IRNazanin" w:cs="IRNazanin"/>
          <w:color w:val="111111"/>
          <w:sz w:val="28"/>
          <w:szCs w:val="28"/>
          <w:rtl w:val="true"/>
          <w:lang w:bidi="fa-IR"/>
        </w:rPr>
        <w:t>.</w:t>
      </w:r>
      <w:bookmarkStart w:id="418" w:name="pg11412_101607"/>
    </w:p>
    <w:p>
      <w:pPr>
        <w:pStyle w:val="Heading4"/>
        <w:numPr>
          <w:ilvl w:val="3"/>
          <w:numId w:val="1"/>
        </w:numPr>
        <w:rPr/>
      </w:pPr>
      <w:bookmarkStart w:id="419" w:name="__RefHeading___Toc1156407_73709187"/>
      <w:bookmarkStart w:id="420" w:name="_Toc155"/>
      <w:bookmarkEnd w:id="418"/>
      <w:bookmarkEnd w:id="419"/>
      <w:r>
        <w:rPr>
          <w:rtl w:val="true"/>
        </w:rPr>
        <w:t>ترجمۀ سجستانی در مرآة الجنان یافعی</w:t>
      </w:r>
      <w:bookmarkEnd w:id="420"/>
    </w:p>
    <w:p>
      <w:pPr>
        <w:pStyle w:val="BookText"/>
        <w:rPr/>
      </w:pPr>
      <w:r>
        <w:rPr>
          <w:rFonts w:ascii="IRNazanin" w:hAnsi="IRNazanin" w:eastAsia="IRNazanin"/>
          <w:color w:val="111111"/>
          <w:sz w:val="28"/>
          <w:sz w:val="28"/>
          <w:szCs w:val="28"/>
          <w:rtl w:val="true"/>
          <w:lang w:bidi="fa-IR"/>
        </w:rPr>
        <w:t xml:space="preserve">و ابو محمد عبد اللّه بن اسعد الیافعی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 فی معرفة ما یعتبر من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سبع و سبعین و اربعمائة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الحافظ أبو سعید مسعود بن ناصر السجزی رحل، و صنف، و حدث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أجود اتقانا و لا أحسن ضبطا منه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هم حافظ و محدّث و مصنّف و راحل بودن سجزی و مدح دقّاق او را بمزید جودت اتقان و غایت حسن ضبط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این دقّاق مادح ابو سعید سجستانی از اکابر حفّاظ حذّاق، و مهره سبّاق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الدقاق الحافظ المفید الرحال أبو عبد اللّه محمد بن عبد الواحد بن محمد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بضع و ثلثین و أربعمائة، و سمع و أکثر و أملی بسرخس، و کان صالحا یقری متعففا، صاحب سنة و اتباع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أحدا أحفظ</w:t>
      </w:r>
      <w:bookmarkStart w:id="421" w:name="pg11412_101608"/>
    </w:p>
    <w:p>
      <w:pPr>
        <w:pStyle w:val="BookText"/>
        <w:rPr/>
      </w:pPr>
      <w:bookmarkEnd w:id="421"/>
      <w:r>
        <w:rPr>
          <w:rFonts w:ascii="IRNazanin" w:hAnsi="IRNazanin" w:eastAsia="IRNazanin"/>
          <w:color w:val="111111"/>
          <w:sz w:val="28"/>
          <w:sz w:val="28"/>
          <w:szCs w:val="28"/>
          <w:rtl w:val="true"/>
          <w:lang w:bidi="fa-IR"/>
        </w:rPr>
        <w:t>لغرائب الاحادیث و غرائب الاسانید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لیلة الجمعة سادس شوال سنة </w:t>
      </w:r>
      <w:r>
        <w:rPr>
          <w:rFonts w:eastAsia="IRNazanin" w:cs="IRNazanin"/>
          <w:color w:val="111111"/>
          <w:sz w:val="28"/>
          <w:szCs w:val="28"/>
          <w:lang w:bidi="fa-IR"/>
        </w:rPr>
        <w:t>516</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156409_73709187"/>
      <w:bookmarkStart w:id="423" w:name="_Toc156"/>
      <w:bookmarkEnd w:id="422"/>
      <w:r>
        <w:rPr>
          <w:rtl w:val="true"/>
        </w:rPr>
        <w:t>شمس الدین ذهبی نیز کتابی مستقل در حدیث غدیر دارد</w:t>
      </w:r>
      <w:bookmarkEnd w:id="423"/>
    </w:p>
    <w:p>
      <w:pPr>
        <w:pStyle w:val="Heading4"/>
        <w:numPr>
          <w:ilvl w:val="3"/>
          <w:numId w:val="1"/>
        </w:numPr>
        <w:rPr/>
      </w:pPr>
      <w:bookmarkStart w:id="424" w:name="__RefHeading___Toc1156411_73709187"/>
      <w:bookmarkStart w:id="425" w:name="_Toc157"/>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و شمس الدین ابو عبد اللّه محمد بن احمد الذهبی که مشایخ محققین، و علماء معتمدین قوم، اسفار خود را بطراز جلائل فضائل او معلم و مطرّز کرده‌اند، نیز کتابی خاصّ در ذکر طرق حدیث غدیر مفرد ساخته، و تصریح نموده که برای این حدیث طرق جیّده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کنز درایة روایة المجموع من درر المجلّد 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الحاکم ثقة، و کان یمیل الی التشیع، جمع أحادیث، و زعم أنها صحاح علی شرط البخاری و مسلم منها حدیث الطیر، و</w:t>
      </w:r>
    </w:p>
    <w:p>
      <w:pPr>
        <w:pStyle w:val="BookText"/>
        <w:rPr/>
      </w:pPr>
      <w:r>
        <w:rPr>
          <w:rFonts w:ascii="IRNazanin" w:hAnsi="IRNazanin" w:eastAsia="IRNazanin"/>
          <w:color w:val="111111"/>
          <w:sz w:val="28"/>
          <w:sz w:val="28"/>
          <w:szCs w:val="28"/>
          <w:rtl w:val="true"/>
          <w:lang w:bidi="fa-IR"/>
        </w:rPr>
        <w:t>من کنت مولاه فعلی مولاه، فأنکرها علیه أصحاب الحدیث، و لم یلتفتوا الی قوله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فی المستدرک أحادیث کثیرة لیست علی شرط الصحة، بل فیه أحادیث موضوعة شأن المستدرک باخراجها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الطیر فله طرق کثیرة جدا قد أفردتها بمصنف، و مجموعها یوجب أن الحدیث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من کنت مولاه فعلی مولاه ، فله طرق جیدة، و قد أفردت ذلک أیضا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و لایح است که ذهبی افاده فرموده که برای</w:t>
      </w:r>
    </w:p>
    <w:p>
      <w:pPr>
        <w:pStyle w:val="BookText"/>
        <w:rPr/>
      </w:pPr>
      <w:r>
        <w:rPr>
          <w:rFonts w:ascii="IRNazanin" w:hAnsi="IRNazanin" w:eastAsia="IRNazanin"/>
          <w:color w:val="111111"/>
          <w:sz w:val="28"/>
          <w:sz w:val="28"/>
          <w:szCs w:val="28"/>
          <w:rtl w:val="true"/>
          <w:lang w:bidi="fa-IR"/>
        </w:rPr>
        <w:t>حدیث من کنت مولاه فعلی مولاه طرق جیّده ثابت است، و ذهبی کتابی مفرد برای آن تصنیف کرده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شاهصاحب حسب دستور خود انتحال اکثر عبارات و مضامین کتاب مفتاح کنز الدرایة کرده بترجمه و استراق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ترجم و سرق التحفة من 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حاکم را هم از آن بحذف و اسقاط بعض مدائح و تغییر و تبدیل برداشته‌اند، و بمزید انصاف و اظهار حق از ذکر کتاب ذهبی در جمع طرق حدیث غدیر، و تصریح ذهبی بجودت طرق این حدیث، اعراض و عدول، و تنکّب و نکول مطمح نظر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الحاکم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در حال او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الحاکم ثقة، و کان یمیل الی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تشیّع او آن است که قائل بود بتفضیل حضرت علی بر حضرت عثمان که مذهب جمعی از اسلاف بود، و اللّه العالم، و در بسیاری از احادیث مستدرک که او حکم بصحّت آنها نموده، مثل احادیث صحیحین انگاشته، علماء اجلّه او را تخطئه کرده‌اند و بروی انکار نموده، از آن جمله است حدیث الطیر که در</w:t>
      </w:r>
      <w:bookmarkStart w:id="426" w:name="pg11412_101610"/>
    </w:p>
    <w:p>
      <w:pPr>
        <w:pStyle w:val="BookText"/>
        <w:rPr/>
      </w:pPr>
      <w:bookmarkEnd w:id="426"/>
      <w:r>
        <w:rPr>
          <w:rFonts w:ascii="IRNazanin" w:hAnsi="IRNazanin" w:eastAsia="IRNazanin"/>
          <w:color w:val="111111"/>
          <w:sz w:val="28"/>
          <w:sz w:val="28"/>
          <w:szCs w:val="28"/>
          <w:rtl w:val="true"/>
          <w:lang w:bidi="fa-IR"/>
        </w:rPr>
        <w:t>مناقب حضرت مرتضی علی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حلال نیست کسی را که بر تصحیح حاکم غرّه شود، تا وقتی که تعقّبات و تلخیصات مرا نببیند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است در مستدرک که بر شرط صحّت نیست بلکه بعضی از احادیث موضوعه نیز هست که تمام مستدرک بآنها معیوب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طیر را طرق بسیار است که ذهبی در رسالۀ جداگانه جمع نموده، از مجموع آن طرق این قدر ثابت می‌شود که حدیث را فی الجمله اصلی است</w:t>
      </w:r>
      <w:r>
        <w:rPr>
          <w:rStyle w:val="FootnoteAnchor"/>
          <w:rtl w:val="true"/>
        </w:rPr>
        <w:footnoteReference w:id="3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427" w:name="__RefHeading___Toc1156413_73709187"/>
      <w:bookmarkStart w:id="428" w:name="_Toc158"/>
      <w:bookmarkEnd w:id="427"/>
      <w:r>
        <w:rPr>
          <w:rtl w:val="true"/>
        </w:rPr>
        <w:t>حدیث غدیر را بعضی از علماء در بیست و هشت جلد ساخته‌اند</w:t>
      </w:r>
      <w:bookmarkEnd w:id="42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بالاتر از همه آنست که بعضی از علماء در جمع طرق حدیث غدیر بیست و هشت جلد یا زیاده تصنیف کرده‌اند چنانکه محمد بن علی بن شهرآشوب المازندرانی که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و شیخ مجد الدین ابو طاهر محمد بن یعقوب الفیروزآبادی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 فی تراجم ائمة النحو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عبد الرحمن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النحاة</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جناب او را بمدائح عظیمه، و مناقب فخیمه، و محاسن جلیله، و اوصاف جمیله ستوده‌اند، و صفدی تصریح کرده است بآنکه او صدوق اللهجه بوده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حسین</w:t>
      </w:r>
    </w:p>
    <w:p>
      <w:pPr>
        <w:pStyle w:val="BookText"/>
        <w:rPr/>
      </w:pPr>
      <w:r>
        <w:rPr>
          <w:rFonts w:ascii="IRNazanin" w:hAnsi="IRNazanin" w:eastAsia="IRNazanin"/>
          <w:color w:val="111111"/>
          <w:sz w:val="28"/>
          <w:sz w:val="28"/>
          <w:szCs w:val="28"/>
          <w:rtl w:val="true"/>
          <w:lang w:bidi="fa-IR"/>
        </w:rPr>
        <w:t xml:space="preserve">ابن خیر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 لآل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المعالی الجوینی یتعجب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مجلدا ببغداد فی ید صحاف فیه روایات هذا الخبر مکتوبا علیه المجلد الثامنة و العشرون من طرق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یتلوه المجلد التاسعة و العشرون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کثیر شامی از ابو المعالی جوینی علی ما نقل در تاریخ خود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کان یتعجب و یقول شاهدت مجلدا ببغداد فی ید صحاف فیه روایات هذا الخبر مکتوبا علیه المجلد الثامنة و العشرون من طرق</w:t>
      </w:r>
    </w:p>
    <w:p>
      <w:pPr>
        <w:pStyle w:val="BookText"/>
        <w:rPr/>
      </w:pPr>
      <w:r>
        <w:rPr>
          <w:rFonts w:ascii="IRNazanin" w:hAnsi="IRNazanin" w:eastAsia="IRNazanin"/>
          <w:color w:val="111111"/>
          <w:sz w:val="28"/>
          <w:sz w:val="28"/>
          <w:szCs w:val="28"/>
          <w:rtl w:val="true"/>
          <w:lang w:bidi="fa-IR"/>
        </w:rPr>
        <w:t>من کنت مولاه فعلی مولاه و یتلوه المجلد التاسع و العشرون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از این تواتر و استفاضه چه خواهد بود، که صرف در نقل طرق این حدیث بیست و هشت جلد با زیاده تصنیف شد، هرگز خبری در اسلام هم چنین تواتر و استفاضه متعارف نیست، که زیاده از صد صحابه روایت آن کرده باشند، و اکثر اسانید آن صحاح و حسان باشد، و علمای اعلام اهل سنّت در جمع طرق آن کتاب تصنیف کرده باشند، تا آنکه بعضی از علماء بیست و هشت</w:t>
      </w:r>
      <w:bookmarkStart w:id="429" w:name="pg11412_101612"/>
    </w:p>
    <w:p>
      <w:pPr>
        <w:pStyle w:val="BookText"/>
        <w:rPr/>
      </w:pPr>
      <w:bookmarkEnd w:id="429"/>
      <w:r>
        <w:rPr>
          <w:rFonts w:ascii="IRNazanin" w:hAnsi="IRNazanin" w:eastAsia="IRNazanin"/>
          <w:color w:val="111111"/>
          <w:sz w:val="28"/>
          <w:sz w:val="28"/>
          <w:szCs w:val="28"/>
          <w:rtl w:val="true"/>
          <w:lang w:bidi="fa-IR"/>
        </w:rPr>
        <w:t>مجلّد یا زیاده در طرق آن نوشتند</w:t>
      </w:r>
      <w:r>
        <w:rPr>
          <w:rFonts w:eastAsia="IRNazanin" w:cs="IRNazanin"/>
          <w:color w:val="111111"/>
          <w:sz w:val="28"/>
          <w:szCs w:val="28"/>
          <w:rtl w:val="true"/>
          <w:lang w:bidi="fa-IR"/>
        </w:rPr>
        <w:t>.</w:t>
      </w:r>
    </w:p>
    <w:p>
      <w:pPr>
        <w:pStyle w:val="Heading4"/>
        <w:numPr>
          <w:ilvl w:val="3"/>
          <w:numId w:val="1"/>
        </w:numPr>
        <w:rPr/>
      </w:pPr>
      <w:bookmarkStart w:id="430" w:name="__RefHeading___Toc1156415_73709187"/>
      <w:bookmarkStart w:id="431" w:name="_Toc159"/>
      <w:bookmarkEnd w:id="430"/>
      <w:r>
        <w:rPr>
          <w:rtl w:val="true"/>
        </w:rPr>
        <w:t>ابو المعالی جوینی از اکابر قوم و مورد تعظیم اعاظم است</w:t>
      </w:r>
      <w:bookmarkEnd w:id="431"/>
    </w:p>
    <w:p>
      <w:pPr>
        <w:pStyle w:val="Heading5"/>
        <w:numPr>
          <w:ilvl w:val="4"/>
          <w:numId w:val="1"/>
        </w:numPr>
        <w:rPr/>
      </w:pPr>
      <w:bookmarkStart w:id="432" w:name="__RefHeading___Toc1156417_73709187"/>
      <w:bookmarkStart w:id="433" w:name="_Toc160"/>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و مخفی نماند که ابو المعالی عبد الملک بن الشیخ أبی محمد عبد اللّه بن أبی یعقوب یوسف بن عبد اللّه بن یوسف بن حبویه الجوینی از حائزین نهایت علم و نبل، و أوعیۀ تحقیق و فضل، و بحور زاخرۀ حدیث و اصول، و مهرۀ نحاریر، و ثقات فحول، و ائمّه ناقدین، و محققین بارعین، و سبّاق مجتهدین اهل سنت است، بطون اسفار و دفاتر از درر بواهر مدایح و مفاخر، و نفائس محامد و مآثر او مملوّ و مشحون است، چنانکه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تصنیف ابو العباس احمد الشهیر بابن خلّکان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تصنیف ابو محمد عبد اللّه بن اسعد الیافعی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تصنیف شمس الدین ابو عبد اللّه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تصنیف عبد الرحیم بن الحسن الاسنوی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تصنیف ابو بکر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الظنون</w:t>
      </w:r>
      <w:r>
        <w:rPr>
          <w:rStyle w:val="FootnoteAnchor"/>
          <w:rtl w:val="true"/>
        </w:rPr>
        <w:footnoteReference w:id="328"/>
      </w:r>
      <w:r>
        <w:rPr>
          <w:rFonts w:ascii="IRNazanin" w:hAnsi="IRNazanin" w:eastAsia="IRNazanin"/>
          <w:color w:val="111111"/>
          <w:sz w:val="28"/>
          <w:sz w:val="28"/>
          <w:szCs w:val="28"/>
          <w:rtl w:val="true"/>
          <w:lang w:bidi="fa-IR"/>
        </w:rPr>
        <w:t>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مصطفی بن عبد اللّه القسطنطینی ظاهر است</w:t>
      </w:r>
      <w:r>
        <w:rPr>
          <w:rFonts w:eastAsia="IRNazanin" w:cs="IRNazanin"/>
          <w:color w:val="111111"/>
          <w:sz w:val="28"/>
          <w:szCs w:val="28"/>
          <w:rtl w:val="true"/>
          <w:lang w:bidi="fa-IR"/>
        </w:rPr>
        <w:t>.</w:t>
      </w:r>
      <w:bookmarkStart w:id="434" w:name="pg11412_101613"/>
    </w:p>
    <w:p>
      <w:pPr>
        <w:pStyle w:val="BookText"/>
        <w:rPr/>
      </w:pPr>
      <w:bookmarkEnd w:id="434"/>
      <w:r>
        <w:rPr>
          <w:rFonts w:ascii="IRNazanin" w:hAnsi="IRNazanin" w:eastAsia="IRNazanin"/>
          <w:color w:val="111111"/>
          <w:sz w:val="28"/>
          <w:sz w:val="28"/>
          <w:szCs w:val="28"/>
          <w:rtl w:val="true"/>
          <w:lang w:bidi="fa-IR"/>
        </w:rPr>
        <w:t>و چون علاّمه یافعی در مدح و ثنا و تبجیل و اطرای ابو المعالی گوی مسابقت از أقران ربوده، و ترجمۀ طولانی برای او نگاشته، لهذا ایراد بعض عبارت او مناسب می‌نماید</w:t>
      </w:r>
      <w:r>
        <w:rPr>
          <w:rFonts w:eastAsia="IRNazanin" w:cs="IRNazanin"/>
          <w:color w:val="111111"/>
          <w:sz w:val="28"/>
          <w:szCs w:val="28"/>
          <w:rtl w:val="true"/>
          <w:lang w:bidi="fa-IR"/>
        </w:rPr>
        <w:t>.</w:t>
      </w:r>
    </w:p>
    <w:p>
      <w:pPr>
        <w:pStyle w:val="Heading5"/>
        <w:numPr>
          <w:ilvl w:val="4"/>
          <w:numId w:val="1"/>
        </w:numPr>
        <w:rPr/>
      </w:pPr>
      <w:bookmarkStart w:id="435" w:name="__RefHeading___Toc1156419_73709187"/>
      <w:bookmarkStart w:id="436" w:name="_Toc161"/>
      <w:bookmarkEnd w:id="435"/>
      <w:r>
        <w:rPr>
          <w:rtl w:val="true"/>
        </w:rPr>
        <w:t>ترجمۀ ابو المعالی جوینی از مرآة الجنان یافعی</w:t>
      </w:r>
      <w:bookmarkEnd w:id="436"/>
    </w:p>
    <w:p>
      <w:pPr>
        <w:pStyle w:val="BookText"/>
        <w:rPr/>
      </w:pPr>
      <w:r>
        <w:rPr>
          <w:rFonts w:ascii="IRNazanin" w:hAnsi="IRNazanin" w:eastAsia="IRNazanin"/>
          <w:color w:val="111111"/>
          <w:sz w:val="28"/>
          <w:sz w:val="28"/>
          <w:szCs w:val="28"/>
          <w:rtl w:val="true"/>
          <w:lang w:bidi="fa-IR"/>
        </w:rPr>
        <w:t>قال فی مرآة الجنان فی وقایع سنة ثمان و سبعین و أربعمائة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الامام الحفیل</w:t>
      </w:r>
      <w:r>
        <w:rPr>
          <w:rStyle w:val="FootnoteAnchor"/>
          <w:rtl w:val="true"/>
        </w:rPr>
        <w:footnoteReference w:id="329"/>
      </w:r>
      <w:r>
        <w:rPr>
          <w:rFonts w:ascii="IRNazanin" w:hAnsi="IRNazanin" w:eastAsia="IRNazanin"/>
          <w:color w:val="111111"/>
          <w:sz w:val="28"/>
          <w:sz w:val="28"/>
          <w:szCs w:val="28"/>
          <w:rtl w:val="true"/>
          <w:lang w:bidi="fa-IR"/>
        </w:rPr>
        <w:t>، السید الجلیل، المجمع علی امامته، المتفق علی غزارة مادته و تفننه فی العلوم، من الاصول و الفروع و الادب و غیر ذلک، الامام الناقد، المحقق البارع، النجیب المدقق، استاذ الفقهاء و المتکلمین، و فحل النجباء و المناظرین، المقر له بالنجابة، و البراعة، و البلاغة، و البداعة، و تحقیق التصانیف و ملاحتها، و حسن العبارة و فصاحتها، و التقدم فی الفقه و الاصلین، النجیب ابن النجیب امام الحرمین، حامل رایة المفاخر، و علم العلماء الاکابر، أبو المعالی عبد الملک بن رکن الاسلام أبی محمد امام الحرمین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الاسلام امام الائمة، و مفتی الانام، المجمع علی امامته شرقا و غربا، المقر بفضله السراة و الحراة عجما و عربا، رباه حجر الامامة، و حرک ساعد السعادة مهده، و أرضعه ثدی العلم و الورع الی أن ترعرع فیه و یفع، أخذ من العربیة و ما یتعلق بها أوفر حظ و نصیب، و زاد فیها علی کل أدیب، و رزق من التوسع فی العبادة بعلوها ما لم یعهد من غیره، حتی أنسی سحبان و فاق فیه الاقران، و أعجز الفصحاء اللد، و جاوز الوصف و الحد، و کان یذکر دروسا یقع کل واحد منها فی أطباق و أوراق، لا یتلعثم فی کلمة</w:t>
      </w:r>
      <w:r>
        <w:rPr>
          <w:rStyle w:val="FootnoteAnchor"/>
          <w:rtl w:val="true"/>
        </w:rPr>
        <w:footnoteReference w:id="330"/>
      </w:r>
      <w:r>
        <w:rPr>
          <w:rFonts w:ascii="IRNazanin" w:hAnsi="IRNazanin" w:eastAsia="IRNazanin"/>
          <w:color w:val="111111"/>
          <w:sz w:val="28"/>
          <w:sz w:val="28"/>
          <w:szCs w:val="28"/>
          <w:rtl w:val="true"/>
          <w:lang w:bidi="fa-IR"/>
        </w:rPr>
        <w:t xml:space="preserve">، و لا یحتاج الی استدراک عثرة، یمر فیها کالبرق الخاطف، و یصوت کالرعد القاصف، لا یلحقه المبرزون، و لا یدرک شأوه </w:t>
      </w:r>
      <w:r>
        <w:rPr>
          <w:rStyle w:val="FootnoteAnchor"/>
          <w:rtl w:val="true"/>
        </w:rPr>
        <w:footnoteReference w:id="331"/>
      </w:r>
      <w:r>
        <w:rPr>
          <w:rFonts w:ascii="IRNazanin" w:hAnsi="IRNazanin" w:eastAsia="IRNazanin"/>
          <w:color w:val="111111"/>
          <w:sz w:val="28"/>
          <w:sz w:val="28"/>
          <w:szCs w:val="28"/>
          <w:rtl w:val="true"/>
          <w:lang w:bidi="fa-IR"/>
        </w:rPr>
        <w:t>المتشدقون</w:t>
      </w:r>
      <w:r>
        <w:rPr>
          <w:rStyle w:val="FootnoteAnchor"/>
          <w:rtl w:val="true"/>
        </w:rPr>
        <w:footnoteReference w:id="332"/>
      </w:r>
      <w:r>
        <w:rPr>
          <w:rFonts w:ascii="IRNazanin" w:hAnsi="IRNazanin" w:eastAsia="IRNazanin"/>
          <w:color w:val="111111"/>
          <w:sz w:val="28"/>
          <w:sz w:val="28"/>
          <w:szCs w:val="28"/>
          <w:rtl w:val="true"/>
          <w:lang w:bidi="fa-IR"/>
        </w:rPr>
        <w:t>المتفیهقون</w:t>
      </w:r>
      <w:r>
        <w:rPr>
          <w:rStyle w:val="FootnoteAnchor"/>
          <w:rtl w:val="true"/>
        </w:rPr>
        <w:footnoteReference w:id="333"/>
      </w:r>
      <w:r>
        <w:rPr>
          <w:rFonts w:ascii="IRNazanin" w:hAnsi="IRNazanin" w:eastAsia="IRNazanin"/>
          <w:color w:val="111111"/>
          <w:sz w:val="28"/>
          <w:sz w:val="28"/>
          <w:szCs w:val="28"/>
          <w:rtl w:val="true"/>
          <w:lang w:bidi="fa-IR"/>
        </w:rPr>
        <w:t>، و ما یوجد فی کثیر من العبارات البالغة کنه الفصاحة غیض من فیض ما کان علی لسانه، و غرفة من أمواج</w:t>
      </w:r>
    </w:p>
    <w:p>
      <w:pPr>
        <w:pStyle w:val="BookText"/>
        <w:rPr/>
      </w:pPr>
      <w:r>
        <w:rPr>
          <w:rFonts w:ascii="IRNazanin" w:hAnsi="IRNazanin" w:eastAsia="IRNazanin"/>
          <w:color w:val="111111"/>
          <w:sz w:val="28"/>
          <w:sz w:val="28"/>
          <w:szCs w:val="28"/>
          <w:rtl w:val="true"/>
          <w:lang w:bidi="fa-IR"/>
        </w:rPr>
        <w:t>ما کان یعهد من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فی صباه علی والده رکن الاسلام، و کان یزهی بطبعه و تحصیله و جودة قریحته، و کیاسة غریزته لما یری فیه من المخائل، ثم خلفه من بعد وفاته، و أتی علی جمیع مصنفاته، فقلبها ظهر البطن، و تصرف فیها و خرج المسائل بعضها علی بعض، و درس سنین، و لم یرض فی شبابه تقلید والده و أصحابه حتی أخذ فی التحقیق، وجد و اجتهد فی المذهب و الخلاف و مجالس النظر، حتی ظهرت نجابته، و لاح علی ایامه همة أبیه و فراسته، و سلک طریق المباحثة، و جمع الطرق بالمطالعة و المناظرة، حتی أربی علی المتقدمین و أنسی مصنفات الاولین، و سعی فی دین اللّه سعیا یبقی أثره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ابتداء أمره أنه لما توفی أبوه کان سنه دون العشرین أو قریبا منها فاقعد مکانه للتدریس، و کان یقیم الرسم فی درسه و یقوم منه، و یخرج الی مدرسة الامام البیهقی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حصل الاصول و اصول الفقه علی الاستاذ الامام أبی القاسم</w:t>
      </w:r>
    </w:p>
    <w:p>
      <w:pPr>
        <w:pStyle w:val="BookText"/>
        <w:rPr/>
      </w:pPr>
      <w:r>
        <w:rPr>
          <w:rFonts w:ascii="IRNazanin" w:hAnsi="IRNazanin" w:eastAsia="IRNazanin"/>
          <w:color w:val="111111"/>
          <w:sz w:val="28"/>
          <w:sz w:val="28"/>
          <w:szCs w:val="28"/>
          <w:rtl w:val="true"/>
          <w:lang w:bidi="fa-IR"/>
        </w:rPr>
        <w:t>الاسکاف و کان یواظب علی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 فی اثناء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فی الاصول اجزاء معدودة و طالعت فی نفسی مائة مجلدة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یصل اللیل بالنهار فی التحصیل حتی فرغ منه، و کان یبکر قبل الاشتغال بالتدریس الی مسجد الاستاذ أبی عبد اللّه الخبازی، یقرأ علیه القرآن یقتبس من کل نوع من العلوم ما یمکن، مع مواظبته علی التدریس و یجتهد فی ذلک و یواظب علی المناظرة، الی أن ظهر التعصب بین الفریقین الاشعریة و المبتدعة، و اضطرب الاحوال و الامور، و اضطر الی السفر و الخروج عن البلاد و الوطن، فخرج مع المشایخ الی العسکر، ثم خرج الی بغداد یطوف، و یلتقی الاکابر من العلماء و یدارسهم و یناظرهم، حتی تهذب فی النظر، و شاع ذکره و اشتهر، ثم خرج الی الحجاز و جاور بمکة أربع سنین یدرس و یفتی و یجمع طرق المذهب و یقبل علی التحصیل و بهذا قیل له امام الحرمین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قیل انه لقب بهذا اللقب بهذا السبب و کأنه</w:t>
      </w:r>
    </w:p>
    <w:p>
      <w:pPr>
        <w:pStyle w:val="BookText"/>
        <w:rPr/>
      </w:pPr>
      <w:r>
        <w:rPr>
          <w:rFonts w:ascii="IRNazanin" w:hAnsi="IRNazanin" w:eastAsia="IRNazanin"/>
          <w:color w:val="111111"/>
          <w:sz w:val="28"/>
          <w:sz w:val="28"/>
          <w:szCs w:val="28"/>
          <w:rtl w:val="true"/>
          <w:lang w:bidi="fa-IR"/>
        </w:rPr>
        <w:t>صار متعینا فی الحرمین متقدما علی علمائهما، مفتیا فیهما، و یحتمل أنه علی وجه التفخیم له کما هو العادة فی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البحرین، و قاضی الخافقین و نسبة امامته الی الحرمین لشرفهما توصلا الی الاشاره الی شرفه و فضله و براعته و نبله و تحقیقه و فهمه و عند اللّه فی ذلک حقیقة علمه، ثم رجع بعد مضی نوبة التعصب، فعاد الی نیسابور، و قد ظهرت نوبة السلطان الب ارسلان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تزین وجه الملک باشاره نظام الملک، و استقرت امور الفریقین، و انقطع التعصب، فعاد الی التدریس، و کان بالغا فی العلم نهایته، مستجمعا أسبابه فبنیت المدرسة المیمونة النظامیة، و أقعد للتدریس فیها، و استقامت امور الطلبة، و بقی علی ذلک قریبا من ثلثین سنة غیر مزاحم و لا مدافع مسلم له المحراب و المنبر و الخطابة، و التدریس و مجلس التذکیر یوم الجمعة و المناظرة و هجرت له المجالس، فانغمر غیره من الفقهاء بعلمه و تسلطه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اقتداره علی العلوم و المعارف و التصرف فیها،</w:t>
      </w:r>
    </w:p>
    <w:p>
      <w:pPr>
        <w:pStyle w:val="BookText"/>
        <w:rPr/>
      </w:pPr>
      <w:r>
        <w:rPr>
          <w:rFonts w:ascii="IRNazanin" w:hAnsi="IRNazanin" w:eastAsia="IRNazanin"/>
          <w:color w:val="111111"/>
          <w:sz w:val="28"/>
          <w:sz w:val="28"/>
          <w:szCs w:val="28"/>
          <w:rtl w:val="true"/>
          <w:lang w:bidi="fa-IR"/>
        </w:rPr>
        <w:t>و کسدت الاسواق فی جنبه، و نفق سوق المحققین من خواصه و تلامذته، و ظهرت تصانیفه، و حضر درسه الاکابر و الجمع العظیم من الطلبة، و کان یقعد بین یدیه کل یوم نحو ثلاثمائة رجل من الائمة و الطلبة، و تخرج به جماعة من الائمة و الفحول و أولاد الصدور، حتی بلغوا محل التدریس فی زمانه و انتظم باقباله علی العلم و مواظبته علی التدریس و المناظرة و المباحثة أسباب و محافل، و مجامع و مغان فی طلب العلم و سوق نافقة لاهله لم تعهد قبله، و اتصل به ما یلیق بمنصبه من القبول عند السلطان و الوزیر و الارکان و وفور الحشمة عندهم بحیث لا یذکره غیره و کان المخاطب و المشار إلیه و المقبول من قبله، و المهجور من هجره، المصدر فی المجالس من ینتمی الی خدمته، و المنظور إلیه من یغترف فی الاصول و الفروع من طریقته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آخر ما ذکره فی نحو ورقتین طویلتین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کثرت طرق حدیث غدیر بغایت قصوی فائز گردیده، و تعدد اسانید آن بمرتبۀ نهایت رسیده، ناچار منقّدین کبار و محققین عالی فخار</w:t>
      </w:r>
      <w:bookmarkStart w:id="437" w:name="pg11412_101619"/>
    </w:p>
    <w:p>
      <w:pPr>
        <w:pStyle w:val="BookText"/>
        <w:rPr/>
      </w:pPr>
      <w:bookmarkEnd w:id="437"/>
      <w:r>
        <w:rPr>
          <w:rFonts w:ascii="IRNazanin" w:hAnsi="IRNazanin" w:eastAsia="IRNazanin"/>
          <w:color w:val="111111"/>
          <w:sz w:val="28"/>
          <w:sz w:val="28"/>
          <w:szCs w:val="28"/>
          <w:rtl w:val="true"/>
          <w:lang w:bidi="fa-IR"/>
        </w:rPr>
        <w:t>حضرات سنّیه نصوص صریحه که هیچ مساغی برای تأویل و توجیه مسوّلین و مدلّسین نگذارد بر تواتر این حدیث شریف افاده کرده‌اند</w:t>
      </w:r>
      <w:r>
        <w:rPr>
          <w:rFonts w:eastAsia="IRNazanin" w:cs="IRNazanin"/>
          <w:color w:val="111111"/>
          <w:sz w:val="28"/>
          <w:szCs w:val="28"/>
          <w:rtl w:val="true"/>
          <w:lang w:bidi="fa-IR"/>
        </w:rPr>
        <w:t>:</w:t>
      </w:r>
    </w:p>
    <w:p>
      <w:pPr>
        <w:pStyle w:val="Heading4"/>
        <w:numPr>
          <w:ilvl w:val="3"/>
          <w:numId w:val="1"/>
        </w:numPr>
        <w:rPr/>
      </w:pPr>
      <w:bookmarkStart w:id="438" w:name="__RefHeading___Toc1156421_73709187"/>
      <w:bookmarkStart w:id="439" w:name="_Toc162"/>
      <w:bookmarkEnd w:id="438"/>
      <w:r>
        <w:rPr>
          <w:rtl w:val="true"/>
        </w:rPr>
        <w:t>ذهبی که از اکابر جماعة است بتواتر حدیث غدیر تصریح کرده</w:t>
      </w:r>
      <w:bookmarkEnd w:id="439"/>
    </w:p>
    <w:p>
      <w:pPr>
        <w:pStyle w:val="Heading5"/>
        <w:numPr>
          <w:ilvl w:val="4"/>
          <w:numId w:val="1"/>
        </w:numPr>
        <w:rPr/>
      </w:pPr>
      <w:bookmarkStart w:id="440" w:name="__RefHeading___Toc1156423_73709187"/>
      <w:bookmarkStart w:id="441" w:name="_Toc163"/>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 xml:space="preserve">مگر نمی‌دانی که شمس الدین ابو عبد اللّه محمد بن احمد الذهبی، که از جهابذۀ منقّدین و مشاهیر معتبرین، و ائمّۀ بارعین است، و أجلّه ماهرین سنّیه بذکر مدایح و محامد و محاسن و مفاخر و مکارم و مآثر او دفاتر و اسفار خود را مذهّب و مزیّن می‌نمایند، و از شعاع شمسی وضوء ذهبی او أنارت و اضائت کتب خود می‌جویند، و بمعاینه و مشاهده ملاحظه مهارت و حذاقت و رشاقت بیان و جلالت شأن او در فنّ حدیث و درایت و عربیّت ذهاب عقل معتقدینش رو می‌دهد، و بتصریح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امام حافظ و محدّث عصر و خاتمۀ حفّاظ، و مورّخ اسلام و فرد دهر، و قائم باعباء این صناعت بوده، و در سنّ هیجده سالگی طلب حدیث کرده و احادیث بسیار شنیده، و رحلت نموده و عنایت بشأن حدیث داشته، و تعب در آن برداشته و خدمت آن کرده تا آنکه قدمش در آن راسخ شد، و اذعان نمودند مردم برای او و ابن حجر عسقلانی چندان شغف و و له و آرزوی وصول مرتبۀ او داشته، که آب زمزم را بنیّت وصول آن نوشیده، و تاج الدین عبد الوهاب مرتبۀ بلیغه مشتمل بر جلائل فضائل و غرر محامد او که موجب تحیّر عقول و سراسیمگی فحول است نظم کرده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صلاح الدین محمد بن شاکر بن احمد الخازن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تاریخ وفیات الأعیان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جمال الدین عبد الرحیم بن الحسن بن علی الاسنویّ الفقیه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و ازنیقی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بمناقب عظیمه و محامد فخیمه 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ابراهیم بن علی بن المرتضی بن الهادی بن یحیی بن الحسین بن القاسم بن ابراهیم بن اسماعیل بن ابراهیم بن الحسن بن الحسن بن علی بن أبی طالب العزّ ابو عبد اللّه الحسنی الیمانی الصنعانی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الباسم عن سنّة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بشیخ الحدیث تعبیر می‌کند، و از جمله نقّاد محدّثین در رجال و علل و احکام می‌شمارد، و میزان او را مثل تصانیف دیگر کبار ائمّه کالدارقطنی و ابن صلاح و المزی شاهد حقّیت محدّثین و اجتهادشان در تحری برای مسلمین می‌داند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برهان الدین ابراهیم بن محمد أبی الوفا بن خلیل سبط بن العجمی الحلبی در شروع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الحثیث عمّن رمی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میزان ذهبی انتخاب کرده، و زیاده هم بر آن نموده، و تصریح کرده، بآنکه ذهبی حافظ جهبذ، و مورّخ اسلام، و شیخ جماعتی از شیوخ او است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نصر اللّه محمد بن محمد شفیع کابلی که پیر و مرشد مخاطب است و بضاعت</w:t>
      </w:r>
      <w:bookmarkStart w:id="442" w:name="pg11412_101621"/>
    </w:p>
    <w:p>
      <w:pPr>
        <w:pStyle w:val="BookText"/>
        <w:rPr/>
      </w:pPr>
      <w:bookmarkEnd w:id="442"/>
      <w:r>
        <w:rPr>
          <w:rFonts w:ascii="IRNazanin" w:hAnsi="IRNazanin" w:eastAsia="IRNazanin"/>
          <w:color w:val="111111"/>
          <w:sz w:val="28"/>
          <w:sz w:val="28"/>
          <w:szCs w:val="28"/>
          <w:rtl w:val="true"/>
          <w:lang w:bidi="fa-IR"/>
        </w:rPr>
        <w:t xml:space="preserve">مزجاتش مسروق از افادات او می‌باشد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بشیخ علاّمه، و امام اهل حدیث وصف می‌کند، و احتجاج بقول او می‌نماید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خود مخاطب بتقلیدش در این باب خاصّ هم در این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بامام اهل حدیث ملقّب می‌سازد، و احتجاج بکلامش می‌نماید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حسب تصریح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 محدّثین زمان خود بوده، و نیز او را معتبرترین مورّخان اهل اسلام گفته، و نیز افاده کرده که ذهبی از مشایخ حدیث خیلی بزرگ کسی است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شاه سلامت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بلقب محک رجال یاد نموده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فاضل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بامام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بآواز بلند تصریح صریح بتواتر حدیث غدیر نموده، و تیقّن خود را بگفتن جناب رسالت‌مآب صلّی اللّه علیه و آله آن را بیان کرده، تسوید وجوه منکرین و احراق صدور جاحدین و تضییع عرض کاتمین و مسوّلین بغایت قصوی رسانیده</w:t>
      </w:r>
      <w:r>
        <w:rPr>
          <w:rFonts w:eastAsia="IRNazanin" w:cs="IRNazanin"/>
          <w:color w:val="111111"/>
          <w:sz w:val="28"/>
          <w:szCs w:val="28"/>
          <w:rtl w:val="true"/>
          <w:lang w:bidi="fa-IR"/>
        </w:rPr>
        <w:t>.</w:t>
      </w:r>
    </w:p>
    <w:p>
      <w:pPr>
        <w:pStyle w:val="Heading5"/>
        <w:numPr>
          <w:ilvl w:val="4"/>
          <w:numId w:val="1"/>
        </w:numPr>
        <w:rPr/>
      </w:pPr>
      <w:bookmarkStart w:id="443" w:name="__RefHeading___Toc1156425_73709187"/>
      <w:bookmarkStart w:id="444" w:name="_Toc164"/>
      <w:bookmarkEnd w:id="443"/>
      <w:r>
        <w:rPr>
          <w:rtl w:val="true"/>
        </w:rPr>
        <w:t>ابن کثیر تصریح ذهبی را بتواتر صدر حدیث غدیر نقل کرده</w:t>
      </w:r>
      <w:bookmarkEnd w:id="44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عماد الدین اسماعیل بن عمر الدمشقی المعروف بابن کثیر الشامی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w:t>
      </w:r>
    </w:p>
    <w:p>
      <w:pPr>
        <w:pStyle w:val="BookText"/>
        <w:rPr/>
      </w:pPr>
      <w:r>
        <w:rPr>
          <w:rFonts w:ascii="Amiri" w:hAnsi="Amiri" w:eastAsia="Amiri" w:cs="Amiri"/>
          <w:color w:val="111111"/>
          <w:sz w:val="28"/>
          <w:sz w:val="28"/>
          <w:szCs w:val="28"/>
          <w:rtl w:val="true"/>
          <w:lang w:bidi="ar-SA"/>
        </w:rPr>
        <w:t>الحدیث الذی رواه ضمرة عن ابن شوذب عن مطر الوراق عن شهر بن حوشب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صلی اللّه علیه و سلم بید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345"/>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غدیر خم، من صام یوم ثمانی عشر من ذی الحجة کتب له صیام ستین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حدیث منکر جدا، بل کذب لمخالفته مما ثبت فی الصحیحین عن أمیر المؤمنین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الآیة نزلت فی یوم الجمعة یوم عرفة، و رسول اللّه صلی اللّه علیه و سلم واقف بها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صیام یوم الثامن عشر من ذی الحجة و هو یوم غدیر خم یعدل صیام ستین شهرا، لا یصح لانه قد ثبت ما معناه فی الصحیح ان صیام شهر رمضان بعشرة أشهر فکیف یکون صیام واحد یعدل ستین شهرا هذا باطل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شیخنا الحافظ أبو عبد اللّه الذهبی بعد ایراد هذا</w:t>
      </w:r>
      <w:bookmarkStart w:id="445" w:name="pg11412_101623"/>
    </w:p>
    <w:p>
      <w:pPr>
        <w:pStyle w:val="BookText"/>
        <w:rPr/>
      </w:pPr>
      <w:bookmarkEnd w:id="445"/>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جدا، رواه خیشون الخلال، و أحمد بن عبد اللّه بن أحمد الدیری، و هما صدوقان عن علی بن سعید الرملی عن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هذا الحدیث من حدیث عمر بن الخطاب و ملک بن الحویرث و أنس بن مالک و أبی سعید و غیرهم بأسانید 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الحدیث متواتر اتیقن ان رسول اللّه صلی اللّه علیه و سلم قاله، و أما</w:t>
      </w:r>
    </w:p>
    <w:p>
      <w:pPr>
        <w:pStyle w:val="BookText"/>
        <w:rPr/>
      </w:pPr>
      <w:r>
        <w:rPr>
          <w:rFonts w:ascii="IRNazanin" w:hAnsi="IRNazanin" w:eastAsia="IRNazanin"/>
          <w:color w:val="111111"/>
          <w:sz w:val="28"/>
          <w:sz w:val="28"/>
          <w:szCs w:val="28"/>
          <w:rtl w:val="true"/>
          <w:lang w:bidi="fa-IR"/>
        </w:rPr>
        <w:t>اللّهمّ وال من والاه فزیادة قویة الاسناد و اما هذا الصوم فلیس بصحیح و لا و اللّه نزلت الآیة یوم عرفة قبل غدیر خم بایام و اللّه اعلم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چنانکه می‌بینی ظاهر و هویدا و لایح و پیداست که ذهبی بتصریح تمام گفته که صدر حدیث متواتر است و یقین دارم که جناب رسول خدا صلی اللّه علیه و سلم فرموده است</w:t>
      </w:r>
      <w:r>
        <w:rPr>
          <w:rFonts w:eastAsia="IRNazanin" w:cs="IRNazanin"/>
          <w:color w:val="111111"/>
          <w:sz w:val="28"/>
          <w:szCs w:val="28"/>
          <w:rtl w:val="true"/>
          <w:lang w:bidi="fa-IR"/>
        </w:rPr>
        <w:t>.</w:t>
      </w:r>
    </w:p>
    <w:p>
      <w:pPr>
        <w:pStyle w:val="Heading3"/>
        <w:numPr>
          <w:ilvl w:val="2"/>
          <w:numId w:val="1"/>
        </w:numPr>
        <w:rPr/>
      </w:pPr>
      <w:bookmarkStart w:id="446" w:name="__RefHeading___Toc1156427_73709187"/>
      <w:bookmarkStart w:id="447" w:name="_Toc165"/>
      <w:bookmarkEnd w:id="446"/>
      <w:r>
        <w:rPr>
          <w:rtl w:val="true"/>
        </w:rPr>
        <w:t>ابن الجزری نیز حدیث غدیر را متواتر دانسته</w:t>
      </w:r>
      <w:bookmarkEnd w:id="447"/>
    </w:p>
    <w:p>
      <w:pPr>
        <w:pStyle w:val="Heading4"/>
        <w:numPr>
          <w:ilvl w:val="3"/>
          <w:numId w:val="1"/>
        </w:numPr>
        <w:rPr/>
      </w:pPr>
      <w:bookmarkStart w:id="448" w:name="__RefHeading___Toc1156429_73709187"/>
      <w:bookmarkStart w:id="449" w:name="_Toc166"/>
      <w:bookmarkEnd w:id="448"/>
      <w:r>
        <w:rPr>
          <w:rtl w:val="true"/>
        </w:rPr>
        <w:t>اشاره</w:t>
      </w:r>
      <w:bookmarkEnd w:id="44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الدین ابو الخیر محمد بن محمد بن علی بن یوسف العمری الدمشقی ثم الشیرازی المقرئ المعروف بابن الجزری بمدّ و شدّ تمام و اهتمام بلیغ اثبات تواتر این حدیث نموده، منّت أسنی بر اهل حق گذاشته</w:t>
      </w:r>
    </w:p>
    <w:p>
      <w:pPr>
        <w:pStyle w:val="BookText"/>
        <w:rPr/>
      </w:pPr>
      <w:r>
        <w:rPr>
          <w:rFonts w:ascii="IRNazanin" w:hAnsi="IRNazanin" w:eastAsia="IRNazanin"/>
          <w:color w:val="111111"/>
          <w:sz w:val="28"/>
          <w:sz w:val="28"/>
          <w:szCs w:val="28"/>
          <w:rtl w:val="true"/>
          <w:lang w:bidi="fa-IR"/>
        </w:rPr>
        <w:t xml:space="preserve">قلوب منکرین و جاحدین را کما ینبغی گداخته،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نسخه از آن پیش این فقیر حاضر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حفص عمر بن الحسن المراغی فیما شافهنی به عن أبی الفتح یوسف بن یعقوب الشیبانی، أخبرنا أبو الیمن زید بن الحسن الکندی، أخبرنا أبو المنصور القزاز، أخبرنا الامام أبو بکر بن ثابت الحافظ، أخبرنا محمد بن عمر بن بکیر، أخبرنا أبو عمر الاخباری، حدثنا أبو جعفر أحمد بن محمد الضبعی، حدثنا الأشج، حدثنا العلاء بن سالم، عن یزید ابن أبی زیاد، عن عبد الرحمن بن أبی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رضی اللّه عنه بالرحبة ینشد الناس من سمع النبی صلی اللّه علیه و سلم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اثنی عشر بدریا فشهدوا أنهم سمعوا رسول اللّه صلی اللّه علیه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حسن من هذا الوجه، صحیح من وجوه کثیرة تواتر عن أمیر المؤمنین علی رضی اللّه عنه، و هو متواتر أیضا</w:t>
      </w:r>
    </w:p>
    <w:p>
      <w:pPr>
        <w:pStyle w:val="BookText"/>
        <w:rPr/>
      </w:pPr>
      <w:r>
        <w:rPr>
          <w:rFonts w:ascii="IRNazanin" w:hAnsi="IRNazanin" w:eastAsia="IRNazanin"/>
          <w:color w:val="111111"/>
          <w:sz w:val="28"/>
          <w:sz w:val="28"/>
          <w:szCs w:val="28"/>
          <w:rtl w:val="true"/>
          <w:lang w:bidi="fa-IR"/>
        </w:rPr>
        <w:t>عن النبی صلی اللّه علیه و سلم، رواه الجم الغفیر عن الجم الغفیر، و لا عبرة بمن حاول تضعیفه ممن لا اطلاع له فی هذا العلم فقد ورد مرفوعا عن أبی بکر الصدیق، و عمر بن الخطاب، و طلحة بن عبد اللّه، و الزبیر بن العوام، و سعد بن أبی وقاص، و عبد الرحمن بن عوف، و العباس بن عبد المطلب، و زید بن أرقم و البراء بن عازب، و بریدة بن الحصیب، و أبی هریرة، و أبی سعید الخدری، و جابر بن عبد اللّه، و عبد اللّه بن عباس، و حبشی ابن جنادة، و عبد اللّه بن مسعود، و عمران بن حصین، و عبد اللّه ابن عمر، و عمار بن یاسر، و أبی ذر الغفاری، و سلمان الفارسی، و أسعد بن زرارة، و خزیمة بن ثابت، و أبی ایوب الانصاری، و سهل بن حنیف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حذیفة بن الیمان، و سمرة بن جندب، و زید بن ثابت، و أنس بن مالک، و غیرهم من الصحابة رضوان اللّه علیهم و صح عن جماعة منهم ممن یحصل القطع بخبرهم، و ثبت أیضا ان هذا القول کان منه صلی اللّه علیه و سلم یوم غدیر خم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450" w:name="pg11412_101626"/>
    </w:p>
    <w:p>
      <w:pPr>
        <w:pStyle w:val="BookText"/>
        <w:rPr/>
      </w:pPr>
      <w:bookmarkEnd w:id="450"/>
      <w:r>
        <w:rPr>
          <w:rFonts w:ascii="IRNazanin" w:hAnsi="IRNazanin" w:eastAsia="IRNazanin"/>
          <w:color w:val="111111"/>
          <w:sz w:val="28"/>
          <w:sz w:val="28"/>
          <w:szCs w:val="28"/>
          <w:rtl w:val="true"/>
          <w:lang w:bidi="fa-IR"/>
        </w:rPr>
        <w:t>از این عبارت ظاهر و باهر و روشن و مستنیر است که حدیث غدیر صحیح است بوجوه کثیره، و متواتر است از جناب امیر المؤمنین علیه السّلام، و نیز متواتر است از جناب رسالت‌مآب صلّی اللّه علیه و آله، روایت کرده است آن را جمّ غفیر از جمّ غفیر و نیز ابن جزری بسبب نهایت حمایت حق، و مزید اهتمام در اظهار صدق، بر تشیید اساس حدیث شریف باین وجوه عدیده اکتفاء نکرده، در جزّ رؤس اهل عناد و ارتیاب و قمع نواجم کبر و غرور نصّاب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عبرتی نیست به کسی که قصد کرده تضعیف این حدیث را از جمله کسانی که اطلاع نیست اوشان را در این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حدیث وارد شده است مرفوعا از ابو بکر، و عمر بن الخطاب، و طلحة بن عبد اللّه، و زبیر بن العوّام، و سعد بن أبی وقّاص، و عبد الرحمن بن عوف و عباس بن عبد المطلب، و زید بن أرقم، و براء بن عازب، و بریدة بن الحصیب، و أبی هریرة، و أبی سعید الخدری، و جابر بن عبد اللّه، و عبد اللّه بن عباس، و حبشی ابن جنادة، و عبد اللّه بن مسعود، و عمران بن حصین، و عبد اللّه بن عمر، و عمّار بن یاسر، و أبی ذرّ الغفاری، و سلمان فارسی، و اسعد بن زرارة، و خزیمة بن ثابت، و ابو ایوب انصاری و سهل بن حنیف، و حذیفة بن الیمان، و سمرة بن جندب، و زید بن ثابت و انس بن مالک، و غیر ایشان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الجزری تصریح فرموده به آنکه صحیح شده است این حدیث از جماعتی از صحابه که حاصل می‌شود قطع بخبرشان، و نیز ارشاد کرده که ثابت شده است که این قول از جناب رسالت‌مآب صلّی اللّه علیه و آله روز غدیر خم بوده</w:t>
      </w:r>
      <w:r>
        <w:rPr>
          <w:rFonts w:eastAsia="IRNazanin" w:cs="IRNazanin"/>
          <w:color w:val="111111"/>
          <w:sz w:val="28"/>
          <w:szCs w:val="28"/>
          <w:rtl w:val="true"/>
          <w:lang w:bidi="fa-IR"/>
        </w:rPr>
        <w:t>.</w:t>
      </w:r>
    </w:p>
    <w:p>
      <w:pPr>
        <w:pStyle w:val="Heading4"/>
        <w:numPr>
          <w:ilvl w:val="3"/>
          <w:numId w:val="1"/>
        </w:numPr>
        <w:rPr/>
      </w:pPr>
      <w:bookmarkStart w:id="451" w:name="__RefHeading___Toc1156431_73709187"/>
      <w:bookmarkStart w:id="452" w:name="_Toc167"/>
      <w:bookmarkEnd w:id="451"/>
      <w:r>
        <w:rPr>
          <w:rtl w:val="true"/>
        </w:rPr>
        <w:t>ابن الجزری از اکابر و اعاظم و حفاظ اهل سنت است</w:t>
      </w:r>
      <w:bookmarkEnd w:id="45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محتجب نماند که ابن الجزری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اکابر متسنّین</w:t>
      </w:r>
      <w:bookmarkStart w:id="453" w:name="pg11412_101627"/>
    </w:p>
    <w:p>
      <w:pPr>
        <w:pStyle w:val="BookText"/>
        <w:rPr/>
      </w:pPr>
      <w:bookmarkEnd w:id="453"/>
      <w:r>
        <w:rPr>
          <w:rFonts w:ascii="IRNazanin" w:hAnsi="IRNazanin" w:eastAsia="IRNazanin"/>
          <w:color w:val="111111"/>
          <w:sz w:val="28"/>
          <w:sz w:val="28"/>
          <w:szCs w:val="28"/>
          <w:rtl w:val="true"/>
          <w:lang w:bidi="fa-IR"/>
        </w:rPr>
        <w:t>بآن تبرّک می‌جویند، و صلحائشان آن را بر سر و چشم می‌گذارند، و در استدفاع عاهات و بلایا و استجاره از آفات و رزایا رجوع بآن می‌آرند</w:t>
      </w:r>
      <w:r>
        <w:rPr>
          <w:rFonts w:eastAsia="IRNazanin" w:cs="IRNazanin"/>
          <w:color w:val="111111"/>
          <w:sz w:val="28"/>
          <w:szCs w:val="28"/>
          <w:rtl w:val="true"/>
          <w:lang w:bidi="fa-IR"/>
        </w:rPr>
        <w:t>.</w:t>
      </w:r>
    </w:p>
    <w:p>
      <w:pPr>
        <w:pStyle w:val="Heading4"/>
        <w:numPr>
          <w:ilvl w:val="3"/>
          <w:numId w:val="1"/>
        </w:numPr>
        <w:rPr/>
      </w:pPr>
      <w:bookmarkStart w:id="454" w:name="__RefHeading___Toc1156433_73709187"/>
      <w:bookmarkStart w:id="455" w:name="_Toc168"/>
      <w:bookmarkEnd w:id="454"/>
      <w:r>
        <w:rPr>
          <w:rtl w:val="true"/>
        </w:rPr>
        <w:t>چلپی در کشف الظنون کتاب الحصن ابن الجزری را مدح کرده</w:t>
      </w:r>
      <w:bookmarkEnd w:id="455"/>
    </w:p>
    <w:p>
      <w:pPr>
        <w:pStyle w:val="BookText"/>
        <w:rPr/>
      </w:pPr>
      <w:r>
        <w:rPr>
          <w:rFonts w:ascii="IRNazanin" w:hAnsi="IRNazanin" w:eastAsia="IRNazanin"/>
          <w:color w:val="111111"/>
          <w:sz w:val="28"/>
          <w:sz w:val="28"/>
          <w:szCs w:val="28"/>
          <w:rtl w:val="true"/>
          <w:lang w:bidi="fa-IR"/>
        </w:rPr>
        <w:t xml:space="preserve">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سید المرسلین للشیخ شمس الدین محمد بن محمد بن الجزری الشافعی المتوفی سنة أربع و ثلاثین و سبعمائة، و هو من الکتب الجامعة للادعیة و الاوراد و الاذکار الواردة فی الاحادیث و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فیه أنه أخرجه من الاحادیث الصحیحة، و أبرزه عدة عند کل شدة، و لما أکمل ترتیبه طلبه عدوه و هو تیمور، فهرب منه مختفای تحصن بهذا الحصن،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سید المرسلین صلی اللّه علیه و سلم جالسا علی یمینه، و کأنه علیه الصلوة و 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لی و للمسلمین فرفع یدیه ثم مسح بهما وجهه الکریم، و کان ذلک لیلة الخمیس، فهرب العدو لیلة الاحد، و فرج اللّه سبحانه و تعالی</w:t>
      </w:r>
      <w:bookmarkStart w:id="456" w:name="pg11412_101628"/>
    </w:p>
    <w:p>
      <w:pPr>
        <w:pStyle w:val="BookText"/>
        <w:rPr/>
      </w:pPr>
      <w:bookmarkEnd w:id="456"/>
      <w:r>
        <w:rPr>
          <w:rFonts w:ascii="IRNazanin" w:hAnsi="IRNazanin" w:eastAsia="IRNazanin"/>
          <w:color w:val="111111"/>
          <w:sz w:val="28"/>
          <w:sz w:val="28"/>
          <w:szCs w:val="28"/>
          <w:rtl w:val="true"/>
          <w:lang w:bidi="fa-IR"/>
        </w:rPr>
        <w:t>عنه و عن المسلمین ببرکة ما فی هذا الکتاب</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هر گاه ابن الجزری تکمیل ترتیب حصن حصین نموده تیمور که دشمن او بود او را طلب کرد، پس ابن الجزری فرار اختیار کرد، و بحصن حصین متحصن گردید، و ببرکت تحصّن بکتاب حصن حصین بزیارت جناب رسالت‌مآب صلّی اللّه علیه و آله فائز گردید، و گویا دید که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اراده داری؟ ابن الجزری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 کن برای من و مسلمین، پس آن حضرت هر دو دست مبارک برداشت، و مسح کرد بآن روی مبارک خود را، و این رؤیا بشب پنجشنبه بود، و تیمور که دشمن ابن الجزری بود بشب یکشنبه گریخت، و حق تعالی تفریج کرب از ابن الجزری و دیگر مسلمین ببرکت ادعیه کتاب حصن حصین نموده</w:t>
      </w:r>
      <w:r>
        <w:rPr>
          <w:rFonts w:eastAsia="IRNazanin" w:cs="IRNazanin"/>
          <w:color w:val="111111"/>
          <w:sz w:val="28"/>
          <w:szCs w:val="28"/>
          <w:rtl w:val="true"/>
          <w:lang w:bidi="fa-IR"/>
        </w:rPr>
        <w:t>.</w:t>
      </w:r>
    </w:p>
    <w:p>
      <w:pPr>
        <w:pStyle w:val="Heading4"/>
        <w:numPr>
          <w:ilvl w:val="3"/>
          <w:numId w:val="1"/>
        </w:numPr>
        <w:rPr/>
      </w:pPr>
      <w:bookmarkStart w:id="457" w:name="__RefHeading___Toc1156435_73709187"/>
      <w:bookmarkStart w:id="458" w:name="_Toc169"/>
      <w:bookmarkEnd w:id="457"/>
      <w:r>
        <w:rPr>
          <w:rtl w:val="true"/>
        </w:rPr>
        <w:t>شاهصاحب نیز در اصول حدیث کتاب الحصن را یاد کرده</w:t>
      </w:r>
      <w:bookmarkEnd w:id="45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شیخ ابو طاهر از شیخ ابراهیم کردی، و ایشان از شیخ احمد قشاشی، و ایشان از شیخ احمد بن عبد القدوس الشناوی، و ایشان از شیخ شمس الدین محمد بن احمد بن محمد رملی، و ایشان از شیخ زین الدین زکریا انصاری، و ایشان از حافظ وقت تقی الدین محمد بن محمد بن فهد الهاشمی، و ایشان از مؤلّف الکتاب ابو الخیر محمد بن محمد بن محمد الجزری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فی درجاتهم و افاض علینا من برکاتهم انتهی</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459" w:name="pg11412_101629"/>
    </w:p>
    <w:p>
      <w:pPr>
        <w:pStyle w:val="BookText"/>
        <w:rPr/>
      </w:pPr>
      <w:bookmarkEnd w:id="459"/>
      <w:r>
        <w:rPr>
          <w:rFonts w:ascii="IRNazanin" w:hAnsi="IRNazanin" w:eastAsia="IRNazanin"/>
          <w:color w:val="111111"/>
          <w:sz w:val="28"/>
          <w:sz w:val="28"/>
          <w:szCs w:val="28"/>
          <w:rtl w:val="true"/>
          <w:lang w:bidi="fa-IR"/>
        </w:rPr>
        <w:t>و کتاب نشر را هم علماء سنّیه نهایت مدح وصف می‌کنند</w:t>
      </w:r>
      <w:r>
        <w:rPr>
          <w:rFonts w:eastAsia="IRNazanin" w:cs="IRNazanin"/>
          <w:color w:val="111111"/>
          <w:sz w:val="28"/>
          <w:szCs w:val="28"/>
          <w:rtl w:val="true"/>
          <w:lang w:bidi="fa-IR"/>
        </w:rPr>
        <w:t>:</w:t>
      </w:r>
    </w:p>
    <w:p>
      <w:pPr>
        <w:pStyle w:val="Heading4"/>
        <w:numPr>
          <w:ilvl w:val="3"/>
          <w:numId w:val="1"/>
        </w:numPr>
        <w:rPr/>
      </w:pPr>
      <w:bookmarkStart w:id="460" w:name="__RefHeading___Toc1156437_73709187"/>
      <w:bookmarkStart w:id="461" w:name="_Toc170"/>
      <w:bookmarkEnd w:id="460"/>
      <w:r>
        <w:rPr>
          <w:rtl w:val="true"/>
        </w:rPr>
        <w:t>چلپی کتاب النشر ابن الجزری را نیز بخوبی وصف کرده</w:t>
      </w:r>
      <w:bookmarkEnd w:id="461"/>
    </w:p>
    <w:p>
      <w:pPr>
        <w:pStyle w:val="BookText"/>
        <w:rPr/>
      </w:pPr>
      <w:r>
        <w:rPr>
          <w:rFonts w:ascii="IRNazanin" w:hAnsi="IRNazanin" w:eastAsia="IRNazanin"/>
          <w:color w:val="111111"/>
          <w:sz w:val="28"/>
          <w:sz w:val="28"/>
          <w:szCs w:val="28"/>
          <w:rtl w:val="true"/>
          <w:lang w:bidi="fa-IR"/>
        </w:rPr>
        <w:t xml:space="preserve">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النشر فی القراءات العشر فی مجلدین للشیخ شمس الدین أبی الخیر محمد بن محمد الجزری المتوفی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أنزل القرآن کلامه و یسره، ثم اختصره و سماه التقریب و هو الجامع لجمیع طرق العشر لم یسبق الی مثله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جلائل و فضائل، و عوالی محامد، و غرر مناقب خود ابن الجزری بر متفحص کتب این حضرات مخفی و مستور نیست، و خود شاهصاحب او را بمدایح عظیمه، و مناقب فخیمه یاد کرده‌اند</w:t>
      </w:r>
      <w:r>
        <w:rPr>
          <w:rFonts w:eastAsia="IRNazanin" w:cs="IRNazanin"/>
          <w:color w:val="111111"/>
          <w:sz w:val="28"/>
          <w:szCs w:val="28"/>
          <w:rtl w:val="true"/>
          <w:lang w:bidi="fa-IR"/>
        </w:rPr>
        <w:t>.</w:t>
      </w:r>
    </w:p>
    <w:p>
      <w:pPr>
        <w:pStyle w:val="Heading4"/>
        <w:numPr>
          <w:ilvl w:val="3"/>
          <w:numId w:val="1"/>
        </w:numPr>
        <w:rPr/>
      </w:pPr>
      <w:bookmarkStart w:id="462" w:name="__RefHeading___Toc1156439_73709187"/>
      <w:bookmarkStart w:id="463" w:name="_Toc171"/>
      <w:bookmarkEnd w:id="462"/>
      <w:r>
        <w:rPr>
          <w:rtl w:val="true"/>
        </w:rPr>
        <w:t>شاهصاحب نیز کتاب دیگری را از ابن الجزری نقل کرده</w:t>
      </w:r>
      <w:bookmarkEnd w:id="46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حصین و دو مختصر آن که عدّه و جنّه است از تصانیف شمس الدین محمد جزری است که بجهت کمال شهرت این کتاب حاجت بنقل فقرۀ از آن نیست، امّا از تصانیف نادرۀ این بزرگ کتابی دیده شد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اللآلی فی الاحادیث المسلسلة و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دیباچۀ آن کتاب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المعین لاهل الکتاب و السنة، أشهد أن لا اله الا اللّه وحده لا شریک له، ذو الفضل و المنة، و أشهد أن محمدا عبده و رسوله الهادی الی طریق الجنة، و المرسل الی الناس و الجنة، صلی اللّه علیه و سلم و علی آله و صحبه صلاة تکون عن النار نعم الجنة، و سلم و شرف و کرم و بعد فهذه أحادیث مسلسلات صحاح و حسان و عوال صحیحة عشاریة عالیة الشأن، لا یوجد فی الدنیا أعلی منها، و لا یحسن لمؤمن الاعراض عنها، إذ قرب الاسناد و علوه قرب من اللّه تعالی و رسوله، ثم انی ختمتها باتصال تلاوة القرآن العظیم الی النبی الکریم علیه افضل الصلوة و التسلیم، ثم باتصال الصحبة، و لبس خرقة التصوف العالیة الرتبة، و ألفتها برسم سلطان الاسلام رئیس ملوک الانام، معلی کلمة الایمان معین الملة و الشریعة و الدین، شاهرخ بهادر نصر اللّه به الاسلام علی ممر الزمان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الاول أخبرنا الشیخ الصالح الراحلة المحدث الثقة أبو الثنا محمود بن خلیفة بن محمد بن خلف المنبجی قراءة منی علیه، یوم الاحد العاشر من صفر سنة سبع و ستین و</w:t>
      </w:r>
      <w:bookmarkStart w:id="464" w:name="pg11412_101631"/>
    </w:p>
    <w:p>
      <w:pPr>
        <w:pStyle w:val="BookText"/>
        <w:rPr/>
      </w:pPr>
      <w:bookmarkEnd w:id="464"/>
      <w:r>
        <w:rPr>
          <w:rFonts w:ascii="IRNazanin" w:hAnsi="IRNazanin" w:eastAsia="IRNazanin"/>
          <w:color w:val="111111"/>
          <w:sz w:val="28"/>
          <w:sz w:val="28"/>
          <w:szCs w:val="28"/>
          <w:rtl w:val="true"/>
          <w:lang w:bidi="fa-IR"/>
        </w:rPr>
        <w:t>سبعمائة بدمشق المحروسة و هو أول حدیث</w:t>
      </w:r>
    </w:p>
    <w:p>
      <w:pPr>
        <w:pStyle w:val="BookText"/>
        <w:rPr/>
      </w:pPr>
      <w:r>
        <w:rPr>
          <w:rFonts w:ascii="IRNazanin" w:hAnsi="IRNazanin" w:eastAsia="IRNazanin"/>
          <w:color w:val="111111"/>
          <w:sz w:val="28"/>
          <w:sz w:val="28"/>
          <w:szCs w:val="28"/>
          <w:rtl w:val="true"/>
          <w:lang w:bidi="fa-IR"/>
        </w:rPr>
        <w:t>سمعته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شیخ الشیوخ العارفین شهاب الدین أبو حفص عمر بن محمد بن عبد اللّه البکری السهروردی، و هو أول حدیث سمعته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أخبرتنا الشیخة الصالحة ست الدار شهدة بنت أحمد الکاتبة، و هو أول حدیث سمعته منها،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زاهر بن طاهر الشحامی، و هو أول حدیث سمعته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صالح أحمد بن عبد الملک المؤذن، و هو أول حدیث سمعته منه، بسنده الی عبد اللّه بن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الراحمون یرحمهم الرحمن تبارک و تعالی ارحموا من فی الارض یرحمکم من فی السماء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حدیث حسن أخرجه أبو داود فی سننه و الترمذی و قال حدیث حسن صحیح</w:t>
      </w:r>
      <w:r>
        <w:rPr>
          <w:rFonts w:eastAsia="IRNazanin" w:cs="IRNazanin"/>
          <w:color w:val="111111"/>
          <w:sz w:val="28"/>
          <w:szCs w:val="28"/>
          <w:rtl w:val="true"/>
          <w:lang w:bidi="fa-IR"/>
        </w:rPr>
        <w:t>.</w:t>
      </w:r>
    </w:p>
    <w:p>
      <w:pPr>
        <w:pStyle w:val="Heading4"/>
        <w:numPr>
          <w:ilvl w:val="3"/>
          <w:numId w:val="1"/>
        </w:numPr>
        <w:rPr/>
      </w:pPr>
      <w:bookmarkStart w:id="465" w:name="__RefHeading___Toc1156441_73709187"/>
      <w:bookmarkStart w:id="466" w:name="_Toc172"/>
      <w:bookmarkEnd w:id="465"/>
      <w:r>
        <w:rPr>
          <w:rtl w:val="true"/>
        </w:rPr>
        <w:t>ترجمۀ شمس الدین ابن الجزری</w:t>
      </w:r>
      <w:bookmarkEnd w:id="46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کنیت صاحب حصن حصین ابو الخیر، و نامش قاضی القضاة شمس الدین محمد بن محمد بن علی بن یوسف بن عمر است، در اصل دمشقی است بعد از آن شیرازی شد، و مشهور بابن الجزری است، نسبت بجزیره ابن عمر که در ملک دیار بکر متصل موصل واقع است، و این جزیره دریای شور نیست در ما بین</w:t>
      </w:r>
    </w:p>
    <w:p>
      <w:pPr>
        <w:pStyle w:val="BookText"/>
        <w:rPr/>
      </w:pPr>
      <w:r>
        <w:rPr>
          <w:rFonts w:ascii="IRNazanin" w:hAnsi="IRNazanin" w:eastAsia="IRNazanin"/>
          <w:color w:val="111111"/>
          <w:sz w:val="28"/>
          <w:sz w:val="28"/>
          <w:szCs w:val="28"/>
          <w:rtl w:val="true"/>
          <w:lang w:bidi="fa-IR"/>
        </w:rPr>
        <w:t>دجله و فرات زمین معمور است، پدرش تاجر بود و تا مدّت دراز او را فرزند روزی نمی‌شد، چون بحجّ کعبه رسید آب زمزم خورد و طلب اولاد نمود، حق تعالی او را این فرزند بزرگوار عنایت فرمود، به بیست و پنجم ماه رمضان بعد از نماز تراویح شب شنبه از سال پنجاه و یک بعد از هفتصد سال هجری تولّد شد در دمشق، و در همانجا نشو و نما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حافظ عماد الدین بن کثیر فقه و حدیث آموخت، امّا پیمانۀ استعداد او از فنّ حدیث پر نشد، و طلب علم قرائت نیز بر او مستولی گشت، و از ابن امیله، و صلاح بن أبی عمر، و ابن کثیر، و جماعت بسیار تحصیل این هر دو علم نمود، و از عز الدین بن جماعة، و محمد بن اسماعیل النجار نیز اجازت دارد، و بقاهره که دار الملک مصر است و اسکندریّه و دیگر بلاد مغرب گردید و علم قرائت را تکمیل نمود، و در آن مهارت کلّی پیدا کرد، در مصر مدرسه بنا کرد که آن را دار القرآن نام نهاد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در بلاد الروم داخل شد، و در آن ملک وسیع علم قراآت و حدیث را نشر فرمود، و مرد مرا نفع عظیم بسبب وی رسید، خصوصا ریاست علم قراءت در ممالک اسلامیه او را مسلّم شد، و مرد خوش شکل و خوش لباس و زبان‌آور فصیح و بلیغ بود، در ملک روم او را امام اعظم لقب داده بودند، و بارها بحجّ مشرّف گشت، و آخر در شیراز استقرار گرفت، و اوقات او معمور بود بهمین سه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قرائت قرآن، یا اسماع حدیث، یا عبادت، و در اوقات او برکت محسوس بود، با وجودی که مردم برای طلب این دو علم شریف بروی هجوم و ازدحام داشتند، و او راد و عبادت هم وظیفه داشت، هر روز آن قدر تصنیف می‌کرد که یک کاتب جیّد سریع الکتابة می‌تواند نوشت، و در سفر و حضر بیدار، و قائم اللیل می‌ماند، و هرگز روزۀ دوشنبه و پنجشنبه از وی فوت</w:t>
      </w:r>
    </w:p>
    <w:p>
      <w:pPr>
        <w:pStyle w:val="BookText"/>
        <w:rPr/>
      </w:pPr>
      <w:r>
        <w:rPr>
          <w:rFonts w:ascii="IRNazanin" w:hAnsi="IRNazanin" w:eastAsia="IRNazanin"/>
          <w:color w:val="111111"/>
          <w:sz w:val="28"/>
          <w:sz w:val="28"/>
          <w:szCs w:val="28"/>
          <w:rtl w:val="true"/>
          <w:lang w:bidi="fa-IR"/>
        </w:rPr>
        <w:t>نشده، و سه روزه از هر ماه نیز روزۀ می‌داشت، و مؤلفات او همه مفید و نافع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مختصر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منظومۀ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نیز مروج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متداول 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کتب غیر مشهور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الواضحة فی تفسیر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الهدایة فی علوم الحدیث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مصابیح است در سه جلد خوب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الاحمد فیما یتعلّق بمسند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التعریف بالمولد الشریف و مختصر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العلیّة فی علم العربیّة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دیگر تصانیف نیز دارد، چنانکه علاّمه ابو القاسم عمر بن فهد در معجم شیوخ والد خود حافظ تقی الدین بن فهد سی و نه از مؤلفات این بزرگ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الجمعه سال هفتصد و سی و سه وفات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نظمی هم دارد از جمله قصیدۀ نبویۀ او این دو بیت محفوظ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سود الوجه الخطایا و بیضت السنون سواد شعری</w:t>
      </w:r>
    </w:p>
    <w:p>
      <w:pPr>
        <w:pStyle w:val="BookText"/>
        <w:rPr/>
      </w:pPr>
      <w:r>
        <w:rPr>
          <w:rFonts w:ascii="IRNazanin" w:hAnsi="IRNazanin" w:eastAsia="IRNazanin"/>
          <w:color w:val="111111"/>
          <w:sz w:val="28"/>
          <w:sz w:val="28"/>
          <w:szCs w:val="28"/>
          <w:rtl w:val="true"/>
          <w:lang w:bidi="fa-IR"/>
        </w:rPr>
        <w:t>فما بعد التقی الا المصلی و ما بعد المصلی غیر قبری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تضمین حدیث رحمت که مسلسل باوّلیّت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تجنب الظلم عن کل الخلائق فی کل الامور فیا ویل الذی ظلما</w:t>
      </w:r>
    </w:p>
    <w:p>
      <w:pPr>
        <w:pStyle w:val="BookText"/>
        <w:rPr/>
      </w:pPr>
      <w:r>
        <w:rPr>
          <w:rFonts w:ascii="IRNazanin" w:hAnsi="IRNazanin" w:eastAsia="IRNazanin"/>
          <w:color w:val="111111"/>
          <w:sz w:val="28"/>
          <w:sz w:val="28"/>
          <w:szCs w:val="28"/>
          <w:rtl w:val="true"/>
          <w:lang w:bidi="fa-IR"/>
        </w:rPr>
        <w:t>و ارحم بقلبک خلق اللّه کلهم فانما یرحم الرحمن من رحما</w:t>
      </w:r>
    </w:p>
    <w:p>
      <w:pPr>
        <w:pStyle w:val="BookText"/>
        <w:rPr/>
      </w:pPr>
      <w:r>
        <w:rPr>
          <w:rFonts w:ascii="IRNazanin" w:hAnsi="IRNazanin" w:eastAsia="IRNazanin"/>
          <w:color w:val="111111"/>
          <w:sz w:val="28"/>
          <w:sz w:val="28"/>
          <w:szCs w:val="28"/>
          <w:rtl w:val="true"/>
          <w:lang w:bidi="fa-IR"/>
        </w:rPr>
        <w:t>و روزی که ختم شمائل ترمذی در مجلس او شد، و شاگردان از خواندن فارغ شدند، این دو بیت لطیف انشاء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أخلای ان شط الحبیب و ربعه و عز تلاقیه و نائت منازله</w:t>
      </w:r>
    </w:p>
    <w:p>
      <w:pPr>
        <w:pStyle w:val="BookText"/>
        <w:rPr/>
      </w:pPr>
      <w:r>
        <w:rPr>
          <w:rFonts w:ascii="IRNazanin" w:hAnsi="IRNazanin" w:eastAsia="IRNazanin"/>
          <w:color w:val="111111"/>
          <w:sz w:val="28"/>
          <w:sz w:val="28"/>
          <w:szCs w:val="28"/>
          <w:rtl w:val="true"/>
          <w:lang w:bidi="fa-IR"/>
        </w:rPr>
        <w:t>وفاتکم أن تبصروه بعینه فما فاتکم بالسمع هدی شمائله</w:t>
      </w:r>
    </w:p>
    <w:p>
      <w:pPr>
        <w:pStyle w:val="BookText"/>
        <w:rPr/>
      </w:pPr>
      <w:r>
        <w:rPr>
          <w:rFonts w:ascii="IRNazanin" w:hAnsi="IRNazanin" w:eastAsia="IRNazanin"/>
          <w:color w:val="111111"/>
          <w:sz w:val="28"/>
          <w:sz w:val="28"/>
          <w:szCs w:val="28"/>
          <w:rtl w:val="true"/>
          <w:lang w:bidi="fa-IR"/>
        </w:rPr>
        <w:t>و در شوق بمکّه معظّمه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أخلای ان رمتم زیادة بمکة و وافیتم من بعد حج بعمرة</w:t>
      </w:r>
    </w:p>
    <w:p>
      <w:pPr>
        <w:pStyle w:val="BookText"/>
        <w:rPr/>
      </w:pPr>
      <w:r>
        <w:rPr>
          <w:rFonts w:ascii="IRNazanin" w:hAnsi="IRNazanin" w:eastAsia="IRNazanin"/>
          <w:color w:val="111111"/>
          <w:sz w:val="28"/>
          <w:sz w:val="28"/>
          <w:szCs w:val="28"/>
          <w:rtl w:val="true"/>
          <w:lang w:bidi="fa-IR"/>
        </w:rPr>
        <w:t>فعوجوا علی جعرانه و اسألن لی و أوفوا بعهد لا تکونن کالتی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مدینۀ منوره می‌گوید</w:t>
      </w:r>
      <w:r>
        <w:rPr>
          <w:rFonts w:eastAsia="IRNazanin" w:cs="IRNazanin"/>
          <w:color w:val="111111"/>
          <w:sz w:val="28"/>
          <w:szCs w:val="28"/>
          <w:rtl w:val="true"/>
          <w:lang w:bidi="fa-IR"/>
        </w:rPr>
        <w:t>:</w:t>
      </w:r>
      <w:bookmarkStart w:id="467" w:name="pg11412_101635"/>
    </w:p>
    <w:p>
      <w:pPr>
        <w:pStyle w:val="BookText"/>
        <w:rPr/>
      </w:pPr>
      <w:bookmarkEnd w:id="467"/>
      <w:r>
        <w:rPr>
          <w:rFonts w:ascii="IRNazanin" w:hAnsi="IRNazanin" w:eastAsia="IRNazanin"/>
          <w:color w:val="111111"/>
          <w:sz w:val="28"/>
          <w:sz w:val="28"/>
          <w:szCs w:val="28"/>
          <w:rtl w:val="true"/>
          <w:lang w:bidi="fa-IR"/>
        </w:rPr>
        <w:t>مدینة خیر الخلق یحلو لناظری فلا تعذلونی ان فتنت بها عشقا</w:t>
      </w:r>
    </w:p>
    <w:p>
      <w:pPr>
        <w:pStyle w:val="BookText"/>
        <w:rPr/>
      </w:pPr>
      <w:r>
        <w:rPr>
          <w:rFonts w:ascii="IRNazanin" w:hAnsi="IRNazanin" w:eastAsia="IRNazanin"/>
          <w:color w:val="111111"/>
          <w:sz w:val="28"/>
          <w:sz w:val="28"/>
          <w:szCs w:val="28"/>
          <w:rtl w:val="true"/>
          <w:lang w:bidi="fa-IR"/>
        </w:rPr>
        <w:t>و قد قیل فی زرق العیون مشامة و عندی أن الیمن فی عینها الزرقاء</w:t>
      </w:r>
      <w:r>
        <w:rPr>
          <w:rStyle w:val="FootnoteAnchor"/>
          <w:rtl w:val="true"/>
        </w:rPr>
        <w:footnoteReference w:id="351"/>
      </w:r>
    </w:p>
    <w:p>
      <w:pPr>
        <w:pStyle w:val="Heading4"/>
        <w:numPr>
          <w:ilvl w:val="3"/>
          <w:numId w:val="1"/>
        </w:numPr>
        <w:rPr/>
      </w:pPr>
      <w:bookmarkStart w:id="468" w:name="__RefHeading___Toc1156443_73709187"/>
      <w:bookmarkStart w:id="469" w:name="_Toc173"/>
      <w:bookmarkEnd w:id="468"/>
      <w:r>
        <w:rPr>
          <w:rtl w:val="true"/>
        </w:rPr>
        <w:t>شاهصاحب عبارات مفتاح کنز را انتحال کرده</w:t>
      </w:r>
      <w:bookmarkEnd w:id="469"/>
    </w:p>
    <w:p>
      <w:pPr>
        <w:pStyle w:val="BookText"/>
        <w:rPr/>
      </w:pPr>
      <w:r>
        <w:rPr>
          <w:rFonts w:ascii="IRNazanin" w:hAnsi="IRNazanin" w:eastAsia="IRNazanin"/>
          <w:color w:val="111111"/>
          <w:sz w:val="28"/>
          <w:sz w:val="28"/>
          <w:szCs w:val="28"/>
          <w:rtl w:val="true"/>
          <w:lang w:bidi="fa-IR"/>
        </w:rPr>
        <w:t xml:space="preserve">و اکنون اصل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کنز درایة المجموع من درر المجلّد 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نسخۀ آن که شیخ جار اللّه بن عبد الرحیم برای شاه ولی اللّه والد ماجد جناب شاهصاحب از مدینۀ منوّره نویسانیده آورده پیش فقیر حاضر است، و شاهصاحب انتحال اکثر آن برای ترویج زیوف کاسدۀ خود فرموده‌اند باید شنید تا حال تبحّر و مزید اطلاع شاهصاحب که القای آن را در قلوب عوام خواسته‌اند بغایت قصوی منکشف شود</w:t>
      </w:r>
      <w:r>
        <w:rPr>
          <w:rFonts w:eastAsia="IRNazanin" w:cs="IRNazanin"/>
          <w:color w:val="111111"/>
          <w:sz w:val="28"/>
          <w:szCs w:val="28"/>
          <w:rtl w:val="true"/>
          <w:lang w:bidi="fa-IR"/>
        </w:rPr>
        <w:t>.</w:t>
      </w:r>
    </w:p>
    <w:p>
      <w:pPr>
        <w:pStyle w:val="Heading4"/>
        <w:numPr>
          <w:ilvl w:val="3"/>
          <w:numId w:val="1"/>
        </w:numPr>
        <w:rPr/>
      </w:pPr>
      <w:bookmarkStart w:id="470" w:name="__RefHeading___Toc1156445_73709187"/>
      <w:bookmarkStart w:id="471" w:name="_Toc174"/>
      <w:bookmarkEnd w:id="470"/>
      <w:r>
        <w:rPr>
          <w:rtl w:val="true"/>
        </w:rPr>
        <w:t>ترجمۀ ابن جزری از مفتاح کنز الدرایة</w:t>
      </w:r>
      <w:bookmarkEnd w:id="47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اللآلی فی الاحادیث المسلسلة و العوالی لابن الجزری أخبرنی</w:t>
      </w:r>
      <w:r>
        <w:rPr>
          <w:rStyle w:val="FootnoteAnchor"/>
          <w:rtl w:val="true"/>
        </w:rPr>
        <w:footnoteReference w:id="352"/>
      </w:r>
      <w:r>
        <w:rPr>
          <w:rFonts w:ascii="IRNazanin" w:hAnsi="IRNazanin" w:eastAsia="IRNazanin"/>
          <w:color w:val="111111"/>
          <w:sz w:val="28"/>
          <w:sz w:val="28"/>
          <w:szCs w:val="28"/>
          <w:rtl w:val="true"/>
          <w:lang w:bidi="fa-IR"/>
        </w:rPr>
        <w:t>بها قراءة منی علیه بسنده الی الحافظ أبی</w:t>
      </w:r>
    </w:p>
    <w:p>
      <w:pPr>
        <w:pStyle w:val="BookText"/>
        <w:rPr/>
      </w:pPr>
      <w:r>
        <w:rPr>
          <w:rFonts w:ascii="IRNazanin" w:hAnsi="IRNazanin" w:eastAsia="IRNazanin"/>
          <w:color w:val="111111"/>
          <w:sz w:val="28"/>
          <w:sz w:val="28"/>
          <w:szCs w:val="28"/>
          <w:rtl w:val="true"/>
          <w:lang w:bidi="fa-IR"/>
        </w:rPr>
        <w:t>الفضل بن أبی بکر السیوطی، عن غیر واحد منهم عمر بن فهد و أبوه تقی الدین محمد بن فهد، عن مخرجها استاذ الاقراء شمس الدین محمد بن محمد بن محمد بن الجزری فیها و فی جمیع تصانیفه فذکرها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بالسند قال الاستاذ أبو الخیر الشمس بن الجزری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المعین لاهل الکتاب و السنة، و أشهد أن لا اله الا اللّه وحده لا شریک له ذو الفضل و المنة، و أشهد أن محمدا عبده و رسوله الهادی الی طریق الجنة، المرسل الی الناس و الجنة، صلی اللّه علیه و علی آله و صحبه صلاة تکون لنا من النار نعم الجنة، و سلی و شرف و کرم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فهذه احادیث مسلسلات صحاح و حسان و عوال صحیحة عشاریة، عالیة الشأن لا یوجد فی الدنیا أعلی منها، و لا یحسن لمؤمن الاعراض عنها، إذ قرب الاسناد و علوه قرب من اللّه تعالی و رسوله صلی اللّه علیه و سلم، ثم انی ختمتها باتصال تلاوة القرآن العظیم الی النبی الکریم، علیه افضل الصلوة و التسلیم، ثم باتصال الصحبة، و لبس خرقة التصوف</w:t>
      </w:r>
    </w:p>
    <w:p>
      <w:pPr>
        <w:pStyle w:val="BookText"/>
        <w:rPr/>
      </w:pPr>
      <w:r>
        <w:rPr>
          <w:rFonts w:ascii="IRNazanin" w:hAnsi="IRNazanin" w:eastAsia="IRNazanin"/>
          <w:color w:val="111111"/>
          <w:sz w:val="28"/>
          <w:sz w:val="28"/>
          <w:szCs w:val="28"/>
          <w:rtl w:val="true"/>
          <w:lang w:bidi="fa-IR"/>
        </w:rPr>
        <w:t>العالیة الرتبة، ألفتها برسم سلطان الاسلام، رئیس ملوک الانام، معلی کلمة الایمان، معین الملة و الشریعة و الدین، شاهرخ بهادر نصر اللّه به الاسلام علی ممر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الاول أخبرنا الشیخ الصالح الرحلة المحدث الثقة أبو الثنا محمود بن خلیفة بن محمد بن خلف المنبجی، قراءة منی علیه یوم الاحد العاشر من صفر سنة سبع و ستین و سبعمائة بدمشق المحروسة، و هو أول حدیث سمعته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الشیوخ العارفین شهاب الدین أبو حفص عمر بن محمد بن عبد اللّه البکری السهروردی، و هو أول حدیث سمعته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أخبرتنا الشیخة الصالحة ست الدار شهدة بنت أحمد الکاتبة، و هو أول حدیث سمعته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زاهر بن طاهر الشحانی و هو أول حدیث سمعته منه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صالح أحمد بن عبد الملک المؤذن، و هو أول حدیث سمعته منه، بسنده الی عبد اللّه بن عمرو العاص</w:t>
      </w:r>
    </w:p>
    <w:p>
      <w:pPr>
        <w:pStyle w:val="BookText"/>
        <w:rPr/>
      </w:pP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الراحمون یرحمهم الرحمن تبارک و تعالی ارحموا من فی الارض یرحمکم من فی السماء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حدیث أخرجه أبو داود فی سننه و الترمذی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قال العلامة أبو القاسم عمر بن فهد فی معجم شیوخ والده الحافظ تقی الدین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العلامة استاذ الاقراء أبو الخیر قاضی القضاة شمس الدین محمد بن محمد بن محمد ابن علی بن یوسف العمری الدمشقی ثم الشیرازی الشافعی الشهیر بابن الجزری بفتح الجیم و الزاء و کسر الراء نسبة الی جزیرة ابن عمر ببلاد بکر قرب الموصل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والده تاجرا و بقی مدة من العمر لم یرزق ولدا، فلما حج شرب ماء زمزم و سأل اللّه أن یرزقه ولدا عالما، فولد له شیخنا هذا بعد صلاة التراویح من لیلة السبت الخامس و العشرین من رمضان سنة احدی و خمسین و سبعمائة بدمشق</w:t>
      </w:r>
    </w:p>
    <w:p>
      <w:pPr>
        <w:pStyle w:val="BookText"/>
        <w:rPr/>
      </w:pPr>
      <w:r>
        <w:rPr>
          <w:rFonts w:ascii="IRNazanin" w:hAnsi="IRNazanin" w:eastAsia="IRNazanin"/>
          <w:color w:val="111111"/>
          <w:sz w:val="28"/>
          <w:sz w:val="28"/>
          <w:szCs w:val="28"/>
          <w:rtl w:val="true"/>
          <w:lang w:bidi="fa-IR"/>
        </w:rPr>
        <w:t>و نشأ بها و تفقه بها علی العماد بن کثیر، و لهج بطلب الحدیث و القراءات فسمع من ابن أمیلة، و الصلاح بن أبی عمرو بن کثیر فی آخرین، و ذکر أن له إجازة من العز بن جماعة، و محمد ابن اسماعیل النجار، و رحل الی القاهرة، و الاسکندریة، و اعتنی بالقراءات و برز فیها، و بنی مدرسة سماها دار القرآن، و دخل بلاد الروم فنشر بها علم القراءات و الحدیث و انتفع الناس به، و انتهت إلیه ریاسة علم القراءات فی الممالک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شکلا حسنا، فصیحا، بلیغا و تلقب فی بلاد الروم بالامام الاعظم، و حج مرات، و استقر أخیرا بشیراز، و کان أوقاته بین قراءة قرآن، و اسماع حدیث، و غیر ذلک و بورک له فیها، و کان مع ازدحام الناس علیه یؤلف قدر ما یکتب الناسخ، لا ینام عن قیام اللیل فی سفر و لا حضر، و لا یترک صوم الاثنین و الخمیس، و ثلاثة ایام من کل شهر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المؤلفات العدیدة الجامعة المفیدة من عیونها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الواضحة فی تفسیر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الهدایة فی علوم الحدیث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 من کلام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مختصراه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التواضیح فی شرح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الاحمد فیما یتعلق بمسند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بالمولد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علی بن أبی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العلیة فی علم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ذکر منها ابن فهد تسعة و ثلثین مؤلفا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یوم الجمعة سنة ثلاث و ثلاثین و ثمانمائة و من نظمه من قصیدة 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سود الوجه الخطایا و بیضت السنون سواد شعری</w:t>
      </w:r>
    </w:p>
    <w:p>
      <w:pPr>
        <w:pStyle w:val="BookText"/>
        <w:rPr/>
      </w:pPr>
      <w:r>
        <w:rPr>
          <w:rFonts w:ascii="IRNazanin" w:hAnsi="IRNazanin" w:eastAsia="IRNazanin"/>
          <w:color w:val="111111"/>
          <w:sz w:val="28"/>
          <w:sz w:val="28"/>
          <w:szCs w:val="28"/>
          <w:rtl w:val="true"/>
          <w:lang w:bidi="fa-IR"/>
        </w:rPr>
        <w:t>و ما بعد التقی الا المصلی و ما بعد المصلی غیر قبری</w:t>
      </w:r>
    </w:p>
    <w:p>
      <w:pPr>
        <w:pStyle w:val="BookText"/>
        <w:rPr/>
      </w:pPr>
      <w:r>
        <w:rPr>
          <w:rFonts w:ascii="IRNazanin" w:hAnsi="IRNazanin" w:eastAsia="IRNazanin"/>
          <w:color w:val="111111"/>
          <w:sz w:val="28"/>
          <w:sz w:val="28"/>
          <w:szCs w:val="28"/>
          <w:rtl w:val="true"/>
          <w:lang w:bidi="fa-IR"/>
        </w:rPr>
        <w:t>و له مضمنا لحدیث الرحمة المسلسل الاولیة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نجنب الظلم عن کل الخلائق فی کل الامور فیا ویل الذی ظلما</w:t>
      </w:r>
    </w:p>
    <w:p>
      <w:pPr>
        <w:pStyle w:val="BookText"/>
        <w:rPr/>
      </w:pPr>
      <w:r>
        <w:rPr>
          <w:rFonts w:ascii="IRNazanin" w:hAnsi="IRNazanin" w:eastAsia="IRNazanin"/>
          <w:color w:val="111111"/>
          <w:sz w:val="28"/>
          <w:sz w:val="28"/>
          <w:szCs w:val="28"/>
          <w:rtl w:val="true"/>
          <w:lang w:bidi="fa-IR"/>
        </w:rPr>
        <w:t>و ارحم بقلبک خلق اللّه و ارضهم فانما یرحم الرحمن من رحما</w:t>
      </w:r>
    </w:p>
    <w:p>
      <w:pPr>
        <w:pStyle w:val="BookText"/>
        <w:rPr/>
      </w:pPr>
      <w:r>
        <w:rPr>
          <w:rFonts w:ascii="IRNazanin" w:hAnsi="IRNazanin" w:eastAsia="IRNazanin"/>
          <w:color w:val="111111"/>
          <w:sz w:val="28"/>
          <w:sz w:val="28"/>
          <w:szCs w:val="28"/>
          <w:rtl w:val="true"/>
          <w:lang w:bidi="fa-IR"/>
        </w:rPr>
        <w:t>و له ایضا عند ما ختم علیه شمائل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أخلای ان شط الحبیب و ربعه و عز تلاقیه و نائت منازله</w:t>
      </w:r>
    </w:p>
    <w:p>
      <w:pPr>
        <w:pStyle w:val="BookText"/>
        <w:rPr/>
      </w:pPr>
      <w:r>
        <w:rPr>
          <w:rFonts w:ascii="IRNazanin" w:hAnsi="IRNazanin" w:eastAsia="IRNazanin"/>
          <w:color w:val="111111"/>
          <w:sz w:val="28"/>
          <w:sz w:val="28"/>
          <w:szCs w:val="28"/>
          <w:rtl w:val="true"/>
          <w:lang w:bidi="fa-IR"/>
        </w:rPr>
        <w:t>وفاتکم ان تبصروه بعینکم فما فاتکم بالسمع هدی شمائله</w:t>
      </w:r>
    </w:p>
    <w:p>
      <w:pPr>
        <w:pStyle w:val="BookText"/>
        <w:rPr/>
      </w:pPr>
      <w:r>
        <w:rPr>
          <w:rFonts w:ascii="IRNazanin" w:hAnsi="IRNazanin" w:eastAsia="IRNazanin"/>
          <w:color w:val="111111"/>
          <w:sz w:val="28"/>
          <w:sz w:val="28"/>
          <w:szCs w:val="28"/>
          <w:rtl w:val="true"/>
          <w:lang w:bidi="fa-IR"/>
        </w:rPr>
        <w:t>و له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خیر الخلق تحلو لناظری فلا تعذلونی ان فتنت بها عشقا</w:t>
      </w:r>
    </w:p>
    <w:p>
      <w:pPr>
        <w:pStyle w:val="BookText"/>
        <w:rPr/>
      </w:pPr>
      <w:r>
        <w:rPr>
          <w:rFonts w:ascii="IRNazanin" w:hAnsi="IRNazanin" w:eastAsia="IRNazanin"/>
          <w:color w:val="111111"/>
          <w:sz w:val="28"/>
          <w:sz w:val="28"/>
          <w:szCs w:val="28"/>
          <w:rtl w:val="true"/>
          <w:lang w:bidi="fa-IR"/>
        </w:rPr>
        <w:t>و قد قیل فی زرق العیون مشامة و عندی ان الیمن فی عینها الزرقاء</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اخلای ان رمتم زیارة مکة و وافیتم من بعد حج بعمرة</w:t>
      </w:r>
    </w:p>
    <w:p>
      <w:pPr>
        <w:pStyle w:val="BookText"/>
        <w:rPr/>
      </w:pPr>
      <w:r>
        <w:rPr>
          <w:rFonts w:ascii="IRNazanin" w:hAnsi="IRNazanin" w:eastAsia="IRNazanin"/>
          <w:color w:val="111111"/>
          <w:sz w:val="28"/>
          <w:sz w:val="28"/>
          <w:szCs w:val="28"/>
          <w:rtl w:val="true"/>
          <w:lang w:bidi="fa-IR"/>
        </w:rPr>
        <w:t>فعوجوا علی جعرانة و اسألن لی و اوفوا بعهدی لا تکونن کالتی</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این عبارت مثل عبارت بستان المحدثین نهایت عظمت و جلالت ابن الجزری ثابت است، چه از آن واضح است که او علم فقه را از عماد بن کثیر آموخته، و حریص گردید بطلب حدیث و قراآت، و شنید حدیث را از ابن امیله، و صلاح بن أبی عمر، و ابن کثیر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ذکر کرده شده که برای او اجازه است از عزّ بن جماعة، و محمد بن اسماعیل، و اعتناء کرده بقراءات و تفوّق در آن حاصل کرد، و بنا کرد مدرسۀ را که آن را دار القرآن نام نهاد، و ببلاد روم رفت و در آن بلاد علم قراآت و علم حدیث را منتشر و شایع ساخت، و مردم منتفع باو شدند، و منتهی شد باو ریاست علم قرائت در ممالک اسلامیّه، و با این همه خوش رو و صاحب جمال، و بلیغ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بلاد روم او را ملقّب بامام اعظم می‌ساختند، و چند بار حجّ کرد، و اوقات او مصروف بود بقرائت قرآن و اسماع حدیث و غیر آن، و برکت در این اشغال داشت، و با وصف ازدحام مردم قدری تألیف می‌کرد که یک کاتب می‌نوشت، و قیام شب را در سفر و حضر ترک نمی‌کرد، و روزۀ دوشنبه و پنجشنبه و روزۀ سه روز از هر ماه را ترک نمی‌کرد، و برای او مؤلّفات عدیده و جامعه مفیده است که از عیون آن کتاب اسنی المطالب است</w:t>
      </w:r>
      <w:r>
        <w:rPr>
          <w:rFonts w:eastAsia="IRNazanin" w:cs="IRNazanin"/>
          <w:color w:val="111111"/>
          <w:sz w:val="28"/>
          <w:szCs w:val="28"/>
          <w:rtl w:val="true"/>
          <w:lang w:bidi="fa-IR"/>
        </w:rPr>
        <w:t>.</w:t>
      </w:r>
      <w:bookmarkStart w:id="472" w:name="pg11412_101643"/>
    </w:p>
    <w:p>
      <w:pPr>
        <w:pStyle w:val="Heading4"/>
        <w:numPr>
          <w:ilvl w:val="3"/>
          <w:numId w:val="1"/>
        </w:numPr>
        <w:rPr/>
      </w:pPr>
      <w:bookmarkStart w:id="473" w:name="__RefHeading___Toc1156447_73709187"/>
      <w:bookmarkStart w:id="474" w:name="_Toc175"/>
      <w:bookmarkEnd w:id="472"/>
      <w:bookmarkEnd w:id="473"/>
      <w:r>
        <w:rPr>
          <w:rtl w:val="true"/>
        </w:rPr>
        <w:t>ترجمۀ ابن الجزری از طبقات الحفاظ سیوطی</w:t>
      </w:r>
      <w:bookmarkEnd w:id="474"/>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الجزری الحافظ القرشی شیخ الاقراء فی زمانه شمس الدین أبو الخیر محمد بن محمد بن محمد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احدی و خمسین و سبعمائة، و سمع من أصحاب الفخر بن البخاری، و برع فی القراءات، و دخل الروم فاتصل بملکها یزید بن عثمان، فأکرمه و انتفع به اهل الروم، فلما دخل تیمور لنک الی الروم، و قتل ملکها، اتصل ابن الجزری بتیمور، و دخل معه بلاد العجم، و ولی قضاء شیراز، و انتفع به اهلها فی القراءة و الحدیث، فکان اماما فی القراءات، لا نظیر له فی عصره فی الدنیا حافظا للحدیث و غیره أتقن منه، و لم یکن له فی الفقه معرفة، ألف النشر فی القراءات العشر، و لم یصنف مثله، و له أشیاء أخر، و تخاریج فی الحدیث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وصفه ابن حجر بالحفظ فی مواضع عدیدة من الدرر الکامنة مات سنة </w:t>
      </w:r>
      <w:r>
        <w:rPr>
          <w:rFonts w:eastAsia="IRNazanin" w:cs="IRNazanin"/>
          <w:color w:val="111111"/>
          <w:sz w:val="28"/>
          <w:szCs w:val="28"/>
          <w:lang w:bidi="fa-IR"/>
        </w:rPr>
        <w:t>833</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ابن الجزری حافظ و شیخ إقراء است و براعت</w:t>
      </w:r>
      <w:bookmarkStart w:id="475" w:name="pg11412_101644"/>
    </w:p>
    <w:p>
      <w:pPr>
        <w:pStyle w:val="BookText"/>
        <w:rPr/>
      </w:pPr>
      <w:bookmarkEnd w:id="475"/>
      <w:r>
        <w:rPr>
          <w:rFonts w:ascii="IRNazanin" w:hAnsi="IRNazanin" w:eastAsia="IRNazanin"/>
          <w:color w:val="111111"/>
          <w:sz w:val="28"/>
          <w:sz w:val="28"/>
          <w:szCs w:val="28"/>
          <w:rtl w:val="true"/>
          <w:lang w:bidi="fa-IR"/>
        </w:rPr>
        <w:t>در قراآت حاصل کرده، و یزید بن عثمان پادشاه روم او را اکرام کرده، و اهل روم از او منتفع شدند، و باز نزد تیمور رفت، و والی قضاء شیراز گردید، و اهل شیراز باو منتفع شدند در قرائت و حدیث، و او امام بود در قرائت و نظیری برای او در دنیا در عصر او نبود، و حافظ حدیث بود، و مثل کتاب نشر تصنیف نشده، و تخاریج در حدیث و عمل در آن هم داشته، و علاّمه ابن حجر او را در مواضع عدیده از درر کامنه بحفظ موصوف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دانستی که حسب تصریح ابن حجر عسقلانی شرط حافظ آن است که مشهور باشد بطلب، و اخذ از افواه رجال، و معرفت بجرح و تعدیل طبقات روات و مرتبشان، و تمییز صحیح از سقیم، و مستحضرات او در این باب زیاده از غیر مستحضرات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الجزری هم حائز این اوصاف جمیله، و جامع این شروط فخیمه باشد، و از افادات دیگر اکابر ائمّة و مشایخ سنیّه نیز مزید جلالت و عظمت ابن الجزری واضح است</w:t>
      </w:r>
      <w:r>
        <w:rPr>
          <w:rFonts w:eastAsia="IRNazanin" w:cs="IRNazanin"/>
          <w:color w:val="111111"/>
          <w:sz w:val="28"/>
          <w:szCs w:val="28"/>
          <w:rtl w:val="true"/>
          <w:lang w:bidi="fa-IR"/>
        </w:rPr>
        <w:t>:</w:t>
      </w:r>
    </w:p>
    <w:p>
      <w:pPr>
        <w:pStyle w:val="Heading4"/>
        <w:numPr>
          <w:ilvl w:val="3"/>
          <w:numId w:val="1"/>
        </w:numPr>
        <w:rPr/>
      </w:pPr>
      <w:bookmarkStart w:id="476" w:name="__RefHeading___Toc1156449_73709187"/>
      <w:bookmarkStart w:id="477" w:name="_Toc176"/>
      <w:bookmarkEnd w:id="476"/>
      <w:r>
        <w:rPr>
          <w:rtl w:val="true"/>
        </w:rPr>
        <w:t>ترجمۀ ابن الجزری از کفایة المتطلع ابن دهان</w:t>
      </w:r>
      <w:bookmarkEnd w:id="47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الدین بن احمد دهّان مکّی که رضی الدین بن محمد بن علی بن حیدر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السنیّه بتمهید الدولة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بشیخ اجل و معتمد مؤتمن وصف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اتحاف ذوی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بآنکه او صاحب علم و صلاح بود، و بیت او بیت علم و فضل و نجابت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النشر فی القراءات العشر، و مختصره التقریب، و المنظومة المسماة طیبة النشر، و الدرة المضیئة فی القراءات الثلاثة الصحیحة المرضیة، و غیرها من مؤلفات امام القراء الحافظ قاضی القضاة شمس الدین أبی الخیر محمد بن محمد ابن الجزری رحمه اللّه تعالی، أخبر بها عن الشیخ أحمد العجل عن الامام یحیی، عن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الحجة، قاضی القضاة، زین الدین زکریا بن محمد الانصاری، و العلامة المفنن شیخ القراء شرف الدین عبد الحق بن محمد السنباطی، و الحافظ العمدة شیخ المحدثین عز الدین عبد العزیز بن الحافظ عمر بن فهد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ثلاثتهم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بها جماعة منهم الامام الحافظ تقی الدین أبو الفضل محمد بن محمد بن بن فهد، قال حفیده سماعا لبعض النشر و إجازة لهم لجمیعها بمکة المشرفة منها النشر من لفظه فذکرها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الحصن الحصین، و مختصراه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للامام الحافظ قاضی القضاة شمس الدین أبی الخیر محمد بن محمد بن محمد بن علی بن الجزری الدمشقی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أخبرها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الشیخ أحمد بن محمد القشاشی المدنی، و العلامتان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علی بن محمد الاجهوری، و الشهاب أحمد بن محمد الخفاجی، إجازة من الاخیرین من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أخبرنا العلامة شمس الدین محمد بن أحمد الرملی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أخبرنا شیخ الاسلام قاضی القضاة زکریا بن محمد الانصاری، و الرحلة شرف الدین أبو الفضائل عبد الحق بن محمد السنباطی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أخبرنا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الامام الحافظ تقی الدین محمد ابن النجم محمد بن فهد الهاشمی العلوی المکی ح و أخبر بها عن الشیخ أحمد العجل عن الامام یحیی بن مکرم الطبری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عبد العزیز بن الحافظ عمر بن فهد</w:t>
      </w:r>
      <w:bookmarkStart w:id="478" w:name="pg11412_101647"/>
    </w:p>
    <w:p>
      <w:pPr>
        <w:pStyle w:val="BookText"/>
        <w:rPr/>
      </w:pPr>
      <w:bookmarkEnd w:id="478"/>
      <w:r>
        <w:rPr>
          <w:rFonts w:ascii="IRNazanin" w:hAnsi="IRNazanin" w:eastAsia="IRNazanin"/>
          <w:color w:val="111111"/>
          <w:sz w:val="28"/>
          <w:sz w:val="28"/>
          <w:szCs w:val="28"/>
          <w:rtl w:val="true"/>
          <w:lang w:bidi="fa-IR"/>
        </w:rPr>
        <w:t>و جدی العلامة الامام محب الدین محمد بن محمد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جدی الحافظ تقی الدین محمد بن فهد أخبرنا بها مؤلفا الحافظ شمس الدین محمد بن محمد بن الجزری فذکرها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156451_73709187"/>
      <w:bookmarkStart w:id="480" w:name="_Toc177"/>
      <w:bookmarkEnd w:id="479"/>
      <w:r>
        <w:rPr>
          <w:rtl w:val="true"/>
        </w:rPr>
        <w:t>ارتضاء عمری در مدارج مؤلفات ابن الجزری را روایت کرده</w:t>
      </w:r>
      <w:bookmarkEnd w:id="480"/>
    </w:p>
    <w:p>
      <w:pPr>
        <w:pStyle w:val="BookText"/>
        <w:rPr/>
      </w:pPr>
      <w:r>
        <w:rPr>
          <w:rFonts w:ascii="IRNazanin" w:hAnsi="IRNazanin" w:eastAsia="IRNazanin"/>
          <w:color w:val="111111"/>
          <w:sz w:val="28"/>
          <w:sz w:val="28"/>
          <w:szCs w:val="28"/>
          <w:rtl w:val="true"/>
          <w:lang w:bidi="fa-IR"/>
        </w:rPr>
        <w:t xml:space="preserve">شیخ ابو علی محمد الملقّب بارتضاء العمری الصفوی الجوفاموی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مدارج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مؤلفات الجزری کالحصن الحصین، و عدته فی القراءات العشر، و الطیبة، و بدایة الهدایة، و غیرها عن شیخنا المذکور عن صالح بن محمد الغلانی عن سلیمان الدرعی، و الشیخ محمد بن سنة العمری، عن مولای الشریف محمد بن عبد اللّه عن السراج عمر بن الجائی، و الشیخ بدر الدین الکرخی، و الشمس محمد بن عبد الرحمن العلقمی، کلهم عن الحافظ الجلال السیوطی، عن أبی القاسم عمر بن فهد، عن استاذ القراء و المحدثین شمس الدین محمد بن محمد بن محمد الجزری</w:t>
      </w:r>
      <w:bookmarkStart w:id="481" w:name="pg11412_101648"/>
    </w:p>
    <w:p>
      <w:pPr>
        <w:pStyle w:val="BookText"/>
        <w:rPr/>
      </w:pPr>
      <w:bookmarkEnd w:id="481"/>
      <w:r>
        <w:rPr>
          <w:rFonts w:ascii="IRNazanin" w:hAnsi="IRNazanin" w:eastAsia="IRNazanin"/>
          <w:color w:val="111111"/>
          <w:sz w:val="28"/>
          <w:sz w:val="28"/>
          <w:szCs w:val="28"/>
          <w:rtl w:val="true"/>
          <w:lang w:bidi="fa-IR"/>
        </w:rPr>
        <w:t>الشافعی المتوفی سنة ثلاث و ثلاثین و ثمانمائة</w:t>
      </w:r>
      <w:r>
        <w:rPr>
          <w:rFonts w:eastAsia="IRNazanin" w:cs="IRNazanin"/>
          <w:color w:val="111111"/>
          <w:sz w:val="28"/>
          <w:szCs w:val="28"/>
          <w:rtl w:val="true"/>
          <w:lang w:bidi="fa-IR"/>
        </w:rPr>
        <w:t>.</w:t>
      </w:r>
    </w:p>
    <w:p>
      <w:pPr>
        <w:pStyle w:val="Heading4"/>
        <w:numPr>
          <w:ilvl w:val="3"/>
          <w:numId w:val="1"/>
        </w:numPr>
        <w:rPr/>
      </w:pPr>
      <w:bookmarkStart w:id="482" w:name="__RefHeading___Toc1156453_73709187"/>
      <w:bookmarkStart w:id="483" w:name="_Toc178"/>
      <w:bookmarkEnd w:id="482"/>
      <w:r>
        <w:rPr>
          <w:rtl w:val="true"/>
        </w:rPr>
        <w:t>سندی در حصر الشارد اسناد خود را در قرائت بابن الجزری متصل ساخته</w:t>
      </w:r>
      <w:bookmarkEnd w:id="483"/>
    </w:p>
    <w:p>
      <w:pPr>
        <w:pStyle w:val="BookText"/>
        <w:rPr/>
      </w:pPr>
      <w:r>
        <w:rPr>
          <w:rFonts w:ascii="IRNazanin" w:hAnsi="IRNazanin" w:eastAsia="IRNazanin"/>
          <w:color w:val="111111"/>
          <w:sz w:val="28"/>
          <w:sz w:val="28"/>
          <w:szCs w:val="28"/>
          <w:rtl w:val="true"/>
          <w:lang w:bidi="fa-IR"/>
        </w:rPr>
        <w:t xml:space="preserve">و محمد عابد 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اسناد قرائت قرآن بعد از عبارتی که سابقا بترجمۀ حسن عجیمی مذکور شده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 علی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أجلهم الشیخ أبو الوفا أحمد ابن محمد الملقب بالعجل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بها علی الامام یحیی بن مکرم الطبری المکی امام مقام ابراهیم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بها علی جدی الحافظ محب الدین الاخیر محمد ابن محمد الطبری،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بها علی الشیخ العلامة المقری شیخ شیوخ الحافظ الامام شمس الدین أبی الخیر محمد بن محمد بن محمد بن علی الشهیر بابن الجزری الشافعی الخ</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اکابر، و اساطین سنّیه در اسفار دینیّه نقل افادات ابن الجزری می‌نمایند، و بتحقیقاتش تمسّک می‌کنند</w:t>
      </w:r>
      <w:r>
        <w:rPr>
          <w:rFonts w:eastAsia="IRNazanin" w:cs="IRNazanin"/>
          <w:color w:val="111111"/>
          <w:sz w:val="28"/>
          <w:szCs w:val="28"/>
          <w:rtl w:val="true"/>
          <w:lang w:bidi="fa-IR"/>
        </w:rPr>
        <w:t>.</w:t>
      </w:r>
      <w:bookmarkStart w:id="484" w:name="pg11412_101649"/>
    </w:p>
    <w:p>
      <w:pPr>
        <w:pStyle w:val="Heading4"/>
        <w:numPr>
          <w:ilvl w:val="3"/>
          <w:numId w:val="1"/>
        </w:numPr>
        <w:rPr/>
      </w:pPr>
      <w:bookmarkStart w:id="485" w:name="__RefHeading___Toc1156455_73709187"/>
      <w:bookmarkStart w:id="486" w:name="_Toc179"/>
      <w:bookmarkEnd w:id="484"/>
      <w:bookmarkEnd w:id="485"/>
      <w:r>
        <w:rPr>
          <w:rtl w:val="true"/>
        </w:rPr>
        <w:t>سیوطی در حسن المقصد از افادات ابن الجزری نقل کرده</w:t>
      </w:r>
      <w:bookmarkEnd w:id="486"/>
    </w:p>
    <w:p>
      <w:pPr>
        <w:pStyle w:val="BookText"/>
        <w:rPr/>
      </w:pPr>
      <w:r>
        <w:rPr>
          <w:rFonts w:ascii="IRNazanin" w:hAnsi="IRNazanin" w:eastAsia="IRNazanin"/>
          <w:color w:val="111111"/>
          <w:sz w:val="28"/>
          <w:sz w:val="28"/>
          <w:szCs w:val="28"/>
          <w:rtl w:val="true"/>
          <w:lang w:bidi="fa-IR"/>
        </w:rPr>
        <w:t>علاّمه جلال الدین عبد الرحمن سیوطی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المقصد بعمل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رأیت امام القراء الحافظ شمس الدین بن الجزری قال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التعریف بالمولد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رئی أبو لهب فی النوم فقیل له ما حالک؟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الا انه یخفف عنی کل لیلة اثنین، و أمص من بین اصبعی هاتین ماء بقدر هذه و أشار لرأس إصبعه و ان ذلک باعتاقی ثویبة عند ما بشرتنی بولادة النبی و بارضاعها له، فاذا کان أبو لهب الکافر الذی نزل القرآن بذمه جوزی فی النار بفرحه لیلة المولد، فما حال المسلم الموحد من امته صلی اللّه علیه و علی آله و سلم، لعمری انما یکون جزاؤه من اللّه الکریم أن یدخله بفضله جنات النعیم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487" w:name="pg11412_101650"/>
    </w:p>
    <w:p>
      <w:pPr>
        <w:pStyle w:val="Heading4"/>
        <w:numPr>
          <w:ilvl w:val="3"/>
          <w:numId w:val="1"/>
        </w:numPr>
        <w:rPr/>
      </w:pPr>
      <w:bookmarkStart w:id="488" w:name="__RefHeading___Toc1156457_73709187"/>
      <w:bookmarkStart w:id="489" w:name="_Toc180"/>
      <w:bookmarkEnd w:id="487"/>
      <w:bookmarkEnd w:id="488"/>
      <w:r>
        <w:rPr>
          <w:rtl w:val="true"/>
        </w:rPr>
        <w:t>سیوطی در میزان المعدلة نیز از افادات ابن الجزری نقل کرده</w:t>
      </w:r>
      <w:bookmarkEnd w:id="489"/>
    </w:p>
    <w:p>
      <w:pPr>
        <w:pStyle w:val="BookText"/>
        <w:rPr/>
      </w:pPr>
      <w:r>
        <w:rPr>
          <w:rFonts w:ascii="IRNazanin" w:hAnsi="IRNazanin" w:eastAsia="IRNazanin"/>
          <w:color w:val="111111"/>
          <w:sz w:val="28"/>
          <w:sz w:val="28"/>
          <w:szCs w:val="28"/>
          <w:rtl w:val="true"/>
          <w:lang w:bidi="fa-IR"/>
        </w:rPr>
        <w:t>و نیز سیوطی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المعدلة فی شأن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صحت اثبات، و نفی قرآنیّت بسمله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الی شیء مما ذکرته استاذ القراءة الامام شمس الدین بن الجزری فقال فی کتابه النشر بعد أن حکی فی البسملة خمسة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الاقوال ترجع الی النفی، و الاثبات، و الذی نعتقده ان کلیهما صحیح، و ان کل ذلک حق فیکون الاختلاف فیها کاختلافات القراءات هذا لفظه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156459_73709187"/>
      <w:bookmarkStart w:id="491" w:name="_Toc181"/>
      <w:bookmarkEnd w:id="490"/>
      <w:r>
        <w:rPr>
          <w:rtl w:val="true"/>
        </w:rPr>
        <w:t>سیوطی در اتقان نیز از افادات ابن الجزری آورده</w:t>
      </w:r>
      <w:bookmarkEnd w:id="491"/>
    </w:p>
    <w:p>
      <w:pPr>
        <w:pStyle w:val="BookText"/>
        <w:rPr/>
      </w:pPr>
      <w:r>
        <w:rPr>
          <w:rFonts w:ascii="IRNazanin" w:hAnsi="IRNazanin" w:eastAsia="IRNazanin"/>
          <w:color w:val="111111"/>
          <w:sz w:val="28"/>
          <w:sz w:val="28"/>
          <w:szCs w:val="28"/>
          <w:rtl w:val="true"/>
          <w:lang w:bidi="fa-IR"/>
        </w:rPr>
        <w:t xml:space="preserve">و نیز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اقسام قراآت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احسن من تکلم فی هذا النوع امام القراء فی زمانه شیخ شیوخنا أبو خیر بن الجزری قال فی أول کتابه النشر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قراءة وافقت العربیة و لو بوجه، و وافقت احدی</w:t>
      </w:r>
    </w:p>
    <w:p>
      <w:pPr>
        <w:pStyle w:val="BookText"/>
        <w:rPr/>
      </w:pPr>
      <w:r>
        <w:rPr>
          <w:rFonts w:ascii="IRNazanin" w:hAnsi="IRNazanin" w:eastAsia="IRNazanin"/>
          <w:color w:val="111111"/>
          <w:sz w:val="28"/>
          <w:sz w:val="28"/>
          <w:szCs w:val="28"/>
          <w:rtl w:val="true"/>
          <w:lang w:bidi="fa-IR"/>
        </w:rPr>
        <w:t>المصاحف العثمانیة و لو احتمالا، و صح سندها فهی القراءة الصحیحة التی لا یجوز ردها و لا یحل انکارها، بل هی من الاحرف السبعة التی نزل بها القرآن، و وجب علی الناس قبولها، سواء کانت عن الائمة السبعة، أم عن العشرة، أم عن غیرهم من الائمة المقبولین، و متی اختل رکن من هذه الارکان الثلاثة اطلق علیها ضعیفة، أو شاذة، أو باطلة، سواء کانت عن السبعة أم عمن هو أکبر منهم، هذا هو الصحیح عند أئمة التحقیق من السلف و الخلف، صرح بذلک الدانی و مکی، و المهدوی، و أبو شامة، و هو مذهب السلف الذی لا یعرف عن أحد منهم خلافه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اتقان فی علوم القرآن بعد از فاصلۀ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اتقن الامام ابن الجزری هذا الفصل جدا و قد تحرر لی منه ان القراءات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المتواتر و هو ما نقله جمع لا یمکن تواطئهم علی الکذب عن مثلهم الی منتهاه، و غالب القراءات کذلک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المشهور و هو ما صح سنده و لم یبلغ درجة التواتر</w:t>
      </w:r>
      <w:bookmarkStart w:id="492" w:name="pg11412_101652"/>
    </w:p>
    <w:p>
      <w:pPr>
        <w:pStyle w:val="BookText"/>
        <w:rPr/>
      </w:pPr>
      <w:bookmarkEnd w:id="492"/>
      <w:r>
        <w:rPr>
          <w:rFonts w:ascii="IRNazanin" w:hAnsi="IRNazanin" w:eastAsia="IRNazanin"/>
          <w:color w:val="111111"/>
          <w:sz w:val="28"/>
          <w:sz w:val="28"/>
          <w:szCs w:val="28"/>
          <w:rtl w:val="true"/>
          <w:lang w:bidi="fa-IR"/>
        </w:rPr>
        <w:t xml:space="preserve">و وافق العربیة و الرسم و اشتهر عند القراء فلم یعدوه من الغلط و لا من الشذوذ و یقرأ به علی ما ذکر ابن الجزری، و یفهمه کلام أبی شامة السابق و مثاله ما اختلف الطرق فی نقله عن السبعة فرواه بعض الرواة عنهم دون بعض و أمثلة ذلک کثیرة فی فرش الحروف من کتب القراءات کالذی قبله و من أشهر ما صنف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 للدانی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أوعیة النشر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لابن الجزری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156461_73709187"/>
      <w:bookmarkStart w:id="494" w:name="_Toc182"/>
      <w:bookmarkEnd w:id="493"/>
      <w:r>
        <w:rPr>
          <w:rtl w:val="true"/>
        </w:rPr>
        <w:t>اکابر متکلمین سنیه در جواب حدیث غدیر بنقل</w:t>
      </w:r>
      <w:bookmarkEnd w:id="494"/>
    </w:p>
    <w:p>
      <w:pPr>
        <w:pStyle w:val="BookText"/>
        <w:rPr/>
      </w:pPr>
      <w:r>
        <w:rPr>
          <w:rFonts w:ascii="IRNazanin" w:hAnsi="IRNazanin" w:eastAsia="IRNazanin"/>
          <w:color w:val="111111"/>
          <w:sz w:val="28"/>
          <w:sz w:val="28"/>
          <w:szCs w:val="28"/>
          <w:rtl w:val="true"/>
          <w:lang w:bidi="fa-IR"/>
        </w:rPr>
        <w:t>ابن الجزری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همه بجواب همین حدیث غدیر هم اکابر متکلّمین سنیه تمسّک بنقل ابن الجزری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فسبب ذلک کما نقله الحافظ شمس الدین الجزری عن ابن اسحاق أن علیا تکلم فیه بعض من کان معه فی الیمن فلما قضی صلی اللّه علیه و سلم حجه خطبها تنبیها علی</w:t>
      </w:r>
    </w:p>
    <w:p>
      <w:pPr>
        <w:pStyle w:val="BookText"/>
        <w:rPr/>
      </w:pPr>
      <w:r>
        <w:rPr>
          <w:rFonts w:ascii="IRNazanin" w:hAnsi="IRNazanin" w:eastAsia="IRNazanin"/>
          <w:color w:val="111111"/>
          <w:sz w:val="28"/>
          <w:sz w:val="28"/>
          <w:szCs w:val="28"/>
          <w:rtl w:val="true"/>
          <w:lang w:bidi="fa-IR"/>
        </w:rPr>
        <w:t xml:space="preserve">قدره، وردا علی من تکلم فیه کبریدة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یبغضه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سید محمد بن عبد الرسول البرزنجی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جواب حدیث غدیر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 هو أن السبب فی هذه الوصیة کما رواه الحافظ شمس الدین بن الجزری عن ابن اسحاق صاحب المغازی أن علیا رضی اللّه عنه لما رجع من الیمن تکلم فیه بعض من کان معه فی الیمن، فلما قضی صلی اللّه علیه و سلم حجه خطب هذه الخطبة تنبیها علی علو قدره وردا علی من تکلم فیه کبریدة رضی اللّه عنه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یبغض علیا حین رجع معه من الیمن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حسام الدین بن شیخ محمد با یزید بن شیخ بدیع الدین سهارنپوری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سبب این خطبه شکایت بریدۀ اسلمی است که از علی مرتضی در خدمت سیّد الوری کرده بود چنانکه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تصریح نموده و وجه شکایت نقل کرده که آن شیر خدا بامر سرور انبیا بیمن</w:t>
      </w:r>
    </w:p>
    <w:p>
      <w:pPr>
        <w:pStyle w:val="BookText"/>
        <w:rPr/>
      </w:pPr>
      <w:r>
        <w:rPr>
          <w:rFonts w:ascii="IRNazanin" w:hAnsi="IRNazanin" w:eastAsia="IRNazanin"/>
          <w:color w:val="111111"/>
          <w:sz w:val="28"/>
          <w:sz w:val="28"/>
          <w:szCs w:val="28"/>
          <w:rtl w:val="true"/>
          <w:lang w:bidi="fa-IR"/>
        </w:rPr>
        <w:t>رفت تا خمس غنائم که خالد بن ولید فراهم آورده بود جدا کند، علی مرتضی از جملۀ خمس بر کنیزکی متصرّف شد بریده را از این کار کدورت و انکار پیدا گشت، بعد از مراجعت این مقدّمه را نزد آن حضرت صلعم ظاهر نمود، آن جناب فرمودند أی بریده مگر علی را دشمن داری گفت آری از این جواب رنگ روی مبارک آن حضرت بر افروخت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گمان بد مبر او از من و من ازویم و او مولای شما است و هر که من مولای او باشم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حافظ شمس الدین جزری از ابن اسحاق روایت کرده که سبب این خطبه آنست که بعضی از جماعة که با علی مرتضی در یمن بودند در حق آن شیر خدا تکلم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صلعم بعد از فراغ از حجّ خطبه خواندند از جهت تنبیه بر قدر علی و از جهت ردّ بر کسی که در وی سخن گفته بود مانند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یبغضه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خود شاهصاحب هم در قدح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الجزریّ استناد کرده‌اند، چنانکه در همین باب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 xml:space="preserve">روایت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خبر نیز مطعون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معین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منکر غریب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ابن الجوزی فی الموضوعات</w:t>
      </w:r>
      <w:r>
        <w:rPr>
          <w:rFonts w:eastAsia="IRNazanin" w:cs="IRNazanin"/>
          <w:color w:val="111111"/>
          <w:sz w:val="28"/>
          <w:szCs w:val="28"/>
          <w:rtl w:val="true"/>
          <w:lang w:bidi="fa-IR"/>
        </w:rPr>
        <w:t>.</w:t>
      </w:r>
      <w:bookmarkStart w:id="495" w:name="pg11412_101655"/>
    </w:p>
    <w:p>
      <w:pPr>
        <w:pStyle w:val="BookText"/>
        <w:rPr/>
      </w:pPr>
      <w:bookmarkEnd w:id="495"/>
      <w:r>
        <w:rPr>
          <w:rFonts w:ascii="IRNazanin" w:hAnsi="IRNazanin" w:eastAsia="IRNazanin"/>
          <w:color w:val="111111"/>
          <w:sz w:val="28"/>
          <w:sz w:val="28"/>
          <w:szCs w:val="28"/>
          <w:rtl w:val="true"/>
          <w:lang w:bidi="fa-IR"/>
        </w:rPr>
        <w:t>و قال الشیخ تقی الدین بن دقیق العید هذا الحدیث لم یثبتوه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محیی الدین النووی، و الحافظ شمس الدین الذهبی، و الشیخ شمس الدین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موضوع</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156463_73709187"/>
      <w:bookmarkStart w:id="497" w:name="_Toc183"/>
      <w:bookmarkEnd w:id="496"/>
      <w:r>
        <w:rPr>
          <w:rtl w:val="true"/>
        </w:rPr>
        <w:t>جلال الدین سیوطی نیز تواتر حدیث غدیر را اثبات کرده</w:t>
      </w:r>
      <w:bookmarkEnd w:id="497"/>
    </w:p>
    <w:p>
      <w:pPr>
        <w:pStyle w:val="Heading4"/>
        <w:numPr>
          <w:ilvl w:val="3"/>
          <w:numId w:val="1"/>
        </w:numPr>
        <w:rPr/>
      </w:pPr>
      <w:bookmarkStart w:id="498" w:name="__RefHeading___Toc1156465_73709187"/>
      <w:bookmarkStart w:id="499" w:name="_Toc184"/>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و علاّمه جلال الدین سیوطی نیز مثبت تواتر این حدیث شریف است چنانکه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الازهار المتناثرة فی الاخبار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نسخه آن بنظر قاصر رسیده و در خطبۀ آن این عبارت نوشته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فانی جمعت کتابا سمیته الفوائد المتکاثرة فی الاخبار المتواترة، أوردنا فیه ما رواه من الصحابة عشرة فصاعدا مستوعبا طرق کل حدیث و ألفاظه، فجاء کتابا حافلا لم اسبق الی مثله، الا انه لکثرة ما فیه من الاسانید انما یرغب فیه من له عنایة بعلم الحدیث و اهتمام عال و قلیل ما هم، فرأیت تجرید مقاصده فی هذه الکراسة لیعم نفعه، بأن أذکر الحدیث و عدة من رواه من الصحابة مقرونا</w:t>
      </w:r>
    </w:p>
    <w:p>
      <w:pPr>
        <w:pStyle w:val="BookText"/>
        <w:rPr/>
      </w:pPr>
      <w:r>
        <w:rPr>
          <w:rFonts w:ascii="IRNazanin" w:hAnsi="IRNazanin" w:eastAsia="IRNazanin"/>
          <w:color w:val="111111"/>
          <w:sz w:val="28"/>
          <w:sz w:val="28"/>
          <w:szCs w:val="28"/>
          <w:rtl w:val="true"/>
          <w:lang w:bidi="fa-IR"/>
        </w:rPr>
        <w:t xml:space="preserve">بالعز و الی من خرجه من الائمة المشهورین، و فی ذلک مقنع للمستفیدین،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الازهار المتناثرة فی الاخبار المتواترة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 غدیر را از متواترات شمرده، چنانکه در احادیث مناقب جناب امیر المؤمنین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الترمذی عن زید بن أرقم، و أحمد عن علی، و أبی ایوب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البزاز عن أبی هریرة، و طلحة، و عمارة، و ابن عباس، و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الطبرانی عن ابن عمر، و مالک بن الحویرث، و حبشی بن جنادة، و حوشب، و سعد بی أبی وقاص، و أبی سعید الخدری، و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نعیم عن خدیج الانصاری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أخرجه بن عساکر عن عمر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انهم سمعوا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ابن عقدة فی کتاب الموالاة عن ابن حبیش قال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هیهنا من أصحاب محمد؟ فقام اثنی عشر رجلا منهم قیس بن ثابت، و حبیب بن بدیل بن ورقاء، فشهدوا أنهم سمعوا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أخرجه أیضا عن یعلی بن مرة قال لما قدم علی الکوفة نشد الناس من سمع رسول اللّه صلی اللّه علیه و آله و 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بضعة عشر رجلا منهم یزید أو زید بن شرحبیل الانصاری انتهی بلفظه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سیوطی این حدیث شریف را قطعا و حتما و بتّا و جزما متواتر و قطعی الصدور می‌داند، و صدور پر شرور ارباب انکار و غرور را بشررهای متواتر می‌سوزاند، و قلوب واغره جماعة فاجره را بایجاع و ایلام احقاق حق می‌رنجاند، و بمحض اظهار تواتر این حدیث شریف خود را مکتفی نمی‌گرداند، و با وصف قصد ایجاز و اختصار در رسالۀ أزهار مزید اظهار حق مطمح نظر داشته، زیادت بر دأب خود نموده، بعد از ذکر اسماء مخرجین و اسماء صحابه ناقلین، روایتی که مثبت زیاده بر عدّه ملتزمه او در اثبات تواتر است نقل کرده تأکید ثبوت تواتر آن واضح می‌گرداند، و تنها در</w:t>
      </w:r>
    </w:p>
    <w:p>
      <w:pPr>
        <w:pStyle w:val="BookText"/>
        <w:rPr/>
      </w:pPr>
      <w:r>
        <w:rPr>
          <w:rFonts w:ascii="IRNazanin" w:hAnsi="IRNazanin" w:eastAsia="IRNazanin"/>
          <w:color w:val="111111"/>
          <w:sz w:val="28"/>
          <w:sz w:val="28"/>
          <w:szCs w:val="28"/>
          <w:rtl w:val="true"/>
          <w:lang w:bidi="fa-IR"/>
        </w:rPr>
        <w:t>این رساله اثبات تواتر این حدیث شریف ننموده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متکاثره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اثمار فوائد متکاثره را در دامان مستفیدین ریخته، تواتر این حدیث ثابت ساخته، و استیعاب طرق مثبته تواتر با اسانید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 این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أزهار متناثره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أزهار تحقیق حق شکوفانیده، و بازهاق باطل نفوس شریرۀ متعنّتین، و منکرین ارشادات جناب سید المرسلین صلی اللّه علیه و آله اجمعین را رنجانیده، و بعذاب و نکال هائل مبتلا گردانیده، و مرارت غایت تفضیح و تقبیح چشانیده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 حقیق بالاذعان، و انکار مجازفت و عدوان ارباب شنآن بغایت رسانیده، و در آن هم تواتر این حدیث را ثابت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در السیوطی حیث صب علی المرتابین و المنکرین و الکاتمین سوط عذاب، و اخری المعاندین و الحائدین النصاب بما لا یحسب بحساب و اللّه الموفق للتحقیق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متکاثره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أزهار متناثره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مشهورات است و سیوطی آخرین را در جزء فهرس خود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مصطفی بن عبد اللّه المشهور بالکاتب الجلبی هر دو را ذکر نموده چنانکه در کشف الظنون گفته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المتکاثرة فی الاخبار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و هو کتاب أورد فیه ما رواه من الصحابة عشرة فصاعدا مستوعبا فیه، فجاء کتابا حافلا، ثم جرد مقاصده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الازهار</w:t>
      </w:r>
      <w:bookmarkStart w:id="500" w:name="pg11412_101659"/>
    </w:p>
    <w:p>
      <w:pPr>
        <w:pStyle w:val="BookText"/>
        <w:rPr/>
      </w:pPr>
      <w:bookmarkEnd w:id="500"/>
      <w:r>
        <w:rPr>
          <w:rFonts w:ascii="Amiri" w:hAnsi="Amiri" w:eastAsia="Amiri" w:cs="Amiri"/>
          <w:color w:val="111111"/>
          <w:sz w:val="28"/>
          <w:sz w:val="28"/>
          <w:szCs w:val="28"/>
          <w:rtl w:val="true"/>
          <w:lang w:bidi="ar-SA"/>
        </w:rPr>
        <w:t>المتناثرة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کشف الظنون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الازهار المتناثرة فی الاخبار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للسیوطی المذکور جردها من کتابه المسمی بالفوائد المتکاثرة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قطف الازهار پس ذکر آن در عبارت ملاّ علی متقی در ما بعد انشاء اللّه تعالی می‌آید</w:t>
      </w:r>
      <w:r>
        <w:rPr>
          <w:rFonts w:eastAsia="IRNazanin" w:cs="IRNazanin"/>
          <w:color w:val="111111"/>
          <w:sz w:val="28"/>
          <w:szCs w:val="28"/>
          <w:rtl w:val="true"/>
          <w:lang w:bidi="fa-IR"/>
        </w:rPr>
        <w:t>.</w:t>
      </w:r>
    </w:p>
    <w:p>
      <w:pPr>
        <w:pStyle w:val="Heading4"/>
        <w:numPr>
          <w:ilvl w:val="3"/>
          <w:numId w:val="1"/>
        </w:numPr>
        <w:rPr/>
      </w:pPr>
      <w:bookmarkStart w:id="501" w:name="__RefHeading___Toc1156467_73709187"/>
      <w:bookmarkStart w:id="502" w:name="_Toc185"/>
      <w:bookmarkEnd w:id="501"/>
      <w:r>
        <w:rPr>
          <w:rtl w:val="true"/>
        </w:rPr>
        <w:t>جلال الدین سیوطی و جلالت و عظمت او از نظر ارباب تراجم</w:t>
      </w:r>
      <w:bookmarkEnd w:id="502"/>
    </w:p>
    <w:p>
      <w:pPr>
        <w:pStyle w:val="BookText"/>
        <w:rPr/>
      </w:pPr>
      <w:r>
        <w:rPr>
          <w:rFonts w:ascii="IRNazanin" w:hAnsi="IRNazanin" w:eastAsia="IRNazanin"/>
          <w:color w:val="111111"/>
          <w:sz w:val="28"/>
          <w:sz w:val="28"/>
          <w:szCs w:val="28"/>
          <w:rtl w:val="true"/>
          <w:lang w:bidi="fa-IR"/>
        </w:rPr>
        <w:t>و مخفی نماند که ابو الفضل جلال الدین عبد الرحمن بن الکمال أبی بکر السیوطی از اماثل حفّاظ، و اکابر نقّاد، و ائمّه اعلام، و جهابذه عظام، و مجتهدین سبّاق، و محدّثین حذّاق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الوهاب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بآنکه سیوطی شیخ و قدوۀ اوست، و او بر مذهب سلف صالح بود، از علماء عاملین، و اکابر عارفین، و برای او است مکاشفات غریبه، و خوارق و علوم جمّه، و مصنّفات جیّده کثیرة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افادۀ شعرانی ظاهر است که شیخ عبد القادر شاذلی بعض مناقب سیوطی را در جزئی ذکر کرده، و شعرانی تلخیص عیون آن کرده می‌گوید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شیخ جلال الدین مجبول بود بر خصال حمیده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صفاء باطن، و سلامت سریرت، و حسن اعتقاد، و زاهد پرهیزکار، و مجتهد در علم و عمل</w:t>
      </w:r>
    </w:p>
    <w:p>
      <w:pPr>
        <w:pStyle w:val="BookText"/>
        <w:rPr/>
      </w:pPr>
      <w:r>
        <w:rPr>
          <w:rFonts w:ascii="IRNazanin" w:hAnsi="IRNazanin" w:eastAsia="IRNazanin"/>
          <w:color w:val="111111"/>
          <w:sz w:val="28"/>
          <w:sz w:val="28"/>
          <w:szCs w:val="28"/>
          <w:rtl w:val="true"/>
          <w:lang w:bidi="fa-IR"/>
        </w:rPr>
        <w:t xml:space="preserve">بود، و تردّد نمی‌کرد بسوی کسی از امراء و ملوک و غیر ایشان، و اظهار می‌کرد هر چیزی را که انعام می‌کرد حق تعالی از علوم و اخلاق، و کتمان نمی‌کرد مگر چیزی را که مأمور بکتمان آن می‌شد، و عمل می‌کرد در این باب بقول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سیوطی نقل کرده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اخذ کردم از ششصد نفر که نظم کرده‌ام آنها را در ارجوزۀ و آنان چهار طبقه‌اند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شده بود املاء حدیث بدیار مصریّه بعد از حافظ ابن حجر تا بیست سال، پس ابتداء کردم در املاء حدیث در مستهلّ سنة اثنتین و سبعین و ثمانمائة در جامع ابن طولون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بتحقیق که عطا فرموده مرا حق تعالی تبحّر در هفت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حدیث، و فقه، و نحو، و معانی، و بیان، و بدیع بر طریقۀ عرب و بلغاء، نه بر طریقۀ متأخرین از عجم و اهل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آورده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بتحقیق رسیدم مقام کمال را در جمیع آلات اجتهاد مطلق منتسب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سیوطی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دو لک حدیث یاد دارم، و اگر می‌یافتم زیاده را هر آینه حفظ آن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سیوطی اعلم اهل زمان بود بفقه و حدیث و فنون آن، و حافظ متقن بود، و می‌شناخت غریب الفاظ حدیث، و استنباط احکام را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مذکور است که بیاض گذاشته بود ابن حجر برای چند احادیث که نمی‌شناخت که کدام کس تخریج آن کرده، و بیان نکرده بود مراتب آن</w:t>
      </w:r>
    </w:p>
    <w:p>
      <w:pPr>
        <w:pStyle w:val="BookText"/>
        <w:rPr/>
      </w:pPr>
      <w:r>
        <w:rPr>
          <w:rFonts w:ascii="IRNazanin" w:hAnsi="IRNazanin" w:eastAsia="IRNazanin"/>
          <w:color w:val="111111"/>
          <w:sz w:val="28"/>
          <w:sz w:val="28"/>
          <w:szCs w:val="28"/>
          <w:rtl w:val="true"/>
          <w:lang w:bidi="fa-IR"/>
        </w:rPr>
        <w:t>احادیث را، پس سیوطی تخریج آن احادیث نموده و بیان مراتب آن از حسن و ضعف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سیوطی بزیارت جناب رسالت‌مآب صلی اللّه علیه و آله و سلم در عالم بیداری زیاده از هفتاد بار مشرّف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افادۀ علاّمه جار اللّه ابو مهدی عیسی بن محمد المغربی المالکی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ظاهر است که سیوطی امام حافظ است، و والد ماجدش او را در سنّ سه سالگی بمجلس شیخ الاسلام ابن حجر حاضر کرده، و خودش حجّ کرد و آب زمزم نوشید، باین نیّت که در حدیث مثل حافظ ابن حجر باشد، و در فقه مثل سراج بلقینی، و متولّی مشیخات بسیار گردید، و در آخر زهد در همه ورزید و منقطع شد بسوی خدای تعالی، و برای او کرامات بود که عظمت اکثر آن بعد از وفاتش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زکریا بن محمد المحملی الشافعی که یکی از فضلای تلامذۀ او است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سیوطی مطلع کرد او را بر ورقۀ که بخطّ سیوطی بوده، و در آن نوشته بود که سیوطی مجتمع شد با جناب رسالت‌مآب صلّی اللّه علیه و آله در بیداری زیاده از هفتاد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برای سیوطی چنان تصانیف است که عام شد نفع آن، و بزرگ گردید در نفوس ذوی الکمال وقع آن، و اغتباط کردند بآن شادی و نادی، و قصد کردند بمرعای خصیب آن حاضر و بادی، و افراد کرده اسماء آن را در جزئی بترتیب آن بر فنون، و زیاده‌اند در شما بر پانصد کتاب، سوای آنچه رجوع کرده از آن و شسته آنرا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علاّمه سیوطی منتهای اجلّۀ مشایخ شاه ولی اللّه است، زیرا که</w:t>
      </w:r>
    </w:p>
    <w:p>
      <w:pPr>
        <w:pStyle w:val="BookText"/>
        <w:rPr/>
      </w:pPr>
      <w:r>
        <w:rPr>
          <w:rFonts w:ascii="IRNazanin" w:hAnsi="IRNazanin" w:eastAsia="IRNazanin"/>
          <w:color w:val="111111"/>
          <w:sz w:val="28"/>
          <w:sz w:val="28"/>
          <w:szCs w:val="28"/>
          <w:rtl w:val="true"/>
          <w:lang w:bidi="fa-IR"/>
        </w:rPr>
        <w:t xml:space="preserve">جناب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الی مهمّات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بنهایت استبشار و افتخار تصریح کرده بآنکه متصل شده سند او بهفت کس از مشایخ جّله کرام و ائمه قادۀ اعلام، از مشهورین در حرمین محترمین، که اجماع واقع شده بر فضلشان در میان خافقین، و بعد از بیان اسماء این هفت کس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اینها منتهی می‌شود بامامین حافظین قدوتین شهیرین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بشیخ الاسلام زین الدین زکریا، و شیخ جلال الدین سیوطی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خود مخاطب عالی مقام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اتصال سند خود بذریعۀ والد ماجدش تا بسیوطی و امثال او نهایت مباهات و افتخار دارد، و بکمال ابتهاج آن را ذکر می‌کند، و تصریح می‌نماید به آنکه هر یک از مذکورین که سیوطی از جمله آنها است مستند و حافظ وقت بودند، و تصانیف اینها دائر و سائر و اسانید اینها در آفاق مشهور و معروف است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را بشیخنا حافظ الاسلام بقیّة المجتهدین الاعلام تعبیر می‌کند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احمد بن محمد المغربی المقری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 فی مدح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بمجدّد مائة تاسعة، و مقرّب فوائد شاسعة ملقّب ساخته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الرؤف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بحافظ</w:t>
      </w:r>
      <w:bookmarkStart w:id="503" w:name="pg11412_101663"/>
    </w:p>
    <w:p>
      <w:pPr>
        <w:pStyle w:val="BookText"/>
        <w:rPr/>
      </w:pPr>
      <w:bookmarkEnd w:id="503"/>
      <w:r>
        <w:rPr>
          <w:rFonts w:ascii="IRNazanin" w:hAnsi="IRNazanin" w:eastAsia="IRNazanin"/>
          <w:color w:val="111111"/>
          <w:sz w:val="28"/>
          <w:sz w:val="28"/>
          <w:szCs w:val="28"/>
          <w:rtl w:val="true"/>
          <w:lang w:bidi="fa-IR"/>
        </w:rPr>
        <w:t>کبیر و امام شهیر وصف کرده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بن احمد بن نور الدین محمد 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 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بامام علاّمه و مجتهد عصر خود و شیخ حدیث یاد کرده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احمد بن علی القشاشی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مجید فی سلاسل اولیاء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بآنکه سیوطی شیخ اسلام و حافظ زاهد جامع در میان علم و عمل بوده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فاضل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اکابر شافعیّه وا نموده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سیجیء ذلک کله انشاء اللّه تعالی فیما بعد</w:t>
      </w:r>
      <w:r>
        <w:rPr>
          <w:rFonts w:eastAsia="IRNazanin" w:cs="IRNazanin"/>
          <w:color w:val="111111"/>
          <w:sz w:val="28"/>
          <w:szCs w:val="28"/>
          <w:rtl w:val="true"/>
          <w:lang w:bidi="fa-IR"/>
        </w:rPr>
        <w:t>.</w:t>
      </w:r>
    </w:p>
    <w:p>
      <w:pPr>
        <w:pStyle w:val="Heading4"/>
        <w:numPr>
          <w:ilvl w:val="3"/>
          <w:numId w:val="1"/>
        </w:numPr>
        <w:rPr/>
      </w:pPr>
      <w:bookmarkStart w:id="504" w:name="__RefHeading___Toc1156469_73709187"/>
      <w:bookmarkStart w:id="505" w:name="_Toc186"/>
      <w:bookmarkEnd w:id="504"/>
      <w:r>
        <w:rPr>
          <w:rtl w:val="true"/>
        </w:rPr>
        <w:t>تواتر حدیث غدیر را اکابر سنیه از سیوطی نقل کرده‌اند</w:t>
      </w:r>
      <w:bookmarkEnd w:id="505"/>
    </w:p>
    <w:p>
      <w:pPr>
        <w:pStyle w:val="BookText"/>
        <w:rPr/>
      </w:pPr>
      <w:r>
        <w:rPr>
          <w:rFonts w:ascii="IRNazanin" w:hAnsi="IRNazanin" w:eastAsia="IRNazanin"/>
          <w:color w:val="111111"/>
          <w:sz w:val="28"/>
          <w:sz w:val="28"/>
          <w:szCs w:val="28"/>
          <w:rtl w:val="true"/>
          <w:lang w:bidi="fa-IR"/>
        </w:rPr>
        <w:t>و حکم علاّمه سیوطی را بتواتر این حدیث اکابر سنّیه در اسفار دینیّه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الرؤف المناوی القاهری الشافعی که فضائل و محامد او مفصلا انشاء اللّه تعالی در ما بعد مذکور خواهد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ولیه و ناصره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الاسلام و سببه أن أسامة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مولای انما مولای رسول اللّه فذکره حم عن البراء بن عازب حم عن بریدة بن</w:t>
      </w:r>
    </w:p>
    <w:p>
      <w:pPr>
        <w:pStyle w:val="BookText"/>
        <w:rPr/>
      </w:pPr>
      <w:r>
        <w:rPr>
          <w:rFonts w:ascii="IRNazanin" w:hAnsi="IRNazanin" w:eastAsia="IRNazanin"/>
          <w:color w:val="111111"/>
          <w:sz w:val="28"/>
          <w:sz w:val="28"/>
          <w:szCs w:val="28"/>
          <w:rtl w:val="true"/>
          <w:lang w:bidi="fa-IR"/>
        </w:rPr>
        <w:t>الحصیب ت ن و الضیاء عن زید بن أرقم و رجال أحمد ثقات بل 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بن احمد بن نور الدین محمد بن ابراهیم العزیزی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 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سیوطی بتواتر حدیث غدیر نقل نموده چنانکه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ولیه و ناصره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شیخنا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بذلک ولاء الاسلام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سبب ذلک</w:t>
      </w:r>
    </w:p>
    <w:p>
      <w:pPr>
        <w:pStyle w:val="BookText"/>
        <w:rPr/>
      </w:pPr>
      <w:r>
        <w:rPr>
          <w:rFonts w:ascii="IRNazanin" w:hAnsi="IRNazanin" w:eastAsia="IRNazanin"/>
          <w:color w:val="111111"/>
          <w:sz w:val="28"/>
          <w:sz w:val="28"/>
          <w:szCs w:val="28"/>
          <w:rtl w:val="true"/>
          <w:lang w:bidi="fa-IR"/>
        </w:rPr>
        <w:t>أن أسامة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مولای انما مولای رسول اللّه صلی اللّه علیه و سلم فقال صلی اللّه علیه و سلم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بریدة بن الحصیب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الضیاء عن زید بن أرقم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506" w:name="pg11412_101665"/>
    </w:p>
    <w:p>
      <w:pPr>
        <w:pStyle w:val="Heading3"/>
        <w:numPr>
          <w:ilvl w:val="2"/>
          <w:numId w:val="1"/>
        </w:numPr>
        <w:rPr/>
      </w:pPr>
      <w:bookmarkStart w:id="507" w:name="__RefHeading___Toc1156471_73709187"/>
      <w:bookmarkStart w:id="508" w:name="_Toc187"/>
      <w:bookmarkEnd w:id="506"/>
      <w:bookmarkEnd w:id="507"/>
      <w:r>
        <w:rPr>
          <w:rtl w:val="true"/>
        </w:rPr>
        <w:t>ملا علی متقی نیز حکم بتواتر حدیث غدیر کرده</w:t>
      </w:r>
      <w:bookmarkEnd w:id="508"/>
    </w:p>
    <w:p>
      <w:pPr>
        <w:pStyle w:val="Heading4"/>
        <w:numPr>
          <w:ilvl w:val="3"/>
          <w:numId w:val="1"/>
        </w:numPr>
        <w:rPr/>
      </w:pPr>
      <w:bookmarkStart w:id="509" w:name="__RefHeading___Toc1156473_73709187"/>
      <w:bookmarkStart w:id="510" w:name="_Toc188"/>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و شیخ علی بن حسام الدین بن عبد الملک بن قاضی خان المتقی نیز حکم بتواتر حدیث غدیر کرده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قطف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شروع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الصلوة و السلام علی رسوله صلی اللّه علیه و سلم و بعد فیقول الفقیر الی اللّه تعالی علی بن حسام الدین الشهیر بالمتقی هذه احادیث متواترة نحو اثنین و ثمانین حدیثا التی جمعها العلامة السیوطی رحمة اللّه تعالی علیه و سمیها قطف الازهار المتناثرة، و ذکر فیها رواتها من الصحابة عشرة فصاعدا لکنی حذفت الرواة و ذکرت متن الاحادیث لیسهل حفظها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و حدیث منزلت را وارد کرده چنانکه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منی بمنزلة هارون من موسی</w:t>
      </w:r>
      <w:r>
        <w:rPr>
          <w:rFonts w:eastAsia="IRNazanin" w:cs="IRNazanin"/>
          <w:color w:val="111111"/>
          <w:sz w:val="28"/>
          <w:szCs w:val="28"/>
          <w:rtl w:val="true"/>
          <w:lang w:bidi="fa-IR"/>
        </w:rPr>
        <w:t>) .</w:t>
      </w:r>
    </w:p>
    <w:p>
      <w:pPr>
        <w:pStyle w:val="Heading4"/>
        <w:numPr>
          <w:ilvl w:val="3"/>
          <w:numId w:val="1"/>
        </w:numPr>
        <w:rPr/>
      </w:pPr>
      <w:bookmarkStart w:id="511" w:name="__RefHeading___Toc1156475_73709187"/>
      <w:bookmarkStart w:id="512" w:name="_Toc189"/>
      <w:bookmarkEnd w:id="511"/>
      <w:r>
        <w:rPr>
          <w:rtl w:val="true"/>
        </w:rPr>
        <w:t>منزلت ملا علی متقی در نزد علماء اهل سنت</w:t>
      </w:r>
      <w:bookmarkEnd w:id="51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جلالت منزلت، و رفعت مرتبت، و علوّ شأن و سموّ مکان، و کثرت</w:t>
      </w:r>
    </w:p>
    <w:p>
      <w:pPr>
        <w:pStyle w:val="BookText"/>
        <w:rPr/>
      </w:pPr>
      <w:r>
        <w:rPr>
          <w:rFonts w:ascii="IRNazanin" w:hAnsi="IRNazanin" w:eastAsia="IRNazanin"/>
          <w:color w:val="111111"/>
          <w:sz w:val="28"/>
          <w:sz w:val="28"/>
          <w:szCs w:val="28"/>
          <w:rtl w:val="true"/>
          <w:lang w:bidi="fa-IR"/>
        </w:rPr>
        <w:t>اطلاع و طول باع و مزید فضل و غایت نبل ملاّ علی متّقی بر متتبّع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 دهلوی ظاهر است، که از مشاهدۀ آثار خیر او از تألیف و غیر آن عقل حیران می‌شود، و بجزم حکم می‌کند که اینها بی توفیق کامل و برکت شامل که ناشی از کمال مرتبۀ استقامت، و رسوخ درجۀ ولایت باشد وجود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شیخ ابو الحسن بکری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للسیوطی منّة علی العالمین، و للمتّقی منّة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آن واضح است که در فهم دقایق، و استنباط معانی و نکات، بمرتبۀ رسیده بود که علماء کبار که در دیار شریف حرمین محترمین بودند غیر از تحیّر و تحسین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شیخ ابن حجر مکّی که در زمان خود اعظم فقهاء، و اعلم علماء بود، و در ابتدای حال استاد شیخ بود، اگر در معنای بعض احادیث متوقف و متردد شدی از شیخ علی متّقی بواسطۀ پیغام استفسار می‌کرد که این حدیث را در تبویب جمع الجوامع در کدام باب نهاده، تا بقرینه و قیاس آن بمعنی حدیث پی می‌برد، و بارها خود را نسبت بخدمت علی متّقی تلمیذ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واضح است که جمیع مشایخ و اکابر آن وقت بکمال فضل و ولایت وی معترف، و در رعایت تعظیم و تکریم وی متّفق بودند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غلام علی آزاد بلگرامی عیان است که علی متّقی از اعاظم اولیاء و اکابر اتقیاء است، تتلمذ کرد بر شیخ حسام الدین ملتانی</w:t>
      </w:r>
    </w:p>
    <w:p>
      <w:pPr>
        <w:pStyle w:val="BookText"/>
        <w:rPr/>
      </w:pPr>
      <w:r>
        <w:rPr>
          <w:rFonts w:ascii="IRNazanin" w:hAnsi="IRNazanin" w:eastAsia="IRNazanin"/>
          <w:color w:val="111111"/>
          <w:sz w:val="28"/>
          <w:sz w:val="28"/>
          <w:szCs w:val="28"/>
          <w:rtl w:val="true"/>
          <w:lang w:bidi="fa-IR"/>
        </w:rPr>
        <w:t>و غیر او از علماء، بعد از آن سفر کرد بسوی حرمین شریفین، و مصاحبت کرد با شیخ ابو الحسن بکری و تتلمذ کرد بر او، و اقامت کرد در مکّه معظّمه، و اشتغال نمود بتدریس و تألیف و ترتیب جمع الجوامع سیوطی بر ابواب فقهیّه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بکری می‌فرمود که برای سیوطی منّة است بر عالمیان، و برای متّقی منّت است بر سیوطی، و شیخ ابن حجر مکّی استاد متّقی بود و در آخر شاگرد او گردید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سافر فی اخبار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عبد القادر بن شیخ ابن عبد اللّه العیدروس که در خزانۀ حرم محترم مدینۀ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تشریفا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و از انتخاب تراجم عدیده از آن نموده، ظاهر و باهر است که علیّ متقی عالم و صالح و عارف باللّه بود، و او از علماء عاملین و عباد اللّه الصالحین است و بر جانب عظیم از ورع و تقوی و اجتهاد در عبادت و رفض دنیا بود، و برای او مصنّفات عدیده است، و ذکر کرده‌اند از او اخبار حمیده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محمد طاهر گجراتی ظاهر است که شیخ علی متّقی شیخ او، و صاحب مفاخر و معالی، و قطب اوان و غوث زمان، و صفوه رحمان، و مربّی انام، و مرشد 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تاج الدین بن احمد دهّان ظاهر است که ملا علی متقی امام علاّمه و قبلۀ اهل سلوک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صلاح و ورع و زهد و دیگر فضائل جمیله و مناقب حمیدۀ او ظاهر است</w:t>
      </w:r>
      <w:r>
        <w:rPr>
          <w:rFonts w:eastAsia="IRNazanin" w:cs="IRNazanin"/>
          <w:color w:val="111111"/>
          <w:sz w:val="28"/>
          <w:szCs w:val="28"/>
          <w:rtl w:val="true"/>
          <w:lang w:bidi="fa-IR"/>
        </w:rPr>
        <w:t>.</w:t>
      </w:r>
      <w:bookmarkStart w:id="513" w:name="pg11412_101668"/>
    </w:p>
    <w:p>
      <w:pPr>
        <w:pStyle w:val="Heading3"/>
        <w:numPr>
          <w:ilvl w:val="2"/>
          <w:numId w:val="1"/>
        </w:numPr>
        <w:rPr/>
      </w:pPr>
      <w:bookmarkStart w:id="514" w:name="__RefHeading___Toc1156477_73709187"/>
      <w:bookmarkStart w:id="515" w:name="_Toc190"/>
      <w:bookmarkEnd w:id="513"/>
      <w:bookmarkEnd w:id="514"/>
      <w:r>
        <w:rPr>
          <w:rtl w:val="true"/>
        </w:rPr>
        <w:t>میرزا مخدوم متعصب نیز بتواتر حدیث غدیر تصریح کرده</w:t>
      </w:r>
      <w:bookmarkEnd w:id="515"/>
    </w:p>
    <w:p>
      <w:pPr>
        <w:pStyle w:val="Heading4"/>
        <w:numPr>
          <w:ilvl w:val="3"/>
          <w:numId w:val="1"/>
        </w:numPr>
        <w:rPr/>
      </w:pPr>
      <w:bookmarkStart w:id="516" w:name="__RefHeading___Toc1156479_73709187"/>
      <w:bookmarkStart w:id="517" w:name="_Toc191"/>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 xml:space="preserve">و میرزا مخدوم بن میر عبد الباقی که مزید تعصب او و تصلّبش در مذهب تسنّن از اسم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مطالعۀ آن ظاهر است، بالجای حق تصریح صریح بتواتر این حدیث شریف نموده چنانکه درهمین کتاب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هفواتهم القول بوجوب عصمة الانبیاء و الائمة بمعنی أنه یجب علی اللّه تعالی حفظهم من جمیع الصغائر و الکبائر و خلاف المروة عمدا و سهوا و خطاء من المهد الی اللحد مع أن القرآن و کتب الاحادیث و التواریخ مشحونة بخلاف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 فَأَزَلَّهُمَا اَلشَّیْطانُ عَنْها فَأَخْرَجَهُما مِمّا کانا فِیهِ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أُمَّ لا تَأْخُذْ بِلِحْیَتِی وَ لا بِرَأْسِی</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تفصی عن الایات السابقة بالتأویلات الرکیکة، فلا محیص عن الاخری قطعا إذ نقول هل استحق هارون الاذی المذکور أم لا؟ فعلی الاول لزم القدح فی عصمة هارون النبی بالمعنی المذکور، و علی الثانی فی عصمة موسی الرسول، و لا خلاف لاحد من المسلمین فی نبوتهما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تنظرون الی هذه الجماعة التی یؤولون أمثال هذه النصوص الجلیلة بما لا یقبله عقل، عاقل، بل لا یحسنه طبع جاهل، و مع ذلک یشنعون علینا لتجویزنا عدم دلالة حدیث الغدیر علی نفی خلافة أبی بکر، و ثبوت خلافة علی بلا واسطة أحد، بل یقولون انه نص جلی، منکره کافر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تسئلنی عن حدیث المتواتر أذکر لک الملخص الذی</w:t>
      </w:r>
      <w:bookmarkStart w:id="518" w:name="pg11412_101670"/>
    </w:p>
    <w:p>
      <w:pPr>
        <w:pStyle w:val="BookText"/>
        <w:rPr/>
      </w:pPr>
      <w:bookmarkEnd w:id="518"/>
      <w:r>
        <w:rPr>
          <w:rFonts w:ascii="IRNazanin" w:hAnsi="IRNazanin" w:eastAsia="IRNazanin"/>
          <w:color w:val="111111"/>
          <w:sz w:val="28"/>
          <w:sz w:val="28"/>
          <w:szCs w:val="28"/>
          <w:rtl w:val="true"/>
          <w:lang w:bidi="fa-IR"/>
        </w:rPr>
        <w:t>ذکره مفیدهم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و واضح است که میرزا مخدوم با آن همه تعصّب مشوم و تصلب ملوم که چشمک بر اثبات عصمت انبیاء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الملک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و بکمال جسارت و خسارت این اعتقاد باسداد را از هفوات شنیعه، و مقالات فظیعه می‌شمارد، و از افادات اکابر و اساطین اسلاف خود خبر نمی‌دارد، تصریح بتواتر حدیث غدیر نموده، و این کمال وضوح حق، و نهایت ظهور صدق است، که چنین متعصّب ناحق کوش بلا ضرورت و بغیر اقتضاء مقام اعتراف بآن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أفاد فی مصائب النواصب فی وجوه جواب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رابعا فلان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تسئلنی عن حدیث الغدیر المتواتر أذکر لک الخ متضمن للاعتراف بنقیض ما هو بصدده من تضییع الحق، و ترویج المحال حیث أجری اللّه تعالی علی لسان قلمه ما هو الحق، فوصف حدیث الغدیر بالمتواتر من غیر أن یکون سیاق کلامه مقتضیا لذکر هذا الوصف بوجه من الوجوه</w:t>
      </w:r>
      <w:r>
        <w:rPr>
          <w:rFonts w:eastAsia="IRNazanin" w:cs="IRNazanin"/>
          <w:color w:val="111111"/>
          <w:sz w:val="28"/>
          <w:szCs w:val="28"/>
          <w:rtl w:val="true"/>
          <w:lang w:bidi="fa-IR"/>
        </w:rPr>
        <w:t>.</w:t>
      </w:r>
    </w:p>
    <w:p>
      <w:pPr>
        <w:pStyle w:val="Heading4"/>
        <w:numPr>
          <w:ilvl w:val="3"/>
          <w:numId w:val="1"/>
        </w:numPr>
        <w:rPr/>
      </w:pPr>
      <w:bookmarkStart w:id="519" w:name="__RefHeading___Toc1156481_73709187"/>
      <w:bookmarkStart w:id="520" w:name="_Toc192"/>
      <w:bookmarkEnd w:id="519"/>
      <w:r>
        <w:rPr>
          <w:rtl w:val="true"/>
        </w:rPr>
        <w:t>میرزا مخدوم از اکابر متکلمین اهل سنت است</w:t>
      </w:r>
      <w:bookmarkEnd w:id="5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مستتر نماند که میرزا مخدوم از اکابر و اماثل متکلّمین سنّیه و اجلّه و افاضل مشهورین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الرسول البرزنجی الکردی المدنی که فاضل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باقوال او تشبّث می‌نماید، و بنهایت افتخار و استبشار افاداتش را وارد می‌کند، و تخجیل و اسکات اهل حق را بآن می‌خواهد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قد کنت جمعت فیما مضی من هفوات الرافضة نبذة، کنت لخصتها من رسالة مولانا السید العلامة القاضی بالحرمین المحترمین معین الدین اشرف، الشهیر بمیرزا مخدوم الحسینی الحسنی، حفید السید السند المحقق العلامة نور الدین علی الجرجانی، شارح المواقف و غیرها، صاحب المؤلفات العدیدة و التحقیقات المفیدة رحمه اللّه تعالی و رحم أسلافه، فانهم کلهم بیت العلم، و عز السنة، و کهف الجماعة، سماها النواقض علی الروافض و النواقض بالقاف</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میرزا مخدوم شریفی صاحب مؤلفات عدیده و تحقیقات مفیده است و او از اهل بیت علم و عربیّت، و کهف جماعة است، و برزنجی او را بلفظ مولانا یاد می‌کند، و اعتماد بر رساله او دارد، و کتاب نواقض از کتب مشهوره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بن عبد اللّه الکاتب الجلبی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نواقض علی الروافض للشریف میرزا مخدوم بن میر عبد الباقی من ذریة السید الشریف الجرجانی المتوفی فی حدود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تسعین و تسعمائة بمکة المشرفة، ذکر فیه تزییف مذهب الروافض و تقبیحه، و اختصره السید محمد بن عبد الرسول البرزنجی الکردی نزیل طیبة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و الف و مائة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فاضل رشید الدین خان تلمیذ مخاطب هم استناد بکلام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این فضیلت آنکه در هر فرد از افراد متّصفه بآن مشابه افراد سالفه یافته شود، باین طریق که فضیلت واقعیّۀ ابوین محدّث فضیلت واقعیّۀ در ابناء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 یکون الفضیلة التالیة تساوی الفضیلة السالفة أو تزید علیها أو ینقص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در بعضی اقوام فصاحت لسان و جرأت جنان، و در بعضی دیگر خلاف آن، و هم چنین در بعضی حمیّت و غیرت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صاحب 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الهاشمیّة توجد أشد الحمیّة و الغیرة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آخر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علیها غیرها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متوارث است، پس این قسم</w:t>
      </w:r>
    </w:p>
    <w:p>
      <w:pPr>
        <w:pStyle w:val="BookText"/>
        <w:rPr/>
      </w:pPr>
      <w:r>
        <w:rPr>
          <w:rFonts w:ascii="IRNazanin" w:hAnsi="IRNazanin" w:eastAsia="IRNazanin"/>
          <w:color w:val="111111"/>
          <w:sz w:val="28"/>
          <w:sz w:val="28"/>
          <w:szCs w:val="28"/>
          <w:rtl w:val="true"/>
          <w:lang w:bidi="fa-IR"/>
        </w:rPr>
        <w:t>فضیلت واقعیّه آباء محدّث فضیلت واقعیّه در ابناء می‌شود، و همین فضیلت را نزد اولی الابصار در شرف نسبی عموما عقلا و عرفا اعتبار هست و لذا یقال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 متوارثة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فاضل معاصرهم حواله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و مؤلف آن را مثل کابلی اسوه و مقتدای خود در عدم مراعات آداب حضرات ائمّه هدی علیهم التحیّة و الثناء قرار می‌دهد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آنکه متعصبین رفضه که تحریر فقیر را بالتباس 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مباحث کلام می‌بینند می‌گویند که محرّر این رسائل و اجزاء هر چند تبحّر و جامعیّت تمام دارد، لیکن حسن آداب را نسبت بحضرات ائمه هدی بجا نمی‌آورد، بلکه مطاعن ایشان مرتّب می‌کند و بنیان ولای 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آنکه مگر رفضه خائضین صواقع مولانا سید نصیر الملّة و الدین، و نواقض سیّد مخدوم و کتب دیگر از متقدّمین و متأخرین را تقلیدا للکلینی بقصور نظر دیدند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حسام الدین سهارنپوری در مرافض الروافض هم کتاب نواقض را از کتب معتبره شمرده بآن تمسّک و تشبّث نموده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bookmarkStart w:id="521" w:name="pg11412_101674"/>
    </w:p>
    <w:p>
      <w:pPr>
        <w:pStyle w:val="Heading3"/>
        <w:numPr>
          <w:ilvl w:val="2"/>
          <w:numId w:val="1"/>
        </w:numPr>
        <w:rPr/>
      </w:pPr>
      <w:bookmarkStart w:id="522" w:name="__RefHeading___Toc1156483_73709187"/>
      <w:bookmarkStart w:id="523" w:name="_Toc193"/>
      <w:bookmarkEnd w:id="521"/>
      <w:bookmarkEnd w:id="522"/>
      <w:r>
        <w:rPr>
          <w:rtl w:val="true"/>
        </w:rPr>
        <w:t>عطاء اللّه محدث نیشابوری نیز بتواتر حدیث غدیر تصریح کرده</w:t>
      </w:r>
      <w:bookmarkEnd w:id="523"/>
    </w:p>
    <w:p>
      <w:pPr>
        <w:pStyle w:val="Heading4"/>
        <w:numPr>
          <w:ilvl w:val="3"/>
          <w:numId w:val="1"/>
        </w:numPr>
        <w:rPr/>
      </w:pPr>
      <w:bookmarkStart w:id="524" w:name="__RefHeading___Toc1156485_73709187"/>
      <w:bookmarkStart w:id="525" w:name="_Toc194"/>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و جمال الدین عطاء اللّه بن فضل اللّه بن عبد الرحمن الشیرازی النیسابوریّ المحدّث نیز بمتواتر بودن حدیث غدیر از جناب سرور کائنات صلوات اللّه و سلامه علیه و آله، و حضرت امیر المؤمنین علیه سلام اللّه ربّ العالمین تصریح صریح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 المؤمنین علیه السّلام که نسخۀ عتیقۀ آن بلطف پروردگار پیش این خاکسار حاضر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 عشر</w:t>
      </w:r>
    </w:p>
    <w:p>
      <w:pPr>
        <w:pStyle w:val="BookText"/>
        <w:rPr/>
      </w:pPr>
      <w:r>
        <w:rPr>
          <w:rFonts w:ascii="IRNazanin" w:hAnsi="IRNazanin" w:eastAsia="IRNazanin"/>
          <w:color w:val="111111"/>
          <w:sz w:val="28"/>
          <w:sz w:val="28"/>
          <w:szCs w:val="28"/>
          <w:rtl w:val="true"/>
          <w:lang w:bidi="fa-IR"/>
        </w:rPr>
        <w:t>عن جعفر بن محمد عن آبائه الکرام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لما کان بغدیر خم، نادی الناس فاجتمعوا فأخذ بید علی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و أدر الحق معه حیث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أعنه و أعن به، و ارحمه و ارحم به و انصره و انصر به</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فشاع ذلک و طار فی البلاد فبلغ ذلک الحارث بن نعمان</w:t>
      </w:r>
    </w:p>
    <w:p>
      <w:pPr>
        <w:pStyle w:val="BookText"/>
        <w:rPr/>
      </w:pPr>
      <w:r>
        <w:rPr>
          <w:rFonts w:ascii="IRNazanin" w:hAnsi="IRNazanin" w:eastAsia="IRNazanin"/>
          <w:color w:val="111111"/>
          <w:sz w:val="28"/>
          <w:sz w:val="28"/>
          <w:szCs w:val="28"/>
          <w:rtl w:val="true"/>
          <w:lang w:bidi="fa-IR"/>
        </w:rPr>
        <w:t>الفهری، فأتی رسول اللّه صلی اللّه علیه و آله علی ناقة له فنزل بالابطح عن ناقته و أناخها،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تعالی أن نشهد أن لا اله الا اللّه و أنک رسول اللّه فقبلناه منک، و أمرتنا أن نصلی خمسا فقبلناه منک، و أمرتنا بالزکاة فقبلناه منک، و أمرتنا أن نصوم فقبلناه، ثم أمرتنا بالحج فقبلناه منک ثم لم ترض بهذا حتی رفعت بضبعی ابن عمک تفضله علینا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منک أم من اللّه عز و جل؟ 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فولی الحارث بن نعمان و هو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ما یقوله محمد حقا فامطر علینا حجارة من السماء، أو ائتنا بعذاب ألیم، فما وصل الی راحلته حتی رماه اللّه عز و جل بحجر فسقط علی هامته و خرج من دبره فقتله، و أنزل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لِلْکافِرینَ لَیْسَ لَهُ دافِعٌ</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هذا الحدیث سوی قصة الحارث تواتر عن أمیر المؤمنین علیه السلام و هو متواتر عن النبی صلی اللّه علیه</w:t>
      </w:r>
      <w:bookmarkStart w:id="526" w:name="pg11412_101676"/>
    </w:p>
    <w:p>
      <w:pPr>
        <w:pStyle w:val="BookText"/>
        <w:rPr/>
      </w:pPr>
      <w:bookmarkEnd w:id="526"/>
      <w:r>
        <w:rPr>
          <w:rFonts w:ascii="IRNazanin" w:hAnsi="IRNazanin" w:eastAsia="IRNazanin"/>
          <w:color w:val="111111"/>
          <w:sz w:val="28"/>
          <w:sz w:val="28"/>
          <w:szCs w:val="28"/>
          <w:rtl w:val="true"/>
          <w:lang w:bidi="fa-IR"/>
        </w:rPr>
        <w:t>و آله و سلم أیضا رواه جمع کثیر و جم غفیر من الصحابة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بنهایت وضوح ظاهر است که اصل حدیث غدیر متواتر است از جناب رسالت‌مآب صلّی اللّه علیه و آله، و هم متواتر است از امیر المؤمنین علی بن أبی طالب علیه السّلام، و روایت کرده‌اند آنرا جمعی کثیر و جمّی غفیر از صحابه</w:t>
      </w:r>
      <w:r>
        <w:rPr>
          <w:rFonts w:eastAsia="IRNazanin" w:cs="IRNazanin"/>
          <w:color w:val="111111"/>
          <w:sz w:val="28"/>
          <w:szCs w:val="28"/>
          <w:rtl w:val="true"/>
          <w:lang w:bidi="fa-IR"/>
        </w:rPr>
        <w:t>.</w:t>
      </w:r>
    </w:p>
    <w:p>
      <w:pPr>
        <w:pStyle w:val="Heading4"/>
        <w:numPr>
          <w:ilvl w:val="3"/>
          <w:numId w:val="1"/>
        </w:numPr>
        <w:rPr/>
      </w:pPr>
      <w:bookmarkStart w:id="527" w:name="__RefHeading___Toc1156487_73709187"/>
      <w:bookmarkStart w:id="528" w:name="_Toc195"/>
      <w:bookmarkEnd w:id="527"/>
      <w:r>
        <w:rPr>
          <w:rtl w:val="true"/>
        </w:rPr>
        <w:t>جمال الدین عطاء اللّه از اکابر معتمدین اهل سنت است</w:t>
      </w:r>
      <w:bookmarkEnd w:id="528"/>
    </w:p>
    <w:p>
      <w:pPr>
        <w:pStyle w:val="BookText"/>
        <w:rPr/>
      </w:pPr>
      <w:r>
        <w:rPr>
          <w:rFonts w:ascii="IRNazanin" w:hAnsi="IRNazanin" w:eastAsia="IRNazanin"/>
          <w:color w:val="111111"/>
          <w:sz w:val="28"/>
          <w:sz w:val="28"/>
          <w:szCs w:val="28"/>
          <w:rtl w:val="true"/>
          <w:lang w:bidi="fa-IR"/>
        </w:rPr>
        <w:t xml:space="preserve">و مخفی نماند که جمال الدین محدّث از اعیان محدّثین معتبرین و حذّاق معتمدین اهل سنّت است و اکابر سنّیه بر منقولات او وثوق و اعتبار دارند و دست بر مروّیات او می‌زنند و بر دعاوی خویش باقوال او استدلال می‌کنند، و زیاده از این اعتماد و اعتبار چه می‌خواهی که جمال الدین محدّث از مشایخ اجازه مخاطب و والد ماجدش هست 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ظاهر است</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مخاطب بجواب طعن سوّم از مطاعن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و استناد کرده، و کلامش دلالت دارد بر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تواریخ معتبره است</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معنای سیرت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ملاّ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محدّث را که خالی از الحاق و تحریف باشد</w:t>
      </w:r>
    </w:p>
    <w:p>
      <w:pPr>
        <w:pStyle w:val="BookText"/>
        <w:rPr/>
      </w:pPr>
      <w:r>
        <w:rPr>
          <w:rFonts w:ascii="IRNazanin" w:hAnsi="IRNazanin" w:eastAsia="IRNazanin"/>
          <w:color w:val="111111"/>
          <w:sz w:val="28"/>
          <w:sz w:val="28"/>
          <w:szCs w:val="28"/>
          <w:rtl w:val="true"/>
          <w:lang w:bidi="fa-IR"/>
        </w:rPr>
        <w:t>بهتر از همۀ تصانیف این باب دانسته</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ناهیک به جلالة و اعتبارا و اشتهارا و افتخارا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افادۀ ملاّ علی قاری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جمال الدین محدّث بر اکابر علماء و مشاهیر مقتدایان سنیّه مثل ملاّ علی متقی، و دیگر مشایخ حرم محترم مثل علاّمه شیخ عطیّه سلمی، و اسماعیل شروانی ترجیح و تفضیل دارد، و نسخۀ مصحّحه مشکاة بدست او لائق اعتماد، و در وقت اختلاف قابل استناد است، و نیز این نسخه موجب اطمینان قلب و انشراح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بتصریح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تدخلون الجنة حتی تؤمنوا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جمال الدین محدّث از مشایخ 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بن محمد 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 فی احوال انفس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الاحباب جمال الدین را از کتب معتبره شمرده از آن نقلها آورده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ملاّ یعقوب لاهوری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روضة الاحباب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الدین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بمقامات عدیدة نقل از روضة الاحباب کرده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 سلامة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احتجاج و استناد بروایات آن نموده</w:t>
      </w:r>
      <w:r>
        <w:rPr>
          <w:rFonts w:eastAsia="IRNazanin" w:cs="IRNazanin"/>
          <w:color w:val="111111"/>
          <w:sz w:val="28"/>
          <w:szCs w:val="28"/>
          <w:rtl w:val="true"/>
          <w:lang w:bidi="fa-IR"/>
        </w:rPr>
        <w:t>.</w:t>
      </w:r>
      <w:bookmarkStart w:id="529" w:name="pg11412_101678"/>
    </w:p>
    <w:p>
      <w:pPr>
        <w:pStyle w:val="Heading3"/>
        <w:numPr>
          <w:ilvl w:val="2"/>
          <w:numId w:val="1"/>
        </w:numPr>
        <w:rPr/>
      </w:pPr>
      <w:bookmarkStart w:id="530" w:name="__RefHeading___Toc1156489_73709187"/>
      <w:bookmarkStart w:id="531" w:name="_Toc196"/>
      <w:bookmarkEnd w:id="529"/>
      <w:bookmarkEnd w:id="530"/>
      <w:r>
        <w:rPr>
          <w:rtl w:val="true"/>
        </w:rPr>
        <w:t>ملا علی قاری پس از تصریح بصحت غدیر تواتر آن را از بعض حفاظ نقل کرده</w:t>
      </w:r>
      <w:bookmarkEnd w:id="531"/>
    </w:p>
    <w:p>
      <w:pPr>
        <w:pStyle w:val="Heading4"/>
        <w:numPr>
          <w:ilvl w:val="3"/>
          <w:numId w:val="1"/>
        </w:numPr>
        <w:rPr/>
      </w:pPr>
      <w:bookmarkStart w:id="532" w:name="__RefHeading___Toc1156491_73709187"/>
      <w:bookmarkStart w:id="533" w:name="_Toc197"/>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و علی بن محمد سلطان الهروی القاری نیز با آن همه تعصّب ظاهر و تشدد بلیغ بعد از تصریح بصحّت این حدیث شریف، و نفی ریب از آن تواتر آن را از بعض حفّاظ نقل کرده، و دلیل وارد کرده،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مرقات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 بن أرقم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رواه أحمد و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الجامع رواه أحمد، و ابن ماجة، عن البراء، و أحمد عن البریدة، و الترمذی، و النّسائی، و الضیاء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اسناد المصنف الحدیث عن زید بن أرقم الی أحمد و الترمذی مسامحة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لاحمد، و النّسائی، و الحاکم، عن بریدة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المحاملی فی أمالیه عن ابن عباس و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مولی من کنت مولاه</w:t>
      </w:r>
      <w:r>
        <w:rPr>
          <w:rFonts w:eastAsia="IRNazanin" w:cs="IRNazanin"/>
          <w:color w:val="111111"/>
          <w:sz w:val="28"/>
          <w:szCs w:val="28"/>
          <w:rtl w:val="true"/>
          <w:lang w:bidi="fa-IR"/>
        </w:rPr>
        <w:t>) .</w:t>
      </w:r>
      <w:bookmarkStart w:id="534" w:name="pg11412_101679"/>
    </w:p>
    <w:p>
      <w:pPr>
        <w:pStyle w:val="BookText"/>
        <w:rPr/>
      </w:pPr>
      <w:bookmarkEnd w:id="534"/>
      <w:r>
        <w:rPr>
          <w:rFonts w:ascii="IRNazanin" w:hAnsi="IRNazanin" w:eastAsia="IRNazanin"/>
          <w:color w:val="111111"/>
          <w:sz w:val="28"/>
          <w:sz w:val="28"/>
          <w:szCs w:val="28"/>
          <w:rtl w:val="true"/>
          <w:lang w:bidi="fa-IR"/>
        </w:rPr>
        <w:t>و الحاصل أن هذا حدیث صحیح لا مریة فیه، بل بعض الحفاظ عده متواترا، إذ فی روایة أحمد أنه سمعه من النبی صلی اللّه علیه و سلم ثلاثون صحابیا، و شهدوا به لعلی لما توزع أیام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زیادة تحقیق فی الفصل الثالث عند حدیث البراء</w:t>
      </w:r>
      <w:r>
        <w:rPr>
          <w:rFonts w:eastAsia="IRNazanin" w:cs="IRNazanin"/>
          <w:color w:val="111111"/>
          <w:sz w:val="28"/>
          <w:szCs w:val="28"/>
          <w:rtl w:val="true"/>
          <w:lang w:bidi="fa-IR"/>
        </w:rPr>
        <w:t>.</w:t>
      </w:r>
    </w:p>
    <w:p>
      <w:pPr>
        <w:pStyle w:val="Heading4"/>
        <w:numPr>
          <w:ilvl w:val="3"/>
          <w:numId w:val="1"/>
        </w:numPr>
        <w:rPr/>
      </w:pPr>
      <w:bookmarkStart w:id="535" w:name="__RefHeading___Toc1156493_73709187"/>
      <w:bookmarkStart w:id="536" w:name="_Toc198"/>
      <w:bookmarkEnd w:id="535"/>
      <w:r>
        <w:rPr>
          <w:rtl w:val="true"/>
        </w:rPr>
        <w:t>ملا علی قاری از اکابر ثقات و معتمدین اهل سنت است</w:t>
      </w:r>
      <w:bookmarkEnd w:id="536"/>
    </w:p>
    <w:p>
      <w:pPr>
        <w:pStyle w:val="BookText"/>
        <w:rPr/>
      </w:pPr>
      <w:r>
        <w:rPr>
          <w:rFonts w:ascii="IRNazanin" w:hAnsi="IRNazanin" w:eastAsia="IRNazanin"/>
          <w:color w:val="111111"/>
          <w:sz w:val="28"/>
          <w:sz w:val="28"/>
          <w:szCs w:val="28"/>
          <w:rtl w:val="true"/>
          <w:lang w:bidi="fa-IR"/>
        </w:rPr>
        <w:t>و مخفی نماند که ملاّ علی قاری یکی از اعیان اثبات، و معتمدین ثقات، و ماهرین حذّاق، و منقّدین سبّاق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افادۀ محمد بن فضل اللّه المحبّی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اعیان القرن الحادیعشر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علی قاری یکی از صدور علم، و فرید عصر خود، و باهر السمت در تحقیق و تنقیح عبارات است، و شهرت او کافی است از اطراء در وصف او، و رحلت کرده بسوی مکّه و اقامت کرده در آن و اخذ کرده در آن از ابو الحسن بکری، و زکریا الحسینی، و ابن حجر هیثمی، و شیخ احمد مصری، و شیخ عبد اللّه سندی، و علاّمه قطب الدین مکّی، و غیر ایشان، و مشتهر شد ذکر او، و منتشر گردید وصیت او، و تألیف کرد مؤلفات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لطیفة التأدیة که محتوی است بر فوائد جلیله، و 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اکبر مؤلفات و اجلّ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اگر علی قاری جسارت بر تألیف رساله مشتمله بر اسائت ادب والدین جناب رسالت‌مآب صلّی اللّه علیه و آله، و مثل آن نمی‌کرد مؤلفات او چندان منتشر می‌شد که دنیا را پر می‌کرد بسبب کثرت فائده آن، و حسن انسجام آن، و هر گاه خبر وفات او بعلماء مصر برسید بر او نماز غیبت خواندند در مجمعی حافل که جامع چهار هزار مردم بلکه زیاده بوده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تاج الدین دهّان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بعلاّمه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مصطفی بن عبد اللّه 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 را بر مشکاة شرح عظیم گفته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حسام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 او را از کتب معتبره شمرده و استناد بآن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علی قاری را بر موطّأ مروج و مشهور در این دیار وانموده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عابد سندی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 ملا علی قاری را از کتب معتبره دانسته، و سلسلۀ روایت خود را باو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سلامة اللّه او را از عمائد علماء خود وا می‌نماید، و افادۀ او را در باب تحذیر از نسبت انهزام به سرور انام علیه آلاف التحیة و السلام و مزید تشنیع بر این نسبت نقل کرده، و عین تحقیق می‌داند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فاضل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اکابر می‌داند، و استناد و احتجاج بافادۀ او می‌کند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537" w:name="pg11412_101681"/>
    </w:p>
    <w:p>
      <w:pPr>
        <w:pStyle w:val="BookText"/>
        <w:rPr/>
      </w:pPr>
      <w:bookmarkEnd w:id="537"/>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تعدید اکابر محدّثین صدر مجلس می‌گرداند، و کلام خود را مستند بافادۀ او کرده حمد الهی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بمولانا یاد می‌کند، و از شرح او بر فقه اکبر نقل می‌آورد</w:t>
      </w:r>
      <w:r>
        <w:rPr>
          <w:rFonts w:eastAsia="IRNazanin" w:cs="IRNazanin"/>
          <w:color w:val="111111"/>
          <w:sz w:val="28"/>
          <w:szCs w:val="28"/>
          <w:rtl w:val="true"/>
          <w:lang w:bidi="fa-IR"/>
        </w:rPr>
        <w:t>.</w:t>
      </w:r>
    </w:p>
    <w:p>
      <w:pPr>
        <w:pStyle w:val="Heading3"/>
        <w:numPr>
          <w:ilvl w:val="2"/>
          <w:numId w:val="1"/>
        </w:numPr>
        <w:rPr/>
      </w:pPr>
      <w:bookmarkStart w:id="538" w:name="__RefHeading___Toc1156495_73709187"/>
      <w:bookmarkStart w:id="539" w:name="_Toc199"/>
      <w:bookmarkEnd w:id="538"/>
      <w:r>
        <w:rPr>
          <w:rtl w:val="true"/>
        </w:rPr>
        <w:t>ضیاء الدین مقبلی نیز اثبات تواتر حدیث غدیر نموده</w:t>
      </w:r>
      <w:bookmarkEnd w:id="539"/>
    </w:p>
    <w:p>
      <w:pPr>
        <w:pStyle w:val="Heading4"/>
        <w:numPr>
          <w:ilvl w:val="3"/>
          <w:numId w:val="1"/>
        </w:numPr>
        <w:rPr/>
      </w:pPr>
      <w:bookmarkStart w:id="540" w:name="__RefHeading___Toc1156497_73709187"/>
      <w:bookmarkStart w:id="541" w:name="_Toc200"/>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 xml:space="preserve">و علاّمه ضیاء الدین صالح بن مهدی المقبلی اقبال تام بر اثبات تواتر حدیث غدیر نموده است، و اهتمام بلیغ در آن صرف کرده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ابحاث مسدّدة فی فنون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احادیث نبویّه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التاسع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لعلی و فاطمة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 و الطبرانی و الحاکم، و فی معناه أحادیث بعضها تعمهم، و بعضها تخص الحسن و الحسین حین یخاطبهما و فی بعضها ما تعم أهل بیته فی الجملة، فمجموعها یفید التواتر المعنوی، و شواهدها لا تحصر، مثل أحادیث قتل الحسین، و أحادیث ما یلقاه فراخ آل محمد و ذریته بألفاظ و سیاقات تحتمل مجموعها مجلدا ضخما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قلبه قابلا فمن أوضح الموضحات فی کل کتاب،</w:t>
      </w:r>
    </w:p>
    <w:p>
      <w:pPr>
        <w:pStyle w:val="BookText"/>
        <w:rPr/>
      </w:pPr>
      <w:r>
        <w:rPr>
          <w:rFonts w:ascii="IRNazanin" w:hAnsi="IRNazanin" w:eastAsia="IRNazanin"/>
          <w:color w:val="111111"/>
          <w:sz w:val="28"/>
          <w:sz w:val="28"/>
          <w:szCs w:val="28"/>
          <w:rtl w:val="true"/>
          <w:lang w:bidi="fa-IR"/>
        </w:rPr>
        <w:t>و من ینبو قلبه عنها فلا معنی لمعاناته فی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شواهد ذلک ما ورد فی حق علی کرم اللّه وجهه فی الجنة، و هو علی حدته متواتر معنی، و من أوضحه معنی و أشهره روایة</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روایاته 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طرقه کثیرة جدا، و لذا ذهب بعضهم الی انه متواتر لفظا فضلا عن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عزاه السیوطی فی الجامع الکبیر الی أحمد بن حنبل، و الحاکم، و ابن أبی شیبة، و الطبرانی، و ابن ماجة، و الترمذی، و النّسائی، و ابن أبی عاصم، و الشیرازی، و أبی نعیم، و ابن عقدة، و ابن حبان، و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من روایة صحابی، و بعضهم من روایة اثنین، و بعضهم من روایة أکثر من ذلک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من حدیث ابن عباس، و بریدة بن الحصیب، و البراء ابن عازب، و جریر البجلی، و جندب الانصاری، و حبشی بن</w:t>
      </w:r>
    </w:p>
    <w:p>
      <w:pPr>
        <w:pStyle w:val="BookText"/>
        <w:rPr/>
      </w:pPr>
      <w:r>
        <w:rPr>
          <w:rFonts w:ascii="IRNazanin" w:hAnsi="IRNazanin" w:eastAsia="IRNazanin"/>
          <w:color w:val="111111"/>
          <w:sz w:val="28"/>
          <w:sz w:val="28"/>
          <w:szCs w:val="28"/>
          <w:rtl w:val="true"/>
          <w:lang w:bidi="fa-IR"/>
        </w:rPr>
        <w:t>جنادة، و أبی الطفیل، و زید بن أرقم، و زید بن ثابت، و حذیفة ابن اسید الغفاری، و أبی أیوب الانصاری، و زید بن شراحیل الانصاری، و علی بن أبی طالب، و ابن عمر، و أبی هریرة، و طلحة و أنس بن مالک، و عمر بن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روایات أحمد، عن علی، و ثلثة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له و للضیاء المقدسی، عن أبی أیوب، و جمع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لابن شیبة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عن أبی هریرة، و اثنی عشر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أحمد، و الطبرانی، و المقدسی، عن علی، و زید ابن أرقم، و ثلاثین رجلا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فان کان مثل هذا معلوما و الا فما فی الدنیا معلوم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مقبلی ظاهر است که حدیث غدیر از اوضح فضائل علویّه متواتر المعنی است حسب معنی و اشهر آن است از روی روایت، و اگر این حدیث معلوم نیست پس در دنیا هیچ معلوم نیست</w:t>
      </w:r>
      <w:r>
        <w:rPr>
          <w:rFonts w:eastAsia="IRNazanin" w:cs="IRNazanin"/>
          <w:color w:val="111111"/>
          <w:sz w:val="28"/>
          <w:szCs w:val="28"/>
          <w:rtl w:val="true"/>
          <w:lang w:bidi="fa-IR"/>
        </w:rPr>
        <w:t>.</w:t>
      </w:r>
      <w:bookmarkStart w:id="542" w:name="pg11412_101684"/>
    </w:p>
    <w:p>
      <w:pPr>
        <w:pStyle w:val="Heading4"/>
        <w:numPr>
          <w:ilvl w:val="3"/>
          <w:numId w:val="1"/>
        </w:numPr>
        <w:rPr/>
      </w:pPr>
      <w:bookmarkStart w:id="543" w:name="__RefHeading___Toc1156499_73709187"/>
      <w:bookmarkStart w:id="544" w:name="_Toc201"/>
      <w:bookmarkEnd w:id="542"/>
      <w:bookmarkEnd w:id="543"/>
      <w:r>
        <w:rPr>
          <w:rtl w:val="true"/>
        </w:rPr>
        <w:t>ضیاء الدین مقبلی از اعاظم علماء أهل سنت است</w:t>
      </w:r>
      <w:bookmarkEnd w:id="544"/>
    </w:p>
    <w:p>
      <w:pPr>
        <w:pStyle w:val="BookText"/>
        <w:rPr/>
      </w:pPr>
      <w:r>
        <w:rPr>
          <w:rFonts w:ascii="IRNazanin" w:hAnsi="IRNazanin" w:eastAsia="IRNazanin"/>
          <w:color w:val="111111"/>
          <w:sz w:val="28"/>
          <w:sz w:val="28"/>
          <w:szCs w:val="28"/>
          <w:rtl w:val="true"/>
          <w:lang w:bidi="fa-IR"/>
        </w:rPr>
        <w:t>و مخفی نماند که مقبلی مذکور از اجلّۀ علماء متبحّرین، و اعاظم محققین متأخرین ایشان است، و کتاب ابحاث مسدّدۀ او از کتب مشهوره معروفه و تصانیف مقبولۀ ممدوحه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الامیر که استاد استاد قاضی محمد شوکانی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الابحاث المسددة و حلّ مسائلها 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بلا حصر و لا نهایة، و صلاته و سلامه علی رسوله نبی الهدایة، و علی آله علماء الدرایة و الروایة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فان الابحاث المسددة فی فنون متعددة تألیف العلامة التقی صالح بن مهدی رحم اللّه مثواه، و بل</w:t>
      </w:r>
      <w:r>
        <w:rPr>
          <w:rStyle w:val="FootnoteAnchor"/>
          <w:rtl w:val="true"/>
        </w:rPr>
        <w:footnoteReference w:id="403"/>
      </w:r>
      <w:r>
        <w:rPr>
          <w:rFonts w:ascii="IRNazanin" w:hAnsi="IRNazanin" w:eastAsia="IRNazanin"/>
          <w:color w:val="111111"/>
          <w:sz w:val="28"/>
          <w:sz w:val="28"/>
          <w:szCs w:val="28"/>
          <w:rtl w:val="true"/>
          <w:lang w:bidi="fa-IR"/>
        </w:rPr>
        <w:t>بوابل رحمته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رزقت القبول و هی به حقیقة، و کاد أن لا یخلو عنها بیت عالم، لما اشتملت علیه من فوائد أنیقة، الا أنها تدق عبارته عن الایضاح، و تکثر اشارته الی مسائل طال فیها اللجاج و الکفاح فرأیت ایضاح معانیها و شرح المشار إلیه فی غصون مبانیها، بذیل سمیته ذیل الابحاث المسددة، و حل مسائلها المعقدة، و اللّه أسأل أن یجعله من الاعمال الصالحة،</w:t>
      </w:r>
    </w:p>
    <w:p>
      <w:pPr>
        <w:pStyle w:val="BookText"/>
        <w:rPr/>
      </w:pPr>
      <w:r>
        <w:rPr>
          <w:rFonts w:ascii="Amiri" w:hAnsi="Amiri" w:eastAsia="Amiri" w:cs="Amiri"/>
          <w:color w:val="111111"/>
          <w:sz w:val="28"/>
          <w:sz w:val="28"/>
          <w:szCs w:val="28"/>
          <w:rtl w:val="true"/>
          <w:lang w:bidi="ar-SA"/>
        </w:rPr>
        <w:t>و متاجر الآخرة الرابحة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صالح بن مهدیّ علاّمه تقی است، و محمد بن اسماعیل بنهایت ضراعت رحمت از خدا بر او می‌خواهد، و افاده می‌کند که کتاب ابحاث مسدّده مرزوق القبول است و آن لائق است بقبول، و قریب است که خالی نباشد از آن بیت هیچ عالمی، بسبب آنکه مشتمل است بر فوائد انیقه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اسماعیل الامیر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بآنکه مقبلی از ائمّه علم و تقوی و انصاف است کما ستعرف</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عابد بن احمد علی سندی که از مشایخ متأخرین سنیّه است مصنّفات مقبلی را از کتب معتبره شمرده، و اجازه روایت آن نقل کرده،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خطبۀ آن ظاهر است که در آن تلخیص اسانید خود در کتب معتبره بالحاح و اصرار و الجاء بعض طلب علم حدیث نموده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مصنفات أبی مهدی المقبلی کالمعتمد فی الفتوی علی مذهب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فأرویها عن الشیخ صالح العلائی عن محمد بن سنة، عن مولای الشریف محمد بن عبد اللّه، عن أحمد المقیر، عن عمه سعید بن أحمد المقری، عن محمد ابن محمد بن عبد اللّه التنیسی، عن أبیه، عن محمد بن أحمد</w:t>
      </w:r>
    </w:p>
    <w:p>
      <w:pPr>
        <w:pStyle w:val="BookText"/>
        <w:rPr/>
      </w:pPr>
      <w:r>
        <w:rPr>
          <w:rFonts w:ascii="IRNazanin" w:hAnsi="IRNazanin" w:eastAsia="IRNazanin"/>
          <w:color w:val="111111"/>
          <w:sz w:val="28"/>
          <w:sz w:val="28"/>
          <w:szCs w:val="28"/>
          <w:rtl w:val="true"/>
          <w:lang w:bidi="fa-IR"/>
        </w:rPr>
        <w:t>أبی مرزوق الحفید، عن الخطیب عن مؤلفها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عالم نحریر محمد بن علی بن محمد الشوکانی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مجموعه فی الاحادیث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نهایت مشهور است نیز سند روایت خود تصانیف مقبلی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 باسناد الدفاتر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چنانکه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المقبلی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تصانیفه، أرویها عن شیخنا السید عبد القادر بن أحمد، عن شیخه السید محمد بن اسماعیل الامیر، عن عبد القادر بن علی البدری، عن المؤلف</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للمقبلی ارویه عن شیخنا السید عبد القادر ابن أحمد، عن شیخه محمد بن اسماعیل الامیر، عن عبد القادر ابن علی البدری، عن المؤلف</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مؤلفات صالح بن مهدی المقبلی ارویها بالاسناد المتقدم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الشامخ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مولوی عبد الحقّ بن فضل که از اجلّه علماء سنیّه این دیار است، و بحرمین شریفین رسیده، و اجازه از علماء آنجا مثل محمد عابد سندی، و غیر او حاصل کرده مقبلی را بمزید تعظیم و تبجیل یاد کرده، و استناد بکلامش می‌نماید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نکت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ذمّ و تبدیع کلام نوشته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ذکر الامام العلامة المقبلی فی الکتاب المسمی بالابحاث المسددة فی فنون متعددة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آمِنُوا بِما أَنْزَلَ اَللّهُ قالُوا نُؤْمِنُ بِما أُنْزِلَ عَلَیْنا</w:t>
      </w:r>
      <w:r>
        <w:rPr>
          <w:rStyle w:val="FootnoteAnchor"/>
          <w:rtl w:val="true"/>
        </w:rPr>
        <w:footnoteReference w:id="409"/>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بنی اسرائیل و قد أطبقت هذه الامة علی معنی ما قاله بنو اسرائیل، و ذلک بعد استقرار هذه المذاهب فیما سموه اصول الدین، و فیما سموه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انک إذا تلوت علیهم آیة، أو رویت لهم سنة فان کان موافقا بظاهره و نصه لما استقر عندهم قبلوه و تشبثوا به و ان خالف کانوا بین متأول له ممن یدعی النظر و لو بغایة التعسف، و بین راد تصریحا، أو بالاعراض 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المذهب، أو قد قرر أهل المذهب خلافه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أغرب ما رأیت فی هذا المعنی قول بعض أهل الهند</w:t>
      </w:r>
      <w:bookmarkStart w:id="545" w:name="pg11412_101688"/>
    </w:p>
    <w:p>
      <w:pPr>
        <w:pStyle w:val="BookText"/>
        <w:rPr/>
      </w:pPr>
      <w:bookmarkEnd w:id="545"/>
      <w:r>
        <w:rPr>
          <w:rFonts w:ascii="IRNazanin" w:hAnsi="IRNazanin" w:eastAsia="IRNazanin"/>
          <w:color w:val="111111"/>
          <w:sz w:val="28"/>
          <w:sz w:val="28"/>
          <w:szCs w:val="28"/>
          <w:rtl w:val="true"/>
          <w:lang w:bidi="fa-IR"/>
        </w:rPr>
        <w:t>من المصنفین فی هذه الاعصار بعد محاولة بینه و بین بعض الشافعیة و مراسلات فی الاشاره فی التشهد فکان خاتمة بحثه و مستقر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عبرة صحة الحدیث أن یکون عمل به أهل المذهب یعنی الحنفیة، و ما لم یعملوا به فلیس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فاه به هذا المغفل فی جزیرة الهند هو حاصل ما علیه الناس، لکنه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بلهاء تطلعنی علی أسرارها الخ</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156501_73709187"/>
      <w:bookmarkStart w:id="547" w:name="_Toc202"/>
      <w:bookmarkEnd w:id="546"/>
      <w:r>
        <w:rPr>
          <w:rtl w:val="true"/>
        </w:rPr>
        <w:t>محمد بن اسماعیل یمانی نیز در اثبات تواتر حدیث غدیر اهتمام کرده</w:t>
      </w:r>
      <w:bookmarkEnd w:id="547"/>
    </w:p>
    <w:p>
      <w:pPr>
        <w:pStyle w:val="Heading4"/>
        <w:numPr>
          <w:ilvl w:val="3"/>
          <w:numId w:val="1"/>
        </w:numPr>
        <w:rPr/>
      </w:pPr>
      <w:bookmarkStart w:id="548" w:name="__RefHeading___Toc1156503_73709187"/>
      <w:bookmarkStart w:id="549" w:name="_Toc203"/>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 xml:space="preserve">و محمد بن اسماعیل بن صلاح الامیر نیز اهتمام تام در اثبات تواتر این حدیث شریف نموده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ندیۀ شرح تحفۀ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بخطّ عرب بعض افاضل آن دیار آورده‌اند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الغدیر متواتر عند اکثر أئمة الحدیث</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الذهبی فی تذکرة الحفاظ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 محمد بن جریر فیه کتابا قال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علیه فاندهشت لکثرة طرقه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 فی ترجمة الحاکم أبی عبد اللّه بن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طرق جیدة أفردتها بمصنف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المجتهد نزیل حرم اللّه ضیاء الدین صالح بن مهدی المقبلی فی الاحادیث المتواترة التی جمعها فی أبحاثه أعنی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من أئمة العلم و التقوی و الانصاف، و مع انصاف الائمة بتواتره فلا یمل بایراد طرقه بل یتبرک ببعض منها الخ</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حدیث غدیر متواتر است نزد اکثر ائمّه حدیث، و حافظ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محمد بن جریر طبری کتابی در این حدیث تصنیف کرده واقف شدم من بر آن پس مدهوش گردیدم بسبب کثرت طرق آن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ذهبی در ترجمۀ حاکم افاده کرده است که برای حدیث غدیر طرق</w:t>
      </w:r>
      <w:bookmarkStart w:id="550" w:name="pg11412_101690"/>
    </w:p>
    <w:p>
      <w:pPr>
        <w:pStyle w:val="BookText"/>
        <w:rPr/>
      </w:pPr>
      <w:bookmarkEnd w:id="550"/>
      <w:r>
        <w:rPr>
          <w:rFonts w:ascii="IRNazanin" w:hAnsi="IRNazanin" w:eastAsia="IRNazanin"/>
          <w:color w:val="111111"/>
          <w:sz w:val="28"/>
          <w:sz w:val="28"/>
          <w:szCs w:val="28"/>
          <w:rtl w:val="true"/>
          <w:lang w:bidi="fa-IR"/>
        </w:rPr>
        <w:t>جیّده است که افراد کرده‌ام آن را بمصنّفی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ظاهر است که ضیاء الدین صالح بن مهدی المقبلی تعدید حدیث غدیر از احادیث متواتره نموده، و صالح مذکور شیخ مجتهد نزیل حرم خدا، و از ائمّه علم و تقوی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اثبات ائمّۀ سنیّه تواتر این حدیث را عین انصاف و مجانبت اعتساف است</w:t>
      </w:r>
      <w:r>
        <w:rPr>
          <w:rFonts w:eastAsia="IRNazanin" w:cs="IRNazanin"/>
          <w:color w:val="111111"/>
          <w:sz w:val="28"/>
          <w:szCs w:val="28"/>
          <w:rtl w:val="true"/>
          <w:lang w:bidi="fa-IR"/>
        </w:rPr>
        <w:t>.</w:t>
      </w:r>
    </w:p>
    <w:p>
      <w:pPr>
        <w:pStyle w:val="Heading4"/>
        <w:numPr>
          <w:ilvl w:val="3"/>
          <w:numId w:val="1"/>
        </w:numPr>
        <w:rPr/>
      </w:pPr>
      <w:bookmarkStart w:id="551" w:name="__RefHeading___Toc1156505_73709187"/>
      <w:bookmarkStart w:id="552" w:name="_Toc204"/>
      <w:bookmarkEnd w:id="551"/>
      <w:r>
        <w:rPr>
          <w:rtl w:val="true"/>
        </w:rPr>
        <w:t>محمد بن اسماعیل یمانی از اکابر صدور است</w:t>
      </w:r>
      <w:bookmarkEnd w:id="552"/>
    </w:p>
    <w:p>
      <w:pPr>
        <w:pStyle w:val="BookText"/>
        <w:rPr/>
      </w:pPr>
      <w:r>
        <w:rPr>
          <w:rFonts w:ascii="IRNazanin" w:hAnsi="IRNazanin" w:eastAsia="IRNazanin"/>
          <w:color w:val="111111"/>
          <w:sz w:val="28"/>
          <w:sz w:val="28"/>
          <w:szCs w:val="28"/>
          <w:rtl w:val="true"/>
          <w:lang w:bidi="fa-IR"/>
        </w:rPr>
        <w:t xml:space="preserve">و محتجب نماند که محمد بن اسماعیل مذکور از اکابر صدور است، و تصانیف او معروف و مشهور، از عبارت شوکانی در نقل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آنفا شنیدی ظاهر است که محمد بن اسماعیل شیخ و استاد سید عبد القادر بن احمد است، و سید عبد القادر شیخ شوکانی است، پس محمد بن اسماعیل شیخ شوکانی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به جلالة و نبالة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نقل خطبۀ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می‌نماید تا از آن جلالت و عظمت و نباهت این حضرات که بوسائط ایشان شوکانی را اتصال سند تا بمؤلفین حاصل شده ثابت کرده و هی هذه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حمی هذه الشریعة الغراء بأئمة أمجاد، فقیدوا شواردها، و جمعوا أوابدها، بسلاسل الاسناد، فتمت الهدایة باتصال الروایة، و کملت العنایة ببلوغ الغایة من الدرایة، و صارت الاسانید المتصلة لمعاهد العلوم کالاسوار،</w:t>
      </w:r>
    </w:p>
    <w:p>
      <w:pPr>
        <w:pStyle w:val="BookText"/>
        <w:rPr/>
      </w:pPr>
      <w:r>
        <w:rPr>
          <w:rFonts w:ascii="IRNazanin" w:hAnsi="IRNazanin" w:eastAsia="IRNazanin"/>
          <w:color w:val="111111"/>
          <w:sz w:val="28"/>
          <w:sz w:val="28"/>
          <w:szCs w:val="28"/>
          <w:rtl w:val="true"/>
          <w:lang w:bidi="fa-IR"/>
        </w:rPr>
        <w:t>و لمعاصم المعارف کالسوار، یرویها الاکابر عن الاکابر، و یحفظونها فی صدورهم لا فی سطور الدفاتر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الصلوة و السلام علی خیر الانام و آله الکرام، و بعد فان اللّه سبحانه لما من علی بلقاء مشایخ أعلام، أخذت عنهم بالسماع و الاجازة بعض مصنفات أهل الاسلام، و وجدت روایاتهم قد اتصلت بالمصنفین، و تسلسلت بعلماء الدین المحققین، رغبت الی جمع ما أرویه عنهم من المصنفات فی هذه الورقات، و رتبت المرویات علی ترتیب حروف المعجم، تقریبا و تسهیلا، و ضبطا للانتشار، و تقلیلا، لینتفع بذلک من رام الانتفاع به، لا سیما تلامذتی الذین أخذوا عنی بعضا من هذه المصنفات، و قد جمعت فی هذا المختصر کل ما ثبت لی روایته بالاسناد متصلا بمصنفه، سواء کان من کتب الائمة من أهل البیت رضی اللّه عنهم، أو من کتب غیرهم من سائر الطوائف الاسلامیة رحمهم اللّه، فی جمیع فنون العلم، و قد اقتصرت فی الغالب علی ذکر اسناد واحد، و أحلت فی أسانید البعض علی البعض طلبا للاختصار، و لو رمت استقصاء ما ثبت لی من</w:t>
      </w:r>
    </w:p>
    <w:p>
      <w:pPr>
        <w:pStyle w:val="BookText"/>
        <w:rPr/>
      </w:pPr>
      <w:r>
        <w:rPr>
          <w:rFonts w:ascii="IRNazanin" w:hAnsi="IRNazanin" w:eastAsia="IRNazanin"/>
          <w:color w:val="111111"/>
          <w:sz w:val="28"/>
          <w:sz w:val="28"/>
          <w:szCs w:val="28"/>
          <w:rtl w:val="true"/>
          <w:lang w:bidi="fa-IR"/>
        </w:rPr>
        <w:t>الطریق لطال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سأذکر فی أسانید الصحیحین من حرف الصاد انشاء اللّه تعالی غالب ما ثبت لی من الطرق فیهما من مشایخی الاعلام لیعلم الواقف علی هذا المختصر صحة ما ذکرته من تعدد الطرق فی کل کتاب لو لا مراعاة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سأذکر فی حرف المیم انشاء اللّه اسناد مؤلفات جماعة من العلماء علی العموم، لیکون ذلک أکثر نفعا و أعم فائدة، و سمیت هذا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 باسناد الدفاتر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ینفع بذلک و یجعله من القرب المقبولة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شوکانی مصنّفات محمد بن اسماعیل الامیر را بسندی که بآن مصنفات مقبلی روایت کرده روایت می‌کند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عبارتی که در سند حواشی مقبلی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تصانیف او منقول شده گفته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 أروی حواشی السید محمد الامیر و سائر تصانیفه</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553" w:name="pg11412_101693"/>
    </w:p>
    <w:p>
      <w:pPr>
        <w:pStyle w:val="Heading3"/>
        <w:numPr>
          <w:ilvl w:val="2"/>
          <w:numId w:val="1"/>
        </w:numPr>
        <w:rPr/>
      </w:pPr>
      <w:bookmarkStart w:id="554" w:name="__RefHeading___Toc1156507_73709187"/>
      <w:bookmarkStart w:id="555" w:name="_Toc205"/>
      <w:bookmarkEnd w:id="553"/>
      <w:bookmarkEnd w:id="554"/>
      <w:r>
        <w:rPr>
          <w:rtl w:val="true"/>
        </w:rPr>
        <w:t>محمد صدر عالم هندی نیز در اثبات تواتر حدیث غدیر عنایت دارد</w:t>
      </w:r>
      <w:bookmarkEnd w:id="555"/>
    </w:p>
    <w:p>
      <w:pPr>
        <w:pStyle w:val="BookText"/>
        <w:rPr/>
      </w:pPr>
      <w:r>
        <w:rPr>
          <w:rFonts w:ascii="IRNazanin" w:hAnsi="IRNazanin" w:eastAsia="IRNazanin"/>
          <w:color w:val="111111"/>
          <w:sz w:val="28"/>
          <w:sz w:val="28"/>
          <w:szCs w:val="28"/>
          <w:rtl w:val="true"/>
          <w:lang w:bidi="fa-IR"/>
        </w:rPr>
        <w:t xml:space="preserve">و محمد صدر عالم که از اکابر علماء و عرفای هند بوده، نیز عنایت تامّه در اثبات تواتر حدیث غدیر صرف کرده، و داد احقاق داده،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العلاء فی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سنۀ ألف و مائة و ست و أربعین تألیف کرده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حدیث الموالاة متواتر عند السیوطی رحمه اللّه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أسوق طرقه لیتضح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 الحاکم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شیبة و أحمد عنه عن بریدة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أحمد و ابن ماجة عن البراء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الطبرانی عن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نعیم عن جندب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قانع عن حبشی بن جنادة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الترمذی،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النّسائی، و الطبرانی، و الضیاء المقدسی عن أبی الطفیل،</w:t>
      </w:r>
    </w:p>
    <w:p>
      <w:pPr>
        <w:pStyle w:val="BookText"/>
        <w:rPr/>
      </w:pPr>
      <w:r>
        <w:rPr>
          <w:rFonts w:ascii="IRNazanin" w:hAnsi="IRNazanin" w:eastAsia="IRNazanin"/>
          <w:color w:val="111111"/>
          <w:sz w:val="28"/>
          <w:sz w:val="28"/>
          <w:szCs w:val="28"/>
          <w:rtl w:val="true"/>
          <w:lang w:bidi="fa-IR"/>
        </w:rPr>
        <w:t>عن زید بن أرقم، و حذیفة بن اسید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شیبة، و الطبرانی، عن أبی ایوب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شیبة، و ابن أبی عاصم، و الضیاء، عن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الشیرازی فی الالقاب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الطبرانی عن مالک بن الحویرث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نعیم فی فضائل الصحابة، عن یحیی بن جعدة،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عقدة فی کتاب الموالاة عن حبیب بن بدیل بن ورقا، و قیس بن ثابت، و زید بن شراحیل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عن علی و ثلثة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شیبة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أفاد و أجاد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556" w:name="pg11412_101695"/>
    </w:p>
    <w:p>
      <w:pPr>
        <w:pStyle w:val="Heading3"/>
        <w:numPr>
          <w:ilvl w:val="2"/>
          <w:numId w:val="1"/>
        </w:numPr>
        <w:rPr/>
      </w:pPr>
      <w:bookmarkStart w:id="557" w:name="__RefHeading___Toc1156509_73709187"/>
      <w:bookmarkStart w:id="558" w:name="_Toc206"/>
      <w:bookmarkEnd w:id="556"/>
      <w:bookmarkEnd w:id="557"/>
      <w:r>
        <w:rPr>
          <w:rtl w:val="true"/>
        </w:rPr>
        <w:t>قاضی سناء اللّه پانی‌پتی نیز بتکثر طرق حدیث</w:t>
      </w:r>
      <w:bookmarkEnd w:id="558"/>
    </w:p>
    <w:p>
      <w:pPr>
        <w:pStyle w:val="Heading4"/>
        <w:numPr>
          <w:ilvl w:val="3"/>
          <w:numId w:val="1"/>
        </w:numPr>
        <w:rPr/>
      </w:pPr>
      <w:bookmarkStart w:id="559" w:name="__RefHeading___Toc1156511_73709187"/>
      <w:bookmarkStart w:id="560" w:name="_Toc207"/>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 xml:space="preserve">و قاضی سناء اللّه پانی‌پتی داد انصاف داده که آبی در دیده آورده نتوانسته که بمسلک جناب شاهصاحب در کتمان و اخفای تعدّد طرق حدیث غدیر و تواترش برود، و رونق دین و ایمان بانهماک در تعصّب ببرد، ناچار بتکثّر و تعدّد طرق آن تصریح نموده، و گفته که سی کس از صحابه روایت آن کرده ، و بدرجۀ صحّت رسیده، و جمهور محدّثین آن را در صحاح و سنن و مسانید روایت کرده‌اند، بلکه تنصیص بر تواتر آن مکرّرا و مؤکّدا فرموده،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مفرّقین دین جناب سیّد المرسلین، و جاحدین و منکرین ارشادات جناب ختم النبیّین، شمشیری آبدار از غلاف بر می‌آرد و این عبارت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حدیث بریدة بن حصیب و غیره جماعتی از صحابه روایت می‌کنند از نبیّ که آن حضرت صلی اللّه علیه و سلم در غدیر خم که جائی است میان مکّه و مدینه خطبه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ان اللّه مولای و أنا مولی المؤمنین و انا أولی بهم من أنفسهم فمن کنت مولاه فهذا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بدرجۀ صحّت بلکه بدرجۀ تواتر رسیده،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أبو أیّوب، و زید بن أرقم، و براء بن عازب و عمرو بن مرّة، و أبو هریرة، و ابن عباس، و عمّار بن بریدة، و سعد بن أبی وقّاص،</w:t>
      </w:r>
      <w:bookmarkStart w:id="561" w:name="pg11412_101696"/>
    </w:p>
    <w:p>
      <w:pPr>
        <w:pStyle w:val="BookText"/>
        <w:rPr/>
      </w:pPr>
      <w:bookmarkEnd w:id="561"/>
      <w:r>
        <w:rPr>
          <w:rFonts w:ascii="IRNazanin" w:hAnsi="IRNazanin" w:eastAsia="IRNazanin"/>
          <w:color w:val="111111"/>
          <w:sz w:val="28"/>
          <w:sz w:val="28"/>
          <w:szCs w:val="28"/>
          <w:rtl w:val="true"/>
          <w:lang w:bidi="fa-IR"/>
        </w:rPr>
        <w:t>و ابن عمر، و أنس، و جریر بن عبد اللّه البجلی، و مالک بن حویرث، و أبو سعید خدری، و طلحة، و أبو الطفیل، و حذیفة بن أسید، و غیره مرویّ گشته، و جمهور محدّثین این حدیث را در صحاح و سنن و مسانید روایت کرده‌اند، و در بعضی روایات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اولی به من نفسه فعلی ولیه،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روافض این حدیث را نصّ جلی بر استخلاف علیّ می‌گویند، که مولی بمعنی اولی بالتّصرف است فهو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روافض بر الفاظ این حدیث متواتر زیادت روایت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الخلیفة من بعدی، و 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زیادت منکر و موضوع است الخ</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156513_73709187"/>
      <w:bookmarkStart w:id="563" w:name="_Toc208"/>
      <w:bookmarkEnd w:id="562"/>
      <w:r>
        <w:rPr>
          <w:rtl w:val="true"/>
        </w:rPr>
        <w:t>فضائل قاضی سناء اللّه بر السنۀ خواص غدیر تصریح کرده</w:t>
      </w:r>
      <w:bookmarkEnd w:id="563"/>
    </w:p>
    <w:p>
      <w:pPr>
        <w:pStyle w:val="BookText"/>
        <w:rPr/>
      </w:pPr>
      <w:r>
        <w:rPr>
          <w:rFonts w:ascii="IRNazanin" w:hAnsi="IRNazanin" w:eastAsia="IRNazanin"/>
          <w:color w:val="111111"/>
          <w:sz w:val="28"/>
          <w:sz w:val="28"/>
          <w:szCs w:val="28"/>
          <w:rtl w:val="true"/>
          <w:lang w:bidi="fa-IR"/>
        </w:rPr>
        <w:t>و عوام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شأن قاضی سناء اللّه در این دیار مشهور، و فضائل و مناقب جمیله او بر السنۀ عوام و خواص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غلام علی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در حالات مرزاجان جانان مظهر و حالات خلفاء او از رسالۀ مولوی نعیم اللّه مختصر کرده می‌آرد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مولوی سناء اللّه اشرف و أسبق خلفاء حضرت ایشانند، نسب ایشان بحضرت شیخ جلال کبیر اولیاء چشتی رحمة اللّه علیه بدوازده واسطه می‌رسد، و نسب حضرت شیخ جلال بجناب امیر المؤمنین حضرت عثمان رضی اللّه تعالی عنه منتهی می‌شود، و ایشان زبدۀ علماء ربّانی، مقرب بارگاه یزدانیند</w:t>
      </w:r>
    </w:p>
    <w:p>
      <w:pPr>
        <w:pStyle w:val="BookText"/>
        <w:rPr/>
      </w:pPr>
      <w:r>
        <w:rPr>
          <w:rFonts w:ascii="IRNazanin" w:hAnsi="IRNazanin" w:eastAsia="IRNazanin"/>
          <w:color w:val="111111"/>
          <w:sz w:val="28"/>
          <w:sz w:val="28"/>
          <w:szCs w:val="28"/>
          <w:rtl w:val="true"/>
          <w:lang w:bidi="fa-IR"/>
        </w:rPr>
        <w:t xml:space="preserve">در علوم عقلی و نقلی تبحّر تمام دارند، در فقه و اصول بمرتبۀ اجتهاد رسیده، کتابی مبسوط در علم فقه با بیان مأخذ و دلائل و مختار مجتهد ان مذاهب أربعه در هر مسئله تألیف نموده، و آنچه نزد ایشان اقوی ثابت شد آن را رسالۀ جدا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بمأخذ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فرموده، در اصول نیز مختارات خود را نوشته و تفسیر طولانی جامع أقوال قدماء مفسّرین، و تأویلات جدیده که بر لطیفۀ روحانی ایشان از مبدء فیّاض ریخته ارقام نموده‌اند، و رسائل در تصوف و تحقیق معارف حضرت مجدد رضی اللّه عنه نگاشته، صفاء ذهن، و جودت طبع، و قوّت فکر، و سلامت عقل ایشان زائد الوصف است، طریقت از حضرت شیخ الشیوخ محمد عابد قدس سره گرفته، بتوجهات ایشان بصفاء قلبی رسیده ، باز باتباع أمر آن حضرت بخدمت حضرت ایشان رجوع نموده، بحسن تربیت بلیغه بجمیع مقالات أحمدیّه فائز شده‌اند، و از سرعت سیر و شوق وصول اصل خود تمام سلوک این طریقه در پنجاه توجه بانجام رسانیده هیجده ساله بودند که فراغ از تحصیل علم ظاهر و خلافت طریقت یافته، باشاعت علم و فیض باطن پرداختند، و هدایت و ارشاد را رواجی بخشیده، بر زبان حضرت ایشان بلقب علم الهدی سرفراز گشتند، ایشان در أیّام خودی جدّ خود حضرت شیخ جلال پانی‌پتی را رحمة اللّه علیه دیدند، الطاف بسیار بحال ایشان فرموده، پیشانی مبارک خود را به پیشانی ایشان مالیدند، هم در آن ایّام بزیارت حضرت غوث الثقلین مشرّف شدند، و آن حضرت خرمائی تر ایشان را عطا فرموده، یک بار أمیر المؤمنین علیّ مرتضی کرّم اللّه وجهه را بخواب دیدند دربارۀ ایشان به بشاشت تمام می‌فرمایند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تعبیر این خواب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مثالی فقیر، بصورت جدّ بزرگوار</w:t>
      </w:r>
    </w:p>
    <w:p>
      <w:pPr>
        <w:pStyle w:val="BookText"/>
        <w:rPr/>
      </w:pPr>
      <w:r>
        <w:rPr>
          <w:rFonts w:ascii="IRNazanin" w:hAnsi="IRNazanin" w:eastAsia="IRNazanin"/>
          <w:color w:val="111111"/>
          <w:sz w:val="28"/>
          <w:sz w:val="28"/>
          <w:szCs w:val="28"/>
          <w:rtl w:val="true"/>
          <w:lang w:bidi="fa-IR"/>
        </w:rPr>
        <w:t>فقیر، أعنی علیّ مرتضی رضی اللّه تعالی عنه متمثّل شده، شما را باین کلمات مبشّر ساخته، می‌تواند که بعد از فقیر خلافت طریقت بشما منتقل گردد، بعد از واقعه حضرت ایشان حضرت غوث الثقلین را دیده‌اند، که تشریف آورده کلمات تعزیت ماتم آن حضرت مذکور فرمودند، و از واقعۀ حضرت ایشان تأسّف داشتند، حضرت ایشان تعریف و مدح ایشان بسیار می‌نمودند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ایشان با نسبت فقیر در علوّ مساوی است، و در عرض و قوّت متفاوت ایشان ضمنی فقیرند و فقیر ضمنی حضرت شیخ قدّس سرّه، هر فیضی که بفقیر می‌رسد ایشان در آن شریکند، نیک و بد ایشان نیک و بد فقیر است، از کثرت اجتماع کمالات ظاهری و باطنی ایشان عزیزترین موجوداتند، در دل فقیر مهابت ایشان می‌آید، از روی صلاح و تقوی و دیانت روح مجسّمند، مروّج شریعت، منوّر طریقت، ملکی صفت که ملائکه تعظیم ایشان می‌نمایند انتهی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زبانی از ایشان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حضرت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بروز قیامت از بنده بپرسند که در درگاه ما تحفه چه آوردی؟ عرض کنم سناء اللّه پانی‌پتی را روزی فقیر بحضور حاضر بودم، و حلقۀ ذکر و مراقبه منعقد بود، ایشان در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عمل می‌نمائید که ملایک بجهت تعظیم شما جا خالی نمودند؟ الحق فقیر کمّل اصحاب حضرت ایشان را دیده‌ام، این همه فیوض و برکات طریقۀ أحمدیّه که در ذات ایشان جمع است در هیچ یکی ملاحظه نکرده‌ام، اگر چه دست ادراک ارباب قلب از آن حالات کوتاه است، لهذا می‌گویم که باعتقاد فقیر مثل ایشان باین کمالات و علوّ نسبت خاصّه مجدّدی در این وقت کسی نیست، و از خلفاء حضرت ایشان بفضائل کثیره ممتازند، أمّا نیابت حضرت ایشان که عبارت است از تسلیک و ایصال</w:t>
      </w:r>
    </w:p>
    <w:p>
      <w:pPr>
        <w:pStyle w:val="BookText"/>
        <w:rPr/>
      </w:pPr>
      <w:r>
        <w:rPr>
          <w:rFonts w:ascii="IRNazanin" w:hAnsi="IRNazanin" w:eastAsia="IRNazanin"/>
          <w:color w:val="111111"/>
          <w:sz w:val="28"/>
          <w:sz w:val="28"/>
          <w:szCs w:val="28"/>
          <w:rtl w:val="true"/>
          <w:lang w:bidi="fa-IR"/>
        </w:rPr>
        <w:t>طالبان بغایات طریقۀ أحمدیّه با صحّت کشف مقامات و وجدان کیفیات درجات قرب الهی سبحانه بکسی مسلّم نگشت، چنانکه حضرت ایشان بارها افسوس می‌نمودند که در اصحاب فقیر کسی قائم مقام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راقم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اختیار طریقۀ تصفیۀ قلب از گرفتاری ما سوی و دوام علم باللّه و تزکیۀ نفس از رذائل و تهذیب اخلاق است، و از برکات ذکر و شغل کیفیات و حالات و استغراق و سکر غلبات محبّت دست می‌دهد، الحمد للّه که این معانی در صحبت خلفاء حضرت ایشان موافق زمانه طالبان حاصل می‌نمایند، بنده مستفیدان اینها را دیده‌ام حضور و جمعیتی با أذواق قلبی بلکه انوار فوق نیز دارند، بالجمله ذات ایشان با کمالات ظاهر و باطن موصوف است و أوقات بطاعت و عبادت معمور دارند، صد رکعت نماز وظیفه مقرّر نموده، یک منزل قرآن در تهجّد می‌خوانند، چون در این زمانه علمای متدیّن گمند، در دل ایشان چنین ریختند که منصب قضا و فصل قضایا اختیار نمودند، و حق این مرتبه چنانچه باید بجا می‌آرند، و رسوم متعارفۀ قضات نا عاقبت بین هرگز از ایشان بظهور نمی‌آید، یک بار شخصی که مهر ایشان داشت از کسی چیزی گرفت، ایشان بر آن اطلاع تعزیر فرمودند، و آنچه گرفته بود ردّ نمودند مشهور است، این چنین ادای حق این منصب خاصّۀ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مکاتیب حضرت ایشان بنام ایشان بسیار است چند فقره از آن نوشته می‌شود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عین الدین نام، جوانی از سکنۀ عظیم‌آباد، ترک روزگار کرده از چند روز داخل طریقت شده، بوسیلۀ رقعۀ بخدمت ایشان حاضر خواهد شد، در قلب او تنویری حاصل شده، قطع مسافت هنوز شروع نکرده، مردی شکسته دل است، مورد رحم، بحال او توجهات فرمایند، علی رضاخان طریقت از</w:t>
      </w:r>
      <w:bookmarkStart w:id="564" w:name="pg11412_101700"/>
    </w:p>
    <w:p>
      <w:pPr>
        <w:pStyle w:val="BookText"/>
        <w:rPr/>
      </w:pPr>
      <w:bookmarkEnd w:id="564"/>
      <w:r>
        <w:rPr>
          <w:rFonts w:ascii="IRNazanin" w:hAnsi="IRNazanin" w:eastAsia="IRNazanin"/>
          <w:color w:val="111111"/>
          <w:sz w:val="28"/>
          <w:sz w:val="28"/>
          <w:szCs w:val="28"/>
          <w:rtl w:val="true"/>
          <w:lang w:bidi="fa-IR"/>
        </w:rPr>
        <w:t>فقیر گرفته‌اند، ذکر لطائف خمسه ایشان جاری شده، و نفی و اثبات هم شروع نموده‌اند، در حلقۀ شما داخل خواهند شد، توجّه بر لطیفۀ قلب ایشان که اول کار این لطیفۀ منظور است ضرور است انتهی</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156515_73709187"/>
      <w:bookmarkStart w:id="566" w:name="_Toc209"/>
      <w:bookmarkEnd w:id="565"/>
      <w:r>
        <w:rPr>
          <w:rtl w:val="true"/>
        </w:rPr>
        <w:t>مولوی محمد مبین نیز تواتر حدیث غدیر را افاده کرده</w:t>
      </w:r>
      <w:bookmarkEnd w:id="566"/>
    </w:p>
    <w:p>
      <w:pPr>
        <w:pStyle w:val="BookText"/>
        <w:rPr/>
      </w:pPr>
      <w:r>
        <w:rPr>
          <w:rFonts w:ascii="IRNazanin" w:hAnsi="IRNazanin" w:eastAsia="IRNazanin"/>
          <w:color w:val="111111"/>
          <w:sz w:val="28"/>
          <w:sz w:val="28"/>
          <w:szCs w:val="28"/>
          <w:rtl w:val="true"/>
          <w:lang w:bidi="fa-IR"/>
        </w:rPr>
        <w:t xml:space="preserve">و مولوی محمد مبین که از أجلّۀ علماء مشهورین فرنگی محل است نیز افادۀ تواتر حدیث غدیر نموده،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بعض طرق حدیث غدیر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احادیث که در این باب مذکور گشته از جملۀ متواتراتست چنانکه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من علی و علی منی، و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الرایة رجلا یحب اللّه و رسوله، و یجب اللّه و رسوله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567" w:name="pg11412_101701"/>
    </w:p>
    <w:p>
      <w:pPr>
        <w:pStyle w:val="BookText"/>
        <w:rPr/>
      </w:pPr>
      <w:bookmarkEnd w:id="567"/>
      <w:r>
        <w:rPr>
          <w:rFonts w:ascii="IRNazanin" w:hAnsi="IRNazanin" w:eastAsia="IRNazanin"/>
          <w:color w:val="111111"/>
          <w:sz w:val="28"/>
          <w:sz w:val="28"/>
          <w:szCs w:val="28"/>
          <w:rtl w:val="true"/>
          <w:lang w:bidi="fa-IR"/>
        </w:rPr>
        <w:t>بالجمله بحمد اللّه المنّان از این بیان مشیّد البنیان واضح و عیان گردید، که اجلّه اساطین متقدّمین و متأخرین سنّیان تصریح بتواتر حدیث غدیر می‌کنند، و بی شائبۀ تکلّف و تعسّف اعتراف بآن می‌نمایند، و این غایت ثبوت و نهایت وضوح است</w:t>
      </w:r>
      <w:r>
        <w:rPr>
          <w:rFonts w:eastAsia="IRNazanin" w:cs="IRNazanin"/>
          <w:color w:val="111111"/>
          <w:sz w:val="28"/>
          <w:szCs w:val="28"/>
          <w:rtl w:val="true"/>
          <w:lang w:bidi="fa-IR"/>
        </w:rPr>
        <w:t>.</w:t>
      </w:r>
    </w:p>
    <w:p>
      <w:pPr>
        <w:pStyle w:val="Heading3"/>
        <w:numPr>
          <w:ilvl w:val="2"/>
          <w:numId w:val="1"/>
        </w:numPr>
        <w:rPr/>
      </w:pPr>
      <w:bookmarkStart w:id="568" w:name="__RefHeading___Toc1156517_73709187"/>
      <w:bookmarkStart w:id="569" w:name="_Toc210"/>
      <w:bookmarkEnd w:id="568"/>
      <w:r>
        <w:rPr>
          <w:rtl w:val="true"/>
        </w:rPr>
        <w:t>کلامی لطیف از سید مرتضی در اثبات حدیث غدیر</w:t>
      </w:r>
      <w:bookmarkEnd w:id="569"/>
    </w:p>
    <w:p>
      <w:pPr>
        <w:pStyle w:val="BookText"/>
        <w:rPr/>
      </w:pPr>
      <w:r>
        <w:rPr>
          <w:rFonts w:ascii="IRNazanin" w:hAnsi="IRNazanin" w:eastAsia="IRNazanin"/>
          <w:color w:val="111111"/>
          <w:sz w:val="28"/>
          <w:sz w:val="28"/>
          <w:szCs w:val="28"/>
          <w:rtl w:val="true"/>
          <w:lang w:bidi="fa-IR"/>
        </w:rPr>
        <w:t xml:space="preserve">جناب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أرضاه و جعل جنّة الخلد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تواتر این حدیث کلامی بس لطیف فرموده تزیین کتاب بنقل آن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طاب ثراه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الدلالة علی صحة الخبر فما یطالب بها الا متعنت، لظهوره و انتشاره و حصول العلم لکل من سمع الاخبار به، و ما المطالب بتصحیح خبر الغدیر و الدلالة علیه، الا کالمطالب بتصحیح غزوات النبی صلی اللّه علیه و سلم الظاهرة المنشورة و أحواله المعروفة و حجة الوداع نفسها، لان ظهور الجمیع و عموم العلم به بمنزلة واحدة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فان الشیعة قاطبة تنقله و تتواتر به، و أکثر رواة اصحاب الحدیث ترویه بالاسانید المتصلة، و أصحاب السیر ینقلونه عن أسلافهم خلفا عن سلف، نقلا بغیر اسناد مخصوص کما نقلوا الوقایع و الحوادث الظاهرة، و قد أورده مصنفو</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فی جملة الصحیح، و قد استبد هذا الخبر بما لا یشرکه فیه سایر الاخبار، لان الاخبار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یعتبر فی نقله الاسانید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کالخبر عن وقعة بدر و خیبر و الجمل و الصفین، و ما جری مجری ذلک من الامور الظاهرة التی یعلمها الناس، قرنا بعد قرن بغیر اسناد و طریق مخصوص، و الضرب الآخر یعتبر فیه اتصال الاسانید کأخبار الشریعة، و قد اجتمع فی خبر الغدیر الطریقان معا، مع تفرقهما فی غیره من الاخبار، علی أن ما اعتبر فی نقله فی أخبار الشریعة اتصال الاسانید لو فتشت عن جمیعه لم تجد روایة الا الآحاد، و خبر الغدیر قد رواه بالاسانید الکثیرة المتصلة الجمع الکثیر فمزیته ظاهرة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کشمیری بن میرزا محمد علی کشمیری ، نسب به مالک اشتر نخعی میرساند ، عالمی است مورخ و طبیب که در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لکهنو متولد شده و دارای تألیفاتی است از جمله تکمله نجوم السماء که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بتألیف آن آغاز کرده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دلدار علی نقوی لکهنوی از اکابر دانشمندان شیعه در قرن سیزدهم و در سال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گذشت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عباس الشوشتری الجزائری از نوادگان سید نعمت اللَّه جزائری و خود از علماء اعلام شیعه هند در نیمه دوم قرن سیزدهم هجری بود ، و در سال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در گذشت و قریب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مؤلفات خود بیادگار نهاد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بن السید دلدار علی از مشاهیر علماء شیعه در هند در سال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لکهنو ولادت یافت و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و مؤلفاتی نفیسه در معارف اسلام از خود بیادگار نهاد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یاد شده با تاریخ وفات منطبق نیست مگر آنکه همزه رزء حساب نشود و همزه دائم نیز یاء حساب شود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مرتضی الملقب بخلاصة العلماء بن سلطان العلماء السید محمد بن السید دلدار علی النصیرآبادی ، کان من العلماء الاجلاء و المجتهدین الاذکیاء فی الهند ، عالی الکعب فی الفنون العقلیة ، طویل الباع فی العلوم النقلیة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العلماء سید حسین بن سید دلدار علی نصیرآبادی ، برادر سلطان العلماء و مذکور در قبل ، او نیز از اعاظم علماء شیعه در لکهنو بوده ، و در سال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 و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فتوحات حیدریه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دهلوی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تشیید المطاعن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تحفه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دهلوی است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نجوم السماء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نجوم السماء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نجوم السماء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نجوم السماء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کلمهء عبقات بفتح عین و کسر باء جمع عبقه است بمعنی چیزی که بوی خوش دارد ، و کلمهء انوار جمع نور بفتح نون و سکون واو بمعنی گل ، و یا گل سفید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ثقلین چاپ اصفهان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حدیث ثقلین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نجوم السماء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تکمله نجوم السماء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المجدد الشیرازی میرزا محمد الشیرازی ، مقتدای بزرگ در عصر خود شخصیت بزرگی که در قضیه امتیاز تنباکو در عصر ناصر الدین شاه نقش بزرگی ایفاء کرد ، وی در سال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گذشت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سواطع الانوار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سواطع الانوار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سواطع الانوار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سواطع الانوار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سواطع الانوار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کتابهای چاپی فارسی تألیف خانبابامشار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الفکر و الادب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الفکر و الادب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المکتبه ، مجله کتابخانهء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الامام امیر المؤمنین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شمارهء دوم آن گزارش مسافرت علامه امینی به هند و کتابخانه‌ها و نسخه‌هائی که وی در آن دیار دیده است آمده و توصیف شده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المکتبه شمارهء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 الفضل تهرانی ط تهران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الذمة أی الکفالة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المتعمد و المتطلب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الخاضع و المتذلل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الاعانة و العطوفة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الارومة بفتح الهمزة 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الشجرة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و المیل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الزناد جمع الزند العود الذی تخرج منه النار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مر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المغارة و الارض البعیدة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بضم المیم و تشدید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سامهم 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اذلهم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و الاحکام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الامور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الطریق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 بفتح اللام و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الطریق أو وسطه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الاول فی تفسیر الایات القرآنیة التی طعن صاحب التحفة علی الامامیة فی استدلالهم بها علی المذهب الحق ، و مع الاسف لم یطبع هذا المنهج الی الان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العزیزیة أو تحفة الاثنی عشریة تألیف عبد العزیز بن أحمد العمری الفاروقی الدهلوی المتوفی سنة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 من أمعن النظر ان هذه الکلمات بل کتاب التحفة کلها مسروقة من کتاب الصواقع لنصر اللَّه الکابلی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بریدة بن الحصیب بضم الباء و الحاء الاسلمی ، من الصحابة أسلم قبل بدر و لم یشهدها ، و شهد خیبر ، و فتح مکة ، و سکن المدینة ، و انتقل الی البصرة ، ثم الی مرو فمات بها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زید الانصاری سعید بن أوس کان من أهل البصرة و احد أئمة الادب و اللغة ، و کان سیبویه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الثقة ، یعنی أبا زید ، توفی بالبصرة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عبیدة النحوی معمر بن المثنی البصری من أئمة الادب و اللغة توفی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بن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أکابر الهاشمیین فی عهده توفی بالمدینة نحو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کان عبد الملک بن مروان یهابه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پیشاور</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صواقع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الامینی قدس سره بعد ذکر هذا الحدیث عن 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انسا کان ممن حول المنبر لا من من شهود الحدیث کما مر فی هذه الروایة بلفظ أبی نعیم هذا المتن تحریف واضح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ط طهران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المحمودی</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المستشرق مرجلیوث</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محرقة الآیة السادسة من الایات الواردة فی أهل البیت </w:t>
      </w:r>
      <w:r>
        <w:rPr>
          <w:rFonts w:eastAsia="IRNazanin" w:cs="IRNazanin"/>
          <w:b w:val="false"/>
          <w:bCs w:val="false"/>
          <w:i w:val="false"/>
          <w:iCs w:val="false"/>
          <w:color w:val="333333"/>
          <w:sz w:val="20"/>
          <w:szCs w:val="20"/>
        </w:rPr>
        <w:t>119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الاخبار ترجمهء صواعق </w:t>
      </w:r>
      <w:r>
        <w:rPr>
          <w:rFonts w:eastAsia="IRNazanin" w:cs="IRNazanin"/>
          <w:b w:val="false"/>
          <w:bCs w:val="false"/>
          <w:i w:val="false"/>
          <w:iCs w:val="false"/>
          <w:color w:val="333333"/>
          <w:sz w:val="20"/>
          <w:szCs w:val="20"/>
        </w:rPr>
        <w:t>171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انهم امان للامة من القسم الثانی من فضائل أهل البیت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براهین قاطعه ترجمهء صواعق </w:t>
      </w:r>
      <w:r>
        <w:rPr>
          <w:rFonts w:eastAsia="IRNazanin" w:cs="IRNazanin"/>
          <w:b w:val="false"/>
          <w:bCs w:val="false"/>
          <w:i w:val="false"/>
          <w:iCs w:val="false"/>
          <w:color w:val="333333"/>
          <w:sz w:val="20"/>
          <w:szCs w:val="20"/>
        </w:rPr>
        <w:t>188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222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الراشدین ص </w:t>
      </w:r>
      <w:r>
        <w:rPr>
          <w:rFonts w:eastAsia="IRNazanin" w:cs="IRNazanin"/>
          <w:b w:val="false"/>
          <w:bCs w:val="false"/>
          <w:i w:val="false"/>
          <w:iCs w:val="false"/>
          <w:color w:val="333333"/>
          <w:sz w:val="20"/>
          <w:szCs w:val="20"/>
        </w:rPr>
        <w:t>82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دار الکتب الاسلامیة</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الحادیة و العشرون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الدکن حیدرآباد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ثمان و عشرین بعد سبعمائة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بالوفیات باب أحمد من حرف الالف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واسطی فی ذیل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انه کم ادعی واحد انه المهدی أو نائبه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نوافض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هفواتهم ایجاب المسح علی الرجلین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العلوم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التواریخ من خاتمة الشعبة الثانیة من دوحات الکتاب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المحدثین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کتاب الامتناع بالاربعین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کنز الدرایة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فتح الباری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اسانید نخلی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المحدثین در خطبه کتاب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مذکوره به جهت کثرت شهرت و تلقی و کثرت و نقل و وثوق اعتماد بر آنها حکم متون حاصل شده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کتاب تهذیب التهذیب نیز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بکثرت طرق حدیث غدیر تصریح کرده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248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الراکب مخطوطة مورخة بتاریخ </w:t>
      </w:r>
      <w:r>
        <w:rPr>
          <w:rFonts w:eastAsia="IRNazanin" w:cs="IRNazanin"/>
          <w:b w:val="false"/>
          <w:bCs w:val="false"/>
          <w:i w:val="false"/>
          <w:iCs w:val="false"/>
          <w:color w:val="333333"/>
          <w:sz w:val="20"/>
          <w:szCs w:val="20"/>
        </w:rPr>
        <w:t>921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مخطوطة فی شروع الکتاب</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المتطلع ص </w:t>
      </w:r>
      <w:r>
        <w:rPr>
          <w:rFonts w:eastAsia="IRNazanin" w:cs="IRNazanin"/>
          <w:b w:val="false"/>
          <w:bCs w:val="false"/>
          <w:i w:val="false"/>
          <w:iCs w:val="false"/>
          <w:color w:val="333333"/>
          <w:sz w:val="20"/>
          <w:szCs w:val="20"/>
        </w:rPr>
        <w:t>333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القلوب نسخة مطبوعة سنة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الفصل السادس عشر من الباب الخامس ص </w:t>
      </w:r>
      <w:r>
        <w:rPr>
          <w:rFonts w:eastAsia="IRNazanin" w:cs="IRNazanin"/>
          <w:b w:val="false"/>
          <w:bCs w:val="false"/>
          <w:i w:val="false"/>
          <w:iCs w:val="false"/>
          <w:color w:val="333333"/>
          <w:sz w:val="20"/>
          <w:szCs w:val="20"/>
        </w:rPr>
        <w:t>141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عقود الدرر الباب السابع ذکر ما روی عن اعلام المسلمین</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نقله رضی الدین بن محمد فی تنفیذ العقود ص </w:t>
      </w:r>
      <w:r>
        <w:rPr>
          <w:rFonts w:eastAsia="IRNazanin" w:cs="IRNazanin"/>
          <w:b w:val="false"/>
          <w:bCs w:val="false"/>
          <w:i w:val="false"/>
          <w:iCs w:val="false"/>
          <w:color w:val="333333"/>
          <w:sz w:val="20"/>
          <w:szCs w:val="20"/>
        </w:rPr>
        <w:t>36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تنفیذ العقود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قوله و من هفواتهم قولهم بارتداد الصحابة</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از رساله انتباه شاه ولی اللَّه ص </w:t>
      </w:r>
      <w:r>
        <w:rPr>
          <w:rFonts w:eastAsia="IRNazanin" w:cs="IRNazanin"/>
          <w:b w:val="false"/>
          <w:bCs w:val="false"/>
          <w:i w:val="false"/>
          <w:iCs w:val="false"/>
          <w:color w:val="333333"/>
          <w:sz w:val="20"/>
          <w:szCs w:val="20"/>
        </w:rPr>
        <w:t>102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انتباه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سلسله قادریه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کلکته </w:t>
      </w:r>
      <w:r>
        <w:rPr>
          <w:rFonts w:eastAsia="IRNazanin" w:cs="IRNazanin"/>
          <w:b w:val="false"/>
          <w:bCs w:val="false"/>
          <w:i w:val="false"/>
          <w:iCs w:val="false"/>
          <w:color w:val="333333"/>
          <w:sz w:val="20"/>
          <w:szCs w:val="20"/>
        </w:rPr>
        <w:t>1263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مشکاة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سوی ص </w:t>
      </w:r>
      <w:r>
        <w:rPr>
          <w:rFonts w:eastAsia="IRNazanin" w:cs="IRNazanin"/>
          <w:b w:val="false"/>
          <w:bCs w:val="false"/>
          <w:i w:val="false"/>
          <w:iCs w:val="false"/>
          <w:color w:val="333333"/>
          <w:sz w:val="20"/>
          <w:szCs w:val="20"/>
        </w:rPr>
        <w:t>171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236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فی التنبیه الرابع من الذکر الرابع من القسم الثانی من قسمی الکتاب</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مد الیدین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الباع أی کریم مقتدر</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و المجد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اللَّه کعبهم أی رفع شأنهم</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المواظب و المداوم ، من ثابر علی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واظب علیه و داومه</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اسانید مغربی شاذلی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ذکر حاشیه زروق بر صحیح بخاری</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ص </w:t>
      </w:r>
      <w:r>
        <w:rPr>
          <w:rFonts w:eastAsia="IRNazanin" w:cs="IRNazanin"/>
          <w:b w:val="false"/>
          <w:bCs w:val="false"/>
          <w:i w:val="false"/>
          <w:iCs w:val="false"/>
          <w:color w:val="333333"/>
          <w:sz w:val="20"/>
          <w:szCs w:val="20"/>
        </w:rPr>
        <w:t>55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المتطلع ص </w:t>
      </w:r>
      <w:r>
        <w:rPr>
          <w:rFonts w:eastAsia="IRNazanin" w:cs="IRNazanin"/>
          <w:b w:val="false"/>
          <w:bCs w:val="false"/>
          <w:i w:val="false"/>
          <w:iCs w:val="false"/>
          <w:color w:val="333333"/>
          <w:sz w:val="20"/>
          <w:szCs w:val="20"/>
        </w:rPr>
        <w:t>65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حدیث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هند </w:t>
      </w:r>
      <w:r>
        <w:rPr>
          <w:rFonts w:eastAsia="IRNazanin" w:cs="IRNazanin"/>
          <w:b w:val="false"/>
          <w:bCs w:val="false"/>
          <w:i w:val="false"/>
          <w:iCs w:val="false"/>
          <w:color w:val="333333"/>
          <w:sz w:val="20"/>
          <w:szCs w:val="20"/>
        </w:rPr>
        <w:t>1255</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الراشدین ص </w:t>
      </w:r>
      <w:r>
        <w:rPr>
          <w:rFonts w:eastAsia="IRNazanin" w:cs="IRNazanin"/>
          <w:b w:val="false"/>
          <w:bCs w:val="false"/>
          <w:i w:val="false"/>
          <w:iCs w:val="false"/>
          <w:color w:val="333333"/>
          <w:sz w:val="20"/>
          <w:szCs w:val="20"/>
        </w:rPr>
        <w:t>102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مکتبة المثنی و ط مصر </w:t>
      </w:r>
      <w:r>
        <w:rPr>
          <w:rFonts w:eastAsia="IRNazanin" w:cs="IRNazanin"/>
          <w:b w:val="false"/>
          <w:bCs w:val="false"/>
          <w:i w:val="false"/>
          <w:iCs w:val="false"/>
          <w:color w:val="333333"/>
          <w:sz w:val="20"/>
          <w:szCs w:val="20"/>
        </w:rPr>
        <w:t>1328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1328</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1328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الذکر الرابع فی حثه صلی اللَّه علیه و سلم الامة علی التمسک بعده بکتاب اللَّه و اهل بیته من القسم الثانی فی ذکر اهل البیت و شرفهم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السوی ص </w:t>
      </w:r>
      <w:r>
        <w:rPr>
          <w:rFonts w:eastAsia="IRNazanin" w:cs="IRNazanin"/>
          <w:b w:val="false"/>
          <w:bCs w:val="false"/>
          <w:i w:val="false"/>
          <w:iCs w:val="false"/>
          <w:color w:val="333333"/>
          <w:sz w:val="20"/>
          <w:szCs w:val="20"/>
        </w:rPr>
        <w:t>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ثالث</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ص </w:t>
      </w:r>
      <w:r>
        <w:rPr>
          <w:rFonts w:eastAsia="IRNazanin" w:cs="IRNazanin"/>
          <w:b w:val="false"/>
          <w:bCs w:val="false"/>
          <w:i w:val="false"/>
          <w:iCs w:val="false"/>
          <w:color w:val="333333"/>
          <w:sz w:val="20"/>
          <w:szCs w:val="20"/>
        </w:rPr>
        <w:t>21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صواقع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السادس فی بیان طرق مکاید الرافضة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شاهصاحب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التهذیب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فی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فی شرح تقریب النواوی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شهبة مخطوط فی حوادث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الکتانی بفتح الکاف و تشدید التاء منسوب الی الکتان و هی نبات معروف تصنع من الیافه الانسجة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البردیجی بفتح الباء و سکون الراء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المستشرق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فی صفات العظیم البرکات و المنافع الحاکی لنعال افضل شافع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الطمل بکسر الطاء و سکون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یبالی ما صنع او ما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اللئیم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و الاحادیث الموضوعة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المتحذلق بضم المیم و فتح التاء و الحاء و سکون الذال و کسر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یظهر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ترجمة فی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المستشرق د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مرجلیوث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الجهابذة بفتح الجیم جمع جهبذ بکسر الجیم و الباء و سکون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العارف بتمییز الجید من الردی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الذکی العارف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الاخیار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المرجان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هند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اول مسلک اول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المهملة من النسب و الالقاب آخر الکتاب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الانوار شعراوی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الاول من القسم الثالث فی ذکر جماعة من العلماء الذین صحبناهم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یوسف بن قزاوغلی ابن بنت أبی الفرج ابن الجوزی ، مورخ من الکتاب و الوعاظ ، ولد و نشأ ببغداد و کانت ولادته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انتقل الی دمشق فاستوطنها حتی توفی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مصنفات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تذکرة خواص الامة فی ذکر الائمة الاثنی عشر علیهم السلام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الاشرف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دکن </w:t>
      </w:r>
      <w:r>
        <w:rPr>
          <w:rFonts w:eastAsia="IRNazanin" w:cs="IRNazanin"/>
          <w:b w:val="false"/>
          <w:bCs w:val="false"/>
          <w:i w:val="false"/>
          <w:iCs w:val="false"/>
          <w:color w:val="333333"/>
          <w:sz w:val="20"/>
          <w:szCs w:val="20"/>
        </w:rPr>
        <w:t>1332</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اجازه به خط مجیز نزد مولوی عبد الحی خلف رشید مولوی عبد الحلیم موجود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عبد الرحمن أحد أئمة القراءات العشر ، اصله من اصفهان ، توفی بالمدینة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قالون ، عیسی بن میناء قارئ المدینة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کان ربیب نافع توفی سنة </w:t>
      </w:r>
      <w:r>
        <w:rPr>
          <w:rFonts w:eastAsia="IRNazanin" w:cs="IRNazanin"/>
          <w:b w:val="false"/>
          <w:bCs w:val="false"/>
          <w:i w:val="false"/>
          <w:iCs w:val="false"/>
          <w:color w:val="333333"/>
          <w:sz w:val="20"/>
          <w:szCs w:val="20"/>
        </w:rPr>
        <w:t>220</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عثمان بن سعید ، شیخ القراء اتقن القراءة علی النافع ، اصله من القیروان توفی بمصر سنة </w:t>
      </w:r>
      <w:r>
        <w:rPr>
          <w:rFonts w:eastAsia="IRNazanin" w:cs="IRNazanin"/>
          <w:b w:val="false"/>
          <w:bCs w:val="false"/>
          <w:i w:val="false"/>
          <w:iCs w:val="false"/>
          <w:color w:val="333333"/>
          <w:sz w:val="20"/>
          <w:szCs w:val="20"/>
        </w:rPr>
        <w:t>197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عبد اللَّه العطار الفارسی الاصل ، کان امام أهل مکة فی القراءة ، توفی سنة </w:t>
      </w:r>
      <w:r>
        <w:rPr>
          <w:rFonts w:eastAsia="IRNazanin" w:cs="IRNazanin"/>
          <w:b w:val="false"/>
          <w:bCs w:val="false"/>
          <w:i w:val="false"/>
          <w:iCs w:val="false"/>
          <w:color w:val="333333"/>
          <w:sz w:val="20"/>
          <w:szCs w:val="20"/>
        </w:rPr>
        <w:t>120</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البزی احمد بن محمد ، مقرئ مکة و مؤذن المسجد الحرام ، توفی سنة </w:t>
      </w:r>
      <w:r>
        <w:rPr>
          <w:rFonts w:eastAsia="IRNazanin" w:cs="IRNazanin"/>
          <w:b w:val="false"/>
          <w:bCs w:val="false"/>
          <w:i w:val="false"/>
          <w:iCs w:val="false"/>
          <w:color w:val="333333"/>
          <w:sz w:val="20"/>
          <w:szCs w:val="20"/>
        </w:rPr>
        <w:t>250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قنبل محمد بن عبد الرحمن المخزومی بالولادة توفی سنة </w:t>
      </w:r>
      <w:r>
        <w:rPr>
          <w:rFonts w:eastAsia="IRNazanin" w:cs="IRNazanin"/>
          <w:b w:val="false"/>
          <w:bCs w:val="false"/>
          <w:i w:val="false"/>
          <w:iCs w:val="false"/>
          <w:color w:val="333333"/>
          <w:sz w:val="20"/>
          <w:szCs w:val="20"/>
        </w:rPr>
        <w:t>291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زبان بن العلاء المازنی البصری امام العربیة ، توفی سنة </w:t>
      </w:r>
      <w:r>
        <w:rPr>
          <w:rFonts w:eastAsia="IRNazanin" w:cs="IRNazanin"/>
          <w:b w:val="false"/>
          <w:bCs w:val="false"/>
          <w:i w:val="false"/>
          <w:iCs w:val="false"/>
          <w:color w:val="333333"/>
          <w:sz w:val="20"/>
          <w:szCs w:val="20"/>
        </w:rPr>
        <w:t>154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السوسی صالح بن زیاد ، مقرئ ضابط ، اخذ قراءة أبی عمرو عن أبی محمد الیزیدی ، توفی سنة </w:t>
      </w:r>
      <w:r>
        <w:rPr>
          <w:rFonts w:eastAsia="IRNazanin" w:cs="IRNazanin"/>
          <w:b w:val="false"/>
          <w:bCs w:val="false"/>
          <w:i w:val="false"/>
          <w:iCs w:val="false"/>
          <w:color w:val="333333"/>
          <w:sz w:val="20"/>
          <w:szCs w:val="20"/>
        </w:rPr>
        <w:t>261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الدوری بن عمر بن عبد العزیز النحوی ، الضریر ، توفی سنة </w:t>
      </w:r>
      <w:r>
        <w:rPr>
          <w:rFonts w:eastAsia="IRNazanin" w:cs="IRNazanin"/>
          <w:b w:val="false"/>
          <w:bCs w:val="false"/>
          <w:i w:val="false"/>
          <w:iCs w:val="false"/>
          <w:color w:val="333333"/>
          <w:sz w:val="20"/>
          <w:szCs w:val="20"/>
        </w:rPr>
        <w:t>246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الیزیدی أبو محمد یحیی بن المبارک البصری ، نحوی ، مقرئ ، أخذ القراءة عن أبی عمرو ، توفی سنة </w:t>
      </w:r>
      <w:r>
        <w:rPr>
          <w:rFonts w:eastAsia="IRNazanin" w:cs="IRNazanin"/>
          <w:b w:val="false"/>
          <w:bCs w:val="false"/>
          <w:i w:val="false"/>
          <w:iCs w:val="false"/>
          <w:color w:val="333333"/>
          <w:sz w:val="20"/>
          <w:szCs w:val="20"/>
        </w:rPr>
        <w:t>202</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سلیمان أبو عمر الاسدی الکوفی البزاز ، أعلم أصحاب عاصم بقراءته توفی سنة </w:t>
      </w:r>
      <w:r>
        <w:rPr>
          <w:rFonts w:eastAsia="IRNazanin" w:cs="IRNazanin"/>
          <w:b w:val="false"/>
          <w:bCs w:val="false"/>
          <w:i w:val="false"/>
          <w:iCs w:val="false"/>
          <w:color w:val="333333"/>
          <w:sz w:val="20"/>
          <w:szCs w:val="20"/>
        </w:rPr>
        <w:t>180</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عیاش الاسدی الکوفی الحناط ، عرض علی عاصم القرآن ثلاث مرات ، توفی سنة </w:t>
      </w:r>
      <w:r>
        <w:rPr>
          <w:rFonts w:eastAsia="IRNazanin" w:cs="IRNazanin"/>
          <w:b w:val="false"/>
          <w:bCs w:val="false"/>
          <w:i w:val="false"/>
          <w:iCs w:val="false"/>
          <w:color w:val="333333"/>
          <w:sz w:val="20"/>
          <w:szCs w:val="20"/>
        </w:rPr>
        <w:t>193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حمزة ، فارسی الاصل ، أسدی الولاء توفی سنة </w:t>
      </w:r>
      <w:r>
        <w:rPr>
          <w:rFonts w:eastAsia="IRNazanin" w:cs="IRNazanin"/>
          <w:b w:val="false"/>
          <w:bCs w:val="false"/>
          <w:i w:val="false"/>
          <w:iCs w:val="false"/>
          <w:color w:val="333333"/>
          <w:sz w:val="20"/>
          <w:szCs w:val="20"/>
        </w:rPr>
        <w:t>189</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الحارث اللیث بن خالد البغدادی ، من اجلة أصحاب الکسائی ، توفی سنة </w:t>
      </w:r>
      <w:r>
        <w:rPr>
          <w:rFonts w:eastAsia="IRNazanin" w:cs="IRNazanin"/>
          <w:b w:val="false"/>
          <w:bCs w:val="false"/>
          <w:i w:val="false"/>
          <w:iCs w:val="false"/>
          <w:color w:val="333333"/>
          <w:sz w:val="20"/>
          <w:szCs w:val="20"/>
        </w:rPr>
        <w:t>240</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الدمشقی ، امام أهل الشام فی القراءة ، توفی سنة </w:t>
      </w:r>
      <w:r>
        <w:rPr>
          <w:rFonts w:eastAsia="IRNazanin" w:cs="IRNazanin"/>
          <w:b w:val="false"/>
          <w:bCs w:val="false"/>
          <w:i w:val="false"/>
          <w:iCs w:val="false"/>
          <w:color w:val="333333"/>
          <w:sz w:val="20"/>
          <w:szCs w:val="20"/>
        </w:rPr>
        <w:t>118</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ذکر و ان عبد اللَّه بن أحمد الدمشقی ، توفی سنة </w:t>
      </w:r>
      <w:r>
        <w:rPr>
          <w:rFonts w:eastAsia="IRNazanin" w:cs="IRNazanin"/>
          <w:b w:val="false"/>
          <w:bCs w:val="false"/>
          <w:i w:val="false"/>
          <w:iCs w:val="false"/>
          <w:color w:val="333333"/>
          <w:sz w:val="20"/>
          <w:szCs w:val="20"/>
        </w:rPr>
        <w:t>242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عمار أبو الولید السلمی الدمشقی ، توفی سنة </w:t>
      </w:r>
      <w:r>
        <w:rPr>
          <w:rFonts w:eastAsia="IRNazanin" w:cs="IRNazanin"/>
          <w:b w:val="false"/>
          <w:bCs w:val="false"/>
          <w:i w:val="false"/>
          <w:iCs w:val="false"/>
          <w:color w:val="333333"/>
          <w:sz w:val="20"/>
          <w:szCs w:val="20"/>
        </w:rPr>
        <w:t>245</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حبیب الزیات الکوفی توفی سنة </w:t>
      </w:r>
      <w:r>
        <w:rPr>
          <w:rFonts w:eastAsia="IRNazanin" w:cs="IRNazanin"/>
          <w:b w:val="false"/>
          <w:bCs w:val="false"/>
          <w:i w:val="false"/>
          <w:iCs w:val="false"/>
          <w:color w:val="333333"/>
          <w:sz w:val="20"/>
          <w:szCs w:val="20"/>
        </w:rPr>
        <w:t>180</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خلاد أبو عیسی الشیبانی الکوفی ، توفی سنة </w:t>
      </w:r>
      <w:r>
        <w:rPr>
          <w:rFonts w:eastAsia="IRNazanin" w:cs="IRNazanin"/>
          <w:b w:val="false"/>
          <w:bCs w:val="false"/>
          <w:i w:val="false"/>
          <w:iCs w:val="false"/>
          <w:color w:val="333333"/>
          <w:sz w:val="20"/>
          <w:szCs w:val="20"/>
        </w:rPr>
        <w:t>220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هشام البزاز البغدادی ، توفی سنة </w:t>
      </w:r>
      <w:r>
        <w:rPr>
          <w:rFonts w:eastAsia="IRNazanin" w:cs="IRNazanin"/>
          <w:b w:val="false"/>
          <w:bCs w:val="false"/>
          <w:i w:val="false"/>
          <w:iCs w:val="false"/>
          <w:color w:val="333333"/>
          <w:sz w:val="20"/>
          <w:szCs w:val="20"/>
        </w:rPr>
        <w:t>229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ص </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قراءة القرآن</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قراءة القرآن</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قراءة القرآن</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المرجان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الثانی فی ذکر العلماء</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اسانید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إسناد قراءة القرآن</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المتطلع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کتاب بعد از خطبه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در ذکر سند حدیث ط مطبعة المصطفائی </w:t>
      </w:r>
      <w:r>
        <w:rPr>
          <w:rFonts w:eastAsia="IRNazanin" w:cs="IRNazanin"/>
          <w:b w:val="false"/>
          <w:bCs w:val="false"/>
          <w:i w:val="false"/>
          <w:iCs w:val="false"/>
          <w:color w:val="333333"/>
          <w:sz w:val="20"/>
          <w:szCs w:val="20"/>
        </w:rPr>
        <w:t>1255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در ذکر سند حدیث ط مطبعة المصطفائی </w:t>
      </w:r>
      <w:r>
        <w:rPr>
          <w:rFonts w:eastAsia="IRNazanin" w:cs="IRNazanin"/>
          <w:b w:val="false"/>
          <w:bCs w:val="false"/>
          <w:i w:val="false"/>
          <w:iCs w:val="false"/>
          <w:color w:val="333333"/>
          <w:sz w:val="20"/>
          <w:szCs w:val="20"/>
        </w:rPr>
        <w:t>1255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24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24</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30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بفتح الحاء و سکون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 الاحبار و الحبور</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الهمام بضم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الشجاع</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اسانید نخلی ص </w:t>
      </w:r>
      <w:r>
        <w:rPr>
          <w:rFonts w:eastAsia="IRNazanin" w:cs="IRNazanin"/>
          <w:b w:val="false"/>
          <w:bCs w:val="false"/>
          <w:i w:val="false"/>
          <w:iCs w:val="false"/>
          <w:color w:val="333333"/>
          <w:sz w:val="20"/>
          <w:szCs w:val="20"/>
        </w:rPr>
        <w:t>15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الامداد بمعرفة علو الاسناد ص </w:t>
      </w:r>
      <w:r>
        <w:rPr>
          <w:rFonts w:eastAsia="IRNazanin" w:cs="IRNazanin"/>
          <w:b w:val="false"/>
          <w:bCs w:val="false"/>
          <w:i w:val="false"/>
          <w:iCs w:val="false"/>
          <w:color w:val="333333"/>
          <w:sz w:val="20"/>
          <w:szCs w:val="20"/>
        </w:rPr>
        <w:t>14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الفکر و الرویات ص </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انعش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 حقا</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افاضة العلام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رساله بعد از خطبه</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الامداد بمعرفة علو الاسناد ص </w:t>
      </w:r>
      <w:r>
        <w:rPr>
          <w:rFonts w:eastAsia="IRNazanin" w:cs="IRNazanin"/>
          <w:b w:val="false"/>
          <w:bCs w:val="false"/>
          <w:i w:val="false"/>
          <w:iCs w:val="false"/>
          <w:color w:val="333333"/>
          <w:sz w:val="20"/>
          <w:szCs w:val="20"/>
        </w:rPr>
        <w:t>15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انتباه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شاه صاحب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ص </w:t>
      </w:r>
      <w:r>
        <w:rPr>
          <w:rFonts w:eastAsia="IRNazanin" w:cs="IRNazanin"/>
          <w:b w:val="false"/>
          <w:bCs w:val="false"/>
          <w:i w:val="false"/>
          <w:iCs w:val="false"/>
          <w:color w:val="333333"/>
          <w:sz w:val="20"/>
          <w:szCs w:val="20"/>
        </w:rPr>
        <w:t>32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فی أعیان المائة الثامنة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الذهبی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الالف</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الدکن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مصادر الترجمة کما سبق عن عبر للذهبی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الادمی ، فالازدی تحریف</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له ترجمة أیضا فی 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فی اسلام معاویة</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السفیه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دوازدهم</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سنة </w:t>
      </w:r>
      <w:r>
        <w:rPr>
          <w:rFonts w:eastAsia="IRNazanin" w:cs="IRNazanin"/>
          <w:b w:val="false"/>
          <w:bCs w:val="false"/>
          <w:i w:val="false"/>
          <w:iCs w:val="false"/>
          <w:color w:val="333333"/>
          <w:sz w:val="20"/>
          <w:szCs w:val="20"/>
        </w:rPr>
        <w:t>478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432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وقایع سنة </w:t>
      </w:r>
      <w:r>
        <w:rPr>
          <w:rFonts w:eastAsia="IRNazanin" w:cs="IRNazanin"/>
          <w:b w:val="false"/>
          <w:bCs w:val="false"/>
          <w:i w:val="false"/>
          <w:iCs w:val="false"/>
          <w:color w:val="333333"/>
          <w:sz w:val="20"/>
          <w:szCs w:val="20"/>
        </w:rPr>
        <w:t>510</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المیم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کتاب</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الی مهمات الاسناد فی ضمن اصول الحدیث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آنفا</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الدکن</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سبکی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الحادیة عشر من الفصل الخامس من الباب الاول</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فی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تمییز أسباب الطعن فی المذکورین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فی ذکر یوم غدیر خم</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دار الکتب الاسلامیة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دار الکتب الاسلامیة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الحرقوص بضم الحاء دویبة کالبرغوث عضها أشد من عضه یدخل فی فروج الجواری و حرقوص بن زهیر کان من أصحاب أمیر المؤمنین علیه السلام ثم صار من الخوارج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38</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الدهلی</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ص </w:t>
      </w:r>
      <w:r>
        <w:rPr>
          <w:rFonts w:eastAsia="IRNazanin" w:cs="IRNazanin"/>
          <w:b w:val="false"/>
          <w:bCs w:val="false"/>
          <w:i w:val="false"/>
          <w:iCs w:val="false"/>
          <w:color w:val="333333"/>
          <w:sz w:val="20"/>
          <w:szCs w:val="20"/>
        </w:rPr>
        <w:t>40</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المستشرق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الاول ص </w:t>
      </w:r>
      <w:r>
        <w:rPr>
          <w:rFonts w:eastAsia="IRNazanin" w:cs="IRNazanin"/>
          <w:b w:val="false"/>
          <w:bCs w:val="false"/>
          <w:i w:val="false"/>
          <w:iCs w:val="false"/>
          <w:color w:val="333333"/>
          <w:sz w:val="20"/>
          <w:szCs w:val="20"/>
        </w:rPr>
        <w:t>78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کویت</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للیافعی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فی وقائع سنة </w:t>
      </w:r>
      <w:r>
        <w:rPr>
          <w:rFonts w:eastAsia="IRNazanin" w:cs="IRNazanin"/>
          <w:b w:val="false"/>
          <w:bCs w:val="false"/>
          <w:i w:val="false"/>
          <w:iCs w:val="false"/>
          <w:color w:val="333333"/>
          <w:sz w:val="20"/>
          <w:szCs w:val="20"/>
        </w:rPr>
        <w:t>310</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المناظر فی حوادث سنة </w:t>
      </w:r>
      <w:r>
        <w:rPr>
          <w:rFonts w:eastAsia="IRNazanin" w:cs="IRNazanin"/>
          <w:b w:val="false"/>
          <w:bCs w:val="false"/>
          <w:i w:val="false"/>
          <w:iCs w:val="false"/>
          <w:color w:val="333333"/>
          <w:sz w:val="20"/>
          <w:szCs w:val="20"/>
        </w:rPr>
        <w:t>310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307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لابن شاکر الکتبی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مصر</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دار الکتب الاسلامیة</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ترجمة فی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حرف السین ذیل سبل الهدی و الرشاد</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مسلک اول نصف دوم</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فی الاسوة الحسنة بالحبیب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شافعیه اسنوی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من باب الفاء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فقهای شافعیه اسدی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الرابعة عشر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اثنی عشریه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دار الکتب الاسلامیة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د ، س ، مرجلیوث ط بغداد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له ترجمة ایضا فی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العبر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کنز الدرایة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المحدثین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صحیح الحاکم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بالوفیات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المناقب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 المناقب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اسنوی مخطوط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فقهای شافعیه اسدی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یبالغ فیما اخذ فیه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الحفیل ذو اجتهاد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یتلعثم فی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یتوقف فی جوابها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الشأو بفتح الشین و سکون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بعید الشأو أی عالی الهمة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المتوسع فی الکلام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المتفیهق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المتوسع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سیوطی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ابن شاکر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شافعیه اسنوی مخلوط ج ی ض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العلوم ازنیقی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التواریخ من خاتمة الشعبة الثانیة من الدوحة الثانیة من دوحات الکتاب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الباسم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الحثیث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شروع الکتاب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صواقع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حدیث الطیر من المطلب الرابع من المقصد السابع فی الامامة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شاهصاحب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السابع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المحدثین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ترجمة کتاب الزهد لعبد اللَّه بن المبارک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معرکة الآراء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کتاب الزهد و الرقاق لعبد اللَّه بن المبارک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مکة </w:t>
      </w:r>
      <w:r>
        <w:rPr>
          <w:rFonts w:eastAsia="IRNazanin" w:cs="IRNazanin"/>
          <w:b w:val="false"/>
          <w:bCs w:val="false"/>
          <w:i w:val="false"/>
          <w:iCs w:val="false"/>
          <w:color w:val="333333"/>
          <w:sz w:val="20"/>
          <w:szCs w:val="20"/>
        </w:rPr>
        <w:t>1324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الحاء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شاه صاحب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مصطفائی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المرفوع فی اخبرنی راجع الی استاذه أبی الصلاح علی بن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بن محمد بن عبد اللَّه بن عبد اللَّه الانصاری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المرفوع فی اخبرنی راجع الی استاذه أبی الصلاح علی بن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بن محمد بن عبد اللَّه بن عبد اللَّه الانصاری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کنز الدرایة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المتطلع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کتب التفسیر من القسم الاول من أقسام الکتاب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المتطلع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کتب الحدیث من القسم الاول من اقسام الکتاب</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کتاب قراءة قرآن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المقصد فی ضمن کتاب الحاوی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Pr>
        <w:t>1395</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المعدلة فی شأن البسملة ص </w:t>
      </w:r>
      <w:r>
        <w:rPr>
          <w:rFonts w:eastAsia="IRNazanin" w:cs="IRNazanin"/>
          <w:b w:val="false"/>
          <w:bCs w:val="false"/>
          <w:i w:val="false"/>
          <w:iCs w:val="false"/>
          <w:color w:val="333333"/>
          <w:sz w:val="20"/>
          <w:szCs w:val="20"/>
        </w:rPr>
        <w:t>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بتحقیق محمد ابو الفضل ابراهیم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ص </w:t>
      </w:r>
      <w:r>
        <w:rPr>
          <w:rFonts w:eastAsia="IRNazanin" w:cs="IRNazanin"/>
          <w:b w:val="false"/>
          <w:bCs w:val="false"/>
          <w:i w:val="false"/>
          <w:iCs w:val="false"/>
          <w:color w:val="333333"/>
          <w:sz w:val="20"/>
          <w:szCs w:val="20"/>
        </w:rPr>
        <w:t>4</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مرافض الروافض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دوم از فصل سوم از باب ثالث در بیان ادله خلافت خلفاء</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شاهصاحب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حدیث پنجم از باب هفتم</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الازهار المتناثرة فی الاخبار المتواترة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الی مهمات الاسناد در ضمن رساله اصول حدیث شاهصاحب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ذکر سند حدیث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هند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فی صفات العظیم البرکات و المنافع الحاکی لنعال افضل شافع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کتاب بعد خطبه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منیر شرح جامع 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کتاب بعد خطبه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مجید فی سلاسل اولیاء التوحید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مسلک اول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شرح جامع صغیر فی الاحادیث التی اولها من حرف المیم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منیر شرح جامع صغیر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الاخیار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المرجان فی آثار هندوستان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شروع کتاب بعد از خطبه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ما نسبه المؤلف قدس سره من ترجمة کتاب النواقض الی کشف الظنون سهو منه رحمه اللَّه فانه لیس فی کشف الظنون ترجمة النواقض ، و ذیل الترجمة التی نقلها دال علی ان الترجمة لیست من کشف الظنون لان الچلبی مؤلف الکشف توفی قبل التاریخ المذکور فی الترجمة ، فانه توفی سنة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الغین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کتاب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مرافض الروافض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مناقب امیر المؤمنین علیه السلام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حدیث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اثنی عشریه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حدیث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فی احوال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نفیس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کلمة المصابیح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الابحاث المسددة فی الفنون المتعددة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بتشدید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الشدید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الابحاث المسددة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الکتاب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الندیة شرح التحفة العلویة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دهلی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المیم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الاکابر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الاکابر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نکت لطیفه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الندیة شرح التحفة العلویة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دهلی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بخم قام فیهم خاطبا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اشجار بها کان نضیا</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الاکابر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الکتاب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الاکابر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المعراج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قدس سره فی هامش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استکتبت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خزانة کتب کلکته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مسلول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سوم بحث امامت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دهلوی غلام علی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الاشرف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35771</Words>
  <Characters>137871</Characters>
  <CharactersWithSpaces>172434</CharactersWithSpaces>
  <Paragraphs>1209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2026-08-21T21:21:42Z</dcterms:created>
  <dc:creator>ghaemiyeh.com</dc:creator>
  <dc:description/>
  <dc:language>en-US</dc:language>
  <cp:lastModifiedBy/>
  <dcterms:modified xsi:type="dcterms:W3CDTF">2026-08-22T00:51:50Z</dcterms:modified>
  <cp:revision>1</cp:revision>
  <dc:subject/>
  <dc:title>عبقات الانوار فی امامه الائمه الاطهار جلد 1</dc:title>
</cp:coreProperties>
</file>

<file path=docProps/custom.xml><?xml version="1.0" encoding="utf-8"?>
<Properties xmlns="http://schemas.openxmlformats.org/officeDocument/2006/custom-properties" xmlns:vt="http://schemas.openxmlformats.org/officeDocument/2006/docPropsVTypes"/>
</file>