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حول الامام المهدی عجل الله تعالی فرجه الشریف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3857_1067777946">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283859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83861_1067777946">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1283863_1067777946">
            <w:r>
              <w:rPr>
                <w:webHidden/>
                <w:rStyle w:val="IndexLink"/>
                <w:rtl w:val="true"/>
              </w:rPr>
              <w:t>شكر وتقدير</w:t>
            </w:r>
            <w:r>
              <w:rPr>
                <w:rStyle w:val="IndexLink"/>
                <w:rtl w:val="true"/>
              </w:rPr>
              <w:tab/>
            </w:r>
            <w:r>
              <w:rPr>
                <w:rStyle w:val="IndexLink"/>
              </w:rPr>
              <w:t>13</w:t>
            </w:r>
          </w:hyperlink>
        </w:p>
        <w:p>
          <w:pPr>
            <w:pStyle w:val="Contents2"/>
            <w:tabs>
              <w:tab w:val="clear" w:pos="8743"/>
              <w:tab w:val="right" w:pos="9026" w:leader="dot"/>
            </w:tabs>
            <w:rPr/>
          </w:pPr>
          <w:hyperlink w:anchor="__RefHeading___Toc1283865_1067777946">
            <w:r>
              <w:rPr>
                <w:webHidden/>
                <w:rStyle w:val="IndexLink"/>
                <w:rtl w:val="true"/>
              </w:rPr>
              <w:t>المحاضرة الأولى</w:t>
            </w:r>
            <w:r>
              <w:rPr>
                <w:rStyle w:val="IndexLink"/>
                <w:rtl w:val="true"/>
              </w:rPr>
              <w:t xml:space="preserve">: </w:t>
            </w:r>
            <w:r>
              <w:rPr>
                <w:rStyle w:val="IndexLink"/>
                <w:rtl w:val="true"/>
              </w:rPr>
              <w:t xml:space="preserve">مقام صاحب الزمان </w:t>
            </w:r>
            <w:r>
              <w:rPr>
                <w:rStyle w:val="IndexLink"/>
                <w:rtl w:val="true"/>
              </w:rPr>
              <w:t>(</w:t>
            </w:r>
            <w:r>
              <w:rPr>
                <w:rStyle w:val="IndexLink"/>
                <w:rtl w:val="true"/>
              </w:rPr>
              <w:t>عجل الله فرجه</w:t>
            </w:r>
            <w:r>
              <w:rPr>
                <w:rStyle w:val="IndexLink"/>
                <w:rtl w:val="true"/>
              </w:rPr>
              <w:t>)</w:t>
              <w:tab/>
            </w:r>
            <w:r>
              <w:rPr>
                <w:rStyle w:val="IndexLink"/>
              </w:rPr>
              <w:t>14</w:t>
            </w:r>
          </w:hyperlink>
        </w:p>
        <w:p>
          <w:pPr>
            <w:pStyle w:val="Contents3"/>
            <w:tabs>
              <w:tab w:val="clear" w:pos="8459"/>
              <w:tab w:val="right" w:pos="9026" w:leader="dot"/>
            </w:tabs>
            <w:rPr/>
          </w:pPr>
          <w:hyperlink w:anchor="__RefHeading___Toc1283867_106777794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283869_1067777946">
            <w:r>
              <w:rPr>
                <w:webHidden/>
                <w:rStyle w:val="IndexLink"/>
                <w:rtl w:val="true"/>
              </w:rPr>
              <w:t>المعنى الصحيح للغيبة والإمامة</w:t>
            </w:r>
            <w:r>
              <w:rPr>
                <w:rStyle w:val="IndexLink"/>
                <w:rtl w:val="true"/>
              </w:rPr>
              <w:t>:</w:t>
              <w:tab/>
            </w:r>
            <w:r>
              <w:rPr>
                <w:rStyle w:val="IndexLink"/>
              </w:rPr>
              <w:t>16</w:t>
            </w:r>
          </w:hyperlink>
        </w:p>
        <w:p>
          <w:pPr>
            <w:pStyle w:val="Contents3"/>
            <w:tabs>
              <w:tab w:val="clear" w:pos="8459"/>
              <w:tab w:val="right" w:pos="9026" w:leader="dot"/>
            </w:tabs>
            <w:rPr/>
          </w:pPr>
          <w:hyperlink w:anchor="__RefHeading___Toc1283871_1067777946">
            <w:r>
              <w:rPr>
                <w:webHidden/>
                <w:rStyle w:val="IndexLink"/>
                <w:rtl w:val="true"/>
              </w:rPr>
              <w:t>أهمية الإعتقاد بالإمام المهدي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1283873_1067777946">
            <w:r>
              <w:rPr>
                <w:webHidden/>
                <w:rStyle w:val="IndexLink"/>
                <w:rtl w:val="true"/>
              </w:rPr>
              <w:t>الخضر وقضية الإمام المهدي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283875_1067777946">
            <w:r>
              <w:rPr>
                <w:webHidden/>
                <w:rStyle w:val="IndexLink"/>
                <w:rtl w:val="true"/>
              </w:rPr>
              <w:t>مفهوم الفيء</w:t>
            </w:r>
            <w:r>
              <w:rPr>
                <w:rStyle w:val="IndexLink"/>
                <w:rtl w:val="true"/>
              </w:rPr>
              <w:t>:</w:t>
              <w:tab/>
            </w:r>
            <w:r>
              <w:rPr>
                <w:rStyle w:val="IndexLink"/>
              </w:rPr>
              <w:t>32</w:t>
            </w:r>
          </w:hyperlink>
        </w:p>
        <w:p>
          <w:pPr>
            <w:pStyle w:val="Contents2"/>
            <w:tabs>
              <w:tab w:val="clear" w:pos="8743"/>
              <w:tab w:val="right" w:pos="9026" w:leader="dot"/>
            </w:tabs>
            <w:rPr/>
          </w:pPr>
          <w:hyperlink w:anchor="__RefHeading___Toc1283877_1067777946">
            <w:r>
              <w:rPr>
                <w:webHidden/>
                <w:rStyle w:val="IndexLink"/>
                <w:rtl w:val="true"/>
              </w:rPr>
              <w:t>المحاضرة الثانية</w:t>
            </w:r>
            <w:r>
              <w:rPr>
                <w:rStyle w:val="IndexLink"/>
                <w:rtl w:val="true"/>
              </w:rPr>
              <w:t xml:space="preserve">: </w:t>
            </w:r>
            <w:r>
              <w:rPr>
                <w:rStyle w:val="IndexLink"/>
                <w:rtl w:val="true"/>
              </w:rPr>
              <w:t xml:space="preserve">ولادة الإمام المهدي </w:t>
            </w:r>
            <w:r>
              <w:rPr>
                <w:rStyle w:val="IndexLink"/>
                <w:rtl w:val="true"/>
              </w:rPr>
              <w:t>(</w:t>
            </w:r>
            <w:r>
              <w:rPr>
                <w:rStyle w:val="IndexLink"/>
                <w:rtl w:val="true"/>
              </w:rPr>
              <w:t>عجل الله فرجه</w:t>
            </w:r>
            <w:r>
              <w:rPr>
                <w:rStyle w:val="IndexLink"/>
                <w:rtl w:val="true"/>
              </w:rPr>
              <w:t>)</w:t>
              <w:tab/>
            </w:r>
            <w:r>
              <w:rPr>
                <w:rStyle w:val="IndexLink"/>
              </w:rPr>
              <w:t>40</w:t>
            </w:r>
          </w:hyperlink>
        </w:p>
        <w:p>
          <w:pPr>
            <w:pStyle w:val="Contents3"/>
            <w:tabs>
              <w:tab w:val="clear" w:pos="8459"/>
              <w:tab w:val="right" w:pos="9026" w:leader="dot"/>
            </w:tabs>
            <w:rPr/>
          </w:pPr>
          <w:hyperlink w:anchor="__RefHeading___Toc1283879_1067777946">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283881_1067777946">
            <w:r>
              <w:rPr>
                <w:webHidden/>
                <w:rStyle w:val="IndexLink"/>
                <w:rtl w:val="true"/>
              </w:rPr>
              <w:t>النقطة الأولى</w:t>
            </w:r>
            <w:r>
              <w:rPr>
                <w:rStyle w:val="IndexLink"/>
                <w:rtl w:val="true"/>
              </w:rPr>
              <w:t xml:space="preserve">: </w:t>
            </w:r>
            <w:r>
              <w:rPr>
                <w:rStyle w:val="IndexLink"/>
                <w:rtl w:val="true"/>
              </w:rPr>
              <w:t>تنجز الوعد الإلهي</w:t>
            </w:r>
            <w:r>
              <w:rPr>
                <w:rStyle w:val="IndexLink"/>
                <w:rtl w:val="true"/>
              </w:rPr>
              <w:tab/>
            </w:r>
            <w:r>
              <w:rPr>
                <w:rStyle w:val="IndexLink"/>
              </w:rPr>
              <w:t>44</w:t>
            </w:r>
          </w:hyperlink>
        </w:p>
        <w:p>
          <w:pPr>
            <w:pStyle w:val="Contents3"/>
            <w:tabs>
              <w:tab w:val="clear" w:pos="8459"/>
              <w:tab w:val="right" w:pos="9026" w:leader="dot"/>
            </w:tabs>
            <w:rPr/>
          </w:pPr>
          <w:hyperlink w:anchor="__RefHeading___Toc1283883_1067777946">
            <w:r>
              <w:rPr>
                <w:webHidden/>
                <w:rStyle w:val="IndexLink"/>
                <w:rtl w:val="true"/>
              </w:rPr>
              <w:t>النقطه الثانية</w:t>
            </w:r>
            <w:r>
              <w:rPr>
                <w:rStyle w:val="IndexLink"/>
                <w:rtl w:val="true"/>
              </w:rPr>
              <w:t xml:space="preserve">: </w:t>
            </w:r>
            <w:r>
              <w:rPr>
                <w:rStyle w:val="IndexLink"/>
                <w:rtl w:val="true"/>
              </w:rPr>
              <w:t>معنى الغيبة</w:t>
            </w:r>
            <w:r>
              <w:rPr>
                <w:rStyle w:val="IndexLink"/>
                <w:rtl w:val="true"/>
              </w:rPr>
              <w:tab/>
            </w:r>
            <w:r>
              <w:rPr>
                <w:rStyle w:val="IndexLink"/>
              </w:rPr>
              <w:t>48</w:t>
            </w:r>
          </w:hyperlink>
        </w:p>
        <w:p>
          <w:pPr>
            <w:pStyle w:val="Contents4"/>
            <w:tabs>
              <w:tab w:val="clear" w:pos="8176"/>
              <w:tab w:val="right" w:pos="9026" w:leader="dot"/>
            </w:tabs>
            <w:rPr/>
          </w:pPr>
          <w:hyperlink w:anchor="__RefHeading___Toc1283885_1067777946">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283887_1067777946">
            <w:r>
              <w:rPr>
                <w:webHidden/>
                <w:rStyle w:val="IndexLink"/>
                <w:rtl w:val="true"/>
              </w:rPr>
              <w:t xml:space="preserve">الأسلوب الأول </w:t>
            </w:r>
            <w:r>
              <w:rPr>
                <w:rStyle w:val="IndexLink"/>
                <w:rtl w:val="true"/>
              </w:rPr>
              <w:t xml:space="preserve">: </w:t>
            </w:r>
            <w:r>
              <w:rPr>
                <w:rStyle w:val="IndexLink"/>
                <w:rtl w:val="true"/>
              </w:rPr>
              <w:t>الأسلوب الفطري</w:t>
            </w:r>
            <w:r>
              <w:rPr>
                <w:rStyle w:val="IndexLink"/>
                <w:rtl w:val="true"/>
              </w:rPr>
              <w:tab/>
            </w:r>
            <w:r>
              <w:rPr>
                <w:rStyle w:val="IndexLink"/>
              </w:rPr>
              <w:t>54</w:t>
            </w:r>
          </w:hyperlink>
        </w:p>
        <w:p>
          <w:pPr>
            <w:pStyle w:val="Contents4"/>
            <w:tabs>
              <w:tab w:val="clear" w:pos="8176"/>
              <w:tab w:val="right" w:pos="9026" w:leader="dot"/>
            </w:tabs>
            <w:rPr/>
          </w:pPr>
          <w:hyperlink w:anchor="__RefHeading___Toc1283889_1067777946">
            <w:r>
              <w:rPr>
                <w:webHidden/>
                <w:rStyle w:val="IndexLink"/>
                <w:rtl w:val="true"/>
              </w:rPr>
              <w:t>الأسلوب الثاني</w:t>
            </w:r>
            <w:r>
              <w:rPr>
                <w:rStyle w:val="IndexLink"/>
                <w:rtl w:val="true"/>
              </w:rPr>
              <w:t xml:space="preserve">: </w:t>
            </w:r>
            <w:r>
              <w:rPr>
                <w:rStyle w:val="IndexLink"/>
                <w:rtl w:val="true"/>
              </w:rPr>
              <w:t>أسلوب الخضر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283891_1067777946">
            <w:r>
              <w:rPr>
                <w:webHidden/>
                <w:rStyle w:val="IndexLink"/>
                <w:rtl w:val="true"/>
              </w:rPr>
              <w:t>الأسلوب الثالث</w:t>
            </w:r>
            <w:r>
              <w:rPr>
                <w:rStyle w:val="IndexLink"/>
                <w:rtl w:val="true"/>
              </w:rPr>
              <w:t xml:space="preserve">: </w:t>
            </w:r>
            <w:r>
              <w:rPr>
                <w:rStyle w:val="IndexLink"/>
                <w:rtl w:val="true"/>
              </w:rPr>
              <w:t>الحكومة الظاهرية</w:t>
            </w:r>
            <w:r>
              <w:rPr>
                <w:rStyle w:val="IndexLink"/>
                <w:rtl w:val="true"/>
              </w:rPr>
              <w:tab/>
            </w:r>
            <w:r>
              <w:rPr>
                <w:rStyle w:val="IndexLink"/>
              </w:rPr>
              <w:t>56</w:t>
            </w:r>
          </w:hyperlink>
        </w:p>
        <w:p>
          <w:pPr>
            <w:pStyle w:val="Contents2"/>
            <w:tabs>
              <w:tab w:val="clear" w:pos="8743"/>
              <w:tab w:val="right" w:pos="9026" w:leader="dot"/>
            </w:tabs>
            <w:rPr/>
          </w:pPr>
          <w:hyperlink w:anchor="__RefHeading___Toc1283893_1067777946">
            <w:r>
              <w:rPr>
                <w:webHidden/>
                <w:rStyle w:val="IndexLink"/>
                <w:rtl w:val="true"/>
              </w:rPr>
              <w:t>المحاضرة الثالثة</w:t>
            </w:r>
            <w:r>
              <w:rPr>
                <w:rStyle w:val="IndexLink"/>
                <w:rtl w:val="true"/>
              </w:rPr>
              <w:t xml:space="preserve">: </w:t>
            </w:r>
            <w:r>
              <w:rPr>
                <w:rStyle w:val="IndexLink"/>
                <w:rtl w:val="true"/>
              </w:rPr>
              <w:t>الإمامة ضرورة بشرية</w:t>
            </w:r>
            <w:r>
              <w:rPr>
                <w:rStyle w:val="IndexLink"/>
                <w:rtl w:val="true"/>
              </w:rPr>
              <w:tab/>
            </w:r>
            <w:r>
              <w:rPr>
                <w:rStyle w:val="IndexLink"/>
              </w:rPr>
              <w:t>60</w:t>
            </w:r>
          </w:hyperlink>
        </w:p>
        <w:p>
          <w:pPr>
            <w:pStyle w:val="Contents3"/>
            <w:tabs>
              <w:tab w:val="clear" w:pos="8459"/>
              <w:tab w:val="right" w:pos="9026" w:leader="dot"/>
            </w:tabs>
            <w:rPr/>
          </w:pPr>
          <w:hyperlink w:anchor="__RefHeading___Toc1283895_1067777946">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283897_1067777946">
            <w:r>
              <w:rPr>
                <w:webHidden/>
                <w:rStyle w:val="IndexLink"/>
                <w:rtl w:val="true"/>
              </w:rPr>
              <w:t>مقام الإمامة</w:t>
            </w:r>
            <w:r>
              <w:rPr>
                <w:rStyle w:val="IndexLink"/>
                <w:rtl w:val="true"/>
              </w:rPr>
              <w:t>:</w:t>
              <w:tab/>
            </w:r>
            <w:r>
              <w:rPr>
                <w:rStyle w:val="IndexLink"/>
              </w:rPr>
              <w:t>69</w:t>
            </w:r>
          </w:hyperlink>
        </w:p>
        <w:p>
          <w:pPr>
            <w:pStyle w:val="Contents2"/>
            <w:tabs>
              <w:tab w:val="clear" w:pos="8743"/>
              <w:tab w:val="right" w:pos="9026" w:leader="dot"/>
            </w:tabs>
            <w:rPr/>
          </w:pPr>
          <w:hyperlink w:anchor="__RefHeading___Toc1283899_1067777946">
            <w:r>
              <w:rPr>
                <w:webHidden/>
                <w:rStyle w:val="IndexLink"/>
                <w:rtl w:val="true"/>
              </w:rPr>
              <w:t>أسئلة وأجوبة حول الغيبة</w:t>
            </w:r>
            <w:r>
              <w:rPr>
                <w:rStyle w:val="IndexLink"/>
                <w:rtl w:val="true"/>
              </w:rPr>
              <w:tab/>
            </w:r>
            <w:r>
              <w:rPr>
                <w:rStyle w:val="IndexLink"/>
              </w:rPr>
              <w:t>74</w:t>
            </w:r>
          </w:hyperlink>
        </w:p>
        <w:p>
          <w:pPr>
            <w:pStyle w:val="Contents3"/>
            <w:tabs>
              <w:tab w:val="clear" w:pos="8459"/>
              <w:tab w:val="right" w:pos="9026" w:leader="dot"/>
            </w:tabs>
            <w:rPr/>
          </w:pPr>
          <w:hyperlink w:anchor="__RefHeading___Toc1283901_1067777946">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283903_1067777946">
            <w:r>
              <w:rPr>
                <w:webHidden/>
                <w:rStyle w:val="IndexLink"/>
                <w:rtl w:val="true"/>
              </w:rPr>
              <w:t>السؤال الأول</w:t>
            </w:r>
            <w:r>
              <w:rPr>
                <w:rStyle w:val="IndexLink"/>
                <w:rtl w:val="true"/>
              </w:rPr>
              <w:t xml:space="preserve">: </w:t>
            </w:r>
            <w:r>
              <w:rPr>
                <w:rStyle w:val="IndexLink"/>
                <w:rtl w:val="true"/>
              </w:rPr>
              <w:t>معنى الغيبة</w:t>
            </w:r>
            <w:r>
              <w:rPr>
                <w:rStyle w:val="IndexLink"/>
                <w:rtl w:val="true"/>
              </w:rPr>
              <w:tab/>
            </w:r>
            <w:r>
              <w:rPr>
                <w:rStyle w:val="IndexLink"/>
              </w:rPr>
              <w:t>76</w:t>
            </w:r>
          </w:hyperlink>
        </w:p>
        <w:p>
          <w:pPr>
            <w:pStyle w:val="Contents4"/>
            <w:tabs>
              <w:tab w:val="clear" w:pos="8176"/>
              <w:tab w:val="right" w:pos="9026" w:leader="dot"/>
            </w:tabs>
            <w:rPr/>
          </w:pPr>
          <w:hyperlink w:anchor="__RefHeading___Toc1283905_1067777946">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283907_1067777946">
            <w:r>
              <w:rPr>
                <w:webHidden/>
                <w:rStyle w:val="IndexLink"/>
                <w:rtl w:val="true"/>
              </w:rPr>
              <w:t>الجواب</w:t>
            </w:r>
            <w:r>
              <w:rPr>
                <w:rStyle w:val="IndexLink"/>
                <w:rtl w:val="true"/>
              </w:rPr>
              <w:t>:</w:t>
              <w:tab/>
            </w:r>
            <w:r>
              <w:rPr>
                <w:rStyle w:val="IndexLink"/>
              </w:rPr>
              <w:t>76</w:t>
            </w:r>
          </w:hyperlink>
        </w:p>
        <w:p>
          <w:pPr>
            <w:pStyle w:val="Contents4"/>
            <w:tabs>
              <w:tab w:val="clear" w:pos="8176"/>
              <w:tab w:val="right" w:pos="9026" w:leader="dot"/>
            </w:tabs>
            <w:rPr/>
          </w:pPr>
          <w:hyperlink w:anchor="__RefHeading___Toc1283909_1067777946">
            <w:r>
              <w:rPr>
                <w:webHidden/>
                <w:rStyle w:val="IndexLink"/>
                <w:rtl w:val="true"/>
              </w:rPr>
              <w:t>أساليب وأنواع الحكومات</w:t>
            </w:r>
            <w:r>
              <w:rPr>
                <w:rStyle w:val="IndexLink"/>
                <w:rtl w:val="true"/>
              </w:rPr>
              <w:t>:</w:t>
              <w:tab/>
            </w:r>
            <w:r>
              <w:rPr>
                <w:rStyle w:val="IndexLink"/>
              </w:rPr>
              <w:t>79</w:t>
            </w:r>
          </w:hyperlink>
        </w:p>
        <w:p>
          <w:pPr>
            <w:pStyle w:val="Contents3"/>
            <w:tabs>
              <w:tab w:val="clear" w:pos="8459"/>
              <w:tab w:val="right" w:pos="9026" w:leader="dot"/>
            </w:tabs>
            <w:rPr/>
          </w:pPr>
          <w:hyperlink w:anchor="__RefHeading___Toc1283911_1067777946">
            <w:r>
              <w:rPr>
                <w:webHidden/>
                <w:rStyle w:val="IndexLink"/>
                <w:rtl w:val="true"/>
              </w:rPr>
              <w:t>السؤال الثاني</w:t>
            </w:r>
            <w:r>
              <w:rPr>
                <w:rStyle w:val="IndexLink"/>
                <w:rtl w:val="true"/>
              </w:rPr>
              <w:t xml:space="preserve">: </w:t>
            </w:r>
            <w:r>
              <w:rPr>
                <w:rStyle w:val="IndexLink"/>
                <w:rtl w:val="true"/>
              </w:rPr>
              <w:t>مفهوم الغيبة وعدم الوجود</w:t>
            </w:r>
            <w:r>
              <w:rPr>
                <w:rStyle w:val="IndexLink"/>
                <w:rtl w:val="true"/>
              </w:rPr>
              <w:tab/>
            </w:r>
            <w:r>
              <w:rPr>
                <w:rStyle w:val="IndexLink"/>
              </w:rPr>
              <w:t>86</w:t>
            </w:r>
          </w:hyperlink>
        </w:p>
        <w:p>
          <w:pPr>
            <w:pStyle w:val="Contents4"/>
            <w:tabs>
              <w:tab w:val="clear" w:pos="8176"/>
              <w:tab w:val="right" w:pos="9026" w:leader="dot"/>
            </w:tabs>
            <w:rPr/>
          </w:pPr>
          <w:hyperlink w:anchor="__RefHeading___Toc1283913_1067777946">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283915_1067777946">
            <w:r>
              <w:rPr>
                <w:webHidden/>
                <w:rStyle w:val="IndexLink"/>
                <w:rtl w:val="true"/>
              </w:rPr>
              <w:t>الجواب</w:t>
            </w:r>
            <w:r>
              <w:rPr>
                <w:rStyle w:val="IndexLink"/>
                <w:rtl w:val="true"/>
              </w:rPr>
              <w:t>:</w:t>
              <w:tab/>
            </w:r>
            <w:r>
              <w:rPr>
                <w:rStyle w:val="IndexLink"/>
              </w:rPr>
              <w:t>86</w:t>
            </w:r>
          </w:hyperlink>
        </w:p>
        <w:p>
          <w:pPr>
            <w:pStyle w:val="Contents3"/>
            <w:tabs>
              <w:tab w:val="clear" w:pos="8459"/>
              <w:tab w:val="right" w:pos="9026" w:leader="dot"/>
            </w:tabs>
            <w:rPr/>
          </w:pPr>
          <w:hyperlink w:anchor="__RefHeading___Toc1283917_1067777946">
            <w:r>
              <w:rPr>
                <w:webHidden/>
                <w:rStyle w:val="IndexLink"/>
                <w:rtl w:val="true"/>
              </w:rPr>
              <w:t>السؤال الثالث</w:t>
            </w:r>
            <w:r>
              <w:rPr>
                <w:rStyle w:val="IndexLink"/>
                <w:rtl w:val="true"/>
              </w:rPr>
              <w:t xml:space="preserve">: </w:t>
            </w:r>
            <w:r>
              <w:rPr>
                <w:rStyle w:val="IndexLink"/>
                <w:rtl w:val="true"/>
              </w:rPr>
              <w:t>الخفاء وواقع الأمة</w:t>
            </w:r>
            <w:r>
              <w:rPr>
                <w:rStyle w:val="IndexLink"/>
                <w:rtl w:val="true"/>
              </w:rPr>
              <w:tab/>
            </w:r>
            <w:r>
              <w:rPr>
                <w:rStyle w:val="IndexLink"/>
              </w:rPr>
              <w:t>88</w:t>
            </w:r>
          </w:hyperlink>
        </w:p>
        <w:p>
          <w:pPr>
            <w:pStyle w:val="Contents4"/>
            <w:tabs>
              <w:tab w:val="clear" w:pos="8176"/>
              <w:tab w:val="right" w:pos="9026" w:leader="dot"/>
            </w:tabs>
            <w:rPr/>
          </w:pPr>
          <w:hyperlink w:anchor="__RefHeading___Toc1283919_1067777946">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283921_1067777946">
            <w:r>
              <w:rPr>
                <w:webHidden/>
                <w:rStyle w:val="IndexLink"/>
                <w:rtl w:val="true"/>
              </w:rPr>
              <w:t>الجواب</w:t>
            </w:r>
            <w:r>
              <w:rPr>
                <w:rStyle w:val="IndexLink"/>
                <w:rtl w:val="true"/>
              </w:rPr>
              <w:t>:</w:t>
              <w:tab/>
            </w:r>
            <w:r>
              <w:rPr>
                <w:rStyle w:val="IndexLink"/>
              </w:rPr>
              <w:t>88</w:t>
            </w:r>
          </w:hyperlink>
        </w:p>
        <w:p>
          <w:pPr>
            <w:pStyle w:val="Contents3"/>
            <w:tabs>
              <w:tab w:val="clear" w:pos="8459"/>
              <w:tab w:val="right" w:pos="9026" w:leader="dot"/>
            </w:tabs>
            <w:rPr/>
          </w:pPr>
          <w:hyperlink w:anchor="__RefHeading___Toc1283923_1067777946">
            <w:r>
              <w:rPr>
                <w:webHidden/>
                <w:rStyle w:val="IndexLink"/>
                <w:rtl w:val="true"/>
              </w:rPr>
              <w:t>السؤال الرابع</w:t>
            </w:r>
            <w:r>
              <w:rPr>
                <w:rStyle w:val="IndexLink"/>
                <w:rtl w:val="true"/>
              </w:rPr>
              <w:t xml:space="preserve">: </w:t>
            </w:r>
            <w:r>
              <w:rPr>
                <w:rStyle w:val="IndexLink"/>
                <w:rtl w:val="true"/>
              </w:rPr>
              <w:t>أساليب القدرة والتحكم</w:t>
            </w:r>
            <w:r>
              <w:rPr>
                <w:rStyle w:val="IndexLink"/>
                <w:rtl w:val="true"/>
              </w:rPr>
              <w:tab/>
            </w:r>
            <w:r>
              <w:rPr>
                <w:rStyle w:val="IndexLink"/>
              </w:rPr>
              <w:t>93</w:t>
            </w:r>
          </w:hyperlink>
        </w:p>
        <w:p>
          <w:pPr>
            <w:pStyle w:val="Contents4"/>
            <w:tabs>
              <w:tab w:val="clear" w:pos="8176"/>
              <w:tab w:val="right" w:pos="9026" w:leader="dot"/>
            </w:tabs>
            <w:rPr/>
          </w:pPr>
          <w:hyperlink w:anchor="__RefHeading___Toc1283925_1067777946">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283927_1067777946">
            <w:r>
              <w:rPr>
                <w:webHidden/>
                <w:rStyle w:val="IndexLink"/>
                <w:rtl w:val="true"/>
              </w:rPr>
              <w:t>الجواب</w:t>
            </w:r>
            <w:r>
              <w:rPr>
                <w:rStyle w:val="IndexLink"/>
                <w:rtl w:val="true"/>
              </w:rPr>
              <w:t>:</w:t>
              <w:tab/>
            </w:r>
            <w:r>
              <w:rPr>
                <w:rStyle w:val="IndexLink"/>
              </w:rPr>
              <w:t>94</w:t>
            </w:r>
          </w:hyperlink>
        </w:p>
        <w:p>
          <w:pPr>
            <w:pStyle w:val="Contents4"/>
            <w:tabs>
              <w:tab w:val="clear" w:pos="8176"/>
              <w:tab w:val="right" w:pos="9026" w:leader="dot"/>
            </w:tabs>
            <w:rPr/>
          </w:pPr>
          <w:hyperlink w:anchor="__RefHeading___Toc1283929_1067777946">
            <w:r>
              <w:rPr>
                <w:webHidden/>
                <w:rStyle w:val="IndexLink"/>
                <w:rtl w:val="true"/>
              </w:rPr>
              <w:t xml:space="preserve">الأسلوب الأول </w:t>
            </w:r>
            <w:r>
              <w:rPr>
                <w:rStyle w:val="IndexLink"/>
                <w:rtl w:val="true"/>
              </w:rPr>
              <w:t xml:space="preserve">: </w:t>
            </w:r>
            <w:r>
              <w:rPr>
                <w:rStyle w:val="IndexLink"/>
                <w:rtl w:val="true"/>
              </w:rPr>
              <w:t>الأسلوب الفطري</w:t>
            </w:r>
            <w:r>
              <w:rPr>
                <w:rStyle w:val="IndexLink"/>
                <w:rtl w:val="true"/>
              </w:rPr>
              <w:tab/>
            </w:r>
            <w:r>
              <w:rPr>
                <w:rStyle w:val="IndexLink"/>
              </w:rPr>
              <w:t>95</w:t>
            </w:r>
          </w:hyperlink>
        </w:p>
        <w:p>
          <w:pPr>
            <w:pStyle w:val="Contents4"/>
            <w:tabs>
              <w:tab w:val="clear" w:pos="8176"/>
              <w:tab w:val="right" w:pos="9026" w:leader="dot"/>
            </w:tabs>
            <w:rPr/>
          </w:pPr>
          <w:hyperlink w:anchor="__RefHeading___Toc1283931_1067777946">
            <w:r>
              <w:rPr>
                <w:webHidden/>
                <w:rStyle w:val="IndexLink"/>
                <w:rtl w:val="true"/>
              </w:rPr>
              <w:t>الأسلوب الثاني</w:t>
            </w:r>
            <w:r>
              <w:rPr>
                <w:rStyle w:val="IndexLink"/>
                <w:rtl w:val="true"/>
              </w:rPr>
              <w:t xml:space="preserve">: </w:t>
            </w:r>
            <w:r>
              <w:rPr>
                <w:rStyle w:val="IndexLink"/>
                <w:rtl w:val="true"/>
              </w:rPr>
              <w:t>أسلوب الخضر عليه السلام</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3_115741"/>
      <w:bookmarkStart w:id="1" w:name="pg10153_115741"/>
      <w:bookmarkEnd w:id="1"/>
    </w:p>
    <w:p>
      <w:pPr>
        <w:pStyle w:val="Heading2"/>
        <w:numPr>
          <w:ilvl w:val="1"/>
          <w:numId w:val="1"/>
        </w:numPr>
        <w:rPr/>
      </w:pPr>
      <w:bookmarkStart w:id="2" w:name="pg10153_115741"/>
      <w:bookmarkStart w:id="3" w:name="__RefHeading___Toc1283857_106777794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وائلی، احمد،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حَولِ الإِمَامِ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الوَائِلِی ؛ 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على أساس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مجلد من هذا الكتاب له مؤلف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 الصدر،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وائلی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 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عابدیني، 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الحسیني صدر، سیدعلي،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الدراسات التخصصیة في الامام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3859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شارع الصادق</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محلة البراق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مُحاضرات حَولِ الإِمَامِ المَهدِی عَلَیهِ السَّلام</w:t>
      </w:r>
    </w:p>
    <w:p>
      <w:pPr>
        <w:pStyle w:val="BookText"/>
        <w:rPr/>
      </w:pPr>
      <w:r>
        <w:rPr>
          <w:rFonts w:ascii="Amiri" w:hAnsi="Amiri" w:eastAsia="Amiri" w:cs="Amiri"/>
          <w:color w:val="111111"/>
          <w:sz w:val="28"/>
          <w:sz w:val="28"/>
          <w:szCs w:val="28"/>
          <w:rtl w:val="true"/>
          <w:lang w:bidi="ar-SA"/>
        </w:rPr>
        <w:t>اعداد و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المطبة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جمیع الحقوق محفوظة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وتَجعَلُنا فيها مِنَ الدُّعاةِ إلى طاعَتِكَ وَالقادَةِ إلى سَبيلِكَ ، وتَرزُقُنا بِها كَرامَةَ الدُّنيا وَالآخِرَةِ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53_115745"/>
      <w:bookmarkStart w:id="8" w:name="pg10153_115745"/>
      <w:bookmarkEnd w:id="8"/>
    </w:p>
    <w:p>
      <w:pPr>
        <w:pStyle w:val="Heading2"/>
        <w:numPr>
          <w:ilvl w:val="1"/>
          <w:numId w:val="1"/>
        </w:numPr>
        <w:rPr/>
      </w:pPr>
      <w:bookmarkStart w:id="9" w:name="pg10153_115745"/>
      <w:bookmarkStart w:id="10" w:name="__RefHeading___Toc1283861_1067777946"/>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وخاتم رسله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القدرة الإلهيّة أن تضع بأزاء كل حقّ باطلاً يتناسب معه بالقوّة والاستطالة ويوازيه من حيث الاتجاه والمسيرة التأريخية، فكان ذلك من القوانين والسنن الثابتة التي ابتنت عليها أسس الخليقة منذ نشأتها الأولى، والتي رسمت للدنيا إطارها الذي لا تملك أن تخرج عن حدوده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ذات الأمر الذي أشارت إليه الآية المباركة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إذ أنّ التتبّع الواعي لكل مسيرة أو حركة تنتسب إلى الحق في منهجيتها يبرهن لنا أنّ مسيرة الباطل وحركته لم تتخلّ يوماً عن ملازمة حركات الإصلاح والتحرّر والسير الحثيث بموازاتها، منذ اليوم الأوّل الذي وقف فيه أبونا </w:t>
      </w:r>
    </w:p>
    <w:p>
      <w:pPr>
        <w:pStyle w:val="BookText"/>
        <w:rPr/>
      </w:pPr>
      <w:r>
        <w:rPr>
          <w:rFonts w:ascii="Amiri" w:hAnsi="Amiri" w:eastAsia="Amiri" w:cs="Amiri"/>
          <w:color w:val="111111"/>
          <w:sz w:val="28"/>
          <w:sz w:val="28"/>
          <w:szCs w:val="28"/>
          <w:rtl w:val="true"/>
          <w:lang w:bidi="ar-SA"/>
        </w:rPr>
        <w:t>آدم ليعبد الله الواحد القهّار، ومروراً بما يحدّثنا التأريخ عن قابيل وهابيل والأنبياء والمصلحين، وإلى يومنا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أوضح الأفكار والرؤى التي تنتسب إلى الحق ونهجه القويم، بل وينتسب الحق إليها، هي الفكرة العقائدية الربّانية المقدّسة التي زرعتها الشرائع السماوية المتعاقبة في حقل الذهن البشري من خلال المسيرة التكاملية للأنبياء والرسل والأوصياء، وهي فكرة المنقذ الذي سيمدّ يده التي باركتها قدرة السماء لتنتشل البشرية من الأودية السحيقة للظلم والجور إلى مرابع القسط والعدل الإلهي، والتي ستحقق الأحلام والآمال التي بذل الأنبياء والمصلحون دماءهم زهيدة في سبيل تحقيقها، ساعين بذلك لجذب الدنيا من بؤر الظلم والفساد والعبودية إلى آفاق الحرية والعيش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هذه العقيدة المقدّسة لهذه القوانين الثابتة وتعرضت لشتى أنواع المحاربة على مر العصور، فكانت هذه المحاربة متناسبة مع عظم الأهمية والسمو والرفعة التي أولتها السماء لها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أهميّة الدفاع عن هذه العقيدة تنبع من طرفين أوّلهما مقدار عظمة هذه الفكرة من حيث ارتباطها بمبدأ العقيدة الإسلامية التي عبّر عنها النبي الأكرم صلى الله عليه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w:t>
      </w:r>
    </w:p>
    <w:p>
      <w:pPr>
        <w:pStyle w:val="BookText"/>
        <w:rPr/>
      </w:pPr>
      <w:r>
        <w:rPr>
          <w:rFonts w:ascii="Amiri" w:hAnsi="Amiri" w:eastAsia="Amiri" w:cs="Amiri"/>
          <w:color w:val="111111"/>
          <w:sz w:val="28"/>
          <w:sz w:val="28"/>
          <w:szCs w:val="28"/>
          <w:rtl w:val="true"/>
          <w:lang w:bidi="ar-SA"/>
        </w:rPr>
        <w:t>إمام زمانه مات ميتة جاهلية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وثانيهما مقدار ما يبذله الأعداء من جهود لم يعرف لها مثيل من تسخير كافة الطاقات لإظهارها على أنها العامل الخرافي الذي يتشبث به أناس ناموا على أمل أن يجدوا العالم ذات يوم يحقق لهم آمالهم وأحلامهم التي كبتها ظلم الظالمين مدة مديدة من الزمن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وجدنا أنفسنا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خضم هذه الظروف والمداخلات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نتحمل عبئاً كبيراً وجزءً غير يسير من المسؤولية الملقاة على عاتق المجتمع الصالح من أتباع أهل البيت عليهم السلام في الدفاع عن هذا المبدأ المقدّس الذي يعتبر أس العقيدة وأساس المذهب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كثرة المدافعين من العلماء الأعلام وذوي الأقلام الشريفة على مرّ الدهور لا تغني عن الاستمرار في انتهاج سبيل الذود عن هذه العقيدة المقدسة، إذ أنّ الشبهات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تكررت بصيغ مختلفة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تحتاج إلى ردود تتناسب والطريقة التي يتبناها أعداء الحق والأساليب التي يسلكونها والطرق الملتوية التي يتبعونها في توجيه سهام الحقد الأسود للصورة الناصعة لهذه العقيدة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ومركزنا الذي أنشئ بعد الاستشارة والمداولة مع ثلة من العلماء الأعلام وفضلاء الحوزة العلمية المباركة، وبرعاية من المرجع الديني الأعلى سماحة آية الله العظمى السيد علي الحسيني السيستاني دام ظله، يجد أنّ واجبه الأول هو بذل الجهد للدفاع عن سيدنا ومولانا صاحب الزمان 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فتبنّى هذا المركز مجموعة من المحاور في عمله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طباعة ونشر الكتب المختصّة بالإمام المهدي عليه السلام، بعد تحقيقها، وذلك ضمن سلسلة وسمناها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اعرف إمامك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نشر المحاضرات المختصّة به عليه السلام من خلال تسجليها وطبعها وتوزيعها،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إقامة الندوات العلمية التخصصية في الإمام عجّل الله فرجه، ونشرها من خلال التسجيل الصوتي والصوري وطبعها وتوزيعها في كتيّبات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الندوات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خلال وسائل الإعلام وشبكة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العمل في المجال الإعلامي بكل ما نتمكّن عليه من وسائل مرئية ومسموعة، بما فيها شبكة الانترنت العالمية من خلال الصفحة الخاصّة بالمركز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كل ما من شأنه توثيق الارتباط بين الأجيال الجديدة وإمامهم المنتظر عليه السلام، وذلك من خلال القصص والكتب التي تتناسب مع أعمارهم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الاهتمام بنشر التراث المختص بالإمام المهدي عجل الله فرجه الشريف،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عزيزي القارئ الكريم نضع بين يديك هذا الكتاب الذي يحمل بين طياته المحاضرات الفكرية المختصّة بالإمام المنتظر عجل الله فرجه، بعد جمعها وإعدادها، ثم تحقيقها وإستخراج المصادر والمنابع التي اعتمد عليها المحاضرون بالمقدار الذي نتمكّن عليه، بالصورة التي توثّق المعلومات الواردة فيها، ثم مراجعتها وإخراجها بهذه الحلّة التي نسأل الباري عز وجل أن يجعلها محط قبولكم ورضاكم، وأن يجعل هذا العمل مرضياً عند إمام زماننا الذي يعيش بين أظهرنا ويتفقد أحوالنا ويعلم بكل سرائرنا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نعم المولى ونعم المجيب</w:t>
      </w:r>
      <w:r>
        <w:rPr>
          <w:rFonts w:eastAsia="Amiri" w:cs="Amiri" w:ascii="Amiri" w:hAnsi="Amiri"/>
          <w:color w:val="111111"/>
          <w:sz w:val="28"/>
          <w:szCs w:val="28"/>
          <w:rtl w:val="true"/>
          <w:lang w:bidi="ar-SA"/>
        </w:rPr>
        <w:t xml:space="preserve">. </w:t>
      </w:r>
      <w:bookmarkStart w:id="12" w:name="pg10153_115750"/>
    </w:p>
    <w:p>
      <w:pPr>
        <w:pStyle w:val="Heading2"/>
        <w:numPr>
          <w:ilvl w:val="1"/>
          <w:numId w:val="1"/>
        </w:numPr>
        <w:rPr/>
      </w:pPr>
      <w:bookmarkStart w:id="13" w:name="__RefHeading___Toc1283863_1067777946"/>
      <w:bookmarkStart w:id="14" w:name="_Toc4"/>
      <w:bookmarkEnd w:id="12"/>
      <w:bookmarkEnd w:id="13"/>
      <w:r>
        <w:rPr>
          <w:rtl w:val="true"/>
        </w:rPr>
        <w:t>شكر وتقدير</w:t>
      </w:r>
      <w:bookmarkEnd w:id="14"/>
    </w:p>
    <w:p>
      <w:pPr>
        <w:pStyle w:val="BookText"/>
        <w:rPr/>
      </w:pPr>
      <w:r>
        <w:rPr>
          <w:rFonts w:ascii="Amiri" w:hAnsi="Amiri" w:eastAsia="Amiri" w:cs="Amiri"/>
          <w:color w:val="111111"/>
          <w:sz w:val="28"/>
          <w:sz w:val="28"/>
          <w:szCs w:val="28"/>
          <w:rtl w:val="true"/>
          <w:lang w:bidi="ar-SA"/>
        </w:rPr>
        <w:t>يتقدم المركز بالشكر الجزيل لكل من ساهم في إعداد هذه السلسلة تحت عنوان محاضرات حول المهدي عجل الله فرجه ونخصّ بالذكر كلاً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لجنة التحقيق، المؤلفة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رعد الجميلي، وسماحة الشيخ أحمد الساعدي، والأخ الفاضل علاء عبد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قسم الحاسوب الآلي لجهودهم الكبيرة في إنجاز هذا العمل، ونخص بالذكر مسؤول القسم الأخ الفاضل ياسر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جلّ وعلا أن يجعل هذا العمل وجميع الأعمال محطّ قبوله، وأن يأخذ بأيدي الجميع لما فيه الصلاح والموفقية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5" w:name="pg10153_115751"/>
    </w:p>
    <w:p>
      <w:pPr>
        <w:pStyle w:val="Heading2"/>
        <w:numPr>
          <w:ilvl w:val="1"/>
          <w:numId w:val="1"/>
        </w:numPr>
        <w:rPr/>
      </w:pPr>
      <w:bookmarkStart w:id="16" w:name="__RefHeading___Toc1283865_1067777946"/>
      <w:bookmarkStart w:id="17" w:name="_Toc5"/>
      <w:bookmarkEnd w:id="15"/>
      <w:bookmarkEnd w:id="16"/>
      <w:r>
        <w:rPr>
          <w:rtl w:val="true"/>
        </w:rPr>
        <w:t>المحاضرة الأولى</w:t>
      </w:r>
      <w:r>
        <w:rPr>
          <w:rtl w:val="true"/>
        </w:rPr>
        <w:t xml:space="preserve">: </w:t>
      </w:r>
      <w:r>
        <w:rPr>
          <w:rtl w:val="true"/>
        </w:rPr>
        <w:t xml:space="preserve">مقام صاحب الزمان </w:t>
      </w:r>
      <w:r>
        <w:rPr>
          <w:rtl w:val="true"/>
        </w:rPr>
        <w:t>(</w:t>
      </w:r>
      <w:r>
        <w:rPr>
          <w:rtl w:val="true"/>
        </w:rPr>
        <w:t>عجل الله فرجه</w:t>
      </w:r>
      <w:r>
        <w:rPr>
          <w:rtl w:val="true"/>
        </w:rPr>
        <w:t>)</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283867_1067777946"/>
      <w:bookmarkStart w:id="19" w:name="_Toc6"/>
      <w:bookmarkEnd w:id="18"/>
      <w:r>
        <w:rPr>
          <w:rtl w:val="true"/>
        </w:rPr>
        <w:t>اشارة</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153_115753"/>
      <w:bookmarkStart w:id="21" w:name="pg10153_115753"/>
      <w:bookmarkEnd w:id="21"/>
    </w:p>
    <w:p>
      <w:pPr>
        <w:pStyle w:val="BookText"/>
        <w:rPr/>
      </w:pPr>
      <w:bookmarkStart w:id="22" w:name="pg10153_115753"/>
      <w:bookmarkEnd w:id="2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أفضل الأنبياء والمرسلين محمد وآل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الله أيّامكم ولياليكم بهذا الميلاد الميمون المبارك</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283869_1067777946"/>
      <w:bookmarkStart w:id="24" w:name="_Toc7"/>
      <w:bookmarkEnd w:id="23"/>
      <w:r>
        <w:rPr>
          <w:rtl w:val="true"/>
        </w:rPr>
        <w:t>المعنى الصحيح للغيبة والإمامة</w:t>
      </w:r>
      <w:r>
        <w:rPr>
          <w:rtl w:val="true"/>
        </w:rPr>
        <w:t>:</w:t>
      </w:r>
      <w:bookmarkEnd w:id="24"/>
    </w:p>
    <w:p>
      <w:pPr>
        <w:pStyle w:val="BookText"/>
        <w:rPr/>
      </w:pPr>
      <w:r>
        <w:rPr>
          <w:rFonts w:ascii="Amiri" w:hAnsi="Amiri" w:eastAsia="Amiri" w:cs="Amiri"/>
          <w:color w:val="111111"/>
          <w:sz w:val="28"/>
          <w:sz w:val="28"/>
          <w:szCs w:val="28"/>
          <w:rtl w:val="true"/>
          <w:lang w:bidi="ar-SA"/>
        </w:rPr>
        <w:t>مرّ بنا في الليلتين السابقتين تفشي الغلط في فهم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إذ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إقصاء الوجود ونأي الديار كما هو متبادر في أذهان الكثيرين حتى الوسط العلمي، وهذه غفلة قد يكون أوجدها ظهور بعض الروايات، لأنّ الغيبة تكون مقابل الظهور، والظهور يقابله الخفاء لا العدم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إذن تعني خفاء الهوية والنشاط والحركة وتشخيص الشخص لا نأي الديار والجمود والقعود، ويوصف عليه السلام بهذا الوصف الذي تعرفون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قاف ألف همزة ميم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أهل البيت عليهم السلام وإمامة المهدي عجل الله فرجه أيضاً، فليس معناها الإمامة السياسية بشكلها الضيق من أشكال الدور السياسي وهي الرئاسة أو القيادة السياسية المعلنةً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إذا ذهبتم إلى البرزخ تُسألون عن إمامة أهل البيت عليهم السلام، فلا يتبادر إلى ذهنكم عند سؤال منكر ونكير أنّها بمعنى الرئاسة الإجتماعية فقط، حتى بلحاظ علو درجاتهم في الآخرة، بل بمعنى نوع من المناصب الإلهيّة الذي يوجب الإرتباط بين البشر والباري تعالى، نوع ارتباط تكويني ملكوتي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أعلى مقامات الإمامة، وأول معنى من معاني الإمامة التي يجب أن يتدين به المرء والفرد المؤمن، والإمامة السياسية بشكلها المعلن أحد شؤون الإمام النازلة، وإلاّ فانّ للإمام أدواراً سياسية خفية جد، وأدواراً اجتماعية واقتصادية وروحية أيضاً لكن لا يسع الوقت لتبيانها بشكل مفصل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الإمامة وإن ذكرها متكلمو الشيعة في الكثير من كتبهم وتعرف بأنّها رئاسة اجتماعية دينية أو رئاسة سياسية اجتماعية ويلحقون بالتعريف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حافظاً للدين والديانة للناس، ويكون حفظ الدين في الواقع بالارتباط مع المقام الملكوتي للإمام، فإنّه سبب ملكوتي متصل بين الأرض والسماء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الإمامة إذن منصب إلهي ملكوتي يخلف النبي والرسول صلى الله عليه وآله وإن لم تكن حقيقتها نبوة ورسالة، لكنها سنخ آخر من أنواع الإرتباط الغيبـي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حدثنا القرآن الكريم بنماذج كثيرة من هذا القبيل نظير، مريم بنت عمران التي كان يجيئها وحي غير نبوي، ويخاطبها جبرئيل وتخاطبها الملائكة، ويخاطبها الله عزّوجل وحياً مباشراً بلا واسطة حتى جبرئيل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أَنَّى يَكُونُ لِي وَلَدٌ وَلَمْ يَمْسَسْنِي بَشَرٌ قالَ كَذلِكِ اللَّهُ يَخْلُقُ ما يَشاءُ</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وذي القرنين وطالوت وآصف بن برخيا صاحب سليمان في سورة 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ولم يقل القرآن الكريم وقال نبي، وقال رسول الله، هذا العلم من الكتاب يؤهله للارتباط بعرش الله وبما وراء الغيوب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قنوات الغيب في القرآن الكريم إذن غير محصورة بالنبوة والرسالة أبداً، ومن يقصر ويحصر قنوات الغيب والإرتباط بالغيب بهما فلابد أن يشطب على كثير من سور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بالكتاب كله إذن يلجئنا للإيمان بوجود ارتباط غيبـي بقنوات أخرى غير قنوات النبوة والرسالة، وهي قناة الإمامة </w:t>
      </w:r>
    </w:p>
    <w:p>
      <w:pPr>
        <w:pStyle w:val="BookText"/>
        <w:rPr/>
      </w:pPr>
      <w:r>
        <w:rPr>
          <w:rFonts w:ascii="Amiri" w:hAnsi="Amiri" w:eastAsia="Amiri" w:cs="Amiri"/>
          <w:color w:val="111111"/>
          <w:sz w:val="28"/>
          <w:sz w:val="28"/>
          <w:szCs w:val="28"/>
          <w:rtl w:val="true"/>
          <w:lang w:bidi="ar-SA"/>
        </w:rPr>
        <w:t>والإصطفاء والحُجية، كما أشار القرآن الكريم إلى ذلك في آية التطهير لأهل البيت عليهم السلام وربط التطهير فيها بهذه الآيات من سورة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ماذا يريد أن يبرهن الباري بهذا القسم العظيم؟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له ظرف آخر علوي ملكوتي، في كتاب مكنون 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محفوظ لا يصل إليه أحد الاّ المطهرون، ولم يعبّر الباري تعالى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يدلل على انّ هذا الكتاب العلوي الغيبـي لا يصل إليه الاّ أناس ذواتهم مطهرة، أي ذوو عصمة ذاتية مشروطة في آية التطهير من قبل الله، لا انّهم يتطهرون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نقول بأنّه علم غيبـي؟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نفسه، أنظروا إلى الترسيم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 علويّ غيبـي ملكوتي لا يرتفع إليه وإلى الغيب والملكوت الاّ المطهرون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حديث الثقلين في هذه الآية من سورة الواقعة كما أفصح بذلك صادق آل محمد صلوات الله عليه والأئمة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العلوي حيث لا نظن انّ القرآن هو القرآن المنزل فقط، وإن كان </w:t>
      </w:r>
    </w:p>
    <w:p>
      <w:pPr>
        <w:pStyle w:val="BookText"/>
        <w:rPr/>
      </w:pPr>
      <w:r>
        <w:rPr>
          <w:rFonts w:ascii="Amiri" w:hAnsi="Amiri" w:eastAsia="Amiri" w:cs="Amiri"/>
          <w:color w:val="111111"/>
          <w:sz w:val="28"/>
          <w:sz w:val="28"/>
          <w:szCs w:val="28"/>
          <w:rtl w:val="true"/>
          <w:lang w:bidi="ar-SA"/>
        </w:rPr>
        <w:t xml:space="preserve">مقدساً وعظيماً فللقرآن وجودات هو ينادي به، بل هو قرآن كريم، في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 تَنْزِيلٌ مِنْ رَبِّ الْعالَمِينَ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بعد ذلك يضيف الباري تعالى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قد قسم عليه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ترتابون؟</w:t>
      </w:r>
    </w:p>
    <w:p>
      <w:pPr>
        <w:pStyle w:val="BookText"/>
        <w:rPr/>
      </w:pPr>
      <w:r>
        <w:rPr>
          <w:rFonts w:ascii="Amiri" w:hAnsi="Amiri" w:eastAsia="Amiri" w:cs="Amiri"/>
          <w:color w:val="111111"/>
          <w:sz w:val="28"/>
          <w:sz w:val="28"/>
          <w:szCs w:val="28"/>
          <w:rtl w:val="true"/>
          <w:lang w:bidi="ar-SA"/>
        </w:rPr>
        <w:t>انّ أسّ معرفة إمامة أهل البيت إذن والتي بدونها تكون معرفتنا ضلالاً ونقصاً هو كون الإمام مرتبطاً بالغيب ارتباطاً متواصلاً ومستمر، وليست له قيادة سياسية ظاهرة معلنة فقط، بل هذه أدنى شؤون الإمامة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معارف يجب علينا أن نعتنق ونعتقد به، وبحمد الله كلنا معتقدون بها ارتكاز، ولكن يجب أن نلتفت إليها بشكل أكثر بسطاً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إحدى المعارف المطروحة في مذهب أهل البيت عليهم السلام هي ما جاء في زيارة الحجة عليه السلام حيث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أتولى آخركم بما تولّيت به أولكم</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أنّ الإرتباط بالغيب حقيقة متصلة عند أئمة أهل البيت عليهم السلام، كما كان النبي صلى الله عليه وآله مرتبطاً بالغيب بقنوات عديدة لأنّه سيد البشرية ومرتبط بقناة النبوة والإمامة، هذا الإرتباط بالغيب لم ينقطع منذ نزول آدم إلى المهدي الخاتم 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ورد أنّ المنكر لأحدنا كالمنكر لجميعن، وكمن أنكر النبي صلى الله عليه وآله؟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هي أنّ هذا الإرتباط بالغيب إذا أٌنكر في قطعة من قطع الزمان فانّه يدل على أنّ معرفة الشخص بالأئمة معرفة ناقصة، كأن يعرف علي بن أبي طالب رئيسا للدولة، وإنّه نُصّب من قبل السماء لرئاسة المجتمع، وهذه معرفة ناقصة وليست معرفة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تعني انّه لا يمكن للبشر أن يُقطع عنهم الإتصال بالغيب والباري تعالى، ولا يمكن أن تُقطع يدا الرحمن يعني تصرفه، فقد 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التصرف، والاّ فانّ الله عزّوجل ليس بجسم له يد وجارحة وأصابع وما شابه، جل الباري عن أن يوصف بالجسمية، والجسم محدود وهذه صفات المخلوقين العاجزين، فعندما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انّ تصرفه في المجتمعات البشرية موجود دائم، ومن ثمّ يكون أحد ألقاب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يعني مظهر تصرف الله عزّوجل في خلقه، حينئذ من أنكر أحدنا فكأنّما أنكر الأئمة جميعاً وأنكر النبي صلى </w:t>
      </w:r>
      <w:bookmarkStart w:id="25" w:name="pg10153_115759"/>
    </w:p>
    <w:p>
      <w:pPr>
        <w:pStyle w:val="BookText"/>
        <w:rPr/>
      </w:pPr>
      <w:bookmarkEnd w:id="25"/>
      <w:r>
        <w:rPr>
          <w:rFonts w:ascii="Amiri" w:hAnsi="Amiri" w:eastAsia="Amiri" w:cs="Amiri"/>
          <w:color w:val="111111"/>
          <w:sz w:val="28"/>
          <w:sz w:val="28"/>
          <w:szCs w:val="28"/>
          <w:rtl w:val="true"/>
          <w:lang w:bidi="ar-SA"/>
        </w:rPr>
        <w:t>الله عليه وآله</w:t>
      </w:r>
      <w:r>
        <w:rPr>
          <w:rStyle w:val="FootnoteAnchor"/>
          <w:rtl w:val="true"/>
        </w:rPr>
        <w:footnoteReference w:id="11"/>
      </w:r>
      <w:r>
        <w:rPr>
          <w:rFonts w:ascii="Amiri" w:hAnsi="Amiri" w:eastAsia="Amiri" w:cs="Amiri"/>
          <w:color w:val="111111"/>
          <w:sz w:val="28"/>
          <w:sz w:val="28"/>
          <w:szCs w:val="28"/>
          <w:rtl w:val="true"/>
          <w:lang w:bidi="ar-SA"/>
        </w:rPr>
        <w:t>، لأنّه يدل على أنّ معرفته بالأئمة ناقصة، وهي أنّ الإمام قائد سياسي غاية الأمر إنّه مرشح من قبل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عيد الغدير وغيره عندما نتعايد بولاية أهل البيت وولاية أمير المؤمنين عليه السلام يجب في الواقع أن نتعايد أيضاً بأنّ الولاية بيد المهدي من آل محمد صلى الله عليه وآله أي إنّ من يشكّل الآن حلقة الوصل والربط بين البشر وعالم الغيب والباري تعالى هو المهدي من آل محمد عليه السلام حينئذ تكون معرفة الإمامة، هذه بداية لمعرفة إمامة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283871_1067777946"/>
      <w:bookmarkStart w:id="27" w:name="_Toc8"/>
      <w:bookmarkEnd w:id="26"/>
      <w:r>
        <w:rPr>
          <w:rtl w:val="true"/>
        </w:rPr>
        <w:t>أهمية الإعتقاد بالإمام المهدي عليه السلام</w:t>
      </w:r>
      <w:bookmarkEnd w:id="27"/>
    </w:p>
    <w:p>
      <w:pPr>
        <w:pStyle w:val="BookText"/>
        <w:rPr/>
      </w:pPr>
      <w:r>
        <w:rPr>
          <w:rFonts w:ascii="Amiri" w:hAnsi="Amiri" w:eastAsia="Amiri" w:cs="Amiri"/>
          <w:color w:val="111111"/>
          <w:sz w:val="28"/>
          <w:sz w:val="28"/>
          <w:szCs w:val="28"/>
          <w:rtl w:val="true"/>
          <w:lang w:bidi="ar-SA"/>
        </w:rPr>
        <w:t>كيف يكون الإعتقاد بإمامة المهدي عجل الله فرجه في ظل نصوص الفريقين والآيات بوابة واسعة لاعتناق إمامة كل الأئمة عليهم 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من يلج في باب المهدي عجل الله فرجه والإعتقاد به وحبه وتولّيه سوف يلج ويعتنق ويعتقد تلقائياً بإمامة كل أهل البيت، حتى أنّ بعض علمائنا المحققين الكبار يقول بأنّ إمامة المهدي عجل الله فرجه بمفردها من البراهين البينة على إمامة الأئمة الإثني عشر، كنص الغدير الذي هو أحد الشهب الساطعة والبراهين البينة لإمامة أهل البيت وكبقية النصوص والأدلة والبراهين، فهي بنفسها في نصوص الفريقين، بل في نصوص التوراة والإنجيل </w:t>
      </w:r>
    </w:p>
    <w:p>
      <w:pPr>
        <w:pStyle w:val="BookText"/>
        <w:rPr/>
      </w:pPr>
      <w:r>
        <w:rPr>
          <w:rFonts w:ascii="Amiri" w:hAnsi="Amiri" w:eastAsia="Amiri" w:cs="Amiri"/>
          <w:color w:val="111111"/>
          <w:sz w:val="28"/>
          <w:sz w:val="28"/>
          <w:szCs w:val="28"/>
          <w:rtl w:val="true"/>
          <w:lang w:bidi="ar-SA"/>
        </w:rPr>
        <w:t xml:space="preserve">باب واسع يدخل الناس فيه أفواجاً على الإيمان، ولكن نحن أتباع مذهب أهل البيت مقصّرون في معرفة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من المذاهب الإسلامية أو الملل والأديان الأخرى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لانّ باب المهدي عليه السلام باب واسع لادخال الناس زرافات وفوجاً فوجاً في الإيمان بإمامة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العلماء من تلاميذ الميرزا الكبير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فتوى التنباك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أغا رضا الهمداني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أحد فقيهين كانا بهذا الإسم ارتأى أن يخدم مذهب أهل البيت بالخطابة في طهران وتبيان العقائد، وكان من رواد البحث في العقيدة في زمانه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له كتاب حول المهدي عليه السلام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لا زال مخطوطاً أو ربما طبع طبعة حجرية قديمة ولم يجدد لحد الآن، استقصى فيه فهرست نصوص الفريقين والأحاديث الواردة في المهدي عليه السلام عند المذاهب الإسلامية جمعاء ومصادرها وتعدادها مع حذف المتكرر، وقد بلغت إثني عشر ألف حديث، وقلما تجد حقيقة وعقيدة إسلامية قد ورد فيها مثل هذا الكم الهائل من الحديث من شتى مصادر المذاهب الإسلامية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صدرت قبل سنين من أحد الشيوخ الأفاضل موسوعة تضم خمسة آلاف حديث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وبحمد الله أطلعني أحد الإخوة وهو مدير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وتعنى بشؤون المهدي عليه السلام في قم بأنّها قد استقصت بيمن وبركة الله عزّوجل الأحاديث بشكل أكثر تتبعاً وسعة نطاق، وأوصلت رقم الحديث الوارد عند المذاهب الإسلامية إلى ما توصل </w:t>
      </w:r>
    </w:p>
    <w:p>
      <w:pPr>
        <w:pStyle w:val="BookText"/>
        <w:rPr/>
      </w:pPr>
      <w:r>
        <w:rPr>
          <w:rFonts w:ascii="Amiri" w:hAnsi="Amiri" w:eastAsia="Amiri" w:cs="Amiri"/>
          <w:color w:val="111111"/>
          <w:sz w:val="28"/>
          <w:sz w:val="28"/>
          <w:szCs w:val="28"/>
          <w:rtl w:val="true"/>
          <w:lang w:bidi="ar-SA"/>
        </w:rPr>
        <w:t>إليه الشيخ آغا رضا الهمداني، يعني إثنا عشر ألف حديث، وهي الآن في حالة برمجة بيبلوغرافية لهذة الاشرطة الكمبيوترية من خلال برنامج نشط جداً تستوعب الاثني عشر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حقيقة كبرى ولا نستغرب ذلك، حتى إنّ هذا العالم الرباني المحقق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المهدي لوامع محمدية، يعني الكثير من البراهين والآيات والبينات والإرهاصات التي حدثت قبل مجيء النبي وبعثته صلى الله عليه وآله تصاحب ظهور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الأئمة عليهم السلام كلهم سفن النجاة وأبواب هدى، ومنهم سيد الشهداء، فصار الحسين هو الدليل على دين جده ولا يزال حي، لكن هنا نخصص الكلام في باب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باب واسع وعقيدة إسلامية ثابتة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الشذاذ أمثال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خلدون الذي يشكك في أصل حقيقة عقيدة المهدي والمهدوية عند المسلمين، مع إنّه في مقدمته يعترف ويذعن أنّ مذاهب الإسلام والمسلمين كافة يعتقدون بالمهدي، وإنّه من ذرية فاطمة ومن آل محمد صلى الله عليه وآله وسيظهر في آخر الزمان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يأتي بتساؤلات توهم القارئ وتوسوس له في هذه العقيدة الشريفة الكبيرة الضخمة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وأحمد أمين الذي يدعي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ليس من المعلوم إنّه شخص شخيص، وإنّما هو عنوان لكل مصلح</w:t>
      </w:r>
      <w:r>
        <w:rPr>
          <w:rStyle w:val="FootnoteAnchor"/>
          <w:rtl w:val="true"/>
        </w:rPr>
        <w:footnoteReference w:id="13"/>
      </w:r>
      <w:r>
        <w:rPr>
          <w:rFonts w:ascii="Amiri" w:hAnsi="Amiri" w:eastAsia="Amiri" w:cs="Amiri"/>
          <w:color w:val="111111"/>
          <w:sz w:val="28"/>
          <w:sz w:val="28"/>
          <w:szCs w:val="28"/>
          <w:rtl w:val="true"/>
          <w:lang w:bidi="ar-SA"/>
        </w:rPr>
        <w:t>، كما ينادي بذلك الآن بعض العلمانيين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خلاف الروايات المتواترة بين المذاهب الإسلامية التي تنص كلها على أنّه من ولد فاطمة عليها السلام</w:t>
      </w:r>
      <w:r>
        <w:rPr>
          <w:rStyle w:val="FootnoteAnchor"/>
          <w:rtl w:val="true"/>
        </w:rPr>
        <w:footnoteReference w:id="14"/>
      </w:r>
      <w:r>
        <w:rPr>
          <w:rFonts w:ascii="Amiri" w:hAnsi="Amiri" w:eastAsia="Amiri" w:cs="Amiri"/>
          <w:color w:val="111111"/>
          <w:sz w:val="28"/>
          <w:sz w:val="28"/>
          <w:szCs w:val="28"/>
          <w:rtl w:val="true"/>
          <w:lang w:bidi="ar-SA"/>
        </w:rPr>
        <w:t>وليس عنواناً عاماً يدخل فيه زيد وعبيد من كل حدب وصوب، بل هو شخص شخيص ينزل ويصلي خلفه عيسى بن مريم عليها السلام، حتى أنّ البخاري نص في كتاب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نزل ابن مريم فيكم وإمامكم منكم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وحتى المناوي قال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والخليفة منكم، من قريش</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حال فانّ القائل بأنّ المهدوية فكرة اخترعتها وابتكرتها الثورات التاريخية في عصور الإسلام السابقة لكي تجذب الجماهير لنفسها لا يدري أنّه ينكر حقيقة وعقيدة إسلامية، وإذا تبرّأ منها يكون رادّاً على رسول الله صلى الله عليه وآله بغض النظر عن المحاذير الملحوظة في الكتب الفقهية، ويناقض نفسه بنفسه، إذ كيف تجذب الحركات التاريخية في عصور الإسلام السابقة الجماهير بشيء ليس هو في معتقدهم بنحو مسلّم، فلابد أن يكون المهدي والمهدوية عقيدة مسلمة موروثة عن النبي وحقيقة نبوية، وكيف </w:t>
      </w:r>
    </w:p>
    <w:p>
      <w:pPr>
        <w:pStyle w:val="BookText"/>
        <w:rPr/>
      </w:pPr>
      <w:r>
        <w:rPr>
          <w:rFonts w:ascii="Amiri" w:hAnsi="Amiri" w:eastAsia="Amiri" w:cs="Amiri"/>
          <w:color w:val="111111"/>
          <w:sz w:val="28"/>
          <w:sz w:val="28"/>
          <w:szCs w:val="28"/>
          <w:rtl w:val="true"/>
          <w:lang w:bidi="ar-SA"/>
        </w:rPr>
        <w:t>تستطيع الحركات أن تخدع الجماهير وتقول مثلاً إنّ محمد بن عبد الله من نسل الإمام الحسن، أو إنّ فلانا هو المهدي مما يدلل على أنّ فكرة المهدوية عقيدة راسخة في معتنق المسلمين جيلاً بعد جيل ونسلاً بعد نسل، غاية الأمر إنّ الحركات التاريخية في عصور الإسلام حاولت أن تستغل هذه العقيدة وتجذب الجماهير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المقولة لو لم تكن عقيدة بهذه الضخامة والقدسية فكيف تجذب الجماهير إليها؟ مما تدل على وجود تعطش في أجيال المسلمين جيلاً بعد جيل، بحيث إنّ الحركات لا ترى بصيص النجاح والنصر الاّ من خلال هذه البوابة العقيدية في المهدي التي لها عقيدة ضخمة وتراث ضخم وشؤون وزوايا عديدة نحن في 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الحوزات العلمية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الشيعية والسنية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انبرت بحمد الله في تحقيق هذه الزواي، مما يدل على أنّ مشروع السماء في عقيدة المهدي مشروع ضخم جد، ولا يخفى إنّه قاسم مشترك لوحدة المسلمين، لأنّهم يعتقدون به جميعاً وإنّه من ذرية فاطمة عليها السلام، وهذا ما يجب أن يتلاقى المسلمون عليه كما يتلاقون على مودة أهل البيت عليهم السلام بنص القرآن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فالى جانب القواسم الأخرى من القبلة الواحدة والكتاب الواحد والنبي الواحد لدينا هذان القاسمان المشتركان الكبيران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كلهم يعتقدون بالوعد الإلهي الذي كرره القرآن في أكثر من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المسلمون إذن على ترقب وانتظار لتنجز الوعد الإلهي، وهو اظهار الدين على الكرة الأرضية كلها، والله لا يخلف الميعاد، إذ إنّه لم يحصل في عهد الرسول والعهود السابقة والفتوحات، ولكنه وعد إلهي موجود وسيتحقق بيد المهدي كما هم يروون، مما يدل على أنّ الفتح الأعظم والظهور الأكبر هو بيد هذا المهدي من آل محمد، وكما بدأ الإسلام بآل محمد سيختم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وبكم يختم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بدأ صرح الإسلام بالنبي صلى الله عليه وآله وابن عمه وصنوه وشيّدت أركان الدولة الإسلامية على انقاض مجتمع متفتت ضعيف متهرّئ أمام حضارات عظمى في العالم لكن بهدي النبي صلى الله عليه وآله وسيف علي عليه السلام شيّد هذا التراث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فبهم بدأ الله عزّوجل وبالمهدي عجل الله فرجه يختم</w:t>
      </w:r>
      <w:r>
        <w:rPr>
          <w:rFonts w:eastAsia="Amiri" w:cs="Amiri" w:ascii="Amiri" w:hAnsi="Amiri"/>
          <w:color w:val="111111"/>
          <w:sz w:val="28"/>
          <w:szCs w:val="28"/>
          <w:rtl w:val="true"/>
          <w:lang w:bidi="ar-SA"/>
        </w:rPr>
        <w:t xml:space="preserve">. </w:t>
      </w:r>
      <w:bookmarkStart w:id="28" w:name="pg10153_115765"/>
    </w:p>
    <w:p>
      <w:pPr>
        <w:pStyle w:val="BookText"/>
        <w:rPr/>
      </w:pPr>
      <w:bookmarkEnd w:id="28"/>
      <w:r>
        <w:rPr>
          <w:rFonts w:ascii="Amiri" w:hAnsi="Amiri" w:eastAsia="Amiri" w:cs="Amiri"/>
          <w:color w:val="111111"/>
          <w:sz w:val="28"/>
          <w:sz w:val="28"/>
          <w:szCs w:val="28"/>
          <w:rtl w:val="true"/>
          <w:lang w:bidi="ar-SA"/>
        </w:rPr>
        <w:t>بيت القصيد في البحث بعد الإلتفات إلى هذه المقدمة مع ما تقدم في الليلة الماضية هو انّ إمامة أهل البيت عليهم السلام تعني الإرتباط الغيبـي بالسماء، ونشاهد انّ ملامح الإرتباط الغيبـي بالسماء عند المهدي موجودة حتى في روايات اخواننا السنّة في صحاحهم ومسانيدهم، لو حاولنا أن نتدبر معهم فيها نجد أنّها ليست لإمامة سياسية ورئاسة مجتمع فقط، لنتدبر المواصفات التي رووها ونحن رويناها فهي إذن متواترة بين المذاهب صفة صفة، وكل نصوص النبي صلى الله عليه وآله من وحي القرآن إذا تدبرناها نجدها أنّها تشير إلى هذا المعنى نفسه من عقيدة المهدي عجل الله فرجه نفسه وهي تنبيء بوضوح وبيان ساطع على أنّ للمهدي ارتباطاً بالغيب، وهذا أحد مقاماته الكبرى، وسائر المقامات هي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كيف يصلي عيسى بن مريم وهو نبي من أنبياء أولي العزم وصاحب شريعة عليه السلام خلف المهدي عجل الله فرجه، تذكر ذلك كل مصادر إخواننا السنّة، وإن كان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 لفظ المهدي لكنهما أوردا رواية المهدي نفسه، وهي موجودة في صحيح النسائي وأبي داود وابن ماجة والترمذي وابن حنبل وفي صحاح معتبرة وفي المستدرك على صحيح البخاري و</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283873_1067777946"/>
      <w:bookmarkStart w:id="30" w:name="_Toc9"/>
      <w:bookmarkEnd w:id="29"/>
      <w:r>
        <w:rPr>
          <w:rtl w:val="true"/>
        </w:rPr>
        <w:t>الخضر وقضية الإمام المهدي عليه السلام</w:t>
      </w:r>
      <w:bookmarkEnd w:id="30"/>
    </w:p>
    <w:p>
      <w:pPr>
        <w:pStyle w:val="BookText"/>
        <w:rPr/>
      </w:pPr>
      <w:r>
        <w:rPr>
          <w:rFonts w:ascii="Amiri" w:hAnsi="Amiri" w:eastAsia="Amiri" w:cs="Amiri"/>
          <w:color w:val="111111"/>
          <w:sz w:val="28"/>
          <w:sz w:val="28"/>
          <w:szCs w:val="28"/>
          <w:rtl w:val="true"/>
          <w:lang w:bidi="ar-SA"/>
        </w:rPr>
        <w:t>إذا كان عيسى بن مريم من أنبياء أولي العزم وصاحب شريعة وزيراً للمهدي فهل يعني أنّها قضية تشريفات وديكور؟</w:t>
      </w:r>
    </w:p>
    <w:p>
      <w:pPr>
        <w:pStyle w:val="BookText"/>
        <w:rPr/>
      </w:pPr>
      <w:r>
        <w:rPr>
          <w:rFonts w:ascii="Amiri" w:hAnsi="Amiri" w:eastAsia="Amiri" w:cs="Amiri"/>
          <w:color w:val="111111"/>
          <w:sz w:val="28"/>
          <w:sz w:val="28"/>
          <w:szCs w:val="28"/>
          <w:rtl w:val="true"/>
          <w:lang w:bidi="ar-SA"/>
        </w:rPr>
        <w:t>كيف يمكن أن يتقدم المفضول على الفاضل عقلا؟ مما يدل على أنّ الإمام المهدي عجل الله فرجه حجة من حجج الله، مرتبط بالغيب، كما اتبع موسى عليه السلام الخضر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وقد ورد تعريف الخضر في 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هو واجد للرحمة اللدنّية، قد أهّله العلم اللدني لأن يقتدي به موسى، وهو من أولي العزم ونبي من أصحاب الشرائع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ليس بدعاً في الديانة الإلهيّة ما نقرؤه في الأحاديث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حيث يرى البعض وجوب ضربها عرض الجدار إذ كيف يعقل أن يتبع النبي عيسى المهدي ويكون وزيره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فالخضر في سورة الكهف مثال ضربه الله للمهدي عجل الله فرجه في الكثير من زواياه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خفاؤه، تدبيره الخفي،القرآن الكريم يضربه لنا مثالاً في أنّه يدير ويدبر المجتمعات بشكل خفي، في الجانب الإقتصادي وكفالة المحرومين والحفاظ على عقيدة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فالذي قتله الخضر وهو الغلام الصبي لو قدر أن يعيش لأمكن أن يكون صدام الثاني فيقتل سبعين نبي، فكما أنّ الخضر كانت له هذه الأدوار المهمة والموقعية فانّ للمهدي موقعية أكبر، كيف ل، والقرآن يشهد بأنّ أهل البيت المطهرين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بنص آية التطهير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يمسّون الكتاب وهوالقرآن الكريم المهيمن على التوراة والإنجيل والزبور وصحف إبراهيم؟</w:t>
      </w:r>
    </w:p>
    <w:p>
      <w:pPr>
        <w:pStyle w:val="BookText"/>
        <w:rPr/>
      </w:pPr>
      <w:r>
        <w:rPr>
          <w:rFonts w:ascii="Amiri" w:hAnsi="Amiri" w:eastAsia="Amiri" w:cs="Amiri"/>
          <w:color w:val="111111"/>
          <w:sz w:val="28"/>
          <w:sz w:val="28"/>
          <w:szCs w:val="28"/>
          <w:rtl w:val="true"/>
          <w:lang w:bidi="ar-SA"/>
        </w:rPr>
        <w:t>أنظروا إلى هذه اللمحة من لمحات الصفة التي ذكرها المسلمون في رواياتهم لا خصوص الشيعة، ألا تنبيء وتشير بوضوح إلى أنّ الإمام المهدي عجل الله فرجه رجل له مقام غيبـي ملكوتي، والاّ كيف يتبع النبي عيسى عليه السلام على شأنه وجلالته المفضول والعياذ بالله؟ والاّ يجب أن يكون المهدي رعية لعيسى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عميق بحثته الصوفية وغيرهم والمتكلمون من السنّة والشيعة وهو من الملاحم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مسألة أخرى ذكرت في الروايات، ففي حديث متواتر عن النبي صلى الله عليه وآله جرد المرحوم السيد المرعشي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أحد مراجع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من الأسماء ربما زادت عن خمسين مصدراً من مصادر إخواننا السنّة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الخلفاء بعدي عدة نقباء موسى</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إثنى عشر خليفة كلهم من قريش</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وهذه من ملامح العقيدية الموجودة عند كل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خلفاء النبي صلى الله عليه وآله اثنا عشر، كلهم من قريش</w:t>
      </w:r>
      <w:r>
        <w:rPr>
          <w:rStyle w:val="FootnoteAnchor"/>
          <w:rtl w:val="true"/>
        </w:rPr>
        <w:footnoteReference w:id="25"/>
      </w:r>
      <w:r>
        <w:rPr>
          <w:rFonts w:ascii="Amiri" w:hAnsi="Amiri" w:eastAsia="Amiri" w:cs="Amiri"/>
          <w:color w:val="111111"/>
          <w:sz w:val="28"/>
          <w:sz w:val="28"/>
          <w:szCs w:val="28"/>
          <w:rtl w:val="true"/>
          <w:lang w:bidi="ar-SA"/>
        </w:rPr>
        <w:t>، وهذه فقرة ثابتة أيضاً في نصوص الفريقين في الحديث المتواتر، ومن ثم من اراد أن يفسر من هم هؤلاء الخلفاء الإثنا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إنّ المهدي هو آخرهم، لأنّه قد سمّاه النبي بأن يظهر الله الدين على يديه، يملأ الأرض قسطاً وعدلاً، وهو خليفة المسلمين، بل خليفة الله في تعبير الروايات</w:t>
      </w:r>
      <w:r>
        <w:rPr>
          <w:rStyle w:val="FootnoteAnchor"/>
          <w:rtl w:val="true"/>
        </w:rPr>
        <w:footnoteReference w:id="26"/>
      </w:r>
      <w:r>
        <w:rPr>
          <w:rFonts w:ascii="Amiri" w:hAnsi="Amiri" w:eastAsia="Amiri" w:cs="Amiri"/>
          <w:color w:val="111111"/>
          <w:sz w:val="28"/>
          <w:sz w:val="28"/>
          <w:szCs w:val="28"/>
          <w:rtl w:val="true"/>
          <w:lang w:bidi="ar-SA"/>
        </w:rPr>
        <w:t xml:space="preserve">حتى في روايات اخواننا السنّة، وليس فقط خليفة رسول الله صلى الله عليه وآله حتى أنّ إبن عربي محي 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محسوب من أتباع المذهب المالكي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لقطة مهمة عقائدية معنوية يجب أن نقف عندها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جلالة شأنه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حينئذ إذا كان الخلفاء للنبي صلى الله عليه وآله اثني عشر آخرهم المهدي أوليس يتضح جلياً انّ أولهم علي بن أبي طالب عليه السلام جده؟ هذا باب آخر وبرهان آخر للدلالة على انّ المهدي بوابة واسعة لإمامة أهل البيت عليهم السلام لكن نحن غافلون، أو لا نتدبر ملياً ببيان وتبيان مثل هذا المطلب؟ </w:t>
      </w:r>
      <w:bookmarkStart w:id="31" w:name="pg10153_115769"/>
    </w:p>
    <w:p>
      <w:pPr>
        <w:pStyle w:val="BookText"/>
        <w:rPr/>
      </w:pPr>
      <w:bookmarkEnd w:id="31"/>
      <w:r>
        <w:rPr>
          <w:rFonts w:ascii="Amiri" w:hAnsi="Amiri" w:eastAsia="Amiri" w:cs="Amiri"/>
          <w:color w:val="111111"/>
          <w:sz w:val="28"/>
          <w:sz w:val="28"/>
          <w:szCs w:val="28"/>
          <w:rtl w:val="true"/>
          <w:lang w:bidi="ar-SA"/>
        </w:rPr>
        <w:t xml:space="preserve">صفة أخرى مذكورة أيضاً بشكل متواتر للمهدي عليه السلام في أحاديث الفريقين هي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ونوراً وعلماً، كما ملئت ظلماً وجوراً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وهذه الصفة لم تتحقق على يد أيّ نبي من الأنبياء وأيّ رسول من الرسل وأيّ مصلح من المصلحين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83875_1067777946"/>
      <w:bookmarkStart w:id="33" w:name="_Toc10"/>
      <w:bookmarkEnd w:id="32"/>
      <w:r>
        <w:rPr>
          <w:rtl w:val="true"/>
        </w:rPr>
        <w:t>مفهوم الفيء</w:t>
      </w:r>
      <w:r>
        <w:rPr>
          <w:rtl w:val="true"/>
        </w:rPr>
        <w:t>:</w:t>
      </w:r>
      <w:bookmarkEnd w:id="33"/>
    </w:p>
    <w:p>
      <w:pPr>
        <w:pStyle w:val="BookText"/>
        <w:rPr/>
      </w:pPr>
      <w:r>
        <w:rPr>
          <w:rFonts w:ascii="Amiri" w:hAnsi="Amiri" w:eastAsia="Amiri" w:cs="Amiri"/>
          <w:color w:val="111111"/>
          <w:sz w:val="28"/>
          <w:sz w:val="28"/>
          <w:szCs w:val="28"/>
          <w:rtl w:val="true"/>
          <w:lang w:bidi="ar-SA"/>
        </w:rPr>
        <w:t>هذه الصفة لأهل البيت مذكورة في القرآن الكريم، أما تقرؤون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ملكية وولاية تصرف، وفي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ملكية تصرف وتدبير لا ملكية شخصية ضيقة النطاق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خيرات الأرض بتطابق المسلمين، ويقال للغنائم التي تغنم من الحرب أيض، لأنّها في الأصل لله وللرسول ولذي القربى، كانت تحت أيدي الكفار، والله لم يخلق مخلوقاته وخيراته للمعاندين الجاحدين به كلا وحاش، وإنّما خلق هذه الأرض ليدبرها 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فخليفة الله هو مالك التصرف والتدبير، ليس ملكية كسرى، أو ملكية الأقاصرة فتلك ملكية ضيقة وسفاسف وهذه ملكية مقام وتدبير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بتوافق كل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لله وللرسول ولذي القربى، فهل يريد الله أن يجعل ذي القربى برجوازيين واقطاعيين؟</w:t>
      </w:r>
    </w:p>
    <w:p>
      <w:pPr>
        <w:pStyle w:val="BookText"/>
        <w:rPr/>
      </w:pPr>
      <w:r>
        <w:rPr>
          <w:rFonts w:ascii="Amiri" w:hAnsi="Amiri" w:eastAsia="Amiri" w:cs="Amiri"/>
          <w:color w:val="111111"/>
          <w:sz w:val="28"/>
          <w:sz w:val="28"/>
          <w:szCs w:val="28"/>
          <w:rtl w:val="true"/>
          <w:lang w:bidi="ar-SA"/>
        </w:rPr>
        <w:t xml:space="preserve">كلا، يعلل الله عزّوجل في القرآن بأنّ في ذلك كما يقول الصادق هذه الآية والسورة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جدع الأنف</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يعني ترغم الإنسان للاعتناق والإنقياد لأهل البيت مثلما تمسك بالبعير فتجدع أنفه، فهل الباري تعالى جعل هذه الأموال في الأرض تحت تصرف القربى لأجل أن يجعل منهم اقطاعيين؟</w:t>
      </w:r>
    </w:p>
    <w:p>
      <w:pPr>
        <w:pStyle w:val="BookText"/>
        <w:rPr/>
      </w:pPr>
      <w:r>
        <w:rPr>
          <w:rFonts w:ascii="Amiri" w:hAnsi="Amiri" w:eastAsia="Amiri" w:cs="Amiri"/>
          <w:color w:val="111111"/>
          <w:sz w:val="28"/>
          <w:sz w:val="28"/>
          <w:szCs w:val="28"/>
          <w:rtl w:val="true"/>
          <w:lang w:bidi="ar-SA"/>
        </w:rPr>
        <w:t>كل، يحكي لنا القرآن أنّها لله وللرسول ولذي القربى، بعد ذلك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ولليتامى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غيّر التعبير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لابن السبيل؟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يُحفظ بمعانيه لا بأصواته فقط، وإن كان لها آثار عجيبة غريبة، لكن لا نقتصر على هذا النهل من القرآن فقط، حتى مسابقات القرآن لاتقتصر على لقلقة اللسان والحفظ اللساني فقط، وإن كان هذا أيضاً مرتبة عظيمة للقرآن وله آثاره العجيبة في الفضاء، بل يجب أن نحفظ ونتدبر معانيه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العمدة هو معنى القرآن، فلا يجمعنا مع المذاهب الإسلامية الأخرى صوت القرآن فقط فالمفروض أن نهتدي بمعاني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تدل على أنّ الطبقات المحرومة مصرف لهذا الفيء، لا أنهم أولياء الأموال العامة إذ إنّهم الله عزّ وجل وهو الحاكم الأول، وينيبه رسوله صلى الله عليه وآله ثم ذو القربى، وما الحكمة في ذلك؟ يفسر القرآن الكريم ذلك، وهذا وصل الشاهد مع موضوعنا السابق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يعني هذه الأموال الطبيعية في كل الكرة الأرضية خصصتها لذي القربى كي تستتب العدالة، ولا تكون هناك إثرة، وهذه الآية ملحمة قرآنية عظيمة في أنّه لم ولن تستتب العدالة في الكرة الأرضية إلاّ بيد ذي القربى وآخرهم المهدي عليه السلام الذي يملأ الأرض قسطاً وعدلاً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يقول مثقف أو يُشكل كاتب لم يتعلم حتى أصول الحديث في المذاهب الإسلامية على هذه الرواية فيها كذا وكذا فحتى النظام العالمي لم تستطع بعض الدول العظمى أن توحّده في الدنيا فكيف هو يستطيع؟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نصوص المهدي وأهل البيت عموماً كلها موجودة وتفهم من ظاهر القرآن، فإنّه يحدثنا بأنّ ذوي القربى هم المؤهلون لأن يملؤوا الأرض قسطاً وعدلاً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بإسنادها إلى ذوي القربى لا يكون دولة بين الأغنياء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لنبحث الرواية المتواترة بين الفريقين من انّه عليه السلام وذوي القربى هم الذين يملؤونها قسطاً وعدل، فكيف يمكن ذلك بلا علم معصوم وعلم لدنّي؟ إنّه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أن تشمل العدالة كل أرجاء الكرة الأرضية بلا أمانة؟</w:t>
      </w:r>
    </w:p>
    <w:p>
      <w:pPr>
        <w:pStyle w:val="BookText"/>
        <w:rPr/>
      </w:pPr>
      <w:r>
        <w:rPr>
          <w:rFonts w:ascii="Amiri" w:hAnsi="Amiri" w:eastAsia="Amiri" w:cs="Amiri"/>
          <w:color w:val="111111"/>
          <w:sz w:val="28"/>
          <w:sz w:val="28"/>
          <w:szCs w:val="28"/>
          <w:rtl w:val="true"/>
          <w:lang w:bidi="ar-SA"/>
        </w:rPr>
        <w:t>أنظروا إلى ما يقول يوسف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أو كما تقول بنت شعيب لابيها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تدبير أموال وخزائن الأرض يحتاج إلى 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والأمانة، والعلم التجريبـي لا ينفع، العلم الإشتراكي لم يحقق العدالة للبشرية، والشيوعية كذلك بل زادت الطين بلة، وكذلك الرأسمالية بل بالعكس حيث أن تسعين بالمئة من ثروات أمريكا هي بيد أربعة بالمئة من الشعب الأمريكي حسب الإحصاءات الرسمية وألمانيا كذلك، إذن النظرية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علم الإدارة بشُعبه العديدة اليوم عبارة عن علم القيادة، وهذا هو الذي يركز عليه الإمامية، وعلم الإدارة في العلوم والدول والنظم كشريان حياة النظام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البشرية تحتاج إلى إدارة ليس فيها حيف ولا ميل أبد، كيف يتصور ذلك؟ وأيّ حاسبات آلية وعلوم ومناهج وطاقات تحتاجها هذه الإدارة؟</w:t>
      </w:r>
    </w:p>
    <w:p>
      <w:pPr>
        <w:pStyle w:val="BookText"/>
        <w:rPr/>
      </w:pPr>
      <w:r>
        <w:rPr>
          <w:rFonts w:ascii="Amiri" w:hAnsi="Amiri" w:eastAsia="Amiri" w:cs="Amiri"/>
          <w:color w:val="111111"/>
          <w:sz w:val="28"/>
          <w:sz w:val="28"/>
          <w:szCs w:val="28"/>
          <w:rtl w:val="true"/>
          <w:lang w:bidi="ar-SA"/>
        </w:rPr>
        <w:t>ورد أنه عليه السلام يملأ الأرض قسطاً وعدل، فلو لم يكن لديه علم بالنقد العادل وكانت له سياسة نقدية ومصرفية خاطئة فإنّها تسبب الظلم وإن لم يكن متعمد، فالسياسة الإقتصادية الخاطئة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علوم الإدارة تبرهن على هذا المطلب، والكثير منها يخدم المذهب وهي اللغة العصرية لمذهبنا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إذن من علم لدني، فالسياسة النقدية الخاطئة تسبب الظلم، والسياسة الصناعية الخاطئة تدمر الطبيعة، ولم يتوصل إلى الآن إنّهم وبعد التجارب التي مرّت بها البشرية وبعد اللتيّا والتي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واعجزاه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التفتوا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سهلة باللسان وفي المعنى هي بحر عميق، إنّ البشرية بعد هذه القرون وهذا التطور وهذه المدنية لم تتوصّل لحد الآن إلى برنامج عادل، السياسة إذا لم يكن هناك برنامج قضائي عادل فانّ الظلم يبدأ مرة أخرى، وإن لم يكن هناك برنامج أمني دقيق فقد يكون هناك إفراط وتفريط فامّا يُجحف في حق آخرين أو يستأثر آخرون بالقدرة، ان نظام المدنية البشرية حقيقة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الشيعة وأتباع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w:t>
      </w:r>
    </w:p>
    <w:p>
      <w:pPr>
        <w:pStyle w:val="BookText"/>
        <w:rPr/>
      </w:pPr>
      <w:r>
        <w:rPr>
          <w:rFonts w:ascii="Amiri" w:hAnsi="Amiri" w:eastAsia="Amiri" w:cs="Amiri"/>
          <w:color w:val="111111"/>
          <w:sz w:val="28"/>
          <w:sz w:val="28"/>
          <w:szCs w:val="28"/>
          <w:rtl w:val="true"/>
          <w:lang w:bidi="ar-SA"/>
        </w:rPr>
        <w:t xml:space="preserve">إمام معصوم أو فقيه من باب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أردنا الكمال المنشود والمدنية الفاضلة فلابد من عصمة وتسديد علم لدني، ولو كان العلم اللدني بلا عصمة عملية فلا يمكن أيض، والفقيه يجوز تقليده مادام عادلاً وفقيه، والخيانة تسلب منه صفة العدالة وتذهب صلاحياته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بممتنع 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يخون العادل، إذن لابد من عصمة عملية أيض، إذن آية سورة الحشر</w:t>
      </w:r>
      <w:r>
        <w:rPr>
          <w:rStyle w:val="FootnoteAnchor"/>
          <w:rtl w:val="true"/>
        </w:rPr>
        <w:footnoteReference w:id="36"/>
      </w:r>
      <w:r>
        <w:rPr>
          <w:rFonts w:ascii="Amiri" w:hAnsi="Amiri" w:eastAsia="Amiri" w:cs="Amiri"/>
          <w:color w:val="111111"/>
          <w:sz w:val="28"/>
          <w:sz w:val="28"/>
          <w:szCs w:val="28"/>
          <w:rtl w:val="true"/>
          <w:lang w:bidi="ar-SA"/>
        </w:rPr>
        <w:t>نفسها تدل على طهارة أهل البيت 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دلت آية التطهير على عصمة أهل البيت عليهم السلام وسورة الواقعة على عصمتهم العلمية تدل سورة الحشر أيضاً على عصمتهم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يعني العدالة لا تطبّق ولم ولن تتفشى في الكرة الأرضية إلاّ بإسناد أرجاء الكرة الأرضية كافة، ولم تقل بإسنادها إلى النبي عيسى ولا موسى بل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مقامهم، ومن ثمّ هذه صفة أخرى تدل على أنّ المهدي عجل الله فرجه وأهل البيت هم المؤهّلون لإفشاء العدالة ولملء الأرض قسطاً وعدلاً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صفات أخرى لا يسعها المجال قد ذكرها إخواننا السنّة في رواياتهم، وبأدنى تأمل والتفات إلى الآيات القرآنية نشاهد أنّها كلها صفات </w:t>
      </w:r>
    </w:p>
    <w:p>
      <w:pPr>
        <w:pStyle w:val="BookText"/>
        <w:rPr/>
      </w:pPr>
      <w:r>
        <w:rPr>
          <w:rFonts w:ascii="Amiri" w:hAnsi="Amiri" w:eastAsia="Amiri" w:cs="Amiri"/>
          <w:color w:val="111111"/>
          <w:sz w:val="28"/>
          <w:sz w:val="28"/>
          <w:szCs w:val="28"/>
          <w:rtl w:val="true"/>
          <w:lang w:bidi="ar-SA"/>
        </w:rPr>
        <w:t>العصمة لأهل البيت، فالمهدي إذن باب واسع للهداية إلى إمامة أهل البيت عليهم السلام، والحمد لله رب العالمين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0153_115777"/>
      <w:bookmarkStart w:id="35" w:name="pg10153_115777"/>
      <w:bookmarkEnd w:id="35"/>
    </w:p>
    <w:p>
      <w:pPr>
        <w:pStyle w:val="Heading2"/>
        <w:numPr>
          <w:ilvl w:val="1"/>
          <w:numId w:val="1"/>
        </w:numPr>
        <w:rPr/>
      </w:pPr>
      <w:bookmarkStart w:id="36" w:name="pg10153_115777"/>
      <w:bookmarkStart w:id="37" w:name="__RefHeading___Toc1283877_1067777946"/>
      <w:bookmarkStart w:id="38" w:name="_Toc11"/>
      <w:bookmarkEnd w:id="36"/>
      <w:bookmarkEnd w:id="37"/>
      <w:r>
        <w:rPr>
          <w:rtl w:val="true"/>
        </w:rPr>
        <w:t>المحاضرة الثانية</w:t>
      </w:r>
      <w:r>
        <w:rPr>
          <w:rtl w:val="true"/>
        </w:rPr>
        <w:t xml:space="preserve">: </w:t>
      </w:r>
      <w:r>
        <w:rPr>
          <w:rtl w:val="true"/>
        </w:rPr>
        <w:t xml:space="preserve">ولادة الإمام المهدي </w:t>
      </w:r>
      <w:r>
        <w:rPr>
          <w:rtl w:val="true"/>
        </w:rPr>
        <w:t>(</w:t>
      </w:r>
      <w:r>
        <w:rPr>
          <w:rtl w:val="true"/>
        </w:rPr>
        <w:t>عجل الله فرجه</w:t>
      </w:r>
      <w:r>
        <w:rPr>
          <w:rtl w:val="true"/>
        </w:rPr>
        <w:t>)</w:t>
      </w:r>
      <w:bookmarkEnd w:id="3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283879_1067777946"/>
      <w:bookmarkStart w:id="40" w:name="_Toc12"/>
      <w:bookmarkEnd w:id="39"/>
      <w:r>
        <w:rPr>
          <w:rtl w:val="true"/>
        </w:rPr>
        <w:t>اشارة</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على أفضل الأنبياء والمرسلين محمد وآل بيته الطاهرين،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صاحب هذه الليلة المباركة، السلام على العلم النور في طخياء الديجور، السلام على باب الله ورباني آياته، السلام على داعي الله وميثاقه، ووعده الذي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فانّ النعوت التي وردت في وصف الإمام المهدي عجل الله فرجه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أن أستطرق بعضها ربما لم يقف عليها الأخوة الأعزاء، أو لم يعطوها شيئاً من التأمل الواسع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تلك النعوت التي وردت في الإمام المهدي عجل الله فرجه هو النعت الوارد في خطبة الغدير للنبي صلى الله عليه وآله التي وردت بطرق عديدة وبمقولات متعددة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فبعض الرواة نقل بعض فقراته، وبعض نقلها بطوله، ومن ثم اختلفت الروايات أو النسخ في طول أو قصر 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الملفت للنظر أنه صلى الله عليه وآله في هذه الخطبة مع أنّها مكرسة لنصب أمير المؤمنين والأئمة عليهم السلام عموماً إلا أن النبي صلى الله عليه وآله بين كل فقرة وأخرى عندما يؤكد على نصب علي عليه السلام إماماً للمسلمين بأمر من الله تعالى ويذكر إمامة الحسنين وولد الحسين يعاود بالتنويه والتخصيص بذكر إمامة الأمام المهدي ونعوته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النعوت التي ذكرها النبي صلى الله عليه وآله للمهدي عجل الله فرجه أنه تاسع ولد الحسين الذين هم كلهم أئمة</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وعبّر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تاسعهم، وهو قائمهم، وهو باطنهم، وهو ظاهرهم، وهو أفضلهم، تعبير يستحق التأمل، وربما هناك إطباق أو شهرة عظيمة بين علماء الأمامية في أفضلية المهدي عجل الله فرجه على الثمانية من بعد الخمسة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نعت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يستحق التروي والتأمل والتمعن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النعوت المتميزة أيضاً التي وقفت عليها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وكم هي كثيرة إلا إنّها تسترعينا لكي نتدبرها ونمعن النظر فيها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ما ورد في إحدى زيارات الحجة عجل الله فرجه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سلام من عرفك بما عرّفك به الله، ونعتك ببعض نعوته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فنعت الله للمهدي في الآيات القرآنية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وبتسالم عدة </w:t>
      </w:r>
      <w:bookmarkStart w:id="41" w:name="pg10153_115781"/>
    </w:p>
    <w:p>
      <w:pPr>
        <w:pStyle w:val="BookText"/>
        <w:rPr/>
      </w:pPr>
      <w:bookmarkEnd w:id="41"/>
      <w:r>
        <w:rPr>
          <w:rFonts w:ascii="Amiri" w:hAnsi="Amiri" w:eastAsia="Amiri" w:cs="Amiri"/>
          <w:color w:val="111111"/>
          <w:sz w:val="28"/>
          <w:sz w:val="28"/>
          <w:szCs w:val="28"/>
          <w:rtl w:val="true"/>
          <w:lang w:bidi="ar-SA"/>
        </w:rPr>
        <w:t>من مفسري الفريقين أن هناك آيات مخصوصة بظهور المهدي عجل الله فرجه، فالزيارة تشير إلى تلك النعوت مورد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نقرؤه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من عرفك بما عرّفك به الله، ونعتك ببعض نعوته التي أنت أهلها وفوقها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ذيل الزيارة على أن ما ذكر من نعوت للإمام الثاني عشر 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أكانت نعوتاً خاصة به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 ذلك، أو نعوتاً عامة له ولبقية الأئمة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هي دون النعت الذي هو عليه، أي إنّ ذيل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ونعتك ببعض نعوته التي أنت أهلها وفوقها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الإمام المهدي عجل الله فرجه مقامات إلهيّة لم تذكر في ظاهر القرآن، وإن كانت قد ذكرت في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أيّ حال إستهلال ببعض نعوت الحجة، ثم نخوض في نقاط متتالية بحسب ما يسع الوقت</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283881_1067777946"/>
      <w:bookmarkStart w:id="43" w:name="_Toc13"/>
      <w:bookmarkEnd w:id="42"/>
      <w:r>
        <w:rPr>
          <w:rtl w:val="true"/>
        </w:rPr>
        <w:t>النقطة الأولى</w:t>
      </w:r>
      <w:r>
        <w:rPr>
          <w:rtl w:val="true"/>
        </w:rPr>
        <w:t xml:space="preserve">: </w:t>
      </w:r>
      <w:r>
        <w:rPr>
          <w:rtl w:val="true"/>
        </w:rPr>
        <w:t>تنجز الوعد الإلهي</w:t>
      </w:r>
      <w:bookmarkEnd w:id="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وعد إلهي لم ينجز إلى الآن، وهو محط نظر المسلمين، حيث أن الله تعالى قد وعد نبي الإسلام بانتشار الدين الإسلامي على أرجاء الكرة الأرضية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الوعد الإلهي لم يتحقق على يد الدولة العثمانية، ولا على يد المسلمين الآن،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أو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وهذا الوعد ملحمة قرآنية إعجازية ونبوءة نبّأ بها القرآن البشرية أجمع وتحداه، ولم تتحقق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متصور لانتشار الدين الإسلامي إلا على يدي الإمام الثاني عشر المهدي عليه السلام بحسب نصوص روايات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صفة ومدحة خالدة للإمام المهدي في القرآن الكريم، حيث أن الوعد الإلهي لم يتحقق إلا على يده الشريفة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بدأ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علي تحققت المؤازرة والمناصرة للنبي صلى الله عليه وآله وانتشر الدين الإسلامي، وأعدت قواعده وشيدت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فبأهل البيت بدأ الدين، وبهم سوف يختم، وبهم سوف ينتشر، وهذه ملحمة وقلادة تكوينية خصها الله بآل محمد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يشير عدة من المحققين من أعلام الإمامية إلى أن إمامة الإمام المهدي عجل الله فرجه هي بنفسها دليل مستقل مفعم ناصع على إمامة آل محمد، يعني إنّ أحد أدلة إمامة الأئمة الإثني عشر هو إمامة الأمام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أحد العلماء المحققين المجتهدين الماضين وهو متخصص في أمور الإمام المهدي عجل الله فرجه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وردت في الإمام المهدي تضاهي ما قد ورد في إمامة الإمام أمير المؤمنين لم يكن مبالغاً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الكم الهائل من الآيات والروايات يدل على إمامة المهدي ومن ثم على إمامة آبائه الأحد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اليوم في الأندية العديدة العلمية والدينية في مختلف الأمكنة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الانترنت أو الجلسات المباشرة أو الكتب التي تصدر عن الفريقين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سجالاً عظيماً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كيف توجهون إمامة الإمام المهدي وأنه به يُبسط العدل، ويسدد من السماء، ويصلي خلفه النبي عيسى عليه السلام وما شابه ذلك، مما يدل على أن إمامة الإمام المهدي منصب إلهي وتعيين إلهي يكون عيسى عليه السلام تبعاً ووزيراً لمن لا يكون معصوم، وهل يعقل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ممن استبصر إلى المذهب الحق مذهب أهل البيت عليهم السلام كان أحد بواعث الجذب والبصيرة والإبصار هو تفكره في إمامة الإمام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أحد علمائنا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غير كتاب الأنوار القدسية للمرحوم الإصفهاني في أشعار مدح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ويدور حول المهدي فقط ويحتمل أن يكون مطبوعا طباعة حجرية قد أحصى فيه إثني عشر ألف حديث وارد في إمامة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أنّه ذُكر عن بعض الأخوة المشرفين على بعض المؤسسات الخاصة بموسوعات الإمام المهدي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استقصيناه الآن خمسة آلاف أو ستة آلاف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الوفرة من الطرق يأتي كاتب من رجال الدين السوريين من أهل السنّة، ويكتب كتاباً حول المهدي في روايات أهل السنّة والشيعة، ويسوق في كتابه كثيراً من الخلط العلمي، ولكن الخبير الفطن المطلع على بحوث الرجال والحديث يلتفت إلى أن الكثير من مباني هذا الكاتب هشة وخاطئة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يرفض أن الكثرة في الروايات الآحاد تؤسس 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غريب جداً، لأنّ التواتر كما بيّنه علماؤنا الأعلام يتولد من عامل التراكم كيفاً وكما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للإستقراء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مبنى 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هذا المبحث أثاره الرياضيون بشكل واسع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يقل قائل إنّه كيف خبر واحد وواحد النتيجة تتبع أخس المقدمتين وإنّما هذا عامل الكم غير عامل المفرد، فهذه من أوضح الأمور ومع ذلك يتنكر لها هذا الكاتب</w:t>
      </w:r>
      <w:r>
        <w:rPr>
          <w:rFonts w:eastAsia="Amiri" w:cs="Amiri" w:ascii="Amiri" w:hAnsi="Amiri"/>
          <w:color w:val="111111"/>
          <w:sz w:val="28"/>
          <w:szCs w:val="28"/>
          <w:rtl w:val="true"/>
          <w:lang w:bidi="ar-SA"/>
        </w:rPr>
        <w:t xml:space="preserve">. </w:t>
      </w:r>
      <w:bookmarkStart w:id="44" w:name="pg10153_115785"/>
    </w:p>
    <w:p>
      <w:pPr>
        <w:pStyle w:val="BookText"/>
        <w:rPr/>
      </w:pPr>
      <w:bookmarkEnd w:id="44"/>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روايات صحيحة أنه يخرج رجل من أهل بيتي، يواطئ اسمه إسمي…، كذا وكذ، ولكن ليس في الرواية أنه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روايات أخرى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يملأ الله به الأرض قسطاً وعدلا، لكن ما الذي يدل على التشابه بين الروايتين؟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الإشكالات سخيفة جداً، المفروض إذا كنت في صدد البحث عن حقيقة معينة عليك أن تجمع عدداً كبيراً من الروايات لتخرج بنتيجة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 لا أطيل في هذه النقطة، وأظن أن القراء الكرام لهذا الكتاب يقفون على مواضع الضعف الشديد في أبحاثه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283883_1067777946"/>
      <w:bookmarkStart w:id="46" w:name="_Toc14"/>
      <w:bookmarkEnd w:id="45"/>
      <w:r>
        <w:rPr>
          <w:rtl w:val="true"/>
        </w:rPr>
        <w:t>النقطه الثانية</w:t>
      </w:r>
      <w:r>
        <w:rPr>
          <w:rtl w:val="true"/>
        </w:rPr>
        <w:t xml:space="preserve">: </w:t>
      </w:r>
      <w:r>
        <w:rPr>
          <w:rtl w:val="true"/>
        </w:rPr>
        <w:t>معنى الغيبة</w:t>
      </w:r>
      <w:bookmarkEnd w:id="46"/>
    </w:p>
    <w:p>
      <w:pPr>
        <w:pStyle w:val="Heading4"/>
        <w:numPr>
          <w:ilvl w:val="3"/>
          <w:numId w:val="1"/>
        </w:numPr>
        <w:rPr/>
      </w:pPr>
      <w:bookmarkStart w:id="47" w:name="__RefHeading___Toc1283885_1067777946"/>
      <w:bookmarkStart w:id="48" w:name="_Toc15"/>
      <w:bookmarkEnd w:id="47"/>
      <w:r>
        <w:rPr>
          <w:rtl w:val="true"/>
        </w:rPr>
        <w:t>اشارة</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معلومة مغلوطة حول إمامة الأمام المهدي 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ربما تسربت للأسف حتى إلى الأبحاث التخصصية والكثير من الكتابات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ألا وهي معنى الغيبة، ففي روايات أئمة أهل البيت عليهم السلام قوبلت مع الظهور ولم تقابل مع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جرى في كتب علماء الأمامية أن يقابلوا بين الغيبة والحضور، وللأسف هذه المقابلة فيها غفلة شديدة، لأنّ الغيبة إذا قوبلت مع الحضور صارت بمعنى أنه عجل الله فرجه ناءٍ مجمّد نشاطه </w:t>
      </w:r>
    </w:p>
    <w:p>
      <w:pPr>
        <w:pStyle w:val="BookText"/>
        <w:rPr/>
      </w:pPr>
      <w:r>
        <w:rPr>
          <w:rFonts w:ascii="Amiri" w:hAnsi="Amiri" w:eastAsia="Amiri" w:cs="Amiri"/>
          <w:color w:val="111111"/>
          <w:sz w:val="28"/>
          <w:sz w:val="28"/>
          <w:szCs w:val="28"/>
          <w:rtl w:val="true"/>
          <w:lang w:bidi="ar-SA"/>
        </w:rPr>
        <w:t>وأفعاله، بينما إذا قوبلت مع الظهور فإنّها تأخذ معنى آخر هي خفاء الهوية لا زوال وجوده بين ظهرانينا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الخطبة المعروفة لأمير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الأرض من قائم لله بحجته، إما ظاهراً مشهور، وإما خائفاً مغموراً</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قوبل بين الظهور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إنّ الغيبة إذا قوبلت مع الظهور تكون بمعنى الخفاء، أمّا إذا قوبلت مع الحضور فإنّها تكون بمعنى النأي والانسحاب عن ساحة الأمة، وهذا مفهوم خاطئ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المفهوم الخاطئ ربما يتصور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في الأبحاث التخصصية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ممارسة الحجة عجل الله فرجه الآن 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يتسرب لأذهان حتى بعض أهل التخصص أن الولاية الآن هي ولاية الأمة أو ولاية شورائية، لأنّ النص على الأئمة الإثنى عشر عليهم السلام الآن مجمد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القناعات الشاطة عن جادة مذهب أهل البيت نشأت كلها بسبب المفهوم الخاطئ عن معنى الغيبة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دلائل كثيرة على أن الإمام عجل الله فرجه يمارس دوره في النظام الاجتماعي البشري أجمع، لا في خصوص المسلمين فضلاً عن الطائفة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دلائل قرآنية وروائية كثيرة على أن للأئمة من قبل الله تعالى </w:t>
      </w:r>
    </w:p>
    <w:p>
      <w:pPr>
        <w:pStyle w:val="BookText"/>
        <w:rPr/>
      </w:pPr>
      <w:r>
        <w:rPr>
          <w:rFonts w:ascii="Amiri" w:hAnsi="Amiri" w:eastAsia="Amiri" w:cs="Amiri"/>
          <w:color w:val="111111"/>
          <w:sz w:val="28"/>
          <w:sz w:val="28"/>
          <w:szCs w:val="28"/>
          <w:rtl w:val="true"/>
          <w:lang w:bidi="ar-SA"/>
        </w:rPr>
        <w:t>منذ آدم إلى الوصي الخاتم تدبيرا في النظام الاجتماعي البشري بشكل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نلاحظ في سورة البقرة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التعبير بالخليفة هو أحد عناوين الإمامة في القرآن الكريم، لأنّ الخلافة من مفاهيم القدرة والسلطنة والسيطرة والتصرف وليست مفهوماً علمياً كالنبوة والرسالة، ولم يعبر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نبياً أو رسول، ولم يقل إنّي جاعل آدم خليفة مما يعني أنّ القضية عامة وليست محدودة بزمن ولا ببرهة معينة وهذا المنصب ليس منصب نبوة ورسالة وإنّما منصب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تعتقده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يعرف الملائكة بأنّ هناك طبيعة بشرية سوف تخلق على وجه الأرض، فأبرزُ خبر أنبأ به الله ملائكته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نبياً ولا رسول، بل خليفة يعني إماماً متصرفاً ولم يحدده بآدم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أبرز تعريف لهذا الخليفة يذكره القرآن الكريم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القرآن الكريم ليس اعتباطاً وإنّما للتدليل على أبرز صفة للخليفة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هل أورد الباري تعالى في قرآنه في تعريف وبيان ماهية الخليفة اعتراض الملائكة ليدلل على أنّ من أبرز سمات وصفات الخليفة هو أنّه مانع عن الفساد في الأرض وسفك الدماء؟</w:t>
      </w:r>
    </w:p>
    <w:p>
      <w:pPr>
        <w:pStyle w:val="BookText"/>
        <w:rPr/>
      </w:pPr>
      <w:r>
        <w:rPr>
          <w:rFonts w:ascii="Amiri" w:hAnsi="Amiri" w:eastAsia="Amiri" w:cs="Amiri"/>
          <w:color w:val="111111"/>
          <w:sz w:val="28"/>
          <w:sz w:val="28"/>
          <w:szCs w:val="28"/>
          <w:rtl w:val="true"/>
          <w:lang w:bidi="ar-SA"/>
        </w:rPr>
        <w:t>أي فساد في الأرض يمنعه الخليفة ونحن نشاهد الفساد وسفك الدماء والحروب بين البشر منذ آدم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لتنمعّن قليلاً في الآية الكريمة لنجد أنّ الملائكة عندما يوردون اعتراضاً على الباري تعالى من أنّ الخليفة أو الظاهرة الطبيعية للبشر سوف تستلزم سفك الدماء والفساد في الأرض، ليس مقصودهم الفساد ولا سفك الدماء الجزئي والا فهذه من لوازم العيش في الأرض والتضاد والتناحر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بقبيح كما ذكر الفلاسفة أو الحكماء والمتكلمون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 الشر القليل في مقابل النفع الكثير اعتراض؟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فالتاجر يزاول عمل التجارة ويخسر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ليربح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باعتراض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الاعتراض عقلاً إذا كان الفساد وسفك الدماء مطبقاً أو أكثر كما حدث في النسناس وغيره من المخلوقات البشرية، حيث أبيدوا عن بكرة أبيهم للتناحر بينهم وللفساد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قال الله عزّ وجل إنّ هذا الخليفة يمنع عن سفك الدماء والفساد الأكثري بتدبيره للنظام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العالمية الأولى أو الثانية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حفظ الله الجميع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يكن فيها سفك دماء مطبق ينقرض به النسل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الخليفة بتدبيره في الأرض يمنع من انقراض النسل البشري، ومن انتشار الأيدز بشكل مطبق، حيث يلهم ويسدد في بعض الموارد عبر الخلايا والشبكة التي هو يديرها، ويمنع انتشار الظلم الاقتصادي الذي يفرط بالفطرة البشرية ويهدد الأنظمة الاجتماعية البشرية، لا أنّه يمنع كل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من لوازم وجود الخليفة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وليس هذا خاصاً بالمهدي عجل الله فرجه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منذ آدم إلى النبي إبراهيم وبقية الأنبياء والرسل الذين وصلوا إلى مقام الإمامة وإلى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مكة هل كان يدير المجتمع المكي فقط؟ كلا فان الكثير من الروايات دال على أنّ تدبيراته كانت تشمل كثيرا من أمور المجتمعات بشكل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علي عليه السلام في الـ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جليس البيت يدير ويدبر المجتمع الإسلامي فقط؟ كلا، كان تدبيره يزيد نطاقه على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وتدبيرات أئمة أهل البيت كذلك كما الآن تطالعنا بها حتى الأدبيات السياسية الأكاديمية العصرية إن حكومة المجتمعات البشرية لا تقتصر على الحكومة الظاهرية الرسمية العلنية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أحد أشكال تدبير أمور المجتمعات البشرية وأحد أشكالها الآن هي المخابرات العالمية التي هي الحكومة الحقيقية في الدول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حكومات علنية؟ كل، وما هذه الوزارات ورئاسة </w:t>
      </w:r>
    </w:p>
    <w:p>
      <w:pPr>
        <w:pStyle w:val="BookText"/>
        <w:rPr/>
      </w:pPr>
      <w:r>
        <w:rPr>
          <w:rFonts w:ascii="Amiri" w:hAnsi="Amiri" w:eastAsia="Amiri" w:cs="Amiri"/>
          <w:color w:val="111111"/>
          <w:sz w:val="28"/>
          <w:sz w:val="28"/>
          <w:szCs w:val="28"/>
          <w:rtl w:val="true"/>
          <w:lang w:bidi="ar-SA"/>
        </w:rPr>
        <w:t>الوزراء ورئاسة الجمهوريات إلاّ أغلفة وحكومات رسمية علنية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والحكومات الحقيقية هي بيد الأجهزة الخفية التي ليست وزارة في مقابل بقية الوزارات بل هي متشعبة ومنتشرة في كل الوزارات والمؤسسات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تقتصر على بقعة جغرافية بل في كل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البشري لإدارة المجتمعات تفطّن إليه البشر منذ قرنين أو ثلاثة لكن السماء متفطنة إليه منذ خلقة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ورد في روايات الفريقين عن شبكة الأبدال والنقباء والنجباء والسيّاح، نقرأ في دعاء أم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السيّاح والأبدال</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دعاء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بمعاني جميع ما يدعوك به ولاة أمرك المأمونون على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وبشرك المحتجبون</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عليكم وفاة الإمام الكاظم عليه السلام ولابد أنّ الخطباء قد قرعوا مسامعكم برواية خروج الإمام موسى بن جعفر من السجن مع علي بن المسيب وذهب به بطيّ الأرض إلى المدينة المنورة، وفي رجوعه عليه السلام صلى فوق جبل فرأى علي بن المسيب أربعين شخصاً وراء الإمام يصلون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أصفياء الله جمعهم الله ليصلّوا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الشبكة نفسها موجودة في حياة كل الأئمة وليس أئمة أهل البيت فقط، حتى مع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تتصفح التوراة والإنجيل تشاهد أنّ الأنبياء السابقين </w:t>
      </w:r>
      <w:bookmarkStart w:id="49" w:name="pg10153_115791"/>
    </w:p>
    <w:p>
      <w:pPr>
        <w:pStyle w:val="BookText"/>
        <w:rPr/>
      </w:pPr>
      <w:bookmarkEnd w:id="49"/>
      <w:r>
        <w:rPr>
          <w:rFonts w:ascii="Amiri" w:hAnsi="Amiri" w:eastAsia="Amiri" w:cs="Amiri"/>
          <w:color w:val="111111"/>
          <w:sz w:val="28"/>
          <w:sz w:val="28"/>
          <w:szCs w:val="28"/>
          <w:rtl w:val="true"/>
          <w:lang w:bidi="ar-SA"/>
        </w:rPr>
        <w:t>الذين وصلوا إلى منصة الإمامة كانوا يديرون المجتمعات البشرية بهذا الأسلوب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أشير إلى الأسلوب بتوسط قوى الملكوت وما شابه ذلك، وإن كان هذا أيضاً أسلوباً من أساليب الإدارة في المجتمعات البشرية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والدول الوضعية اليوم تستخدم التنجيم والجن والتنويم المغناطيسي والسحر يعني الملكوت النازل باصطلاح المتكلمين في الإدارة ومعادلة القوى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 الأسلوب الخفي البشري الذي هو من الأسباب الطبيعية لم يفقده أئمة أهل البيت بما فيهم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الكهف أيضاً تشير إلى هذا المطلب حيث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القرآن طبعاً يخاطب النبي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إياك اعني واسمعي يا جارة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أيها المسلمون، أيها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تصيبكم حالة اليأس، إن لله في نشر الدعوة الإسلامية ثلاث طرق</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283887_1067777946"/>
      <w:bookmarkStart w:id="51" w:name="_Toc16"/>
      <w:bookmarkEnd w:id="50"/>
      <w:r>
        <w:rPr>
          <w:rtl w:val="true"/>
        </w:rPr>
        <w:t xml:space="preserve">الأسلوب الأول </w:t>
      </w:r>
      <w:r>
        <w:rPr>
          <w:rtl w:val="true"/>
        </w:rPr>
        <w:t xml:space="preserve">: </w:t>
      </w:r>
      <w:r>
        <w:rPr>
          <w:rtl w:val="true"/>
        </w:rPr>
        <w:t>الأسلوب الفطري</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طريق أصحاب الكهف أي من دون حتى إمام بل بتوسط الإلهام الفطري والفطرة العقلية، ونحن نشاهد في عصرنا الحديث أن كثيراً من المجتمعات تعترض على أنظمتها، وعلى السياسات الدولية، ففطرتها تنادي بالحق</w:t>
      </w:r>
      <w:r>
        <w:rPr>
          <w:rFonts w:eastAsia="Amiri" w:cs="Amiri" w:ascii="Amiri" w:hAnsi="Amiri"/>
          <w:color w:val="111111"/>
          <w:sz w:val="28"/>
          <w:szCs w:val="28"/>
          <w:rtl w:val="true"/>
          <w:lang w:bidi="ar-SA"/>
        </w:rPr>
        <w:t xml:space="preserve">. </w:t>
      </w:r>
      <w:bookmarkStart w:id="52" w:name="pg10153_115792"/>
    </w:p>
    <w:p>
      <w:pPr>
        <w:pStyle w:val="BookText"/>
        <w:rPr/>
      </w:pPr>
      <w:bookmarkEnd w:id="52"/>
      <w:r>
        <w:rPr>
          <w:rFonts w:ascii="Amiri" w:hAnsi="Amiri" w:eastAsia="Amiri" w:cs="Amiri"/>
          <w:color w:val="111111"/>
          <w:sz w:val="28"/>
          <w:sz w:val="28"/>
          <w:szCs w:val="28"/>
          <w:rtl w:val="true"/>
          <w:lang w:bidi="ar-SA"/>
        </w:rPr>
        <w:t>هذا أسلوب من أساليب نشر الدعوة الإلهيّة، لأنّ دين الله أكثره 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أكثر تشريعات الدين الإسلامي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الأسلوب الأول لنشر الدعوة لنشر الإسلام الذي هو دين الأنبياء</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283889_1067777946"/>
      <w:bookmarkStart w:id="54" w:name="_Toc17"/>
      <w:bookmarkEnd w:id="53"/>
      <w:r>
        <w:rPr>
          <w:rtl w:val="true"/>
        </w:rPr>
        <w:t>الأسلوب الثاني</w:t>
      </w:r>
      <w:r>
        <w:rPr>
          <w:rtl w:val="true"/>
        </w:rPr>
        <w:t xml:space="preserve">: </w:t>
      </w:r>
      <w:r>
        <w:rPr>
          <w:rtl w:val="true"/>
        </w:rPr>
        <w:t>أسلوب الخضر عليه السلام</w:t>
      </w:r>
      <w:bookmarkEnd w:id="54"/>
    </w:p>
    <w:p>
      <w:pPr>
        <w:pStyle w:val="BookText"/>
        <w:rPr/>
      </w:pPr>
      <w:r>
        <w:rPr>
          <w:rFonts w:ascii="Amiri" w:hAnsi="Amiri" w:eastAsia="Amiri" w:cs="Amiri"/>
          <w:color w:val="111111"/>
          <w:sz w:val="28"/>
          <w:sz w:val="28"/>
          <w:szCs w:val="28"/>
          <w:rtl w:val="true"/>
          <w:lang w:bidi="ar-SA"/>
        </w:rPr>
        <w:t>فالخضر في لقائه مع النبي موسى عليه السلام أهم شيء بيّنه للنبي موسى هو أن هناك تدبيراً إلهيّاً عبر شبكة رجال الغيب في منعطفات مسيرة المجتمعات البشرية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فَعَلْتُهُ عَنْ أَمْرِي</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والخضر قال عنه تعالى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القرآن لا يعرف الخضر بأنّه نبي أو رسول، بل من له رابطة غيبية بالسماء هي قناة العلم اللدني، وعليه لا تستشكل أو تنقض سائر الفرق الإسلامية على مذهب الإمامية بأنّكم تقولون في حق أئمتكم إنّهم أنبياء يوحى لهم،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ينادي أن هناك قناة غيبية، وسبباً متصلاً بين الأرض </w:t>
      </w:r>
      <w:bookmarkStart w:id="55" w:name="pg10153_115793"/>
    </w:p>
    <w:p>
      <w:pPr>
        <w:pStyle w:val="BookText"/>
        <w:rPr/>
      </w:pPr>
      <w:bookmarkEnd w:id="55"/>
      <w:r>
        <w:rPr>
          <w:rFonts w:ascii="Amiri" w:hAnsi="Amiri" w:eastAsia="Amiri" w:cs="Amiri"/>
          <w:color w:val="111111"/>
          <w:sz w:val="28"/>
          <w:sz w:val="28"/>
          <w:szCs w:val="28"/>
          <w:rtl w:val="true"/>
          <w:lang w:bidi="ar-SA"/>
        </w:rPr>
        <w:t xml:space="preserve">والسماء، ليس هو نبوة ولا رسالة بل العلم اللدني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يؤتى العلم اللدني يدير المجتمعات البشرية، وأحد أساليبه هي الإدارة التدبيرية الخفية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283891_1067777946"/>
      <w:bookmarkStart w:id="57" w:name="_Toc18"/>
      <w:bookmarkEnd w:id="56"/>
      <w:r>
        <w:rPr>
          <w:rtl w:val="true"/>
        </w:rPr>
        <w:t>الأسلوب الثالث</w:t>
      </w:r>
      <w:r>
        <w:rPr>
          <w:rtl w:val="true"/>
        </w:rPr>
        <w:t xml:space="preserve">: </w:t>
      </w:r>
      <w:r>
        <w:rPr>
          <w:rtl w:val="true"/>
        </w:rPr>
        <w:t>الحكومة الظاهرية</w:t>
      </w:r>
      <w:bookmarkEnd w:id="57"/>
    </w:p>
    <w:p>
      <w:pPr>
        <w:pStyle w:val="BookText"/>
        <w:rPr/>
      </w:pPr>
      <w:r>
        <w:rPr>
          <w:rFonts w:ascii="Amiri" w:hAnsi="Amiri" w:eastAsia="Amiri" w:cs="Amiri"/>
          <w:color w:val="111111"/>
          <w:sz w:val="28"/>
          <w:sz w:val="28"/>
          <w:szCs w:val="28"/>
          <w:rtl w:val="true"/>
          <w:lang w:bidi="ar-SA"/>
        </w:rPr>
        <w:t>وهو أسلوب ذي القرنين، إنّ سورة الكهف كلها رموز وبدايتها عنوان لمضمونها وهو كيفية نشر الديانة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الأسلوب الثالث هو أسلوب الحكومة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حكومة 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كمّاً كثيراً من الروايات الواردة عند الفريقين يدل على أنّ للإمام المنصوب من قبل الله وخليفة الله في أرضه تدبيراً خفياً للمجتمعات البشرية عبر شبكة خفية تسمى بالأبدال والنقباء والنجباء ورجال الغيب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يفوتني أن أنبّه إلى أن هؤلاء رجال غيب وليسوا من مرتزقة الدجل، ممن يدّعون الوساطة والاتصال بالحجة عجل الله فرجه هم رجال الغيب والأبدال والأوتاد والنقباء ولا ربط لهم حتى بالنواب الأربعة كما هو الآن في مصطلح القوى الخفية في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أيّ عنصر من العناصر الخفية إذا ظهر أمره يعدم، لأنّ مهمته تفوت ومن الخطر أن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الأبدال والأوتاد حيث تناله رصاصة الأجل لا رصاصة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ذكر في سير علمائنا أنّ كثيراً من الأبدال والأوتاد عُرفوا وما ان عُرفوا ماتو، يصيبهم الأجل لأنّ هذه الشبكة خفية وهي موجودة في روايات الفريقين، يعني عنوان الأبدال والنقباء والنجباء والسياح هي دوائر عديدة أقرّ بها الصوفية من السنّة ومحدثو السنّة والشيعة، ودلت عليها الآيات الكريمة كما ذكرت في سورة البقرة أو سورة الكهف وهلم جر، فنخلص إلى هذه النتيجة وهي أنّ تدبير الحجة حقيقة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ضمن تلك الأحاديث التي تشير إلى هذه الحقيقة ما ذكره المرحوم السيد المرعشي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في ذيل الروايات في خمسين صفحة من طرق السنّة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ورد عن طرقهم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هذا الدين قائماً ما بقوا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ظاهرة لا يغلبها من أراد بها كيداً ما 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إلى ذيل الأحاديث مما يدل على أن ببقاء هؤلاء الأئمة يدفع الله الأعادي عن هذه الأمة، يدفعهم عن الافتتان والشبهات في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لهؤلاء الأئمة تدبيراً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نستخلص وننتهي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تدبير الإمام فعلي وهو وليّ الأمر والفقهاء نوابه، لا أنّ الولاية تصل إلى الفقيه أو إلى نوابه من الأمة، فالولاية تنشعب منه عجل الله فرجه الشريف، وهو وليهم بالفعل وإمام بالفعل ومدبر للمجتمع البشري أجمع بالفعل، فضلاً عن الأمة الإسلامية والطائفة الشيعية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0153_115797"/>
      <w:bookmarkStart w:id="59" w:name="pg10153_115797"/>
      <w:bookmarkEnd w:id="59"/>
    </w:p>
    <w:p>
      <w:pPr>
        <w:pStyle w:val="Heading2"/>
        <w:numPr>
          <w:ilvl w:val="1"/>
          <w:numId w:val="1"/>
        </w:numPr>
        <w:rPr/>
      </w:pPr>
      <w:bookmarkStart w:id="60" w:name="pg10153_115797"/>
      <w:bookmarkStart w:id="61" w:name="__RefHeading___Toc1283893_1067777946"/>
      <w:bookmarkStart w:id="62" w:name="_Toc19"/>
      <w:bookmarkEnd w:id="60"/>
      <w:bookmarkEnd w:id="61"/>
      <w:r>
        <w:rPr>
          <w:rtl w:val="true"/>
        </w:rPr>
        <w:t>المحاضرة الثالثة</w:t>
      </w:r>
      <w:r>
        <w:rPr>
          <w:rtl w:val="true"/>
        </w:rPr>
        <w:t xml:space="preserve">: </w:t>
      </w:r>
      <w:r>
        <w:rPr>
          <w:rtl w:val="true"/>
        </w:rPr>
        <w:t>الإمامة ضرورة بشرية</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283895_1067777946"/>
      <w:bookmarkStart w:id="64" w:name="_Toc20"/>
      <w:bookmarkEnd w:id="63"/>
      <w:r>
        <w:rPr>
          <w:rtl w:val="true"/>
        </w:rPr>
        <w:t>اشارة</w:t>
      </w:r>
      <w:bookmarkEnd w:id="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الخلق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الله أيامكم وأيامنا بذكرى ميلاد منقذ البشرية وأمل البشرية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الإمام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امتداداً لما قدمناه الليلة الماضية أواصل بعض التساؤلات والإثارات المطروحة حول المهدي عجل الله فرجه وغيبته وربما سمعنا بها من نواح ٍوأطرافٍ متعددة في الوسط الداخلي أو خارجه، من قبيل إنّ وجود الإمام عجل الله فرجه في ظل وستر الغيبة كالعدم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أعوذ بالله، هكذا يفهمون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 لا يثمر أي شيء لدى أتباعه فضلاً عن المسلمين وجميع البشرية، والحال إنّ الإمامة في عقيدة الشيعة ضرورة بشرية قبل أن تكون إسلامية أو إيمانية، فإذا كانت ضرورة بشرية فأين هذا الدور؟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ويواصل المتسائل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أنفسهم قد تخلّوا عن ضرورة العصمة في زمن الغيبة حيث انّهم ينشئون نظام معيشتهم وما شابه ذلك من دون توقف </w:t>
      </w:r>
    </w:p>
    <w:p>
      <w:pPr>
        <w:pStyle w:val="BookText"/>
        <w:rPr/>
      </w:pPr>
      <w:r>
        <w:rPr>
          <w:rFonts w:ascii="Amiri" w:hAnsi="Amiri" w:eastAsia="Amiri" w:cs="Amiri"/>
          <w:color w:val="111111"/>
          <w:sz w:val="28"/>
          <w:sz w:val="28"/>
          <w:szCs w:val="28"/>
          <w:rtl w:val="true"/>
          <w:lang w:bidi="ar-SA"/>
        </w:rPr>
        <w:t>على المعصوم، لأنّه لا يمكن أن تتعطل الحياة ومرافق المعيشة مع الغيبة وستار الغيبة، مما يدل على أنّهم تخلّوا عن مقولتهم القديمة من ضرورة العصمة وأقام أتباع مذهب أهل البيت والإمامية الدنيا وأقعدوه، في الواقع وجدوا أنفسهم أمام فرضية تخيّلية هي أنّ العصمة لابد منها في إدارة المجتمعات وفي بناء نظام المعيشة، ولو كانت ضرورة فكيف نشاهد قروناً من الحياة البشرية لم تُدر ولم تُنظّم من قبل رأس في هرم السلطة وهو المعصوم؟ مما يدل على أنّ العصمة التي ادعاها علماء الإمامية وأتباع مدرسة أهل البيت عليهم السلام من أنّها ضرورة عقلية أو ضرورة تكوينية هي مجرد فرضية ونظرية، وإلاّ كيف نرى أنّ معيشة المجتمعات البشرية مستمرة لقرون من دون رئاسة المعصوم في رأس هرم السلطة ولا نرى أي خلل أو خطر فادح ينتابها؟ ومن ثم رفع الإمامية اليد عن العصمة وقالوا بالشورى في النظام المدني المعيشي الذي يذهبون إليه في الغيبة، وبالتالي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نستند في الغيبة إلى نظام الشورى في بناء المجتمعات، هذا على الصعيد النظري، وبالتالي إذا أمكن أن تكون هناك حقبة زمنية ولو لفترة معينة تؤصل فيها قاعدة الشورى من دون ضرورة العصمة وضرورة وجود الإمام فإنّه أبين دليل وبرهان على أنّ العصمة ليست بضرورة عقلية أو تكوينية أو شرعية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الطرح إذن هو تخلٍّ واضح من علماء الإمامية عن القول بضرورة الإمامة والعصمة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يقبلوا في فترة الغيبة قاعدة الشورى وارتضوها في كتاباتهم وتنظيراتهم؟ وحيث انّهم قد أقروا على أنفسهم بأنّ الإمامة ليست بضرورة عقلية ولا ضرورة تكوينية ولا ضرورة شرعية نقلية وإلاّ كيف يُرفع الضروري ولو في حقبة زمنية معينة فضلاً عن قرون؟</w:t>
      </w:r>
    </w:p>
    <w:p>
      <w:pPr>
        <w:pStyle w:val="BookText"/>
        <w:rPr/>
      </w:pPr>
      <w:r>
        <w:rPr>
          <w:rFonts w:ascii="Amiri" w:hAnsi="Amiri" w:eastAsia="Amiri" w:cs="Amiri"/>
          <w:color w:val="111111"/>
          <w:sz w:val="28"/>
          <w:sz w:val="28"/>
          <w:szCs w:val="28"/>
          <w:rtl w:val="true"/>
          <w:lang w:bidi="ar-SA"/>
        </w:rPr>
        <w:t>وهذه المقولة كتبت ونشرت وكثر منها على صفحات الإنترنيت وصفحات الكتب، فأحببت أن أذكر صورتها بشكل واضح كي نبدأ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بنى علماء الإمامية على قاعدة الشورى إذن هذا اعتراف منهم ولو على الصعيد النظري أنّه لا ضرورة للإمامة والعصمة، ويمكن أن تعقد الإمامة بالشورى وما شابه ذلك، وربما يجد الباحث هذه العبارة في بعض عبائر حكماء الإمامية والتي قد توهم الإنسان أنّ نصير الدين الطوسي وهو معروف من حكماء الإسلام الكبار فضلاً عن الإمامية في شرحه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سينا في الفلسفة يشير إليها عندما يبحث عن بحوث الحكمة العملية وما شابه ذلك في كتاب الإلهيّات ـ الجزء الثالث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الإمامة أو العصمة ضرورة لكمال البشرية، لا لأدنى مراتب المعيشة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يمكن أن يعيش البشر في ضمن نظام ومجتمع مدني بشري من دون معصوم، ونحن نشاهد كثيراً في القرون السابقة أنّ البشر عاشوا في نظام </w:t>
      </w:r>
    </w:p>
    <w:p>
      <w:pPr>
        <w:pStyle w:val="BookText"/>
        <w:rPr/>
      </w:pPr>
      <w:r>
        <w:rPr>
          <w:rFonts w:ascii="Amiri" w:hAnsi="Amiri" w:eastAsia="Amiri" w:cs="Amiri"/>
          <w:color w:val="111111"/>
          <w:sz w:val="28"/>
          <w:sz w:val="28"/>
          <w:szCs w:val="28"/>
          <w:rtl w:val="true"/>
          <w:lang w:bidi="ar-SA"/>
        </w:rPr>
        <w:t>مجتمع مدني من دون معصوم، فالعصمة ضرورة لكمال المجتمع البشري، لا أنّها ضرورة لأصل حياة المجتمع المدني البشري، بعبارة أخرى إنّ العصمة ضرورة عقلية لكمال البشرية، لا أنّها ضرورة تكوينية لأصل معيشة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سُردت المقولة، وربما يظنون بأنّه يمكن حينئذ أن تسند كل صلاحيات المعصوم لغير المعصوم ممن يكون له اطلاع بعلوم الشريعة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المقولة قد سجّلت في المؤتمر الإسلامي في القاهرة قبل ما يقارب عشرين سنة من قِبل أحد المتكلمين من علماء بعض المذاهب ونشرها في جريدة في بلده، وربما بعض الكتابات الشيعية في الوسط الشيعي موهمة لهذا المطلب، ولكن الصحيح إنّهم لم يلتفتوا إلى معنى الإمامة التي تعتقد بها الإمامية وهذه أيضاً إحدى الغفلات المتفشية، وهي أنّ معنى غيبة المعصوم هو انعدام الوجود، ويظن الكثير انّه قاصي الديار، والحال إنّ معناها ليس ذلك بل تعني غيبة هوية وخفاء في الهوية لا الوجود، إنّه موجود ولكن تخفى هويته عليك، أي لا تعلم أنّ هذا ما اسمه، ولكن للأسف يُفسّر بنحو خاطئ بمعنى تغييب الوجود، وإنّه قاصٍ معطل جامد ليس له أيّ دور بشكل خفي وشبكته الخفية في المجتمعات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المعنى الخاطئ ربما متفشٍ حتى في الوسط العلمي، إذ لدينا بعض الكتابات انطلت عليها هذه الغفلة، والصحيح هو أنّ الغيبة مقابل الظهور، </w:t>
      </w:r>
    </w:p>
    <w:p>
      <w:pPr>
        <w:pStyle w:val="BookText"/>
        <w:rPr/>
      </w:pPr>
      <w:r>
        <w:rPr>
          <w:rFonts w:ascii="Amiri" w:hAnsi="Amiri" w:eastAsia="Amiri" w:cs="Amiri"/>
          <w:color w:val="111111"/>
          <w:sz w:val="28"/>
          <w:sz w:val="28"/>
          <w:szCs w:val="28"/>
          <w:rtl w:val="true"/>
          <w:lang w:bidi="ar-SA"/>
        </w:rPr>
        <w:t>والظهور يقابله الخفاء وليس العدم، فالظهور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موجود ظهر لك، نظير ما يقول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يعني إنّها حقائق موجودة خافية عليك فالغيبة بمعنى الخفاء ليست بمعنى الإنعدام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المفاهيم والعناوين التي وقع فيها الغفلة وقلب المفاهيم وبنحو متفش وخاطيء في أذهان الكثير أيضاً بل ربما نجده حتى عند الوسط العلمي والكتابات العلمية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 المذاهب الإسلامية يظنون أنّ الإمامية عندما يقولون إنّ الإمام إمام يعتقدون إنّ الإمامة تعني الإمامة السياسية، فدور الإمام في المجتمع هو المنصب السياسي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رئيس ومدير مجتمع وما شابه ذلك، ولكن هذا فهم خاطيء وفيه غفلة عميقة أيض، فالإمامية لا يعتقدون بأنّه رئيس مجتمع والإمامة سياسية وإنّه يدير المجتمع فقط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السبب في الخطأ في هذا المفهوم للأسف هو البحث والسجال العلمي الذي دار بين متكلمي مذهب الإمامية على طوال التاريخ مع متكلمي المذاهب الإسلامية الأخرى باعتبار أنّ أفق معنى الإمامة عند متكلمي المذاهب الإسلامية الأخرى هو الرئاسة والقدرة والقيادة للمجتمع فقط، لأنّ تصوراتهم عن الإمام والإمامة تصورات ضحلة، بينما نحن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منصب الإمامة الذي نعتقد به لا ينحصر دوره في رئاسة المجتمع والإمامة السياسية فقط، فإنّ هذا الدور هو أدون أدوار الإمام المعصوم، كالنبوة فانّ أحد شؤونها هو الحاكمية السياسية، فالنبي هو الشخص والنفس البشرية التي ارتقت بحيث تسمع الكلام الإلهي والوحي، فالنبوة والرسالة إذن مقام ومنصب تكويني تتلقى فيه النفس البشرية الوحي، وبالتالي لديها مسؤولية الإبلاغ والهداية البشرية والإنذار والبشارة وشؤون عديدة، فلو فرض أنّ أحد الرسل أو الأنبياء عزل عن الإمامة والقيادة السياسية فهل معنى ذلك ذهاب نبوته ورسالته سدى؟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يعني عدم كون رسالته محققة بالفعل ذهابَ نبوته ودوره الرسالي في شؤون عديدة سدى، أو أنّ نبوته ورسالته موجودة بالفعل؟</w:t>
      </w:r>
    </w:p>
    <w:p>
      <w:pPr>
        <w:pStyle w:val="BookText"/>
        <w:rPr/>
      </w:pPr>
      <w:r>
        <w:rPr>
          <w:rFonts w:ascii="Amiri" w:hAnsi="Amiri" w:eastAsia="Amiri" w:cs="Amiri"/>
          <w:color w:val="111111"/>
          <w:sz w:val="28"/>
          <w:sz w:val="28"/>
          <w:szCs w:val="28"/>
          <w:rtl w:val="true"/>
          <w:lang w:bidi="ar-SA"/>
        </w:rPr>
        <w:t>ربما يكون قد أُقصي عن أحد أدواره وهي القيادة السياسية مع أنّ لها أشكال عديدة قد يُزوى أحدها عن الأنبياء والرسل والأئمة عليهم السلام وهي القيادة الرسمية المعلنة، وإلاّ فانّ أشكالا ًمن القيادة في المجتمعات في مجالات متعددة توجد بشكل خفي لديهم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حذارِ أن نتصور تصوراً خاطئاً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منحصرة في الإمامة السياسية الرسمية المعلنة فانّ هذا هو محط الخلاف بين المذاهب الإسلامية في عقيدة الإمامة والعصمة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ومحط الحوار بين المذاهب الإسلامية في لزوم عصمة الإمام هو كون الإمام يخلف النبي صلى الله عليه وآله في كل الشؤون والمناصب الإلهية عدا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للنبي والرسول لاسيما سيد المرسلين وخاتم النبيين علم لدني وللإمام الهداية التكوينية للبشر أيضاً وله مقامات تكوينية مختلفة، فالمعجزات التي تصدر عن النبي صلى الله عليه وآله هل تصدر من حيث نبوته ورسالته أو من حيث كونه ولي الله الأعظم؟ إنّها تصدر من حيث كونه ولي الله الأعظم وسيد الأولياء وإمامهم وخاتم النبيين، وكذلك علمه اللدني، لذلك ترى الآيات الكريمة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لم يعدد الباري تعالى هذه الكمالات ليبين لنا أنّ الكمالات الإلهيّة والمناصب الإلهيّة لا تنحصر في النبوة والرسالة إذ هناك علم الكتاب وعلم الحكمة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وليس منظور الآية ومن يؤت النبوة فقد أوتي خيراً كثيراً، وإن كانت النبوة أعظم لكي يبين لنا القرآن الكريم انّه هناك مناصب إلهيّة غير النبوة، ومن يؤت الحكمة فقد أوتي خيراً كثيرا، أو كما في توصيف الخضر</w:t>
      </w:r>
      <w:r>
        <w:rPr>
          <w:rFonts w:eastAsia="Amiri" w:cs="Amiri" w:ascii="Amiri" w:hAnsi="Amiri"/>
          <w:color w:val="111111"/>
          <w:sz w:val="28"/>
          <w:szCs w:val="28"/>
          <w:rtl w:val="true"/>
          <w:lang w:bidi="ar-SA"/>
        </w:rPr>
        <w:t xml:space="preserve">: </w:t>
      </w:r>
      <w:bookmarkStart w:id="65" w:name="pg10153_115806"/>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العلم اللدني منصب إلهي وليس نبوة ولا رسالة، أليس القرآن الكريم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66" w:name="__RefHeading___Toc1283897_1067777946"/>
      <w:bookmarkStart w:id="67" w:name="_Toc21"/>
      <w:bookmarkEnd w:id="66"/>
      <w:r>
        <w:rPr>
          <w:rtl w:val="true"/>
        </w:rPr>
        <w:t>مقام الإمامة</w:t>
      </w:r>
      <w:r>
        <w:rPr>
          <w:rtl w:val="true"/>
        </w:rPr>
        <w:t>:</w:t>
      </w:r>
      <w:bookmarkEnd w:id="67"/>
    </w:p>
    <w:p>
      <w:pPr>
        <w:pStyle w:val="BookText"/>
        <w:rPr/>
      </w:pPr>
      <w:r>
        <w:rPr>
          <w:rFonts w:ascii="Amiri" w:hAnsi="Amiri" w:eastAsia="Amiri" w:cs="Amiri"/>
          <w:color w:val="111111"/>
          <w:sz w:val="28"/>
          <w:sz w:val="28"/>
          <w:szCs w:val="28"/>
          <w:rtl w:val="true"/>
          <w:lang w:bidi="ar-SA"/>
        </w:rPr>
        <w:t xml:space="preserve">لِمَ أتى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جاء بها لكي يدلل على أنّ في هذه الأمة أمة مطهرة تمس الكتاب المكنون أي المحفوظ، أنظروا إلى التفسير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إذن هو عُلويّ نظير سورة البروج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مَجِيدٌ فِي لَوْحٍ مَحْفُوظٍ</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شهد القرآن الكريم أنّ صنفاً يمس وجوده الغيبـي ولكن من أي صنف؟ الله أعلم، ومن أي طبيعة؟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الغيبـي العُلويّ </w:t>
      </w:r>
    </w:p>
    <w:p>
      <w:pPr>
        <w:pStyle w:val="BookText"/>
        <w:rPr/>
      </w:pPr>
      <w:r>
        <w:rPr>
          <w:rFonts w:ascii="Amiri" w:hAnsi="Amiri" w:eastAsia="Amiri" w:cs="Amiri"/>
          <w:color w:val="111111"/>
          <w:sz w:val="28"/>
          <w:sz w:val="28"/>
          <w:szCs w:val="28"/>
          <w:rtl w:val="true"/>
          <w:lang w:bidi="ar-SA"/>
        </w:rPr>
        <w:t xml:space="preserve">المكنون في 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محفوظ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مقتصراً في الوصول إليه على النبي صلى الله عليه وآله بل ورّثه للمطهرين من هذه الأمة وهم أهل 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إذن دلل وأشار القرآن إلى من يخلف النبي في ميراث الكتاب، هذه مناصب عديدة ينادي بها القرآن وموجودة لجماعة وثلة من هذه الأمة الإسلامية هم أهل آية التطهير وهي غير مناصب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هذا يعني أنّ قسماً من القرآن محكم وقسم متشابه، قسم منه تنـزيل وقسم تأويل، وجل القرآن في التأويل لا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من هذا التأويل؟ هل هو عند كل الأمة الإسلامية وفقهاء الأمة الإسلامية؟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وما يعلمه إلاّ المطهرون، إذن هذه مناصب عديدة يبينها لنا القرآن، مناصب إلهيّة كانت للنبي صلى الله عليه وآله والرسول يخلفه الإمام في هذه المناصب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الإمامة إذن لها مقامات تكوينية، التفتوا هنا لب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لها مناصب ومقامات تكوينية ولا نحصرها في أيّ شكل من الإمامة السياسية المعلنة الرسمية، من قال بأنّ عقيدة الإمامية في معنى الإمام والإمامة ينحصر في الإمامة السياسية بشكلها الضيق وهو الإمامة السياسية المعلنة؟</w:t>
      </w:r>
    </w:p>
    <w:p>
      <w:pPr>
        <w:pStyle w:val="BookText"/>
        <w:rPr/>
      </w:pPr>
      <w:r>
        <w:rPr>
          <w:rFonts w:ascii="Amiri" w:hAnsi="Amiri" w:eastAsia="Amiri" w:cs="Amiri"/>
          <w:color w:val="111111"/>
          <w:sz w:val="28"/>
          <w:sz w:val="28"/>
          <w:szCs w:val="28"/>
          <w:rtl w:val="true"/>
          <w:lang w:bidi="ar-SA"/>
        </w:rPr>
        <w:t xml:space="preserve">إنّ أهم مواطن مقامات ومناصب الإمامة إنّه واسطة إلهيّة بين الله في عرشه والبشر، وبعبارة ثقافية يفهمها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انترنيت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الكثير من أتباع الأديان كاليهود والنصارى والمذاهب الإسلامية قالوا بانقطاع السبب المتصل بين الأرض والسماء بموت النبي صلى الله عليه وآله فلا اتصال بين الله وخلقه لأنّهم ظنوا أنّ أسباب الإتصال منحصرة في النبوة والرسالة مع أنّ القرآن يفند هذه الفكرة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طالوت لم يكن نبياً ولكن يعلم بإرادة الله ومشيئته، يقول القرآن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ولم يقل إنّ نبيكم يخبر عن الله بأنّ الله مبتليكم بل هو يخبر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ومريم بنت عمران قد اصطفاها الله ولم تكن نبية ولا رسولة، تتحدث مع جبرئيل والملائكة بل مع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أَنَّى يَكُونُ لِي وَلَدٌ وَلَمْ يَمْسَسْنِي بَشَرٌ قالَ كَذلِكِ اللَّهُ يَخْلُقُ ما يَشاءُ</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إنّه حوار من سنخ الوحي وليس بنبوة ورسالة لا يستطيع المسلم والمؤمن أن ينكر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القرنين،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ذَا الْقَرْنَيْنِ إِمَّا أَنْ تُعَذِّبَ وَإِمَّا أَنْ تَتَّخِذَ فِيهِمْ حُسْناً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وهكذا الخضر ونماذج عديدة قرآنية يسطرها لنا القرآن ليس من باب البذخ الفكري وإنّما من باب فهم أنّه لا تنحصر أسباب الإتصال بين البشر وبين السماء بالنبوة والرسالة بل لها إشكال أخرى وهي الإمامة وخليفة الله وحجة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السبب المتصل بين الأرض والسماء</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أي إنترنيت إلهي، هذا أكبر مقامات الإمامة ولا تنحصر في الأمم السابقة، لأنّ هذه أمة تركب سنن الأمم السابقة طبق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هناك نماذج أخرى لأسباب الإتصال غير النبوة والرسالة يستعرضها لنا القرآن حيث يقول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يد الله مغلولة يعني انّه لا يتصرف في خلقه، لا يتصل مع خلقه والمجتمعات البشرية، تركها الله سدى ليتفرج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 ولعنوا بما قالوا، كيف الله عزّوجل يزوى، أو ليس كان الله في ظل حكومة النبي يتصرف في المجتمعات البشرية، الحاكم السياسي والعسكري والقاضي الأول ليس الرسول بل الله، يعني ولاية الله كانت مبسوطة، يقول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أحجم، هادن، 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هو الحاكم الأول في حكومة الرسول ثم الرسول صلى الله عليه وآله، وهل تنقطع ولاية الله وتُغل يده عن التصرف في مجتمعاته البشرية؟</w:t>
      </w:r>
    </w:p>
    <w:p>
      <w:pPr>
        <w:pStyle w:val="BookText"/>
        <w:rPr/>
      </w:pPr>
      <w:r>
        <w:rPr>
          <w:rFonts w:ascii="Amiri" w:hAnsi="Amiri" w:eastAsia="Amiri" w:cs="Amiri"/>
          <w:color w:val="111111"/>
          <w:sz w:val="28"/>
          <w:sz w:val="28"/>
          <w:szCs w:val="28"/>
          <w:rtl w:val="true"/>
          <w:lang w:bidi="ar-SA"/>
        </w:rPr>
        <w:t xml:space="preserve">نحن وحدنا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الطائفة الحقة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هذه الكرة الأرضية الذين يقولون بهذه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حاكمية الله ليس لها حد ولا تقتصر على التشريع ولازالت هي المتنفذة في كل شؤون البشر ليس فقط التكوينية بل التشريعية وكل المجالات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68" w:name="pg10153_115811"/>
    </w:p>
    <w:p>
      <w:pPr>
        <w:pStyle w:val="Heading2"/>
        <w:numPr>
          <w:ilvl w:val="1"/>
          <w:numId w:val="1"/>
        </w:numPr>
        <w:rPr/>
      </w:pPr>
      <w:bookmarkStart w:id="69" w:name="__RefHeading___Toc1283899_1067777946"/>
      <w:bookmarkStart w:id="70" w:name="_Toc22"/>
      <w:bookmarkEnd w:id="68"/>
      <w:bookmarkEnd w:id="69"/>
      <w:r>
        <w:rPr>
          <w:rtl w:val="true"/>
        </w:rPr>
        <w:t>أسئلة وأجوبة حول الغيبة</w:t>
      </w:r>
      <w:bookmarkEnd w:id="7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283901_1067777946"/>
      <w:bookmarkStart w:id="72" w:name="_Toc23"/>
      <w:bookmarkEnd w:id="71"/>
      <w:r>
        <w:rPr>
          <w:rtl w:val="true"/>
        </w:rPr>
        <w:t>اشارة</w:t>
      </w:r>
      <w:bookmarkEnd w:id="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153_115813"/>
      <w:bookmarkStart w:id="74" w:name="pg10153_115813"/>
      <w:bookmarkEnd w:id="74"/>
    </w:p>
    <w:p>
      <w:pPr>
        <w:pStyle w:val="BookText"/>
        <w:rPr/>
      </w:pPr>
      <w:bookmarkStart w:id="75" w:name="pg10153_115813"/>
      <w:bookmarkEnd w:id="7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6" w:name="__RefHeading___Toc1283903_1067777946"/>
      <w:bookmarkStart w:id="77" w:name="_Toc24"/>
      <w:bookmarkEnd w:id="76"/>
      <w:r>
        <w:rPr>
          <w:rtl w:val="true"/>
        </w:rPr>
        <w:t>السؤال الأول</w:t>
      </w:r>
      <w:r>
        <w:rPr>
          <w:rtl w:val="true"/>
        </w:rPr>
        <w:t xml:space="preserve">: </w:t>
      </w:r>
      <w:r>
        <w:rPr>
          <w:rtl w:val="true"/>
        </w:rPr>
        <w:t>معنى الغيبة</w:t>
      </w:r>
      <w:bookmarkEnd w:id="77"/>
    </w:p>
    <w:p>
      <w:pPr>
        <w:pStyle w:val="Heading4"/>
        <w:numPr>
          <w:ilvl w:val="3"/>
          <w:numId w:val="1"/>
        </w:numPr>
        <w:rPr/>
      </w:pPr>
      <w:bookmarkStart w:id="78" w:name="__RefHeading___Toc1283905_1067777946"/>
      <w:bookmarkStart w:id="79" w:name="_Toc25"/>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الغيبة الكبرى التي نحن بصددها قضية جديدة في واقع الأمر لم يمارسها الأنبياء، حيث جاؤوا وبلّغوا وكانوا حاضرين في أممهم، فانفرد الإمام المعصوم بهذه التجربة على سائر قيادات الأنبياء والصالحين وأوصياء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نتعرف على حقيقة هذه التجربة، بمعنى آخر ما معنى الغيبة في عصرنا هذا؟</w:t>
      </w:r>
    </w:p>
    <w:p>
      <w:pPr>
        <w:pStyle w:val="Heading4"/>
        <w:numPr>
          <w:ilvl w:val="3"/>
          <w:numId w:val="1"/>
        </w:numPr>
        <w:rPr/>
      </w:pPr>
      <w:bookmarkStart w:id="80" w:name="__RefHeading___Toc1283907_1067777946"/>
      <w:bookmarkStart w:id="81" w:name="_Toc26"/>
      <w:bookmarkEnd w:id="80"/>
      <w:r>
        <w:rPr>
          <w:rtl w:val="true"/>
        </w:rPr>
        <w:t>الجواب</w:t>
      </w:r>
      <w:r>
        <w:rPr>
          <w:rtl w:val="true"/>
        </w:rPr>
        <w:t>:</w:t>
      </w:r>
      <w:bookmarkEnd w:id="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أفضل الأنبياء والمرسلين محمد وآله الطيبين الطاهرين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الحضور الكرام وأسعد الله أيّامكم بالبركات ورحمة الله وبركاته، وبدوري أشكر إدارة الأوقاف الجعفرية في هذا البلد</w:t>
      </w:r>
      <w:r>
        <w:rPr>
          <w:rStyle w:val="FootnoteAnchor"/>
          <w:rtl w:val="true"/>
        </w:rPr>
        <w:footnoteReference w:id="70"/>
      </w:r>
      <w:r>
        <w:rPr>
          <w:rFonts w:ascii="Amiri" w:hAnsi="Amiri" w:eastAsia="Amiri" w:cs="Amiri"/>
          <w:color w:val="111111"/>
          <w:sz w:val="28"/>
          <w:sz w:val="28"/>
          <w:szCs w:val="28"/>
          <w:rtl w:val="true"/>
          <w:lang w:bidi="ar-SA"/>
        </w:rPr>
        <w:t>لإتاحة الفرصة للّقاء مع المؤمنين من خلال أروع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الإمام الثاني عشر عجل الله فرجه وإن كنا لا نرقى لأن نتفوّه بنفحة من نفحات هذا الجو الطاهر المقدس الذي يتحدث ويدور حول الإمام المهدي عجل الله فرجه، ولكن من باب أداء بعض المسؤولية نتطرق لهذا الحديث ونقحم أنفسنا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الواقع إنّ التساؤل عن دور الإمام الحجة عليه السلام في الغيبة، وبعبارة أخرى ما معنى الغيبة؟ طبعاً هذا السؤال يصب في مصب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ثمرة آثار الإمام؟ وما معنى الإمامة ودور الإمام مع فرض الغيبة؟</w:t>
      </w:r>
    </w:p>
    <w:p>
      <w:pPr>
        <w:pStyle w:val="BookText"/>
        <w:rPr/>
      </w:pPr>
      <w:r>
        <w:rPr>
          <w:rFonts w:ascii="Amiri" w:hAnsi="Amiri" w:eastAsia="Amiri" w:cs="Amiri"/>
          <w:color w:val="111111"/>
          <w:sz w:val="28"/>
          <w:sz w:val="28"/>
          <w:szCs w:val="28"/>
          <w:rtl w:val="true"/>
          <w:lang w:bidi="ar-SA"/>
        </w:rPr>
        <w:t>وهذا التساؤل في الواقع لا يقتصر على الإمام الثاني عشر عجل الله فرجه، بل قد يثار أيضاً حول إمام منصوص في القرآن الكريم على إمامته وإمامة ولده، ألا وهو النبي إبراهيم عليه السلام حيث يقول الباري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فهذا نص قرآني على إمامة النبي إبراهيم، وكذلك هناك نصوص قرية على إمامة يعقوب وأسحاق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جمع من الحجج الإلهيّة المشار إليها في القرآن وُصفوا بالإمامة، مع أنّه لم يطالعنا أيّ مؤرخ ولم يُشر كتاب سماوي إلى تقلّد النبي إبراهيم </w:t>
      </w:r>
    </w:p>
    <w:p>
      <w:pPr>
        <w:pStyle w:val="BookText"/>
        <w:rPr/>
      </w:pPr>
      <w:r>
        <w:rPr>
          <w:rFonts w:ascii="Amiri" w:hAnsi="Amiri" w:eastAsia="Amiri" w:cs="Amiri"/>
          <w:color w:val="111111"/>
          <w:sz w:val="28"/>
          <w:sz w:val="28"/>
          <w:szCs w:val="28"/>
          <w:rtl w:val="true"/>
          <w:lang w:bidi="ar-SA"/>
        </w:rPr>
        <w:t>وولده أيّ حكومة رسمية في العلن بحسب الظاهر، طبعاً بالمعنى الدارج للحكومة وإدارة شؤون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فيما ينصه ويشير إليه القرآن الكريم من جعل خليفة دائمي في الأرض يدوم بدوام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العبارات في القرآن الكريم من ربِّ العزة، وكل كلمة تحتها بحور من المعاني فهو كلام الخالق، يقول الباري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نبياً أو رسول، ولم يقل إنّي جاعل آدم خليفة، مما يدل على أنّ هذه المعادلة الإلهيّة عامة وشاملة لكل عمر البشرية منذ بدوها إلى ختمها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مقام الخليفة هو عين مقام الإمامة، لأنّ الخلافة عبارة عن استخلاف وتصرف وتدبير في الأمور، وتعني من يخلفني في أهلي وبلدي ودولتي وأرضي وبشري ومخلوقاتي، وإن لم يكن هناك بينونة عزلة وتجاف من الباري عن التصرف في الأمور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ولكن الخلافة هنا بمعنى التمثيل، فالخلافة عنوان من عناوين الإمامة، فبدلاً من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الخليفة في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مصدر قدرة وتصرف وتدبير، فأول ما انطبقت هذه المعادلة العامة على النبي آدم عليه السلام</w:t>
      </w:r>
      <w:r>
        <w:rPr>
          <w:rFonts w:eastAsia="Amiri" w:cs="Amiri" w:ascii="Amiri" w:hAnsi="Amiri"/>
          <w:color w:val="111111"/>
          <w:sz w:val="28"/>
          <w:szCs w:val="28"/>
          <w:rtl w:val="true"/>
          <w:lang w:bidi="ar-SA"/>
        </w:rPr>
        <w:t xml:space="preserve">. </w:t>
      </w:r>
      <w:bookmarkStart w:id="82" w:name="pg10153_115816"/>
    </w:p>
    <w:p>
      <w:pPr>
        <w:pStyle w:val="Heading4"/>
        <w:numPr>
          <w:ilvl w:val="3"/>
          <w:numId w:val="1"/>
        </w:numPr>
        <w:rPr/>
      </w:pPr>
      <w:bookmarkStart w:id="83" w:name="__RefHeading___Toc1283909_1067777946"/>
      <w:bookmarkStart w:id="84" w:name="_Toc27"/>
      <w:bookmarkEnd w:id="82"/>
      <w:bookmarkEnd w:id="83"/>
      <w:r>
        <w:rPr>
          <w:rtl w:val="true"/>
        </w:rPr>
        <w:t>أساليب وأنواع الحكومات</w:t>
      </w:r>
      <w:r>
        <w:rPr>
          <w:rtl w:val="true"/>
        </w:rPr>
        <w:t>:</w:t>
      </w:r>
      <w:bookmarkEnd w:id="84"/>
    </w:p>
    <w:p>
      <w:pPr>
        <w:pStyle w:val="BookText"/>
        <w:rPr/>
      </w:pPr>
      <w:r>
        <w:rPr>
          <w:rFonts w:ascii="Amiri" w:hAnsi="Amiri" w:eastAsia="Amiri" w:cs="Amiri"/>
          <w:color w:val="111111"/>
          <w:sz w:val="28"/>
          <w:sz w:val="28"/>
          <w:szCs w:val="28"/>
          <w:rtl w:val="true"/>
          <w:lang w:bidi="ar-SA"/>
        </w:rPr>
        <w:t>وهنا يُثار التساؤل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 لنا التاريخ إلى أنّ آدم أقام دولة، أو كان في زمنه مجتمع وما شابه ذلك، فما معنى الخلافة؟ بل هذا التساؤل ينجر حتى إلى عهد أمير المؤمنين عليه السلام حيث لم يرتئِ جماعة تقديمه، فهل يا ترى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يعتقده أتباع 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إمامة أمير المؤمنين منصوبة ومنصوصة؟ الإمامة إذن في عهد علي عليه السلام قبل تسلّمه للحكومة الرسمية لم يكن يدير شؤونه، وكذلك في عهد بقية الأئمة كالصادق والباقر عليه السلام، هذا التساؤل إذن لا ينحصر بدقة في الإمام المهدي عليه السلام بل يتسرّى ويتّسع حتى لمن نص القرآن الكريم على إمامتهم نظير النبي إبراهيم وولده أو آدم أو بقية الأئمة، حيث لم يطالعنا التاريخ على تسلمهم واستنادهم إلى مقاليد القدرة الرسمية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الأكاديميون في الجامعات السياسية الحديثة على نقطة هي أنّ الحكومة وإدارة شؤون المجتمعات هل تنحصر في الحكومة الرسمية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اللغة الأكاديمية الأدبية السياسية القديمة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 لها عدة طرق وقنوات؟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للقدرة في المجتمعات البشرية أشكال عديدة، وليست الحكومة لدى الأدبيات السياسية الأخيرة والتي تدرس اليوم في الجامعات الأكاديمية هي الحكومة الرسمية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الحكومة تعني التحكم في مصير المجتمعات البشرية وإدارتها وتدبيره، والحكومة الرسمية المعلنة ليست إلاّ عبارة عن حكومة فدرالية أو كونفدرالية في الواقع، وإن كانت تسمى ملكية أو جمهورية أو اتحادية، فكل بلدان العالم في الواقع تدار حقيقة به، ومرادهم من الفدرالية أو الكونفدرالية وإن تغايرا في المصطلح هو أنّ الحكومة الرسمية في أيّ بلاد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شاسعة أو محدودة بمدن معينة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عبارة عن قوى اجتماعية متعددة تتوازن وتتناسب بمعادلة معينة، ويكون الحكم الرسمي الظاهري المعلن هو عبارة عن ميزان وفاق بين تلك الحكومات المتعددة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ترى في بلاد شاسعة أنّ القبيلة لها قدرة ونفوذ، وشريحة التجار لها نفوذ في ذلك المجتمع، ولكل مذهب من المذاهب نفوذ معين، وشريحة الجامعيين والنقابات أو المتخصصين لهم نفوذ، وبالتالي هذا المجتمع الذي نراه مجتمعاً بسيطاً من حيث المعادلات والبنية الإجتماعية لا نراه متركباً ومؤلّفاً من بُنى اجتماعية عديدة ودوائر بشرية عديدة كالولايات الأمريكية المتحدة ذات الـ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وحتى البلد الواحد من البلدان الإسلامية أو غير الإسلامية يتألف من ولايات، لكن لا ببقاع جغرافية متباعدة بل بقاع جغرافية بشرية، يعني كل شريحة وكل صاحب نفوذ وقدرة يتحكم في شريحة بشرية معينة من جهة المذهب أو القدرة المالية أو الثقافية أو القبلية وهلمّ جرا، فالحكومة الرسمية في الواقع ليست إلاّ إحدى قنوات القدرة وإدارة المجتمعات، ولا ينحصر الحكم والحكومة في قناة الحكومة الرسمية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هذا بداية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والحكومة والتدبير والقدرة لا تنحصر في الحكومة الرسمية المعلنة، بل هناك قنوات لإدارة المجتمعات، سواء أكانت إسلامية أو بشرية أو مؤمنة بطرق متعددة، فمثلاً يعتبرون الحكومة الثقافية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والتي تسيطر اليوم على الشارع الثقافي والعقول البشرية أو على عقول بلاد معينة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قدرة تحكّم قوية في ذلك الشعب أو في الساحة البشرية أو الظاهرة البشرية لأنّ الثقافة حكومة من الحكومات، وصاحب المنبع والمصدر الثقافي يتحكم في أنسجة المجتمع ومعالمه وسننه وأعرافه ونخبه ووجوهه التي تديره، كذلك صاحب القدرة الإقتصادية والمالية والجامعية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عدة أساليب وقنوات للحكم، فليس الحاكم بحكومة تدير البشرية هو الذي ينصب رسمياً فقط، فمثلاً هم اليوم يقولون في تحليل أدبيات السياسة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نبي الإسلام حاكماً على المسلمين وذا نفوذ وقدرة، لأنّ سننه ووصاياه وأوامره وإن لم يكن المسلمون يؤدونها حق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بهذا المقدار من تلوّن دول عديدة بشرية تحت منهاج نبي عاش قبل ألف وأربعمائة سنة معناه حكومة ونفوذ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يعبّرون أنّ حكومات الأنبياء  ليست حكومات 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والمفكرون وأصحاب الثقافات ليست حكوماتهم مؤقتة كالحكومات السياسية المعلنة الرسمية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يرون اليوم أنّ الحكومات الثقافية والحضارية التي كان يقودها الأنبياء أو أصحاب المدارس الفكرية والثقافية أطول عمراً وأوسع باعاً ولا تحد بجغرافية معينة لأنّها تغزو القلوب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القدرة السياسية تتحكم في </w:t>
      </w:r>
    </w:p>
    <w:p>
      <w:pPr>
        <w:pStyle w:val="BookText"/>
        <w:rPr/>
      </w:pPr>
      <w:r>
        <w:rPr>
          <w:rFonts w:ascii="Amiri" w:hAnsi="Amiri" w:eastAsia="Amiri" w:cs="Amiri"/>
          <w:color w:val="111111"/>
          <w:sz w:val="28"/>
          <w:sz w:val="28"/>
          <w:szCs w:val="28"/>
          <w:rtl w:val="true"/>
          <w:lang w:bidi="ar-SA"/>
        </w:rPr>
        <w:t>الأبدان والإنتقال الجغرافي فإنّ الحكومات الثقافية والحضارية تتحكم في شخصية الإنسان وفكره وعقله ومسيره ومنهاجه وزواجه وعلاقاته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لازلنا في النقطة الأولى التي هي نقطة أدبية أكاديمية سياسية وهي أنّ إدارة الحكومات والمجتمعات لا تقتصر على الحكومة المعلنة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إنّ الكثير من خطوات علي بن أبي طالب عليه السلام في حكومته خمس سنوات أو ما قبلها إذا قرأتها بلغة السياسة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الحكومات السياسية فانّك لا تستطيع أن تفسر خطوات وحركات وبرامج أمير المؤمنين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ترى معاوية مثلاً أنضج في خطواته، و هذه قراءة ضيقة بلغة الحكومة السياسية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أردت أن تعرف خطوات أمير المؤمنين علي بن أبي طالب عليه السلام أسد الله الغالب فاقرأها من خلال لغة الحكومة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 السلام قد بنى حضارة بحيث أنّ  كوفي عنان</w:t>
      </w:r>
      <w:r>
        <w:rPr>
          <w:rStyle w:val="FootnoteAnchor"/>
          <w:rtl w:val="true"/>
        </w:rPr>
        <w:footnoteReference w:id="74"/>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مسيحي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يصر قبل سنتين بأنّ عهد علي بن أبي طالب إلى مالك الأشتر يجب أن يكون مصدراً قانونياً للأمم المتحدة في تشريع البنود القانونية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مصادر التشريع الدولي ويُصوّت على بنوده ويُطرح للمداولة بين الدول المسيحية والوثنية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الحاكم اليوم والمخلد للنفوذ في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 معاوية؟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رأى عنان عبارة وضّاءة تتعطش إليها البشرية في يومنا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ذهبية يجب أن تُسجل وتُخط على كل منظمة حقوقية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عنان الذي اشرأبّ إلى هذا الفكر وهذا التقنين العملاق في البشرية بل وفي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بعهده عليه السلام لمالك الأشتر بل أصرً على عهود أخرى  وصودق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أحد مصادر التقنين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حصروا التقنين البشري في نهج البلاغة لكنّ الكثير من عهود علي إلى ولاته وأمرائه والبرنامج والنظام المالي والسياسي والإداري والإقتصادي والقضائي والعسكري الذي طرحه فيها جعلتها البشرية اليوم وهي في قمة التحضر والتمدن نبراساً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الهيّن والسهل أن تصادق البشرية دولياً على هدي علي عليه السلام مع هذه الحضارات التي مرت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المراد من الحكومة؟</w:t>
      </w:r>
    </w:p>
    <w:p>
      <w:pPr>
        <w:pStyle w:val="BookText"/>
        <w:rPr/>
      </w:pPr>
      <w:r>
        <w:rPr>
          <w:rFonts w:ascii="Amiri" w:hAnsi="Amiri" w:eastAsia="Amiri" w:cs="Amiri"/>
          <w:color w:val="111111"/>
          <w:sz w:val="28"/>
          <w:sz w:val="28"/>
          <w:szCs w:val="28"/>
          <w:rtl w:val="true"/>
          <w:lang w:bidi="ar-SA"/>
        </w:rPr>
        <w:t>أليست الهيئات الدستورية التي تحكم البلدان من الهيئات العليا التي تحكم لأنّها السلطة التشريعية؟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سلطة علي التشريعية لا زالت نافذة في البشر، فمن هو الحاكم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 معاوية؟ </w:t>
      </w:r>
    </w:p>
    <w:p>
      <w:pPr>
        <w:pStyle w:val="BookText"/>
        <w:rPr/>
      </w:pPr>
      <w:r>
        <w:rPr>
          <w:rFonts w:ascii="Amiri" w:hAnsi="Amiri" w:eastAsia="Amiri" w:cs="Amiri"/>
          <w:color w:val="111111"/>
          <w:sz w:val="28"/>
          <w:sz w:val="28"/>
          <w:szCs w:val="28"/>
          <w:rtl w:val="true"/>
          <w:lang w:bidi="ar-SA"/>
        </w:rPr>
        <w:t>إنّنا نرى حكم علي لازال ذا 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المصطلح الذي  وسّعوه اليوم في الأكاديميات والأدبيات السياسية 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الحكومة الرسمية السياسية المعلنة حكومة مؤقتة زائلة،  أما الحكومة الثقافية فإنّها لا تعرف حدوداً زمنية وجغرافية وأعراقاً بشرية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مسيرة حكومات الأنبياء والأوصياء وسنن إبراهيم إذن لازالت 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يَرْغَبُ عَنْ مِلَّةِ إِبْراهِيمَ إِلاَّ مَنْ سَفِهَ نَفْسَهُ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لازالت سنن إبراهيم الذي سنّها في البشرية تتحكم في قطاع واسع في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الإمام ومن المدبر؟</w:t>
      </w:r>
    </w:p>
    <w:p>
      <w:pPr>
        <w:pStyle w:val="BookText"/>
        <w:rPr/>
      </w:pPr>
      <w:r>
        <w:rPr>
          <w:rFonts w:ascii="Amiri" w:hAnsi="Amiri" w:eastAsia="Amiri" w:cs="Amiri"/>
          <w:color w:val="111111"/>
          <w:sz w:val="28"/>
          <w:sz w:val="28"/>
          <w:szCs w:val="28"/>
          <w:rtl w:val="true"/>
          <w:lang w:bidi="ar-SA"/>
        </w:rPr>
        <w:t>لازال إبراهيم إذن حاكماً متنفذاً يدير ويدبر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الأنبياء وسيدهم نبي الإسلام صلى الله عليه وآله حاكماً ومتنفّذاً ومطاعاً في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تنحصر لغة الحكومة والإدارة والتدبير للمجتمعات البشرية في الحكومات السياسية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أصغرها وأهونها وأقصرها عمراً هي الحكومة الرسمية المعلنة، وأوسعها هي تلك الحكومة العقائدية والحضارية والثقافية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الصادق عليه السلام لازال يتحكم في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اختط منهجاً ومسيرة ثقافية للنخبة من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حتى للبشرية في مجالات تمدنية عديدة من خلال تلاميذه كجابر بن حيان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الحكومة لها أساليب وأدوار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الحكومات الرسمية المعلنة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الأدبيات السياسية الموجودة حتى الجامعية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ليست هي مصدر قوة الحكومة بل هناك قوة خفية فيها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أخفى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ازداد جسم الحكومة الخفية خفاءاً ازدادت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العجيب إنّ الخفاء مصدر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تطرحه الشيعة الإمامية الإثنا عشرية من الخفاء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يقال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باطنيون وأسطوريون وخرافيون وغنوصيون</w:t>
      </w:r>
      <w:r>
        <w:rPr>
          <w:rStyle w:val="FootnoteAnchor"/>
          <w:rtl w:val="true"/>
        </w:rPr>
        <w:footnoteReference w:id="77"/>
      </w:r>
      <w:r>
        <w:rPr>
          <w:rFonts w:ascii="Amiri" w:hAnsi="Amiri" w:eastAsia="Amiri" w:cs="Amiri"/>
          <w:color w:val="111111"/>
          <w:sz w:val="28"/>
          <w:sz w:val="28"/>
          <w:szCs w:val="28"/>
          <w:rtl w:val="true"/>
          <w:lang w:bidi="ar-SA"/>
        </w:rPr>
        <w:t>وغيرها من الكلمات المتشدقة الرنانة الجوفاء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البشرية اليوم تسجد لهذا المنطق وتقول إنّ هذا المنهج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الجسم الحاكم خفاءاً ازداد دهاءً وهو الذي يحمي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دولة بلا جهاز حاكم خفي تكون معرضة للتهديد الإقتصادي والأمني والثقافي والمالي وسقوط عملتها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جانب معين فقط كقنوات ضخ المعلومات، بل في كل الأجهزة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الإقتصادي والمالي والثقافي والزراعي و</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الخفاء في إدارة أيّ حقل وإدارة وميدان هو عنصر شرياني في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عجيبة إذن هذه الفكرة التي ينادي بها الشيعة منذ  غيبة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فالبشرية اليوم تبجّل الخفاء كعنصر قوة ومقدرة</w:t>
      </w:r>
      <w:r>
        <w:rPr>
          <w:rFonts w:eastAsia="Amiri" w:cs="Amiri" w:ascii="Amiri" w:hAnsi="Amiri"/>
          <w:color w:val="111111"/>
          <w:sz w:val="28"/>
          <w:szCs w:val="28"/>
          <w:rtl w:val="true"/>
          <w:lang w:bidi="ar-SA"/>
        </w:rPr>
        <w:t xml:space="preserve">. </w:t>
      </w:r>
      <w:bookmarkStart w:id="85" w:name="pg10153_115823"/>
    </w:p>
    <w:p>
      <w:pPr>
        <w:pStyle w:val="Heading3"/>
        <w:numPr>
          <w:ilvl w:val="2"/>
          <w:numId w:val="1"/>
        </w:numPr>
        <w:rPr/>
      </w:pPr>
      <w:bookmarkStart w:id="86" w:name="__RefHeading___Toc1283911_1067777946"/>
      <w:bookmarkStart w:id="87" w:name="_Toc28"/>
      <w:bookmarkEnd w:id="85"/>
      <w:bookmarkEnd w:id="86"/>
      <w:r>
        <w:rPr>
          <w:rtl w:val="true"/>
        </w:rPr>
        <w:t>السؤال الثاني</w:t>
      </w:r>
      <w:r>
        <w:rPr>
          <w:rtl w:val="true"/>
        </w:rPr>
        <w:t xml:space="preserve">: </w:t>
      </w:r>
      <w:r>
        <w:rPr>
          <w:rtl w:val="true"/>
        </w:rPr>
        <w:t>مفهوم الغيبة وعدم الوجود</w:t>
      </w:r>
      <w:bookmarkEnd w:id="87"/>
    </w:p>
    <w:p>
      <w:pPr>
        <w:pStyle w:val="Heading4"/>
        <w:numPr>
          <w:ilvl w:val="3"/>
          <w:numId w:val="1"/>
        </w:numPr>
        <w:rPr/>
      </w:pPr>
      <w:bookmarkStart w:id="88" w:name="__RefHeading___Toc1283913_1067777946"/>
      <w:bookmarkStart w:id="89" w:name="_Toc2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قبل الإنتقال إلى الأسلوب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أوضحتم إنّ السر في الغيبة هو أنّ الخفاء يعطي قوة وهيمنة أكبر، نحن الآن نتكلم عن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الخفاء قد تكون لنا صلات مع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الإمام المهدي عليه السلام فقد أسدل عليه ستار التغييب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تدخل عملية الاتصال به وتوجيهه إلى الأمة ضمن دائرة الخفاء أو التغييب؟</w:t>
      </w:r>
    </w:p>
    <w:p>
      <w:pPr>
        <w:pStyle w:val="Heading4"/>
        <w:numPr>
          <w:ilvl w:val="3"/>
          <w:numId w:val="1"/>
        </w:numPr>
        <w:rPr/>
      </w:pPr>
      <w:bookmarkStart w:id="90" w:name="__RefHeading___Toc1283915_1067777946"/>
      <w:bookmarkStart w:id="91" w:name="_Toc30"/>
      <w:bookmarkEnd w:id="90"/>
      <w:r>
        <w:rPr>
          <w:rtl w:val="true"/>
        </w:rPr>
        <w:t>الجواب</w:t>
      </w:r>
      <w:r>
        <w:rPr>
          <w:rtl w:val="true"/>
        </w:rPr>
        <w:t>:</w:t>
      </w:r>
      <w:bookmarkEnd w:id="91"/>
    </w:p>
    <w:p>
      <w:pPr>
        <w:pStyle w:val="BookText"/>
        <w:rPr/>
      </w:pPr>
      <w:r>
        <w:rPr>
          <w:rFonts w:ascii="Amiri" w:hAnsi="Amiri" w:eastAsia="Amiri" w:cs="Amiri"/>
          <w:color w:val="111111"/>
          <w:sz w:val="28"/>
          <w:sz w:val="28"/>
          <w:szCs w:val="28"/>
          <w:rtl w:val="true"/>
          <w:lang w:bidi="ar-SA"/>
        </w:rPr>
        <w:t xml:space="preserve">هذا ما نريد أن نصل إليه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انتشر مفهوم الغيبة عبر قرون للأسف حتى في الوسط الداخلي عند الشيعة الاثني عشرية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فضلاً عن الطوائف والمذاهب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أخفيكم ربما وصلت حتى إلى كتابات بعض علمائنا الأبرار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أنّها تعني عدم الوجود وأنّه عليه السلام ناءٍ في أقاصي الديار، والحال أنّ الغيبة لا تعني أنّه غير موجود بين  أظهرنا، ولا تعني الانعدام والزوال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وكأنّما الإمام المعصوم هذا النور الأكبر مغيّب 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فريزر</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في أقاصي الجزر والديار إلى أن يؤون أوان الظهور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معنى خاطئ للغيبة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يعتقده فحول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تقابل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نحن نعتقد بالظهور ولا نعتقد أنّ الغيبة مقابل الوجود أو الغيبة مقابل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الغيبة بمعنى الرواح ثم مقابل الغيبة يكون المجيء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 مقابل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يعني الظهور في مقابل الخفاء؟ ظهر الشيء خفي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تواتر في عقيدتنا وروايتنا ونصوصنا بل نصوص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الظهور يقابله الخفاء لا أنّ الغيبة بمعنى الزوال والانعدام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إذن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تنص عليه النصوص القرآنية الكثيرة والروايات التي سأبينها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تعني خفاء الهوية وليس أصل الوجود، كما يقال أنّ في باطن جهاز المخابرات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أخفى منه وعقدوا لأجله دراسات كثيرة، فهذه غيبة بمعنى غيبة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أنّك لا تشخّص هذا الطرف من هو؟ وليس هو جهاز كسب معلومات فقط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جهاز تحكّم وقدرة في المجال الزراعي والاقتصادي والثقافي والمالي والعلمي والأمني والعسكري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عن الإمام أمير المؤمنين عليه السلام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غاب المتغيب من ولدي عن عيون الناس وماج الناس بفقده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بقيت الأمة حيارى وتدلهت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وأكثرت في قولها إنّ الحجة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باطلة فوربِّ عليّ إنّ حجتها عليها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ماشية في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ليس متغيب بمعنى معدوم الوجود بل خفيّ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تحكم في كل البقاع والأماكن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أمير المؤمنين يريد القول أنّه عليه السلام ذو سيطرة ونفوذ في شرق الأرض وغربها مع خفاء هويته وهو عنصر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فالحجة يسمع الكلام </w:t>
      </w:r>
      <w:bookmarkStart w:id="92" w:name="pg10153_115825"/>
    </w:p>
    <w:p>
      <w:pPr>
        <w:pStyle w:val="BookText"/>
        <w:rPr/>
      </w:pPr>
      <w:bookmarkEnd w:id="92"/>
      <w:r>
        <w:rPr>
          <w:rFonts w:ascii="Amiri" w:hAnsi="Amiri" w:eastAsia="Amiri" w:cs="Amiri"/>
          <w:color w:val="111111"/>
          <w:sz w:val="28"/>
          <w:sz w:val="28"/>
          <w:szCs w:val="28"/>
          <w:rtl w:val="true"/>
          <w:lang w:bidi="ar-SA"/>
        </w:rPr>
        <w:t xml:space="preserve">فهو إذن يسيطر على كل الأوضاع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وتسلّم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ولا تُرى إلى الوقت والوعد</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أي إلى أن يظهر 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عندنا روايات في أنّ الحجة عندما يظهر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نكن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في الجهاز البشري الذي هو يديره بشكل خفي</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283917_1067777946"/>
      <w:bookmarkStart w:id="94" w:name="_Toc31"/>
      <w:bookmarkEnd w:id="93"/>
      <w:r>
        <w:rPr>
          <w:rtl w:val="true"/>
        </w:rPr>
        <w:t>السؤال الثالث</w:t>
      </w:r>
      <w:r>
        <w:rPr>
          <w:rtl w:val="true"/>
        </w:rPr>
        <w:t xml:space="preserve">: </w:t>
      </w:r>
      <w:r>
        <w:rPr>
          <w:rtl w:val="true"/>
        </w:rPr>
        <w:t>الخفاء وواقع الأمة</w:t>
      </w:r>
      <w:bookmarkEnd w:id="94"/>
    </w:p>
    <w:p>
      <w:pPr>
        <w:pStyle w:val="Heading4"/>
        <w:numPr>
          <w:ilvl w:val="3"/>
          <w:numId w:val="1"/>
        </w:numPr>
        <w:rPr/>
      </w:pPr>
      <w:bookmarkStart w:id="95" w:name="__RefHeading___Toc1283919_1067777946"/>
      <w:bookmarkStart w:id="96" w:name="_Toc32"/>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الآن هو يرانا ولا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وخفي ويمارس دوره الامتدادي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 الأمة يعيش حالة من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والمعادلات غاية في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 الاقتصادية والاجتماعية متردية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يتكالب عليهم من كل 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يعمل الخفاء في واقع الأمة في ظل وجود هذه المعادلات الصعبة؟</w:t>
      </w:r>
    </w:p>
    <w:p>
      <w:pPr>
        <w:pStyle w:val="Heading4"/>
        <w:numPr>
          <w:ilvl w:val="3"/>
          <w:numId w:val="1"/>
        </w:numPr>
        <w:rPr/>
      </w:pPr>
      <w:bookmarkStart w:id="97" w:name="__RefHeading___Toc1283921_1067777946"/>
      <w:bookmarkStart w:id="98" w:name="_Toc33"/>
      <w:bookmarkEnd w:id="97"/>
      <w:r>
        <w:rPr>
          <w:rtl w:val="true"/>
        </w:rPr>
        <w:t>الجواب</w:t>
      </w:r>
      <w:r>
        <w:rPr>
          <w:rtl w:val="true"/>
        </w:rPr>
        <w:t>:</w:t>
      </w:r>
      <w:bookmarkEnd w:id="98"/>
    </w:p>
    <w:p>
      <w:pPr>
        <w:pStyle w:val="BookText"/>
        <w:rPr/>
      </w:pPr>
      <w:r>
        <w:rPr>
          <w:rFonts w:ascii="Amiri" w:hAnsi="Amiri" w:eastAsia="Amiri" w:cs="Amiri"/>
          <w:color w:val="111111"/>
          <w:sz w:val="28"/>
          <w:sz w:val="28"/>
          <w:szCs w:val="28"/>
          <w:rtl w:val="true"/>
          <w:lang w:bidi="ar-SA"/>
        </w:rPr>
        <w:t>هذا السؤال قد طرحته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والإجابة عن ربّ العزة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هذا انتقال إلى النقطة الثانية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أنّ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رسولاً ولا نبياً وإن كان يشمل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مقام يختلف عن مقام النبوة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يعني مقام القدرة وتدبير الشؤون والتصرف في الأمور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تعريف ينادي به القرآن للإمام هو اعتراض الملائكة حيث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أخبر الباري تعالى البشر بأنّ معادلته وسنته الدائمة من بدء عمر البشرية إلى ختمه معادلة وسنّة دائمة وكأنّما هي اليافطة الأولى للحياة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عقيدة أتباع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الحجة لساخت الأرض بأهلها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القرآن يقول إنّ سنّة الباري الدائمة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أنّ الخليفة عنوان من عناوين الإمامة والتصرف والقدرة والحكم، حينئذ يكون أول تعريف يطالعنا القرآن الكريم  هو التعريف بمقام الخليفة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ويأتينا القرآن باعتراض الملائكة بأنّ دور الخليفة ما هو؟ وإشكال الملائكة أوسع مما طرحه الأستاذ السائل؟ فليس هو في نطاق المؤمنين أو الأمة </w:t>
      </w:r>
    </w:p>
    <w:p>
      <w:pPr>
        <w:pStyle w:val="BookText"/>
        <w:rPr/>
      </w:pPr>
      <w:r>
        <w:rPr>
          <w:rFonts w:ascii="Amiri" w:hAnsi="Amiri" w:eastAsia="Amiri" w:cs="Amiri"/>
          <w:color w:val="111111"/>
          <w:sz w:val="28"/>
          <w:sz w:val="28"/>
          <w:szCs w:val="28"/>
          <w:rtl w:val="true"/>
          <w:lang w:bidi="ar-SA"/>
        </w:rPr>
        <w:t xml:space="preserve">الإسلامية بل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فيها من يفسد فيها؟ يعني دور الخليفة لا يقتصر على طائفة المؤمنين ولا على دين المسلمين بل يشمل كل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أتجعل فيها من يفسد فيها؟ أي يفسد في جميع الأرض ويسفك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البشرية إذا تركت وأُسدي الأمر إليها على حالها يحدث الفساد في الأرض نتيجة للنزوات والغرائز البشرية الشهوية والغضبية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حرب عالمية ويقتل بعضهم البعض بالأسلحة 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تترك البشرية على غاربها؟</w:t>
      </w:r>
    </w:p>
    <w:p>
      <w:pPr>
        <w:pStyle w:val="BookText"/>
        <w:rPr/>
      </w:pPr>
      <w:r>
        <w:rPr>
          <w:rFonts w:ascii="Amiri" w:hAnsi="Amiri" w:eastAsia="Amiri" w:cs="Amiri"/>
          <w:color w:val="111111"/>
          <w:sz w:val="28"/>
          <w:sz w:val="28"/>
          <w:szCs w:val="28"/>
          <w:rtl w:val="true"/>
          <w:lang w:bidi="ar-SA"/>
        </w:rPr>
        <w:t>أورد الباري هذا الاعتراض ليبيّن أنّ أهم تعريف ودور للخليفة والإمام كسنّة إلهيّة دائمة في الأرض هو أنّه يمانع عن الفساد في الأرض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أيّ فساد في الأرض يمانعه الإمام والخليفة؟ وأيّ سفك في الدماء؟</w:t>
      </w:r>
    </w:p>
    <w:p>
      <w:pPr>
        <w:pStyle w:val="BookText"/>
        <w:rPr/>
      </w:pPr>
      <w:r>
        <w:rPr>
          <w:rFonts w:ascii="Amiri" w:hAnsi="Amiri" w:eastAsia="Amiri" w:cs="Amiri"/>
          <w:color w:val="111111"/>
          <w:sz w:val="28"/>
          <w:sz w:val="28"/>
          <w:szCs w:val="28"/>
          <w:rtl w:val="true"/>
          <w:lang w:bidi="ar-SA"/>
        </w:rPr>
        <w:t>لقد جرت حروب عالمية كثيرة ولم نرَ الإمام مانعها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النبي إبراهيم عليه السلام وقعت في زمنه حروب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وسفكت دماء عديدة مع أنّه إمام من قبل الله وخليفة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الفساد في الأرض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الصحي والأخلاقي والثقافي والمالي إلى ما شاء الله فأين الإمام الدارئ لهذا الفساد؟ حتى في عهد إبراهيم نقرأ في التأريخ 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أيّ فساد يمانعه الخليفة؟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هو الفساد بصورة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الحكماء والفلاسفة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الفساد الغالب وسفك الدماء الغالب الذي </w:t>
      </w:r>
    </w:p>
    <w:p>
      <w:pPr>
        <w:pStyle w:val="BookText"/>
        <w:rPr/>
      </w:pPr>
      <w:r>
        <w:rPr>
          <w:rFonts w:ascii="Amiri" w:hAnsi="Amiri" w:eastAsia="Amiri" w:cs="Amiri"/>
          <w:color w:val="111111"/>
          <w:sz w:val="28"/>
          <w:sz w:val="28"/>
          <w:szCs w:val="28"/>
          <w:rtl w:val="true"/>
          <w:lang w:bidi="ar-SA"/>
        </w:rPr>
        <w:t>يستأصل النسل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فالفساد تارة يكون غالباً يعني فساد ثلاثة أرباع النظام المدني البشري في الجانب الصحي والثقافي والاقتصادي والأمني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الفساد قليلاً تارة أخرى يحرق ربع النظام المدني البشري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الملائكة يعترضون على الباري في الفساد الذي  يقع في ربع النظام البشري أو سفك الدماء في ربعه أو عشره؟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مقابل الفساد القليل هناك خير وربح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يعترض المعترض العاقل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فضلاً عن الملائكة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البارئ بلحاظ الفساد أو سفك الدماء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اعتراضهم هو على سفك الدماء الكثير بأن يتآكل ثلاثة أرباع البشرية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تخصيصه في الفئة المؤمنة أو المسلمين ولا في دين معين بل كل البشرية ككرة 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فاعتراضهم إذن على الفساد وسفك الدماء الأكثري، ومعنى ذلك أنّ الخليفة والإمام هو دارئ للفساد الأكثري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لمرض السارس أو الأيدز أو أيّ شيء يهدد كل النظام البشري أن يأكله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يقف وبجهازه الخفي ويحول دون أن ينتشر الفساد الصحي أو الفساد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كم هم اليهود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تريد الثقافة الأمريكية أن يسري التحلل والإبتذال الثقافي والأخلاقي في البشرية لكن هل استطاعت؟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نرى في قضايا المسلمين مثلاً تنادي الشعوب الأوربية كلها في صف واحد بفطرتها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من الذي يحافظ على هذه الفطرة التي هي أكثر دين الإسلام وأحكامه وتشريعاته هو دين الفطرة مقابل شر اليهود في كل العالم في تجارة المخدرات والحروب والإبتذال الأخلاقي والكثير من القضايا؟</w:t>
      </w:r>
    </w:p>
    <w:p>
      <w:pPr>
        <w:pStyle w:val="BookText"/>
        <w:rPr/>
      </w:pPr>
      <w:r>
        <w:rPr>
          <w:rFonts w:ascii="Amiri" w:hAnsi="Amiri" w:eastAsia="Amiri" w:cs="Amiri"/>
          <w:color w:val="111111"/>
          <w:sz w:val="28"/>
          <w:sz w:val="28"/>
          <w:szCs w:val="28"/>
          <w:rtl w:val="true"/>
          <w:lang w:bidi="ar-SA"/>
        </w:rPr>
        <w:t>لا زال قلب البشرية في شعوب العالم ينبض مع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الظلم والعولمة الظالمة والنظام الموحد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تساند شعوباً أخرى مع أنّها غير محتاجة للمساندة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شعوب الأمريكيتين أو آسيا الوسطى أو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الشعوب هي عامة الطبقات سيما الرازحة تحت نير الاقطاعيين نراها اليوم لا زالت تنبض بهذه الفطرة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تشريعات دين الإسلام مطابقة للفطرة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لازالت الفطرة الإلهيّة الوديعة الإلهيّة الغالية الثمينة والتي هي دين الإسلام  تنبض في البشرية، فمن الذي يحافظ عليها؟</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توزعون هذه الفطرة إلى الإمام المهدي عجل الله فرجه؟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المحافظة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نشاهد أرقاماً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 العالمية الأولى لم تهلك كل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الحرب العالمية الثانية والحروب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الفساد الصحي والفتن </w:t>
      </w:r>
      <w:bookmarkStart w:id="99" w:name="pg10153_115830"/>
    </w:p>
    <w:p>
      <w:pPr>
        <w:pStyle w:val="BookText"/>
        <w:rPr/>
      </w:pPr>
      <w:bookmarkEnd w:id="99"/>
      <w:r>
        <w:rPr>
          <w:rFonts w:ascii="Amiri" w:hAnsi="Amiri" w:eastAsia="Amiri" w:cs="Amiri"/>
          <w:color w:val="111111"/>
          <w:sz w:val="28"/>
          <w:sz w:val="28"/>
          <w:szCs w:val="28"/>
          <w:rtl w:val="true"/>
          <w:lang w:bidi="ar-SA"/>
        </w:rPr>
        <w:t>الاقتصادية والأخلاقية لا تقوّض ثلاثة أرباع أو نصف النظام المدني البشري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ولازالت بنية النظام البشري الفطري محافَظاً عليها بشكل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عنك أن تقول إنّ هؤلاء ليسوا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ثلثي تشريعات الإسلام فطرية يرجع إلى قبح الظلم وحسن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أسس الإسلام وتؤمن بها الفطرة البشرية كالمساواة والعدل والكثير من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يتضح دوره عليه السلام وإن لم يتقلد الحكومة الرسمية والمنصب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زال يضخ في البشرية عبر جهازه الخفي وهو أقوى من أجهزة أيّ إمام سواء أكان النبي إبراهيم أو أئمتنا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الأنبياء صلوات الله عليهم إذن أن يحافظوا عبر أجهزتهم الخفية على النظام الفطري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وديعة إلهيّة غالية الثمن في كل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فدور الإمام إذن لا ينحصر في الأمة الإسلامية فضلاً عن الطائفة المؤمنة بل يشمل كل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وديعة إلهيّة عبر دوره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نرى القرآن يطرح لنا في تعريف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إمام يستخلف له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وشؤون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من الضروري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يكون له أضعف أشكال الحكومة الرسمية المعلنة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283923_1067777946"/>
      <w:bookmarkStart w:id="101" w:name="_Toc34"/>
      <w:bookmarkEnd w:id="100"/>
      <w:r>
        <w:rPr>
          <w:rtl w:val="true"/>
        </w:rPr>
        <w:t>السؤال الرابع</w:t>
      </w:r>
      <w:r>
        <w:rPr>
          <w:rtl w:val="true"/>
        </w:rPr>
        <w:t xml:space="preserve">: </w:t>
      </w:r>
      <w:r>
        <w:rPr>
          <w:rtl w:val="true"/>
        </w:rPr>
        <w:t>أساليب القدرة والتحكم</w:t>
      </w:r>
      <w:bookmarkEnd w:id="1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1283925_1067777946"/>
      <w:bookmarkStart w:id="103" w:name="_Toc35"/>
      <w:bookmarkEnd w:id="102"/>
      <w:r>
        <w:rPr>
          <w:rtl w:val="true"/>
        </w:rPr>
        <w:t>اشارة</w:t>
      </w:r>
      <w:bookmarkStart w:id="104" w:name="pg10153_115831"/>
      <w:bookmarkEnd w:id="103"/>
    </w:p>
    <w:p>
      <w:pPr>
        <w:pStyle w:val="BookText"/>
        <w:rPr/>
      </w:pPr>
      <w:bookmarkEnd w:id="104"/>
      <w:r>
        <w:rPr>
          <w:rFonts w:ascii="Amiri" w:hAnsi="Amiri" w:eastAsia="Amiri" w:cs="Amiri"/>
          <w:color w:val="111111"/>
          <w:sz w:val="28"/>
          <w:sz w:val="28"/>
          <w:szCs w:val="28"/>
          <w:rtl w:val="true"/>
          <w:lang w:bidi="ar-SA"/>
        </w:rPr>
        <w:t>هل يمارس هذا الدور من خلال نوابه أو ايحاءات إلى قلوب البشرية؟</w:t>
      </w:r>
    </w:p>
    <w:p>
      <w:pPr>
        <w:pStyle w:val="Heading4"/>
        <w:numPr>
          <w:ilvl w:val="3"/>
          <w:numId w:val="1"/>
        </w:numPr>
        <w:rPr/>
      </w:pPr>
      <w:bookmarkStart w:id="105" w:name="__RefHeading___Toc1283927_1067777946"/>
      <w:bookmarkStart w:id="106" w:name="_Toc36"/>
      <w:bookmarkEnd w:id="105"/>
      <w:r>
        <w:rPr>
          <w:rtl w:val="true"/>
        </w:rPr>
        <w:t>الجواب</w:t>
      </w:r>
      <w:r>
        <w:rPr>
          <w:rtl w:val="true"/>
        </w:rPr>
        <w:t>:</w:t>
      </w:r>
      <w:bookmarkEnd w:id="106"/>
    </w:p>
    <w:p>
      <w:pPr>
        <w:pStyle w:val="BookText"/>
        <w:rPr/>
      </w:pPr>
      <w:r>
        <w:rPr>
          <w:rFonts w:ascii="Amiri" w:hAnsi="Amiri" w:eastAsia="Amiri" w:cs="Amiri"/>
          <w:color w:val="111111"/>
          <w:sz w:val="28"/>
          <w:sz w:val="28"/>
          <w:szCs w:val="28"/>
          <w:rtl w:val="true"/>
          <w:lang w:bidi="ar-SA"/>
        </w:rPr>
        <w:t>القنوات المذكورة في روايات الفريقين من السنّة والشيعة وحتى النصوص القرآنية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النقطة الثالثة التي أريد أن أتوصّل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يطرح أساليب للقدرة والتحكم في القدرات البشرية ولقيام الخليفة والإمام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كسنّة إلهيّة دائمة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بدرء الفساد الصحي والأمني والأخلاقي فهو الحامي للبشرية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مطلع كل سورة كما يذكر المفسر الكبير العلامة الطباطبائي رحمه الله ونعم ما يقول وهو قد استفاده من روايات أهل البيت عليهم السلام راجع إلى الغرض الخاص من تلك السورة</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يطرح لنا  في مطلع سورة الكهف أسلوبا للهداية حيث يخاطب النبي صلى الله عليه وآله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باب اياك اعني واسمعي يا جارة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يخاطب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قد يكون وجلاً حينما لا تنتشر الدعوة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 أربعة أو ثلاثة أساليب لانتشارها في سورة الكهف وهي سورة الرموز والخفايا أحدها</w:t>
      </w:r>
      <w:r>
        <w:rPr>
          <w:rFonts w:eastAsia="Amiri" w:cs="Amiri" w:ascii="Amiri" w:hAnsi="Amiri"/>
          <w:color w:val="111111"/>
          <w:sz w:val="28"/>
          <w:szCs w:val="28"/>
          <w:rtl w:val="true"/>
          <w:lang w:bidi="ar-SA"/>
        </w:rPr>
        <w:t xml:space="preserve">: </w:t>
      </w:r>
      <w:bookmarkStart w:id="107" w:name="pg10153_115832"/>
    </w:p>
    <w:p>
      <w:pPr>
        <w:pStyle w:val="Heading4"/>
        <w:numPr>
          <w:ilvl w:val="3"/>
          <w:numId w:val="1"/>
        </w:numPr>
        <w:rPr/>
      </w:pPr>
      <w:bookmarkStart w:id="108" w:name="__RefHeading___Toc1283929_1067777946"/>
      <w:bookmarkStart w:id="109" w:name="_Toc37"/>
      <w:bookmarkEnd w:id="107"/>
      <w:bookmarkEnd w:id="108"/>
      <w:r>
        <w:rPr>
          <w:rtl w:val="true"/>
        </w:rPr>
        <w:t xml:space="preserve">الأسلوب الأول </w:t>
      </w:r>
      <w:r>
        <w:rPr>
          <w:rtl w:val="true"/>
        </w:rPr>
        <w:t xml:space="preserve">: </w:t>
      </w:r>
      <w:r>
        <w:rPr>
          <w:rtl w:val="true"/>
        </w:rPr>
        <w:t>الأسلوب الفطري</w:t>
      </w:r>
      <w:bookmarkEnd w:id="109"/>
    </w:p>
    <w:p>
      <w:pPr>
        <w:pStyle w:val="BookText"/>
        <w:rPr/>
      </w:pPr>
      <w:r>
        <w:rPr>
          <w:rFonts w:ascii="Amiri" w:hAnsi="Amiri" w:eastAsia="Amiri" w:cs="Amiri"/>
          <w:color w:val="111111"/>
          <w:sz w:val="28"/>
          <w:sz w:val="28"/>
          <w:szCs w:val="28"/>
          <w:rtl w:val="true"/>
          <w:lang w:bidi="ar-SA"/>
        </w:rPr>
        <w:t>وهو أسلوب هداية أصحاب الكهف بتحريك فطرتهم من قبل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اهتدوا إلى التوحيد ونبذوا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منهج متبع اليوم في الدول والقوى والقدرات ويسمى الايحاءات والخواطر والجلاء السمعي والبصري والفكري والتخاطر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مطروح في ثقافة المسلمين بمعنى الإلهامات</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283931_1067777946"/>
      <w:bookmarkStart w:id="111" w:name="_Toc38"/>
      <w:bookmarkEnd w:id="110"/>
      <w:r>
        <w:rPr>
          <w:rtl w:val="true"/>
        </w:rPr>
        <w:t>الأسلوب الثاني</w:t>
      </w:r>
      <w:r>
        <w:rPr>
          <w:rtl w:val="true"/>
        </w:rPr>
        <w:t xml:space="preserve">: </w:t>
      </w:r>
      <w:r>
        <w:rPr>
          <w:rtl w:val="true"/>
        </w:rPr>
        <w:t>أسلوب الخضر عليه السلام</w:t>
      </w:r>
      <w:bookmarkEnd w:id="111"/>
    </w:p>
    <w:p>
      <w:pPr>
        <w:pStyle w:val="BookText"/>
        <w:rPr/>
      </w:pPr>
      <w:r>
        <w:rPr>
          <w:rFonts w:ascii="Amiri" w:hAnsi="Amiri" w:eastAsia="Amiri" w:cs="Amiri"/>
          <w:color w:val="111111"/>
          <w:sz w:val="28"/>
          <w:sz w:val="28"/>
          <w:szCs w:val="28"/>
          <w:rtl w:val="true"/>
          <w:lang w:bidi="ar-SA"/>
        </w:rPr>
        <w:t>ثم يطرح القرآن الكريم أسلوباً آخر لنشر الدعوة وهو الأسلوب الخفي كقصة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يا ترى طرحها كأسطورة أو قصة رومانية؟</w:t>
      </w:r>
    </w:p>
    <w:p>
      <w:pPr>
        <w:pStyle w:val="BookText"/>
        <w:rPr/>
      </w:pP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منزه عن الخيالات والتخيلات والخرافات والأساطير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ماذا يعني استعراضها في وسط السورة التي تعنى بشؤون انتشار ودعوة الإسلام كما هو مطلع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حديث الدعوة للإسلام فيقول القرآن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أجوبة هذا التساؤل هو دور الخضر كنموذج، فقد كان دوره كله في الخفاء وبشكل شبكة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عن النبي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w:t>
      </w:r>
    </w:p>
    <w:p>
      <w:pPr>
        <w:pStyle w:val="BookText"/>
        <w:rPr/>
      </w:pP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مغموراً مخفياً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أنيس للمهدي وتحفته كما في الروايات</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شبكة المهدي والمهدوية وله محورية خاصة في هذه الشبكة الخفية وسيظهر معه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ثم يستعرض القرآن ثلاث قضايا مصيرية في تاريخ البشرية أمام النبي موسى عليه السلام مارسها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الظلم الاقتصادي الذي يؤثر في اقتصاد عامة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السفينة هو الأمن الاقتصادي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روايات الفريقين انّ هذا الصبي طبع كافراً فأراد الله تعالى أن يبدلهما خيراً منه مكان الابن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سبعين نبيا</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الخضر قام بحركات مفصلية مصيرية خطيرة في الهداية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هذا الصبي باقياً لحرم البشرية من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حرمان عظيم في تمدن وهداية البشر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الجدار والكنز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رمز عن كفالة الأيتام والفقراء والطبقات المحرومة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الخضر إذن يدير الأمن الاقتصادي والثقافي والعقائدي والضمان والكفالة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يدير طبقات البشر أيضاً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فَعَلْتُهُ عَنْ أَمْرِي 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إنّ الباري تعالى ينزّل سورة بأكملها تتلى إلى يوم القيامة ليس لأجل بيان أسطورة وقصة رومانية تدغدغ مشاعرنا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 مطروح في صدر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تنتشر الدعوة؟ وكيف يحامى عنها؟</w:t>
      </w:r>
    </w:p>
    <w:p>
      <w:pPr>
        <w:pStyle w:val="BookText"/>
        <w:rPr/>
      </w:pPr>
      <w:r>
        <w:rPr>
          <w:rFonts w:ascii="Amiri" w:hAnsi="Amiri" w:eastAsia="Amiri" w:cs="Amiri"/>
          <w:color w:val="111111"/>
          <w:sz w:val="28"/>
          <w:sz w:val="28"/>
          <w:szCs w:val="28"/>
          <w:rtl w:val="true"/>
          <w:lang w:bidi="ar-SA"/>
        </w:rPr>
        <w:t>يظهر القرآن قصة الخضر لأجل أن يدل على أنّ هذا أسلوب من أساليب الباري تعالى ضمن شبكة 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دعاء رجب تقرأ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بمعاني جميع ما يدعوك 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وبشرك المحتجبون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الواصفون لقدرتك</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سورة الكهف تتحدث لنا عن رجال إلهيّين ليسوا بأنبياء ورسل 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هو ولي من أولياء الله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شرّف بهذا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لديه علم لدنّي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وليس لديه أنباء ووحي ورسالة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يزق بواسطة الغيب وقناة انترنيت 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القرآن ذلك في قصة طالوت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لِنَبِيٍّ لَهُمُ ابْعَثْ لَنا مَلِكاً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يعني ليس نبياً، بل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بَسْطَةً فِي الْعِلْمِ وَالْجِسْمِ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علم لدنّي ويبسط له العلم، فإذن صاحب العلم اللدنّي هو نوع من الإمامة والحجية يقوم بالدور الخفي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عين الله، وانا 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ادعى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جحد الأئمة أو بعضهم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كتايه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و المهدوية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 فيه تضعيف أحاديث المهدي والتشكيك بها رغم إيمان أهل السنّة 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سنن ايي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للمناوي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روي عن الإمام الصادق عليه السلام في كيفية زيارة الحسين عليه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راجع 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قبر أبي عبد الله الحسين عليه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الاحاديث ونحوها في صحيح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لا يكون دولة بين الأغنياء منكم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للأميني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 للصدوق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ورسائل المرتضى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والإمامة والتبصرة لابن بابويه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 كثيرة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للمجلسى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المهدي المنتظر في روايات أهل السنّة والشيعة للدكتور عداب محمود الحمش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إحقاق الحق للمرعشي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لتركبن سنن من كان قبلكم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الإمارات العربية المتحدة ـ دبي ـ مسجد الإمام المنتظر عجل الله فرجه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 لمنظمة الأمم المتحدة حالياً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عهد أمير المؤمنين عليه السلام كتبه لمالك الأشتر النخعي لمّا ولاه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تحمل أفكاراً هنية إشراقية نتيجة للتركيب بين الثقافتين الهندية والسامية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الأرض لا تخلو من حجة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الحجة لا تقوم لله على خلقه الا يإمام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الأرض لا تخلو من حجة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الميزان للطباطبائي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14231</Words>
  <Characters>65745</Characters>
  <CharactersWithSpaces>79491</CharactersWithSpaces>
  <Paragraphs>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2026-08-21T00:20:45Z</dcterms:created>
  <dc:creator>ghaemiyeh.com</dc:creator>
  <dc:description/>
  <dc:language>en-US</dc:language>
  <cp:lastModifiedBy/>
  <dcterms:modified xsi:type="dcterms:W3CDTF">2026-08-21T03:50:48Z</dcterms:modified>
  <cp:revision>1</cp:revision>
  <dc:subject/>
  <dc:title>محاضرات حول الامام المهدی عجل الله تعالی فرجه الشریف جلد 3</dc:title>
</cp:coreProperties>
</file>

<file path=docProps/custom.xml><?xml version="1.0" encoding="utf-8"?>
<Properties xmlns="http://schemas.openxmlformats.org/officeDocument/2006/custom-properties" xmlns:vt="http://schemas.openxmlformats.org/officeDocument/2006/docPropsVTypes"/>
</file>