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5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tyles.xml" ContentType="application/vnd.openxmlformats-officedocument.wordprocessingml.styles+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 حریم آفتاب چهل حدیث در فضیلت زیارت امام رضا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51021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851023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851025_287045965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9851027_2870459653">
            <w:r>
              <w:rPr>
                <w:webHidden/>
                <w:rStyle w:val="IndexLink"/>
                <w:rtl w:val="true"/>
              </w:rPr>
              <w:t>سخنی با زائران</w:t>
            </w:r>
            <w:r>
              <w:rPr>
                <w:rStyle w:val="IndexLink"/>
                <w:rtl w:val="true"/>
              </w:rPr>
              <w:tab/>
            </w:r>
            <w:r>
              <w:rPr>
                <w:rStyle w:val="IndexLink"/>
              </w:rPr>
              <w:t>10</w:t>
            </w:r>
          </w:hyperlink>
        </w:p>
        <w:p>
          <w:pPr>
            <w:pStyle w:val="Contents2"/>
            <w:tabs>
              <w:tab w:val="clear" w:pos="8743"/>
              <w:tab w:val="right" w:pos="9026" w:leader="dot"/>
            </w:tabs>
            <w:rPr/>
          </w:pPr>
          <w:hyperlink w:anchor="__RefHeading___Toc9851029_2870459653">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9851031_2870459653">
            <w:r>
              <w:rPr>
                <w:webHidden/>
                <w:rStyle w:val="IndexLink"/>
                <w:rtl w:val="true"/>
              </w:rPr>
              <w:t xml:space="preserve">فضیلت زیارت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از دیدگاه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و اهل بیت </w:t>
            </w:r>
            <w:r>
              <w:rPr>
                <w:rStyle w:val="IndexLink"/>
                <w:rtl w:val="true"/>
              </w:rPr>
              <w:t>(</w:t>
            </w:r>
            <w:r>
              <w:rPr>
                <w:rStyle w:val="IndexLink"/>
                <w:rtl w:val="true"/>
              </w:rPr>
              <w:t>علیهم اسلام</w:t>
            </w:r>
            <w:r>
              <w:rPr>
                <w:rStyle w:val="IndexLink"/>
                <w:rtl w:val="true"/>
              </w:rPr>
              <w:t>)</w:t>
              <w:tab/>
            </w:r>
            <w:r>
              <w:rPr>
                <w:rStyle w:val="IndexLink"/>
              </w:rPr>
              <w:t>24</w:t>
            </w:r>
          </w:hyperlink>
        </w:p>
        <w:p>
          <w:pPr>
            <w:pStyle w:val="Contents3"/>
            <w:tabs>
              <w:tab w:val="clear" w:pos="8459"/>
              <w:tab w:val="right" w:pos="9026" w:leader="dot"/>
            </w:tabs>
            <w:rPr/>
          </w:pPr>
          <w:hyperlink w:anchor="__RefHeading___Toc9851033_2870459653">
            <w:r>
              <w:rPr>
                <w:webHidden/>
                <w:rStyle w:val="IndexLink"/>
                <w:rtl w:val="true"/>
              </w:rPr>
              <w:t xml:space="preserve">زیارت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سخن پیامبر </w:t>
            </w:r>
            <w:r>
              <w:rPr>
                <w:rStyle w:val="IndexLink"/>
                <w:rtl w:val="true"/>
              </w:rPr>
              <w:t>(</w:t>
            </w:r>
            <w:r>
              <w:rPr>
                <w:rStyle w:val="IndexLink"/>
                <w:rtl w:val="true"/>
              </w:rPr>
              <w:t>صلی الله علیه و آله</w:t>
            </w:r>
            <w:r>
              <w:rPr>
                <w:rStyle w:val="IndexLink"/>
                <w:rtl w:val="true"/>
              </w:rPr>
              <w:t>)</w:t>
              <w:tab/>
            </w:r>
            <w:r>
              <w:rPr>
                <w:rStyle w:val="IndexLink"/>
              </w:rPr>
              <w:t>24</w:t>
            </w:r>
          </w:hyperlink>
        </w:p>
        <w:p>
          <w:pPr>
            <w:pStyle w:val="Contents3"/>
            <w:tabs>
              <w:tab w:val="clear" w:pos="8459"/>
              <w:tab w:val="right" w:pos="9026" w:leader="dot"/>
            </w:tabs>
            <w:rPr/>
          </w:pPr>
          <w:hyperlink w:anchor="__RefHeading___Toc9851035_2870459653">
            <w:r>
              <w:rPr>
                <w:webHidden/>
                <w:rStyle w:val="IndexLink"/>
                <w:rtl w:val="true"/>
              </w:rPr>
              <w:t xml:space="preserve">زیارت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در سخن امام علی </w:t>
            </w:r>
            <w:r>
              <w:rPr>
                <w:rStyle w:val="IndexLink"/>
                <w:rtl w:val="true"/>
              </w:rPr>
              <w:t>(</w:t>
            </w:r>
            <w:r>
              <w:rPr>
                <w:rStyle w:val="IndexLink"/>
                <w:rtl w:val="true"/>
              </w:rPr>
              <w:t>علیه السلام</w:t>
            </w:r>
            <w:r>
              <w:rPr>
                <w:rStyle w:val="IndexLink"/>
                <w:rtl w:val="true"/>
              </w:rPr>
              <w:t>)</w:t>
              <w:tab/>
            </w:r>
            <w:r>
              <w:rPr>
                <w:rStyle w:val="IndexLink"/>
              </w:rPr>
              <w:t>25</w:t>
            </w:r>
          </w:hyperlink>
        </w:p>
        <w:p>
          <w:pPr>
            <w:pStyle w:val="Contents3"/>
            <w:tabs>
              <w:tab w:val="clear" w:pos="8459"/>
              <w:tab w:val="right" w:pos="9026" w:leader="dot"/>
            </w:tabs>
            <w:rPr/>
          </w:pPr>
          <w:hyperlink w:anchor="__RefHeading___Toc9851037_2870459653">
            <w:r>
              <w:rPr>
                <w:webHidden/>
                <w:rStyle w:val="IndexLink"/>
                <w:rtl w:val="true"/>
              </w:rPr>
              <w:t xml:space="preserve">زیارت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سخن امام صادق </w:t>
            </w:r>
            <w:r>
              <w:rPr>
                <w:rStyle w:val="IndexLink"/>
                <w:rtl w:val="true"/>
              </w:rPr>
              <w:t>(</w:t>
            </w:r>
            <w:r>
              <w:rPr>
                <w:rStyle w:val="IndexLink"/>
                <w:rtl w:val="true"/>
              </w:rPr>
              <w:t>علیه السلام</w:t>
            </w:r>
            <w:r>
              <w:rPr>
                <w:rStyle w:val="IndexLink"/>
                <w:rtl w:val="true"/>
              </w:rPr>
              <w:t>)</w:t>
              <w:tab/>
            </w:r>
            <w:r>
              <w:rPr>
                <w:rStyle w:val="IndexLink"/>
              </w:rPr>
              <w:t>26</w:t>
            </w:r>
          </w:hyperlink>
        </w:p>
        <w:p>
          <w:pPr>
            <w:pStyle w:val="Contents3"/>
            <w:tabs>
              <w:tab w:val="clear" w:pos="8459"/>
              <w:tab w:val="right" w:pos="9026" w:leader="dot"/>
            </w:tabs>
            <w:rPr/>
          </w:pPr>
          <w:hyperlink w:anchor="__RefHeading___Toc9851039_2870459653">
            <w:r>
              <w:rPr>
                <w:webHidden/>
                <w:rStyle w:val="IndexLink"/>
                <w:rtl w:val="true"/>
              </w:rPr>
              <w:t xml:space="preserve">زیارت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سخن امام کاظم </w:t>
            </w:r>
            <w:r>
              <w:rPr>
                <w:rStyle w:val="IndexLink"/>
                <w:rtl w:val="true"/>
              </w:rPr>
              <w:t>(</w:t>
            </w:r>
            <w:r>
              <w:rPr>
                <w:rStyle w:val="IndexLink"/>
                <w:rtl w:val="true"/>
              </w:rPr>
              <w:t>علیه السلام</w:t>
            </w:r>
            <w:r>
              <w:rPr>
                <w:rStyle w:val="IndexLink"/>
                <w:rtl w:val="true"/>
              </w:rPr>
              <w:t>)</w:t>
              <w:tab/>
            </w:r>
            <w:r>
              <w:rPr>
                <w:rStyle w:val="IndexLink"/>
              </w:rPr>
              <w:t>30</w:t>
            </w:r>
          </w:hyperlink>
        </w:p>
        <w:p>
          <w:pPr>
            <w:pStyle w:val="Contents3"/>
            <w:tabs>
              <w:tab w:val="clear" w:pos="8459"/>
              <w:tab w:val="right" w:pos="9026" w:leader="dot"/>
            </w:tabs>
            <w:rPr/>
          </w:pPr>
          <w:hyperlink w:anchor="__RefHeading___Toc9851041_2870459653">
            <w:r>
              <w:rPr>
                <w:webHidden/>
                <w:rStyle w:val="IndexLink"/>
                <w:rtl w:val="true"/>
              </w:rPr>
              <w:t xml:space="preserve">زیارت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سخن امام رضا </w:t>
            </w:r>
            <w:r>
              <w:rPr>
                <w:rStyle w:val="IndexLink"/>
                <w:rtl w:val="true"/>
              </w:rPr>
              <w:t>(</w:t>
            </w:r>
            <w:r>
              <w:rPr>
                <w:rStyle w:val="IndexLink"/>
                <w:rtl w:val="true"/>
              </w:rPr>
              <w:t>علیه السلام</w:t>
            </w:r>
            <w:r>
              <w:rPr>
                <w:rStyle w:val="IndexLink"/>
                <w:rtl w:val="true"/>
              </w:rPr>
              <w:t>)</w:t>
              <w:tab/>
            </w:r>
            <w:r>
              <w:rPr>
                <w:rStyle w:val="IndexLink"/>
              </w:rPr>
              <w:t>32</w:t>
            </w:r>
          </w:hyperlink>
        </w:p>
        <w:p>
          <w:pPr>
            <w:pStyle w:val="Contents3"/>
            <w:tabs>
              <w:tab w:val="clear" w:pos="8459"/>
              <w:tab w:val="right" w:pos="9026" w:leader="dot"/>
            </w:tabs>
            <w:rPr/>
          </w:pPr>
          <w:hyperlink w:anchor="__RefHeading___Toc9851043_2870459653">
            <w:r>
              <w:rPr>
                <w:webHidden/>
                <w:rStyle w:val="IndexLink"/>
                <w:rtl w:val="true"/>
              </w:rPr>
              <w:t xml:space="preserve">زیارت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سخن امام جواد </w:t>
            </w:r>
            <w:r>
              <w:rPr>
                <w:rStyle w:val="IndexLink"/>
                <w:rtl w:val="true"/>
              </w:rPr>
              <w:t>(</w:t>
            </w:r>
            <w:r>
              <w:rPr>
                <w:rStyle w:val="IndexLink"/>
                <w:rtl w:val="true"/>
              </w:rPr>
              <w:t>علیه السلام</w:t>
            </w:r>
            <w:r>
              <w:rPr>
                <w:rStyle w:val="IndexLink"/>
                <w:rtl w:val="true"/>
              </w:rPr>
              <w:t>)</w:t>
              <w:tab/>
            </w:r>
            <w:r>
              <w:rPr>
                <w:rStyle w:val="IndexLink"/>
              </w:rPr>
              <w:t>43</w:t>
            </w:r>
          </w:hyperlink>
        </w:p>
        <w:p>
          <w:pPr>
            <w:pStyle w:val="Contents2"/>
            <w:tabs>
              <w:tab w:val="clear" w:pos="8743"/>
              <w:tab w:val="right" w:pos="9026" w:leader="dot"/>
            </w:tabs>
            <w:rPr/>
          </w:pPr>
          <w:hyperlink w:anchor="__RefHeading___Toc9851045_2870459653">
            <w:r>
              <w:rPr>
                <w:webHidden/>
                <w:rStyle w:val="IndexLink"/>
                <w:rtl w:val="true"/>
              </w:rPr>
              <w:t xml:space="preserve">زیارت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سخن امام هادی </w:t>
            </w:r>
            <w:r>
              <w:rPr>
                <w:rStyle w:val="IndexLink"/>
                <w:rtl w:val="true"/>
              </w:rPr>
              <w:t>(</w:t>
            </w:r>
            <w:r>
              <w:rPr>
                <w:rStyle w:val="IndexLink"/>
                <w:rtl w:val="true"/>
              </w:rPr>
              <w:t>علیه السلام</w:t>
            </w:r>
            <w:r>
              <w:rPr>
                <w:rStyle w:val="IndexLink"/>
                <w:rtl w:val="true"/>
              </w:rPr>
              <w:t>)</w:t>
              <w:tab/>
            </w:r>
            <w:r>
              <w:rPr>
                <w:rStyle w:val="IndexLink"/>
              </w:rPr>
              <w:t>50</w:t>
            </w:r>
          </w:hyperlink>
        </w:p>
        <w:p>
          <w:pPr>
            <w:pStyle w:val="Contents2"/>
            <w:tabs>
              <w:tab w:val="clear" w:pos="8743"/>
              <w:tab w:val="right" w:pos="9026" w:leader="dot"/>
            </w:tabs>
            <w:rPr/>
          </w:pPr>
          <w:hyperlink w:anchor="__RefHeading___Toc9851047_2870459653">
            <w:r>
              <w:rPr>
                <w:webHidden/>
                <w:rStyle w:val="IndexLink"/>
                <w:rtl w:val="true"/>
              </w:rPr>
              <w:t>منابع</w:t>
            </w:r>
            <w:r>
              <w:rPr>
                <w:rStyle w:val="IndexLink"/>
                <w:rtl w:val="true"/>
              </w:rPr>
              <w:tab/>
            </w:r>
            <w:r>
              <w:rPr>
                <w:rStyle w:val="IndexLink"/>
              </w:rPr>
              <w:t>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823_127102"/>
      <w:bookmarkStart w:id="1" w:name="pg9823_127102"/>
      <w:bookmarkEnd w:id="1"/>
    </w:p>
    <w:p>
      <w:pPr>
        <w:pStyle w:val="Heading2"/>
        <w:numPr>
          <w:ilvl w:val="1"/>
          <w:numId w:val="1"/>
        </w:numPr>
        <w:rPr/>
      </w:pPr>
      <w:bookmarkStart w:id="2" w:name="pg9823_127102"/>
      <w:bookmarkStart w:id="3" w:name="__RefHeading___Toc9851021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نادری، فرج الله،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حریم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 در فضیلت زیارت امام رضا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فرج الله نادری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بنیاد پژوهشهای اسلامی،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1277684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51023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نادری، فرج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حریم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حدیث در فضیلت زیارت امام رضاء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 الله نادری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بنیاد پژوهش های اسلامی،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فهرست نویسی بر اساس اطلاعات فیپا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موسى، امام هشتم،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احاديث</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297/957</w:t>
      </w:r>
    </w:p>
    <w:p>
      <w:pPr>
        <w:pStyle w:val="BookText"/>
        <w:rPr/>
      </w:pPr>
      <w:r>
        <w:rPr>
          <w:rFonts w:eastAsia="Times New Roman" w:cs="Times New Roman" w:ascii="Times New Roman" w:hAnsi="Times New Roman"/>
          <w:color w:val="111111"/>
          <w:sz w:val="28"/>
          <w:szCs w:val="28"/>
          <w:lang w:val="en-US" w:bidi="en-US"/>
        </w:rPr>
        <w:t>1277684</w:t>
      </w:r>
    </w:p>
    <w:p>
      <w:pPr>
        <w:pStyle w:val="BookText"/>
        <w:rPr/>
      </w:pPr>
      <w:r>
        <w:rPr>
          <w:rFonts w:eastAsia="IRNazanin" w:cs="IRNazanin"/>
          <w:color w:val="111111"/>
          <w:sz w:val="28"/>
          <w:szCs w:val="28"/>
          <w:lang w:bidi="fa-IR"/>
        </w:rPr>
        <w:t>411387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کتاب خانه ملّی ایران</w:t>
      </w:r>
    </w:p>
    <w:p>
      <w:pPr>
        <w:pStyle w:val="BookText"/>
        <w:rPr/>
      </w:pPr>
      <w:r>
        <w:rPr>
          <w:rFonts w:ascii="IRNazanin" w:hAnsi="IRNazanin" w:eastAsia="IRNazanin"/>
          <w:color w:val="111111"/>
          <w:sz w:val="28"/>
          <w:sz w:val="28"/>
          <w:szCs w:val="28"/>
          <w:rtl w:val="true"/>
          <w:lang w:bidi="fa-IR"/>
        </w:rPr>
        <w:t>بنیاد پر دیشب من اسلامی</w:t>
      </w:r>
    </w:p>
    <w:p>
      <w:pPr>
        <w:pStyle w:val="BookText"/>
        <w:rPr/>
      </w:pPr>
      <w:r>
        <w:rPr>
          <w:rFonts w:ascii="IRNazanin" w:hAnsi="IRNazanin" w:eastAsia="IRNazanin"/>
          <w:color w:val="111111"/>
          <w:sz w:val="28"/>
          <w:sz w:val="28"/>
          <w:szCs w:val="28"/>
          <w:rtl w:val="true"/>
          <w:lang w:bidi="fa-IR"/>
        </w:rPr>
        <w:t>انستان باتری خوی</w:t>
      </w:r>
    </w:p>
    <w:p>
      <w:pPr>
        <w:pStyle w:val="BookText"/>
        <w:rPr/>
      </w:pPr>
      <w:r>
        <w:rPr>
          <w:rFonts w:ascii="IRNazanin" w:hAnsi="IRNazanin" w:eastAsia="IRNazanin"/>
          <w:color w:val="111111"/>
          <w:sz w:val="28"/>
          <w:sz w:val="28"/>
          <w:szCs w:val="28"/>
          <w:rtl w:val="true"/>
          <w:lang w:bidi="fa-IR"/>
        </w:rPr>
        <w:t>در حریم آفتاب</w:t>
      </w:r>
    </w:p>
    <w:p>
      <w:pPr>
        <w:pStyle w:val="BookText"/>
        <w:rPr/>
      </w:pPr>
      <w:r>
        <w:rPr>
          <w:rFonts w:ascii="IRNazanin" w:hAnsi="IRNazanin" w:eastAsia="IRNazanin"/>
          <w:color w:val="111111"/>
          <w:sz w:val="28"/>
          <w:sz w:val="28"/>
          <w:szCs w:val="28"/>
          <w:rtl w:val="true"/>
          <w:lang w:bidi="fa-IR"/>
        </w:rPr>
        <w:t xml:space="preserve">چهل حدیث در فضیلت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 الله نادری</w:t>
      </w:r>
    </w:p>
    <w:p>
      <w:pPr>
        <w:pStyle w:val="BookText"/>
        <w:rPr/>
      </w:pPr>
      <w:r>
        <w:rPr>
          <w:rFonts w:ascii="IRNazanin" w:hAnsi="IRNazanin" w:eastAsia="IRNazanin"/>
          <w:color w:val="111111"/>
          <w:sz w:val="28"/>
          <w:sz w:val="28"/>
          <w:szCs w:val="28"/>
          <w:rtl w:val="true"/>
          <w:lang w:bidi="fa-IR"/>
        </w:rPr>
        <w:t>ویراستاران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زیری قاینی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جلال قیامی میرحسینی</w:t>
      </w:r>
    </w:p>
    <w:p>
      <w:pPr>
        <w:pStyle w:val="BookText"/>
        <w:rPr/>
      </w:pPr>
      <w:r>
        <w:rPr>
          <w:rFonts w:ascii="IRNazanin" w:hAnsi="IRNazanin" w:eastAsia="IRNazanin"/>
          <w:color w:val="111111"/>
          <w:sz w:val="28"/>
          <w:sz w:val="28"/>
          <w:szCs w:val="28"/>
          <w:rtl w:val="true"/>
          <w:lang w:bidi="fa-IR"/>
        </w:rPr>
        <w:t>چاپ بکم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گوتمیرگ</w:t>
      </w:r>
    </w:p>
    <w:p>
      <w:pPr>
        <w:pStyle w:val="BookText"/>
        <w:rPr/>
      </w:pPr>
      <w:r>
        <w:rPr>
          <w:rFonts w:ascii="IRNazanin" w:hAnsi="IRNazanin" w:eastAsia="IRNazanin"/>
          <w:color w:val="111111"/>
          <w:sz w:val="28"/>
          <w:sz w:val="28"/>
          <w:szCs w:val="28"/>
          <w:rtl w:val="true"/>
          <w:lang w:bidi="fa-IR"/>
        </w:rPr>
        <w:t>بنیاد پژوهش های اسلامی،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91735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و دورن گار واحد فروش بنیاد پژوهش های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2230803</w:t>
      </w:r>
    </w:p>
    <w:p>
      <w:pPr>
        <w:pStyle w:val="BookText"/>
        <w:rPr/>
      </w:pPr>
      <w:r>
        <w:rPr>
          <w:rFonts w:ascii="IRNazanin" w:hAnsi="IRNazanin" w:eastAsia="IRNazanin"/>
          <w:color w:val="111111"/>
          <w:sz w:val="28"/>
          <w:sz w:val="28"/>
          <w:szCs w:val="28"/>
          <w:rtl w:val="true"/>
          <w:lang w:bidi="fa-IR"/>
        </w:rPr>
        <w:t>فروشگاه های کتاب بنیاد پژوهش های اسلامی، مشهد</w:t>
      </w:r>
      <w:r>
        <w:rPr>
          <w:rFonts w:eastAsia="IRNazanin" w:cs="IRNazanin"/>
          <w:color w:val="111111"/>
          <w:sz w:val="28"/>
          <w:szCs w:val="28"/>
          <w:rtl w:val="true"/>
          <w:lang w:bidi="fa-IR"/>
        </w:rPr>
        <w:t xml:space="preserve">: </w:t>
      </w:r>
      <w:r>
        <w:rPr>
          <w:rFonts w:eastAsia="IRNazanin" w:cs="IRNazanin"/>
          <w:color w:val="111111"/>
          <w:sz w:val="28"/>
          <w:szCs w:val="28"/>
          <w:lang w:bidi="fa-IR"/>
        </w:rPr>
        <w:t>2233923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eastAsia="IRNazanin" w:cs="IRNazanin"/>
          <w:color w:val="111111"/>
          <w:sz w:val="28"/>
          <w:szCs w:val="28"/>
          <w:lang w:bidi="fa-IR"/>
        </w:rPr>
        <w:t>7733029</w:t>
      </w:r>
    </w:p>
    <w:p>
      <w:pPr>
        <w:pStyle w:val="BookText"/>
        <w:rPr/>
      </w:pPr>
      <w:r>
        <w:rPr>
          <w:rFonts w:ascii="IRNazanin" w:hAnsi="IRNazanin" w:eastAsia="IRNazanin"/>
          <w:color w:val="111111"/>
          <w:sz w:val="28"/>
          <w:sz w:val="28"/>
          <w:szCs w:val="28"/>
          <w:rtl w:val="true"/>
          <w:lang w:bidi="fa-IR"/>
        </w:rPr>
        <w:t xml:space="preserve">شرکت به نشر، دفتر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8511136</w:t>
      </w:r>
      <w:r>
        <w:rPr>
          <w:rFonts w:ascii="IRNazanin" w:hAnsi="IRNazanin" w:eastAsia="IRNazanin"/>
          <w:color w:val="111111"/>
          <w:sz w:val="28"/>
          <w:sz w:val="28"/>
          <w:szCs w:val="28"/>
          <w:rtl w:val="true"/>
          <w:lang w:bidi="fa-IR"/>
        </w:rPr>
        <w:t xml:space="preserve">، دورن گار </w:t>
      </w:r>
      <w:r>
        <w:rPr>
          <w:rFonts w:eastAsia="IRNazanin" w:cs="IRNazanin"/>
          <w:color w:val="111111"/>
          <w:sz w:val="28"/>
          <w:szCs w:val="28"/>
          <w:lang w:bidi="fa-IR"/>
        </w:rPr>
        <w:t>8515560</w:t>
      </w:r>
    </w:p>
    <w:p>
      <w:pPr>
        <w:pStyle w:val="BookText"/>
        <w:rPr/>
      </w:pPr>
      <w:r>
        <w:rPr>
          <w:rFonts w:eastAsia="Times New Roman" w:cs="Times New Roman" w:ascii="Times New Roman" w:hAnsi="Times New Roman"/>
          <w:color w:val="111111"/>
          <w:sz w:val="28"/>
          <w:szCs w:val="28"/>
          <w:lang w:val="en-US" w:bidi="en-US"/>
        </w:rPr>
        <w:t>Web Site: www.islamic-rf.ir</w:t>
      </w:r>
    </w:p>
    <w:p>
      <w:pPr>
        <w:pStyle w:val="BookText"/>
        <w:rPr/>
      </w:pPr>
      <w:r>
        <w:rPr>
          <w:rFonts w:ascii="IRNazanin" w:hAnsi="IRNazanin" w:eastAsia="IRNazanin"/>
          <w:color w:val="111111"/>
          <w:sz w:val="28"/>
          <w:sz w:val="28"/>
          <w:szCs w:val="28"/>
          <w:rtl w:val="true"/>
          <w:lang w:bidi="fa-IR"/>
        </w:rPr>
        <w:t>حق چاپ محفوظ است</w:t>
      </w:r>
    </w:p>
    <w:p>
      <w:pPr>
        <w:pStyle w:val="BookText"/>
        <w:rPr/>
      </w:pPr>
      <w:r>
        <w:rPr>
          <w:rFonts w:eastAsia="Times New Roman" w:cs="Times New Roman" w:ascii="Times New Roman" w:hAnsi="Times New Roman"/>
          <w:color w:val="111111"/>
          <w:sz w:val="28"/>
          <w:szCs w:val="28"/>
          <w:lang w:val="en-US" w:bidi="en-US"/>
        </w:rPr>
        <w:t>E-mail:info@islamic-rt.ir</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عسل بی غم </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عَلِيِّ بْنِ مُوسَى الَّذِي أَرْتَضَيْتَهُ وَ رَضَّيْتَ بِهِ مَنْ شِئْتَ مِنْ خَلْقِكَ، اَللّهُمَّ وَ كَما جَعَلْتَهُ حُجَّةً عَلى خَلْقِكَ وَ قَائِمًا بأَمْرِكَ وَ نَاصِرًا لِدِينِكَ وَ شَاهِدًا عَلَى عِبَادِكَ وَ كَمَا نَصَحَ لَهُمْ فِى السِّرِّ وَ العَلانِيَةِ وَ دَعَا إِلَى سَبِيلِكَ بِالحِكمة وَ المَوعِظَة الحَسَنَةِ، فَصَلِّ عَلَيْهِ أَفْضَلَ مَا صَلَّيْتَ عَلى أَحَدٍ مِنْ أَوْلِيَائِكَ وَ خيَرَتِكَ إِنَّكَ جَوَادٌ كَريمٌ</w:t>
      </w:r>
      <w:r>
        <w:rPr>
          <w:rFonts w:eastAsia="Amiri" w:cs="Amiri" w:ascii="Amiri" w:hAnsi="Amiri"/>
          <w:color w:val="111111"/>
          <w:sz w:val="28"/>
          <w:szCs w:val="28"/>
          <w:rtl w:val="true"/>
          <w:lang w:bidi="ar-SA"/>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علیّ بن موسی که تو او را پسندیدی و به واسطه او هر یک از بندگانت را که بخواهی، خشنود می سازی،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هم چنان که او را حجّت بر خلقت و عهده دار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یاور دینت و گواه بر بندگانت قراردادی و او هم در نهان و آشکار خیر خواهی و نصیحت آنان کرد، و با حکمت و پند نیکو به راه تو دعوت نمود، پس بر او درود فرست، برترین درودی را که تو بر فردی از اولیای خود و برگزیدگانت فرستاده ای؛ به راستی که تو بخشنده و کریمی</w:t>
      </w:r>
      <w:r>
        <w:rPr>
          <w:rFonts w:eastAsia="IRNazanin" w:cs="IRNazanin"/>
          <w:color w:val="111111"/>
          <w:sz w:val="28"/>
          <w:szCs w:val="28"/>
          <w:rtl w:val="true"/>
          <w:lang w:bidi="fa-IR"/>
        </w:rPr>
        <w:t xml:space="preserve">.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823_127106"/>
      <w:bookmarkStart w:id="8" w:name="pg9823_127106"/>
      <w:bookmarkEnd w:id="8"/>
    </w:p>
    <w:p>
      <w:pPr>
        <w:pStyle w:val="Heading2"/>
        <w:numPr>
          <w:ilvl w:val="1"/>
          <w:numId w:val="1"/>
        </w:numPr>
        <w:rPr/>
      </w:pPr>
      <w:bookmarkStart w:id="9" w:name="pg9823_127106"/>
      <w:bookmarkStart w:id="10" w:name="__RefHeading___Toc9851025_2870459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سخنی با زائران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فضیلت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9823_127108"/>
      <w:bookmarkStart w:id="13" w:name="pg9823_127108"/>
      <w:bookmarkEnd w:id="13"/>
    </w:p>
    <w:p>
      <w:pPr>
        <w:pStyle w:val="Heading2"/>
        <w:numPr>
          <w:ilvl w:val="1"/>
          <w:numId w:val="1"/>
        </w:numPr>
        <w:rPr/>
      </w:pPr>
      <w:bookmarkStart w:id="14" w:name="pg9823_127108"/>
      <w:bookmarkStart w:id="15" w:name="__RefHeading___Toc9851027_2870459653"/>
      <w:bookmarkStart w:id="16" w:name="_Toc4"/>
      <w:bookmarkEnd w:id="14"/>
      <w:bookmarkEnd w:id="15"/>
      <w:r>
        <w:rPr>
          <w:rtl w:val="true"/>
        </w:rPr>
        <w:t>سخنی با زائران</w:t>
      </w:r>
      <w:bookmarkEnd w:id="16"/>
    </w:p>
    <w:p>
      <w:pPr>
        <w:pStyle w:val="BookText"/>
        <w:rPr/>
      </w:pPr>
      <w:r>
        <w:rPr>
          <w:rFonts w:ascii="IRNazanin" w:hAnsi="IRNazanin" w:eastAsia="IRNazanin"/>
          <w:color w:val="111111"/>
          <w:sz w:val="28"/>
          <w:sz w:val="28"/>
          <w:szCs w:val="28"/>
          <w:rtl w:val="true"/>
          <w:lang w:bidi="fa-IR"/>
        </w:rPr>
        <w:t>جایگاه هشتمین ستاره سپهر سعادت، ثامن الحجج، امام علیّ بن موسی الرضا، عَلَيْهِ أَفْضَلَ التَّحِيَّةِ وَ الثَّنَاءُ، بی هیچ گمان از هر گونه شناساندن بی نیاز است و آن چه می مانَد دل گذشت هایی است که از باب ابراز احساساتِ برخاسته از ارادت و سرسپردگی گفته می آید و بر کاغذ می نشیند، و مگر حضور ملیونی زائرانِ شیفته حضرتش جز از این بهر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در فرهنگ تشیّع درختِ ثمرخیزی است نشانده در سویدای نهادِ یکایک شیعیان که به هر گونه آن را با سوز دل و آهِ نهاد و سرشکِ جان شوی دیدگان به جای می آورند و در پرتو آن، غبار از روان خویش می روبند و آرامشِ از کف رفته را باز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زائر نیز از جایگاهی بهره دارد که در خور اعتنا و رویکردی ویژه است؛ چه زائر پرتوستانِ بوستانی از پردیس یزدانی بر کره ارض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بنیاد پژوهش های اسلامی در پیِ اندیشه ای جدّی گروهی پژوهشی را با همین نام بنیان نهاد تا با رویکرد عمق بخشیدن به باورهای </w:t>
      </w:r>
    </w:p>
    <w:p>
      <w:pPr>
        <w:pStyle w:val="BookText"/>
        <w:rPr/>
      </w:pPr>
      <w:r>
        <w:rPr>
          <w:rFonts w:ascii="IRNazanin" w:hAnsi="IRNazanin" w:eastAsia="IRNazanin"/>
          <w:color w:val="111111"/>
          <w:sz w:val="28"/>
          <w:sz w:val="28"/>
          <w:szCs w:val="28"/>
          <w:rtl w:val="true"/>
          <w:lang w:bidi="fa-IR"/>
        </w:rPr>
        <w:t>دين زائران، به ویژه نسل جوان، این عزیزان را به پاسداری از هویت فرهنگی دیرینه خود رهنمون شود و امیدوار باشد بستر زیارتی آگاهانه، عاشقانه و عارفانه برای این مهمانان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 پژوهش های اسلامی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مطالعات فرهنگی زائر</w:t>
      </w:r>
      <w:r>
        <w:rPr>
          <w:rFonts w:eastAsia="IRNazanin" w:cs="IRNazanin"/>
          <w:color w:val="111111"/>
          <w:sz w:val="28"/>
          <w:szCs w:val="28"/>
          <w:rtl w:val="true"/>
          <w:lang w:bidi="fa-IR"/>
        </w:rPr>
        <w:t xml:space="preserve">) </w:t>
      </w:r>
      <w:bookmarkStart w:id="17" w:name="pg9823_127110"/>
    </w:p>
    <w:p>
      <w:pPr>
        <w:pStyle w:val="Heading2"/>
        <w:numPr>
          <w:ilvl w:val="1"/>
          <w:numId w:val="1"/>
        </w:numPr>
        <w:rPr/>
      </w:pPr>
      <w:bookmarkStart w:id="18" w:name="__RefHeading___Toc9851029_2870459653"/>
      <w:bookmarkStart w:id="19" w:name="_Toc5"/>
      <w:bookmarkEnd w:id="17"/>
      <w:bookmarkEnd w:id="18"/>
      <w:r>
        <w:rPr>
          <w:rtl w:val="true"/>
        </w:rPr>
        <w:t>پیشگفتار</w:t>
      </w:r>
      <w:bookmarkEnd w:id="19"/>
    </w:p>
    <w:p>
      <w:pPr>
        <w:pStyle w:val="BookText"/>
        <w:rPr/>
      </w:pPr>
      <w:r>
        <w:rPr>
          <w:rFonts w:ascii="IRNazanin" w:hAnsi="IRNazanin" w:eastAsia="IRNazanin"/>
          <w:color w:val="111111"/>
          <w:sz w:val="28"/>
          <w:sz w:val="28"/>
          <w:szCs w:val="28"/>
          <w:rtl w:val="true"/>
          <w:lang w:bidi="fa-IR"/>
        </w:rPr>
        <w:t>زیارت در طول تاریخ حیات اسلام، با جایگاه سنّتی حسنه، همواره در میان مسلمانان وارسته جاری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هر چند اجمالی به کتاب های تاریخی و حدیثی، به راحتی می توان دریافت که از صدر اسلام تا کنون این سنّت پسندیده مورد توجه اکثریت قریب به اتفاق پیروان فرق و مذاهب اسلامی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جانشینان بر حقّ او، یعنی ائمه معصومين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شأن، عظمت و مقام والایی در نزد پروردگار متعال و در نظام تکوین و تشریح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آنان چه در زمان حیات و چه پس از رحلت یا شهادت، دارای فضیلت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گرفتن در جوار مشهدِ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آثار و برکات ظاهری و باطنی تشرّف به حضور این بزرگواران را در زمان حیات دارد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خطاب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مرا بعد از وفات زیارت کند، مانند کسی ست که در حالِ حیات به </w:t>
      </w:r>
    </w:p>
    <w:p>
      <w:pPr>
        <w:pStyle w:val="BookText"/>
        <w:rPr/>
      </w:pPr>
      <w:r>
        <w:rPr>
          <w:rFonts w:ascii="IRNazanin" w:hAnsi="IRNazanin" w:eastAsia="IRNazanin"/>
          <w:color w:val="111111"/>
          <w:sz w:val="28"/>
          <w:sz w:val="28"/>
          <w:szCs w:val="28"/>
          <w:rtl w:val="true"/>
          <w:lang w:bidi="fa-IR"/>
        </w:rPr>
        <w:t xml:space="preserve">دیدار من آمده است و من شاهد و گواه در روز قیامت خواهم بود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که به طرق مختلف نقل شده است باز خطاب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در حال حیات و یا پس از وفات زیارت کند و یا پدرت را و یا برادرت را و یا تو را این چنین زیارت نماید، بر من لازم است روز قیامت به دیدار او شتافته و او را از گناهانش برهانم</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دانشمندان شیعه و اهل سنّت به ویژه بر زیارت مرقد مطهر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فراوان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علمای اهل سنّت بر این نکته اتفاق نظر دارند که زیارتِ آن حضرت از سنّت های مؤكّد و دارای فضیلت است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نورالدین علی بن احمد 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حنفی گفته اند زیارت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مستحباتِ با فضیلت بوده و بلکه به درجه وجوب نزدیک است، هم چنین مالکیه و حنابله نیز بر این مطلب تصریح دارند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نام آشنای شیعه، مرحوم علّامه امینی در کتاب ارزشمند الغدیر، بیش از چهل نفر از علمای مذاهب چهارگانه اهل سنّت را نام برده و روایات و سخنان آنان را از منابع و کتب اهل سنّت درباره استحباب </w:t>
      </w:r>
    </w:p>
    <w:p>
      <w:pPr>
        <w:pStyle w:val="BookText"/>
        <w:rPr/>
      </w:pPr>
      <w:r>
        <w:rPr>
          <w:rFonts w:ascii="IRNazanin" w:hAnsi="IRNazanin" w:eastAsia="IRNazanin"/>
          <w:color w:val="111111"/>
          <w:sz w:val="28"/>
          <w:sz w:val="28"/>
          <w:szCs w:val="28"/>
          <w:rtl w:val="true"/>
          <w:lang w:bidi="fa-IR"/>
        </w:rPr>
        <w:t xml:space="preserve">زیارت و سفر برای زیارت نقل کرده است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همین، جای بسی تأسف و شگفتی ست که گروهی از مردم با وجود صدها روایت که بسیاری از آن ها از نظر علمای اهل سنت و جماعت صحیح و معتبر دانسته شده است </w:t>
      </w:r>
      <w:r>
        <w:rPr>
          <w:rStyle w:val="FootnoteAnchor"/>
          <w:rtl w:val="true"/>
        </w:rPr>
        <w:footnoteReference w:id="8"/>
      </w:r>
      <w:r>
        <w:rPr>
          <w:rFonts w:ascii="IRNazanin" w:hAnsi="IRNazanin" w:eastAsia="IRNazanin"/>
          <w:color w:val="111111"/>
          <w:sz w:val="28"/>
          <w:sz w:val="28"/>
          <w:szCs w:val="28"/>
          <w:rtl w:val="true"/>
          <w:lang w:bidi="fa-IR"/>
        </w:rPr>
        <w:t xml:space="preserve">، با تمسک به افکار و عقاید باطل ابن تیمیه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به دلیل داشتن چنین افکاری به کفر و الحاد محکوم شده بود، مسلمانان را تکفیر و آنان را به شرک و شرک ورزی، تحریف قرآن و بدعت گذاری در دین متهم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ادای احترام مسلمانان و علاقه مندان به خاندان نبوت و اهل بیت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زیارت مرقد آن حضرت و مشاهد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تعمیر و نگهداری این مشاهد و تبرک به تربت حضرات اولیاء الله را یکسره تخطئه می نمایند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ست، مؤمنان پاک سرشت در زیارت کردن، فقط نزدیک شدن پروردگار متعال را اراده می کنند و در صدد خشنودی خالق یکتایند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طور طبیعی بر این زیارت، هدف های فرعی دیگری نیز مترتب می شود که همه در راستای هدف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پیمان با مقام شامخ ولایت و امامت و تشکر و قدردانی از مجاهدت های خستگی ناپذیر اولیای الهی و قرار گرفتن در شعاع </w:t>
      </w:r>
    </w:p>
    <w:p>
      <w:pPr>
        <w:pStyle w:val="BookText"/>
        <w:rPr/>
      </w:pPr>
      <w:r>
        <w:rPr>
          <w:rFonts w:ascii="IRNazanin" w:hAnsi="IRNazanin" w:eastAsia="IRNazanin"/>
          <w:color w:val="111111"/>
          <w:sz w:val="28"/>
          <w:sz w:val="28"/>
          <w:szCs w:val="28"/>
          <w:rtl w:val="true"/>
          <w:lang w:bidi="fa-IR"/>
        </w:rPr>
        <w:t>وجودی انوار مقدس و سرچشمه های جوشان فیض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تشرّف به زیارت بزرگان دین، نوعی اعلام وفاداری بر آیین و دین بر حقّی ست که رهبران راستین آن با تلاش فراوان پایه های آن را استوار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حضور در حرم اولیای الهی ادای وظیفه و ارج نهادن به ذوات مقدسه و ارواح زکیه ای ست که با مجاهدت های مستمر موجب گسترش دین حق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حضور در پیشگاه محبوب است، وقتی انسان با حضور قلب در محضر اولیای الهی قرار می گیرد، ارتباط روحی و معنوی با محبوب یافته، در شعاع انوار تابناک به آرامش و اطمینان دست می یابد </w:t>
      </w:r>
      <w:r>
        <w:rPr>
          <w:rFonts w:ascii="Amiri" w:hAnsi="Amiri" w:eastAsia="Amiri" w:cs="Amiri"/>
          <w:color w:val="111111"/>
          <w:sz w:val="28"/>
          <w:sz w:val="28"/>
          <w:szCs w:val="28"/>
          <w:rtl w:val="true"/>
          <w:lang w:bidi="ar-SA"/>
        </w:rPr>
        <w:t>اَلَا بِذِكْرِ اللهِ تَطْمَئِنُّ الْقُلُوبُ</w:t>
      </w:r>
      <w:r>
        <w:rPr>
          <w:rStyle w:val="FootnoteAnchor"/>
          <w:rtl w:val="true"/>
        </w:rPr>
        <w:footnoteReference w:id="10"/>
      </w:r>
      <w:r>
        <w:rPr>
          <w:rFonts w:ascii="IRNazanin" w:hAnsi="IRNazanin" w:eastAsia="IRNazanin"/>
          <w:color w:val="111111"/>
          <w:sz w:val="28"/>
          <w:sz w:val="28"/>
          <w:szCs w:val="28"/>
          <w:rtl w:val="true"/>
          <w:lang w:bidi="fa-IR"/>
        </w:rPr>
        <w:t>همانا تنها با یاد خدا دل ها آرام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مزدی ست که پروردگار متعال به لطف و عنایت خود در برابر کارهای نیک و پسندیده ای که توسط بندگان انجام می گیرد،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امور عادی و دنیایی، اجرت و دست مزد افراد، نشانه ارزش و فایده کار آن هاست، در امور عبادی هم ثواب، حاکی از فواید معنوی و روحانی یا آثار اجتماعی آن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احادیثی که در این کتاب بیان می شود، از یک سو بیان گر جلالت قدر و برتری شأن و والایی مقام شخصی است که زیارت می شود و از سوی دیگر، حاکی از آثار گوناگون و بی شمار فردی و اجتماعیی ست که بر این زیارت عارفانه و خالصانه مترتّب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عبارت دیگر، این روایت ها از سویی، روشن گر جایگاه ارزشمند و متعالی امام در پیشگاه با عظمت و کبریایی حضرت احدیت است و از سوی دیگر، این شناخت را به زایر می دهد که آن معصوم، الگو و نمونه انسان کاملی ست که باید در تمامی ابعاد زندگی سرمشق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اصلی ترین و مهم ترین فایده و سود زیارت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خط سیر زندگی زایر را در مسیر و جهت حرکت امام قرار می دهد و او به این وسیله، استحقاق دریافت تفضلات الهی را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توجه خوانندگان گرامی را به این نکته جلب کنم که با خواندن این کتاب، مبادا در انجام تکالیف الهی و وظایف دینی و عبادی خویش اعم از فردی، اجتماعی و غیره سستی و اهمال نمایند، به این امید که زیارت کردن، کافی ست، زیرا شرط پاداش های مذکور در احادیث شناخت حقّ امام و او را واجب الاطاعة دانستن است و انجام فرایض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ممکن است که از سویی اطاعت از اوامر و نواهی امام را واجب بدانیم و از سوی دیگر، با این توجیه که امام بهشت را برای ما تضمین کرده، در انجام تکالیف دینی سستی کنیم؟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در کتاب عیون اخبار الرضا آورده که، محمّد بن احمد سنائی با سند خود از حسن بن موسى الوشاء بغدادی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خراسان در مجلس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زید بن موسی در آن جا حاضر بود و به جماعت حضّار فخر می فروخت که ما چنین و چنانیم؛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دیگران مشغول گفت و گو بود، سخنان زید را شنید و رو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حرف های نقالان </w:t>
      </w:r>
    </w:p>
    <w:p>
      <w:pPr>
        <w:pStyle w:val="BookText"/>
        <w:rPr/>
      </w:pPr>
      <w:r>
        <w:rPr>
          <w:rFonts w:ascii="IRNazanin" w:hAnsi="IRNazanin" w:eastAsia="IRNazanin"/>
          <w:color w:val="111111"/>
          <w:sz w:val="28"/>
          <w:sz w:val="28"/>
          <w:szCs w:val="28"/>
          <w:rtl w:val="true"/>
          <w:lang w:bidi="fa-IR"/>
        </w:rPr>
        <w:t xml:space="preserve">کوفه تو را مغرور کرده و فریب خورده ای که چنین روایت می کنند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خود را حفظ کرد و خداوند، آتش را بر ذریّه او حرام نمود؟ به خدا سوگند، این امر جز برای حسن و حسین و فرزندان بی واسطه آن حضرت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پدرت اطاعت خدا کند، روزها را روزه بگیرد و شب ها را به نماز و عبادت بپردازد و تو معصیت و نافرمانی خدا کنی، سپس در روز قیامت، هر دو در عمل مساوی باشید و جزای هر دو بهشت باشد، پس بدون تردید، تو عزیز تر از پدرت نزد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با طاعات خود، مستحق بهشت شده است و تو بی طاعت و با معصیت همان پاداش را گرفته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علی بن الحسین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نیکوکارِ ما، دو برابر پاداش و اجر است و برای بدکارِ ما، دو برابر عذاب و 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شاء گوید، آن گاه امام رو به من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این آیه را چگونه می خوانید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يَا نُوحُ إِنَّهُ لَيْسَ مِنْ أَهْلِكَ إِنَّهُ عَمَلٌ غَيْرُ صَالح</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نوح، به درستی که او از اهل تو نیست، زیرا عملِ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مردم</w:t>
      </w:r>
    </w:p>
    <w:p>
      <w:pPr>
        <w:pStyle w:val="BookText"/>
        <w:rPr/>
      </w:pPr>
      <w:r>
        <w:rPr>
          <w:rFonts w:ascii="Amiri" w:hAnsi="Amiri" w:eastAsia="Amiri" w:cs="Amiri"/>
          <w:color w:val="111111"/>
          <w:sz w:val="28"/>
          <w:sz w:val="28"/>
          <w:szCs w:val="28"/>
          <w:rtl w:val="true"/>
          <w:lang w:bidi="ar-SA"/>
        </w:rPr>
        <w:t>إِنَّهُ عَمَلٌ غَيْرُ صَالح</w:t>
      </w:r>
    </w:p>
    <w:p>
      <w:pPr>
        <w:pStyle w:val="BookText"/>
        <w:rPr/>
      </w:pPr>
      <w:r>
        <w:rPr>
          <w:rFonts w:ascii="IRNazanin" w:hAnsi="IRNazanin" w:eastAsia="IRNazanin"/>
          <w:color w:val="111111"/>
          <w:sz w:val="28"/>
          <w:sz w:val="28"/>
          <w:szCs w:val="28"/>
          <w:rtl w:val="true"/>
          <w:lang w:bidi="fa-IR"/>
        </w:rPr>
        <w:t>می خوانند، به طریق وصفی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عملی نادرست است، و بعضی</w:t>
      </w:r>
    </w:p>
    <w:p>
      <w:pPr>
        <w:pStyle w:val="BookText"/>
        <w:rPr/>
      </w:pPr>
      <w:r>
        <w:rPr>
          <w:rFonts w:ascii="Amiri" w:hAnsi="Amiri" w:eastAsia="Amiri" w:cs="Amiri"/>
          <w:color w:val="111111"/>
          <w:sz w:val="28"/>
          <w:sz w:val="28"/>
          <w:szCs w:val="28"/>
          <w:rtl w:val="true"/>
          <w:lang w:bidi="ar-SA"/>
        </w:rPr>
        <w:t>إِنَّهُ عَمِلَ غَيْرَ صَالِحٍ</w:t>
      </w:r>
    </w:p>
    <w:p>
      <w:pPr>
        <w:pStyle w:val="BookText"/>
        <w:rPr/>
      </w:pPr>
      <w:r>
        <w:rPr>
          <w:rFonts w:ascii="IRNazanin" w:hAnsi="IRNazanin" w:eastAsia="IRNazanin"/>
          <w:color w:val="111111"/>
          <w:sz w:val="28"/>
          <w:sz w:val="28"/>
          <w:szCs w:val="28"/>
          <w:rtl w:val="true"/>
          <w:lang w:bidi="fa-IR"/>
        </w:rPr>
        <w:t>می خوانند، یعنی بدکاری کرده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w:t>
      </w:r>
    </w:p>
    <w:p>
      <w:pPr>
        <w:pStyle w:val="BookText"/>
        <w:rPr/>
      </w:pPr>
      <w:r>
        <w:rPr>
          <w:rFonts w:ascii="Amiri" w:hAnsi="Amiri" w:eastAsia="Amiri" w:cs="Amiri"/>
          <w:color w:val="111111"/>
          <w:sz w:val="28"/>
          <w:sz w:val="28"/>
          <w:szCs w:val="28"/>
          <w:rtl w:val="true"/>
          <w:lang w:bidi="ar-SA"/>
        </w:rPr>
        <w:t>عَمَلٌ غَيْرُ صَالِحٍ</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بخواند، او را از نوح نفی کرده و غیری را پدر او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هرگز این طور نیست، بلکه او پسر واقعی نوح بود ولیکن چون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نافرمانی کرد، خداوند او را از پدرش نفی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نیز این چنین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ما نافرمانی خدا کند، از ما نیست و تو ای حسن، اگر خداوند را اطاعت کنی، از ما اهل بیت خواهی بود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دشوارترین و سخت ترین مرحله در زندگی حیات اخروی بشر، روز رستاخیز است، همان روزی که تمامی انسان ها در دادگاه عدل الهی حضور یافته، مطابق آن چه در دنیا انجام داده اند، از نیک و بد، پاداش و کیفر می بینند و بی تردید، لحظه ی بسیار حسّاس و سرنوشت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وصف 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فَإِذَا بَرِقَ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خَسَفَ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الشَّمْسُ وَ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الْإِنْسَانُ يَوْمَئِذٍ أَيْنَ الْمَفَرُّ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لَا وَزَرَ</w:t>
      </w:r>
      <w:r>
        <w:rPr>
          <w:rStyle w:val="FootnoteAnchor"/>
          <w:rtl w:val="true"/>
        </w:rPr>
        <w:footnoteReference w:id="12"/>
      </w:r>
      <w:r>
        <w:rPr>
          <w:rFonts w:ascii="IRNazanin" w:hAnsi="IRNazanin" w:eastAsia="IRNazanin"/>
          <w:color w:val="111111"/>
          <w:sz w:val="28"/>
          <w:sz w:val="28"/>
          <w:szCs w:val="28"/>
          <w:rtl w:val="true"/>
          <w:lang w:bidi="fa-IR"/>
        </w:rPr>
        <w:t>آن گاه که چشم ها خیره شود و ماه تیره گردد و خورشید و ماه جمع شوند، آن روز آدمی گوید، گریزگاه کجاست؟ هرگز پناه گاه و محل فراری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اَمَهِ وَأَبِيهِ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صَاحِبَتِهِ وَ بَنیه</w:t>
      </w:r>
      <w:r>
        <w:rPr>
          <w:rStyle w:val="FootnoteAnchor"/>
          <w:rtl w:val="true"/>
        </w:rPr>
        <w:footnoteReference w:id="13"/>
      </w:r>
      <w:r>
        <w:rPr>
          <w:rFonts w:ascii="IRNazanin" w:hAnsi="IRNazanin" w:eastAsia="IRNazanin"/>
          <w:color w:val="111111"/>
          <w:sz w:val="28"/>
          <w:sz w:val="28"/>
          <w:szCs w:val="28"/>
          <w:rtl w:val="true"/>
          <w:lang w:bidi="fa-IR"/>
        </w:rPr>
        <w:t xml:space="preserve">روزی که هر فردی از برادر، پدر، مادر، همسر و فرزندانِ خویش، فرار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فکر دیگری نیست، حتی نزدیک ترین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چند امام مهربان وعده فرمود، در چنین روز سخت و طاقت فرسایی، به یاری زایر با معرفتش بشتابد و او را نجات بدهد که قطعاً چنین خواهد بود، ولی باید توجه داشته باشیم که از هنگام مرگ تا روز رستاخیز، راه طولانیو هولناکی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رو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وَ رَآئِهِمْ</w:t>
      </w:r>
    </w:p>
    <w:p>
      <w:pPr>
        <w:pStyle w:val="BookText"/>
        <w:rPr/>
      </w:pPr>
      <w:r>
        <w:rPr>
          <w:rFonts w:ascii="Amiri" w:hAnsi="Amiri" w:eastAsia="Amiri" w:cs="Amiri"/>
          <w:color w:val="111111"/>
          <w:sz w:val="28"/>
          <w:sz w:val="28"/>
          <w:szCs w:val="28"/>
          <w:rtl w:val="true"/>
          <w:lang w:bidi="ar-SA"/>
        </w:rPr>
        <w:t>بَرْزَخٌ إِلَى يَوْمِ يُبْعَثُونَ</w:t>
      </w:r>
      <w:r>
        <w:rPr>
          <w:rStyle w:val="FootnoteAnchor"/>
          <w:rtl w:val="true"/>
        </w:rPr>
        <w:footnoteReference w:id="14"/>
      </w:r>
      <w:r>
        <w:rPr>
          <w:rFonts w:ascii="IRNazanin" w:hAnsi="IRNazanin" w:eastAsia="IRNazanin"/>
          <w:color w:val="111111"/>
          <w:sz w:val="28"/>
          <w:sz w:val="28"/>
          <w:szCs w:val="28"/>
          <w:rtl w:val="true"/>
          <w:lang w:bidi="fa-IR"/>
        </w:rPr>
        <w:t>یعنی از پشت سر آن ها برزخی است تا روزی که برانگیخته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می ترسم بر شما از برزخ، راوی گفت، برزخ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است، از زمان مرگ تا روز قیامت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مرحوم شیخ عباس قمی در کتاب منازل الآخره، حکایتی را در این زمینه آورده که قابل توجه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اربعینیات عالم فاضل و عارف کامل، قاضی سعید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مورد اعتماد و اطمینان است، خبر داده از استاد ما شیخ بهاءالدین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بهائی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روزی به زیارت یکی از عارفان صاحب حالی که در مقبره ای از گورستان های اصفهان، گوشه نشینی اختیار کرده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عارف به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دیروز در این قبرستان، واقعهٔ عجیبی مشاهده کردم، واقعه از این قرار است؛ دیدم که گروهی جنازه ای را آوردند به این قسمت قبرستان و در فلان محل دفن کرده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بعد، رایحه خوشی به مشامم رسید که از بوهای این جهان نبود؛ متحیّر شدم، به این طرف و آن طرف نگاه کردم تا بدانم که این بوی خوش از کجا می آید که ناگاه دیدم جوان آراسته و خوش سیمایی با لباس های گران بها همانند لباس پادشاهان به سوی همان قبری که جنازه را دفن کردند، می رود به قبر که رسید، ناپدید شد، </w:t>
      </w:r>
    </w:p>
    <w:p>
      <w:pPr>
        <w:pStyle w:val="BookText"/>
        <w:rPr/>
      </w:pPr>
      <w:r>
        <w:rPr>
          <w:rFonts w:ascii="IRNazanin" w:hAnsi="IRNazanin" w:eastAsia="IRNazanin"/>
          <w:color w:val="111111"/>
          <w:sz w:val="28"/>
          <w:sz w:val="28"/>
          <w:szCs w:val="28"/>
          <w:rtl w:val="true"/>
          <w:lang w:bidi="fa-IR"/>
        </w:rPr>
        <w:t>گویا وارد قبر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ناگهان مشاهده کردم در پی آن جوانِ خوش بو و خوش سیما، سگی بدهیکل رفت تا رسید به همان قبر و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و شگفتی من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شگفتی بودم که ناگاه آن جوان با بدن مجروح و بدحال و بد قیافه از قبر بیرون آمد و از همان راهی که آمده بود، برگشت به دنبال او رفتم و از او خواهش کردم که حقیقتِ ماجرا را برایم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کارهای نیکِ میّت بودم و مأمور بودم که در قبر، همدم و هم نشین او باشم، و این سگی که دیدی آمد، و او کارهای بد و ناشایست میّت بود، می خواستم او را از قبر بیرون کنم تا خودم هم صحبت و هم نشین او باشم، لیکن آن سگ به من حمله کرد و بدنم را پاره پاره و مجروح کرد، هم چنان که می بینی، و اجازه نداد که در قبر بمانم و هم نشین صاحب خود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چاره ای ندیدم، جز این که او را تنها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عارفِ مکاشف این حکایت را برای شیخ نقل کرد،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ما به تجسّمِ اَعمال و صورت یافتن آن به صورت متناسب با روحیّات اعتقاد داریم</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عباس قمی ادامه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می کند این حکایت را، این خبری که شیخ صدوق در اوّل امالی روایت کرده که خلاصه آن این است که قیس بن عاصم منقری با گروهی از بنی تمیم خدمت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از آن حضرت موعظه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قیس در پی هر عزتی، ذلتی وجود دارد و در پی زندگانی، مرگ می آید؛ در پی دنیا،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چیزی حساب رسی و بر هر چیزی، </w:t>
      </w:r>
    </w:p>
    <w:p>
      <w:pPr>
        <w:pStyle w:val="BookText"/>
        <w:rPr/>
      </w:pPr>
      <w:r>
        <w:rPr>
          <w:rFonts w:ascii="IRNazanin" w:hAnsi="IRNazanin" w:eastAsia="IRNazanin"/>
          <w:color w:val="111111"/>
          <w:sz w:val="28"/>
          <w:sz w:val="28"/>
          <w:szCs w:val="28"/>
          <w:rtl w:val="true"/>
          <w:lang w:bidi="fa-IR"/>
        </w:rPr>
        <w:t>نگهبانی وجود دارد، برای هر خوبی پاداشی؛ و برای هر بدی؛ کیفری و برای هر اجلی، مدتی معیّن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ناگزیری از هم نشینی که با تو دفن می شود، در حالی که تو مرده ای و او زنده است، در صورتی که او بزرگوار و کریم باشد، تو را اکرام نموده و گرامی خواهد داشت و اگر پست و فرومایه باشد، تو را واگذار خواهد کرد، او محشور نمی شود، مگر با تو و تو برانگیخته نمی شوی، مگر با او و بازخواست نمی شوی، مگر از او بنابراین، هم نشین خود را غیر از صالح انتخاب نکن، زیرا اگر صالح باشد، آرامش خواهی یافت و اگر فاسد باشد، وحشت نخواهی یافت، مگر از او و او کسی نیست جز اَعمالت</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بنابراین، شایسته است زایر آگاه، نهایت کوشش را به عمل آورد تا در مدت حضور در محضر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پذیرش و خشنودی حضرت را فراهم سازد تا به این وسیله، در وهله اول، غنیمتی را به ارزش آن چه که در احادیث این کتاب می خوانید، نصیب خود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بعد نیز او با مراقبت همیشگی از این غنیمت ارزشمند محافظت از آن تا پایان عمر، ضمن بهره مندی از پاداش های تضمینی قیامت، در عالم برزخ نیز با اعمال نیکو و شایستهٔ خویش، هم نشین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حفظ و نگهداری نعمت، همیشه سخت تر از به دست آوردن آن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یک بار سبحان الله یا الحمد لله يا لااله الا الله و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الله اکبر بگوید، خداوند متعال در بهشت برایش یک درخت غرس می کند، یکی از اصحاب گفت، 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در بهشت، درختان بسیار و بی شماری خواهیم داشت، زیرا این ذکرها را بسیار می گوییم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شرطی که آتشی را نفرستید تا آن ها را سوزانده و خاکستر کند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یعنی گناهی را انجام ندهید تا پاداش کارهای نیکتان را از بین ببرد</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9823_127122"/>
      <w:bookmarkStart w:id="21" w:name="pg9823_127122"/>
      <w:bookmarkEnd w:id="21"/>
    </w:p>
    <w:p>
      <w:pPr>
        <w:pStyle w:val="Heading2"/>
        <w:numPr>
          <w:ilvl w:val="1"/>
          <w:numId w:val="1"/>
        </w:numPr>
        <w:rPr/>
      </w:pPr>
      <w:bookmarkStart w:id="22" w:name="pg9823_127122"/>
      <w:bookmarkStart w:id="23" w:name="__RefHeading___Toc9851031_2870459653"/>
      <w:bookmarkStart w:id="24" w:name="_Toc6"/>
      <w:bookmarkEnd w:id="22"/>
      <w:bookmarkEnd w:id="23"/>
      <w:r>
        <w:rPr>
          <w:rtl w:val="true"/>
        </w:rPr>
        <w:t xml:space="preserve">فضیلت زیارت امام رضا </w:t>
      </w:r>
      <w:r>
        <w:rPr>
          <w:rtl w:val="true"/>
        </w:rPr>
        <w:t>(</w:t>
      </w:r>
      <w:r>
        <w:rPr>
          <w:rtl w:val="true"/>
        </w:rPr>
        <w:t>علیه السلام</w:t>
      </w:r>
      <w:r>
        <w:rPr>
          <w:rtl w:val="true"/>
        </w:rPr>
        <w:t xml:space="preserve">) </w:t>
      </w:r>
      <w:r>
        <w:rPr>
          <w:rtl w:val="true"/>
        </w:rPr>
        <w:t xml:space="preserve">از دیدگاه پیامبر </w:t>
      </w:r>
      <w:r>
        <w:rPr>
          <w:rtl w:val="true"/>
        </w:rPr>
        <w:t>(</w:t>
      </w:r>
      <w:r>
        <w:rPr>
          <w:rtl w:val="true"/>
        </w:rPr>
        <w:t>صلی الله علیه و آله</w:t>
      </w:r>
      <w:r>
        <w:rPr>
          <w:rtl w:val="true"/>
        </w:rPr>
        <w:t xml:space="preserve">) </w:t>
      </w:r>
      <w:r>
        <w:rPr>
          <w:rtl w:val="true"/>
        </w:rPr>
        <w:t xml:space="preserve">و اهل بیت </w:t>
      </w:r>
      <w:r>
        <w:rPr>
          <w:rtl w:val="true"/>
        </w:rPr>
        <w:t>(</w:t>
      </w:r>
      <w:r>
        <w:rPr>
          <w:rtl w:val="true"/>
        </w:rPr>
        <w:t>علیهم اسلام</w:t>
      </w:r>
      <w:r>
        <w:rPr>
          <w:rtl w:val="true"/>
        </w:rPr>
        <w:t>)</w:t>
      </w:r>
      <w:bookmarkEnd w:id="24"/>
    </w:p>
    <w:p>
      <w:pPr>
        <w:pStyle w:val="Heading3"/>
        <w:numPr>
          <w:ilvl w:val="2"/>
          <w:numId w:val="1"/>
        </w:numPr>
        <w:rPr/>
      </w:pPr>
      <w:bookmarkStart w:id="25" w:name="__RefHeading___Toc9851033_2870459653"/>
      <w:bookmarkStart w:id="26" w:name="_Toc7"/>
      <w:bookmarkEnd w:id="25"/>
      <w:r>
        <w:rPr>
          <w:rtl w:val="true"/>
        </w:rPr>
        <w:t xml:space="preserve">زیارت امام رضا </w:t>
      </w:r>
      <w:r>
        <w:rPr>
          <w:rtl w:val="true"/>
        </w:rPr>
        <w:t>(</w:t>
      </w:r>
      <w:r>
        <w:rPr>
          <w:rtl w:val="true"/>
        </w:rPr>
        <w:t>علیه السلام</w:t>
      </w:r>
      <w:r>
        <w:rPr>
          <w:rtl w:val="true"/>
        </w:rPr>
        <w:t xml:space="preserve">) </w:t>
      </w:r>
      <w:r>
        <w:rPr>
          <w:rtl w:val="true"/>
        </w:rPr>
        <w:t xml:space="preserve">در سخن پیامبر </w:t>
      </w:r>
      <w:r>
        <w:rPr>
          <w:rtl w:val="true"/>
        </w:rPr>
        <w:t>(</w:t>
      </w:r>
      <w:r>
        <w:rPr>
          <w:rtl w:val="true"/>
        </w:rPr>
        <w:t>صلی الله علیه و آله</w:t>
      </w:r>
      <w:r>
        <w:rPr>
          <w:rtl w:val="true"/>
        </w:rPr>
        <w:t>)</w:t>
      </w:r>
      <w:bookmarkEnd w:id="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جَابِرِ بْنِ يَزِيدَ الجعفى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وَصِيُّ الْأَوْصِيَاءِ وَ وَارِثَ عِلْمِ الْأَنْبِيَاءِ أَبَا جَعْفَرٍ مُحَمَّدُ بْنُ عَلِىٍّ بْنِ الْحُسَيْنِ بْنِ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سَيِّدُ الْعَابِدِينَ عَلِىُّ بْنَ الْحُسَيْنِ، عَنْ سَيِّدُ الشُّهَدَاءِ الْحُسَيْنِ بْنُ عَلَى، عَنْ سَيِّدِ الْأَوْصِيَاءِ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سَتُدْفَنُ بَضْعَةُ مِنًى بِاَرضِ خُرَاسَانَ مَا زَارَهَا مَكْرُوبُ إِلَّا نَفَّسَ اللَّهُ كُرْبَتَهُ وَ لَا مُذيب إِلَّا غَنَ اللَّهُ ذُنُوبَهُ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جعفی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وصیّ اوصیا و وارث علم انبیاء، ابو جعفر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سید العابدین علی بن الحسین از پدرش سیدالشهدا حسین بن علی از سید اوصیا امیرالمؤمنين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ای از تن من در زمین خراسان به خاک سپرده می شود که هیچ </w:t>
      </w:r>
      <w:bookmarkStart w:id="27" w:name="pg9823_127123"/>
    </w:p>
    <w:p>
      <w:pPr>
        <w:pStyle w:val="BookText"/>
        <w:rPr/>
      </w:pPr>
      <w:bookmarkEnd w:id="27"/>
      <w:r>
        <w:rPr>
          <w:rFonts w:ascii="IRNazanin" w:hAnsi="IRNazanin" w:eastAsia="IRNazanin"/>
          <w:color w:val="111111"/>
          <w:sz w:val="28"/>
          <w:sz w:val="28"/>
          <w:szCs w:val="28"/>
          <w:rtl w:val="true"/>
          <w:lang w:bidi="fa-IR"/>
        </w:rPr>
        <w:t>دردمندی او را زیارت نمی کند، مگر این که خداوند ناراحتی و غم او را بر طرف می کند و هر گناه کاری که او را زیارت کند خداوند متعال گناهانش را ببخشد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الصادق جعفر بن محمّد، عن أبيه عن آبائه عن أمير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سَيُدْفَنُ بَضْعَة مِنِّي بِأَرضِ خُراسان، لا يَزُورُها مُؤمِن إِلا أَوجَبَ اللهُ عَزَّوَجَلَّ لَهُ الجَنَّةَ وَ حَرَّمَ جَسَدَهُ عَلَى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خود از جدش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پاره ای از تن من در زمین خراسان به خاک سپرده شود، آگاه باشید، هیچ مؤمنی او را زیارت نمی کند، مگر آن که حق تعالی بهشت را بر او واجب نماید و بدنش را بر آتش جهنم حرام گرداند</w:t>
      </w:r>
      <w:r>
        <w:rPr>
          <w:rFonts w:eastAsia="IRNazanin" w:cs="IRNazanin"/>
          <w:color w:val="111111"/>
          <w:sz w:val="28"/>
          <w:szCs w:val="28"/>
          <w:rtl w:val="true"/>
          <w:lang w:bidi="fa-IR"/>
        </w:rPr>
        <w:t>.</w:t>
      </w:r>
    </w:p>
    <w:p>
      <w:pPr>
        <w:pStyle w:val="Heading3"/>
        <w:numPr>
          <w:ilvl w:val="2"/>
          <w:numId w:val="1"/>
        </w:numPr>
        <w:rPr/>
      </w:pPr>
      <w:bookmarkStart w:id="28" w:name="__RefHeading___Toc9851035_2870459653"/>
      <w:bookmarkStart w:id="29" w:name="_Toc8"/>
      <w:bookmarkEnd w:id="28"/>
      <w:r>
        <w:rPr>
          <w:rtl w:val="true"/>
        </w:rPr>
        <w:t xml:space="preserve">زیارت امام رضا </w:t>
      </w:r>
      <w:r>
        <w:rPr>
          <w:rtl w:val="true"/>
        </w:rPr>
        <w:t>(</w:t>
      </w:r>
      <w:r>
        <w:rPr>
          <w:rtl w:val="true"/>
        </w:rPr>
        <w:t>علیه السلام</w:t>
      </w:r>
      <w:r>
        <w:rPr>
          <w:rtl w:val="true"/>
        </w:rPr>
        <w:t xml:space="preserve">) </w:t>
      </w:r>
      <w:r>
        <w:rPr>
          <w:rtl w:val="true"/>
        </w:rPr>
        <w:t xml:space="preserve">و در سخن امام علی </w:t>
      </w:r>
      <w:r>
        <w:rPr>
          <w:rtl w:val="true"/>
        </w:rPr>
        <w:t>(</w:t>
      </w:r>
      <w:r>
        <w:rPr>
          <w:rtl w:val="true"/>
        </w:rPr>
        <w:t>علیه السلام</w:t>
      </w:r>
      <w:r>
        <w:rPr>
          <w:rtl w:val="true"/>
        </w:rPr>
        <w:t>)</w:t>
      </w:r>
      <w:bookmarkEnd w:id="2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النعمان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اميرالمؤمنین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سَيُقتَلُ رَجُل مِن وُلدِى بِأَرضِ خُراسانَ بِالسَّمَّ ظُلماً، اسمُهُ اسمِى واسم أبيه اسم ابنِ عِمرانَ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p>
    <w:p>
      <w:pPr>
        <w:pStyle w:val="BookText"/>
        <w:rPr/>
      </w:pPr>
      <w:r>
        <w:rPr>
          <w:rFonts w:ascii="Amiri" w:hAnsi="Amiri" w:eastAsia="Amiri" w:cs="Amiri"/>
          <w:color w:val="111111"/>
          <w:sz w:val="28"/>
          <w:sz w:val="28"/>
          <w:szCs w:val="28"/>
          <w:rtl w:val="true"/>
          <w:lang w:bidi="ar-SA"/>
        </w:rPr>
        <w:t>، ألا فَمَن زارَهُ في غُربَتِهِ غَفَرَ اللهُ تَعالى ذُنُوبَهُ ما تَقَدَّمَ مِنها وَ ما تَأَخَّرَ وَلَو كَانت مِثلَ عَدَدِ النُّجُومِ وَ قَطْرِ الأمطار و وَرَقِ الأشجارِ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نعمان بن سعد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باشد که مردی از فرزندان من در خاک خراسان </w:t>
      </w:r>
      <w:bookmarkStart w:id="30" w:name="pg9823_127124"/>
    </w:p>
    <w:p>
      <w:pPr>
        <w:pStyle w:val="BookText"/>
        <w:rPr/>
      </w:pPr>
      <w:bookmarkEnd w:id="30"/>
      <w:r>
        <w:rPr>
          <w:rFonts w:ascii="IRNazanin" w:hAnsi="IRNazanin" w:eastAsia="IRNazanin"/>
          <w:color w:val="111111"/>
          <w:sz w:val="28"/>
          <w:sz w:val="28"/>
          <w:szCs w:val="28"/>
          <w:rtl w:val="true"/>
          <w:lang w:bidi="fa-IR"/>
        </w:rPr>
        <w:t>به زهر ستم شهید شود، او هم نام من و پدرش هم نام موسى بن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در غربت زیارت کند، خداوند متعال گناهان قدیم و جدیدش را ببخشد؛ هر چند به تعداد ستارگان آسمان و قطرات باران و برگ درختان باشد</w:t>
      </w:r>
      <w:r>
        <w:rPr>
          <w:rFonts w:eastAsia="IRNazanin" w:cs="IRNazanin"/>
          <w:color w:val="111111"/>
          <w:sz w:val="28"/>
          <w:szCs w:val="28"/>
          <w:rtl w:val="true"/>
          <w:lang w:bidi="fa-IR"/>
        </w:rPr>
        <w:t>.</w:t>
      </w:r>
    </w:p>
    <w:p>
      <w:pPr>
        <w:pStyle w:val="Heading3"/>
        <w:numPr>
          <w:ilvl w:val="2"/>
          <w:numId w:val="1"/>
        </w:numPr>
        <w:rPr/>
      </w:pPr>
      <w:bookmarkStart w:id="31" w:name="__RefHeading___Toc9851037_2870459653"/>
      <w:bookmarkStart w:id="32" w:name="_Toc9"/>
      <w:bookmarkEnd w:id="31"/>
      <w:r>
        <w:rPr>
          <w:rtl w:val="true"/>
        </w:rPr>
        <w:t xml:space="preserve">زیارت امام رضا </w:t>
      </w:r>
      <w:r>
        <w:rPr>
          <w:rtl w:val="true"/>
        </w:rPr>
        <w:t>(</w:t>
      </w:r>
      <w:r>
        <w:rPr>
          <w:rtl w:val="true"/>
        </w:rPr>
        <w:t>علیه السلام</w:t>
      </w:r>
      <w:r>
        <w:rPr>
          <w:rtl w:val="true"/>
        </w:rPr>
        <w:t xml:space="preserve">) </w:t>
      </w:r>
      <w:r>
        <w:rPr>
          <w:rtl w:val="true"/>
        </w:rPr>
        <w:t xml:space="preserve">در سخن امام صادق </w:t>
      </w:r>
      <w:r>
        <w:rPr>
          <w:rtl w:val="true"/>
        </w:rPr>
        <w:t>(</w:t>
      </w:r>
      <w:r>
        <w:rPr>
          <w:rtl w:val="true"/>
        </w:rPr>
        <w:t>علیه السلام</w:t>
      </w:r>
      <w:r>
        <w:rPr>
          <w:rtl w:val="true"/>
        </w:rPr>
        <w:t>)</w:t>
      </w:r>
      <w:bookmarkEnd w:id="3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الحسين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يُخرجُ رَجُل مِن وُلدِ ابنى موسى اسمه اسم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p>
    <w:p>
      <w:pPr>
        <w:pStyle w:val="BookText"/>
        <w:rPr/>
      </w:pPr>
      <w:r>
        <w:rPr>
          <w:rFonts w:ascii="Amiri" w:hAnsi="Amiri" w:eastAsia="Amiri" w:cs="Amiri"/>
          <w:color w:val="111111"/>
          <w:sz w:val="28"/>
          <w:sz w:val="28"/>
          <w:szCs w:val="28"/>
          <w:rtl w:val="true"/>
          <w:lang w:bidi="ar-SA"/>
        </w:rPr>
        <w:t>الى اَرضِ طُوسَ وَ هِيَ بِخُراسان يُقتَلُ فيها بِالسَّمِّ فَيُدفَنُ فيها غَريباً، مَن زارَهُ عارفاً بِحَقِّهِ أعطاهُ اللَّهُ عَزَّ وَ جَلَّ أَجْرَ مَن أَنفَقَ مِن قَبْلِ الفَتح وَ قاتَل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بن زید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از اولاد فرزندم موسی که هم نام جدّم امیرالمؤمنین است، به توس خراسان می برند، وی در آن جا با زهر شهید می شود و غریبانه به خاکش می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مزار او را زیارت کند و به حقّ او عارف باشد،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پاداشی همانند پاداش کسی که پیش از فتح مکه در راه خدا اتفاق کرده و در راه خدا با دشمنان جنگیده است، عطا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 الله بن الفضل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رَجُل مِن أَهلِ طُوسَ،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لِمَن زارَ قَبْرَ أَبِي عَبْدِ اللَّهِ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طُوسَى مَن زارَ قَبْرَ أَبِى عَبدِ اللهِ الحُسَينِ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يَعلَمُ أَنَّهُ امام مِنَ الله مُفتَرَضُ الطاعَةِ عَلَى العِبادِ غَفَرَ اللهُ لَهُ ما تَقَدَّمَ مِن ذَنبِهِ وَ ما تَأَخَّر وَ قُبِلَ شَفاعَتَهُ فِي سَبعِينَ مُذيباً، وَ لَم يَسأَل الله جَلَّ وَ عَزَّ عِندَ قَبرِهِ حاجَةً إِلَّا قَضاها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فَأَجْلَسَهُ عَلى فَخِذِهِ وَ أَقبَلَ يُقَبِّلُ ما بَينَ عَينَيهِ ثمَّ التَفَتَ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طُوسى إِنَّه الامام والخليفة والحجّة بعدى، وَ انَّهُ سَيَخرُج من صُلبِهِ رَجُل يكون رضى الله عَزَّ وَ جَلَّ فِى سَمائِهِ وَ لِعِبادِه في أرضِهِ، يُقتَلُ في أرضِكُم بالسَّمٌ ظُلماً وَ عُدواناً وَ يُدفن بها غريباً، الا فَمَن زارَهُ في غُربَتِه وَ هُوَ يَعلَمُ أَنَّه امام بَعدَ ،أبيهِ ، مفترضُ الطاعَةِ مِنَ الله عَزَّ وَ جَلَّ، كَانَ كَمَن زار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فضل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شخصی از اهالی توس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کسی که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چه ثواب و پاداشی 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زیارت کند آن حضرت را و اعتقاد داشته باشد که او امام است از جانب پروردگار و اطاعتش بر بندگان واجب است، حق تعالی گناهان قدیم و جدیدش را ببخشاید و شفاعت او را دربارۀ هفتاد فرد گناهکار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قبر آن حضرت هر حاجتی که از خداوند بخواهد، البته برآورده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موسی فرزند امام داخل شد، امام میان دو چشمان او را بوسید و در دامن خود نشاند و خطاب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توسی، این طفل، امام و خلیفه و حجّتِ خدا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خواهد آمد که پسندیده خدا باشد در آسمان و پسندیده خلق باشد در زمین و او در سرزمین شما به زهر ستم، شهید و در غربت به خاک سپرده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او را در غربت زیارت کند و معتقد باشد که امام بعد از پدرش و اطاعتش واجب است، پاداش او نزد پروردگار متعال همانند کسی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حمزة بن حمران،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حَفَدَتي بِأَرْضِ خُراسان في مَدِينَةٍ يُقَالُ لَهَا طُوسُ، مَنْ زَارَهُ إِلَيْهَا عَارِفاً بِحَقِّهِ أَخَذْتُهُ بِيَدِى يَوْمَ القِيَامَةِ، فَأدْخَلْتُهُ الجَنَّةَ وإِنْ كَانَ مِنْ أَهْلِ الكَبَائِرِ،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عِرْفَانُ 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أَنَّهُ إِمَامٌ مُفْتَرَضُ الطاعَةِ شَهِيدٌ، مَنْ زَارَهُ غارِفاً بِحَقِّهِ أَعْطَاهُ اللهُ تَعَالَى لَهُ أَجْرَ سَبْعِينَ أَلْفَ شَهِيدٍ مِمَّنِ اسْتُشْهِدَ بَيْنَ يَدَى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حَقِيقَةٍ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حمزة بن حمران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ام در سرزمین خراسان در شهری که آن را توس می نامند، شهید خواهد شد، هر کس او را زیارت کند و به حقّ او عارف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دستِ او را گرفته و به بهشت داخل می کنم، هر چند از اهل گناهان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در حقّ امام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داشته باشد آن حضرت، امام و پیشوایی ست که اطاعت و فرمان برداری او بر خلق، واجب و امامی ست که در غربت شهید شده، آری کسی که آن امام را زیارت کند و عارف به حقّ او باشد، پروردگار جهان، پاداش هفتاد هزار شهید از شهیدانی را که در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حقیقتِ ایمان شهید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عطا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يُقْتَلُ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 مَا بِيَدِهِ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بِطُوسَ وَلا يَزُورُهُ مِنْ شِيعَتِنَا إِلَّا الْأَنْدَرُ فَالأَنْدَرُ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اشاره به فرزندش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در توس به شهادت می رسد که زیارت نمی کند او را، مگر تعداد بسیار کمی از شیعیان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در توضیح 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 امام، بیان یک حقیقت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تعداد شیعیان حقیقی، بسیار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علاوه بر حقیقت مذکور در کلام مرحوم مجلسی، فرمایش امام ممکن است، اشاره به زمان طولانی غربت مضجع شریف از زمان آرمیدن جسم مطهر حضرت در توس باشد، چرا که تا اوایل قرن دَهُم به جز ایام کوتاهی مانند دوران قیام سربداران، حکم رانان غیر شیعه بر تمامی ایران از جمله خراسان حکم رانی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طولانی به یقین افراد بسیار اندکی از شیعیان از سرزمینهای حجاز و عراق به زیارت این قبر مطهّر و این امام غریب موفق می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وَاحِداً مِنْكُم؟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َزارَ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شحّام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کسی </w:t>
      </w:r>
      <w:bookmarkStart w:id="33" w:name="pg9823_127128"/>
    </w:p>
    <w:p>
      <w:pPr>
        <w:pStyle w:val="BookText"/>
        <w:rPr/>
      </w:pPr>
      <w:bookmarkEnd w:id="33"/>
      <w:r>
        <w:rPr>
          <w:rFonts w:ascii="IRNazanin" w:hAnsi="IRNazanin" w:eastAsia="IRNazanin"/>
          <w:color w:val="111111"/>
          <w:sz w:val="28"/>
          <w:sz w:val="28"/>
          <w:szCs w:val="28"/>
          <w:rtl w:val="true"/>
          <w:lang w:bidi="fa-IR"/>
        </w:rPr>
        <w:t>که یکی از شما ائمه را زیارت کند، چه پاداشی 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او همانند پاداش کسی 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کرده است</w:t>
      </w:r>
      <w:r>
        <w:rPr>
          <w:rFonts w:eastAsia="IRNazanin" w:cs="IRNazanin"/>
          <w:color w:val="111111"/>
          <w:sz w:val="28"/>
          <w:szCs w:val="28"/>
          <w:rtl w:val="true"/>
          <w:lang w:bidi="fa-IR"/>
        </w:rPr>
        <w:t>.</w:t>
      </w:r>
    </w:p>
    <w:p>
      <w:pPr>
        <w:pStyle w:val="Heading3"/>
        <w:numPr>
          <w:ilvl w:val="2"/>
          <w:numId w:val="1"/>
        </w:numPr>
        <w:rPr/>
      </w:pPr>
      <w:bookmarkStart w:id="34" w:name="__RefHeading___Toc9851039_2870459653"/>
      <w:bookmarkStart w:id="35" w:name="_Toc10"/>
      <w:bookmarkEnd w:id="34"/>
      <w:r>
        <w:rPr>
          <w:rtl w:val="true"/>
        </w:rPr>
        <w:t xml:space="preserve">زیارت امام رضا </w:t>
      </w:r>
      <w:r>
        <w:rPr>
          <w:rtl w:val="true"/>
        </w:rPr>
        <w:t>(</w:t>
      </w:r>
      <w:r>
        <w:rPr>
          <w:rtl w:val="true"/>
        </w:rPr>
        <w:t>علیه السلام</w:t>
      </w:r>
      <w:r>
        <w:rPr>
          <w:rtl w:val="true"/>
        </w:rPr>
        <w:t xml:space="preserve">) </w:t>
      </w:r>
      <w:r>
        <w:rPr>
          <w:rtl w:val="true"/>
        </w:rPr>
        <w:t xml:space="preserve">در سخن امام کاظم </w:t>
      </w:r>
      <w:r>
        <w:rPr>
          <w:rtl w:val="true"/>
        </w:rPr>
        <w:t>(</w:t>
      </w:r>
      <w:r>
        <w:rPr>
          <w:rtl w:val="true"/>
        </w:rPr>
        <w:t>علیه السلام</w:t>
      </w:r>
      <w:r>
        <w:rPr>
          <w:rtl w:val="true"/>
        </w:rPr>
        <w:t>)</w:t>
      </w:r>
      <w:bookmarkEnd w:id="35"/>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زارَ ابْنى هذا وَ أَوْمَاً بِيَدِهِ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p>
    <w:p>
      <w:pPr>
        <w:pStyle w:val="BookText"/>
        <w:rPr/>
      </w:pPr>
      <w:r>
        <w:rPr>
          <w:rFonts w:ascii="Amiri" w:hAnsi="Amiri" w:eastAsia="Amiri" w:cs="Amiri"/>
          <w:color w:val="111111"/>
          <w:sz w:val="28"/>
          <w:sz w:val="28"/>
          <w:szCs w:val="28"/>
          <w:rtl w:val="true"/>
          <w:lang w:bidi="ar-SA"/>
        </w:rPr>
        <w:t>فَلَهُ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فرزندم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اشاره فرمود به ابی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کند، بهشت، پاداش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سليمان بن حفص المروزي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عَلِيّاً مَقْتُولُ بِالسَّمَّ ظُلْماً وَ مَدْفُونَ إِلى جَنْبِ هَارُونَ بِطُوسَ مَنْ زَارَهُ كَمَنْ زَارَ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سليمان بن حفص مروزی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فرزندم علی از روی ستم با زهر شهید می شود و در کنار قبر هارون در توس به خاک سپرده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او را زیارت کند، همانند فردیست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زَارَ قَبْرَ وَلَدِى كَانَ لَهُ عِنْدَ اللهِ كَسَبْعِينَ حِجَّةً مَبْرُورةً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سَبْعِينَ 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سَبْعَمانَةَ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سَبْعَمِانَة 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سَبْعِينَ أَلفَ حِجَةٍ، قُلْتُ وَ سَبْعِينَ ألْفَ 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رُبَّ حِجَةٍ لا تُقْبَلُ، مَنْ زَارَهُ وَبَاتَ عِنْدَهُ لَيْلَةً كَانَ</w:t>
      </w:r>
    </w:p>
    <w:p>
      <w:pPr>
        <w:pStyle w:val="BookText"/>
        <w:rPr/>
      </w:pPr>
      <w:r>
        <w:rPr>
          <w:rFonts w:ascii="Amiri" w:hAnsi="Amiri" w:eastAsia="Amiri" w:cs="Amiri"/>
          <w:color w:val="111111"/>
          <w:sz w:val="28"/>
          <w:sz w:val="28"/>
          <w:szCs w:val="28"/>
          <w:rtl w:val="true"/>
          <w:lang w:bidi="ar-SA"/>
        </w:rPr>
        <w:t>كَمَنْ زَارَ اللَّهِ فِي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كَمَنْ زَارَ اللهَ فِى عَرْشِهِ؟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يَوْمُ القِيامَةِ كَانَ عَلَى عَرْشِ اللهِ أَرْبَعَةٌ مِنَ الأَوَّلِينَ وَ ارْبَعَةٌ مِنَ الأخِرِينَ، فَأَمَّا الأَرْبَعَةُ الَّذِينَ هُمْ مِنَ الأَوَّلِينَ فَنُوحٌ وَ إِبْرَاهِيمَ وَ مُوسَى و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 وَ أَمَّا الأَرْبَعَةُ الَّذِينَ هُمْ مِنَ الآخِرِينَ فَمُحَمَّدُ وَ عَلَى وَ الحَسَنُ وَ الحُسَيْنُ صلوات الله عليهم اجمعين، ثُمَّ يُمَدُّ الْمِطْمَارُ فَيَقْعُدُ مَعَنا مَنْ زَارَ قُبُورَ الأَئِمَّةِ أَلَا إِنَّ أَعْلاهُمْ دَرَجَةً وَ أَقْرَبَهُمْ حَبْوَةً زِوَارُ قَبْرِ وَلَدِى عَلَى</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قبر فرزندم علی را زیارت کند، برای او نزد خداوند متعال، ثوابِ هفتاد حجَّ مقبول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هفتاد حج مقبول برای زایر فرزند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ثواب و پاداش هفتصد حج به او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با شگفتی بیشتر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هفتصد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ثواب هفتاد هزار حج به زایر فرزندم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با شگفتی بیشتر می گفت، پاداش هفتاد هزار حج برای زایر فرزند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اعمال حج کننده ای که قبول درگاه الهی واقع نمی شود، ولی هر کس فرزندم را زیارت کند و نزد قبرش یک شب بیتوته نماید، همانند آن باشد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عرش زیارت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راوی با تعجب گفت، زاير او، مانند کسی ست که خدا را در عرش زیارت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روز قیامت شود، چهار تن از 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و ابراهیم و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نفر از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دستاویز و ریسمانی کشیده شود و در سر حدّ آن </w:t>
      </w:r>
      <w:bookmarkStart w:id="36" w:name="pg9823_127130"/>
    </w:p>
    <w:p>
      <w:pPr>
        <w:pStyle w:val="BookText"/>
        <w:rPr/>
      </w:pPr>
      <w:bookmarkEnd w:id="36"/>
      <w:r>
        <w:rPr>
          <w:rFonts w:ascii="IRNazanin" w:hAnsi="IRNazanin" w:eastAsia="IRNazanin"/>
          <w:color w:val="111111"/>
          <w:sz w:val="28"/>
          <w:sz w:val="28"/>
          <w:szCs w:val="28"/>
          <w:rtl w:val="true"/>
          <w:lang w:bidi="fa-IR"/>
        </w:rPr>
        <w:t>ریسمان زیارت کنندگان ما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درجه زایران قبر فرزندم علی از تمام زایران، بالاتر و عطا و بخشش به ایشان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 بِهِ ابْنُهُ وَ هُوَ شَابُّ حَدَثُ وَ بَنُوهُ لِ مُجْتَمِعُونَ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يَمُوتُ فِي أَرْضِ غُرْبَةٍ، فَمَنْ زَارَهُ مُسَلِّماً لاَمْرِهِ عَارِفاً بِحَقِّهِ كَانَ عِنْدَ اللَّهِ عزّ وجلّ كشهداء بَدْرٍ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سرزمین غریب از دنیا خواهد رفت، هر کس زیارت کند او را در حالی که حقّ او را بشناسد و مطیع او باشد، پاداش او نزد پروردگار متعال همانند پاداش شهدای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است</w:t>
      </w:r>
      <w:r>
        <w:rPr>
          <w:rFonts w:eastAsia="IRNazanin" w:cs="IRNazanin"/>
          <w:color w:val="111111"/>
          <w:sz w:val="28"/>
          <w:szCs w:val="28"/>
          <w:rtl w:val="true"/>
          <w:lang w:bidi="fa-IR"/>
        </w:rPr>
        <w:t>.</w:t>
      </w:r>
    </w:p>
    <w:p>
      <w:pPr>
        <w:pStyle w:val="Heading3"/>
        <w:numPr>
          <w:ilvl w:val="2"/>
          <w:numId w:val="1"/>
        </w:numPr>
        <w:rPr/>
      </w:pPr>
      <w:bookmarkStart w:id="37" w:name="__RefHeading___Toc9851041_2870459653"/>
      <w:bookmarkStart w:id="38" w:name="_Toc11"/>
      <w:bookmarkEnd w:id="37"/>
      <w:r>
        <w:rPr>
          <w:rtl w:val="true"/>
        </w:rPr>
        <w:t xml:space="preserve">زیارت امام رضا </w:t>
      </w:r>
      <w:r>
        <w:rPr>
          <w:rtl w:val="true"/>
        </w:rPr>
        <w:t>(</w:t>
      </w:r>
      <w:r>
        <w:rPr>
          <w:rtl w:val="true"/>
        </w:rPr>
        <w:t>علیه السلام</w:t>
      </w:r>
      <w:r>
        <w:rPr>
          <w:rtl w:val="true"/>
        </w:rPr>
        <w:t xml:space="preserve">) </w:t>
      </w:r>
      <w:r>
        <w:rPr>
          <w:rtl w:val="true"/>
        </w:rPr>
        <w:t xml:space="preserve">در سخن امام رضا </w:t>
      </w:r>
      <w:r>
        <w:rPr>
          <w:rtl w:val="true"/>
        </w:rPr>
        <w:t>(</w:t>
      </w:r>
      <w:r>
        <w:rPr>
          <w:rtl w:val="true"/>
        </w:rPr>
        <w:t>علیه السلام</w:t>
      </w:r>
      <w:r>
        <w:rPr>
          <w:rtl w:val="true"/>
        </w:rPr>
        <w:t>)</w:t>
      </w:r>
      <w:bookmarkEnd w:id="38"/>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الحسن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قَالَ لَهُ رَجُلٌ مِنْ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الْمَنَامِ كَأَنَّهُ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إِذَا دُفِنَ فِي أَرْضِكُمْ بَضْعَتِي وَ اسْتُحْفِظْتُمْ وَ دِيعَنِي وَ غُيِّبَ فِي تَرَاكُمْ نَجْمِي؟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الرّضاعة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الْمَدْفُونُ في أَرْضِكُمْ وَ أَنا بَضْعَةُ نَبِيِّكُمْ، فَأَنَا الوَدِيعَةُ وَ النَّجْمُ، اَلا وَ مَنْ زَارَني وَ هُوَ يَعْرِفُ مَا أَوْجَبَ اللَّهُ تَبَارَكَ وَ تَعَالَى مِنْ حَتَّى وَ طاعَتِى فَأَناَ و آبَائِي شُفَعَاؤُهُ يَوْمَ القِيَامَةِ وَ مَنْ كُنَّا شُفَعَاءَهُ نَجِي وَ لَوْ كَانَ عَلَيْهِ مِثْلُ وِزْرِ التَقَلَيْنِ الجِنِّ وَ الْإِنْسِ، وَ لَقَدْ حَدَّثَنِي أَبِي عَنْ جَدِّي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فِي مَنَامِهِ فَقَدْ زَارَني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الشَّيْطَانَ لا يَتَمَثَّلُ فِي صورتي وَلَا فِي صُوَرَةٍ أَحَدٍ مِنْ أَوْصِيَائِي وَلَا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أَحَدٍ مِنْ شِيعَتِهِمْ، وَ إِنَّ الرُّؤيَا الصَّادِقَهُ جُزْءٌ مِنْ سَبْعِينَ جُزْءاً مِنَ ألنُّبُوَّةِ</w:t>
      </w:r>
      <w:r>
        <w:rPr>
          <w:rStyle w:val="FootnoteAnchor"/>
          <w:rtl w:val="true"/>
        </w:rPr>
        <w:footnoteReference w:id="21"/>
      </w:r>
      <w:r>
        <w:rPr>
          <w:rFonts w:ascii="IRNazanin" w:hAnsi="IRNazanin" w:eastAsia="IRNazanin"/>
          <w:color w:val="111111"/>
          <w:sz w:val="28"/>
          <w:sz w:val="28"/>
          <w:szCs w:val="28"/>
          <w:rtl w:val="true"/>
          <w:lang w:bidi="fa-IR"/>
        </w:rPr>
        <w:t xml:space="preserve"> مردی خراسانی به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پیامبر خدا، من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که گویا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حال شما هرگاه در سرزمین شما پاره تن من به خاک سپرده شود و از شما بخواهند حفظ و نگهداری امانت مرا، و غایب و پنهان شود در خاک شما ستاره من؟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آن که در سرزمین شما به خاک سپرده می شوم و منم پاره تن پیامبر شما و منم آن امانت و منم آن ستاره ای که جدّم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مرا زیارت کند و بداند آن چه را که خداوند متعال واجب ساخته است از حق و اطاعت من، من و پدرانم شفیعان او در روز قیامت باشیم، کسی که ما شفیع او شویم، نجات خواهد یافت، هر چند همانند گناه تمام جنّیان و آدمیان، و زر و بال بر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پدرم از جدّم از پدران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کرد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در خواب زیارت کند، بی تردید مرا زیارت کرده است، زیرا شیطان نمی تواند به صورت و شمایل من درآید و هم چنین به صورت و شکل هیچ یک از اوصیای من و نه به صورت احدی از شیعیان اوصیای من و این که رؤیای صادقه، جزیی از هفتاد جز و نبوّت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احمد بن محمّد بن أبي نصر البزنطي،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زَارَنِي أَحَدٌ مِنْ أَوْلِيَائِي عَارِفاً بِحَقِّى إِلَّا تَشَفَّعْتُ لَهُ يَوْمَ القِيَامَةِ</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نصر بزنطی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شیعیانم مرا زیارت کند در حالی که عارف به حق من باشد، روز قیامت شفاعتش 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زَارَني عَلَى بُعْدِ دارى أَتَيْتُهُ يَوْمَ القِيَامَةِ فى ثَلاثٍ مَوَاطِنَ حَتَّى أَخَلَّصَهُ مِنْ أَهْوَالِهَا، إِذا تَطَايَرَتِ الكُتُبُ يَمِيناً وَ شِمَالاً، وَ عِنْدَ الصِّراطِ وَ عِنْدَ المِيزان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مرا با وجود دوری راه، زیارت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دور به زیارت من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در سه موقف به یاری او خواهم آمد تا او را از ناراحتی های آن حال نجات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نامه های اعمال به دست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هنگام عبور از پل صراط و در هنگام حساب رسی و سنجشِ أعمال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الحسن بن فضّال،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الحسن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مَقْتُولُ و مَسْمُوم وَ مَدْفُونَ بِأَرْضِ غُرْبَةٍ أَعْلَمُ ذلِكَ بِعَهْدٍ عَهِدَهُ إِلَيَّ أَبِى عَنْ أَبِيهِ عَنْ آبَائِهِ،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فَمَنْ زَارَنِي فِي غُرْبَتِي كُنْتُ أَنا وآبَائِي شُفَعَاهُ يوم القيامَةِ وَ مَنْ كُنَّا شُفَعَاهُ نَجى وَلَوْ كَانَ عَلَيْهِ مِثْلُ وِزْرِ التَقَلَيْنِ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بن فضال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من با زهر شهید و در سرزمین غربت و دور از وطن به خاک سپرده می شوم، این مطلب را پدرم از پدران بزرگوارش از علی بن ابی طالب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به نسل به عنوان راز شنید و عهد معهود آنان بوده، آگاه باشید هر کس در آن سرزمین غربت به زیارت من آید، من و پدرانم در روز قیامت شفیعان او باشیم و هر کس که ما شفیع او باشیم، نجات خواهد یافت، گر چه سنگینی بار گناهانش به اندازه گناهان جنیان و آدمیان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تُشَدُّ الرِّحَالُ إِلَى شَيْءٍ مِنَ القُبُورِ إِلَّا إِلى قُبُورِنا، ألا وإنِّى مَقْتُولُ بالسَّم ظُلْماً وَ مَدْفُونٌ فِي مَوْضِعِ غُرْبَةٍ، فَمَنْ شَدَّ رَحْلَهُ إِلَى زِيَارَتِي اسْتَجِيْبَ دُعَاؤُهُ و غُفِرَ لَهُ ذُنُوبُهُ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باسر خادم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هیچ قبری بار و بنه نبندند و سفر نکنند، مگر برای زیارت قبورِ 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آگاه باشید که من با زهر شهید و در غربت به خاک سپرده خواهم شد، هر کس برای زیارت من سفر کند، دعایش مستجاب و گناهانش بخشیده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شَدَّ رَحْلِهِ إِلَى زِيَارَتِي اسْتُجِيبَ دُعاؤهُ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وَ غُفِرَتْ لَهُ ذُنُوبُهُ، فَمَنْ زَارَنِي فِي تِلْكَ البَقْعَةِ كَانَ كَمَنَ زَارَ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اللهُ لَهُ ثَوابَ الْفَ حِجَةٍ مَبْرُورَةٍ وَ الْفِ عُمْرَةٍ مَقْبُولَةٍ، وَ كُنْتُ أَنا وَ آبَائِي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شُفَعَاهُ يَوْمَ القِيَامَةِ، وَ هَذِهِ البُقْعَةُ رَوْضَةٌ مِنْ رِياضِ الجَنَّةِ وَ مُخْتَلَفُ المَلائِكَةِ، لا يَزَالُ فَوْجٌ يَنْزِلُ مِنَ السَّمَاءِ وَ فُوجٌ يَصْعَدُ إِلَى أَنْ يُنْفَخَ فِي اَلصُورِ</w:t>
      </w:r>
      <w:r>
        <w:rPr>
          <w:rFonts w:eastAsia="Amiri" w:cs="Amiri" w:ascii="Amiri" w:hAnsi="Amiri"/>
          <w:color w:val="111111"/>
          <w:sz w:val="28"/>
          <w:szCs w:val="28"/>
          <w:rtl w:val="true"/>
          <w:lang w:bidi="ar-SA"/>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قصد زیارت من حرکت کند، خداوند متعال، دعای او را مستجاب می کند و گناهانش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هر کس قبرم را زیارت کند، اجر و پاداش او، همانند کسی 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کرده است و خداوند متعال در نامه عمل زایرم، پاداش یک هزار حجّ مبرور و یک هزار عمره مقبول می نویسد و من و پدرانم، شفیعان او در روز رستاخیز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درستی که این بقعه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قبرم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گلستانی از گلستان های بهشت و و محلّ رفت و آمد فرشتگان است که پیوسته گروهی از آسمان فرود می آیند و گروهی دیگر به آسمان صعود می کنند تا این که در صور دمیده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رستاخیز فرا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الهروىّ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القُيَّةَ الَّتِي فيها قَبْرٌ هَارُونَ الرَّشِيد ثُمَّ خَطَّ بِيَدِهِ إِلَى جَانِبِهِ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تُرْبَتِي وَ فِيهَا أَدْفَنُ وَ سَيَجْعَلُ اللهُ هذا المكانَ مُخْتَلَفَ شِيعَتِي وَ أَهْلِ مَحَبَّتِي، وَاللهِ مَا يَزُورُنِي مِنْهُمْ زَائِرٌ وَلا يُسَلِّمُ عَلَيَّ مِنْهُمْ مُسَلَّمَ إِلَّا وَجَبَ لَهُ غُفْرانُ الله وَ رَحْمَتُهُ بِشَفاعَتِنَا أَهْلَ البَیتِ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هروی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بقعه ای داخل شد که در </w:t>
      </w:r>
    </w:p>
    <w:p>
      <w:pPr>
        <w:pStyle w:val="BookText"/>
        <w:rPr/>
      </w:pPr>
      <w:r>
        <w:rPr>
          <w:rFonts w:ascii="IRNazanin" w:hAnsi="IRNazanin" w:eastAsia="IRNazanin"/>
          <w:color w:val="111111"/>
          <w:sz w:val="28"/>
          <w:sz w:val="28"/>
          <w:szCs w:val="28"/>
          <w:rtl w:val="true"/>
          <w:lang w:bidi="fa-IR"/>
        </w:rPr>
        <w:t>آن جا قبر هارون الرشید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آن، خطی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خاکی ست که به آن سپرده می شوم و به زودی حق تعالی این زمین را محلّ رفت و آمد شیعیان و دوستانم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یک از شیعیان که به زیارت من آید و بر من سلام کند، آمرزش و رحمت خداوند متعال و شفاعت ما اهل بیت بر او واجب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تَنْقَضى الأَيَّامُ وَ اللَّيالي حَتَّى تَصِير طُوسٌ مُخْتَلَفَ شِيعَتِي وَ زُوّارِى أَلا فَمَنْ زَارَنِي فِي غُرْبَتِي بِطُوسَ، كَانَ مَعِى فِي دَرَجَتِي يَوْمَ القِيامَةِ مَغْفُوراً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به پایان نخواهد رسید تا توس، محلّ رفت و آمد شیعیان و زیارت کنندگان 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مرا در توس و غربت من زیارت کند، در روز قیامت با من و در درجه من باشد و گناهانش بخشیده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الحسن بن علىّ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سَأَقتَلُ بِالسَّمْ مَظْلُوماً فَمَنْ زَارَنِي عَارِفاً بِحَقِّى غَفَرَ اللهُ لَهُ مَا تَقَدَّمَ مِنْ ذَنْبِهِ وَ مَا تَأَخَّرَ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حسن بن على وشّاء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زودی مظلومانه با زهر ستم شهید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شناخت حقّ من مرا زیارت کند، خداوند، تمامی گناهانِ او را می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الصلت الهرویّ،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فَدَخَلَ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مِنْ أَهْلِ ثُمَّ فَسَلَّمُوا عَلَيْهِ، فَرَدَّ عَلَيْهِمْ وَ قَرَّبَهُمْ، ثُمَّ قَالَ لَهُمُ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مَرْحَباً بِكُمْ وَ أَهْلاً، فَأَنتُمْ شِيعَتُنَا حَقّاً وَ سَيَأْتِي عَلَيْكُمْ يَوْمٌ تَزُورُونِي فِيهِ، تُرْبَتِي بِطُوسَ، أَلا فَمَنْ زَارَنِي وَ هُوَ عَلَىٰ غُسْلٍ خَرَجَ مِنْ ذُنُوبِهِ كَيَوْمٍ وَلَدَتْهُ اَمُّهُ</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هروی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جماعتی از اهالی قم بر آن حضرت وارد شدند 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سلامشان را جواب داد و آنان را گرامی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 به درستی که شما از شیعیان ما هستید، و روزگاری بیاید که شما شیعیان، مرا در توس زیارت کنید، آگاه باشید، هر کس مرا با غسل زیارت کند، از تمامی گناهان پاک می شود؛ مانند روزی که از مادر متولد شده است و هیچ آلودگی به گناه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الحسن بن علىّ الوشّاء،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إِمَامٍ عَهْداً فِي عُنُقِ أَوْلِيَائِهِ وَ شِيعَتِهِ، وَ إِنَّ مِنْ تَمَامِ الوَفَاءِ بِالْعَهْدِ وَ حُسْنِ الأداءِ زِيَارَةَ قُبُورِهِمْ، فَمَنْ زَارَهُمْ رَغْبَةً فِي زِيَارَتِهِمْ وَ تَصْدِيقاً بِمَا رَغَبُوا فِيهِ كَانَتْ أَنْتَتُهُمْ شُفَعَاءَهُمْ يَوْمَ ألقِیامَةِ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على وشاء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هر امامی، عهدی ست بر ذمه دوستان و شیعیانش، و از وفای عهد و خوب ادا کردن آن، زیارت قبور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هر کس با عشق و علاقه، قبور آنان را زیارت کند و بپذیرد و </w:t>
      </w:r>
    </w:p>
    <w:p>
      <w:pPr>
        <w:pStyle w:val="BookText"/>
        <w:rPr/>
      </w:pPr>
      <w:r>
        <w:rPr>
          <w:rFonts w:ascii="IRNazanin" w:hAnsi="IRNazanin" w:eastAsia="IRNazanin"/>
          <w:color w:val="111111"/>
          <w:sz w:val="28"/>
          <w:sz w:val="28"/>
          <w:szCs w:val="28"/>
          <w:rtl w:val="true"/>
          <w:lang w:bidi="fa-IR"/>
        </w:rPr>
        <w:t>انجام دهد آن چه را که آنان می خواهند، امامان او در روز رستاخیز، شفیعانش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 السلام بن صالح الهرویّ،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سَاقْتَلُ بِالسَّمِّ مَظْلُوماً وأَقْبَرُ إِلى جَنْبِ هَارُونَ وَ يَجْعَلُ اللهُ تُرْبَتِي مُخْتَلَفَ شِيعَتِي وَ أَهْلِ مَحَبَّنِي، فَمَنْ زَارَنِي فِي غُربَتِي وَ جَبَتْ لَهُ زِيَارَتِي يَوْمَ القِيامَةِ، وَالَّذِى أَكْرَمَ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p>
    <w:p>
      <w:pPr>
        <w:pStyle w:val="BookText"/>
        <w:rPr/>
      </w:pPr>
      <w:r>
        <w:rPr>
          <w:rFonts w:ascii="Amiri" w:hAnsi="Amiri" w:eastAsia="Amiri" w:cs="Amiri"/>
          <w:color w:val="111111"/>
          <w:sz w:val="28"/>
          <w:sz w:val="28"/>
          <w:szCs w:val="28"/>
          <w:rtl w:val="true"/>
          <w:lang w:bidi="ar-SA"/>
        </w:rPr>
        <w:t xml:space="preserve">بِالنُّبُوَّةِ وَ اصَطَفَاهُ عَلَى جَمِيعِ الخَلِيقَةِ لا يُصَلِّي أَحَدٌ مِنْكُمْ عِنْدَ قَبْرِى رَكْعَتَيْنِ إِلَّا اسْتَحَقَّ المَغْفِرَةَ مِنَ اللهِ عَزَّ وَ جَلَّ يَوْمَ يَلْقَاهُ، وَالَّذِي أَكْرَمَنَا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بِالإِمَامَةِ وَ خَصَّنَا بِالوَصِيَّةِ أَنَّ زُوَّارَ قَبْرِى لَأَكْرَمُ الوُفُودِ عَلَى اللهِ يَوْمَ الْقِيَامَةِ وَ مَا مِنْ مُؤْمِنٍ يَزُورُنِي فَتُصِيبُ وَجْهَهُ قَطْرَةٌ مِنَ المَاءِ إِلَّا حَرَّمَ اللهُ تَعَالَى جَسَدَهُ عَلَى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عبدالسلام هروی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مظلومانه و با زهر ستم شهید می کنند و در کنار قبر هارون به خاک می سپارند، خداوند، قبر مرا زیارتگاه و محلّ رفت و آمد شیعیان و دوستانم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در غربتم زیارت کند، زیارت او در روز قیامت بر من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نبوّت گرامی داشت و او را بر تمامی خَلقش برگزید، هیچ یک از شما در کنار قبر من، دو رکعت نماز نگذارد، مگر آن که مستحقّ آمرزش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در آن روز که او را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کسی که ما را پس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منصوب فرمود و وصایت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 اختصاص داد، زایران قبر من در قیامت، گرامی ترین افراد نزد خدایند و </w:t>
      </w:r>
    </w:p>
    <w:p>
      <w:pPr>
        <w:pStyle w:val="BookText"/>
        <w:rPr/>
      </w:pPr>
      <w:r>
        <w:rPr>
          <w:rFonts w:ascii="IRNazanin" w:hAnsi="IRNazanin" w:eastAsia="IRNazanin"/>
          <w:color w:val="111111"/>
          <w:sz w:val="28"/>
          <w:sz w:val="28"/>
          <w:szCs w:val="28"/>
          <w:rtl w:val="true"/>
          <w:lang w:bidi="fa-IR"/>
        </w:rPr>
        <w:t>هیچ مؤمنی نیست که مرا زیارت کند و به روی او قطره ای از آب برسد، مگر آن که خداوند متعال، بدن او را بر آتش جهنّم حرام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الحسن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بِخُراسان لَبُقْعَةٌ يَأْتِي عَلَيْهَا زَمَانٌ تَصِيرُ مُخْتَلَفَ المَلائِكَةِ وَلَا يَزَالُ فَوْجُ يَنْزِلُ مِنَ السَّمَاءِ وَ فَوْجٌ يَصْعَدُ، إِلَى أَنْ يُنْفَخَ فِى الصُّورِ،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 أَيُّ بُفْعَةٍ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بِأَرْضِ طُوسَ وَ هِيَ وَاللهِ رَوْضَةٌ مِنْ رِياضِ الجَنَّةِ، مَنْ زارَنِي فِي تِلْكَ البُقْعَةِ كَانَ كَمَنْ زَارَ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p>
    <w:p>
      <w:pPr>
        <w:pStyle w:val="BookText"/>
        <w:rPr/>
      </w:pPr>
      <w:r>
        <w:rPr>
          <w:rFonts w:ascii="Amiri" w:hAnsi="Amiri" w:eastAsia="Amiri" w:cs="Amiri"/>
          <w:color w:val="111111"/>
          <w:sz w:val="28"/>
          <w:sz w:val="28"/>
          <w:szCs w:val="28"/>
          <w:rtl w:val="true"/>
          <w:lang w:bidi="ar-SA"/>
        </w:rPr>
        <w:t>وَ كَتَبَ اللهُ تَعَالَى لَهُ تَوَابَ الفِ حِجَّةٍ مَبْرُورَةٍ وَالْفِ عُمْرَةٍ مَقْبُولَةٍ وَ كُنْتُ أَنا وَ آبَائِي شَفَعَاهُ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در سرزمین خراسان، بقعه ای ست که زمانی محلّ رفت و آمد فرشتگان گردد و مرتّب گروهی از فرشتگان از آسمان فرود آیند و گروهی دیگر به سوی آسمان پرواز کنند تا روزی که در صور دمیده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رستاخیز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پرسیدند که ای پسر پیامبر خدا، این بقعه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بقعه در سرزمین توس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گلستانی از بوستان 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مرا زیارت کند، در آن مکان، اجر و پاداشش همانند کسی 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کرده است و خداوند متعال برای او پاداش هزار حجّ مبرور و هزار عمره مقبول در پرونده اعمالش بنویسد و من و پدرانم در روز قیامت، شفیعان او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احمد بن محمّد بن أبي نصر البزنطیّ،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كتاب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شِيعَتِى أَنَّ زِيَارَتي تَعْدِلُ عِنْدَ اللهِ أَلْفَ حِجَةٍ،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إِى وَاللَّهِ وَ أَلْفِ أَلْفِ حِجَةٍ لِمَنْ زَارَهُ غارِفاً بِحَقِّهِ</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بزنطی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که مرقوم داشته بود، به شیعیان من، این پیام را برسان که زیارت من، معادل یک هزار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 آیا هزار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هزار هزار حج است برای کسی که او را زیارت کند و به حقَّ او عارف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عبدالسلام بن صالح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دعبل بن علىّ الخزاعیّ، على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إنِّي قَدْ قُلْتُ فِيكَ قَصِيدَةٌ وَ آلَيْتُ عَلى نَفْسِى أَنْ لا أُنْشِدَها أَحَداً قَبْلَكَ،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 حْيیٍ مُقْفِرُ العَرَضَاتِ</w:t>
      </w:r>
    </w:p>
    <w:p>
      <w:pPr>
        <w:pStyle w:val="BookText"/>
        <w:rPr/>
      </w:pP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قَبْرٌ بِبَغْدَادَ لِنَفْسٍ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تَضَمَّنَهَا الرَّحْمَنُ فِي الغُرُفَاتِ</w:t>
      </w:r>
    </w:p>
    <w:p>
      <w:pPr>
        <w:pStyle w:val="BookText"/>
        <w:rPr/>
      </w:pPr>
      <w:r>
        <w:rPr>
          <w:rFonts w:ascii="Amiri" w:hAnsi="Amiri" w:eastAsia="Amiri" w:cs="Amiri"/>
          <w:color w:val="111111"/>
          <w:sz w:val="28"/>
          <w:sz w:val="28"/>
          <w:szCs w:val="28"/>
          <w:rtl w:val="true"/>
          <w:lang w:bidi="ar-SA"/>
        </w:rPr>
        <w:t xml:space="preserve">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الْحِقُ لَكَ بِهَذَا الْمَوْضِعِ بَيْتَيْنِ بِهِمَا تَمَامُ قَصِيدَتِكَ؟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ابْنَ رَسُولِ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قَبْرٌ بِطُوسَ يَا لَهَا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تَوَقَدُ فِي الْأَحْشَاءِ بِالحَرَقَاتِ</w:t>
      </w:r>
    </w:p>
    <w:p>
      <w:pPr>
        <w:pStyle w:val="BookText"/>
        <w:rPr/>
      </w:pPr>
      <w:r>
        <w:rPr>
          <w:rFonts w:ascii="Amiri" w:hAnsi="Amiri" w:eastAsia="Amiri" w:cs="Amiri"/>
          <w:color w:val="111111"/>
          <w:sz w:val="28"/>
          <w:sz w:val="28"/>
          <w:szCs w:val="28"/>
          <w:rtl w:val="true"/>
          <w:lang w:bidi="ar-SA"/>
        </w:rPr>
        <w:t xml:space="preserve">إِلَى الحَشْرِ حَتَّى يَبْعَثَ اللَّهُ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عَنَّا الهَمَّ وَ الكُرُباتِ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هَذَا القَبْرُ الَّذِي بِطُوسَ قَبْرَ مَنْ هُوَ؟ فَقَالَ </w:t>
      </w:r>
    </w:p>
    <w:p>
      <w:pPr>
        <w:pStyle w:val="BookText"/>
        <w:rPr/>
      </w:pP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قَبْرِى وَلا تَنْقَضِي الأَيَّامُ وَ اللَيَالِي حَتى تَصِيرَ طُوسُ مُخْتَلَفَ شِيعَتِي وَزُوَّارِي، الأَفَمَنْ زَارَني فِي غُرْبَتِي بِطُوسَ كَانَ مَعِي فِي دَرَجَتِي يَوْمَ القِيامَةِ مَغْفُوراً لَهُ، ثُمَّ نَهَضَ الرَّضَاءَ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بَعْدَ فَرَاغَ دِعْبِلِ مِنْ إِنْشَادِ القَصِيدَةِ وَ أَمَرَهُ أَنْ لَا يَبْرَحَ مِنْ مَوْضِعِهِ فَدَخَلَ الدَارَ، فَلَمَّا كَانَ بَعْدَ سَاعَةٍ خَرَجَ الخَادِمُ إِلَيْهِ بِمِائَةِ دِينَارٍ رضوية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عبدالسلام هروی روایت کرده که دعبل خزاعی در آن هنگام که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مرو تشریف داشتند، بر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عرض کرد، ای پسر پیامبر خدا، من قصیده ای سروده و سوگند یاد کرده ام که قبل از شما برای احدی نخوانم،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آن را، دعبل شروع کرد به خواندن قصیده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و محافلی که در آن قرآن خوانده و تفسیر و تدریس می شد، اکنون خالی ست، و محلّ نزول وحی چون صحرایی بی آب و علف و خشک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رسید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قبری در بغداد، از آنِ نَفْسِ زکیّه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که خداوند در یکی از غرفه های بهشت، او را مأوا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جا دو بیت به قصیده ات بیفزایم تا کامل شود؟ دعبل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این دو بیت را افزود</w:t>
      </w:r>
      <w:r>
        <w:rPr>
          <w:rFonts w:eastAsia="IRNazanin" w:cs="IRNazanin"/>
          <w:color w:val="111111"/>
          <w:sz w:val="28"/>
          <w:szCs w:val="28"/>
          <w:rtl w:val="true"/>
          <w:lang w:bidi="fa-IR"/>
        </w:rPr>
        <w:t xml:space="preserve">: </w:t>
      </w:r>
      <w:bookmarkStart w:id="39" w:name="pg9823_127141"/>
    </w:p>
    <w:p>
      <w:pPr>
        <w:pStyle w:val="BookText"/>
        <w:rPr/>
      </w:pPr>
      <w:bookmarkEnd w:id="39"/>
      <w:r>
        <w:rPr>
          <w:rFonts w:ascii="IRNazanin" w:hAnsi="IRNazanin" w:eastAsia="IRNazanin"/>
          <w:color w:val="111111"/>
          <w:sz w:val="28"/>
          <w:sz w:val="28"/>
          <w:szCs w:val="28"/>
          <w:rtl w:val="true"/>
          <w:lang w:bidi="fa-IR"/>
        </w:rPr>
        <w:t>و قبری ست در توس که وامصیبتا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غم و اندوهش آتش در اعضا و رگ و ریشه بدن شعله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حشر، مگر این که خداوند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برانگیزد، تا درد و رنج ما را آرام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که در توس، قبر کیست؟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قبر من است که روزگاری نمی گذرد، مگر این که توس، محلّ رفت و آمد شیعیان و زایران قبر 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مرا در توس و غُربت من زیارت کند، او در درجه من، با من، هم نشین خواهد بود، در حالی که خداوند، او را از گناه، پاک و بخشیده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قصیده دعبل به پایان رسید، حضرت به درون خانه رفت، و لحظه ای بعد، خادم آن حضرت، با کیسه ای حاوی یک صد دینار که به نام حضرت ضرب شده بود، بیرون آمد و آن را به دعبل داد</w:t>
      </w:r>
      <w:r>
        <w:rPr>
          <w:rFonts w:eastAsia="IRNazanin" w:cs="IRNazanin"/>
          <w:color w:val="111111"/>
          <w:sz w:val="28"/>
          <w:szCs w:val="28"/>
          <w:rtl w:val="true"/>
          <w:lang w:bidi="fa-IR"/>
        </w:rPr>
        <w:t>.</w:t>
      </w:r>
    </w:p>
    <w:p>
      <w:pPr>
        <w:pStyle w:val="Heading3"/>
        <w:numPr>
          <w:ilvl w:val="2"/>
          <w:numId w:val="1"/>
        </w:numPr>
        <w:rPr/>
      </w:pPr>
      <w:bookmarkStart w:id="40" w:name="__RefHeading___Toc9851043_2870459653"/>
      <w:bookmarkStart w:id="41" w:name="_Toc12"/>
      <w:bookmarkEnd w:id="40"/>
      <w:r>
        <w:rPr>
          <w:rtl w:val="true"/>
        </w:rPr>
        <w:t xml:space="preserve">زیارت امام رضا </w:t>
      </w:r>
      <w:r>
        <w:rPr>
          <w:rtl w:val="true"/>
        </w:rPr>
        <w:t>(</w:t>
      </w:r>
      <w:r>
        <w:rPr>
          <w:rtl w:val="true"/>
        </w:rPr>
        <w:t>علیه السلام</w:t>
      </w:r>
      <w:r>
        <w:rPr>
          <w:rtl w:val="true"/>
        </w:rPr>
        <w:t xml:space="preserve">) </w:t>
      </w:r>
      <w:r>
        <w:rPr>
          <w:rtl w:val="true"/>
        </w:rPr>
        <w:t xml:space="preserve">در سخن امام جواد </w:t>
      </w:r>
      <w:r>
        <w:rPr>
          <w:rtl w:val="true"/>
        </w:rPr>
        <w:t>(</w:t>
      </w:r>
      <w:r>
        <w:rPr>
          <w:rtl w:val="true"/>
        </w:rPr>
        <w:t>علیه السلام</w:t>
      </w:r>
      <w:r>
        <w:rPr>
          <w:rtl w:val="true"/>
        </w:rPr>
        <w:t>)</w:t>
      </w:r>
      <w:bookmarkEnd w:id="41"/>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ايّوب بن نوح، قال سمعت ابا جعفر محمّد بن على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زَارَ قَبْرَ 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p>
    <w:p>
      <w:pPr>
        <w:pStyle w:val="BookText"/>
        <w:rPr/>
      </w:pPr>
      <w:r>
        <w:rPr>
          <w:rFonts w:ascii="Amiri" w:hAnsi="Amiri" w:eastAsia="Amiri" w:cs="Amiri"/>
          <w:color w:val="111111"/>
          <w:sz w:val="28"/>
          <w:sz w:val="28"/>
          <w:szCs w:val="28"/>
          <w:rtl w:val="true"/>
          <w:lang w:bidi="ar-SA"/>
        </w:rPr>
        <w:t xml:space="preserve">بِطُوسَ غَفَرَ اللَّهُ لَهُ مَا تَقَدَّمَ مِنْ ذَنْبِهِ وَ مَا تَأَخَّرَ، فَإِذَا كَانَ يَوْمُ القِيَامَةِ نُصِبَ لَهُ مِنْبَرُ بِحِذَاءِ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يَفْرُغَ اللَّهُ تَعَالَى مِنْ حِسَابِ العِبَادِ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ایوب بن نوح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جعفر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w:t>
      </w:r>
    </w:p>
    <w:p>
      <w:pPr>
        <w:pStyle w:val="BookText"/>
        <w:rPr/>
      </w:pPr>
      <w:r>
        <w:rPr>
          <w:rFonts w:ascii="IRNazanin" w:hAnsi="IRNazanin" w:eastAsia="IRNazanin"/>
          <w:color w:val="111111"/>
          <w:sz w:val="28"/>
          <w:sz w:val="28"/>
          <w:szCs w:val="28"/>
          <w:rtl w:val="true"/>
          <w:lang w:bidi="fa-IR"/>
        </w:rPr>
        <w:t>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قبر پدرم را در توس زیارت کند، خداوند، گناهان قدیم و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خواهد بخشید، و چون روز قیامت شود، روبه روی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منبری نصب کنند، روی آن قرار گیرد، تا رسیدگیِ خداوند متعال به حسابِ خلایق به پایان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العظيم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جَعْفَرٍ مُحَمَّدِ بْنِ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تَحَيَّرْتُ بَيْنَ زِيارَةِ قَبْرِ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زِيَارَةِ قَبْرِ أبيكَ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بِطُوسَ فَمَا تَرى؟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 ثُمَّ دَخَلَ وَ خَرَجَ وَ دُمُوعُهُ تَسِيلُ عَلى خَدَّيْهِ، فَقَالَ زُوَّارُ قَبْرِ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كَثِيرُونَ، وَ زُوَّارُ قَبْرِ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بِطُوسَ قَلِيلُونَ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حضرت عبدالعظیم حسنی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متحیّر مانده ام که قبر سالار شهیدان حضرت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کنم یا به توس بروم و قبر پدرت را زیارت کنم، نظر شما در این باره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صبر کن تا باز گردم، بعد به اندرون خانه رفت و با چشمی گریان که اشک بر رخسار مبارکش می ریخت،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زایرانِ قبر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ولی زایران قبر پدرم در توس، بسیار اندک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فرمایش امام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زایران قبر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ولی زایران قبر پدرم در توس بسیار اندک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 به دو نکته رسید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و بلکه تا زمان های طولانی به طوری که در توضیح </w:t>
      </w:r>
    </w:p>
    <w:p>
      <w:pPr>
        <w:pStyle w:val="BookText"/>
        <w:rPr/>
      </w:pPr>
      <w:r>
        <w:rPr>
          <w:rFonts w:ascii="IRNazanin" w:hAnsi="IRNazanin" w:eastAsia="IRNazanin"/>
          <w:color w:val="111111"/>
          <w:sz w:val="28"/>
          <w:sz w:val="28"/>
          <w:szCs w:val="28"/>
          <w:rtl w:val="true"/>
          <w:lang w:bidi="fa-IR"/>
        </w:rPr>
        <w:t xml:space="preserve">حدیث هفتم گذشت، دورۀ غربت قبر مطهر حضرت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تعداد بسیار اندکی از شیعیان، توفیق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یافتند، در صورتی که شیعیان و حتی غیر شیعیان از مسلمانان نواحی عراق و شبه جزیره و غیره پیوسته به زیارت حضرت سیدالشهدا مشرّف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حال حاضر که به برکت استقرار نظام مقدس جمهوری اسلامی و توجه خاص تمامی شیعیان مضجع منوّر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سالیانه مطاف میلیون ها زایر شیفتهٔ اهل بیت عصمت و طهارت است و بر عکس، قبر مطهر حضرت سيدالشهدا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حضور اشغالگران و نا امنی های ناشی از اشغال گری این چنین زایری ندارد، بعید نیست که این ترجیح، مختصّ دوران غربتِ حرمِ مطهّرِ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عليّ بن مهزیار،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زِيَارَةُ الرّضًا أَفْضَلُ، أَمْ زِيَارَةً أَبِى عَبْدِ اللَّهِ 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أَبِي أَفْضَلُ وَ ذَلِكَ 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يَزُورُهُ كُلُّ النَّاسَ وَ أَبِي لَا يَزُورُهُ إِلَّا الخَوَاصُ مِنَ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مهزیار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جعفر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است یا زیارت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جواد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پدرم، برتر است، زیرا ابو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تمامی مردم زیارت می کنند ولی پدرم را </w:t>
      </w:r>
    </w:p>
    <w:p>
      <w:pPr>
        <w:pStyle w:val="BookText"/>
        <w:rPr/>
      </w:pPr>
      <w:r>
        <w:rPr>
          <w:rFonts w:ascii="IRNazanin" w:hAnsi="IRNazanin" w:eastAsia="IRNazanin"/>
          <w:color w:val="111111"/>
          <w:sz w:val="28"/>
          <w:sz w:val="28"/>
          <w:szCs w:val="28"/>
          <w:rtl w:val="true"/>
          <w:lang w:bidi="fa-IR"/>
        </w:rPr>
        <w:t>جز جمعی از خواص شیعیان زیارت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خوانندگان محترم توجه دارند حضرت امام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علت ترجیح زیارت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زیارت حضرت سيد الشهدا بر خلاف حدیث قبلی که کمیّت زایران را مورد توجه قرار می دهد، کیفیت زایران را مورد دقت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شرایط کنونی جهان و وجود فرقه های گمراهی همچون وهابیّت و تبلیغات گسترده آنان، به ویژه حاکمیّتِ آنان بر شبه جزیره عربستان و حرمین شریفین، به نظر می رسد در حال حاضر، این ترجیح بر عکس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جَعْفَر مُحَمَّدَ بْنَ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p>
    <w:p>
      <w:pPr>
        <w:pStyle w:val="BookText"/>
        <w:rPr/>
      </w:pPr>
      <w:r>
        <w:rPr>
          <w:rFonts w:ascii="Amiri" w:hAnsi="Amiri" w:eastAsia="Amiri" w:cs="Amiri"/>
          <w:color w:val="111111"/>
          <w:sz w:val="28"/>
          <w:sz w:val="28"/>
          <w:szCs w:val="28"/>
          <w:rtl w:val="true"/>
          <w:lang w:bidi="ar-SA"/>
        </w:rPr>
        <w:t xml:space="preserve">عَنْ رَجُلٍ حَجَّ حِجَّةَ الإِسْلامِ، فَدَخَلَ مُتَمَتِّعاً بِالعُمْرَةِ إِلَى الحَجِّ فَأَعَانَهُ اللهُ تَعَالَى عَلَى حَبِّهِ وَ عُمْرَتِهِ، ثُمَّ أَتَى المَدينَةَ فَسَلَّمَ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أَتى أَبَاكَ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عارفاً بِحَقِّهِ يَعْلَمُ أَنَّهُ حُجَّةُ اللَّهِ عَلَى خَلْقِهِ وَ بَابُهُ الَّذِي يُؤْتَى مِنْهُ فَسَلَّمَ عَلَيْهِ، ثُمَّ أَتى أبا عَبْدِ 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عَلَيْهِ، ثُمَّ أَتَى بَغْدَادَ فَسَلَّمَ عَلَى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انْصَرَفَ إِلَى بِلادِهِ، فَلَمَّا كَانَ فِى هَذَا الوَقْتِ رَزَقَهُ الله تَعَالَى مَا يَحِجُ بِهِ فَأَيُّهُمَا أَفْضَلُ؟ أهدًا الَّذِى حَجَّ حِجَّةَ الإِسْلامِ يَرْجِعُ أَيْضاً فَيَحِجَّ أَوْ يَخْرُجُ إِلَى خُرَاسَانَ إِلَى أبِيكَ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فَيُسَلَّمَ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يَأتِي إِلَى خُرَاسَانَ فَيُسَلِّمُ عَلَى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وَ لْيَكُنْ ذلِكَ فِي رَجَبٍ وَلا يَنْبَغِي أَنْ تَفْعَلُوا هَذَا اليَوْمَ، فَإِنَّ عَلَيْنَا وَ عَلَيْكُمْ مِنَ السُلْطَانِ شُنْعَةً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بن سلیمان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جعفر محمّد بن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از کسی که به حج مشرّف شده و حجّ واجب خود را انجام داده و خداوند به او توفیق داده و عمره نیز به جا آورده و سپس به مدینه آمده و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کرده و به کوفه رفته و جدّت امیر مؤمنان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زیارت کرده و به حقّ او عارف بوده و او را امام و حجّتِ خدا بر خَلق و باب راهی که بندگان باید از آن به رحمت خدا وارد شوند، می دانسته و پس از آن به زیارت سالار شهیدان ابو عبدالله الحسين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گشته، آن گاه به بغداد آمده و بر جدّت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و او را زیارت کرده و بعد از آن به شهر و دیار خود رفته و خداوند در این وقت بار دیگر حج را روزی او کرده است، آیا بار دیگر به حج رود یا این که برای زیارت پدرت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خراسان سفر کند و به او سلام دهد؟ کدام بهتر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خراسان برود و بر پدرم سلام کند، افضل است، لکن این کار باید در ماه رجب انجام گیرد و سزاوار نیست که در این روزگار، این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w:t>
      </w:r>
    </w:p>
    <w:p>
      <w:pPr>
        <w:pStyle w:val="BookText"/>
        <w:rPr/>
      </w:pPr>
      <w:r>
        <w:rPr>
          <w:rFonts w:ascii="IRNazanin" w:hAnsi="IRNazanin" w:eastAsia="IRNazanin"/>
          <w:color w:val="111111"/>
          <w:sz w:val="28"/>
          <w:sz w:val="28"/>
          <w:szCs w:val="28"/>
          <w:rtl w:val="true"/>
          <w:lang w:bidi="fa-IR"/>
        </w:rPr>
        <w:t>زیارت خانه خدا نروید و به خراسان به زیارت پدرم روید، زیرا زمان، زمان تقیه است و از ناحیه حکومت، این کار را بر ما و شما عیب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العظيم الحسنى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زارَ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فَأَصَابَهُ أَذَى مِنْ مَطَرٍ أَوْ بَرْدٍ أَوْ حَرِّ إِلَّا حَرَّمَ اللَّهُ جَسَدَهُ عَلَى النار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عبدالعظیم حسنی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ابوجعفر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بدن زایران پدرم را که به وسیله باران، یا سرما و یا گرما رنج و زحمتی متحمّل شده باشند، بر آتش جهنّم حرام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بَيْنَ جَبَلَى طُوسَ قَبْضَةً قُبِضَتْ مِنَ الجَنَّةِ مَنْ دَخَلَها كَانَ آمِناً يَوْمَ القِيَامَةِ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 هاشم جعفری،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ابا جعفر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در میان دو کوه، شهر توس، مشتی خاک بهشت است، هر کس در آن دشت وارد شود، روز رستاخیز از آتش جهنم در امان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حُتِمَتْ لِمَنْ زَارَ أَبِى بِطُوسَ عَارِفاً بِحَقِّهِ الجَنَّةُ عَلَى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حتم و لازم شده برای کسی که پدرم را با معرفت در توس زیارت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عبد العظيم بن عبد الله الحسنى، عن أبي جعفر محمّد بن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ضَمِنْتُ لِمَن زارَ أَبِي بِطُوسَ، عَارِفاً بِحَقِّهِ الجَنَّةَ عَلَى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عبدالعظیم حسنی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w:t>
      </w:r>
    </w:p>
    <w:p>
      <w:pPr>
        <w:pStyle w:val="BookText"/>
        <w:rPr/>
      </w:pPr>
      <w:r>
        <w:rPr>
          <w:rFonts w:ascii="IRNazanin" w:hAnsi="IRNazanin" w:eastAsia="IRNazanin"/>
          <w:color w:val="111111"/>
          <w:sz w:val="28"/>
          <w:sz w:val="28"/>
          <w:szCs w:val="28"/>
          <w:rtl w:val="true"/>
          <w:lang w:bidi="fa-IR"/>
        </w:rPr>
        <w:t>طرفِ خداوند متعال، بهشت را تضمین می کنم برای کسی که با معرفت و شناختِ حقیقی، پدرم را در توس زیارت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عبدالرحمن بن ابی نجران،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لِمَنْ زَارَ أَبَاكَ؟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عبدالرحمن بن ابی نجران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برای کسی که پدرت را زیارت کند، چه پاداشی بیان می فرمایید؟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پاداش زایر پدرم،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على بن اسباط،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p>
    <w:p>
      <w:pPr>
        <w:pStyle w:val="BookText"/>
        <w:rPr/>
      </w:pPr>
      <w:r>
        <w:rPr>
          <w:rFonts w:ascii="Amiri" w:hAnsi="Amiri" w:eastAsia="Amiri" w:cs="Amiri"/>
          <w:color w:val="111111"/>
          <w:sz w:val="28"/>
          <w:sz w:val="28"/>
          <w:szCs w:val="28"/>
          <w:rtl w:val="true"/>
          <w:lang w:bidi="ar-SA"/>
        </w:rPr>
        <w:t xml:space="preserve">لا مَا لِمَنْ زَارَ وَ الِدَكَ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وَاللهِ، اَلجَنَّةُ وَاللهِ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بن اسباط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کسی که پدر بزرگوار شما را در خراسان زیارت کند چه پاداشی دارد؟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او، به خدا سوگند،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بهشت، پاداش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داود الصرمیّ، عن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أبِى فَلَهُ الجَنَّةُ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صرمی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جعفر امام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قبر پدرم را زیارت کند، پاداشِ او، بهشت است</w:t>
      </w:r>
      <w:r>
        <w:rPr>
          <w:rFonts w:eastAsia="IRNazanin" w:cs="IRNazanin"/>
          <w:color w:val="111111"/>
          <w:sz w:val="28"/>
          <w:szCs w:val="28"/>
          <w:rtl w:val="true"/>
          <w:lang w:bidi="fa-IR"/>
        </w:rPr>
        <w:t xml:space="preserve">. </w:t>
      </w:r>
      <w:bookmarkStart w:id="42" w:name="pg9823_127148"/>
    </w:p>
    <w:p>
      <w:pPr>
        <w:pStyle w:val="Heading2"/>
        <w:numPr>
          <w:ilvl w:val="1"/>
          <w:numId w:val="1"/>
        </w:numPr>
        <w:rPr/>
      </w:pPr>
      <w:bookmarkStart w:id="43" w:name="__RefHeading___Toc9851045_2870459653"/>
      <w:bookmarkStart w:id="44" w:name="_Toc13"/>
      <w:bookmarkEnd w:id="42"/>
      <w:bookmarkEnd w:id="43"/>
      <w:r>
        <w:rPr>
          <w:rtl w:val="true"/>
        </w:rPr>
        <w:t xml:space="preserve">زیارت امام رضا </w:t>
      </w:r>
      <w:r>
        <w:rPr>
          <w:rtl w:val="true"/>
        </w:rPr>
        <w:t>(</w:t>
      </w:r>
      <w:r>
        <w:rPr>
          <w:rtl w:val="true"/>
        </w:rPr>
        <w:t>علیه السلام</w:t>
      </w:r>
      <w:r>
        <w:rPr>
          <w:rtl w:val="true"/>
        </w:rPr>
        <w:t xml:space="preserve">) </w:t>
      </w:r>
      <w:r>
        <w:rPr>
          <w:rtl w:val="true"/>
        </w:rPr>
        <w:t xml:space="preserve">در سخن امام هادی </w:t>
      </w:r>
      <w:r>
        <w:rPr>
          <w:rtl w:val="true"/>
        </w:rPr>
        <w:t>(</w:t>
      </w:r>
      <w:r>
        <w:rPr>
          <w:rtl w:val="true"/>
        </w:rPr>
        <w:t>علیه السلام</w:t>
      </w:r>
      <w:r>
        <w:rPr>
          <w:rtl w:val="true"/>
        </w:rPr>
        <w:t>)</w:t>
      </w:r>
      <w:bookmarkEnd w:id="44"/>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بْنِ عَلى الرّضا 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كَانَتْ لَهُ إِلَى اللهِ حاجَةٌ فَلْيَزُرْ قَبْرَ جَدّى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p>
    <w:p>
      <w:pPr>
        <w:pStyle w:val="BookText"/>
        <w:rPr/>
      </w:pPr>
      <w:r>
        <w:rPr>
          <w:rFonts w:ascii="Amiri" w:hAnsi="Amiri" w:eastAsia="Amiri" w:cs="Amiri"/>
          <w:color w:val="111111"/>
          <w:sz w:val="28"/>
          <w:sz w:val="28"/>
          <w:szCs w:val="28"/>
          <w:rtl w:val="true"/>
          <w:lang w:bidi="ar-SA"/>
        </w:rPr>
        <w:t>بِطُوسَ وَ هُوَ عَلَى غُسْلِ وَ لْيُصَلِّ عِنْدَ رَأْسِهِ لها رَكْعَتَيْنِ، وَ لْيَسْأَلِ الله حَاجَتَهُ فِي قُنُوتِهِ، فَإِنَّهُ يَسْتَجِيبُ لَهُ مَا لَمْ يَسْأَلُ فِي مَا تُم أَوْ قَطِيعَةِ رَحِمٍ، وَ إِنَّ مَوْضِعَ قَبْرِهِ لَبُقْعَةٌ مِنْ بِقَاعِ الجَنَّةِ لا يَزُورُها مُؤْمِنٌ إلَّا أَعْتَقَهُ اللَّهُ مِنَ النَّارِ وَ أَحَلَّهُ إِلَى دَارِ القَرَارِ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سوی خداوند حاجتی دارد، به زیارت جدّم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 رود و با غسل و طهارت بالای سر آن حضرت دو رکعت نماز گزارد و در قنوت نماز از خداوند متعال حاجت خویش را طلب کند، خداوند متعال حاجت او را در صورتی که گناه یا قطع رحم نباشد، روا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محلَّ قبر آن حضرت، یکی از کاخ های بهشت است و مؤمن آن را زیارت نمی کند، مگر آن که خداوند متعال، او را از آتش جهنم آزاد، و در بهشت جاودان وارد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العظيم بن عبد الله الحسنىّ،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p>
    <w:p>
      <w:pPr>
        <w:pStyle w:val="BookText"/>
        <w:rPr/>
      </w:pP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قُمَّ وَ اهْلُ آبَةَ مَغْفُورٌ لَهُمْ لِزِيَارَتِهِمْ لِجَدِي الا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بِطُوسَ، اَلا وَ مَنْ زَارَهُ فَأَصَابَهُ فِي طَرِيقِهِ قَطْرَةٌ مِنَ السَّمَاءِ حَرَّمَ اللهُ جَسَدَهُ عَلَى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العظيم بن عبدالله حسنی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محمّد </w:t>
      </w:r>
    </w:p>
    <w:p>
      <w:pPr>
        <w:pStyle w:val="BookText"/>
        <w:rPr/>
      </w:pPr>
      <w:r>
        <w:rPr>
          <w:rFonts w:ascii="IRNazanin" w:hAnsi="IRNazanin" w:eastAsia="IRNazanin"/>
          <w:color w:val="111111"/>
          <w:sz w:val="28"/>
          <w:sz w:val="28"/>
          <w:szCs w:val="28"/>
          <w:rtl w:val="true"/>
          <w:lang w:bidi="fa-IR"/>
        </w:rPr>
        <w:t xml:space="preserve">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قم و اهل آبه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شهرکی قدیمی نزدیک ساوه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این که جدّم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توس زیارت می کنند، مورد آمرزش و مغفرت پروردگار متعال هستند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هر کس او را زیارت کند و در راه زیارت به او قطره ای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موجب آزارش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خداوند جسد او را بر آتش حرام خواهد کرد</w:t>
      </w:r>
      <w:r>
        <w:rPr>
          <w:rFonts w:eastAsia="IRNazanin" w:cs="IRNazanin"/>
          <w:color w:val="111111"/>
          <w:sz w:val="28"/>
          <w:szCs w:val="28"/>
          <w:rtl w:val="true"/>
          <w:lang w:bidi="fa-IR"/>
        </w:rPr>
        <w:t xml:space="preserve">. </w:t>
      </w:r>
      <w:bookmarkStart w:id="45" w:name="pg9823_127150"/>
    </w:p>
    <w:p>
      <w:pPr>
        <w:pStyle w:val="Heading2"/>
        <w:numPr>
          <w:ilvl w:val="1"/>
          <w:numId w:val="1"/>
        </w:numPr>
        <w:rPr/>
      </w:pPr>
      <w:bookmarkStart w:id="46" w:name="__RefHeading___Toc9851047_2870459653"/>
      <w:bookmarkStart w:id="47" w:name="_Toc14"/>
      <w:bookmarkEnd w:id="45"/>
      <w:bookmarkEnd w:id="46"/>
      <w:r>
        <w:rPr>
          <w:rtl w:val="true"/>
        </w:rPr>
        <w:t>منابع</w:t>
      </w:r>
      <w:bookmarkEnd w:id="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الورى بأعلام الهدى، طبرسی، فضل بن حسن، دار المعرفة، بیروت،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توحید و امامت، معینی، محمّد جواد و ترابی، احمد، مشهد، بنیاد پژوهش های 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مجلسی، محمّد باقر، موسسة الوفاء،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ھ ،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الزائر، مجلسی،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خواص الامة في خصائص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يوسف بن قزاوغلی، مطبعه حیدریه، نجف،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صدوق، محمّد بن على بن الحسين الرضی، قم، چاپ دوم،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واقعی وهابیت، مرکز پژوهش های اسلامی الغدیر، ترجمه حبیب روحانی، بنیاد پژوهش های اسلامی، مشهد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 شیخ صدوق، تهران، کتاب چی، چاپ چهارم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امام هشتم، عطایی خراسانی، علی اصغر، ندای اسلام، مشهد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سیاسی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مرتضی، کنگره جهانی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سفينة البحار، قمی، شیخ عباس، بنیاد پژوهش های اسلامی، مشهد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دیدار، رکنی، محمّد مهدی، بنیاد پژوهش های اسلامی، مشهد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اخبار الرضا، شیخ صدوق، نشر صدوق،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امینی، عبدالحسین، دارالکتاب العربی، بیروت،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ابن قولویه، جعفر بن محمّد، مرتضویه، نجف اشرف،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الشبهات، ابن عبدالوهاب،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الغمة في معرفة الأئمة، اربلى، على بن عیسی، کتاب فروشی اسلامیه، قم،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عطاردی، عزیزالله، کنگره جهانی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الجنان، قمی، شیخ عباس، به نشر، مشهد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الآخره، قمی، شیخ عباس، راه حق، قم، </w:t>
      </w:r>
      <w:r>
        <w:rPr>
          <w:rFonts w:eastAsia="IRNazanin" w:cs="IRNazanin"/>
          <w:color w:val="111111"/>
          <w:sz w:val="28"/>
          <w:szCs w:val="28"/>
          <w:lang w:bidi="fa-IR"/>
        </w:rPr>
        <w:t>1365</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الوفاء، سمهودی، علی، دارالکتب العلمية، بیروت، چاپ چهارم،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عهدی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موحدی ساوجی، علی حکمت، قم،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وهابیان، فقیهی، علی اصغر، اسماعیلیان،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 گری، حامد الگار، ترجمه احمد نمایی، بنیاد پژوهش های اسلامی، مشهد،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بر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1362/4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وهابیان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میر علی اصغر فقیهی،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چهره واقعی وهابیت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مرکز پژوهش های اسلامی الغدير، ترجمه حبيب روحانی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وهایی 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حامد الگار، ترجمه احمد نمایی 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محمّد بن عبدالوهاب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الاخره،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الاخره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42/102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33/102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image" Target="media/image2.jpeg"/><Relationship Id="rId58" Type="http://schemas.openxmlformats.org/officeDocument/2006/relationships/image" Target="media/image2.jpeg"/><Relationship Id="rId59" Type="http://schemas.openxmlformats.org/officeDocument/2006/relationships/footer" Target="footer52.xml"/><Relationship Id="rId60" Type="http://schemas.openxmlformats.org/officeDocument/2006/relationships/footnotes" Target="footnotes.xml"/><Relationship Id="rId61" Type="http://schemas.openxmlformats.org/officeDocument/2006/relationships/numbering" Target="numbering.xml"/><Relationship Id="rId62" Type="http://schemas.openxmlformats.org/officeDocument/2006/relationships/fontTable" Target="fontTable.xml"/><Relationship Id="rId63" Type="http://schemas.openxmlformats.org/officeDocument/2006/relationships/settings" Target="settings.xml"/><Relationship Id="rId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Pages>
  <Words>10805</Words>
  <Characters>40163</Characters>
  <CharactersWithSpaces>50543</CharactersWithSpaces>
  <Paragraphs>501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2026-08-20T20:59:58Z</dcterms:created>
  <dc:creator>ghaemiyeh.com</dc:creator>
  <dc:description/>
  <dc:language>en-US</dc:language>
  <cp:lastModifiedBy/>
  <dcterms:modified xsi:type="dcterms:W3CDTF">2026-08-21T00:30:00Z</dcterms:modified>
  <cp:revision>1</cp:revision>
  <dc:subject/>
  <dc:title>در حریم آفتاب چهل حدیث در فضیلت زیارت امام رضا علیه السلام</dc:title>
</cp:coreProperties>
</file>

<file path=docProps/custom.xml><?xml version="1.0" encoding="utf-8"?>
<Properties xmlns="http://schemas.openxmlformats.org/officeDocument/2006/custom-properties" xmlns:vt="http://schemas.openxmlformats.org/officeDocument/2006/docPropsVTypes"/>
</file>