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آیا یمانی اهدای الرایات است؟ بررسی سند محتوا و نسخه های حدیث اهدای الرایات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7938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7938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479387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9479389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9479391_2870459653">
            <w:r>
              <w:rPr>
                <w:webHidden/>
                <w:rStyle w:val="IndexLink"/>
                <w:rtl w:val="true"/>
              </w:rPr>
              <w:t>بخش فارسی</w:t>
            </w:r>
            <w:r>
              <w:rPr>
                <w:rStyle w:val="IndexLink"/>
                <w:rtl w:val="true"/>
              </w:rPr>
              <w:tab/>
            </w:r>
            <w:r>
              <w:rPr>
                <w:rStyle w:val="IndexLink"/>
              </w:rPr>
              <w:t>17</w:t>
            </w:r>
          </w:hyperlink>
        </w:p>
        <w:p>
          <w:pPr>
            <w:pStyle w:val="Contents3"/>
            <w:tabs>
              <w:tab w:val="clear" w:pos="8459"/>
              <w:tab w:val="right" w:pos="9026" w:leader="dot"/>
            </w:tabs>
            <w:rPr/>
          </w:pPr>
          <w:hyperlink w:anchor="__RefHeading___Toc9479393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479395_2870459653">
            <w:r>
              <w:rPr>
                <w:webHidden/>
                <w:rStyle w:val="IndexLink"/>
                <w:rtl w:val="true"/>
              </w:rPr>
              <w:t>متن حدیث</w:t>
            </w:r>
            <w:r>
              <w:rPr>
                <w:rStyle w:val="IndexLink"/>
                <w:rtl w:val="true"/>
              </w:rPr>
              <w:t>:</w:t>
              <w:tab/>
            </w:r>
            <w:r>
              <w:rPr>
                <w:rStyle w:val="IndexLink"/>
              </w:rPr>
              <w:t>18</w:t>
            </w:r>
          </w:hyperlink>
        </w:p>
        <w:p>
          <w:pPr>
            <w:pStyle w:val="Contents3"/>
            <w:tabs>
              <w:tab w:val="clear" w:pos="8459"/>
              <w:tab w:val="right" w:pos="9026" w:leader="dot"/>
            </w:tabs>
            <w:rPr/>
          </w:pPr>
          <w:hyperlink w:anchor="__RefHeading___Toc9479397_2870459653">
            <w:r>
              <w:rPr>
                <w:webHidden/>
                <w:rStyle w:val="IndexLink"/>
                <w:rtl w:val="true"/>
              </w:rPr>
              <w:t>ترجمه</w:t>
            </w:r>
            <w:r>
              <w:rPr>
                <w:rStyle w:val="IndexLink"/>
                <w:rtl w:val="true"/>
              </w:rPr>
              <w:t>:</w:t>
              <w:tab/>
            </w:r>
            <w:r>
              <w:rPr>
                <w:rStyle w:val="IndexLink"/>
              </w:rPr>
              <w:t>23</w:t>
            </w:r>
          </w:hyperlink>
        </w:p>
        <w:p>
          <w:pPr>
            <w:pStyle w:val="Contents3"/>
            <w:tabs>
              <w:tab w:val="clear" w:pos="8459"/>
              <w:tab w:val="right" w:pos="9026" w:leader="dot"/>
            </w:tabs>
            <w:rPr/>
          </w:pPr>
          <w:hyperlink w:anchor="__RefHeading___Toc9479399_2870459653">
            <w:r>
              <w:rPr>
                <w:webHidden/>
                <w:rStyle w:val="IndexLink"/>
                <w:rtl w:val="true"/>
              </w:rPr>
              <w:t>بررسی سند</w:t>
            </w:r>
            <w:r>
              <w:rPr>
                <w:rStyle w:val="IndexLink"/>
                <w:rtl w:val="true"/>
              </w:rPr>
              <w:tab/>
            </w:r>
            <w:r>
              <w:rPr>
                <w:rStyle w:val="IndexLink"/>
              </w:rPr>
              <w:t>29</w:t>
            </w:r>
          </w:hyperlink>
        </w:p>
        <w:p>
          <w:pPr>
            <w:pStyle w:val="Contents3"/>
            <w:tabs>
              <w:tab w:val="clear" w:pos="8459"/>
              <w:tab w:val="right" w:pos="9026" w:leader="dot"/>
            </w:tabs>
            <w:rPr/>
          </w:pPr>
          <w:hyperlink w:anchor="__RefHeading___Toc9479401_2870459653">
            <w:r>
              <w:rPr>
                <w:webHidden/>
                <w:rStyle w:val="IndexLink"/>
                <w:rtl w:val="true"/>
              </w:rPr>
              <w:t>شرح حدیث</w:t>
            </w:r>
            <w:r>
              <w:rPr>
                <w:rStyle w:val="IndexLink"/>
                <w:rtl w:val="true"/>
              </w:rPr>
              <w:t>:</w:t>
              <w:tab/>
            </w:r>
            <w:r>
              <w:rPr>
                <w:rStyle w:val="IndexLink"/>
              </w:rPr>
              <w:t>31</w:t>
            </w:r>
          </w:hyperlink>
        </w:p>
        <w:p>
          <w:pPr>
            <w:pStyle w:val="Contents4"/>
            <w:tabs>
              <w:tab w:val="clear" w:pos="8176"/>
              <w:tab w:val="right" w:pos="9026" w:leader="dot"/>
            </w:tabs>
            <w:rPr/>
          </w:pPr>
          <w:hyperlink w:anchor="__RefHeading___Toc9479403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9479405_2870459653">
            <w:r>
              <w:rPr>
                <w:webHidden/>
                <w:rStyle w:val="IndexLink"/>
                <w:rtl w:val="true"/>
              </w:rPr>
              <w:t>الف</w:t>
            </w:r>
            <w:r>
              <w:rPr>
                <w:rStyle w:val="IndexLink"/>
                <w:rtl w:val="true"/>
              </w:rPr>
              <w:t xml:space="preserve">) </w:t>
            </w:r>
            <w:r>
              <w:rPr>
                <w:rStyle w:val="IndexLink"/>
                <w:rtl w:val="true"/>
              </w:rPr>
              <w:t>شرح هُردی</w:t>
            </w:r>
            <w:r>
              <w:rPr>
                <w:rStyle w:val="IndexLink"/>
                <w:rtl w:val="true"/>
              </w:rPr>
              <w:t>:</w:t>
              <w:tab/>
            </w:r>
            <w:r>
              <w:rPr>
                <w:rStyle w:val="IndexLink"/>
              </w:rPr>
              <w:t>31</w:t>
            </w:r>
          </w:hyperlink>
        </w:p>
        <w:p>
          <w:pPr>
            <w:pStyle w:val="Contents5"/>
            <w:tabs>
              <w:tab w:val="clear" w:pos="7892"/>
              <w:tab w:val="right" w:pos="9026" w:leader="dot"/>
            </w:tabs>
            <w:rPr/>
          </w:pPr>
          <w:hyperlink w:anchor="__RefHeading___Toc9479407_287045965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9479409_2870459653">
            <w:r>
              <w:rPr>
                <w:webHidden/>
                <w:rStyle w:val="IndexLink"/>
                <w:rtl w:val="true"/>
              </w:rPr>
              <w:t>(</w:t>
            </w:r>
            <w:r>
              <w:rPr>
                <w:rStyle w:val="IndexLink"/>
              </w:rPr>
              <w:t>1</w:t>
            </w:r>
            <w:r>
              <w:rPr>
                <w:rStyle w:val="IndexLink"/>
                <w:rtl w:val="true"/>
              </w:rPr>
              <w:t xml:space="preserve">) </w:t>
            </w:r>
            <w:r>
              <w:rPr>
                <w:rStyle w:val="IndexLink"/>
                <w:rtl w:val="true"/>
              </w:rPr>
              <w:t xml:space="preserve">معنای </w:t>
            </w:r>
            <w:r>
              <w:rPr>
                <w:rStyle w:val="IndexLink"/>
                <w:rtl w:val="true"/>
              </w:rPr>
              <w:t>«</w:t>
            </w:r>
            <w:r>
              <w:rPr>
                <w:rStyle w:val="IndexLink"/>
                <w:rtl w:val="true"/>
              </w:rPr>
              <w:t>هُردی</w:t>
            </w:r>
            <w:r>
              <w:rPr>
                <w:rStyle w:val="IndexLink"/>
                <w:rtl w:val="true"/>
              </w:rPr>
              <w:t xml:space="preserve">» </w:t>
            </w:r>
            <w:r>
              <w:rPr>
                <w:rStyle w:val="IndexLink"/>
                <w:rtl w:val="true"/>
              </w:rPr>
              <w:t>چیست؟</w:t>
            </w:r>
            <w:r>
              <w:rPr>
                <w:rStyle w:val="IndexLink"/>
                <w:rtl w:val="true"/>
              </w:rPr>
              <w:tab/>
            </w:r>
            <w:r>
              <w:rPr>
                <w:rStyle w:val="IndexLink"/>
              </w:rPr>
              <w:t>32</w:t>
            </w:r>
          </w:hyperlink>
        </w:p>
        <w:p>
          <w:pPr>
            <w:pStyle w:val="Contents5"/>
            <w:tabs>
              <w:tab w:val="clear" w:pos="7892"/>
              <w:tab w:val="right" w:pos="9026" w:leader="dot"/>
            </w:tabs>
            <w:rPr/>
          </w:pPr>
          <w:hyperlink w:anchor="__RefHeading___Toc9479411_2870459653">
            <w:r>
              <w:rPr>
                <w:webHidden/>
                <w:rStyle w:val="IndexLink"/>
                <w:rtl w:val="true"/>
              </w:rPr>
              <w:t>(</w:t>
            </w:r>
            <w:r>
              <w:rPr>
                <w:rStyle w:val="IndexLink"/>
              </w:rPr>
              <w:t>2</w:t>
            </w:r>
            <w:r>
              <w:rPr>
                <w:rStyle w:val="IndexLink"/>
                <w:rtl w:val="true"/>
              </w:rPr>
              <w:t xml:space="preserve">) </w:t>
            </w:r>
            <w:r>
              <w:rPr>
                <w:rStyle w:val="IndexLink"/>
                <w:rtl w:val="true"/>
              </w:rPr>
              <w:t>هُردی آسمانی یا زمینی؟</w:t>
            </w:r>
            <w:r>
              <w:rPr>
                <w:rStyle w:val="IndexLink"/>
                <w:rtl w:val="true"/>
              </w:rPr>
              <w:tab/>
            </w:r>
            <w:r>
              <w:rPr>
                <w:rStyle w:val="IndexLink"/>
              </w:rPr>
              <w:t>34</w:t>
            </w:r>
          </w:hyperlink>
        </w:p>
        <w:p>
          <w:pPr>
            <w:pStyle w:val="Contents5"/>
            <w:tabs>
              <w:tab w:val="clear" w:pos="7892"/>
              <w:tab w:val="right" w:pos="9026" w:leader="dot"/>
            </w:tabs>
            <w:rPr/>
          </w:pPr>
          <w:hyperlink w:anchor="__RefHeading___Toc9479413_2870459653">
            <w:r>
              <w:rPr>
                <w:webHidden/>
                <w:rStyle w:val="IndexLink"/>
                <w:rtl w:val="true"/>
              </w:rPr>
              <w:t>(</w:t>
            </w:r>
            <w:r>
              <w:rPr>
                <w:rStyle w:val="IndexLink"/>
              </w:rPr>
              <w:t>3</w:t>
            </w:r>
            <w:r>
              <w:rPr>
                <w:rStyle w:val="IndexLink"/>
                <w:rtl w:val="true"/>
              </w:rPr>
              <w:t xml:space="preserve">) </w:t>
            </w:r>
            <w:r>
              <w:rPr>
                <w:rStyle w:val="IndexLink"/>
                <w:rtl w:val="true"/>
              </w:rPr>
              <w:t>مشرق کجاست؟</w:t>
            </w:r>
            <w:r>
              <w:rPr>
                <w:rStyle w:val="IndexLink"/>
                <w:rtl w:val="true"/>
              </w:rPr>
              <w:tab/>
            </w:r>
            <w:r>
              <w:rPr>
                <w:rStyle w:val="IndexLink"/>
              </w:rPr>
              <w:t>38</w:t>
            </w:r>
          </w:hyperlink>
        </w:p>
        <w:p>
          <w:pPr>
            <w:pStyle w:val="Contents5"/>
            <w:tabs>
              <w:tab w:val="clear" w:pos="7892"/>
              <w:tab w:val="right" w:pos="9026" w:leader="dot"/>
            </w:tabs>
            <w:rPr/>
          </w:pPr>
          <w:hyperlink w:anchor="__RefHeading___Toc9479415_2870459653">
            <w:r>
              <w:rPr>
                <w:webHidden/>
                <w:rStyle w:val="IndexLink"/>
                <w:rtl w:val="true"/>
              </w:rPr>
              <w:t>(</w:t>
            </w:r>
            <w:r>
              <w:rPr>
                <w:rStyle w:val="IndexLink"/>
              </w:rPr>
              <w:t>4</w:t>
            </w:r>
            <w:r>
              <w:rPr>
                <w:rStyle w:val="IndexLink"/>
                <w:rtl w:val="true"/>
              </w:rPr>
              <w:t xml:space="preserve">) </w:t>
            </w:r>
            <w:r>
              <w:rPr>
                <w:rStyle w:val="IndexLink"/>
                <w:rtl w:val="true"/>
              </w:rPr>
              <w:t>روز یا شب؟</w:t>
            </w:r>
            <w:r>
              <w:rPr>
                <w:rStyle w:val="IndexLink"/>
                <w:rtl w:val="true"/>
              </w:rPr>
              <w:tab/>
            </w:r>
            <w:r>
              <w:rPr>
                <w:rStyle w:val="IndexLink"/>
              </w:rPr>
              <w:t>38</w:t>
            </w:r>
          </w:hyperlink>
        </w:p>
        <w:p>
          <w:pPr>
            <w:pStyle w:val="Contents5"/>
            <w:tabs>
              <w:tab w:val="clear" w:pos="7892"/>
              <w:tab w:val="right" w:pos="9026" w:leader="dot"/>
            </w:tabs>
            <w:rPr/>
          </w:pPr>
          <w:hyperlink w:anchor="__RefHeading___Toc9479417_2870459653">
            <w:r>
              <w:rPr>
                <w:webHidden/>
                <w:rStyle w:val="IndexLink"/>
                <w:rtl w:val="true"/>
              </w:rPr>
              <w:t>(</w:t>
            </w:r>
            <w:r>
              <w:rPr>
                <w:rStyle w:val="IndexLink"/>
              </w:rPr>
              <w:t>5</w:t>
            </w:r>
            <w:r>
              <w:rPr>
                <w:rStyle w:val="IndexLink"/>
                <w:rtl w:val="true"/>
              </w:rPr>
              <w:t xml:space="preserve">) </w:t>
            </w:r>
            <w:r>
              <w:rPr>
                <w:rStyle w:val="IndexLink"/>
                <w:rtl w:val="true"/>
              </w:rPr>
              <w:t>آیا هُردی علامت است؟</w:t>
            </w:r>
            <w:r>
              <w:rPr>
                <w:rStyle w:val="IndexLink"/>
                <w:rtl w:val="true"/>
              </w:rPr>
              <w:tab/>
            </w:r>
            <w:r>
              <w:rPr>
                <w:rStyle w:val="IndexLink"/>
              </w:rPr>
              <w:t>39</w:t>
            </w:r>
          </w:hyperlink>
        </w:p>
        <w:p>
          <w:pPr>
            <w:pStyle w:val="Contents4"/>
            <w:tabs>
              <w:tab w:val="clear" w:pos="8176"/>
              <w:tab w:val="right" w:pos="9026" w:leader="dot"/>
            </w:tabs>
            <w:rPr/>
          </w:pPr>
          <w:hyperlink w:anchor="__RefHeading___Toc9479419_2870459653">
            <w:r>
              <w:rPr>
                <w:webHidden/>
                <w:rStyle w:val="IndexLink"/>
                <w:rtl w:val="true"/>
              </w:rPr>
              <w:t>ب</w:t>
            </w:r>
            <w:r>
              <w:rPr>
                <w:rStyle w:val="IndexLink"/>
                <w:rtl w:val="true"/>
              </w:rPr>
              <w:t xml:space="preserve">) </w:t>
            </w:r>
            <w:r>
              <w:rPr>
                <w:rStyle w:val="IndexLink"/>
                <w:rtl w:val="true"/>
              </w:rPr>
              <w:t>زمان صیحه</w:t>
            </w:r>
            <w:r>
              <w:rPr>
                <w:rStyle w:val="IndexLink"/>
                <w:rtl w:val="true"/>
              </w:rPr>
              <w:t>:</w:t>
              <w:tab/>
            </w:r>
            <w:r>
              <w:rPr>
                <w:rStyle w:val="IndexLink"/>
              </w:rPr>
              <w:t>41</w:t>
            </w:r>
          </w:hyperlink>
        </w:p>
        <w:p>
          <w:pPr>
            <w:pStyle w:val="Contents4"/>
            <w:tabs>
              <w:tab w:val="clear" w:pos="8176"/>
              <w:tab w:val="right" w:pos="9026" w:leader="dot"/>
            </w:tabs>
            <w:rPr/>
          </w:pPr>
          <w:hyperlink w:anchor="__RefHeading___Toc9479421_2870459653">
            <w:r>
              <w:rPr>
                <w:webHidden/>
                <w:rStyle w:val="IndexLink"/>
                <w:rtl w:val="true"/>
              </w:rPr>
              <w:t>ج</w:t>
            </w:r>
            <w:r>
              <w:rPr>
                <w:rStyle w:val="IndexLink"/>
                <w:rtl w:val="true"/>
              </w:rPr>
              <w:t xml:space="preserve">) </w:t>
            </w:r>
            <w:r>
              <w:rPr>
                <w:rStyle w:val="IndexLink"/>
                <w:rtl w:val="true"/>
              </w:rPr>
              <w:t>مفاد و صفات صیحه</w:t>
            </w:r>
            <w:r>
              <w:rPr>
                <w:rStyle w:val="IndexLink"/>
                <w:rtl w:val="true"/>
              </w:rPr>
              <w:t>:</w:t>
              <w:tab/>
            </w:r>
            <w:r>
              <w:rPr>
                <w:rStyle w:val="IndexLink"/>
              </w:rPr>
              <w:t>42</w:t>
            </w:r>
          </w:hyperlink>
        </w:p>
        <w:p>
          <w:pPr>
            <w:pStyle w:val="Contents4"/>
            <w:tabs>
              <w:tab w:val="clear" w:pos="8176"/>
              <w:tab w:val="right" w:pos="9026" w:leader="dot"/>
            </w:tabs>
            <w:rPr/>
          </w:pPr>
          <w:hyperlink w:anchor="__RefHeading___Toc9479423_2870459653">
            <w:r>
              <w:rPr>
                <w:webHidden/>
                <w:rStyle w:val="IndexLink"/>
                <w:rtl w:val="true"/>
              </w:rPr>
              <w:t>د</w:t>
            </w:r>
            <w:r>
              <w:rPr>
                <w:rStyle w:val="IndexLink"/>
                <w:rtl w:val="true"/>
              </w:rPr>
              <w:t xml:space="preserve">) </w:t>
            </w:r>
            <w:r>
              <w:rPr>
                <w:rStyle w:val="IndexLink"/>
                <w:rtl w:val="true"/>
              </w:rPr>
              <w:t>در صیحه شک نکنید</w:t>
            </w:r>
            <w:r>
              <w:rPr>
                <w:rStyle w:val="IndexLink"/>
                <w:rtl w:val="true"/>
              </w:rPr>
              <w:t>:</w:t>
              <w:tab/>
            </w:r>
            <w:r>
              <w:rPr>
                <w:rStyle w:val="IndexLink"/>
              </w:rPr>
              <w:t>44</w:t>
            </w:r>
          </w:hyperlink>
        </w:p>
        <w:p>
          <w:pPr>
            <w:pStyle w:val="Contents4"/>
            <w:tabs>
              <w:tab w:val="clear" w:pos="8176"/>
              <w:tab w:val="right" w:pos="9026" w:leader="dot"/>
            </w:tabs>
            <w:rPr/>
          </w:pPr>
          <w:hyperlink w:anchor="__RefHeading___Toc9479425_2870459653">
            <w:r>
              <w:rPr>
                <w:webHidden/>
                <w:rStyle w:val="IndexLink"/>
                <w:rtl w:val="true"/>
              </w:rPr>
              <w:t>ه</w:t>
            </w:r>
            <w:r>
              <w:rPr>
                <w:rStyle w:val="IndexLink"/>
                <w:rtl w:val="true"/>
              </w:rPr>
              <w:t xml:space="preserve">) </w:t>
            </w:r>
            <w:r>
              <w:rPr>
                <w:rStyle w:val="IndexLink"/>
                <w:rtl w:val="true"/>
              </w:rPr>
              <w:t>دو صیحه</w:t>
            </w:r>
            <w:r>
              <w:rPr>
                <w:rStyle w:val="IndexLink"/>
                <w:rtl w:val="true"/>
              </w:rPr>
              <w:t>:</w:t>
              <w:tab/>
            </w:r>
            <w:r>
              <w:rPr>
                <w:rStyle w:val="IndexLink"/>
              </w:rPr>
              <w:t>46</w:t>
            </w:r>
          </w:hyperlink>
        </w:p>
        <w:p>
          <w:pPr>
            <w:pStyle w:val="Contents4"/>
            <w:tabs>
              <w:tab w:val="clear" w:pos="8176"/>
              <w:tab w:val="right" w:pos="9026" w:leader="dot"/>
            </w:tabs>
            <w:rPr/>
          </w:pPr>
          <w:hyperlink w:anchor="__RefHeading___Toc9479427_2870459653">
            <w:r>
              <w:rPr>
                <w:webHidden/>
                <w:rStyle w:val="IndexLink"/>
                <w:rtl w:val="true"/>
              </w:rPr>
              <w:t>و</w:t>
            </w:r>
            <w:r>
              <w:rPr>
                <w:rStyle w:val="IndexLink"/>
                <w:rtl w:val="true"/>
              </w:rPr>
              <w:t xml:space="preserve">) </w:t>
            </w:r>
            <w:r>
              <w:rPr>
                <w:rStyle w:val="IndexLink"/>
                <w:rtl w:val="true"/>
              </w:rPr>
              <w:t>سال یا سال هایی سخت</w:t>
            </w:r>
            <w:r>
              <w:rPr>
                <w:rStyle w:val="IndexLink"/>
                <w:rtl w:val="true"/>
              </w:rPr>
              <w:t>:</w:t>
              <w:tab/>
            </w:r>
            <w:r>
              <w:rPr>
                <w:rStyle w:val="IndexLink"/>
              </w:rPr>
              <w:t>46</w:t>
            </w:r>
          </w:hyperlink>
        </w:p>
        <w:p>
          <w:pPr>
            <w:pStyle w:val="Contents4"/>
            <w:tabs>
              <w:tab w:val="clear" w:pos="8176"/>
              <w:tab w:val="right" w:pos="9026" w:leader="dot"/>
            </w:tabs>
            <w:rPr/>
          </w:pPr>
          <w:hyperlink w:anchor="__RefHeading___Toc9479429_2870459653">
            <w:r>
              <w:rPr>
                <w:webHidden/>
                <w:rStyle w:val="IndexLink"/>
                <w:rtl w:val="true"/>
              </w:rPr>
              <w:t>ز</w:t>
            </w:r>
            <w:r>
              <w:rPr>
                <w:rStyle w:val="IndexLink"/>
                <w:rtl w:val="true"/>
              </w:rPr>
              <w:t xml:space="preserve">) </w:t>
            </w:r>
            <w:r>
              <w:rPr>
                <w:rStyle w:val="IndexLink"/>
                <w:rtl w:val="true"/>
              </w:rPr>
              <w:t>امر جدید کتاب جدید</w:t>
            </w:r>
            <w:r>
              <w:rPr>
                <w:rStyle w:val="IndexLink"/>
                <w:rtl w:val="true"/>
              </w:rPr>
              <w:t>:</w:t>
              <w:tab/>
            </w:r>
            <w:r>
              <w:rPr>
                <w:rStyle w:val="IndexLink"/>
              </w:rPr>
              <w:t>48</w:t>
            </w:r>
          </w:hyperlink>
        </w:p>
        <w:p>
          <w:pPr>
            <w:pStyle w:val="Contents4"/>
            <w:tabs>
              <w:tab w:val="clear" w:pos="8176"/>
              <w:tab w:val="right" w:pos="9026" w:leader="dot"/>
            </w:tabs>
            <w:rPr/>
          </w:pPr>
          <w:hyperlink w:anchor="__RefHeading___Toc9479431_2870459653">
            <w:r>
              <w:rPr>
                <w:webHidden/>
                <w:rStyle w:val="IndexLink"/>
                <w:rtl w:val="true"/>
              </w:rPr>
              <w:t>ح</w:t>
            </w:r>
            <w:r>
              <w:rPr>
                <w:rStyle w:val="IndexLink"/>
                <w:rtl w:val="true"/>
              </w:rPr>
              <w:t xml:space="preserve">) </w:t>
            </w:r>
            <w:r>
              <w:rPr>
                <w:rStyle w:val="IndexLink"/>
                <w:rtl w:val="true"/>
              </w:rPr>
              <w:t>اختلاف بنی عباس</w:t>
            </w:r>
            <w:r>
              <w:rPr>
                <w:rStyle w:val="IndexLink"/>
                <w:rtl w:val="true"/>
              </w:rPr>
              <w:tab/>
            </w:r>
            <w:r>
              <w:rPr>
                <w:rStyle w:val="IndexLink"/>
              </w:rPr>
              <w:t>49</w:t>
            </w:r>
          </w:hyperlink>
        </w:p>
        <w:p>
          <w:pPr>
            <w:pStyle w:val="Contents4"/>
            <w:tabs>
              <w:tab w:val="clear" w:pos="8176"/>
              <w:tab w:val="right" w:pos="9026" w:leader="dot"/>
            </w:tabs>
            <w:rPr/>
          </w:pPr>
          <w:hyperlink w:anchor="__RefHeading___Toc9479433_2870459653">
            <w:r>
              <w:rPr>
                <w:webHidden/>
                <w:rStyle w:val="IndexLink"/>
                <w:rtl w:val="true"/>
              </w:rPr>
              <w:t>ط</w:t>
            </w:r>
            <w:r>
              <w:rPr>
                <w:rStyle w:val="IndexLink"/>
                <w:rtl w:val="true"/>
              </w:rPr>
              <w:t xml:space="preserve">) </w:t>
            </w:r>
            <w:r>
              <w:rPr>
                <w:rStyle w:val="IndexLink"/>
                <w:rtl w:val="true"/>
              </w:rPr>
              <w:t>خراسانی و سفیانی</w:t>
            </w:r>
            <w:r>
              <w:rPr>
                <w:rStyle w:val="IndexLink"/>
                <w:rtl w:val="true"/>
              </w:rPr>
              <w:tab/>
            </w:r>
            <w:r>
              <w:rPr>
                <w:rStyle w:val="IndexLink"/>
              </w:rPr>
              <w:t>50</w:t>
            </w:r>
          </w:hyperlink>
        </w:p>
        <w:p>
          <w:pPr>
            <w:pStyle w:val="Contents5"/>
            <w:tabs>
              <w:tab w:val="clear" w:pos="7892"/>
              <w:tab w:val="right" w:pos="9026" w:leader="dot"/>
            </w:tabs>
            <w:rPr/>
          </w:pPr>
          <w:hyperlink w:anchor="__RefHeading___Toc9479435_287045965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9479437_2870459653">
            <w:r>
              <w:rPr>
                <w:webHidden/>
                <w:rStyle w:val="IndexLink"/>
                <w:rtl w:val="true"/>
              </w:rPr>
              <w:t>خراسانی کیست؟</w:t>
            </w:r>
            <w:r>
              <w:rPr>
                <w:rStyle w:val="IndexLink"/>
                <w:rtl w:val="true"/>
              </w:rPr>
              <w:tab/>
            </w:r>
            <w:r>
              <w:rPr>
                <w:rStyle w:val="IndexLink"/>
              </w:rPr>
              <w:t>54</w:t>
            </w:r>
          </w:hyperlink>
        </w:p>
        <w:p>
          <w:pPr>
            <w:pStyle w:val="Contents5"/>
            <w:tabs>
              <w:tab w:val="clear" w:pos="7892"/>
              <w:tab w:val="right" w:pos="9026" w:leader="dot"/>
            </w:tabs>
            <w:rPr/>
          </w:pPr>
          <w:hyperlink w:anchor="__RefHeading___Toc9479439_2870459653">
            <w:r>
              <w:rPr>
                <w:webHidden/>
                <w:rStyle w:val="IndexLink"/>
                <w:rtl w:val="true"/>
              </w:rPr>
              <w:t>یمانی همان خراسانی است؟</w:t>
            </w:r>
            <w:r>
              <w:rPr>
                <w:rStyle w:val="IndexLink"/>
                <w:rtl w:val="true"/>
              </w:rPr>
              <w:tab/>
            </w:r>
            <w:r>
              <w:rPr>
                <w:rStyle w:val="IndexLink"/>
              </w:rPr>
              <w:t>55</w:t>
            </w:r>
          </w:hyperlink>
        </w:p>
        <w:p>
          <w:pPr>
            <w:pStyle w:val="Contents5"/>
            <w:tabs>
              <w:tab w:val="clear" w:pos="7892"/>
              <w:tab w:val="right" w:pos="9026" w:leader="dot"/>
            </w:tabs>
            <w:rPr/>
          </w:pPr>
          <w:hyperlink w:anchor="__RefHeading___Toc9479441_2870459653">
            <w:r>
              <w:rPr>
                <w:webHidden/>
                <w:rStyle w:val="IndexLink"/>
                <w:rtl w:val="true"/>
              </w:rPr>
              <w:t>خراسانی و هلاکو</w:t>
            </w:r>
            <w:r>
              <w:rPr>
                <w:rStyle w:val="IndexLink"/>
                <w:rtl w:val="true"/>
              </w:rPr>
              <w:t>!</w:t>
              <w:tab/>
            </w:r>
            <w:r>
              <w:rPr>
                <w:rStyle w:val="IndexLink"/>
              </w:rPr>
              <w:t>57</w:t>
            </w:r>
          </w:hyperlink>
        </w:p>
        <w:p>
          <w:pPr>
            <w:pStyle w:val="Contents4"/>
            <w:tabs>
              <w:tab w:val="clear" w:pos="8176"/>
              <w:tab w:val="right" w:pos="9026" w:leader="dot"/>
            </w:tabs>
            <w:rPr/>
          </w:pPr>
          <w:hyperlink w:anchor="__RefHeading___Toc9479443_2870459653">
            <w:r>
              <w:rPr>
                <w:webHidden/>
                <w:rStyle w:val="IndexLink"/>
                <w:rtl w:val="true"/>
              </w:rPr>
              <w:t>ی</w:t>
            </w:r>
            <w:r>
              <w:rPr>
                <w:rStyle w:val="IndexLink"/>
                <w:rtl w:val="true"/>
              </w:rPr>
              <w:t xml:space="preserve">) </w:t>
            </w:r>
            <w:r>
              <w:rPr>
                <w:rStyle w:val="IndexLink"/>
                <w:rtl w:val="true"/>
              </w:rPr>
              <w:t>شاهد حدیث</w:t>
            </w:r>
            <w:r>
              <w:rPr>
                <w:rStyle w:val="IndexLink"/>
                <w:rtl w:val="true"/>
              </w:rPr>
              <w:tab/>
            </w:r>
            <w:r>
              <w:rPr>
                <w:rStyle w:val="IndexLink"/>
              </w:rPr>
              <w:t>57</w:t>
            </w:r>
          </w:hyperlink>
        </w:p>
        <w:p>
          <w:pPr>
            <w:pStyle w:val="Contents5"/>
            <w:tabs>
              <w:tab w:val="clear" w:pos="7892"/>
              <w:tab w:val="right" w:pos="9026" w:leader="dot"/>
            </w:tabs>
            <w:rPr/>
          </w:pPr>
          <w:hyperlink w:anchor="__RefHeading___Toc9479445_287045965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9479447_2870459653">
            <w:r>
              <w:rPr>
                <w:webHidden/>
                <w:rStyle w:val="IndexLink"/>
              </w:rPr>
              <w:t>1</w:t>
            </w:r>
            <w:r>
              <w:rPr>
                <w:rStyle w:val="IndexLink"/>
                <w:rtl w:val="true"/>
              </w:rPr>
              <w:t xml:space="preserve">) </w:t>
            </w:r>
            <w:r>
              <w:rPr>
                <w:rStyle w:val="IndexLink"/>
                <w:rtl w:val="true"/>
              </w:rPr>
              <w:t>یک سال یک ماه، یک روز</w:t>
            </w:r>
            <w:r>
              <w:rPr>
                <w:rStyle w:val="IndexLink"/>
                <w:rtl w:val="true"/>
              </w:rPr>
              <w:tab/>
            </w:r>
            <w:r>
              <w:rPr>
                <w:rStyle w:val="IndexLink"/>
              </w:rPr>
              <w:t>58</w:t>
            </w:r>
          </w:hyperlink>
        </w:p>
        <w:p>
          <w:pPr>
            <w:pStyle w:val="Contents5"/>
            <w:tabs>
              <w:tab w:val="clear" w:pos="7892"/>
              <w:tab w:val="right" w:pos="9026" w:leader="dot"/>
            </w:tabs>
            <w:rPr/>
          </w:pPr>
          <w:hyperlink w:anchor="__RefHeading___Toc9479449_2870459653">
            <w:r>
              <w:rPr>
                <w:webHidden/>
                <w:rStyle w:val="IndexLink"/>
              </w:rPr>
              <w:t>2</w:t>
            </w:r>
            <w:r>
              <w:rPr>
                <w:rStyle w:val="IndexLink"/>
                <w:rtl w:val="true"/>
              </w:rPr>
              <w:t xml:space="preserve">) </w:t>
            </w:r>
            <w:r>
              <w:rPr>
                <w:rStyle w:val="IndexLink"/>
                <w:rtl w:val="true"/>
              </w:rPr>
              <w:t>أهدى الرايات</w:t>
            </w:r>
            <w:r>
              <w:rPr>
                <w:rStyle w:val="IndexLink"/>
                <w:rtl w:val="true"/>
              </w:rPr>
              <w:t>:</w:t>
              <w:tab/>
            </w:r>
            <w:r>
              <w:rPr>
                <w:rStyle w:val="IndexLink"/>
              </w:rPr>
              <w:t>64</w:t>
            </w:r>
          </w:hyperlink>
        </w:p>
        <w:p>
          <w:pPr>
            <w:pStyle w:val="Contents5"/>
            <w:tabs>
              <w:tab w:val="clear" w:pos="7892"/>
              <w:tab w:val="right" w:pos="9026" w:leader="dot"/>
            </w:tabs>
            <w:rPr/>
          </w:pPr>
          <w:hyperlink w:anchor="__RefHeading___Toc9479451_2870459653">
            <w:r>
              <w:rPr>
                <w:webHidden/>
                <w:rStyle w:val="IndexLink"/>
              </w:rPr>
              <w:t>3</w:t>
            </w:r>
            <w:r>
              <w:rPr>
                <w:rStyle w:val="IndexLink"/>
                <w:rtl w:val="true"/>
              </w:rPr>
              <w:t xml:space="preserve">) </w:t>
            </w:r>
            <w:r>
              <w:rPr>
                <w:rStyle w:val="IndexLink"/>
                <w:rtl w:val="true"/>
              </w:rPr>
              <w:t>تحریم فروش سلاح</w:t>
            </w:r>
            <w:r>
              <w:rPr>
                <w:rStyle w:val="IndexLink"/>
                <w:rtl w:val="true"/>
              </w:rPr>
              <w:t>:</w:t>
              <w:tab/>
            </w:r>
            <w:r>
              <w:rPr>
                <w:rStyle w:val="IndexLink"/>
              </w:rPr>
              <w:t>66</w:t>
            </w:r>
          </w:hyperlink>
        </w:p>
        <w:p>
          <w:pPr>
            <w:pStyle w:val="Contents5"/>
            <w:tabs>
              <w:tab w:val="clear" w:pos="7892"/>
              <w:tab w:val="right" w:pos="9026" w:leader="dot"/>
            </w:tabs>
            <w:rPr/>
          </w:pPr>
          <w:hyperlink w:anchor="__RefHeading___Toc9479453_2870459653">
            <w:r>
              <w:rPr>
                <w:webHidden/>
                <w:rStyle w:val="IndexLink"/>
              </w:rPr>
              <w:t>4</w:t>
            </w:r>
            <w:r>
              <w:rPr>
                <w:rStyle w:val="IndexLink"/>
                <w:rtl w:val="true"/>
              </w:rPr>
              <w:t xml:space="preserve">) </w:t>
            </w:r>
            <w:r>
              <w:rPr>
                <w:rStyle w:val="IndexLink"/>
                <w:rtl w:val="true"/>
              </w:rPr>
              <w:t>پرچم هدایت</w:t>
            </w:r>
            <w:r>
              <w:rPr>
                <w:rStyle w:val="IndexLink"/>
                <w:rtl w:val="true"/>
              </w:rPr>
              <w:t>:</w:t>
              <w:tab/>
            </w:r>
            <w:r>
              <w:rPr>
                <w:rStyle w:val="IndexLink"/>
              </w:rPr>
              <w:t>68</w:t>
            </w:r>
          </w:hyperlink>
        </w:p>
        <w:p>
          <w:pPr>
            <w:pStyle w:val="Contents5"/>
            <w:tabs>
              <w:tab w:val="clear" w:pos="7892"/>
              <w:tab w:val="right" w:pos="9026" w:leader="dot"/>
            </w:tabs>
            <w:rPr/>
          </w:pPr>
          <w:hyperlink w:anchor="__RefHeading___Toc9479455_2870459653">
            <w:r>
              <w:rPr>
                <w:webHidden/>
                <w:rStyle w:val="IndexLink"/>
              </w:rPr>
              <w:t>5</w:t>
            </w:r>
            <w:r>
              <w:rPr>
                <w:rStyle w:val="IndexLink"/>
                <w:rtl w:val="true"/>
              </w:rPr>
              <w:t xml:space="preserve">) </w:t>
            </w:r>
            <w:r>
              <w:rPr>
                <w:rStyle w:val="IndexLink"/>
                <w:rtl w:val="true"/>
              </w:rPr>
              <w:t>حرمت مخالفت</w:t>
            </w:r>
            <w:r>
              <w:rPr>
                <w:rStyle w:val="IndexLink"/>
                <w:rtl w:val="true"/>
              </w:rPr>
              <w:tab/>
            </w:r>
            <w:r>
              <w:rPr>
                <w:rStyle w:val="IndexLink"/>
              </w:rPr>
              <w:t>71</w:t>
            </w:r>
          </w:hyperlink>
        </w:p>
        <w:p>
          <w:pPr>
            <w:pStyle w:val="Contents4"/>
            <w:tabs>
              <w:tab w:val="clear" w:pos="8176"/>
              <w:tab w:val="right" w:pos="9026" w:leader="dot"/>
            </w:tabs>
            <w:rPr/>
          </w:pPr>
          <w:hyperlink w:anchor="__RefHeading___Toc9479457_2870459653">
            <w:r>
              <w:rPr>
                <w:webHidden/>
                <w:rStyle w:val="IndexLink"/>
                <w:rtl w:val="true"/>
              </w:rPr>
              <w:t>ک</w:t>
            </w:r>
            <w:r>
              <w:rPr>
                <w:rStyle w:val="IndexLink"/>
                <w:rtl w:val="true"/>
              </w:rPr>
              <w:t xml:space="preserve">) </w:t>
            </w:r>
            <w:r>
              <w:rPr>
                <w:rStyle w:val="IndexLink"/>
                <w:rtl w:val="true"/>
              </w:rPr>
              <w:t>کاسه سفال</w:t>
            </w:r>
            <w:r>
              <w:rPr>
                <w:rStyle w:val="IndexLink"/>
                <w:rtl w:val="true"/>
              </w:rPr>
              <w:t>:</w:t>
              <w:tab/>
            </w:r>
            <w:r>
              <w:rPr>
                <w:rStyle w:val="IndexLink"/>
              </w:rPr>
              <w:t>73</w:t>
            </w:r>
          </w:hyperlink>
        </w:p>
        <w:p>
          <w:pPr>
            <w:pStyle w:val="Contents4"/>
            <w:tabs>
              <w:tab w:val="clear" w:pos="8176"/>
              <w:tab w:val="right" w:pos="9026" w:leader="dot"/>
            </w:tabs>
            <w:rPr/>
          </w:pPr>
          <w:hyperlink w:anchor="__RefHeading___Toc9479459_2870459653">
            <w:r>
              <w:rPr>
                <w:webHidden/>
                <w:rStyle w:val="IndexLink"/>
                <w:rtl w:val="true"/>
              </w:rPr>
              <w:t>ل</w:t>
            </w:r>
            <w:r>
              <w:rPr>
                <w:rStyle w:val="IndexLink"/>
                <w:rtl w:val="true"/>
              </w:rPr>
              <w:t xml:space="preserve">) </w:t>
            </w:r>
            <w:r>
              <w:rPr>
                <w:rStyle w:val="IndexLink"/>
                <w:rtl w:val="true"/>
              </w:rPr>
              <w:t>زوال و زوال</w:t>
            </w:r>
            <w:r>
              <w:rPr>
                <w:rStyle w:val="IndexLink"/>
                <w:rtl w:val="true"/>
              </w:rPr>
              <w:t>:</w:t>
              <w:tab/>
            </w:r>
            <w:r>
              <w:rPr>
                <w:rStyle w:val="IndexLink"/>
              </w:rPr>
              <w:t>74</w:t>
            </w:r>
          </w:hyperlink>
        </w:p>
        <w:p>
          <w:pPr>
            <w:pStyle w:val="Contents4"/>
            <w:tabs>
              <w:tab w:val="clear" w:pos="8176"/>
              <w:tab w:val="right" w:pos="9026" w:leader="dot"/>
            </w:tabs>
            <w:rPr/>
          </w:pPr>
          <w:hyperlink w:anchor="__RefHeading___Toc9479461_2870459653">
            <w:r>
              <w:rPr>
                <w:webHidden/>
                <w:rStyle w:val="IndexLink"/>
                <w:rtl w:val="true"/>
              </w:rPr>
              <w:t>م</w:t>
            </w:r>
            <w:r>
              <w:rPr>
                <w:rStyle w:val="IndexLink"/>
                <w:rtl w:val="true"/>
              </w:rPr>
              <w:t xml:space="preserve">) </w:t>
            </w:r>
            <w:r>
              <w:rPr>
                <w:rStyle w:val="IndexLink"/>
                <w:rtl w:val="true"/>
              </w:rPr>
              <w:t>سنگدل و بی اصل و نسب</w:t>
            </w:r>
            <w:r>
              <w:rPr>
                <w:rStyle w:val="IndexLink"/>
                <w:rtl w:val="true"/>
              </w:rPr>
              <w:t>:</w:t>
              <w:tab/>
            </w:r>
            <w:r>
              <w:rPr>
                <w:rStyle w:val="IndexLink"/>
              </w:rPr>
              <w:t>74</w:t>
            </w:r>
          </w:hyperlink>
        </w:p>
        <w:p>
          <w:pPr>
            <w:pStyle w:val="Contents2"/>
            <w:tabs>
              <w:tab w:val="clear" w:pos="8743"/>
              <w:tab w:val="right" w:pos="9026" w:leader="dot"/>
            </w:tabs>
            <w:rPr/>
          </w:pPr>
          <w:hyperlink w:anchor="__RefHeading___Toc9479463_2870459653">
            <w:r>
              <w:rPr>
                <w:webHidden/>
                <w:rStyle w:val="IndexLink"/>
                <w:rtl w:val="true"/>
              </w:rPr>
              <w:t>بخش عربی</w:t>
            </w:r>
            <w:r>
              <w:rPr>
                <w:rStyle w:val="IndexLink"/>
                <w:rtl w:val="true"/>
              </w:rPr>
              <w:tab/>
            </w:r>
            <w:r>
              <w:rPr>
                <w:rStyle w:val="IndexLink"/>
              </w:rPr>
              <w:t>79</w:t>
            </w:r>
          </w:hyperlink>
        </w:p>
        <w:p>
          <w:pPr>
            <w:pStyle w:val="Contents3"/>
            <w:tabs>
              <w:tab w:val="clear" w:pos="8459"/>
              <w:tab w:val="right" w:pos="9026" w:leader="dot"/>
            </w:tabs>
            <w:rPr/>
          </w:pPr>
          <w:hyperlink w:anchor="__RefHeading___Toc9479465_2870459653">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9479467_2870459653">
            <w:r>
              <w:rPr>
                <w:webHidden/>
                <w:rStyle w:val="IndexLink"/>
                <w:rtl w:val="true"/>
              </w:rPr>
              <w:t>المقدمة</w:t>
            </w:r>
            <w:r>
              <w:rPr>
                <w:rStyle w:val="IndexLink"/>
                <w:rtl w:val="true"/>
              </w:rPr>
              <w:tab/>
            </w:r>
            <w:r>
              <w:rPr>
                <w:rStyle w:val="IndexLink"/>
              </w:rPr>
              <w:t>80</w:t>
            </w:r>
          </w:hyperlink>
        </w:p>
        <w:p>
          <w:pPr>
            <w:pStyle w:val="Contents3"/>
            <w:tabs>
              <w:tab w:val="clear" w:pos="8459"/>
              <w:tab w:val="right" w:pos="9026" w:leader="dot"/>
            </w:tabs>
            <w:rPr/>
          </w:pPr>
          <w:hyperlink w:anchor="__RefHeading___Toc9479469_2870459653">
            <w:r>
              <w:rPr>
                <w:webHidden/>
                <w:rStyle w:val="IndexLink"/>
                <w:rtl w:val="true"/>
              </w:rPr>
              <w:t>نص الحديث</w:t>
            </w:r>
            <w:r>
              <w:rPr>
                <w:rStyle w:val="IndexLink"/>
                <w:rtl w:val="true"/>
              </w:rPr>
              <w:tab/>
            </w:r>
            <w:r>
              <w:rPr>
                <w:rStyle w:val="IndexLink"/>
              </w:rPr>
              <w:t>82</w:t>
            </w:r>
          </w:hyperlink>
        </w:p>
        <w:p>
          <w:pPr>
            <w:pStyle w:val="Contents3"/>
            <w:tabs>
              <w:tab w:val="clear" w:pos="8459"/>
              <w:tab w:val="right" w:pos="9026" w:leader="dot"/>
            </w:tabs>
            <w:rPr/>
          </w:pPr>
          <w:hyperlink w:anchor="__RefHeading___Toc9479471_2870459653">
            <w:r>
              <w:rPr>
                <w:webHidden/>
                <w:rStyle w:val="IndexLink"/>
                <w:rtl w:val="true"/>
              </w:rPr>
              <w:t>سند الحديث</w:t>
            </w:r>
            <w:r>
              <w:rPr>
                <w:rStyle w:val="IndexLink"/>
                <w:rtl w:val="true"/>
              </w:rPr>
              <w:t>:</w:t>
              <w:tab/>
            </w:r>
            <w:r>
              <w:rPr>
                <w:rStyle w:val="IndexLink"/>
              </w:rPr>
              <w:t>87</w:t>
            </w:r>
          </w:hyperlink>
        </w:p>
        <w:p>
          <w:pPr>
            <w:pStyle w:val="Contents3"/>
            <w:tabs>
              <w:tab w:val="clear" w:pos="8459"/>
              <w:tab w:val="right" w:pos="9026" w:leader="dot"/>
            </w:tabs>
            <w:rPr/>
          </w:pPr>
          <w:hyperlink w:anchor="__RefHeading___Toc9479473_2870459653">
            <w:r>
              <w:rPr>
                <w:webHidden/>
                <w:rStyle w:val="IndexLink"/>
                <w:rtl w:val="true"/>
              </w:rPr>
              <w:t>شرح الحديث</w:t>
            </w:r>
            <w:r>
              <w:rPr>
                <w:rStyle w:val="IndexLink"/>
                <w:rtl w:val="true"/>
              </w:rPr>
              <w:t>:</w:t>
              <w:tab/>
            </w:r>
            <w:r>
              <w:rPr>
                <w:rStyle w:val="IndexLink"/>
              </w:rPr>
              <w:t>89</w:t>
            </w:r>
          </w:hyperlink>
        </w:p>
        <w:p>
          <w:pPr>
            <w:pStyle w:val="Contents4"/>
            <w:tabs>
              <w:tab w:val="clear" w:pos="8176"/>
              <w:tab w:val="right" w:pos="9026" w:leader="dot"/>
            </w:tabs>
            <w:rPr/>
          </w:pPr>
          <w:hyperlink w:anchor="__RefHeading___Toc9479475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9479477_2870459653">
            <w:r>
              <w:rPr>
                <w:webHidden/>
                <w:rStyle w:val="IndexLink"/>
                <w:rtl w:val="true"/>
              </w:rPr>
              <w:t>الف</w:t>
            </w:r>
            <w:r>
              <w:rPr>
                <w:rStyle w:val="IndexLink"/>
                <w:rtl w:val="true"/>
              </w:rPr>
              <w:t xml:space="preserve">) </w:t>
            </w:r>
            <w:r>
              <w:rPr>
                <w:rStyle w:val="IndexLink"/>
                <w:rtl w:val="true"/>
              </w:rPr>
              <w:t>شرح الهُردى</w:t>
            </w:r>
            <w:r>
              <w:rPr>
                <w:rStyle w:val="IndexLink"/>
                <w:rtl w:val="true"/>
              </w:rPr>
              <w:tab/>
            </w:r>
            <w:r>
              <w:rPr>
                <w:rStyle w:val="IndexLink"/>
              </w:rPr>
              <w:t>89</w:t>
            </w:r>
          </w:hyperlink>
        </w:p>
        <w:p>
          <w:pPr>
            <w:pStyle w:val="Contents5"/>
            <w:tabs>
              <w:tab w:val="clear" w:pos="7892"/>
              <w:tab w:val="right" w:pos="9026" w:leader="dot"/>
            </w:tabs>
            <w:rPr/>
          </w:pPr>
          <w:hyperlink w:anchor="__RefHeading___Toc9479479_287045965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9479481_2870459653">
            <w:r>
              <w:rPr>
                <w:webHidden/>
                <w:rStyle w:val="IndexLink"/>
                <w:rtl w:val="true"/>
              </w:rPr>
              <w:t>(</w:t>
            </w:r>
            <w:r>
              <w:rPr>
                <w:rStyle w:val="IndexLink"/>
              </w:rPr>
              <w:t>1</w:t>
            </w:r>
            <w:r>
              <w:rPr>
                <w:rStyle w:val="IndexLink"/>
                <w:rtl w:val="true"/>
              </w:rPr>
              <w:t xml:space="preserve">) </w:t>
            </w:r>
            <w:r>
              <w:rPr>
                <w:rStyle w:val="IndexLink"/>
                <w:rtl w:val="true"/>
              </w:rPr>
              <w:t xml:space="preserve">ما معنى </w:t>
            </w:r>
            <w:r>
              <w:rPr>
                <w:rStyle w:val="IndexLink"/>
                <w:rtl w:val="true"/>
              </w:rPr>
              <w:t>«</w:t>
            </w:r>
            <w:r>
              <w:rPr>
                <w:rStyle w:val="IndexLink"/>
                <w:rtl w:val="true"/>
              </w:rPr>
              <w:t>الْهُرْدِي</w:t>
            </w:r>
            <w:r>
              <w:rPr>
                <w:rStyle w:val="IndexLink"/>
                <w:rtl w:val="true"/>
              </w:rPr>
              <w:t>»</w:t>
            </w:r>
            <w:r>
              <w:rPr>
                <w:rStyle w:val="IndexLink"/>
                <w:rtl w:val="true"/>
              </w:rPr>
              <w:t>؟</w:t>
            </w:r>
            <w:r>
              <w:rPr>
                <w:rStyle w:val="IndexLink"/>
                <w:rtl w:val="true"/>
              </w:rPr>
              <w:tab/>
            </w:r>
            <w:r>
              <w:rPr>
                <w:rStyle w:val="IndexLink"/>
              </w:rPr>
              <w:t>90</w:t>
            </w:r>
          </w:hyperlink>
        </w:p>
        <w:p>
          <w:pPr>
            <w:pStyle w:val="Contents5"/>
            <w:tabs>
              <w:tab w:val="clear" w:pos="7892"/>
              <w:tab w:val="right" w:pos="9026" w:leader="dot"/>
            </w:tabs>
            <w:rPr/>
          </w:pPr>
          <w:hyperlink w:anchor="__RefHeading___Toc9479483_2870459653">
            <w:r>
              <w:rPr>
                <w:webHidden/>
                <w:rStyle w:val="IndexLink"/>
                <w:rtl w:val="true"/>
              </w:rPr>
              <w:t>(</w:t>
            </w:r>
            <w:r>
              <w:rPr>
                <w:rStyle w:val="IndexLink"/>
              </w:rPr>
              <w:t>2</w:t>
            </w:r>
            <w:r>
              <w:rPr>
                <w:rStyle w:val="IndexLink"/>
                <w:rtl w:val="true"/>
              </w:rPr>
              <w:t xml:space="preserve">) </w:t>
            </w:r>
            <w:r>
              <w:rPr>
                <w:rStyle w:val="IndexLink"/>
                <w:rtl w:val="true"/>
              </w:rPr>
              <w:t>الهردى سماوى أو أرضى؟</w:t>
            </w:r>
            <w:r>
              <w:rPr>
                <w:rStyle w:val="IndexLink"/>
                <w:rtl w:val="true"/>
              </w:rPr>
              <w:tab/>
            </w:r>
            <w:r>
              <w:rPr>
                <w:rStyle w:val="IndexLink"/>
              </w:rPr>
              <w:t>92</w:t>
            </w:r>
          </w:hyperlink>
        </w:p>
        <w:p>
          <w:pPr>
            <w:pStyle w:val="Contents5"/>
            <w:tabs>
              <w:tab w:val="clear" w:pos="7892"/>
              <w:tab w:val="right" w:pos="9026" w:leader="dot"/>
            </w:tabs>
            <w:rPr/>
          </w:pPr>
          <w:hyperlink w:anchor="__RefHeading___Toc9479485_2870459653">
            <w:r>
              <w:rPr>
                <w:webHidden/>
                <w:rStyle w:val="IndexLink"/>
                <w:rtl w:val="true"/>
              </w:rPr>
              <w:t>(</w:t>
            </w:r>
            <w:r>
              <w:rPr>
                <w:rStyle w:val="IndexLink"/>
              </w:rPr>
              <w:t>3</w:t>
            </w:r>
            <w:r>
              <w:rPr>
                <w:rStyle w:val="IndexLink"/>
                <w:rtl w:val="true"/>
              </w:rPr>
              <w:t xml:space="preserve">) </w:t>
            </w:r>
            <w:r>
              <w:rPr>
                <w:rStyle w:val="IndexLink"/>
                <w:rtl w:val="true"/>
              </w:rPr>
              <w:t>أين المشرق؟</w:t>
            </w:r>
            <w:r>
              <w:rPr>
                <w:rStyle w:val="IndexLink"/>
                <w:rtl w:val="true"/>
              </w:rPr>
              <w:tab/>
            </w:r>
            <w:r>
              <w:rPr>
                <w:rStyle w:val="IndexLink"/>
              </w:rPr>
              <w:t>95</w:t>
            </w:r>
          </w:hyperlink>
        </w:p>
        <w:p>
          <w:pPr>
            <w:pStyle w:val="Contents5"/>
            <w:tabs>
              <w:tab w:val="clear" w:pos="7892"/>
              <w:tab w:val="right" w:pos="9026" w:leader="dot"/>
            </w:tabs>
            <w:rPr/>
          </w:pPr>
          <w:hyperlink w:anchor="__RefHeading___Toc9479487_2870459653">
            <w:r>
              <w:rPr>
                <w:webHidden/>
                <w:rStyle w:val="IndexLink"/>
                <w:rtl w:val="true"/>
              </w:rPr>
              <w:t>(</w:t>
            </w:r>
            <w:r>
              <w:rPr>
                <w:rStyle w:val="IndexLink"/>
              </w:rPr>
              <w:t>4</w:t>
            </w:r>
            <w:r>
              <w:rPr>
                <w:rStyle w:val="IndexLink"/>
                <w:rtl w:val="true"/>
              </w:rPr>
              <w:t xml:space="preserve">) </w:t>
            </w:r>
            <w:r>
              <w:rPr>
                <w:rStyle w:val="IndexLink"/>
                <w:rtl w:val="true"/>
              </w:rPr>
              <w:t>الليل أم النهار؟</w:t>
            </w:r>
            <w:r>
              <w:rPr>
                <w:rStyle w:val="IndexLink"/>
                <w:rtl w:val="true"/>
              </w:rPr>
              <w:tab/>
            </w:r>
            <w:r>
              <w:rPr>
                <w:rStyle w:val="IndexLink"/>
              </w:rPr>
              <w:t>95</w:t>
            </w:r>
          </w:hyperlink>
        </w:p>
        <w:p>
          <w:pPr>
            <w:pStyle w:val="Contents5"/>
            <w:tabs>
              <w:tab w:val="clear" w:pos="7892"/>
              <w:tab w:val="right" w:pos="9026" w:leader="dot"/>
            </w:tabs>
            <w:rPr/>
          </w:pPr>
          <w:hyperlink w:anchor="__RefHeading___Toc9479489_2870459653">
            <w:r>
              <w:rPr>
                <w:webHidden/>
                <w:rStyle w:val="IndexLink"/>
                <w:rtl w:val="true"/>
              </w:rPr>
              <w:t>(</w:t>
            </w:r>
            <w:r>
              <w:rPr>
                <w:rStyle w:val="IndexLink"/>
              </w:rPr>
              <w:t>5</w:t>
            </w:r>
            <w:r>
              <w:rPr>
                <w:rStyle w:val="IndexLink"/>
                <w:rtl w:val="true"/>
              </w:rPr>
              <w:t xml:space="preserve">) </w:t>
            </w:r>
            <w:r>
              <w:rPr>
                <w:rStyle w:val="IndexLink"/>
                <w:rtl w:val="true"/>
              </w:rPr>
              <w:t>هل الهردى علامة؟</w:t>
            </w:r>
            <w:r>
              <w:rPr>
                <w:rStyle w:val="IndexLink"/>
                <w:rtl w:val="true"/>
              </w:rPr>
              <w:tab/>
            </w:r>
            <w:r>
              <w:rPr>
                <w:rStyle w:val="IndexLink"/>
              </w:rPr>
              <w:t>96</w:t>
            </w:r>
          </w:hyperlink>
        </w:p>
        <w:p>
          <w:pPr>
            <w:pStyle w:val="Contents4"/>
            <w:tabs>
              <w:tab w:val="clear" w:pos="8176"/>
              <w:tab w:val="right" w:pos="9026" w:leader="dot"/>
            </w:tabs>
            <w:rPr/>
          </w:pPr>
          <w:hyperlink w:anchor="__RefHeading___Toc9479491_2870459653">
            <w:r>
              <w:rPr>
                <w:webHidden/>
                <w:rStyle w:val="IndexLink"/>
                <w:rtl w:val="true"/>
              </w:rPr>
              <w:t>ب</w:t>
            </w:r>
            <w:r>
              <w:rPr>
                <w:rStyle w:val="IndexLink"/>
                <w:rtl w:val="true"/>
              </w:rPr>
              <w:t xml:space="preserve">) </w:t>
            </w:r>
            <w:r>
              <w:rPr>
                <w:rStyle w:val="IndexLink"/>
                <w:rtl w:val="true"/>
              </w:rPr>
              <w:t>زمان الصيحه</w:t>
            </w:r>
            <w:r>
              <w:rPr>
                <w:rStyle w:val="IndexLink"/>
                <w:rtl w:val="true"/>
              </w:rPr>
              <w:tab/>
            </w:r>
            <w:r>
              <w:rPr>
                <w:rStyle w:val="IndexLink"/>
              </w:rPr>
              <w:t>97</w:t>
            </w:r>
          </w:hyperlink>
        </w:p>
        <w:p>
          <w:pPr>
            <w:pStyle w:val="Contents4"/>
            <w:tabs>
              <w:tab w:val="clear" w:pos="8176"/>
              <w:tab w:val="right" w:pos="9026" w:leader="dot"/>
            </w:tabs>
            <w:rPr/>
          </w:pPr>
          <w:hyperlink w:anchor="__RefHeading___Toc9479493_2870459653">
            <w:r>
              <w:rPr>
                <w:webHidden/>
                <w:rStyle w:val="IndexLink"/>
                <w:rtl w:val="true"/>
              </w:rPr>
              <w:t>ج</w:t>
            </w:r>
            <w:r>
              <w:rPr>
                <w:rStyle w:val="IndexLink"/>
                <w:rtl w:val="true"/>
              </w:rPr>
              <w:t xml:space="preserve">) </w:t>
            </w:r>
            <w:r>
              <w:rPr>
                <w:rStyle w:val="IndexLink"/>
                <w:rtl w:val="true"/>
              </w:rPr>
              <w:t>مفاد و صفات الصيحة</w:t>
            </w:r>
            <w:r>
              <w:rPr>
                <w:rStyle w:val="IndexLink"/>
                <w:rtl w:val="true"/>
              </w:rPr>
              <w:tab/>
            </w:r>
            <w:r>
              <w:rPr>
                <w:rStyle w:val="IndexLink"/>
              </w:rPr>
              <w:t>98</w:t>
            </w:r>
          </w:hyperlink>
        </w:p>
        <w:p>
          <w:pPr>
            <w:pStyle w:val="Contents4"/>
            <w:tabs>
              <w:tab w:val="clear" w:pos="8176"/>
              <w:tab w:val="right" w:pos="9026" w:leader="dot"/>
            </w:tabs>
            <w:rPr/>
          </w:pPr>
          <w:hyperlink w:anchor="__RefHeading___Toc9479495_2870459653">
            <w:r>
              <w:rPr>
                <w:webHidden/>
                <w:rStyle w:val="IndexLink"/>
                <w:rtl w:val="true"/>
              </w:rPr>
              <w:t>د</w:t>
            </w:r>
            <w:r>
              <w:rPr>
                <w:rStyle w:val="IndexLink"/>
                <w:rtl w:val="true"/>
              </w:rPr>
              <w:t xml:space="preserve">) </w:t>
            </w:r>
            <w:r>
              <w:rPr>
                <w:rStyle w:val="IndexLink"/>
                <w:rtl w:val="true"/>
              </w:rPr>
              <w:t>لا تشكوا في الصيحة</w:t>
            </w:r>
            <w:r>
              <w:rPr>
                <w:rStyle w:val="IndexLink"/>
                <w:rtl w:val="true"/>
              </w:rPr>
              <w:tab/>
            </w:r>
            <w:r>
              <w:rPr>
                <w:rStyle w:val="IndexLink"/>
              </w:rPr>
              <w:t>100</w:t>
            </w:r>
          </w:hyperlink>
        </w:p>
        <w:p>
          <w:pPr>
            <w:pStyle w:val="Contents4"/>
            <w:tabs>
              <w:tab w:val="clear" w:pos="8176"/>
              <w:tab w:val="right" w:pos="9026" w:leader="dot"/>
            </w:tabs>
            <w:rPr/>
          </w:pPr>
          <w:hyperlink w:anchor="__RefHeading___Toc9479497_2870459653">
            <w:r>
              <w:rPr>
                <w:webHidden/>
                <w:rStyle w:val="IndexLink"/>
                <w:rtl w:val="true"/>
              </w:rPr>
              <w:t>ه</w:t>
            </w:r>
            <w:r>
              <w:rPr>
                <w:rStyle w:val="IndexLink"/>
                <w:rtl w:val="true"/>
              </w:rPr>
              <w:t xml:space="preserve">) </w:t>
            </w:r>
            <w:r>
              <w:rPr>
                <w:rStyle w:val="IndexLink"/>
                <w:rtl w:val="true"/>
              </w:rPr>
              <w:t>هنا صيحتان</w:t>
            </w:r>
            <w:r>
              <w:rPr>
                <w:rStyle w:val="IndexLink"/>
                <w:rtl w:val="true"/>
              </w:rPr>
              <w:t>:</w:t>
              <w:tab/>
            </w:r>
            <w:r>
              <w:rPr>
                <w:rStyle w:val="IndexLink"/>
              </w:rPr>
              <w:t>101</w:t>
            </w:r>
          </w:hyperlink>
        </w:p>
        <w:p>
          <w:pPr>
            <w:pStyle w:val="Contents4"/>
            <w:tabs>
              <w:tab w:val="clear" w:pos="8176"/>
              <w:tab w:val="right" w:pos="9026" w:leader="dot"/>
            </w:tabs>
            <w:rPr/>
          </w:pPr>
          <w:hyperlink w:anchor="__RefHeading___Toc9479499_2870459653">
            <w:r>
              <w:rPr>
                <w:webHidden/>
                <w:rStyle w:val="IndexLink"/>
                <w:rtl w:val="true"/>
              </w:rPr>
              <w:t>و</w:t>
            </w:r>
            <w:r>
              <w:rPr>
                <w:rStyle w:val="IndexLink"/>
                <w:rtl w:val="true"/>
              </w:rPr>
              <w:t xml:space="preserve">) </w:t>
            </w:r>
            <w:r>
              <w:rPr>
                <w:rStyle w:val="IndexLink"/>
                <w:rtl w:val="true"/>
              </w:rPr>
              <w:t>سنة أو سنين شديدة</w:t>
            </w:r>
            <w:r>
              <w:rPr>
                <w:rStyle w:val="IndexLink"/>
                <w:rtl w:val="true"/>
              </w:rPr>
              <w:tab/>
            </w:r>
            <w:r>
              <w:rPr>
                <w:rStyle w:val="IndexLink"/>
              </w:rPr>
              <w:t>102</w:t>
            </w:r>
          </w:hyperlink>
        </w:p>
        <w:p>
          <w:pPr>
            <w:pStyle w:val="Contents4"/>
            <w:tabs>
              <w:tab w:val="clear" w:pos="8176"/>
              <w:tab w:val="right" w:pos="9026" w:leader="dot"/>
            </w:tabs>
            <w:rPr/>
          </w:pPr>
          <w:hyperlink w:anchor="__RefHeading___Toc9479501_2870459653">
            <w:r>
              <w:rPr>
                <w:webHidden/>
                <w:rStyle w:val="IndexLink"/>
                <w:rtl w:val="true"/>
              </w:rPr>
              <w:t>ز</w:t>
            </w:r>
            <w:r>
              <w:rPr>
                <w:rStyle w:val="IndexLink"/>
                <w:rtl w:val="true"/>
              </w:rPr>
              <w:t xml:space="preserve">) </w:t>
            </w:r>
            <w:r>
              <w:rPr>
                <w:rStyle w:val="IndexLink"/>
                <w:rtl w:val="true"/>
              </w:rPr>
              <w:t>أمر جدید، کتاب جدید</w:t>
            </w:r>
            <w:r>
              <w:rPr>
                <w:rStyle w:val="IndexLink"/>
                <w:rtl w:val="true"/>
              </w:rPr>
              <w:t>:</w:t>
              <w:tab/>
            </w:r>
            <w:r>
              <w:rPr>
                <w:rStyle w:val="IndexLink"/>
              </w:rPr>
              <w:t>103</w:t>
            </w:r>
          </w:hyperlink>
        </w:p>
        <w:p>
          <w:pPr>
            <w:pStyle w:val="Contents4"/>
            <w:tabs>
              <w:tab w:val="clear" w:pos="8176"/>
              <w:tab w:val="right" w:pos="9026" w:leader="dot"/>
            </w:tabs>
            <w:rPr/>
          </w:pPr>
          <w:hyperlink w:anchor="__RefHeading___Toc9479503_2870459653">
            <w:r>
              <w:rPr>
                <w:webHidden/>
                <w:rStyle w:val="IndexLink"/>
                <w:rtl w:val="true"/>
              </w:rPr>
              <w:t>ح</w:t>
            </w:r>
            <w:r>
              <w:rPr>
                <w:rStyle w:val="IndexLink"/>
                <w:rtl w:val="true"/>
              </w:rPr>
              <w:t xml:space="preserve">) </w:t>
            </w:r>
            <w:r>
              <w:rPr>
                <w:rStyle w:val="IndexLink"/>
                <w:rtl w:val="true"/>
              </w:rPr>
              <w:t>إختلاف بني العباس</w:t>
            </w:r>
            <w:r>
              <w:rPr>
                <w:rStyle w:val="IndexLink"/>
                <w:rtl w:val="true"/>
              </w:rPr>
              <w:t>:</w:t>
              <w:tab/>
            </w:r>
            <w:r>
              <w:rPr>
                <w:rStyle w:val="IndexLink"/>
              </w:rPr>
              <w:t>104</w:t>
            </w:r>
          </w:hyperlink>
        </w:p>
        <w:p>
          <w:pPr>
            <w:pStyle w:val="Contents4"/>
            <w:tabs>
              <w:tab w:val="clear" w:pos="8176"/>
              <w:tab w:val="right" w:pos="9026" w:leader="dot"/>
            </w:tabs>
            <w:rPr/>
          </w:pPr>
          <w:hyperlink w:anchor="__RefHeading___Toc9479505_2870459653">
            <w:r>
              <w:rPr>
                <w:webHidden/>
                <w:rStyle w:val="IndexLink"/>
                <w:rtl w:val="true"/>
              </w:rPr>
              <w:t>ط</w:t>
            </w:r>
            <w:r>
              <w:rPr>
                <w:rStyle w:val="IndexLink"/>
                <w:rtl w:val="true"/>
              </w:rPr>
              <w:t xml:space="preserve">) </w:t>
            </w:r>
            <w:r>
              <w:rPr>
                <w:rStyle w:val="IndexLink"/>
                <w:rtl w:val="true"/>
              </w:rPr>
              <w:t>الخراسانی و السفیانی</w:t>
            </w:r>
            <w:r>
              <w:rPr>
                <w:rStyle w:val="IndexLink"/>
                <w:rtl w:val="true"/>
              </w:rPr>
              <w:tab/>
            </w:r>
            <w:r>
              <w:rPr>
                <w:rStyle w:val="IndexLink"/>
              </w:rPr>
              <w:t>105</w:t>
            </w:r>
          </w:hyperlink>
        </w:p>
        <w:p>
          <w:pPr>
            <w:pStyle w:val="Contents5"/>
            <w:tabs>
              <w:tab w:val="clear" w:pos="7892"/>
              <w:tab w:val="right" w:pos="9026" w:leader="dot"/>
            </w:tabs>
            <w:rPr/>
          </w:pPr>
          <w:hyperlink w:anchor="__RefHeading___Toc9479507_287045965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9479509_2870459653">
            <w:r>
              <w:rPr>
                <w:webHidden/>
                <w:rStyle w:val="IndexLink"/>
                <w:rtl w:val="true"/>
              </w:rPr>
              <w:t>من الخراساني؟</w:t>
            </w:r>
            <w:r>
              <w:rPr>
                <w:rStyle w:val="IndexLink"/>
                <w:rtl w:val="true"/>
              </w:rPr>
              <w:tab/>
            </w:r>
            <w:r>
              <w:rPr>
                <w:rStyle w:val="IndexLink"/>
              </w:rPr>
              <w:t>108</w:t>
            </w:r>
          </w:hyperlink>
        </w:p>
        <w:p>
          <w:pPr>
            <w:pStyle w:val="Contents5"/>
            <w:tabs>
              <w:tab w:val="clear" w:pos="7892"/>
              <w:tab w:val="right" w:pos="9026" w:leader="dot"/>
            </w:tabs>
            <w:rPr/>
          </w:pPr>
          <w:hyperlink w:anchor="__RefHeading___Toc9479511_2870459653">
            <w:r>
              <w:rPr>
                <w:webHidden/>
                <w:rStyle w:val="IndexLink"/>
                <w:rtl w:val="true"/>
              </w:rPr>
              <w:t>هل الخراساني هو اليماني؟</w:t>
            </w:r>
            <w:r>
              <w:rPr>
                <w:rStyle w:val="IndexLink"/>
                <w:rtl w:val="true"/>
              </w:rPr>
              <w:t>!</w:t>
              <w:tab/>
            </w:r>
            <w:r>
              <w:rPr>
                <w:rStyle w:val="IndexLink"/>
              </w:rPr>
              <w:t>109</w:t>
            </w:r>
          </w:hyperlink>
        </w:p>
        <w:p>
          <w:pPr>
            <w:pStyle w:val="Contents5"/>
            <w:tabs>
              <w:tab w:val="clear" w:pos="7892"/>
              <w:tab w:val="right" w:pos="9026" w:leader="dot"/>
            </w:tabs>
            <w:rPr/>
          </w:pPr>
          <w:hyperlink w:anchor="__RefHeading___Toc9479513_2870459653">
            <w:r>
              <w:rPr>
                <w:webHidden/>
                <w:rStyle w:val="IndexLink"/>
                <w:rtl w:val="true"/>
              </w:rPr>
              <w:t>الحديث صرح</w:t>
            </w:r>
            <w:r>
              <w:rPr>
                <w:rStyle w:val="IndexLink"/>
                <w:rtl w:val="true"/>
              </w:rPr>
              <w:t>:</w:t>
              <w:tab/>
            </w:r>
            <w:r>
              <w:rPr>
                <w:rStyle w:val="IndexLink"/>
              </w:rPr>
              <w:t>109</w:t>
            </w:r>
          </w:hyperlink>
        </w:p>
        <w:p>
          <w:pPr>
            <w:pStyle w:val="Contents5"/>
            <w:tabs>
              <w:tab w:val="clear" w:pos="7892"/>
              <w:tab w:val="right" w:pos="9026" w:leader="dot"/>
            </w:tabs>
            <w:rPr/>
          </w:pPr>
          <w:hyperlink w:anchor="__RefHeading___Toc9479515_2870459653">
            <w:r>
              <w:rPr>
                <w:webHidden/>
                <w:rStyle w:val="IndexLink"/>
                <w:rtl w:val="true"/>
              </w:rPr>
              <w:t>الخراسانی و هولاکو</w:t>
            </w:r>
            <w:r>
              <w:rPr>
                <w:rStyle w:val="IndexLink"/>
                <w:rtl w:val="true"/>
              </w:rPr>
              <w:t>:</w:t>
              <w:tab/>
            </w:r>
            <w:r>
              <w:rPr>
                <w:rStyle w:val="IndexLink"/>
              </w:rPr>
              <w:t>110</w:t>
            </w:r>
          </w:hyperlink>
        </w:p>
        <w:p>
          <w:pPr>
            <w:pStyle w:val="Contents4"/>
            <w:tabs>
              <w:tab w:val="clear" w:pos="8176"/>
              <w:tab w:val="right" w:pos="9026" w:leader="dot"/>
            </w:tabs>
            <w:rPr/>
          </w:pPr>
          <w:hyperlink w:anchor="__RefHeading___Toc9479517_2870459653">
            <w:r>
              <w:rPr>
                <w:webHidden/>
                <w:rStyle w:val="IndexLink"/>
                <w:rtl w:val="true"/>
              </w:rPr>
              <w:t>ی</w:t>
            </w:r>
            <w:r>
              <w:rPr>
                <w:rStyle w:val="IndexLink"/>
                <w:rtl w:val="true"/>
              </w:rPr>
              <w:t xml:space="preserve">) </w:t>
            </w:r>
            <w:r>
              <w:rPr>
                <w:rStyle w:val="IndexLink"/>
                <w:rtl w:val="true"/>
              </w:rPr>
              <w:t>شاهد الحدیث</w:t>
            </w:r>
            <w:r>
              <w:rPr>
                <w:rStyle w:val="IndexLink"/>
                <w:rtl w:val="true"/>
              </w:rPr>
              <w:t>:</w:t>
              <w:tab/>
            </w:r>
            <w:r>
              <w:rPr>
                <w:rStyle w:val="IndexLink"/>
              </w:rPr>
              <w:t>111</w:t>
            </w:r>
          </w:hyperlink>
        </w:p>
        <w:p>
          <w:pPr>
            <w:pStyle w:val="Contents5"/>
            <w:tabs>
              <w:tab w:val="clear" w:pos="7892"/>
              <w:tab w:val="right" w:pos="9026" w:leader="dot"/>
            </w:tabs>
            <w:rPr/>
          </w:pPr>
          <w:hyperlink w:anchor="__RefHeading___Toc9479519_2870459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9479521_2870459653">
            <w:r>
              <w:rPr>
                <w:webHidden/>
                <w:rStyle w:val="IndexLink"/>
              </w:rPr>
              <w:t>1</w:t>
            </w:r>
            <w:r>
              <w:rPr>
                <w:rStyle w:val="IndexLink"/>
                <w:rtl w:val="true"/>
              </w:rPr>
              <w:t xml:space="preserve">) </w:t>
            </w:r>
            <w:r>
              <w:rPr>
                <w:rStyle w:val="IndexLink"/>
                <w:rtl w:val="true"/>
              </w:rPr>
              <w:t>سنه واحده شهر واحد، يوم واحد</w:t>
            </w:r>
            <w:r>
              <w:rPr>
                <w:rStyle w:val="IndexLink"/>
                <w:rtl w:val="true"/>
              </w:rPr>
              <w:t>:</w:t>
              <w:tab/>
            </w:r>
            <w:r>
              <w:rPr>
                <w:rStyle w:val="IndexLink"/>
              </w:rPr>
              <w:t>112</w:t>
            </w:r>
          </w:hyperlink>
        </w:p>
        <w:p>
          <w:pPr>
            <w:pStyle w:val="Contents5"/>
            <w:tabs>
              <w:tab w:val="clear" w:pos="7892"/>
              <w:tab w:val="right" w:pos="9026" w:leader="dot"/>
            </w:tabs>
            <w:rPr/>
          </w:pPr>
          <w:hyperlink w:anchor="__RefHeading___Toc9479523_2870459653">
            <w:r>
              <w:rPr>
                <w:webHidden/>
                <w:rStyle w:val="IndexLink"/>
              </w:rPr>
              <w:t>2</w:t>
            </w:r>
            <w:r>
              <w:rPr>
                <w:rStyle w:val="IndexLink"/>
                <w:rtl w:val="true"/>
              </w:rPr>
              <w:t xml:space="preserve">) </w:t>
            </w:r>
            <w:r>
              <w:rPr>
                <w:rStyle w:val="IndexLink"/>
                <w:rtl w:val="true"/>
              </w:rPr>
              <w:t>أهدى الرايات</w:t>
            </w:r>
            <w:r>
              <w:rPr>
                <w:rStyle w:val="IndexLink"/>
                <w:rtl w:val="true"/>
              </w:rPr>
              <w:t>:</w:t>
              <w:tab/>
            </w:r>
            <w:r>
              <w:rPr>
                <w:rStyle w:val="IndexLink"/>
              </w:rPr>
              <w:t>116</w:t>
            </w:r>
          </w:hyperlink>
        </w:p>
        <w:p>
          <w:pPr>
            <w:pStyle w:val="Contents5"/>
            <w:tabs>
              <w:tab w:val="clear" w:pos="7892"/>
              <w:tab w:val="right" w:pos="9026" w:leader="dot"/>
            </w:tabs>
            <w:rPr/>
          </w:pPr>
          <w:hyperlink w:anchor="__RefHeading___Toc9479525_2870459653">
            <w:r>
              <w:rPr>
                <w:webHidden/>
                <w:rStyle w:val="IndexLink"/>
              </w:rPr>
              <w:t>3</w:t>
            </w:r>
            <w:r>
              <w:rPr>
                <w:rStyle w:val="IndexLink"/>
                <w:rtl w:val="true"/>
              </w:rPr>
              <w:t xml:space="preserve">) </w:t>
            </w:r>
            <w:r>
              <w:rPr>
                <w:rStyle w:val="IndexLink"/>
                <w:rtl w:val="true"/>
              </w:rPr>
              <w:t>تحريم بيع السلاح</w:t>
            </w:r>
            <w:r>
              <w:rPr>
                <w:rStyle w:val="IndexLink"/>
                <w:rtl w:val="true"/>
              </w:rPr>
              <w:tab/>
            </w:r>
            <w:r>
              <w:rPr>
                <w:rStyle w:val="IndexLink"/>
              </w:rPr>
              <w:t>118</w:t>
            </w:r>
          </w:hyperlink>
        </w:p>
        <w:p>
          <w:pPr>
            <w:pStyle w:val="Contents5"/>
            <w:tabs>
              <w:tab w:val="clear" w:pos="7892"/>
              <w:tab w:val="right" w:pos="9026" w:leader="dot"/>
            </w:tabs>
            <w:rPr/>
          </w:pPr>
          <w:hyperlink w:anchor="__RefHeading___Toc9479527_2870459653">
            <w:r>
              <w:rPr>
                <w:webHidden/>
                <w:rStyle w:val="IndexLink"/>
              </w:rPr>
              <w:t>4</w:t>
            </w:r>
            <w:r>
              <w:rPr>
                <w:rStyle w:val="IndexLink"/>
                <w:rtl w:val="true"/>
              </w:rPr>
              <w:t xml:space="preserve">) </w:t>
            </w:r>
            <w:r>
              <w:rPr>
                <w:rStyle w:val="IndexLink"/>
                <w:rtl w:val="true"/>
              </w:rPr>
              <w:t>رایه هدی</w:t>
            </w:r>
            <w:r>
              <w:rPr>
                <w:rStyle w:val="IndexLink"/>
                <w:rtl w:val="true"/>
              </w:rPr>
              <w:t>:</w:t>
              <w:tab/>
            </w:r>
            <w:r>
              <w:rPr>
                <w:rStyle w:val="IndexLink"/>
              </w:rPr>
              <w:t>120</w:t>
            </w:r>
          </w:hyperlink>
        </w:p>
        <w:p>
          <w:pPr>
            <w:pStyle w:val="Contents5"/>
            <w:tabs>
              <w:tab w:val="clear" w:pos="7892"/>
              <w:tab w:val="right" w:pos="9026" w:leader="dot"/>
            </w:tabs>
            <w:rPr/>
          </w:pPr>
          <w:hyperlink w:anchor="__RefHeading___Toc9479529_2870459653">
            <w:r>
              <w:rPr>
                <w:webHidden/>
                <w:rStyle w:val="IndexLink"/>
              </w:rPr>
              <w:t>5</w:t>
            </w:r>
            <w:r>
              <w:rPr>
                <w:rStyle w:val="IndexLink"/>
                <w:rtl w:val="true"/>
              </w:rPr>
              <w:t xml:space="preserve">) </w:t>
            </w:r>
            <w:r>
              <w:rPr>
                <w:rStyle w:val="IndexLink"/>
                <w:rtl w:val="true"/>
              </w:rPr>
              <w:t>حرمة المخالفة</w:t>
            </w:r>
            <w:r>
              <w:rPr>
                <w:rStyle w:val="IndexLink"/>
                <w:rtl w:val="true"/>
              </w:rPr>
              <w:t>:</w:t>
              <w:tab/>
            </w:r>
            <w:r>
              <w:rPr>
                <w:rStyle w:val="IndexLink"/>
              </w:rPr>
              <w:t>122</w:t>
            </w:r>
          </w:hyperlink>
        </w:p>
        <w:p>
          <w:pPr>
            <w:pStyle w:val="Contents4"/>
            <w:tabs>
              <w:tab w:val="clear" w:pos="8176"/>
              <w:tab w:val="right" w:pos="9026" w:leader="dot"/>
            </w:tabs>
            <w:rPr/>
          </w:pPr>
          <w:hyperlink w:anchor="__RefHeading___Toc9479531_2870459653">
            <w:r>
              <w:rPr>
                <w:webHidden/>
                <w:rStyle w:val="IndexLink"/>
                <w:rtl w:val="true"/>
              </w:rPr>
              <w:t>ک</w:t>
            </w:r>
            <w:r>
              <w:rPr>
                <w:rStyle w:val="IndexLink"/>
                <w:rtl w:val="true"/>
              </w:rPr>
              <w:t xml:space="preserve">) </w:t>
            </w:r>
            <w:r>
              <w:rPr>
                <w:rStyle w:val="IndexLink"/>
                <w:rtl w:val="true"/>
              </w:rPr>
              <w:t>قصع الفخار</w:t>
            </w:r>
            <w:r>
              <w:rPr>
                <w:rStyle w:val="IndexLink"/>
                <w:rtl w:val="true"/>
              </w:rPr>
              <w:t>:</w:t>
              <w:tab/>
            </w:r>
            <w:r>
              <w:rPr>
                <w:rStyle w:val="IndexLink"/>
              </w:rPr>
              <w:t>123</w:t>
            </w:r>
          </w:hyperlink>
        </w:p>
        <w:p>
          <w:pPr>
            <w:pStyle w:val="Contents4"/>
            <w:tabs>
              <w:tab w:val="clear" w:pos="8176"/>
              <w:tab w:val="right" w:pos="9026" w:leader="dot"/>
            </w:tabs>
            <w:rPr/>
          </w:pPr>
          <w:hyperlink w:anchor="__RefHeading___Toc9479533_2870459653">
            <w:r>
              <w:rPr>
                <w:webHidden/>
                <w:rStyle w:val="IndexLink"/>
                <w:rtl w:val="true"/>
              </w:rPr>
              <w:t>ل</w:t>
            </w:r>
            <w:r>
              <w:rPr>
                <w:rStyle w:val="IndexLink"/>
                <w:rtl w:val="true"/>
              </w:rPr>
              <w:t xml:space="preserve">) </w:t>
            </w:r>
            <w:r>
              <w:rPr>
                <w:rStyle w:val="IndexLink"/>
                <w:rtl w:val="true"/>
              </w:rPr>
              <w:t>زوال و زوال</w:t>
            </w:r>
            <w:r>
              <w:rPr>
                <w:rStyle w:val="IndexLink"/>
                <w:rtl w:val="true"/>
              </w:rPr>
              <w:t>:</w:t>
              <w:tab/>
            </w:r>
            <w:r>
              <w:rPr>
                <w:rStyle w:val="IndexLink"/>
              </w:rPr>
              <w:t>124</w:t>
            </w:r>
          </w:hyperlink>
        </w:p>
        <w:p>
          <w:pPr>
            <w:pStyle w:val="Contents4"/>
            <w:tabs>
              <w:tab w:val="clear" w:pos="8176"/>
              <w:tab w:val="right" w:pos="9026" w:leader="dot"/>
            </w:tabs>
            <w:rPr/>
          </w:pPr>
          <w:hyperlink w:anchor="__RefHeading___Toc9479535_2870459653">
            <w:r>
              <w:rPr>
                <w:webHidden/>
                <w:rStyle w:val="IndexLink"/>
                <w:rtl w:val="true"/>
              </w:rPr>
              <w:t>م</w:t>
            </w:r>
            <w:r>
              <w:rPr>
                <w:rStyle w:val="IndexLink"/>
                <w:rtl w:val="true"/>
              </w:rPr>
              <w:t xml:space="preserve">) </w:t>
            </w:r>
            <w:r>
              <w:rPr>
                <w:rStyle w:val="IndexLink"/>
                <w:rtl w:val="true"/>
              </w:rPr>
              <w:t>عبد عنيف خامل أصله</w:t>
            </w:r>
            <w:r>
              <w:rPr>
                <w:rStyle w:val="IndexLink"/>
                <w:rtl w:val="true"/>
              </w:rPr>
              <w:t>:</w:t>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2_85878"/>
      <w:bookmarkStart w:id="1" w:name="pg9792_85878"/>
      <w:bookmarkEnd w:id="1"/>
    </w:p>
    <w:p>
      <w:pPr>
        <w:pStyle w:val="Heading2"/>
        <w:numPr>
          <w:ilvl w:val="1"/>
          <w:numId w:val="1"/>
        </w:numPr>
        <w:rPr/>
      </w:pPr>
      <w:bookmarkStart w:id="2" w:name="pg9792_85878"/>
      <w:bookmarkStart w:id="3" w:name="__RefHeading___Toc947938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سیستانی، سیدمهدی،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 الرایات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(Ahday al-rayat) . Persian - Arabic</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یمانی اهدای الرایات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محتوا و نسخه های حدیث اهدای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مجتهدسیستانی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جریان الحسن؛</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7001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 الرایات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(Ahday al-rayat)--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w:t>
      </w:r>
      <w:r>
        <w:rPr>
          <w:rFonts w:eastAsia="Times New Roman" w:cs="Times New Roman" w:ascii="Times New Roman" w:hAnsi="Times New Roman"/>
          <w:color w:val="111111"/>
          <w:sz w:val="28"/>
          <w:szCs w:val="28"/>
          <w:lang w:val="en-US" w:bidi="en-US"/>
        </w:rPr>
        <w:t>Mahdism -- *Claimers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8442032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7938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آیا یمانی اهدی الرعایات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 محتوا و نسخه های حدیث أهدى الرايات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جریان احمد الحسن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مجتهد سیستانی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یمانی اهدی الرعایات است؟</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مجتهد سیستانی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و تلفن و سامانه الکترونیک </w:t>
      </w:r>
      <w:bookmarkStart w:id="7" w:name="pg9792_85883"/>
    </w:p>
    <w:p>
      <w:pPr>
        <w:pStyle w:val="Heading2"/>
        <w:numPr>
          <w:ilvl w:val="1"/>
          <w:numId w:val="1"/>
        </w:numPr>
        <w:rPr/>
      </w:pPr>
      <w:bookmarkStart w:id="8" w:name="__RefHeading___Toc947938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فارسی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هُردی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هُردی آسمانی یا زمینی؟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کجاست؟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شب؟</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هُردی علامت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صیحه</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و صفات صيحه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صیحه شک نکنید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صيحه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سال هایی سخت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جدید، کتاب جدید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عباس</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 سفیانی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خراسانی کیست؟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یمانی همان خراسانی است؟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خراسانی و هلاکو</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حدیث</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یک ماه، یک روز</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أهدى الرايات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فروش سلاح</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هدایت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مخالفت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سفال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زوال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و بی اصل و نسب</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عربی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نص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شرح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الْهُرْدِىِّ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الهُردى سماوى أو أرضى؟</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أم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الهردى 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و صفات 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تشكوا في الصيحة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صيحتان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سنين شديدة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جديد، كتاب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الخراساني هو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الخراسانی و هولاکو</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الحديث</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واحدة، شهر واحد، يوم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أهدى الرايات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بيع السلاح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راية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المخالفة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قصع الفخار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و زوال</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عنيف حامل أصله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92_85888"/>
      <w:bookmarkStart w:id="11" w:name="pg9792_85888"/>
      <w:bookmarkEnd w:id="11"/>
    </w:p>
    <w:p>
      <w:pPr>
        <w:pStyle w:val="Heading2"/>
        <w:numPr>
          <w:ilvl w:val="1"/>
          <w:numId w:val="1"/>
        </w:numPr>
        <w:rPr/>
      </w:pPr>
      <w:bookmarkStart w:id="12" w:name="pg9792_85888"/>
      <w:bookmarkStart w:id="13" w:name="__RefHeading___Toc9479389_2870459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Amiri" w:hAnsi="Amiri" w:eastAsia="Amiri" w:cs="Amiri"/>
          <w:color w:val="111111"/>
          <w:sz w:val="28"/>
          <w:sz w:val="28"/>
          <w:szCs w:val="28"/>
          <w:rtl w:val="true"/>
          <w:lang w:bidi="ar-SA"/>
        </w:rPr>
        <w:t>وَ الْحَمْدَ لِلهِ رَبُّ الْعَالَمِينَ وَ صل الله عَلَي سَيِّدُنا وَ نَبِيُّنَا مُحَمَّدٍ و آله الطَيِّبينَ وَ الطَّاهِرِينَ لا سيما بَقِيَّةُ اَللَّهِ فِي اَلاَرِضِينَ رُوحِي وَ اَرْوَاحَ الْعَالِمِينَ لِتُرَابِ مَقْدَمِهِ الْفِدَاءُ و اللَعْنُ الدائِمُ عَلى أعْدائِهِمْ أجْمَعينَ مِنَ الْآنَ إلى قِيامِ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بصری، مدعی دروغین یمانی، با تمسک به فقراتی از حدیث موسوم به أهدى الرايات، چنین ادعا کند که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خروجش یکی از علائم محتوم ظهور معرفی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عصمت و مقام امامت و فرستاده حضرت مهدی علیه السلام است و هر کس به او ایمان نیاورده و با وی همراهی ننماید کافر و اهل جهنم خواهد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کوتاه به واکاوی سند، محتوا و نسخه های این حدیث پرداخته ایم تا روشن کنیم هر آن چه او در این زمینه ادعا نموده دروغی بیش نیست زیرا نه تنها سند این حدیث نا معتبر و غیر قابل اعتماد است که محتوایش نیز متفاوت از آن چیزی است که وی ادعا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 نوشتار را در دو بخش فارسی و عربی قرار دادم تا هموطنان عرب زبان نیز از آن بهره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سید مهدی مجتهد سیستانی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5" w:name="pg9792_85890"/>
    </w:p>
    <w:p>
      <w:pPr>
        <w:pStyle w:val="Heading2"/>
        <w:numPr>
          <w:ilvl w:val="1"/>
          <w:numId w:val="1"/>
        </w:numPr>
        <w:rPr/>
      </w:pPr>
      <w:bookmarkStart w:id="16" w:name="__RefHeading___Toc9479391_2870459653"/>
      <w:bookmarkStart w:id="17" w:name="_Toc5"/>
      <w:bookmarkEnd w:id="15"/>
      <w:bookmarkEnd w:id="16"/>
      <w:r>
        <w:rPr>
          <w:rtl w:val="true"/>
        </w:rPr>
        <w:t>بخش فارسی</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479393_2870459653"/>
      <w:bookmarkStart w:id="19" w:name="_Toc6"/>
      <w:bookmarkEnd w:id="18"/>
      <w:r>
        <w:rPr>
          <w:rtl w:val="true"/>
        </w:rPr>
        <w:t>اشاره</w:t>
      </w:r>
      <w:bookmarkStart w:id="20" w:name="pg9792_85891"/>
      <w:bookmarkEnd w:id="19"/>
    </w:p>
    <w:p>
      <w:pPr>
        <w:pStyle w:val="Heading3"/>
        <w:numPr>
          <w:ilvl w:val="2"/>
          <w:numId w:val="1"/>
        </w:numPr>
        <w:rPr/>
      </w:pPr>
      <w:bookmarkStart w:id="21" w:name="__RefHeading___Toc9479395_2870459653"/>
      <w:bookmarkStart w:id="22" w:name="_Toc7"/>
      <w:bookmarkEnd w:id="20"/>
      <w:bookmarkEnd w:id="21"/>
      <w:r>
        <w:rPr>
          <w:rtl w:val="true"/>
        </w:rPr>
        <w:t>متن حدیث</w:t>
      </w:r>
      <w:r>
        <w:rPr>
          <w:rtl w:val="true"/>
        </w:rPr>
        <w:t>:</w:t>
      </w:r>
      <w:bookmarkEnd w:id="22"/>
    </w:p>
    <w:p>
      <w:pPr>
        <w:pStyle w:val="BookText"/>
        <w:rPr/>
      </w:pPr>
      <w:r>
        <w:rPr>
          <w:rFonts w:ascii="Amiri" w:hAnsi="Amiri" w:eastAsia="Amiri" w:cs="Amiri"/>
          <w:color w:val="111111"/>
          <w:sz w:val="28"/>
          <w:sz w:val="28"/>
          <w:szCs w:val="28"/>
          <w:rtl w:val="true"/>
          <w:lang w:bidi="ar-SA"/>
        </w:rPr>
        <w:t xml:space="preserve">أَخْبَرَنَا أَحْمَدُ بْنُ مُحَمَّدِ بْنِ سَعِیدٍ اِبْنُ عُقْدَهَ قَالَ حَدَّثَنِی أَحْمَدُ بْنُ یُوسُفَ بْنِ یَعْقُوبَ أَبُو اَلْحَسَنِ اَلْجُعْفِیُّ مِنْ کِتَابِهِ قَالَ حَدَّثَنَا إِسْمَاعِیلُ بْنُ مِهْرَانَ عَنِ اَلْحَسَنِ بْنِ عَلِیِّ بْنِ أأَبِی حَمْزَهَ عَنْ أَبِیهِ وَ وُهَیْبِ بْنِ حَفْصٍ عَنْ أَبِی بَصِیرٍ عَنْ أَبِی جَعْفَرٍ مُحَمَّدِ بْنِ عَلِيٍّ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قِبَلِ الْمَشْرِقِ شِبْهَ الْهُرْدِيِّ الْعَظِيمِ تَطْلُعُ ثَلَاثَةَ أَيَّامٍ أَوْ سَبْعَةً فَتَوَقَّعُوا فَرَجَ آلِ مُحَمَّدٍ علیهم السلام </w:t>
      </w:r>
      <w:r>
        <w:rPr>
          <w:rStyle w:val="FootnoteAnchor"/>
          <w:rtl w:val="true"/>
        </w:rPr>
        <w:footnoteReference w:id="2"/>
      </w:r>
      <w:r>
        <w:rPr>
          <w:rFonts w:ascii="Amiri" w:hAnsi="Amiri" w:eastAsia="Amiri" w:cs="Amiri"/>
          <w:color w:val="111111"/>
          <w:sz w:val="28"/>
          <w:sz w:val="28"/>
          <w:szCs w:val="28"/>
          <w:rtl w:val="true"/>
          <w:lang w:bidi="ar-SA"/>
        </w:rPr>
        <w:t>إِنْ شَاءَ الله عزوجل ان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جَبْرَئِيلَ عَ إِلَى هَذَا الْخَلْقِ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مِنَ السَّمَاءِ بِاسْمِ الْقَائِمِ علیه السلام فَیَسْمَعُ مَنْ بِالمَشْرِقِ وَمَنْ بِالمَغْرِبِ، لَا یَبْقَی رَاقِدٌ إِلَّا اسْتَیْقَظَ، وَلَا قَائِمٌ إِلَّا قَعَدَ، وَلَا قَاعِدٌ إِلَّا </w:t>
      </w:r>
    </w:p>
    <w:p>
      <w:pPr>
        <w:pStyle w:val="BookText"/>
        <w:rPr/>
      </w:pPr>
      <w:r>
        <w:rPr>
          <w:rFonts w:ascii="Amiri" w:hAnsi="Amiri" w:eastAsia="Amiri" w:cs="Amiri"/>
          <w:color w:val="111111"/>
          <w:sz w:val="28"/>
          <w:sz w:val="28"/>
          <w:szCs w:val="28"/>
          <w:rtl w:val="true"/>
          <w:lang w:bidi="ar-SA"/>
        </w:rPr>
        <w:t xml:space="preserve">قَامَ عَلَى رجْلَيْهِ فَزَعاً مِنْ ذَلِكَ الصَّوْتِ ، فَرَحِمَ اللهُ مَن اعْتَبَرَ بِذَلِكَ </w:t>
      </w:r>
      <w:r>
        <w:rPr>
          <w:rStyle w:val="FootnoteAnchor"/>
          <w:rtl w:val="true"/>
        </w:rPr>
        <w:footnoteReference w:id="3"/>
      </w:r>
      <w:r>
        <w:rPr>
          <w:rFonts w:ascii="Amiri" w:hAnsi="Amiri" w:eastAsia="Amiri" w:cs="Amiri"/>
          <w:color w:val="111111"/>
          <w:sz w:val="28"/>
          <w:sz w:val="28"/>
          <w:szCs w:val="28"/>
          <w:rtl w:val="true"/>
          <w:lang w:bidi="ar-SA"/>
        </w:rPr>
        <w:t>الصَّوْتِ فَأَجَابَ، فَإِنَّ الصَّوْتَ اَلْأَوَّلَ هُوَ صَوْتُ جَبْرَئِيلَ الرُّوحِ الْأَمِين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 عِشْرِينَ، فَلَا تَشُكُوا فِي ذَلِكَ وَاسْمَعُوا وَأَطِيعُوا، وَفِي آخِر النَّهَارِ صَوْتُ المَلْعُونِ إِبْلِيسَ اللَّعِين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فُلاناً قُتِلَ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لِيُشَكِّكَ النَّاسَ و يُفتِنَهُم، فَكَمْ فِي ذَلِكَ اليَوْمِ مِنْ شَاكٍّ مُتَحَيِّرٍ قَدْ هَوَى فِي اَلنَّارِ، فَإِذَا سَمِعْتُمُ اَلصَّوْتَ فِي شَهْرِ رَمَضَانَ فَلَا تَشُكُّوا فِيهِ أَنَّهُ صَوْتُ جَبْرَئِيلَ، وَ عَلَامَةُ ذَلِكَ أَنَّهُ يُنَادِي بِاسْمِ القَائِمِ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تَسْمَعَهُ العَذْرَاءُ فِي خِدْرِهَا فَتُحَرِّضُ أَبَاهَا وَأَخَاهَا عَلَى الخُرُوجِ</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وَ هُوَ صَوْتُ جَبْرَئِيلَ بِاسْمِ صَاحِبِ هَذَا الأَمْرِ وَاِسْمِ أَبِيهِ، وَاَلصَّوْتِ اَلثَّانِي مِنَ الأَرْضِ </w:t>
      </w:r>
      <w:r>
        <w:rPr>
          <w:rStyle w:val="FootnoteAnchor"/>
          <w:rtl w:val="true"/>
        </w:rPr>
        <w:footnoteReference w:id="4"/>
      </w:r>
      <w:r>
        <w:rPr>
          <w:rFonts w:ascii="Amiri" w:hAnsi="Amiri" w:eastAsia="Amiri" w:cs="Amiri"/>
          <w:color w:val="111111"/>
          <w:sz w:val="28"/>
          <w:sz w:val="28"/>
          <w:szCs w:val="28"/>
          <w:rtl w:val="true"/>
          <w:lang w:bidi="ar-SA"/>
        </w:rPr>
        <w:t xml:space="preserve">وَ هُوَ صَوْتُ إِبْلِيسَ اَللَّعِينِ يُنَادِي بِاسْمِ </w:t>
      </w:r>
    </w:p>
    <w:p>
      <w:pPr>
        <w:pStyle w:val="BookText"/>
        <w:rPr/>
      </w:pPr>
      <w:r>
        <w:rPr>
          <w:rFonts w:ascii="Amiri" w:hAnsi="Amiri" w:eastAsia="Amiri" w:cs="Amiri"/>
          <w:color w:val="111111"/>
          <w:sz w:val="28"/>
          <w:sz w:val="28"/>
          <w:szCs w:val="28"/>
          <w:rtl w:val="true"/>
          <w:lang w:bidi="ar-SA"/>
        </w:rPr>
        <w:t>فُلَانٍ أَنَّهُ قُتِلَ مَظْلُوماً، يُرِيدُ بِذَلِكَ الفِتْنَةَ،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علیه السلام إِلَّا عَلَى خَوْفٍ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زَلَازِلَ وَ فِتْنَهٍ وَ بَلَاءٍ یُصِیبُ النَّاسَ وَ طَاعُونٍ قَبْلَ ذَلِکَ وَ سَیْفٍ قَاطِعٍ بَیْنَ الْعَرَبِ وَ اخْتِلَافٍ شَدِیدٍ بَیْنَ النَّاسِ وَ تَشْتِیتٍ فِی دِینِهِمْ وَ تَغْیِیرٍ فِی حَالِهِمْ حَتَّی یَتَمَنَّی الْمُتَمَنِّی الْمَوْتَ صَبَاحاً وَ مَسَاءً مِنْ عِظَمِ مَا یَرَی مِنْ کَلَبِ النَّاسِ وَ أَکْلِ بَعْضِهِمْ بَعْضاً فَخُرُوجُهُ علیه السلام إِذَا خَرَجَ یَکُونُ عِنْدَ الْیَأْسِ وَ الْقُنُوطِ مِنْ أَنْ یَرَوْا فَرَجاً فَیَا طُوبَی لِمَنْ أَدْرَکَهُ وَ کَانَ مِنْ أَنْصَارِهِ وَ الْوَیْلُ کُلُّ الْوَیْلِ لِمَنْ نَاوَاهُ وَ خَالَفَهُ وَ خَالَفَ أَمْرَهُ وَ کَانَ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يَقُومُ بِأَمْرِ جَدِيدٍ وَكِتَابِ جَدِيدٍ وَ سُنَّةِ جَدِيدَة وَ قَضَاءِ جَدِيدٍ عَلَى الْعَرَبِ شَدِيدٌ، وَ لَيْسَ شَأْنُهُ إِلَّا الْقَتْلَ لَا يَسْتَبْقِي أحداً وَ لَا تَأْخُذُهُ فِي اللَّهِ لَوْمَةُ لَائِم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فُلاَنٍ فِیمَا بَیْنَهُمْ فَعِنْدَ ذَلِکَ فَانْتَظِرُوا اَلْفَرَجَ وَ لَیْسَ فَرَجُکُمْ إِلاَّ فِی اِخْتِلاَفِ بَنِی فُلاَنٍ فَإِذَا اِخْتَلَفُوا فَتَوَقَّعُوا اَلصَّیْحَهَ فِی شَهْرِ رَمَضَانَ بِخُرُوجِ اَلْقَائِمِ إِنَّ اَللّهَ یَفْعَلُ ما یَشاءُ وَ لَنْ یَخْرُجَ اَلْقَائِمُ وَ لاَ تَرَوْنَ مَا تُحِبُّونَ حَتَّی یَخْتَلِفَ بَنُو فُلاَنٍ فِیمَا بَیْنَهُمْ </w:t>
      </w:r>
    </w:p>
    <w:p>
      <w:pPr>
        <w:pStyle w:val="BookText"/>
        <w:rPr/>
      </w:pPr>
      <w:r>
        <w:rPr>
          <w:rFonts w:ascii="Amiri" w:hAnsi="Amiri" w:eastAsia="Amiri" w:cs="Amiri"/>
          <w:color w:val="111111"/>
          <w:sz w:val="28"/>
          <w:sz w:val="28"/>
          <w:szCs w:val="28"/>
          <w:rtl w:val="true"/>
          <w:lang w:bidi="ar-SA"/>
        </w:rPr>
        <w:t xml:space="preserve">فَإِذَا کَانَ ذَلِکَ </w:t>
      </w:r>
      <w:r>
        <w:rPr>
          <w:rStyle w:val="FootnoteAnchor"/>
          <w:rtl w:val="true"/>
        </w:rPr>
        <w:footnoteReference w:id="5"/>
      </w:r>
      <w:r>
        <w:rPr>
          <w:rFonts w:ascii="Amiri" w:hAnsi="Amiri" w:eastAsia="Amiri" w:cs="Amiri"/>
          <w:color w:val="111111"/>
          <w:sz w:val="28"/>
          <w:sz w:val="28"/>
          <w:szCs w:val="28"/>
          <w:rtl w:val="true"/>
          <w:lang w:bidi="ar-SA"/>
        </w:rPr>
        <w:t>طَمِعَ اَلنَّاسُ فِیهِمْ وَ اِخْتَلَفَتِ اَلْکَلِمَهُ وَ خَرَجَ اَلسُّفْیَانِیُّ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لاَ بُدَّ لِبَنِی فُلاَنٍ أَنْ یَمْلِکُوا فَإِذَا مَلَکُوا ثُمَّ اِخْتَلَفُوا تَفَرَّقَ کُلُّهُمْ وَ تَشَتَّتَ أَمْرُهُمْ حَتَّی یَخْرُجَ عَلَیْهِمُ اَلْخُرَاسَانِیُّ وَ اَلسُّفْیَانِیُّ هَذَا مِنَ اَلْمَشْرِقِ وَ هَذَا مِنَ اَلْمَغْرِبِ یَسْتَبِقَانِ إِلَی اَلْکُوفَهِ کَفَرَسَیْ رِهَانٍ </w:t>
      </w:r>
      <w:r>
        <w:rPr>
          <w:rStyle w:val="FootnoteAnchor"/>
          <w:rtl w:val="true"/>
        </w:rPr>
        <w:footnoteReference w:id="6"/>
      </w:r>
      <w:r>
        <w:rPr>
          <w:rFonts w:ascii="Amiri" w:hAnsi="Amiri" w:eastAsia="Amiri" w:cs="Amiri"/>
          <w:color w:val="111111"/>
          <w:sz w:val="28"/>
          <w:sz w:val="28"/>
          <w:szCs w:val="28"/>
          <w:rtl w:val="true"/>
          <w:lang w:bidi="ar-SA"/>
        </w:rPr>
        <w:t>هَذَا مِنْ هُنَا وَ هَذَا مِنْ هُنَا حَتَّی یَکُونَ هَلاَکُ بَنِی فُلاَنٍ عَلَی أَیْدِیهِمَا أَمَا إِنَّهُمَا لاَ یُبْقُونَ مِنْهُمْ أَحَداً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اَلسُّفْیَانِیِّ وَ اَلْیَمَانِیِّ وَ اَلْخُرَاسَانِیِّ فِی سَنَهٍ وَاحِدَهٍ وَ فِی شَهْرٍ وَاحِدٍ فِی یَوْمٍ وَاحِدٍ وَ نِظَامٍ کَنِظَامِ اَلْخَرَزِ </w:t>
      </w:r>
      <w:r>
        <w:rPr>
          <w:rStyle w:val="FootnoteAnchor"/>
          <w:rtl w:val="true"/>
        </w:rPr>
        <w:footnoteReference w:id="7"/>
      </w:r>
      <w:r>
        <w:rPr>
          <w:rFonts w:ascii="Amiri" w:hAnsi="Amiri" w:eastAsia="Amiri" w:cs="Amiri"/>
          <w:color w:val="111111"/>
          <w:sz w:val="28"/>
          <w:sz w:val="28"/>
          <w:szCs w:val="28"/>
          <w:rtl w:val="true"/>
          <w:lang w:bidi="ar-SA"/>
        </w:rPr>
        <w:t xml:space="preserve">یَتْبَعُ بَعْضُهُ بَعْضاً فَیَکُونُ اَلْبَأْسُ مِنْ کُلِّ وَجْهٍ وَیْلٌ لِمَنْ نَاوَاهُمْ وَ لَیْسَ فِی اَلرَّایَاتِ أَهْدَی مِنْ رَایَهِ اَلْیَمَانِیِّ هِیَ رَایَهُ هُدًی لِأَنَّهُ یَدْعُو إِلَی صَاحِبِکُمْ فَإِذَا خَرَجَ اَلْیَمَانِیُّ حَرَّمَ بَیْعَ اَلسِّلاَحِ عَلَی اَلنَّاسِ وَ کُلِّ مُسْلِمٍ وَ إِذَا خَرَجَ اَلْیَمَانِیُّ فَانْهَضْ إِلَیْهِ فَإِنَّ رَایَتَهُ رَایَهُ هُدًی وَ لاَ یَحِلُّ لِمُسْلِمٍ أَنْ یَلْتَوِیَ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8"/>
      </w:r>
      <w:r>
        <w:rPr>
          <w:rFonts w:ascii="Amiri" w:hAnsi="Amiri" w:eastAsia="Amiri" w:cs="Amiri"/>
          <w:color w:val="111111"/>
          <w:sz w:val="28"/>
          <w:sz w:val="28"/>
          <w:szCs w:val="28"/>
          <w:rtl w:val="true"/>
          <w:lang w:bidi="ar-SA"/>
        </w:rPr>
        <w:t>فَمَنْ فَعَلَ ذَلِكَ فَهُوَ مِنْ أهل النار لِأَنَّهُ يَدْعُو إِلَى 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مُلْکِ بَنِی فُلاَنٍ کَقِصَعِ اَلْفَخَّارِ وَ کَرَجُلٍ </w:t>
      </w:r>
      <w:r>
        <w:rPr>
          <w:rStyle w:val="FootnoteAnchor"/>
          <w:rtl w:val="true"/>
        </w:rPr>
        <w:footnoteReference w:id="9"/>
      </w:r>
      <w:r>
        <w:rPr>
          <w:rFonts w:ascii="Amiri" w:hAnsi="Amiri" w:eastAsia="Amiri" w:cs="Amiri"/>
          <w:color w:val="111111"/>
          <w:sz w:val="28"/>
          <w:sz w:val="28"/>
          <w:szCs w:val="28"/>
          <w:rtl w:val="true"/>
          <w:lang w:bidi="ar-SA"/>
        </w:rPr>
        <w:t>کَانَتْ فِی یَدِهِ فَخَّارَهٌ وَ هُوَ یَمْشِی إِذْ سَقَطَتْ مِنْ یَدِهِ وَ هُوَ سَاهٍ عَنْهَا فَانْکَسَرَتْ فَقَالَ حِینَ سَقَطَتْ هَاهْ شِبْهَ اَلْفَزَعِ فَذَهَابُ مُلْکِهِمْ هَکَذَا أَغْفَلُ مَا کَانُوا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علیه السلام عَلَی مِنْبَرِ اَلْکُوفَهِ إِنَّ اَللَّهَ عَزَّ وَ جَلَّ ذِکْرُهُ قَدَّرَ فِیمَا قَدَّرَ وَ قَضَی وَ حَتَمَ بِأَنَّهُ کَائِنٌ لاَ بُدَّ مِنْهُ أَنَّهُ یَأْخُذُ بَنِی أُمَیَّهَ بِالسَّیْفِ جَهْرَهً وَ أَنَّهُ یَأْخُذُ بَنِی فُلاَنٍ بَغْتَهً</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لاَ بُدَّ مِنْ رَحًی تَطْحَنُ فَإِذَا قَامَتْ عَلَی قُطْبِهَا وَ ثَبَتَتْ عَلَی سَاقِهَا بَعَثَ اَللَّهُ عَلَیْهَا عَبْداً عَنِیفاً </w:t>
      </w:r>
      <w:r>
        <w:rPr>
          <w:rStyle w:val="FootnoteAnchor"/>
          <w:rtl w:val="true"/>
        </w:rPr>
        <w:footnoteReference w:id="11"/>
      </w:r>
      <w:r>
        <w:rPr>
          <w:rFonts w:ascii="Amiri" w:hAnsi="Amiri" w:eastAsia="Amiri" w:cs="Amiri"/>
          <w:color w:val="111111"/>
          <w:sz w:val="28"/>
          <w:sz w:val="28"/>
          <w:szCs w:val="28"/>
          <w:rtl w:val="true"/>
          <w:lang w:bidi="ar-SA"/>
        </w:rPr>
        <w:t xml:space="preserve">خَامِلاً أَصْلُهُ یَکُونُ اَلنَّصْرُ مَعَهُ </w:t>
      </w:r>
      <w:bookmarkStart w:id="23" w:name="pg9792_85896"/>
    </w:p>
    <w:p>
      <w:pPr>
        <w:pStyle w:val="BookText"/>
        <w:rPr/>
      </w:pPr>
      <w:bookmarkEnd w:id="23"/>
      <w:r>
        <w:rPr>
          <w:rFonts w:ascii="Amiri" w:hAnsi="Amiri" w:eastAsia="Amiri" w:cs="Amiri"/>
          <w:color w:val="111111"/>
          <w:sz w:val="28"/>
          <w:sz w:val="28"/>
          <w:szCs w:val="28"/>
          <w:rtl w:val="true"/>
          <w:lang w:bidi="ar-SA"/>
        </w:rPr>
        <w:t xml:space="preserve">أَصْحَابُهُ اَلطَّوِیلَهُ شُعُورُهُمْ أَصْحَابُ اَلسِّبَالِ </w:t>
      </w:r>
      <w:r>
        <w:rPr>
          <w:rStyle w:val="FootnoteAnchor"/>
          <w:rtl w:val="true"/>
        </w:rPr>
        <w:footnoteReference w:id="12"/>
      </w:r>
      <w:r>
        <w:rPr>
          <w:rFonts w:ascii="Amiri" w:hAnsi="Amiri" w:eastAsia="Amiri" w:cs="Amiri"/>
          <w:color w:val="111111"/>
          <w:sz w:val="28"/>
          <w:sz w:val="28"/>
          <w:szCs w:val="28"/>
          <w:rtl w:val="true"/>
          <w:lang w:bidi="ar-SA"/>
        </w:rPr>
        <w:t xml:space="preserve">سُودٌ ثِیَابُهُمْ أَصْحَابُ رَایَاتٍ سُودٍ وَیْلٌ لِمَنْ نَاوَاهُمْ یَقْتُلُونَهُمْ هَرْجاً وَ اَللَّهِ لَکَأَنِّی أَنْظُرُ إِلَیْهِمْ وَ إِلَی أَفْعَالِهِمْ وَ مَا یَلْقَی اَلْفُجَّارُ مِنْهُمْ وَ اَلْأَعْرَابُ اَلْجُفَاهُ یُسَلِّطُهُمُ اَللَّهُ عَلَیْهِمْ بِلاَ رَحْمَهٍ فَیَقْتُلُونَهُمْ هَرْجاً عَلَی مَدِینَتِهِمْ بِشَاطِئِ اَلْفُرَاتِ اَلْبَرِّیَّهِ وَ اَلْبَحْرِیَّهِ جَزَاءً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24" w:name="__RefHeading___Toc9479397_2870459653"/>
      <w:bookmarkStart w:id="25" w:name="_Toc8"/>
      <w:bookmarkEnd w:id="24"/>
      <w:r>
        <w:rPr>
          <w:rtl w:val="true"/>
        </w:rPr>
        <w:t>ترجمه</w:t>
      </w:r>
      <w:r>
        <w:rPr>
          <w:rtl w:val="true"/>
        </w:rPr>
        <w:t>:</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هنگامی که آتشی از طرف مشرق شبیه هردی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کردید که سه یا هفت روز طلوع کرد، پس ان شاء الله عزّ و جلّ چشم به راه فرج آل محمد عليهم السلام باشید، که خداوند عزیز و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جز در ماه رمضان نخواهد بود زیرا ماه رمضان ماه خداست، و آن صیحه که در آن است همان صیحه جبرئيل عليه السلام به این خلق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از آسمان به نام قائم عليه السلام ندا می دهد و هر که در مشرق و مغرب است می شنود، هیچ خوابیده ای نمی ماند مگر این که بیدار می شود و هیچ ایستاده ای نمی ماند مگر این که می نشیند، و هیچ نشسته ای نیست مگر این که از وحشت آن صدا بر دو پای خویش بر می خیزد، پس خداوند هر که را بدان صدا توجه نموده و پاسخ گوید مورد رحمت قرار دهد که نخستین صدا آوای جبرئيل روح الأمين عليه السلام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در ماه رمضان در شب جمعه شب بیست و سوم است، پس در آن تردید نکنید و بشنوید و اطاعت کنید، و در پایان روز آواز ابلیس ملعون است که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فلانی مظلومانه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مردم را دچار شک و فتنه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بسیارند افراد شک کننده سرگردان در آن روز که در آتش سرنگون خواهند شد، پس اگر صدا را در ماه رمضان شنیدید در این که آن صدای جبرئیل است تردید نکنید و نشانه آن اینست که او به نام قائم و اسم پدرش ندا می دهد تا آن جا که دختر در پس پرده </w:t>
      </w:r>
    </w:p>
    <w:p>
      <w:pPr>
        <w:pStyle w:val="BookText"/>
        <w:rPr/>
      </w:pPr>
      <w:r>
        <w:rPr>
          <w:rFonts w:ascii="IRNazanin" w:hAnsi="IRNazanin" w:eastAsia="IRNazanin"/>
          <w:color w:val="111111"/>
          <w:sz w:val="28"/>
          <w:sz w:val="28"/>
          <w:szCs w:val="28"/>
          <w:rtl w:val="true"/>
          <w:lang w:bidi="fa-IR"/>
        </w:rPr>
        <w:t>خویش آن را می شنود و پدر و برادر خود را بر خروج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قبل از خروج قائم علیه السلام اين دو صدا برخواهد خاست صدایی از آسمان و آن آوای جبرئیل به نام صاحب این امر و نام پدرش است و صدای دوم از زمین می باشد، و آن آوای ابلیس لعین است که ندا می کند به نام فلانی که او مظلومانه کشته شد و مرادش از آن ایجاد فتنه است، پس صدای نخستین را پیروی کنید و بپرهیزید از صدای دوم که بدان دچار گرفتاری شوید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قیام نمی کند مگر در حال ترس سخت از مردم و زلزله ها و فتنه و بلایی که مردم را فرا می گیرد و پیش از آن طاعون و شمشیری برنده در میان عرب، و اختلاف سخت بین مردم و پراکندگی در دینشان و دگرگونی در وضعشان تا جایی که آرزو کننده از شدت آن چه از هاری مردم و دریدن یکدیگر مشاهده می کند، شبانه روز آرزوی مرگ می نماید و خروج آن حضرت به هنگامی که خروج می کند همزمان با یأس و نا امیدی مردم از این که فرجی ببینند است، پس خوشا به حال آن کس که او را در می یابد و از یاران اوست، و وای همه وای بر </w:t>
      </w:r>
    </w:p>
    <w:p>
      <w:pPr>
        <w:pStyle w:val="BookText"/>
        <w:rPr/>
      </w:pPr>
      <w:r>
        <w:rPr>
          <w:rFonts w:ascii="IRNazanin" w:hAnsi="IRNazanin" w:eastAsia="IRNazanin"/>
          <w:color w:val="111111"/>
          <w:sz w:val="28"/>
          <w:sz w:val="28"/>
          <w:szCs w:val="28"/>
          <w:rtl w:val="true"/>
          <w:lang w:bidi="fa-IR"/>
        </w:rPr>
        <w:t>کسی که با او دشمنی ورزد و مخالفت کند و از فرمان او تخلف نموده و از دشمنان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خروج کند با امری جدید و کتابی جدید و سنتی جدید و قضاوتی جدید قیام خواهد کرد، بر عرب شدید است و او را کاری جز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که از عناد و مخالفت دست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نمی گذارد و در راه خدا سرزنش هیچ ملامت کننده ای او را تحت تأثیر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فلان میان خودشان به اختلاف افتند پس در آن هنگام منتظر فرج باشید و فرج شما پدید نمی آید مگر در اختلاف بنی فلان چون آنان اختلاف نمودند منتظر صیحه در ماه رمضان و خروج قائم علیه السلام باشید، خداوند هر چه بخواهد انجام می دهد و هرگز قائم خروج نمی کند و شما آن چه دوست می دارید را نخواهید دید تا این که بنی فلان در میان خویش اختلاف کنند، پس چون چنین شد مردم درباره ایشان به طمع افتند و اختلاف کلمه روی دهد و سفیانی خروج 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بنی فلان به حکومت برسند، چون به حکومت رسیدند و سپس به اختلاف پرداختند حکومت آنان دچار </w:t>
      </w:r>
    </w:p>
    <w:p>
      <w:pPr>
        <w:pStyle w:val="BookText"/>
        <w:rPr/>
      </w:pPr>
      <w:r>
        <w:rPr>
          <w:rFonts w:ascii="IRNazanin" w:hAnsi="IRNazanin" w:eastAsia="IRNazanin"/>
          <w:color w:val="111111"/>
          <w:sz w:val="28"/>
          <w:sz w:val="28"/>
          <w:szCs w:val="28"/>
          <w:rtl w:val="true"/>
          <w:lang w:bidi="fa-IR"/>
        </w:rPr>
        <w:t>از هم پاشیدگی و کارشان دستخوش پراکندگی گردد تا این که خراسانی و سفیانی بر ایشان خروج کنند، این از مشرق و آن از مغرب در حالی که در رسیدن به کوفه بر یکدیگر پیشی می گیرند همچون دو اسب مسابقه این از این سو و آن دیگری از آن سو تا این که نابودی بنی فلان به دست های ایشان صورت گیرد، به راستی که ایشان احدی از آنان را باقی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و یمانی و خراسانی در یک سال و یک ماه و یک روز واقع خواهد شد ترتیبی مانند نظام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پشت سر دیگری؛ پس بلا از هر سو خواهد بود، وای بر کسی که با آنان دشمنی کند؛ و در میان این پرچم ها راهنماتر از پرچم یمانی نیست همو پرچم هدایت است چون به صاحب شما دعوت می کند، و هنگامی که یمانی خروج نماید فروش سلاح را دعوت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و هر مسلمانی حرام می کند و چون یمانی خروج کرد به سوی او بشتاب زیرا پرچم او پرچم پرچم هدایت است، برای هیچ مسلمانی روا نباشد با وی مقابله نماید، و هر کس چنین کند او از اهل آتش است زیرا وی به سوی حق و راه مستقیم دعوت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دست رفتن حکومت بنی فلان مانند شکستن کاسه سفالین و همچون مردی است که در دستش کاسه ای سفالین هست و دارد راه میرود که ناگهان در حالی که از کاسه غافل است از دستش بیفتد و بشکند و او هنگامی که کاسه می افتد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 شبیه ناله از ترس؛ از بین رفتن حکومت آنان چنین است که به کلی از زوال آن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المومنين عليه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ذکره در آن چه مقدّر نموده و حکم کرده و محتوم داشته که رخ دهد و گریزی از آن نباشد مقدر فرموده که بنی امیه را آشکارا با شمشیر فرو گیرد و بنی فلان را ناگهانی از بین ببرد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آسیابی به گردش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محورش برپا و بر پایه اش استوار گشت خداوند بنده ای بی گذشت و سنگدل و بی اصل و نسب را مبعوث کند که پیروزی با اوست، موهای اصحابش بلند و صاحب سبیل اند، لباس های شان سیاه است، صاحبان پرچم های سیاه اند، وای بر کسی که با ایشان دشمنی ورزد که بی ملاحظه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آن ها را می کشند، به خدا سوگند گویی به آنان و کارهای شان و به آن چه بدکاران شان و ستمگران عرب از ناحیه ایشان می بینند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در حالی که </w:t>
      </w:r>
      <w:bookmarkStart w:id="26" w:name="pg9792_85902"/>
    </w:p>
    <w:p>
      <w:pPr>
        <w:pStyle w:val="BookText"/>
        <w:rPr/>
      </w:pPr>
      <w:bookmarkEnd w:id="26"/>
      <w:r>
        <w:rPr>
          <w:rFonts w:ascii="IRNazanin" w:hAnsi="IRNazanin" w:eastAsia="IRNazanin"/>
          <w:color w:val="111111"/>
          <w:sz w:val="28"/>
          <w:sz w:val="28"/>
          <w:szCs w:val="28"/>
          <w:rtl w:val="true"/>
          <w:lang w:bidi="fa-IR"/>
        </w:rPr>
        <w:t xml:space="preserve">هیچ رحمی ندارند بر ایشان چیره گرداند، و آن ها ایشان را بر شهرهای خودشان در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بیابانی و ساحلی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ملاحظه بکشند به سزای آن چه کرده اند، و پروردگار تو به بندگانش ستمکار نیست</w:t>
      </w:r>
      <w:r>
        <w:rPr>
          <w:rFonts w:eastAsia="IRNazanin" w:cs="IRNazanin"/>
          <w:color w:val="111111"/>
          <w:sz w:val="28"/>
          <w:szCs w:val="28"/>
          <w:rtl w:val="true"/>
          <w:lang w:bidi="fa-IR"/>
        </w:rPr>
        <w:t>".</w:t>
      </w:r>
    </w:p>
    <w:p>
      <w:pPr>
        <w:pStyle w:val="Heading3"/>
        <w:numPr>
          <w:ilvl w:val="2"/>
          <w:numId w:val="1"/>
        </w:numPr>
        <w:rPr/>
      </w:pPr>
      <w:bookmarkStart w:id="27" w:name="__RefHeading___Toc9479399_2870459653"/>
      <w:bookmarkStart w:id="28" w:name="_Toc9"/>
      <w:bookmarkEnd w:id="27"/>
      <w:r>
        <w:rPr>
          <w:rtl w:val="true"/>
        </w:rPr>
        <w:t>بررسی سند</w:t>
      </w:r>
      <w:bookmarkEnd w:id="28"/>
    </w:p>
    <w:p>
      <w:pPr>
        <w:pStyle w:val="BookText"/>
        <w:rPr/>
      </w:pP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إبن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جارودى ثقة،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إمامى ثقة، الحسن بن على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واقفى ضعيف متهم بالكذب، على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ضعيف و لكن يمكن قبول نقله مع الشواهد،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إبن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جارودى ثقة،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إمامى ثقة، الحسن بن على البطائني واقفى ضعيف متهم بالكذب، وهيب واقفى ثقة،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ضعیف است و ظاهراً یک حدیث نیست بلکه چندین حدیث است که به خاطر یکی بودن سندشان یا علت </w:t>
      </w:r>
    </w:p>
    <w:p>
      <w:pPr>
        <w:pStyle w:val="BookText"/>
        <w:rPr/>
      </w:pPr>
      <w:r>
        <w:rPr>
          <w:rFonts w:ascii="IRNazanin" w:hAnsi="IRNazanin" w:eastAsia="IRNazanin"/>
          <w:color w:val="111111"/>
          <w:sz w:val="28"/>
          <w:sz w:val="28"/>
          <w:szCs w:val="28"/>
          <w:rtl w:val="true"/>
          <w:lang w:bidi="fa-IR"/>
        </w:rPr>
        <w:t>دیگری که ما نمی دانیم به هم چسبانده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ما بر این سخن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مستقل بودن این کلام از کلام قبلی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مضمون آن با مضمون کلام قبلی یکی می باشد چون معنا ندارد امام عليه السلام مطلبی بفرمایند و پشت سرش دوباره همان مطلب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بعضی از این فقرات به صورت حدیث مستقل در ابواب مختلف این کتاب، زیرا مرحوم نعمانی اهل تقطيع احاديث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ای در این میان وجود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فقرات حدیث مورد بحث گاهی بعد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اختصارى عليه السلام است ذکر شده و گاهی ذکر نشده و این به ذهن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کلام امام معصوم نیست بلکه کلام راوی یعنی بطائنی می باشد برای همین من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کردم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نمودم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جمله ای ابتدا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یا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مضمونش با جمله قبلش یکی است </w:t>
      </w:r>
      <w:bookmarkStart w:id="29" w:name="pg9792_85904"/>
    </w:p>
    <w:p>
      <w:pPr>
        <w:pStyle w:val="BookText"/>
        <w:rPr/>
      </w:pPr>
      <w:bookmarkEnd w:id="29"/>
      <w:r>
        <w:rPr>
          <w:rFonts w:ascii="IRNazanin" w:hAnsi="IRNazanin" w:eastAsia="IRNazanin"/>
          <w:color w:val="111111"/>
          <w:sz w:val="28"/>
          <w:sz w:val="28"/>
          <w:szCs w:val="28"/>
          <w:rtl w:val="true"/>
          <w:lang w:bidi="fa-IR"/>
        </w:rPr>
        <w:t>حدیثی جدا از حدیث قبلش می باشد که چون نمی دانیم سندش همان سندی است که در ابتدای روایت ذکر شده یا نه، محتمل الارسال است، مگر این که مرحوم نعمانی همان را با سند در جای دیگر ثبت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فقره ای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حدیث بودن آن روشن نیست مگر این که مرحوم نعمانی آن را در جای دیگری با سند از امام معصوم ثبت کرده باشد</w:t>
      </w:r>
      <w:r>
        <w:rPr>
          <w:rFonts w:eastAsia="IRNazanin" w:cs="IRNazanin"/>
          <w:color w:val="111111"/>
          <w:sz w:val="28"/>
          <w:szCs w:val="28"/>
          <w:rtl w:val="true"/>
          <w:lang w:bidi="fa-IR"/>
        </w:rPr>
        <w:t>.</w:t>
      </w:r>
    </w:p>
    <w:p>
      <w:pPr>
        <w:pStyle w:val="Heading3"/>
        <w:numPr>
          <w:ilvl w:val="2"/>
          <w:numId w:val="1"/>
        </w:numPr>
        <w:rPr/>
      </w:pPr>
      <w:bookmarkStart w:id="30" w:name="__RefHeading___Toc9479401_2870459653"/>
      <w:bookmarkStart w:id="31" w:name="_Toc10"/>
      <w:bookmarkEnd w:id="30"/>
      <w:r>
        <w:rPr>
          <w:rtl w:val="true"/>
        </w:rPr>
        <w:t>شرح حدیث</w:t>
      </w:r>
      <w:r>
        <w:rPr>
          <w:rtl w:val="true"/>
        </w:rPr>
        <w:t>:</w:t>
      </w:r>
      <w:bookmarkEnd w:id="31"/>
    </w:p>
    <w:p>
      <w:pPr>
        <w:pStyle w:val="Heading4"/>
        <w:numPr>
          <w:ilvl w:val="3"/>
          <w:numId w:val="1"/>
        </w:numPr>
        <w:rPr/>
      </w:pPr>
      <w:bookmarkStart w:id="32" w:name="__RefHeading___Toc9479403_287045965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جملات این حدیث مشتمل بر مطالبی است که باید مورد بررسی قرار گیرند</w:t>
      </w:r>
      <w:r>
        <w:rPr>
          <w:rFonts w:eastAsia="IRNazanin" w:cs="IRNazanin"/>
          <w:color w:val="111111"/>
          <w:sz w:val="28"/>
          <w:szCs w:val="28"/>
          <w:rtl w:val="true"/>
          <w:lang w:bidi="fa-IR"/>
        </w:rPr>
        <w:t>:</w:t>
      </w:r>
    </w:p>
    <w:p>
      <w:pPr>
        <w:pStyle w:val="Heading4"/>
        <w:numPr>
          <w:ilvl w:val="3"/>
          <w:numId w:val="1"/>
        </w:numPr>
        <w:rPr/>
      </w:pPr>
      <w:bookmarkStart w:id="34" w:name="__RefHeading___Toc9479405_2870459653"/>
      <w:bookmarkStart w:id="35" w:name="_Toc12"/>
      <w:bookmarkEnd w:id="34"/>
      <w:r>
        <w:rPr>
          <w:rtl w:val="true"/>
        </w:rPr>
        <w:t>الف</w:t>
      </w:r>
      <w:r>
        <w:rPr>
          <w:rtl w:val="true"/>
        </w:rPr>
        <w:t xml:space="preserve">) </w:t>
      </w:r>
      <w:r>
        <w:rPr>
          <w:rtl w:val="true"/>
        </w:rPr>
        <w:t>شرح هُردی</w:t>
      </w:r>
      <w:r>
        <w:rPr>
          <w:rtl w:val="true"/>
        </w:rPr>
        <w:t>:</w:t>
      </w:r>
      <w:bookmarkEnd w:id="35"/>
    </w:p>
    <w:p>
      <w:pPr>
        <w:pStyle w:val="Heading5"/>
        <w:numPr>
          <w:ilvl w:val="4"/>
          <w:numId w:val="1"/>
        </w:numPr>
        <w:rPr/>
      </w:pPr>
      <w:bookmarkStart w:id="36" w:name="__RefHeading___Toc9479407_2870459653"/>
      <w:bookmarkStart w:id="37" w:name="_Toc13"/>
      <w:bookmarkEnd w:id="36"/>
      <w:r>
        <w:rPr>
          <w:rtl w:val="true"/>
        </w:rPr>
        <w:t>اشاره</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آتشی از طرف مشرق شبیه هردی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کردید که سه یا هفت روز طلوع کرد، پس إن شاء الله عز و جل چشم به راه فرج آل محمد عليهم السلام باشيد، که خداوند عزیز و حکیم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فقره چند نکته هست</w:t>
      </w:r>
      <w:r>
        <w:rPr>
          <w:rFonts w:eastAsia="IRNazanin" w:cs="IRNazanin"/>
          <w:color w:val="111111"/>
          <w:sz w:val="28"/>
          <w:szCs w:val="28"/>
          <w:rtl w:val="true"/>
          <w:lang w:bidi="fa-IR"/>
        </w:rPr>
        <w:t xml:space="preserve">: </w:t>
      </w:r>
      <w:bookmarkStart w:id="38" w:name="pg9792_85905"/>
    </w:p>
    <w:p>
      <w:pPr>
        <w:pStyle w:val="Heading5"/>
        <w:numPr>
          <w:ilvl w:val="4"/>
          <w:numId w:val="1"/>
        </w:numPr>
        <w:rPr/>
      </w:pPr>
      <w:bookmarkStart w:id="39" w:name="__RefHeading___Toc9479409_2870459653"/>
      <w:bookmarkStart w:id="40" w:name="_Toc14"/>
      <w:bookmarkEnd w:id="38"/>
      <w:bookmarkEnd w:id="39"/>
      <w:r>
        <w:rPr>
          <w:rtl w:val="true"/>
        </w:rPr>
        <w:t>(</w:t>
      </w:r>
      <w:r>
        <w:rPr/>
        <w:t>1</w:t>
      </w:r>
      <w:r>
        <w:rPr>
          <w:rtl w:val="true"/>
        </w:rPr>
        <w:t xml:space="preserve">) </w:t>
      </w:r>
      <w:r>
        <w:rPr>
          <w:rtl w:val="true"/>
        </w:rPr>
        <w:t xml:space="preserve">معنای </w:t>
      </w:r>
      <w:r>
        <w:rPr>
          <w:rtl w:val="true"/>
        </w:rPr>
        <w:t>«</w:t>
      </w:r>
      <w:r>
        <w:rPr>
          <w:rtl w:val="true"/>
        </w:rPr>
        <w:t>هُردی</w:t>
      </w:r>
      <w:r>
        <w:rPr>
          <w:rtl w:val="true"/>
        </w:rPr>
        <w:t xml:space="preserve">» </w:t>
      </w:r>
      <w:r>
        <w:rPr>
          <w:rtl w:val="true"/>
        </w:rPr>
        <w:t>چیست؟</w:t>
      </w:r>
      <w:bookmarkEnd w:id="40"/>
    </w:p>
    <w:p>
      <w:pPr>
        <w:pStyle w:val="BookText"/>
        <w:rPr/>
      </w:pPr>
      <w:r>
        <w:rPr>
          <w:rFonts w:ascii="IRNazanin" w:hAnsi="IRNazanin" w:eastAsia="IRNazanin"/>
          <w:color w:val="111111"/>
          <w:sz w:val="28"/>
          <w:sz w:val="28"/>
          <w:szCs w:val="28"/>
          <w:rtl w:val="true"/>
          <w:lang w:bidi="fa-IR"/>
        </w:rPr>
        <w:t xml:space="preserve">هُردی به لباسی می گویند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شده که یا به معنای زعفران </w:t>
      </w:r>
      <w:r>
        <w:rPr>
          <w:rStyle w:val="FootnoteAnchor"/>
          <w:rtl w:val="true"/>
        </w:rPr>
        <w:footnoteReference w:id="14"/>
      </w:r>
      <w:r>
        <w:rPr>
          <w:rFonts w:ascii="IRNazanin" w:hAnsi="IRNazanin" w:eastAsia="IRNazanin"/>
          <w:color w:val="111111"/>
          <w:sz w:val="28"/>
          <w:sz w:val="28"/>
          <w:szCs w:val="28"/>
          <w:rtl w:val="true"/>
          <w:lang w:bidi="fa-IR"/>
        </w:rPr>
        <w:t xml:space="preserve">یا زردچوبه است، </w:t>
      </w:r>
      <w:r>
        <w:rPr>
          <w:rStyle w:val="FootnoteAnchor"/>
          <w:rtl w:val="true"/>
        </w:rPr>
        <w:footnoteReference w:id="15"/>
      </w:r>
      <w:r>
        <w:rPr>
          <w:rFonts w:ascii="IRNazanin" w:hAnsi="IRNazanin" w:eastAsia="IRNazanin"/>
          <w:color w:val="111111"/>
          <w:sz w:val="28"/>
          <w:sz w:val="28"/>
          <w:szCs w:val="28"/>
          <w:rtl w:val="true"/>
          <w:lang w:bidi="fa-IR"/>
        </w:rPr>
        <w:t xml:space="preserve">یا به معنای خاک قرمز و یا ریشه های زرد رنگی است که با آن پارچه را رنگ می زنند، </w:t>
      </w:r>
      <w:r>
        <w:rPr>
          <w:rStyle w:val="FootnoteAnchor"/>
          <w:rtl w:val="true"/>
        </w:rPr>
        <w:footnoteReference w:id="16"/>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زرد آتشی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آمیخته با سرخی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هر حال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هیچ حدیث دیگری نیافتم همچنان که مرحوم نعمانی عین همین متن را با همین دو سند از امام صادق علیه السلام ثبت نموده که کلاً فاقد لفظ مذکور است </w:t>
      </w:r>
      <w:r>
        <w:rPr>
          <w:rStyle w:val="FootnoteAnchor"/>
          <w:rtl w:val="true"/>
        </w:rPr>
        <w:footnoteReference w:id="17"/>
      </w:r>
      <w:r>
        <w:rPr>
          <w:rFonts w:ascii="IRNazanin" w:hAnsi="IRNazanin" w:eastAsia="IRNazanin"/>
          <w:color w:val="111111"/>
          <w:sz w:val="28"/>
          <w:sz w:val="28"/>
          <w:szCs w:val="28"/>
          <w:rtl w:val="true"/>
          <w:lang w:bidi="fa-IR"/>
        </w:rPr>
        <w:t xml:space="preserve">و احتمالاً همین روایت دوم صحیح می باشد چون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دوم آن را صفت برای آتش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درست است زیرا آن چه عظیم می باشد آتش است نه هردی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 که ثبت اهل سنت نیز کلاً فاقد این لفظ می باشد؛ </w:t>
      </w:r>
      <w:r>
        <w:rPr>
          <w:rStyle w:val="FootnoteAnchor"/>
          <w:rtl w:val="true"/>
        </w:rPr>
        <w:footnoteReference w:id="18"/>
      </w:r>
      <w:r>
        <w:rPr>
          <w:rFonts w:ascii="Amiri" w:hAnsi="Amiri" w:eastAsia="Amiri" w:cs="Amiri"/>
          <w:color w:val="111111"/>
          <w:sz w:val="28"/>
          <w:sz w:val="28"/>
          <w:szCs w:val="28"/>
          <w:rtl w:val="true"/>
          <w:lang w:bidi="ar-SA"/>
        </w:rPr>
        <w:t xml:space="preserve">البته در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شده </w:t>
      </w:r>
      <w:r>
        <w:rPr>
          <w:rStyle w:val="FootnoteAnchor"/>
          <w:rtl w:val="true"/>
        </w:rPr>
        <w:footnoteReference w:id="19"/>
      </w:r>
      <w:r>
        <w:rPr>
          <w:rFonts w:ascii="IRNazanin" w:hAnsi="IRNazanin" w:eastAsia="IRNazanin"/>
          <w:color w:val="111111"/>
          <w:sz w:val="28"/>
          <w:sz w:val="28"/>
          <w:szCs w:val="28"/>
          <w:rtl w:val="true"/>
          <w:lang w:bidi="fa-IR"/>
        </w:rPr>
        <w:t>و شاید مراد از آن لباس های هروی است و آن آتش در بزرگی و سفیدی به آن ها تشبیه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همچنان که مرحوم طبرسی همین روایت را به صورت مرسل از علاء بن رزین از محمد بن مسلم از امام پنجم یا ششم عليهما السلام این گونه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دیدید آتشی مانند مُرد عظیم سه یا هفت روز طلوع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از طرف علاء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آل محمد باشید که خداوند عزیز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صخره عظیم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سید نیلی همین روایت را از حسن بن محبوب از محمد بن مسلم از امام باقر يا صادق عليهما السلام این گونه نقل نموده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دیدید آتشی مانند هَوَده سه یا هفت روز طلوع می کند</w:t>
      </w:r>
      <w:r>
        <w:rPr>
          <w:rFonts w:eastAsia="IRNazanin" w:cs="IRNazanin"/>
          <w:color w:val="111111"/>
          <w:sz w:val="28"/>
          <w:szCs w:val="28"/>
          <w:rtl w:val="true"/>
          <w:lang w:bidi="fa-IR"/>
        </w:rPr>
        <w:t xml:space="preserve">- </w:t>
      </w:r>
      <w:bookmarkStart w:id="41" w:name="pg9792_85907"/>
    </w:p>
    <w:p>
      <w:pPr>
        <w:pStyle w:val="BookText"/>
        <w:rPr/>
      </w:pPr>
      <w:bookmarkEnd w:id="41"/>
      <w:r>
        <w:rPr>
          <w:rFonts w:ascii="IRNazanin" w:hAnsi="IRNazanin" w:eastAsia="IRNazanin"/>
          <w:color w:val="111111"/>
          <w:sz w:val="28"/>
          <w:sz w:val="28"/>
          <w:szCs w:val="28"/>
          <w:rtl w:val="true"/>
          <w:lang w:bidi="fa-IR"/>
        </w:rPr>
        <w:t xml:space="preserve">شک از طرف راوی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آل محمد باشید که خداوند عزیز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و هَوَده یعنی کوهان شتر</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با این تفصیل لفظی که در حدیث به کار رفته روشن نبوده و ثابت نیست که مرادش بیان رنگ آن آتش است یا شکل و هیئتش</w:t>
      </w:r>
      <w:r>
        <w:rPr>
          <w:rFonts w:eastAsia="IRNazanin" w:cs="IRNazanin"/>
          <w:color w:val="111111"/>
          <w:sz w:val="28"/>
          <w:szCs w:val="28"/>
          <w:rtl w:val="true"/>
          <w:lang w:bidi="fa-IR"/>
        </w:rPr>
        <w:t>.</w:t>
      </w:r>
    </w:p>
    <w:p>
      <w:pPr>
        <w:pStyle w:val="Heading5"/>
        <w:numPr>
          <w:ilvl w:val="4"/>
          <w:numId w:val="1"/>
        </w:numPr>
        <w:rPr/>
      </w:pPr>
      <w:bookmarkStart w:id="42" w:name="__RefHeading___Toc9479411_2870459653"/>
      <w:bookmarkStart w:id="43" w:name="_Toc15"/>
      <w:bookmarkEnd w:id="42"/>
      <w:r>
        <w:rPr>
          <w:rtl w:val="true"/>
        </w:rPr>
        <w:t>(</w:t>
      </w:r>
      <w:r>
        <w:rPr/>
        <w:t>2</w:t>
      </w:r>
      <w:r>
        <w:rPr>
          <w:rtl w:val="true"/>
        </w:rPr>
        <w:t xml:space="preserve">) </w:t>
      </w:r>
      <w:r>
        <w:rPr>
          <w:rtl w:val="true"/>
        </w:rPr>
        <w:t>هُردی آسمانی یا زمینی؟</w:t>
      </w:r>
      <w:bookmarkEnd w:id="43"/>
    </w:p>
    <w:p>
      <w:pPr>
        <w:pStyle w:val="BookText"/>
        <w:rPr/>
      </w:pPr>
      <w:r>
        <w:rPr>
          <w:rFonts w:ascii="IRNazanin" w:hAnsi="IRNazanin" w:eastAsia="IRNazanin"/>
          <w:color w:val="111111"/>
          <w:sz w:val="28"/>
          <w:sz w:val="28"/>
          <w:szCs w:val="28"/>
          <w:rtl w:val="true"/>
          <w:lang w:bidi="fa-IR"/>
        </w:rPr>
        <w:t xml:space="preserve">آیا این آتش، نشانه ای آسمانی است یا نشانه یا حادثه ای زمینی؟ و به عبارت دیگر آیا در آسمان پدیدار می شود یا از روی زمین پخش می گردد؟ خیلی روشن نیست چون از یک طرف این آتش به این توصیف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به ذهن می رساند که روی زمین خواهد بود همچنین آن 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اینست که جایی از زمین مشتعل شود چون در آسمان که آتش رخ نمی دهد و از طرف دیگر به این توصیف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ظهور در رخدادش در آسمان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در این باره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آتش آتش نفت عربستان و غیر عربستان است که بدون کوچک ترین شکی از چاه </w:t>
      </w:r>
    </w:p>
    <w:p>
      <w:pPr>
        <w:pStyle w:val="BookText"/>
        <w:rPr/>
      </w:pPr>
      <w:r>
        <w:rPr>
          <w:rFonts w:ascii="IRNazanin" w:hAnsi="IRNazanin" w:eastAsia="IRNazanin"/>
          <w:color w:val="111111"/>
          <w:sz w:val="28"/>
          <w:sz w:val="28"/>
          <w:szCs w:val="28"/>
          <w:rtl w:val="true"/>
          <w:lang w:bidi="fa-IR"/>
        </w:rPr>
        <w:t>های نفتی شعله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شدن آن برای کسانی که از آن منطقه دور هستند در صفحه تلویزیون یا در روزنامه ها و یا صفحات مجازی خواهد بود تا دیده شدنش برای همه اهل زمین معنا پیدا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من نمی دانم چگونه می توان این گونه با جرأت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کوچکترین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حدیث تصریحی نشده که همه اهل زمین آن آتش را خواهند دید بلکه با توجه به نظائر خطاب های ائمه علیهم السلام در مثل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ساکنان منطقه عربستان یا عراق مراد است نه هند و چین و اروپا و شرق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خاطر، یکی از محققان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که این آتش ناشی از آتشفشانی طبیعی و یا انفجار بزرگ مواد نفتی باشد</w:t>
      </w:r>
      <w:r>
        <w:rPr>
          <w:rFonts w:eastAsia="IRNazanin" w:cs="IRNazanin"/>
          <w:color w:val="111111"/>
          <w:sz w:val="28"/>
          <w:szCs w:val="28"/>
          <w:rtl w:val="true"/>
          <w:lang w:bidi="fa-IR"/>
        </w:rPr>
        <w:t xml:space="preserve">». </w:t>
      </w:r>
      <w:r>
        <w:rPr>
          <w:rStyle w:val="FootnoteAnchor"/>
        </w:rPr>
        <w:footnoteReference w:id="26"/>
      </w:r>
      <w:r>
        <w:rPr>
          <w:rFonts w:eastAsia="Times New Roman" w:cs="Times New Roman" w:ascii="Times New Roman" w:hAnsi="Times New Roman"/>
          <w:color w:val="111111"/>
          <w:sz w:val="28"/>
          <w:szCs w:val="28"/>
          <w:lang w:val="en-US" w:bidi="en-US"/>
        </w:rPr>
        <w:t>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یکی از محققین نگاشته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آتش از معجزات آسمانی است یا سبب رخدادش بشر است؟ به ذهن این می رسد که مسببش بشر باشد چون در روایات چنین تعبیر نشده که آن آیه یا معجزه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در حالیست که در روایت دوم با همین دو سند از شخص نعمانی تصریح شده که این آتش علامتی در آسمان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علامتی در آسمان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بزرگ از جانب مشرق چند شب طلوع کرد در آن هنگام فرج مردم خواهد بود و آن اندکی قبل از قائم می 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همچنان که از امام صادق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قیام قائم مردم به واسطه آتشی که در آسمان ظاهر می شود از گناهان خود ترسانده می شوند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مقابل این دو حدیث روایت بدون سندی در قرن ثبت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آتش در عربستان </w:t>
      </w:r>
    </w:p>
    <w:p>
      <w:pPr>
        <w:pStyle w:val="BookText"/>
        <w:rPr/>
      </w:pPr>
      <w:r>
        <w:rPr>
          <w:rFonts w:ascii="IRNazanin" w:hAnsi="IRNazanin" w:eastAsia="IRNazanin"/>
          <w:color w:val="111111"/>
          <w:sz w:val="28"/>
          <w:sz w:val="28"/>
          <w:szCs w:val="28"/>
          <w:rtl w:val="true"/>
          <w:lang w:bidi="fa-IR"/>
        </w:rPr>
        <w:t>شما افتاد و آب در نجف شما جاری شد منتظر ظهور قائم تان باشید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ظاهراً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است چون نجف در زمان امیر المومنین علیه السلام شناخته شده نبود، همچنان که در همان مصدر از امام سجاد عليه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سیل و باران نجف شما را فرا گرفت و آتش در سنگ و ریگ آشکار شد و تاتار مالک بغداد گشت منتظر ظهور قائم منتظر باشید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دلیلی بر یکی بودن این آتش با آن آتش وجود ندارد تا این حدیث بدون سند با حدیث دوم نعمانی و روایت امام صادق عليه السلام 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تعبیر دو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منتظر فرج یا ظهور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علامت بودن آن آتش می باشد و از آن جا که آن آتش طوری معرفی نشده که با آتش دیگری اشتباه گرفته نشود امکان ندارد</w:t>
      </w:r>
      <w:r>
        <w:rPr>
          <w:rFonts w:eastAsia="IRNazanin" w:cs="IRNazanin"/>
          <w:color w:val="111111"/>
          <w:sz w:val="28"/>
          <w:szCs w:val="28"/>
          <w:rtl w:val="true"/>
          <w:lang w:bidi="fa-IR"/>
        </w:rPr>
        <w:t xml:space="preserve">. </w:t>
      </w:r>
      <w:bookmarkStart w:id="44" w:name="pg9792_85911"/>
    </w:p>
    <w:p>
      <w:pPr>
        <w:pStyle w:val="BookText"/>
        <w:rPr/>
      </w:pPr>
      <w:bookmarkEnd w:id="44"/>
      <w:r>
        <w:rPr>
          <w:rFonts w:ascii="IRNazanin" w:hAnsi="IRNazanin" w:eastAsia="IRNazanin"/>
          <w:color w:val="111111"/>
          <w:sz w:val="28"/>
          <w:sz w:val="28"/>
          <w:szCs w:val="28"/>
          <w:rtl w:val="true"/>
          <w:lang w:bidi="fa-IR"/>
        </w:rPr>
        <w:t>آتش ها متعدد باشند، بنا بر این یک آتش بیشتر نیست که علامت نزدیک بودن ظهور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این آتش غیر از آن آتشی است که طبق روایات از علائم رخداد قیامت شمرده شده، </w:t>
      </w:r>
      <w:r>
        <w:rPr>
          <w:rStyle w:val="FootnoteAnchor"/>
          <w:rtl w:val="true"/>
        </w:rPr>
        <w:footnoteReference w:id="32"/>
      </w:r>
      <w:r>
        <w:rPr>
          <w:rFonts w:ascii="IRNazanin" w:hAnsi="IRNazanin" w:eastAsia="IRNazanin"/>
          <w:color w:val="111111"/>
          <w:sz w:val="28"/>
          <w:sz w:val="28"/>
          <w:szCs w:val="28"/>
          <w:rtl w:val="true"/>
          <w:lang w:bidi="fa-IR"/>
        </w:rPr>
        <w:t>زیرا دو روایت نعمانی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آتش را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فرج آل محمد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منتظر رخداد قیامت</w:t>
      </w:r>
      <w:r>
        <w:rPr>
          <w:rFonts w:eastAsia="IRNazanin" w:cs="IRNazanin"/>
          <w:color w:val="111111"/>
          <w:sz w:val="28"/>
          <w:szCs w:val="28"/>
          <w:rtl w:val="true"/>
          <w:lang w:bidi="fa-IR"/>
        </w:rPr>
        <w:t>.</w:t>
      </w:r>
    </w:p>
    <w:p>
      <w:pPr>
        <w:pStyle w:val="Heading5"/>
        <w:numPr>
          <w:ilvl w:val="4"/>
          <w:numId w:val="1"/>
        </w:numPr>
        <w:rPr/>
      </w:pPr>
      <w:bookmarkStart w:id="45" w:name="__RefHeading___Toc9479413_2870459653"/>
      <w:bookmarkStart w:id="46" w:name="_Toc16"/>
      <w:bookmarkEnd w:id="45"/>
      <w:r>
        <w:rPr>
          <w:rtl w:val="true"/>
        </w:rPr>
        <w:t>(</w:t>
      </w:r>
      <w:r>
        <w:rPr/>
        <w:t>3</w:t>
      </w:r>
      <w:r>
        <w:rPr>
          <w:rtl w:val="true"/>
        </w:rPr>
        <w:t xml:space="preserve">) </w:t>
      </w:r>
      <w:r>
        <w:rPr>
          <w:rtl w:val="true"/>
        </w:rPr>
        <w:t>مشرق کجاست؟</w:t>
      </w:r>
      <w:bookmarkEnd w:id="46"/>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اگر آن آتش در آسمان ظاهر شود که مراد از مشرق روشن است اما اگر در زمین شعله ورگردد آن چه به ذهن می رسد اینست که منظور منطقه عربستان می باشد</w:t>
      </w:r>
      <w:r>
        <w:rPr>
          <w:rFonts w:eastAsia="IRNazanin" w:cs="IRNazanin"/>
          <w:color w:val="111111"/>
          <w:sz w:val="28"/>
          <w:szCs w:val="28"/>
          <w:rtl w:val="true"/>
          <w:lang w:bidi="fa-IR"/>
        </w:rPr>
        <w:t>.</w:t>
      </w:r>
    </w:p>
    <w:p>
      <w:pPr>
        <w:pStyle w:val="Heading5"/>
        <w:numPr>
          <w:ilvl w:val="4"/>
          <w:numId w:val="1"/>
        </w:numPr>
        <w:rPr/>
      </w:pPr>
      <w:bookmarkStart w:id="47" w:name="__RefHeading___Toc9479415_2870459653"/>
      <w:bookmarkStart w:id="48" w:name="_Toc17"/>
      <w:bookmarkEnd w:id="47"/>
      <w:r>
        <w:rPr>
          <w:rtl w:val="true"/>
        </w:rPr>
        <w:t>(</w:t>
      </w:r>
      <w:r>
        <w:rPr/>
        <w:t>4</w:t>
      </w:r>
      <w:r>
        <w:rPr>
          <w:rtl w:val="true"/>
        </w:rPr>
        <w:t xml:space="preserve">) </w:t>
      </w:r>
      <w:r>
        <w:rPr>
          <w:rtl w:val="true"/>
        </w:rPr>
        <w:t>روز یا شب؟</w:t>
      </w:r>
      <w:bookmarkEnd w:id="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این تشکیک توسط امام علیه السلام به خاطر احتمال بداء مطرح شده؟ یا تردیدی از جانب راوی است؟ صریح روایت طبرسی و سید نیلی گزینه دوم </w:t>
      </w:r>
      <w:bookmarkStart w:id="49" w:name="pg9792_85912"/>
    </w:p>
    <w:p>
      <w:pPr>
        <w:pStyle w:val="BookText"/>
        <w:rPr/>
      </w:pPr>
      <w:bookmarkEnd w:id="4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که حدیث دوم نعمانی کلاً فاقد این عبارت بوده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کردن آن آتش به شب برای اینست که چون در آسمان می باشد در شب کاملاً دیده می شود</w:t>
      </w:r>
      <w:r>
        <w:rPr>
          <w:rFonts w:eastAsia="IRNazanin" w:cs="IRNazanin"/>
          <w:color w:val="111111"/>
          <w:sz w:val="28"/>
          <w:szCs w:val="28"/>
          <w:rtl w:val="true"/>
          <w:lang w:bidi="fa-IR"/>
        </w:rPr>
        <w:t>.</w:t>
      </w:r>
    </w:p>
    <w:p>
      <w:pPr>
        <w:pStyle w:val="Heading5"/>
        <w:numPr>
          <w:ilvl w:val="4"/>
          <w:numId w:val="1"/>
        </w:numPr>
        <w:rPr/>
      </w:pPr>
      <w:bookmarkStart w:id="50" w:name="__RefHeading___Toc9479417_2870459653"/>
      <w:bookmarkStart w:id="51" w:name="_Toc18"/>
      <w:bookmarkEnd w:id="50"/>
      <w:r>
        <w:rPr>
          <w:rtl w:val="true"/>
        </w:rPr>
        <w:t>(</w:t>
      </w:r>
      <w:r>
        <w:rPr/>
        <w:t>5</w:t>
      </w:r>
      <w:r>
        <w:rPr>
          <w:rtl w:val="true"/>
        </w:rPr>
        <w:t xml:space="preserve">) </w:t>
      </w:r>
      <w:r>
        <w:rPr>
          <w:rtl w:val="true"/>
        </w:rPr>
        <w:t>آیا هُردی علامت است؟</w:t>
      </w:r>
      <w:bookmarkEnd w:id="51"/>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فرج آل محمد باشید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چیست؟ آیا مراد اینست که آن ،آتش اندکی قبل از رخداد ظهور واقع می شود یا این که در طول زمان غیبت رخ خواهد داد؟ صریح حدیث دوم نعمانی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اندکی قبل از قائم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محققان می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 تاکید کرده که این آتش اندکی قبل از آمدن قائم اتفاق می افتد که می رساند زمان تحققش نزدیک به زمان رخداد ظهور است و این دلالتش واضح تر از دلالت روایت اول است که امر به منتظر فرج بودن کرده اما دو نکته مرا از التزام به این که این آتش از علامات متصل به ظهور است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این آتش در روایات جزء علامات ظهور شمرده نشده و تصریح هم </w:t>
      </w:r>
    </w:p>
    <w:p>
      <w:pPr>
        <w:pStyle w:val="BookText"/>
        <w:rPr/>
      </w:pPr>
      <w:r>
        <w:rPr>
          <w:rFonts w:ascii="IRNazanin" w:hAnsi="IRNazanin" w:eastAsia="IRNazanin"/>
          <w:color w:val="111111"/>
          <w:sz w:val="28"/>
          <w:sz w:val="28"/>
          <w:szCs w:val="28"/>
          <w:rtl w:val="true"/>
          <w:lang w:bidi="fa-IR"/>
        </w:rPr>
        <w:t>نشده که حکمت آن رخ دادن ظهور یا مقدمه آنست، و دوم این که حدیث اول بر رخداد حوادث زیادی بعد از طلوع این آتش دلالت دارد که مدت بعضی از آن ها طولانی است مثل گرفتار شدن مردم عراق به ترسی که آرامشی با آن نخواهند داشت، چون این ترس مربوط به یک روز و یک سال نیست بلکه ترسی دائمی است که آرام و قرار را از آن ها می گیرد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حالیست که شما دانستید عبارات مورد بحث، یک حدیث نیست بلکه چندین حدیث است که به هم چسبانده شده، لذا فقره مورد بحث حدیثی مستقل می باشد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 حوادث زیادی بعد از طلوع این آتش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همچنان که حدیث دوم را دیدید که تصریح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اندکی قبل از قائم می باشد</w:t>
      </w:r>
      <w:r>
        <w:rPr>
          <w:rFonts w:eastAsia="IRNazanin" w:cs="IRNazanin"/>
          <w:color w:val="111111"/>
          <w:sz w:val="28"/>
          <w:szCs w:val="28"/>
          <w:rtl w:val="true"/>
          <w:lang w:bidi="fa-IR"/>
        </w:rPr>
        <w:t xml:space="preserve">». </w:t>
      </w:r>
      <w:bookmarkStart w:id="52" w:name="pg9792_85914"/>
    </w:p>
    <w:p>
      <w:pPr>
        <w:pStyle w:val="Heading4"/>
        <w:numPr>
          <w:ilvl w:val="3"/>
          <w:numId w:val="1"/>
        </w:numPr>
        <w:rPr/>
      </w:pPr>
      <w:bookmarkStart w:id="53" w:name="__RefHeading___Toc9479419_2870459653"/>
      <w:bookmarkStart w:id="54" w:name="_Toc19"/>
      <w:bookmarkEnd w:id="52"/>
      <w:bookmarkEnd w:id="53"/>
      <w:r>
        <w:rPr>
          <w:rtl w:val="true"/>
        </w:rPr>
        <w:t>ب</w:t>
      </w:r>
      <w:r>
        <w:rPr>
          <w:rtl w:val="true"/>
        </w:rPr>
        <w:t xml:space="preserve">) </w:t>
      </w:r>
      <w:r>
        <w:rPr>
          <w:rtl w:val="true"/>
        </w:rPr>
        <w:t>زمان صیحه</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جز در ماه رمضان نخواهد بود زیرا ماه رمضان ماه خداست، و آن صیحه که در آن است همان صیحه جبرئیل علیه السلام به این خلق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همان گونه که می بینید خالی از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گفتیم احتمالاً جزء كلام امام علیه السلام نیست و مویدش در این جا فقره ای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ماه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که تعداد روایات صیحه و وقوعش در ماه رمضان جداً زیاد است اما همگی خالی از این تعلیل می باشند، هر چند این تعلیل به خودیِ خود زیباست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صیحه یکی از علائم پنجگانه حتمی در مورد ظهور بلکه مهمترین و عظیم ترین آن هاست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گاهی در احادیث تعبیر به نداء شده و گاهی صیحه آسمانی، و گاهی صوت و گاهی وحشت یا غیر این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این صیحه اوصافی دارد که در این کلام دو تایش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صیحه جبرئيل عليه السلام به این خلق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 w:name="pg9792_85915"/>
    </w:p>
    <w:p>
      <w:pPr>
        <w:pStyle w:val="BookText"/>
        <w:rPr/>
      </w:pPr>
      <w:bookmarkEnd w:id="55"/>
      <w:r>
        <w:rPr>
          <w:rFonts w:ascii="IRNazanin" w:hAnsi="IRNazanin" w:eastAsia="IRNazanin"/>
          <w:color w:val="111111"/>
          <w:sz w:val="28"/>
          <w:sz w:val="28"/>
          <w:szCs w:val="28"/>
          <w:rtl w:val="true"/>
          <w:lang w:bidi="fa-IR"/>
        </w:rPr>
        <w:t xml:space="preserve">همچنان که نعمانی به سند دیگری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 حمزه از ابو بصیر از امام صادق علیه السلام و آن صیحه جبرئیل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56" w:name="__RefHeading___Toc9479421_2870459653"/>
      <w:bookmarkStart w:id="57" w:name="_Toc20"/>
      <w:bookmarkEnd w:id="56"/>
      <w:r>
        <w:rPr>
          <w:rtl w:val="true"/>
        </w:rPr>
        <w:t>ج</w:t>
      </w:r>
      <w:r>
        <w:rPr>
          <w:rtl w:val="true"/>
        </w:rPr>
        <w:t xml:space="preserve">) </w:t>
      </w:r>
      <w:r>
        <w:rPr>
          <w:rtl w:val="true"/>
        </w:rPr>
        <w:t>مفاد و صفات صیحه</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ای از آسمان به نام قائم علیه السلام ندا می دهد و هر که در مشرق و مغرب است می شنود، هیچ خوابیده ای نمی ماند مگر این که بیدار می شود و هیچ ایستاده ای نمی ماند مگر این که می نشیند و هیچ نشسته ای نیست مگر این که از وحشت آن صدا بر دو پای خویش بر می خیزد، پس خداوند هر که را بدان صدا توجه نموده و پاسخ گوید مورد رحمت قرار دهد که نخستین صدا آوای جبرئیل روح الأمين عليه السلام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مضمون این جمله نزدیک به معنای جمله قبلی است و معنی ندارد امام عليه السلام ابتدا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صیحه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کننده ای از آسمان به نام قائم عليه السلام ندا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این حدیثی مستقل از جمله قبلش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جمله فاقد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از کلام </w:t>
      </w:r>
    </w:p>
    <w:p>
      <w:pPr>
        <w:pStyle w:val="BookText"/>
        <w:rPr/>
      </w:pPr>
      <w:r>
        <w:rPr>
          <w:rFonts w:ascii="IRNazanin" w:hAnsi="IRNazanin" w:eastAsia="IRNazanin"/>
          <w:color w:val="111111"/>
          <w:sz w:val="28"/>
          <w:sz w:val="28"/>
          <w:szCs w:val="28"/>
          <w:rtl w:val="true"/>
          <w:lang w:bidi="fa-IR"/>
        </w:rPr>
        <w:t xml:space="preserve">راوی باشد نه سخن امام معصوم، و مویدش در این جا اینست که من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مَنِ اعْتَبَرَ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هیچ حدیث دیگری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شیخ طوسی همین حدیث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محبوب از ابو ایوب از محمد بن مسلم روایت کرده است </w:t>
      </w:r>
      <w:r>
        <w:rPr>
          <w:rStyle w:val="FootnoteAnchor"/>
          <w:rtl w:val="true"/>
        </w:rPr>
        <w:footnoteReference w:id="37"/>
      </w:r>
      <w:r>
        <w:rPr>
          <w:rFonts w:ascii="IRNazanin" w:hAnsi="IRNazanin" w:eastAsia="IRNazanin"/>
          <w:color w:val="111111"/>
          <w:sz w:val="28"/>
          <w:sz w:val="28"/>
          <w:szCs w:val="28"/>
          <w:rtl w:val="true"/>
          <w:lang w:bidi="fa-IR"/>
        </w:rPr>
        <w:t xml:space="preserve">، اما همان گونه که مشاهده می کنید سخن محمد بن مسلم هم به معصوم نسبت داده نشده، و البته همین سند را سید نیلی این گونه ثبت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عليه السلام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همچنان که قطب راوندی همین مضمون را بدون سند از امام كاظم عليه السلام نقل نموده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این کلام مشتمل بر بیان اوصافی از آن صداست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مشرق و مغرب است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ترسند و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زودی </w:t>
      </w:r>
      <w:bookmarkStart w:id="58" w:name="pg9792_85917"/>
    </w:p>
    <w:p>
      <w:pPr>
        <w:pStyle w:val="BookText"/>
        <w:rPr/>
      </w:pPr>
      <w:bookmarkEnd w:id="58"/>
      <w:r>
        <w:rPr>
          <w:rFonts w:ascii="IRNazanin" w:hAnsi="IRNazanin" w:eastAsia="IRNazanin"/>
          <w:color w:val="111111"/>
          <w:sz w:val="28"/>
          <w:sz w:val="28"/>
          <w:szCs w:val="28"/>
          <w:rtl w:val="true"/>
          <w:lang w:bidi="fa-IR"/>
        </w:rPr>
        <w:t>توضیحش می آید و همه این ها درست بوده و در روایات فراوان بیان شده است</w:t>
      </w:r>
      <w:r>
        <w:rPr>
          <w:rFonts w:eastAsia="IRNazanin" w:cs="IRNazanin"/>
          <w:color w:val="111111"/>
          <w:sz w:val="28"/>
          <w:szCs w:val="28"/>
          <w:rtl w:val="true"/>
          <w:lang w:bidi="fa-IR"/>
        </w:rPr>
        <w:t>.</w:t>
      </w:r>
    </w:p>
    <w:p>
      <w:pPr>
        <w:pStyle w:val="Heading4"/>
        <w:numPr>
          <w:ilvl w:val="3"/>
          <w:numId w:val="1"/>
        </w:numPr>
        <w:rPr/>
      </w:pPr>
      <w:bookmarkStart w:id="59" w:name="__RefHeading___Toc9479423_2870459653"/>
      <w:bookmarkStart w:id="60" w:name="_Toc21"/>
      <w:bookmarkEnd w:id="59"/>
      <w:r>
        <w:rPr>
          <w:rtl w:val="true"/>
        </w:rPr>
        <w:t>د</w:t>
      </w:r>
      <w:r>
        <w:rPr>
          <w:rtl w:val="true"/>
        </w:rPr>
        <w:t xml:space="preserve">) </w:t>
      </w:r>
      <w:r>
        <w:rPr>
          <w:rtl w:val="true"/>
        </w:rPr>
        <w:t>در صیحه شک نکنید</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در ماه رمضان در شب جمعه شب بیست و سوم است پس در آن تردید نکنید و بشنوید و اطاعت کنید و در پایان روز آواز ابلیس ملعون است که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فلانی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دچار شک و فتنه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بسیارند افراد شک کننده سرگردان در آن روز که در آتش سرنگون خواهند شد پس اگر صدا را در ماه رمضان شنیدید در این که آن صدای جبرئیل است تردید نکنید، و نشانه آن اینست که او به نام قائم و اسم پدرش ندا می دهد تا آن جا که دختر در پس پرده خویش آن را می شنود و پدر و برادر خود را بر خروج تشویق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تکرار مضمون دو جمله قبلی است که وجهی نداشته تکرار شود پس ظاهراً این نیز حدیثی مستقل از ما قبلش هست، و در آن صفاتی برای صیحه بیان شده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قائم و اسم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p>
    <w:p>
      <w:pPr>
        <w:pStyle w:val="BookText"/>
        <w:rPr/>
      </w:pPr>
      <w:r>
        <w:rPr>
          <w:rFonts w:ascii="IRNazanin" w:hAnsi="IRNazanin" w:eastAsia="IRNazanin"/>
          <w:color w:val="111111"/>
          <w:sz w:val="28"/>
          <w:sz w:val="28"/>
          <w:szCs w:val="28"/>
          <w:rtl w:val="true"/>
          <w:lang w:bidi="fa-IR"/>
        </w:rPr>
        <w:t xml:space="preserve">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ابلیس 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فلانی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از فلانی، خلیفه سوم می باشد که در روایات دیگر تصریح شده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همچنین در این فقره، دو بار امر شده که در صیحه شک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آن تردید نکنید و بشنوید و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آن صدای جبرئیل است تردید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شکی به هنگام صیحه اول که از طرف جبرئیل است رخ نمی دهد چون این صیحه علامت شناخت قائم عليه السلام است پس امکان ندارد مشتبه شود و به همین خاطر امام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دختر در پس پرده خویش آن را می شنود و پدر و برادر خود را بر خروج تشویق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شک در زمان صدای دوم که از جانب ابلیس داده می شود رخ خواهد داد آن هم برای کسی که یا ولایت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را قبول نداشته و یا در ولایتش خالص نبوده است</w:t>
      </w:r>
      <w:r>
        <w:rPr>
          <w:rFonts w:eastAsia="IRNazanin" w:cs="IRNazanin"/>
          <w:color w:val="111111"/>
          <w:sz w:val="28"/>
          <w:szCs w:val="28"/>
          <w:rtl w:val="true"/>
          <w:lang w:bidi="fa-IR"/>
        </w:rPr>
        <w:t xml:space="preserve">. </w:t>
      </w:r>
      <w:bookmarkStart w:id="61" w:name="pg9792_85919"/>
    </w:p>
    <w:p>
      <w:pPr>
        <w:pStyle w:val="Heading4"/>
        <w:numPr>
          <w:ilvl w:val="3"/>
          <w:numId w:val="1"/>
        </w:numPr>
        <w:rPr/>
      </w:pPr>
      <w:bookmarkStart w:id="62" w:name="__RefHeading___Toc9479425_2870459653"/>
      <w:bookmarkStart w:id="63" w:name="_Toc22"/>
      <w:bookmarkEnd w:id="61"/>
      <w:bookmarkEnd w:id="62"/>
      <w:r>
        <w:rPr>
          <w:rtl w:val="true"/>
        </w:rPr>
        <w:t>ه</w:t>
      </w:r>
      <w:r>
        <w:rPr>
          <w:rtl w:val="true"/>
        </w:rPr>
        <w:t xml:space="preserve">) </w:t>
      </w:r>
      <w:r>
        <w:rPr>
          <w:rtl w:val="true"/>
        </w:rPr>
        <w:t>دو صیحه</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قبل از خروج قائم عليه السلام اين دو صدا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و آن آوای جبرئیل به نام صاحب این امر و نام پدرش است و صدای دوم از زمین می باشد، و آن آوای ابلیس لعین است که ندا می کند به نام فلانی که او مظلومانه کشته شد و مرادش از آن ایجاد فتنه است، پس صدای نخستین را پیروی کنید و بپرهیزید از صدای دوم که بدان دچار گرفتاری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نیز فاقد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مضمونش طبق روايات فراوان ثابت می باشد نیز مضمونش نزدیک به محتوای جمله قبل است پس حدیثی جدا از حدیث قبلی می باشد، و در آن این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دوم از زمین می باشد</w:t>
      </w:r>
      <w:r>
        <w:rPr>
          <w:rFonts w:eastAsia="IRNazanin" w:cs="IRNazanin"/>
          <w:color w:val="111111"/>
          <w:sz w:val="28"/>
          <w:szCs w:val="28"/>
          <w:rtl w:val="true"/>
          <w:lang w:bidi="fa-IR"/>
        </w:rPr>
        <w:t>».</w:t>
      </w:r>
    </w:p>
    <w:p>
      <w:pPr>
        <w:pStyle w:val="Heading4"/>
        <w:numPr>
          <w:ilvl w:val="3"/>
          <w:numId w:val="1"/>
        </w:numPr>
        <w:rPr/>
      </w:pPr>
      <w:bookmarkStart w:id="64" w:name="__RefHeading___Toc9479427_2870459653"/>
      <w:bookmarkStart w:id="65" w:name="_Toc23"/>
      <w:bookmarkEnd w:id="64"/>
      <w:r>
        <w:rPr>
          <w:rtl w:val="true"/>
        </w:rPr>
        <w:t>و</w:t>
      </w:r>
      <w:r>
        <w:rPr>
          <w:rtl w:val="true"/>
        </w:rPr>
        <w:t xml:space="preserve">) </w:t>
      </w:r>
      <w:r>
        <w:rPr>
          <w:rtl w:val="true"/>
        </w:rPr>
        <w:t>سال یا سال هایی سخت</w:t>
      </w:r>
      <w:r>
        <w:rPr>
          <w:rtl w:val="true"/>
        </w:rPr>
        <w:t>:</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علیه السلام قیام نمی کند مگر در حال ترس سخت از مردم و زلزله ها و فتنه و بلایی که مردم را فرا می گیرد و پیش از آن طاعون و شمشیری برنده در میان عرب، و اختلاف سخت بین مردم، و پراکندگی در دینشان و دگرگونی در وضعشان </w:t>
      </w:r>
    </w:p>
    <w:p>
      <w:pPr>
        <w:pStyle w:val="BookText"/>
        <w:rPr/>
      </w:pPr>
      <w:r>
        <w:rPr>
          <w:rFonts w:ascii="IRNazanin" w:hAnsi="IRNazanin" w:eastAsia="IRNazanin"/>
          <w:color w:val="111111"/>
          <w:sz w:val="28"/>
          <w:sz w:val="28"/>
          <w:szCs w:val="28"/>
          <w:rtl w:val="true"/>
          <w:lang w:bidi="fa-IR"/>
        </w:rPr>
        <w:t>تا جایی که آرزو کننده از شدت آن چه از هاری مردم و دریدن یکدیگر مشاهده می کند، شبانه روز آرزوی مرگ می نماید، و خروج آن حضرت به هنگامی که خروج می کند همزمان با یأس و نا امیدی مردم از این که فرجی ببینند است، پس خوشا به حال آن کس که او را در می یابد و از یاران اوست و وای همه وای بر کسی که با او دشمنی ورزد و مخالفت کند و از فرمان او تخلف نموده و از دشمنان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هم جمله مستقلی از ما قبل خودش هست به همان دلیلی که بیان شد و موید بلکه دلیلش در این جا اینست که مرحوم نعمانی عین همین متن را با اختلافی خیلی جزئی در باب سیزدهم حدیث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حسن بن علی بطائنی از همان امام باقر علیه السلام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آن ثبت،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لذا ظاهراً این خود مردم هستند که در ترس به سر می برند نه این که قائم علیه السلام از مردم در هراس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عبارت آن ثبت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شَدِيدِ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شَدِيدِ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صحیح تر است؛ نیز </w:t>
      </w:r>
      <w:bookmarkStart w:id="66" w:name="pg9792_85921"/>
    </w:p>
    <w:p>
      <w:pPr>
        <w:pStyle w:val="BookText"/>
        <w:rPr/>
      </w:pPr>
      <w:bookmarkEnd w:id="66"/>
      <w:r>
        <w:rPr>
          <w:rFonts w:ascii="Amiri" w:hAnsi="Amiri" w:eastAsia="Amiri" w:cs="Amiri"/>
          <w:color w:val="111111"/>
          <w:sz w:val="28"/>
          <w:sz w:val="28"/>
          <w:szCs w:val="28"/>
          <w:rtl w:val="true"/>
          <w:lang w:bidi="ar-SA"/>
        </w:rPr>
        <w:t xml:space="preserve">آن ثبت فاقد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يَرَوْا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وَ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فاقد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بگذریم؛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 مردم و دریدن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هاری نیست که سگی دیوانه وار مردم را گاز می گیرد و آن ها هم هار شده و بقیه را گاز می گیرند، بلکه این یک اصطلاح برای جایی است که هر فردی فقط نفع خودش را در نظر می گیرد و خودش را در همه چیز بر دیگران مقدم می دارد</w:t>
      </w:r>
      <w:r>
        <w:rPr>
          <w:rFonts w:eastAsia="IRNazanin" w:cs="IRNazanin"/>
          <w:color w:val="111111"/>
          <w:sz w:val="28"/>
          <w:szCs w:val="28"/>
          <w:rtl w:val="true"/>
          <w:lang w:bidi="fa-IR"/>
        </w:rPr>
        <w:t>.</w:t>
      </w:r>
    </w:p>
    <w:p>
      <w:pPr>
        <w:pStyle w:val="Heading4"/>
        <w:numPr>
          <w:ilvl w:val="3"/>
          <w:numId w:val="1"/>
        </w:numPr>
        <w:rPr/>
      </w:pPr>
      <w:bookmarkStart w:id="67" w:name="__RefHeading___Toc9479429_2870459653"/>
      <w:bookmarkStart w:id="68" w:name="_Toc24"/>
      <w:bookmarkEnd w:id="67"/>
      <w:r>
        <w:rPr>
          <w:rtl w:val="true"/>
        </w:rPr>
        <w:t>ز</w:t>
      </w:r>
      <w:r>
        <w:rPr>
          <w:rtl w:val="true"/>
        </w:rPr>
        <w:t xml:space="preserve">) </w:t>
      </w:r>
      <w:r>
        <w:rPr>
          <w:rtl w:val="true"/>
        </w:rPr>
        <w:t>امر جدید کتاب جدید</w:t>
      </w:r>
      <w:r>
        <w:rPr>
          <w:rtl w:val="true"/>
        </w:rPr>
        <w:t>:</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خروج کند با امری جدید و کتابی جدید و سنتی جدید و قضاوتی جدید قیام خواهد کرد، بر عرب شدید است و او را کاری جز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که از عناد و مخالفت دست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باقی نمی گذارد و در راه خدا سرزنش هیچ ملامت کننده ای او را تحت تأثیر قرار نمی 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ادامه همان حدیث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سیزدهم است، فقط آن ثبت فاقد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را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احدی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باقی </w:t>
      </w:r>
      <w:bookmarkStart w:id="69" w:name="pg9792_85922"/>
    </w:p>
    <w:p>
      <w:pPr>
        <w:pStyle w:val="BookText"/>
        <w:rPr/>
      </w:pPr>
      <w:bookmarkEnd w:id="69"/>
      <w:r>
        <w:rPr>
          <w:rFonts w:ascii="IRNazanin" w:hAnsi="IRNazanin" w:eastAsia="IRNazanin"/>
          <w:color w:val="111111"/>
          <w:sz w:val="28"/>
          <w:sz w:val="28"/>
          <w:szCs w:val="28"/>
          <w:rtl w:val="true"/>
          <w:lang w:bidi="fa-IR"/>
        </w:rPr>
        <w:t>نگذاشتن احدی اینست که احدی از مجرمان ستیزه گر که دست از خباثت و دشمنی بر نمی دارند را باقی نمی گذارد و همه شان را می کشد نه این که زندانی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متن را شیخ نعمانی در همان باب، حدیث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ثبت نموده بود و ما در آن جا توضیح دادیم که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جدید و 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جدید است مبنی بر ترک تقیه و کشیدن شمشیر تا حصول پیروزی کامل بر همه جهان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ایشان به روش حضرت داود عليه السلام است که در روایات بیان شده است</w:t>
      </w:r>
      <w:r>
        <w:rPr>
          <w:rFonts w:eastAsia="IRNazanin" w:cs="IRNazanin"/>
          <w:color w:val="111111"/>
          <w:sz w:val="28"/>
          <w:szCs w:val="28"/>
          <w:rtl w:val="true"/>
          <w:lang w:bidi="fa-IR"/>
        </w:rPr>
        <w:t>.</w:t>
      </w:r>
    </w:p>
    <w:p>
      <w:pPr>
        <w:pStyle w:val="Heading4"/>
        <w:numPr>
          <w:ilvl w:val="3"/>
          <w:numId w:val="1"/>
        </w:numPr>
        <w:rPr/>
      </w:pPr>
      <w:bookmarkStart w:id="70" w:name="__RefHeading___Toc9479431_2870459653"/>
      <w:bookmarkStart w:id="71" w:name="_Toc25"/>
      <w:bookmarkEnd w:id="70"/>
      <w:r>
        <w:rPr>
          <w:rtl w:val="true"/>
        </w:rPr>
        <w:t>ح</w:t>
      </w:r>
      <w:r>
        <w:rPr>
          <w:rtl w:val="true"/>
        </w:rPr>
        <w:t xml:space="preserve">) </w:t>
      </w:r>
      <w:r>
        <w:rPr>
          <w:rtl w:val="true"/>
        </w:rPr>
        <w:t>اختلاف بنی عباس</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بنی فلان میان خودشان به اختلاف افتند پس در آن هنگام منتظر فرج باشید، و فرج شما پدید نمی آید مگر در اختلاف بنی فلان چون آنان اختلاف نمودند منتظر صیحه در ماه رمضان و خروج قائم عليه السلام باشید خداوند هر چه بخواهد انجام می دهد و هرگز قائم خروج نمی کند و شما آن چه دوست دارید را نخواهید دید تا این که بنی فلان در میان </w:t>
      </w:r>
      <w:bookmarkStart w:id="72" w:name="pg9792_85923"/>
    </w:p>
    <w:p>
      <w:pPr>
        <w:pStyle w:val="BookText"/>
        <w:rPr/>
      </w:pPr>
      <w:bookmarkEnd w:id="72"/>
      <w:r>
        <w:rPr>
          <w:rFonts w:ascii="IRNazanin" w:hAnsi="IRNazanin" w:eastAsia="IRNazanin"/>
          <w:color w:val="111111"/>
          <w:sz w:val="28"/>
          <w:sz w:val="28"/>
          <w:szCs w:val="28"/>
          <w:rtl w:val="true"/>
          <w:lang w:bidi="fa-IR"/>
        </w:rPr>
        <w:t>خویش اختلاف کنند، پس چون چنین شد مردم درباره ایشان به طمع افتند و اختلاف کلمه روی دهد و سفیانی 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حدیث مستقلی از ما قبلش هست و ذلیش را مرحوم کلینی به سند صحیح از امام صادق علیه السلام نقل نموده، </w:t>
      </w:r>
      <w:r>
        <w:rPr>
          <w:rStyle w:val="FootnoteAnchor"/>
          <w:rtl w:val="true"/>
        </w:rPr>
        <w:footnoteReference w:id="41"/>
      </w:r>
      <w:r>
        <w:rPr>
          <w:rFonts w:ascii="IRNazanin" w:hAnsi="IRNazanin" w:eastAsia="IRNazanin"/>
          <w:color w:val="111111"/>
          <w:sz w:val="28"/>
          <w:sz w:val="28"/>
          <w:szCs w:val="28"/>
          <w:rtl w:val="true"/>
          <w:lang w:bidi="fa-IR"/>
        </w:rPr>
        <w:t xml:space="preserve">و در آن به حتمی بودن اختلاف بنی فلان یعنی بنی عباس </w:t>
      </w:r>
      <w:r>
        <w:rPr>
          <w:rStyle w:val="FootnoteAnchor"/>
          <w:rtl w:val="true"/>
        </w:rPr>
        <w:footnoteReference w:id="42"/>
      </w:r>
      <w:r>
        <w:rPr>
          <w:rFonts w:ascii="IRNazanin" w:hAnsi="IRNazanin" w:eastAsia="IRNazanin"/>
          <w:color w:val="111111"/>
          <w:sz w:val="28"/>
          <w:sz w:val="28"/>
          <w:szCs w:val="28"/>
          <w:rtl w:val="true"/>
          <w:lang w:bidi="fa-IR"/>
        </w:rPr>
        <w:t xml:space="preserve">اشاره شده </w:t>
      </w:r>
      <w:r>
        <w:rPr>
          <w:rFonts w:ascii="Amiri" w:hAnsi="Amiri" w:eastAsia="Amiri" w:cs="Amiri"/>
          <w:color w:val="111111"/>
          <w:sz w:val="28"/>
          <w:sz w:val="28"/>
          <w:szCs w:val="28"/>
          <w:rtl w:val="true"/>
          <w:lang w:bidi="ar-SA"/>
        </w:rPr>
        <w:t>لَنْ يَخْرُجَ الْقَائِمُ وَ لَا تَرَوْنَ مَا تُحِبُّونَ حَتَّى يَخْتَلِفَ بَنُو فُلَانِ</w:t>
      </w:r>
      <w:r>
        <w:rPr>
          <w:rFonts w:ascii="IRNazanin" w:hAnsi="IRNazanin" w:eastAsia="IRNazanin"/>
          <w:color w:val="111111"/>
          <w:sz w:val="28"/>
          <w:sz w:val="28"/>
          <w:szCs w:val="28"/>
          <w:rtl w:val="true"/>
          <w:lang w:bidi="fa-IR"/>
        </w:rPr>
        <w:t xml:space="preserve"> که این اختلاف قبل از رخداد صیحه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اخْتَلَفُوا فَتَوَقَعُوا الصَّيْحَةَ</w:t>
      </w:r>
      <w:r>
        <w:rPr>
          <w:rFonts w:ascii="IRNazanin" w:hAnsi="IRNazanin" w:eastAsia="IRNazanin"/>
          <w:color w:val="111111"/>
          <w:sz w:val="28"/>
          <w:sz w:val="28"/>
          <w:szCs w:val="28"/>
          <w:rtl w:val="true"/>
          <w:lang w:bidi="fa-IR"/>
        </w:rPr>
        <w:t xml:space="preserve"> و نيز قبل از خروج سفیانی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السُّفْيَانِيُّ</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9479433_2870459653"/>
      <w:bookmarkStart w:id="74" w:name="_Toc26"/>
      <w:bookmarkEnd w:id="73"/>
      <w:r>
        <w:rPr>
          <w:rtl w:val="true"/>
        </w:rPr>
        <w:t>ط</w:t>
      </w:r>
      <w:r>
        <w:rPr>
          <w:rtl w:val="true"/>
        </w:rPr>
        <w:t xml:space="preserve">) </w:t>
      </w:r>
      <w:r>
        <w:rPr>
          <w:rtl w:val="true"/>
        </w:rPr>
        <w:t>خراسانی و سفیانی</w:t>
      </w:r>
      <w:bookmarkEnd w:id="74"/>
    </w:p>
    <w:p>
      <w:pPr>
        <w:pStyle w:val="Heading5"/>
        <w:numPr>
          <w:ilvl w:val="4"/>
          <w:numId w:val="1"/>
        </w:numPr>
        <w:rPr/>
      </w:pPr>
      <w:bookmarkStart w:id="75" w:name="__RefHeading___Toc9479435_2870459653"/>
      <w:bookmarkStart w:id="76" w:name="_Toc27"/>
      <w:bookmarkEnd w:id="75"/>
      <w:r>
        <w:rPr>
          <w:rtl w:val="true"/>
        </w:rPr>
        <w:t>اشاره</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بنی فلان به حکومت برسند، چون به حکومت رسیدند و سپس به اختلاف پرداختند حکومت آنان دچار از هم پاشیدگی و کارشان دستخوش پراکندگی گردد تا این که خراسانی و سفیانی بر ایشان خروج کنند، این از مشرق و آن از مغرب در حالی که در رسیدن به کوفه بر یکدیگر پیشی می گیرند </w:t>
      </w:r>
    </w:p>
    <w:p>
      <w:pPr>
        <w:pStyle w:val="BookText"/>
        <w:rPr/>
      </w:pPr>
      <w:r>
        <w:rPr>
          <w:rFonts w:ascii="IRNazanin" w:hAnsi="IRNazanin" w:eastAsia="IRNazanin"/>
          <w:color w:val="111111"/>
          <w:sz w:val="28"/>
          <w:sz w:val="28"/>
          <w:szCs w:val="28"/>
          <w:rtl w:val="true"/>
          <w:lang w:bidi="fa-IR"/>
        </w:rPr>
        <w:t>همچون دو اسب مسابقه، این از این سو و آن دیگری از آن سو تا این که نابودی بنی فلان به دست های ایشان صورت گیرد، به راستی که ایشان احدی از آنان را باقی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حدیث یا کلامی مستقل از جملات قبلش است به همان توضیحی که گذشت بلکه خود مرحوم نعمانی همین کلام را در همین باب از همین حسن بطائنی به طریقش از همان امام باقر علیه السلام این گونه نقل نموده که می رساند این قسمت یک حدیث جداگانه و مستقل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بُدَّ أَنْ يَمْلِكَ بَنُو الْعَبَّاسِ فَإِذَا مَلَكُوا وَ اخْتَلَفُوا وَ تَشَتَّتَ أَمْرُهُمْ خَرَجَ عَلَيْهِمُ الْخُرَاسَانِيُّ وَ السُّفْيَانِيُّ هَذَا مِنَ الْمَشْرِقِ وَ هَذَا مِنَ الْمَغْرِبِ يَسْتَبِقَانِ إِلَى الْكُوفَةِ كَفَرَسَىٰ رِهَانِ هَذَا مِنْ هَاهُنَا وَ هَذَا مِنْ هَاهُنَا حَتَّى يَكُونَ هَلَاكُهُمْ عَلَى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إِنَّهُمَا لَا يُبْقُونَ مِنْهُمْ أَحَداً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نسخه دوم صحیح است چون نسخه مورد بحث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مَلَكُوا ثُمَّ اخْتَلَفُوا تَفَرَّقَ مُلْكُهُمْ وَ تَشَتَّتَ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حالی که تفرق ملک قبل از تشتت امر معنا ندارد </w:t>
      </w:r>
      <w:r>
        <w:rPr>
          <w:rStyle w:val="FootnoteAnchor"/>
          <w:rtl w:val="true"/>
        </w:rPr>
        <w:footnoteReference w:id="44"/>
      </w:r>
      <w:r>
        <w:rPr>
          <w:rFonts w:ascii="IRNazanin" w:hAnsi="IRNazanin" w:eastAsia="IRNazanin"/>
          <w:color w:val="111111"/>
          <w:sz w:val="28"/>
          <w:sz w:val="28"/>
          <w:szCs w:val="28"/>
          <w:rtl w:val="true"/>
          <w:lang w:bidi="fa-IR"/>
        </w:rPr>
        <w:t>اما آن نسخه نسخه کلاً فاقد این فقره است، و من نیز این تعبیر را در هیچ حدیث دیگری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نسخه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هَلَاكُ بَنِي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فصیح آن بود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نکند و به جای آن ضمیر به کار ببرد همچنان که آن نسخه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هَلَاكُهُمْ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نسخه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 يُبْقُونَ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ضمیر به خراسانی و سفیانی می خورد و باید مثنی بیاید نه جمع، که اتفاقاً در آن نسخه مثنی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لَا يُبْقُونَ يبقون مِنهُم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لذا طبق نسخه صحیح تر دانسته می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مورد بحث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نسخه می باشد، و این در چندین حدیث تصریح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ظاهر این حدیث می رساند که خروج سفیانی نه برای دفع یورش سفیانی است بلکه آن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رسیدن به </w:t>
      </w:r>
    </w:p>
    <w:p>
      <w:pPr>
        <w:pStyle w:val="BookText"/>
        <w:rPr/>
      </w:pPr>
      <w:r>
        <w:rPr>
          <w:rFonts w:ascii="IRNazanin" w:hAnsi="IRNazanin" w:eastAsia="IRNazanin"/>
          <w:color w:val="111111"/>
          <w:sz w:val="28"/>
          <w:sz w:val="28"/>
          <w:szCs w:val="28"/>
          <w:rtl w:val="true"/>
          <w:lang w:bidi="fa-IR"/>
        </w:rPr>
        <w:t>کوفه بر یکدیگر پیشی می گیرند همچون دو اسب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بنی عباس را نابود کنند همچنان که ظاهرش اینست که خود سفیانی به سمت کوفه می تازد در حالی که هر دو مطلب مخالف چیزی است که در احادیث معتبر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نعمانی به طرق متعدد معتبر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سفیانی سپاهی به تعداد هفتاد هزار نفر به کوفه روانه می کند که اهل کوفه را می کشند و به دار می آویزند و اسیر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ناگهان پرچم هایی از جانب خراسان روی می آورند و با شتاب مسیر را طی می کنند و چند نفر از اصحاب قائم همراه آنانند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معتبر تصریح می کند که پیشتازان به کوفه، لشکری از جانب سفیانی هستند نه خود او، و نیز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را می کشند و به دار می آویزند و اسیر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حال ناگهان پرچم هایی از جانب خراسان روی می آورند و با شتاب مسیر را طی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شکی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هایی از جانب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خراسانی </w:t>
      </w:r>
      <w:bookmarkStart w:id="77" w:name="pg9792_85927"/>
    </w:p>
    <w:p>
      <w:pPr>
        <w:pStyle w:val="BookText"/>
        <w:rPr/>
      </w:pPr>
      <w:bookmarkEnd w:id="77"/>
      <w:r>
        <w:rPr>
          <w:rFonts w:ascii="IRNazanin" w:hAnsi="IRNazanin" w:eastAsia="IRNazanin"/>
          <w:color w:val="111111"/>
          <w:sz w:val="28"/>
          <w:sz w:val="28"/>
          <w:szCs w:val="28"/>
          <w:rtl w:val="true"/>
          <w:lang w:bidi="fa-IR"/>
        </w:rPr>
        <w:t>مذکور در این جاست، و روشن است که تاختن آن ها با آن سرعت به سمت کوفه، برای دفع لشکر سفیانی از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این حدیث معتبر برای ما روشن می سازد در سخن امام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دو اسب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 اسلوب مبالغه در بیان نزدیک بودن زمان خروج آن دو استفاده شده است نه معنای حقیقی آن، چون به تصریح این حدیث معتبر، لشکر سفیانی به کوفه می رسند و شروع به غارت و کشتار و به صلیب کشیدن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 ناگهان پرچم هایی از جانب خراسان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فقره این توهم را باطل می کند که خراسانی و لشکر سفیانی در ابتدا با هم در نابود کردن بنی عباس اتفاق می کنند و پس از شکست آن ها، با هم به اختلاف افتاده و خراسانی لشکر سفیانی را از عراق می راند</w:t>
      </w:r>
      <w:r>
        <w:rPr>
          <w:rFonts w:eastAsia="IRNazanin" w:cs="IRNazanin"/>
          <w:color w:val="111111"/>
          <w:sz w:val="28"/>
          <w:szCs w:val="28"/>
          <w:rtl w:val="true"/>
          <w:lang w:bidi="fa-IR"/>
        </w:rPr>
        <w:t>.</w:t>
      </w:r>
    </w:p>
    <w:p>
      <w:pPr>
        <w:pStyle w:val="Heading5"/>
        <w:numPr>
          <w:ilvl w:val="4"/>
          <w:numId w:val="1"/>
        </w:numPr>
        <w:rPr/>
      </w:pPr>
      <w:bookmarkStart w:id="78" w:name="__RefHeading___Toc9479437_2870459653"/>
      <w:bookmarkStart w:id="79" w:name="_Toc28"/>
      <w:bookmarkEnd w:id="78"/>
      <w:r>
        <w:rPr>
          <w:rtl w:val="true"/>
        </w:rPr>
        <w:t>خراسانی کیست؟</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خراسانی کیست؟ آیا او همان سید حسنی است؟ اصلاً آیا او سید است؟ آیا او همان شعیب بن صالح می باشد؟ نیز منظور از خراسان کجاست؟ استان خراسان کل کشور ایران و یا افغانستان؟ </w:t>
      </w:r>
      <w:bookmarkStart w:id="80" w:name="pg9792_85928"/>
    </w:p>
    <w:p>
      <w:pPr>
        <w:pStyle w:val="BookText"/>
        <w:rPr/>
      </w:pPr>
      <w:bookmarkEnd w:id="80"/>
      <w:r>
        <w:rPr>
          <w:rFonts w:ascii="IRNazanin" w:hAnsi="IRNazanin" w:eastAsia="IRNazanin"/>
          <w:color w:val="111111"/>
          <w:sz w:val="28"/>
          <w:sz w:val="28"/>
          <w:szCs w:val="28"/>
          <w:rtl w:val="true"/>
          <w:lang w:bidi="fa-IR"/>
        </w:rPr>
        <w:t>هیچ دلیل معتبری مبنی بر وحدت شخصیت حسنی با خراسانی بلکه حتی سید بودن وی نداریم، همچنان که هیچ دلیل معتبری بر این که او همان شعیب بن صالح است وجود ندارد بلکه اصلاً خود شعیب بن صالح نیز دلیل معتبری ندارد از طرفی شواهدی در روایات هست که می رساند منظور از خراسان همان افغانستان می باشد؛ و تفصیل مطلب موکول به 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باید دانست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منطقه خراسان است همچنان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منسوب به منطقه خراسان می باشد که در این جا اشاره به مبدء خروج او دارد نه این که فامیل او باشد و به این لقب شناخته گردد؛ همچنان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شام هست چون در غرب عراق می باشد و به همین در احادیث فراوان تصریح شده است</w:t>
      </w:r>
      <w:r>
        <w:rPr>
          <w:rFonts w:eastAsia="IRNazanin" w:cs="IRNazanin"/>
          <w:color w:val="111111"/>
          <w:sz w:val="28"/>
          <w:szCs w:val="28"/>
          <w:rtl w:val="true"/>
          <w:lang w:bidi="fa-IR"/>
        </w:rPr>
        <w:t>.</w:t>
      </w:r>
    </w:p>
    <w:p>
      <w:pPr>
        <w:pStyle w:val="Heading5"/>
        <w:numPr>
          <w:ilvl w:val="4"/>
          <w:numId w:val="1"/>
        </w:numPr>
        <w:rPr/>
      </w:pPr>
      <w:bookmarkStart w:id="81" w:name="__RefHeading___Toc9479439_2870459653"/>
      <w:bookmarkStart w:id="82" w:name="_Toc29"/>
      <w:bookmarkEnd w:id="81"/>
      <w:r>
        <w:rPr>
          <w:rtl w:val="true"/>
        </w:rPr>
        <w:t>یمانی همان خراسانی است؟</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این جا به توهم کسی تذکر دهیم که گمان کرده خراسانی همان یمانی مذکور در روایات است، چون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خراسانی و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دو اسب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w:t>
      </w:r>
    </w:p>
    <w:p>
      <w:pPr>
        <w:pStyle w:val="BookText"/>
        <w:rPr/>
      </w:pPr>
      <w:r>
        <w:rPr>
          <w:rFonts w:ascii="IRNazanin" w:hAnsi="IRNazanin" w:eastAsia="IRNazanin"/>
          <w:color w:val="111111"/>
          <w:sz w:val="28"/>
          <w:sz w:val="28"/>
          <w:szCs w:val="28"/>
          <w:rtl w:val="true"/>
          <w:lang w:bidi="fa-IR"/>
        </w:rPr>
        <w:t>حدیث دیگری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یمانی و سفیانی همچون دو اسب مسابقه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چنین نتیجه گرفته که یمانی همان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بسیار عجیبی است چون خود همین حدیث، خراسانی و سفیانی و یمانی را سه نفر شمرده نه دو نفر، بلکه حدیث دیگری صریحاً خراسانی و یمانی را مانند دو اسب مسابقه توصیف نموده، در جایی که سفیانی به عراق لشکر کشیده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خروج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کوفه می فرستد که در منطقه روحاء و فارق نزول می کنند و از آن جا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راه می پیمایند تا این که در کوفه فرود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لشکر یمانی و خراسانی روی می آورند آن دو از هم پیشی می گیرند گویی دو اسب مسابقه اند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این که در روایات متعدد تصریح شده که خروج یمانی از يمن یا صنعاست بلکه اصلاً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منسوب به یمن می باشد و وجهی ندارد که مردی خراسانی، یمانی نامیده شود مگر با توجیهات دور از ذهن</w:t>
      </w:r>
      <w:r>
        <w:rPr>
          <w:rFonts w:eastAsia="IRNazanin" w:cs="IRNazanin"/>
          <w:color w:val="111111"/>
          <w:sz w:val="28"/>
          <w:szCs w:val="28"/>
          <w:rtl w:val="true"/>
          <w:lang w:bidi="fa-IR"/>
        </w:rPr>
        <w:t xml:space="preserve">. </w:t>
      </w:r>
      <w:bookmarkStart w:id="83" w:name="pg9792_85930"/>
    </w:p>
    <w:p>
      <w:pPr>
        <w:pStyle w:val="Heading5"/>
        <w:numPr>
          <w:ilvl w:val="4"/>
          <w:numId w:val="1"/>
        </w:numPr>
        <w:rPr/>
      </w:pPr>
      <w:bookmarkStart w:id="84" w:name="__RefHeading___Toc9479441_2870459653"/>
      <w:bookmarkStart w:id="85" w:name="_Toc30"/>
      <w:bookmarkEnd w:id="83"/>
      <w:bookmarkEnd w:id="84"/>
      <w:r>
        <w:rPr>
          <w:rtl w:val="true"/>
        </w:rPr>
        <w:t>خراسانی و هلاکو</w:t>
      </w:r>
      <w:r>
        <w:rPr>
          <w:rtl w:val="true"/>
        </w:rPr>
        <w:t>!</w:t>
      </w:r>
      <w:bookmarkEnd w:id="85"/>
    </w:p>
    <w:p>
      <w:pPr>
        <w:pStyle w:val="BookText"/>
        <w:rPr/>
      </w:pPr>
      <w:r>
        <w:rPr>
          <w:rFonts w:ascii="IRNazanin" w:hAnsi="IRNazanin" w:eastAsia="IRNazanin"/>
          <w:color w:val="111111"/>
          <w:sz w:val="28"/>
          <w:sz w:val="28"/>
          <w:szCs w:val="28"/>
          <w:rtl w:val="true"/>
          <w:lang w:bidi="fa-IR"/>
        </w:rPr>
        <w:t>همچنین کسی گمان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خراسانی که بنی عباس را نابود می کند هلاکوخان است لذا در حیص و بيص افتاده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مقارن او کیست؟ و دیگری بدین گونه کمکش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چنین احادیثی خبر دادن از حوادثی است که در طول زمان غیبت رخ خواهد داد نه بیان علامت های ظهور 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صریح بعضی روایات اینست که نابودی بنی عباس علامتی از علامت های ظهور می باشد </w:t>
      </w:r>
      <w:r>
        <w:rPr>
          <w:rStyle w:val="FootnoteAnchor"/>
          <w:rtl w:val="true"/>
        </w:rPr>
        <w:footnoteReference w:id="49"/>
      </w:r>
      <w:r>
        <w:rPr>
          <w:rFonts w:ascii="IRNazanin" w:hAnsi="IRNazanin" w:eastAsia="IRNazanin"/>
          <w:color w:val="111111"/>
          <w:sz w:val="28"/>
          <w:sz w:val="28"/>
          <w:szCs w:val="28"/>
          <w:rtl w:val="true"/>
          <w:lang w:bidi="fa-IR"/>
        </w:rPr>
        <w:t>همچنان که صریح برخی روایات اینست که مراد از بنی عباس، نه آن حکومتی است که در قرن های اول اسلامی تشکیل شده بلکه حکومتی است که در آخر الزمان به آن ها باز می گردد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86" w:name="__RefHeading___Toc9479443_2870459653"/>
      <w:bookmarkStart w:id="87" w:name="_Toc31"/>
      <w:bookmarkEnd w:id="86"/>
      <w:r>
        <w:rPr>
          <w:rtl w:val="true"/>
        </w:rPr>
        <w:t>ی</w:t>
      </w:r>
      <w:r>
        <w:rPr>
          <w:rtl w:val="true"/>
        </w:rPr>
        <w:t xml:space="preserve">) </w:t>
      </w:r>
      <w:r>
        <w:rPr>
          <w:rtl w:val="true"/>
        </w:rPr>
        <w:t>شاهد حدیث</w:t>
      </w:r>
      <w:bookmarkEnd w:id="87"/>
    </w:p>
    <w:p>
      <w:pPr>
        <w:pStyle w:val="Heading5"/>
        <w:numPr>
          <w:ilvl w:val="4"/>
          <w:numId w:val="1"/>
        </w:numPr>
        <w:rPr/>
      </w:pPr>
      <w:bookmarkStart w:id="88" w:name="__RefHeading___Toc9479445_2870459653"/>
      <w:bookmarkStart w:id="89" w:name="_Toc32"/>
      <w:bookmarkEnd w:id="88"/>
      <w:r>
        <w:rPr>
          <w:rtl w:val="true"/>
        </w:rPr>
        <w:t>اشاره</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و یمانی و خراسانی در یک سال و یک ماه و یک روز واقع خواهد شد ترتیبی مانند نظام یک رشته </w:t>
      </w:r>
      <w:bookmarkStart w:id="90" w:name="pg9792_85931"/>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پشت سر دیگری؛ پس بلا از هر سو خواهد بود، وای بر کسی که با آنان دشمنی کند؛ و در میان این پرچم ها راهنماتر از پرچم یمانی نیست همو پرچم هدایت است چون به صاحب شما دعوت می کند، و هنگامی که یمانی خروج نماید فروش سلاح را بر مردم و هر مسلمانی حرام می کند و چون یمانی خروج کرد به سوی او بشتاب زیرا پرچم او پرچم هدایت است، برای هیچ مسلمانی روا نباشد با وی مقابله نماید، و هر کس چنین کند او از اهل آتش است، زیرا وی به سوی حق و راه مستقیم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این فقره حدیث جداگانه ای است چون مضمون ابتدایش در روایت دیگری آمده است یا ادامه حدیث قبلی است چون از نظر معنی با آن در ارتباط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عبارت مشتمل بر مطالبی است</w:t>
      </w:r>
      <w:r>
        <w:rPr>
          <w:rFonts w:eastAsia="IRNazanin" w:cs="IRNazanin"/>
          <w:color w:val="111111"/>
          <w:sz w:val="28"/>
          <w:szCs w:val="28"/>
          <w:rtl w:val="true"/>
          <w:lang w:bidi="fa-IR"/>
        </w:rPr>
        <w:t>:</w:t>
      </w:r>
    </w:p>
    <w:p>
      <w:pPr>
        <w:pStyle w:val="Heading5"/>
        <w:numPr>
          <w:ilvl w:val="4"/>
          <w:numId w:val="1"/>
        </w:numPr>
        <w:rPr/>
      </w:pPr>
      <w:bookmarkStart w:id="91" w:name="__RefHeading___Toc9479447_2870459653"/>
      <w:bookmarkStart w:id="92" w:name="_Toc33"/>
      <w:bookmarkEnd w:id="91"/>
      <w:r>
        <w:rPr/>
        <w:t>1</w:t>
      </w:r>
      <w:r>
        <w:rPr>
          <w:rtl w:val="true"/>
        </w:rPr>
        <w:t xml:space="preserve">) </w:t>
      </w:r>
      <w:r>
        <w:rPr>
          <w:rtl w:val="true"/>
        </w:rPr>
        <w:t>یک سال یک ماه، یک روز</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و یمانی و خراسانی در یک سال و یک ماه و یک روز واقع خواهد شد ترتیبی مانند نظام یک رشته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پشت سر دیگری؛ پس بلا از هر سو خواهد بود، وای بر کسی که با آنان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تنها در دو حدیث دیگر آمده است، یکی توسط شیخ طوسی این گونه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او از سیف بن عمیره از بکر بن محمد ازدی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 سفیانی و یمانی در سال واحد در ماه واحد در روز واحد خواهد بود و در این پرچم ها پرچمی راهنماتر از پرچم یمانی نیست چون او به حق هدایت می کند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سند به ظاهرش مرسل است چون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می باشد که هیچ حدیثی بی واسطه از سيف نقل نمی کند، و این که گفته شده مرجع ضمیر در خود کتاب فضل، ابن ابی عمیر می باشد، نزد من ثابت نیست، چون ما خودِ کتاب فضل را به صورت مسند نداریم، و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فضل نقل شده </w:t>
      </w:r>
      <w:r>
        <w:rPr>
          <w:rStyle w:val="FootnoteAnchor"/>
          <w:rtl w:val="true"/>
        </w:rPr>
        <w:footnoteReference w:id="52"/>
      </w:r>
      <w:r>
        <w:rPr>
          <w:rFonts w:ascii="IRNazanin" w:hAnsi="IRNazanin" w:eastAsia="IRNazanin"/>
          <w:color w:val="111111"/>
          <w:sz w:val="28"/>
          <w:sz w:val="28"/>
          <w:szCs w:val="28"/>
          <w:rtl w:val="true"/>
          <w:lang w:bidi="fa-IR"/>
        </w:rPr>
        <w:t xml:space="preserve">حجیت ندارد زیرا نویسنده آن </w:t>
      </w:r>
    </w:p>
    <w:p>
      <w:pPr>
        <w:pStyle w:val="BookText"/>
        <w:rPr/>
      </w:pPr>
      <w:r>
        <w:rPr>
          <w:rFonts w:ascii="IRNazanin" w:hAnsi="IRNazanin" w:eastAsia="IRNazanin"/>
          <w:color w:val="111111"/>
          <w:sz w:val="28"/>
          <w:sz w:val="28"/>
          <w:szCs w:val="28"/>
          <w:rtl w:val="true"/>
          <w:lang w:bidi="fa-IR"/>
        </w:rPr>
        <w:t xml:space="preserve">کتاب طریقی به کتاب فضل نداشته، و هر چند ما روایات صحیح السند این کتاب را با تسامح صحیح می دانیم ولی صحت این سند نزد ما ثابت نشده چون ظاهر کتاب غیبت طوسی، اینست که این سند مرسل است، همچنان که ظاهر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رونوشت کتاب فضل نقل نموده نیز همین می 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حدیث دوم روایتی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 فضل بن شاذان بن خليل طيب خليل طيب الله مرقده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محمد بن ابی عمیر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جمیل بن دراج گفت حدیث کرد ما را زراره بن اعین از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سمرقندی با پرچم های سیاه از خراسان علیه آن ها خروج می کند و سفیانی از وادی یابس از شام خروج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او با خروج یمانی از یمن با پرچم های سفید در روز واحد و ماه واحد و سال واحد است، سپس سفیانی لشکرهایی به اطراف می فرستد سپس قصد یمانی را می کند و یمانی برای دفع شر او قیام می نماید و بعد از جنگ های </w:t>
      </w:r>
    </w:p>
    <w:p>
      <w:pPr>
        <w:pStyle w:val="BookText"/>
        <w:rPr/>
      </w:pPr>
      <w:r>
        <w:rPr>
          <w:rFonts w:ascii="IRNazanin" w:hAnsi="IRNazanin" w:eastAsia="IRNazanin"/>
          <w:color w:val="111111"/>
          <w:sz w:val="28"/>
          <w:sz w:val="28"/>
          <w:szCs w:val="28"/>
          <w:rtl w:val="true"/>
          <w:lang w:bidi="fa-IR"/>
        </w:rPr>
        <w:t>متعدد و کشتارهای شدید سفیانی فرار می کند، و یمانی او را تعقیب می نماید و جنگ و فرار سفیانی زیاد می شود تا این که یمانی در پایان کار او و پسرش را میان اسرا می یابد و آن دو را تکه تکه می کند سپس یمانی سی سال در حکومت خود آسوده از دشمنان به سر می برد و بعد پادشاهی را به فرزندش سعید می سپارد و به مکه پناه می برد و منتظر قائم می ماند تا وفات می کند و فرزندش بعد از وفات پدرش در مُلک و سلطنتش قریب به چهل سال باقی می ماند و آن دو به دعای قائم ما علیه السلام به دنيا رجعت می کنند؛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مدت پادشاهی سفیانی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بیست سال طول می کشد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منحصراً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فضل بن شاذان نقل شده که نویسندهاش طریقی به آن کتاب نداشته، و ما هر چند احادیث صحیح السند آن را با تسامح صحیح می دانیم اما این خبر به واسطه اشتمالش بر مطالب شاذ و مخالف روایات معتبر یا مطالبی که در هیچ حدیث دیگری ذکر نشده قابل پذیرش نیست، مثل این که حکومت سفیانی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یا پادشاه </w:t>
      </w:r>
    </w:p>
    <w:p>
      <w:pPr>
        <w:pStyle w:val="BookText"/>
        <w:rPr/>
      </w:pPr>
      <w:r>
        <w:rPr>
          <w:rFonts w:ascii="IRNazanin" w:hAnsi="IRNazanin" w:eastAsia="IRNazanin"/>
          <w:color w:val="111111"/>
          <w:sz w:val="28"/>
          <w:sz w:val="28"/>
          <w:szCs w:val="28"/>
          <w:rtl w:val="true"/>
          <w:lang w:bidi="fa-IR"/>
        </w:rPr>
        <w:t>شدن یمانی و پسرش به مدت هفتاد سال و وفات آن دو قبل از ظهور قائم عليه السلام و رجعت آن دو به دنیا به دعای آن حضرت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توضیح، روشن شد که همزمان بودن خروج سفیانی و خراسانی و یمانی به سند معتبری ثابت نشده غیر از این که در خود این حدیث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ترتیبی مانند نظام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پشت سر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با همزمانی خروج حتی در روز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باید دانست که مراد از خروج سفیانی در این حدیث، خروج دوم اوست چون در روایتی،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شکننده چشم های او</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معرفی شده، در حالی که سفیانی در خروج اولش غالب می شود نه مغلوب، و در خروج سومش هم که لشکرش به زمین فرو می روند، در نتیجه شکسته شدن چشم او در خروج دوم که به عراق می باشد رخ خواهد داد و همین در روایات گفته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ظهوری ندارد بلکه آن چه برای او در احادیث ذکر شده فقط خروج است همان گونه که ما در جای خود توضیح دادیم </w:t>
      </w:r>
    </w:p>
    <w:p>
      <w:pPr>
        <w:pStyle w:val="BookText"/>
        <w:rPr/>
      </w:pPr>
      <w:r>
        <w:rPr>
          <w:rFonts w:ascii="IRNazanin" w:hAnsi="IRNazanin" w:eastAsia="IRNazanin"/>
          <w:color w:val="111111"/>
          <w:sz w:val="28"/>
          <w:sz w:val="28"/>
          <w:szCs w:val="28"/>
          <w:rtl w:val="true"/>
          <w:lang w:bidi="fa-IR"/>
        </w:rPr>
        <w:t>و گفتیم مراد از ظهور او در بعضی روایات، غلبه پیدا کردن وی بر مناطق پنجگانه شام است و ظهور در آن روایات یعنی پیروزی و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سفیانی سه خروج دارد خروجی در شام برای تصاحب پادشاهی آن، خروجی به عراق برای قتل و غارت و صلیب کشیدن، و خروجی به مدینه برای کشتن حضرت مهدی علیه السلام که این ها در روایات معتبر و متعدد بیان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بلا از هر سو خواهد بود وای بر کسی که با آنان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فقره به جهت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این است که بلا ناشی از هر سه شخصیت است هم خراسانی هم سفیانی و هم یمانی پس هر سه انسانهای بدی هستند، و برای همین درباره هر سه ی آن ها با استفاده از یک تعبیر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با آن ها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طرفی عین همین تعبیر در مورد قائم موعود عليه السلام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با او دشمنی کند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که به ذهن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آن ها حتی سفیانی انسان های خوبی هستند</w:t>
      </w:r>
      <w:r>
        <w:rPr>
          <w:rFonts w:eastAsia="IRNazanin" w:cs="IRNazanin"/>
          <w:color w:val="111111"/>
          <w:sz w:val="28"/>
          <w:szCs w:val="28"/>
          <w:rtl w:val="true"/>
          <w:lang w:bidi="fa-IR"/>
        </w:rPr>
        <w:t xml:space="preserve">!!! </w:t>
      </w:r>
      <w:bookmarkStart w:id="93" w:name="pg9792_85937"/>
    </w:p>
    <w:p>
      <w:pPr>
        <w:pStyle w:val="BookText"/>
        <w:rPr/>
      </w:pPr>
      <w:bookmarkEnd w:id="93"/>
      <w:r>
        <w:rPr>
          <w:rFonts w:ascii="IRNazanin" w:hAnsi="IRNazanin" w:eastAsia="IRNazanin"/>
          <w:color w:val="111111"/>
          <w:sz w:val="28"/>
          <w:sz w:val="28"/>
          <w:szCs w:val="28"/>
          <w:rtl w:val="true"/>
          <w:lang w:bidi="fa-IR"/>
        </w:rPr>
        <w:t>و به هر حال، به ذهن من وجه درستی نمی رسد که چرا هر سه را یک کاسه کرده و با یک تعبیر از آن ها یاد نموده؛ البته در فقره بعدی تصریح کرده که یمانی بر هدایت است بلکه راهنماترین است لذا می توان آن فقره را به عنوان مخصص یمانی از بین آن سه تلقی کرد که خیلی به دل نمی نشیند</w:t>
      </w:r>
      <w:r>
        <w:rPr>
          <w:rFonts w:eastAsia="IRNazanin" w:cs="IRNazanin"/>
          <w:color w:val="111111"/>
          <w:sz w:val="28"/>
          <w:szCs w:val="28"/>
          <w:rtl w:val="true"/>
          <w:lang w:bidi="fa-IR"/>
        </w:rPr>
        <w:t>.</w:t>
      </w:r>
    </w:p>
    <w:p>
      <w:pPr>
        <w:pStyle w:val="Heading5"/>
        <w:numPr>
          <w:ilvl w:val="4"/>
          <w:numId w:val="1"/>
        </w:numPr>
        <w:rPr/>
      </w:pPr>
      <w:bookmarkStart w:id="94" w:name="__RefHeading___Toc9479449_2870459653"/>
      <w:bookmarkStart w:id="95" w:name="_Toc34"/>
      <w:bookmarkEnd w:id="94"/>
      <w:r>
        <w:rPr/>
        <w:t>2</w:t>
      </w:r>
      <w:r>
        <w:rPr>
          <w:rtl w:val="true"/>
        </w:rPr>
        <w:t xml:space="preserve">) </w:t>
      </w:r>
      <w:r>
        <w:rPr>
          <w:rtl w:val="true"/>
        </w:rPr>
        <w:t>أهدى الرايات</w:t>
      </w:r>
      <w:r>
        <w:rPr>
          <w:rtl w:val="true"/>
        </w:rPr>
        <w:t>:</w:t>
      </w:r>
      <w:bookmarkEnd w:id="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این پرچم ها راهنماتر از پرچم یمانی نیست، آن پرچم هدایت است چون به صاحب شما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نه استغراق لذا مرادش این نیست که هدایتگری را از همه پرچم ها در طول دوره غیبت نفی کند بلکه منظورش همین پرچم های سه گانه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سه پرچم خراسانی و سفیانی و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راهنماتر از پرچم 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تنها در دو حدیث آمده، یکی همین حدیث مورد بحث و دیگری همان حدیث کتاب فضل که گفتیم سندش در ظاهر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اسم تفضيل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کرده که سفیانی و خراسانی نیز بر هدایت هستند لکن یمانی </w:t>
      </w:r>
    </w:p>
    <w:p>
      <w:pPr>
        <w:pStyle w:val="BookText"/>
        <w:rPr/>
      </w:pPr>
      <w:r>
        <w:rPr>
          <w:rFonts w:ascii="IRNazanin" w:hAnsi="IRNazanin" w:eastAsia="IRNazanin"/>
          <w:color w:val="111111"/>
          <w:sz w:val="28"/>
          <w:sz w:val="28"/>
          <w:szCs w:val="28"/>
          <w:rtl w:val="true"/>
          <w:lang w:bidi="fa-IR"/>
        </w:rPr>
        <w:t>راهنماترین است و چون این نتیجه قطعاً باطل می باشد نتیجه گرفته که این حدیث باطل است ولی سخن او صحیح نیست چون اسم تفضیل گاهی در معنای تعیین به کار می رود مثل سخن خدای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فَمَنْ يَهْدِى إِلَى الْحَقِ أَحَقُّ أَنْ يُتَّبَعَ أُمَّنْ لا يَهِدِّى إِلَّا أَنْ يُهدی</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نیز گاهی در تفضیل عرفی استفاده می شود نه تفضیل حقیقی، مثل سخن یوسف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أَحَبُّ إِلَیَّ مِمّا یَدْعُونَنِی إِلَیْهِ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ما شاهدی در خود حدیث داریم که می رساند مرادش از اسم تفضیل معنای تفضیلی نبوده، چون بلا 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پرچم هدایت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حصر هدایت در پرچم او دلالت دارد نه هدایت کنندگی بیشتر، همچنان که شاهدی از بیرون حدیث داریم و آن این که قطعاً سفیانی بر طریق ضلالت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طبق این حدیث، سفیانی بر هدایت نیست اما از روایات به دست می اید که خراسانی بر هدایت است بلکه هدایت کننده ترین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طرق متعددِ معتبر روایت شده</w:t>
      </w:r>
      <w:r>
        <w:rPr>
          <w:rFonts w:eastAsia="IRNazanin" w:cs="IRNazanin"/>
          <w:color w:val="111111"/>
          <w:sz w:val="28"/>
          <w:szCs w:val="28"/>
          <w:rtl w:val="true"/>
          <w:lang w:bidi="fa-IR"/>
        </w:rPr>
        <w:t xml:space="preserve">: </w:t>
      </w:r>
      <w:bookmarkStart w:id="96" w:name="pg9792_85939"/>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پرچم هایی از جانب خراسان روی می آورند و با شتاب مسیر را طی می کنند و چند نفر از اصحاب قائم همراه آنانند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آیا ممکن است کسی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قائم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هدایت کننده ترین نباشد؟ شاید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یمانی راهنماترین معرفی شده در خود حدیث بیان گشته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صاحب شما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مگر خراسانی به غیر صاحب ما دعوت می کند؟ خوب در این صورت چگونه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اصحاب قائم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همه این نکات، نزد من ثابت نیست که پرچم یمانی راهنماترین پرچم ها باشد و این که کتابی با همین اسم به چاپ رسیده وجهی ندارد</w:t>
      </w:r>
      <w:r>
        <w:rPr>
          <w:rFonts w:eastAsia="IRNazanin" w:cs="IRNazanin"/>
          <w:color w:val="111111"/>
          <w:sz w:val="28"/>
          <w:szCs w:val="28"/>
          <w:rtl w:val="true"/>
          <w:lang w:bidi="fa-IR"/>
        </w:rPr>
        <w:t>.</w:t>
      </w:r>
    </w:p>
    <w:p>
      <w:pPr>
        <w:pStyle w:val="Heading5"/>
        <w:numPr>
          <w:ilvl w:val="4"/>
          <w:numId w:val="1"/>
        </w:numPr>
        <w:rPr/>
      </w:pPr>
      <w:bookmarkStart w:id="97" w:name="__RefHeading___Toc9479451_2870459653"/>
      <w:bookmarkStart w:id="98" w:name="_Toc35"/>
      <w:bookmarkEnd w:id="97"/>
      <w:r>
        <w:rPr/>
        <w:t>3</w:t>
      </w:r>
      <w:r>
        <w:rPr>
          <w:rtl w:val="true"/>
        </w:rPr>
        <w:t xml:space="preserve">) </w:t>
      </w:r>
      <w:r>
        <w:rPr>
          <w:rtl w:val="true"/>
        </w:rPr>
        <w:t>تحریم فروش سلاح</w:t>
      </w:r>
      <w:r>
        <w:rPr>
          <w:rtl w:val="true"/>
        </w:rPr>
        <w:t>:</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یمانی خروج نماید فروش سلاح را بر مردم و هر مسلمانی حرام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فروش سلاح به متجاوزان در زمانی که بین آن ها و مسلمانان جنگ می باشد حرام است، و این می </w:t>
      </w:r>
    </w:p>
    <w:p>
      <w:pPr>
        <w:pStyle w:val="BookText"/>
        <w:rPr/>
      </w:pPr>
      <w:r>
        <w:rPr>
          <w:rFonts w:ascii="IRNazanin" w:hAnsi="IRNazanin" w:eastAsia="IRNazanin"/>
          <w:color w:val="111111"/>
          <w:sz w:val="28"/>
          <w:sz w:val="28"/>
          <w:szCs w:val="28"/>
          <w:rtl w:val="true"/>
          <w:lang w:bidi="fa-IR"/>
        </w:rPr>
        <w:t xml:space="preserve">رساند که یمانی صاحب مرجعیت بزرگی در اسلام و حکومت قدرتمندی در میان مردم است که می تواند شرعاً و قانوناً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سلاح را بر مردم و هر مسلمانی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ولی این نسبت به احدی از شیعیان قابل تصور نیست چون هیچ شخصیت شیعه ای بين طوایف مسلمین بلکه بین همه مردم چنین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بعضی این فقره را این گونه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بَيْعُ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سلاح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دلیلی بر آن هست و نه معنایی دارد، چون فروش سلاح در زمان ما فقط از طریق دولت ها صورت می پذیرد نه اشخاص لذا حرام بودن فروش بدون حرام کردن شرعی از طرف مرجعیت یا ممنوعیت قانونی توسط صاحب حکومت، هیچ اثری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که تحریم فروش سلاح در زمان ما اصلاً معنی ندارد، زیرا سلاح در همه سرزمین ها یافت می شود و خریدنش هم از هر جایی امکان پذیر است بلکه اصلاً ملت های اسلامی در زمان ما، خریداران سلاح هستند نه فروشندگان سلاح، بلکه اصلاً کشورهای غیر اسلامی از کشورهای اسلامی سلاح نمی خرند؛ و به هر حال من این تعبیر را در هیچ حدیث دیگری نیافتم</w:t>
      </w:r>
      <w:r>
        <w:rPr>
          <w:rFonts w:eastAsia="IRNazanin" w:cs="IRNazanin"/>
          <w:color w:val="111111"/>
          <w:sz w:val="28"/>
          <w:szCs w:val="28"/>
          <w:rtl w:val="true"/>
          <w:lang w:bidi="fa-IR"/>
        </w:rPr>
        <w:t xml:space="preserve">. </w:t>
      </w:r>
      <w:bookmarkStart w:id="99" w:name="pg9792_85941"/>
    </w:p>
    <w:p>
      <w:pPr>
        <w:pStyle w:val="BookText"/>
        <w:rPr/>
      </w:pPr>
      <w:bookmarkEnd w:id="99"/>
      <w:r>
        <w:rPr>
          <w:rFonts w:ascii="IRNazanin" w:hAnsi="IRNazanin" w:eastAsia="IRNazanin"/>
          <w:color w:val="111111"/>
          <w:sz w:val="28"/>
          <w:sz w:val="28"/>
          <w:szCs w:val="28"/>
          <w:rtl w:val="true"/>
          <w:lang w:bidi="fa-IR"/>
        </w:rPr>
        <w:t>ذکر این نکته هم خالی از لطف نیست که بعضی منحرفان از راه حقّ به این فقره تمسک کرده اند تا اثبات کنند یمانی دارای منصبی الهی است و الا چگونه بر او جایز است فروش سلاح را بر همه مردم تحریم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غفلت زده اند که راوی این حدیث یک هفت امامی کذاب است و مضمون حدیثش هم در هیچ روایت دیگری نیامده، پس چگونه می توان با چنین حدیثی برای یمانی منصب الهی ساخت؟ غیر از این که حرام کردن چیزی تلازمی با منصب الهی داشتن ندارد و مقام مرجعیت در این باره کفایت می کند بماند که عدد ائمه و اوصیا و خلفای این امت منحصر در دوازده نفر است و نه کم می شوند و نه زیاد و مقامی غیر از این سه وجود ندارد تا این متوهمان آن را به یمانی هدیه دهند</w:t>
      </w:r>
      <w:r>
        <w:rPr>
          <w:rFonts w:eastAsia="IRNazanin" w:cs="IRNazanin"/>
          <w:color w:val="111111"/>
          <w:sz w:val="28"/>
          <w:szCs w:val="28"/>
          <w:rtl w:val="true"/>
          <w:lang w:bidi="fa-IR"/>
        </w:rPr>
        <w:t>.</w:t>
      </w:r>
    </w:p>
    <w:p>
      <w:pPr>
        <w:pStyle w:val="Heading5"/>
        <w:numPr>
          <w:ilvl w:val="4"/>
          <w:numId w:val="1"/>
        </w:numPr>
        <w:rPr/>
      </w:pPr>
      <w:bookmarkStart w:id="100" w:name="__RefHeading___Toc9479453_2870459653"/>
      <w:bookmarkStart w:id="101" w:name="_Toc36"/>
      <w:bookmarkEnd w:id="100"/>
      <w:r>
        <w:rPr/>
        <w:t>4</w:t>
      </w:r>
      <w:r>
        <w:rPr>
          <w:rtl w:val="true"/>
        </w:rPr>
        <w:t xml:space="preserve">) </w:t>
      </w:r>
      <w:r>
        <w:rPr>
          <w:rtl w:val="true"/>
        </w:rPr>
        <w:t>پرچم هدایت</w:t>
      </w:r>
      <w:r>
        <w:rPr>
          <w:rtl w:val="true"/>
        </w:rPr>
        <w:t>:</w:t>
      </w:r>
      <w:bookmarkEnd w:id="10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یمانی خروج کرد به سوی او بشتاب زیرا پرچم او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این فقره برداشت کرده اند که هجرت به سمت یمانی و پیوستن به او واجب است، غافل از آن که فعل امر گاهی برای برداشتن نهی سابق یا غیر سابق به کار می رود </w:t>
      </w:r>
    </w:p>
    <w:p>
      <w:pPr>
        <w:pStyle w:val="BookText"/>
        <w:rPr/>
      </w:pPr>
      <w:r>
        <w:rPr>
          <w:rFonts w:ascii="IRNazanin" w:hAnsi="IRNazanin" w:eastAsia="IRNazanin"/>
          <w:color w:val="111111"/>
          <w:sz w:val="28"/>
          <w:sz w:val="28"/>
          <w:szCs w:val="28"/>
          <w:rtl w:val="true"/>
          <w:lang w:bidi="fa-IR"/>
        </w:rPr>
        <w:t>نه بيان وجوب، مثل این دو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احرام بیرون آمدید صید کنید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نماز جمعه تمام شد در زمین پخش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برای همین از امیر المومنین علیه السلام در مورد این دو آیه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از احرام در آمد هر کس خواست صید کند و هر کس خواست صید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خواست پخش شود و هر کس خواست در مسجد بنشیند، بنشیند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در بحث ما، همان روایاتی است که از همراهی کردن با هر کسی که قبل از قائم علیه السلام قیام کند نهی کرده است، بنا بر این بر فرضی که این فقره از امام علیه السلام صادر شده باشد در مقام برداشتن نهی گذشته بوده نه بیان وجوب حرکت به سمت یمانی و اصلاً چگونه رفتن به سمت یمانی واجب بوده در حالی که این مطلب را جز یک کذاب واقفی هیچ کس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واجب بود حتماً ائمه عليهم السلام بر آن تاکید می کردند تا این وجوب نزد طایفه شیعه جا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حالیست که در بعضی روایات معتبر از خود امام باقر عليه السلام امر به عدم همراهی با هر کسی شده تا وقتی که صیحه شنیده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ملازم زمین باش و دست و پایی تکان مده تا علامت هایی را ببینی که من برایت بیان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دهنده ای از آسمان ندا می دهد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همچنین روایتی که مرحوم نعمانی با سند همین حدیث مورد بحث نقل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پلاس خانه تان باشید و تا وقتی ما به زمین چسبیده ایم به زمین بچسبید و چون حرکت کننده ما حرکت نمود به سوی او بشتابید اگر چه بر دست و زانو به خدا سوگند گویی هم اکنون به او می نگرم که میان رکن و مقام به کتابی جدید از مردم بیعت می گیرد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این حدیث معتبر و غیر آن با فقره مورد بحث معارض نباشد لا اقل مفسّر آنست و روشن می کند مرادش از امر به حرکت به سوی یمانی بیان جواز آن بوده نه وجوب</w:t>
      </w:r>
      <w:r>
        <w:rPr>
          <w:rFonts w:eastAsia="IRNazanin" w:cs="IRNazanin"/>
          <w:color w:val="111111"/>
          <w:sz w:val="28"/>
          <w:szCs w:val="28"/>
          <w:rtl w:val="true"/>
          <w:lang w:bidi="fa-IR"/>
        </w:rPr>
        <w:t xml:space="preserve">. </w:t>
      </w:r>
      <w:bookmarkStart w:id="102" w:name="pg9792_85944"/>
    </w:p>
    <w:p>
      <w:pPr>
        <w:pStyle w:val="BookText"/>
        <w:rPr/>
      </w:pPr>
      <w:bookmarkEnd w:id="102"/>
      <w:r>
        <w:rPr>
          <w:rFonts w:ascii="IRNazanin" w:hAnsi="IRNazanin" w:eastAsia="IRNazanin"/>
          <w:color w:val="111111"/>
          <w:sz w:val="28"/>
          <w:sz w:val="28"/>
          <w:szCs w:val="28"/>
          <w:rtl w:val="true"/>
          <w:lang w:bidi="fa-IR"/>
        </w:rPr>
        <w:t xml:space="preserve">این را نیز باید دانست که در این فقره برای امر به حرکت به سوی یمانی علتی ذکر شده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پرچم او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ثابت کردیم پرچم خراسانی هم پرچم هدایت بلکه هدایت کننده ترین است، بنا بر این اگر رفتن به سمت یمانی واجب باشد رفتن به سمت خراسانی هم واجب بلکه واجب تر است در حالیکه چنین نیست و رفتن به سمت او هم مثل یمانی تنها جایز می باشد به خاطر توضیحی که گذشت</w:t>
      </w:r>
      <w:r>
        <w:rPr>
          <w:rFonts w:eastAsia="IRNazanin" w:cs="IRNazanin"/>
          <w:color w:val="111111"/>
          <w:sz w:val="28"/>
          <w:szCs w:val="28"/>
          <w:rtl w:val="true"/>
          <w:lang w:bidi="fa-IR"/>
        </w:rPr>
        <w:t>.</w:t>
      </w:r>
    </w:p>
    <w:p>
      <w:pPr>
        <w:pStyle w:val="Heading5"/>
        <w:numPr>
          <w:ilvl w:val="4"/>
          <w:numId w:val="1"/>
        </w:numPr>
        <w:rPr/>
      </w:pPr>
      <w:bookmarkStart w:id="103" w:name="__RefHeading___Toc9479455_2870459653"/>
      <w:bookmarkStart w:id="104" w:name="_Toc37"/>
      <w:bookmarkEnd w:id="103"/>
      <w:r>
        <w:rPr/>
        <w:t>5</w:t>
      </w:r>
      <w:r>
        <w:rPr>
          <w:rtl w:val="true"/>
        </w:rPr>
        <w:t xml:space="preserve">) </w:t>
      </w:r>
      <w:r>
        <w:rPr>
          <w:rtl w:val="true"/>
        </w:rPr>
        <w:t>حرمت مخالفت</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مسلمانی روا نباشد با وی مقابله نماید و هر کس چنین کند او از اهل آتش است زیرا وی به سوی حق و راه مستقیم دعوت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فرقه های باطل به این فقره برای اثبات عصمت یمانی و امامت او تمسک کرده اند با این ادعا که از این فقره به دست آید اطاعت از یمانی به صورت مطلق واجب است و هر کس با او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سوی حق و راه مستقیم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صفت کسی است که حجت خدا در میان جهانیان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این برداشت از بیخ باطل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عصمت ملازم اینست که هم موافقت با فرد مستقلاً واجب باشد و هم مخالفت با او مستقلاً حرام، در حالی که معنای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نباشد با وی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موافقت و همراهی با یمانی واجب است بلکه فقط همینقدر می رساند که مخالفت با او حرام می باشد و این تلازمی با عصمت ندارد، در نتیجه کسی که نه با لشکر یمانی همراهی کند و نه با او به مخالف برخیزد از اهل آتش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هر کسی حجت خدا هست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 و راه مستقیم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اما تلازمی ندارد که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 و راه مستقیم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حجت خدای متعال باشد، و به عبارت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دعوت به حقّ و طریق مستقیم با این که فرد دعوت کننده حجت خدا باشد رابطه عموم و خصوص مطلق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در این جا علت جزای آتش در صورت مخالفت با یمانی بیان شده و آن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 و راه مستقیم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جزای آتش مربوط به خود یمانی نیست بلکه مربوط به دعوت او به سوی حقّ است همچنان که رسول خدا صلى الله </w:t>
      </w:r>
      <w:bookmarkStart w:id="105" w:name="pg9792_85946"/>
    </w:p>
    <w:p>
      <w:pPr>
        <w:pStyle w:val="BookText"/>
        <w:rPr/>
      </w:pPr>
      <w:bookmarkEnd w:id="105"/>
      <w:r>
        <w:rPr>
          <w:rFonts w:ascii="IRNazanin" w:hAnsi="IRNazanin" w:eastAsia="IRNazanin"/>
          <w:color w:val="111111"/>
          <w:sz w:val="28"/>
          <w:sz w:val="28"/>
          <w:szCs w:val="28"/>
          <w:rtl w:val="true"/>
          <w:lang w:bidi="fa-IR"/>
        </w:rPr>
        <w:t xml:space="preserve">علیه و آله هر کسی را که از لشکر اسامه تخلف ورزد لعن نمودند </w:t>
      </w:r>
      <w:r>
        <w:rPr>
          <w:rStyle w:val="FootnoteAnchor"/>
          <w:rtl w:val="true"/>
        </w:rPr>
        <w:footnoteReference w:id="65"/>
      </w:r>
      <w:r>
        <w:rPr>
          <w:rFonts w:ascii="IRNazanin" w:hAnsi="IRNazanin" w:eastAsia="IRNazanin"/>
          <w:color w:val="111111"/>
          <w:sz w:val="28"/>
          <w:sz w:val="28"/>
          <w:szCs w:val="28"/>
          <w:rtl w:val="true"/>
          <w:lang w:bidi="fa-IR"/>
        </w:rPr>
        <w:t>و این مجازات لعن مربوط به خود اسامه نبود</w:t>
      </w:r>
      <w:r>
        <w:rPr>
          <w:rFonts w:eastAsia="IRNazanin" w:cs="IRNazanin"/>
          <w:color w:val="111111"/>
          <w:sz w:val="28"/>
          <w:szCs w:val="28"/>
          <w:rtl w:val="true"/>
          <w:lang w:bidi="fa-IR"/>
        </w:rPr>
        <w:t>.</w:t>
      </w:r>
    </w:p>
    <w:p>
      <w:pPr>
        <w:pStyle w:val="Heading4"/>
        <w:numPr>
          <w:ilvl w:val="3"/>
          <w:numId w:val="1"/>
        </w:numPr>
        <w:rPr/>
      </w:pPr>
      <w:bookmarkStart w:id="106" w:name="__RefHeading___Toc9479457_2870459653"/>
      <w:bookmarkStart w:id="107" w:name="_Toc38"/>
      <w:bookmarkEnd w:id="106"/>
      <w:r>
        <w:rPr>
          <w:rtl w:val="true"/>
        </w:rPr>
        <w:t>ک</w:t>
      </w:r>
      <w:r>
        <w:rPr>
          <w:rtl w:val="true"/>
        </w:rPr>
        <w:t xml:space="preserve">) </w:t>
      </w:r>
      <w:r>
        <w:rPr>
          <w:rtl w:val="true"/>
        </w:rPr>
        <w:t>کاسه سفال</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از دست رفتن حکومت بنی فلان مانند شکستن کاسه سفالین و همچون مردی است که در دستش کاسه ای سفالین هست و دارد راه می رود که ناگهان در حالی که از کاسه غافل است از دستش بیفتد و بشکند و او هنگامی که کاسه می افتد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هع، شبیه ناله از ترس؛ از بین رفتن حکومت آنان چنین است که به کلی از زوال آن غافل باشند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فقره خالی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احتمال دارد از کلام راوی باشد نه امام، و مویدش اینست که چنین تعابیری در هیچ روایت دیگری وجود ندارد</w:t>
      </w:r>
      <w:r>
        <w:rPr>
          <w:rFonts w:eastAsia="IRNazanin" w:cs="IRNazanin"/>
          <w:color w:val="111111"/>
          <w:sz w:val="28"/>
          <w:szCs w:val="28"/>
          <w:rtl w:val="true"/>
          <w:lang w:bidi="fa-IR"/>
        </w:rPr>
        <w:t xml:space="preserve">. </w:t>
      </w:r>
      <w:bookmarkStart w:id="108" w:name="pg9792_85947"/>
    </w:p>
    <w:p>
      <w:pPr>
        <w:pStyle w:val="Heading4"/>
        <w:numPr>
          <w:ilvl w:val="3"/>
          <w:numId w:val="1"/>
        </w:numPr>
        <w:rPr/>
      </w:pPr>
      <w:bookmarkStart w:id="109" w:name="__RefHeading___Toc9479459_2870459653"/>
      <w:bookmarkStart w:id="110" w:name="_Toc39"/>
      <w:bookmarkEnd w:id="108"/>
      <w:bookmarkEnd w:id="109"/>
      <w:r>
        <w:rPr>
          <w:rtl w:val="true"/>
        </w:rPr>
        <w:t>ل</w:t>
      </w:r>
      <w:r>
        <w:rPr>
          <w:rtl w:val="true"/>
        </w:rPr>
        <w:t xml:space="preserve">) </w:t>
      </w:r>
      <w:r>
        <w:rPr>
          <w:rtl w:val="true"/>
        </w:rPr>
        <w:t>زوال و زوال</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المومنين عليه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ذکره در آن چه مقدّر نموده و حکم کرده و محتوم داشته که رخ دهد و گریزی از آن نباشد مقدر فرموده که بنی امیه را آشکارا با شمشیر فرو گیرد و بنی فلان را ناگهانی از بین ببرد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ما نمی دانیم این کلام امام باقر علیه السلام است یا نقلی از خود راوی، که اگر دو می باشد حدیث کلاً مرسل و بدون 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این کلامی جدا و مستقل از جملات قبلی است به همان دلیلی که گذشت و البته آن چه از امام صادق عليه السلام روایت شده دقیقاً بر عکس این 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 را ناگهانی از بین ببرد و بنی عباس را آشکارا با شمشیر فرو گیرد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11" w:name="__RefHeading___Toc9479461_2870459653"/>
      <w:bookmarkStart w:id="112" w:name="_Toc40"/>
      <w:bookmarkEnd w:id="111"/>
      <w:r>
        <w:rPr>
          <w:rtl w:val="true"/>
        </w:rPr>
        <w:t>م</w:t>
      </w:r>
      <w:r>
        <w:rPr>
          <w:rtl w:val="true"/>
        </w:rPr>
        <w:t xml:space="preserve">) </w:t>
      </w:r>
      <w:r>
        <w:rPr>
          <w:rtl w:val="true"/>
        </w:rPr>
        <w:t>سنگدل و بی اصل و نسب</w:t>
      </w:r>
      <w:r>
        <w:rPr>
          <w:rtl w:val="true"/>
        </w:rPr>
        <w:t>:</w:t>
      </w:r>
      <w:bookmarkEnd w:id="11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باید آسیابی به گردش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محورش برپا و بر پایه اش استوار گشت خداوند بنده ای </w:t>
      </w:r>
    </w:p>
    <w:p>
      <w:pPr>
        <w:pStyle w:val="BookText"/>
        <w:rPr/>
      </w:pPr>
      <w:r>
        <w:rPr>
          <w:rFonts w:ascii="IRNazanin" w:hAnsi="IRNazanin" w:eastAsia="IRNazanin"/>
          <w:color w:val="111111"/>
          <w:sz w:val="28"/>
          <w:sz w:val="28"/>
          <w:szCs w:val="28"/>
          <w:rtl w:val="true"/>
          <w:lang w:bidi="fa-IR"/>
        </w:rPr>
        <w:t xml:space="preserve">بی گذشت و سنگدل و بی اصل و نسب را مبعوث کند که پیروزی با اوست، موهای اصحابش بلند و صاحب سبیل اند، لباس های شان سیاه است، صاحبان پرچم های سیاه اند، وای بر کسی که با ایشان دشمنی ورزد که بی ملاحظه آن ها را می کشند، به خدا سوگند گویی به آنان و کارهای شان و به آن چه بدکاران شان و ستمگران عرب از ناحیه ایشان می بینند می نگرم، خداوند آنان را در حالی که هیچ رحمی ندارند بر ایشان چیره گرداند، و آن ها ایشان را بر شهرهای خودشان در کنار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بیابانی و ساحلی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ملاحظه بکشند به سزای آن چه کرده اند، و پروردگار تو به بندگانش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حدیثی مستقل از ما قبلش هست و من تعابیری که در آن به کار رفته را در هیچ حدیث دیگری نیافتم الا این مقدار از ابتدایش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ناگزیر باید آسیابی از روی گمراهی به گردش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گردید بر محورش استوار گردد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فرقه های باطل به این فقره چنگ زده اند تا اثبات کنند قائمی قبل از قائم خواهد آمد چون توصیف این فرد به این که </w:t>
      </w:r>
    </w:p>
    <w:p>
      <w:pPr>
        <w:pStyle w:val="BookText"/>
        <w:rPr/>
      </w:pPr>
      <w:r>
        <w:rPr>
          <w:rFonts w:ascii="IRNazanin" w:hAnsi="IRNazanin" w:eastAsia="IRNazanin"/>
          <w:color w:val="111111"/>
          <w:sz w:val="28"/>
          <w:sz w:val="28"/>
          <w:szCs w:val="28"/>
          <w:rtl w:val="true"/>
          <w:lang w:bidi="fa-IR"/>
        </w:rPr>
        <w:t>مبعوث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او حجت خدا می باشد همچنان که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متعدد در وصف قائم موعود عليه السلام وارد شده پس روشن می شود این بنده بی اصل و نسب همان قائم موعود است و چون حضرت مهدی علیه السلام مجهول النسب نیست ثابت می شود این فرد قائمی غیر از امام زمان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 دو مقدمه آن ها باطل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مبعوث از جانب خدا نیست چون همین تعبیر در قرآن درباره بخت نصر کافر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عَلَيْكُمْ عِباداً لَنا أولِي بَأْسٍ شَدِيدٍ فَجَاسُوا خِلالَ الدِّيارِ وَكَانَ وَعْداً مَفْعُولاً</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همچنان که صرف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یکی بودن شخصیت این شخص با شخص قائم موعود عليه السلام ندارد و کم نبوده اند قیام هایی که توام با پیروزی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792_85952"/>
      <w:bookmarkStart w:id="114" w:name="pg9792_85952"/>
      <w:bookmarkEnd w:id="114"/>
    </w:p>
    <w:p>
      <w:pPr>
        <w:pStyle w:val="Heading2"/>
        <w:numPr>
          <w:ilvl w:val="1"/>
          <w:numId w:val="1"/>
        </w:numPr>
        <w:rPr/>
      </w:pPr>
      <w:bookmarkStart w:id="115" w:name="pg9792_85952"/>
      <w:bookmarkStart w:id="116" w:name="__RefHeading___Toc9479463_2870459653"/>
      <w:bookmarkStart w:id="117" w:name="_Toc41"/>
      <w:bookmarkEnd w:id="115"/>
      <w:bookmarkEnd w:id="116"/>
      <w:r>
        <w:rPr>
          <w:rtl w:val="true"/>
        </w:rPr>
        <w:t>بخش عربی</w:t>
      </w:r>
      <w:bookmarkEnd w:id="1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9479465_2870459653"/>
      <w:bookmarkStart w:id="119" w:name="_Toc42"/>
      <w:bookmarkEnd w:id="118"/>
      <w:r>
        <w:rPr>
          <w:rtl w:val="true"/>
        </w:rPr>
        <w:t>اشاره</w:t>
      </w:r>
      <w:bookmarkStart w:id="120" w:name="pg9792_85953"/>
      <w:bookmarkEnd w:id="119"/>
    </w:p>
    <w:p>
      <w:pPr>
        <w:pStyle w:val="Heading3"/>
        <w:numPr>
          <w:ilvl w:val="2"/>
          <w:numId w:val="1"/>
        </w:numPr>
        <w:rPr/>
      </w:pPr>
      <w:bookmarkStart w:id="121" w:name="__RefHeading___Toc9479467_2870459653"/>
      <w:bookmarkStart w:id="122" w:name="_Toc43"/>
      <w:bookmarkEnd w:id="120"/>
      <w:bookmarkEnd w:id="121"/>
      <w:r>
        <w:rPr>
          <w:rtl w:val="true"/>
        </w:rPr>
        <w:t>المقدمة</w:t>
      </w:r>
      <w:bookmarkEnd w:id="12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العالمين وصلى الله على سيدنا و نبینا محمد و آله الطيبين الطاهرين لا سيما بقية الله في الأرضين روحي و و أرواح العالمين لتراب مقدمه الفداء و اللعن الدائم على أعدائهم أجمعين من الآن إلى قيام يوم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أحمد البصرى المدعى لليمانية كذباً، إدعى متمسكاً بفقرة من الحديث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خروجه من العلائم المحتومة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 له مقام الإمامة و هو رسول الإمام المهدى عليه السلام و من لا يومن به و لا يصاحبه كافر و 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فى هذا المختصر حققنا حول سند هذا الحديث و مفاده و نُسخه حتى نبيّن لكم أنّ كل ما إدعاه ليس إلا كذباً، حيث إنّ سند هذا الحديث ضعيف غير قابل للإعتماد و مفاده أيضاً لا يستقيم 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IRNazanin" w:hAnsi="IRNazanin" w:eastAsia="IRNazanin"/>
          <w:color w:val="111111"/>
          <w:sz w:val="28"/>
          <w:sz w:val="28"/>
          <w:szCs w:val="28"/>
          <w:rtl w:val="true"/>
          <w:lang w:bidi="fa-IR"/>
        </w:rPr>
        <w:t>السيد مهدی مجتهد السيستاني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الشمسية </w:t>
      </w:r>
      <w:bookmarkStart w:id="123" w:name="pg9792_85955"/>
    </w:p>
    <w:p>
      <w:pPr>
        <w:pStyle w:val="Heading3"/>
        <w:numPr>
          <w:ilvl w:val="2"/>
          <w:numId w:val="1"/>
        </w:numPr>
        <w:rPr/>
      </w:pPr>
      <w:bookmarkStart w:id="124" w:name="__RefHeading___Toc9479469_2870459653"/>
      <w:bookmarkStart w:id="125" w:name="_Toc44"/>
      <w:bookmarkEnd w:id="123"/>
      <w:bookmarkEnd w:id="124"/>
      <w:r>
        <w:rPr>
          <w:rtl w:val="true"/>
        </w:rPr>
        <w:t>نص الحديث</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سَعِيدٍ ابْنُ عُقْدَةَ قَالَ حَدَّتَنِي أَحْمَدُ بْنُ يُوسُفَ بْنِ يَعْقُوبَ أَبُو الْحَسَنِ الْجُعْفِيُّ مِنْ كِتَابِهِ قَالَ حَدَّثَنَا إِسْمَاعِيلُ بْنُ مِهْرَانَ قَالَ حَدَّتَنَا الْحَسَنُ بْنُ عَلِيٍّ بْن أَبِي حَمْزَةَ عَنْ أَبِيهِ وَ وُهَيْبٍ بْنِ حَفْصٍ عَنْ أَبِي بَصِيرٍ عَنْ أَبِي جَعْفَرٍ مُحَمَّدِ بْنِ عَلِيٍّ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نَاراً مِنْ قِبَلِ الْمَشْرِقِ شِبْهَ الْهُرْدِي الْعَظِيمِ تَطْلُعُ ثَلَاثَةَ أَيَّامٍ أَوْ سبْعَةٌ فَتَوَقَعُوا فَرَجَ آلِ مُحَمَّدِ علیهم السلام </w:t>
      </w:r>
      <w:r>
        <w:rPr>
          <w:rStyle w:val="FootnoteAnchor"/>
          <w:rtl w:val="true"/>
        </w:rPr>
        <w:footnoteReference w:id="70"/>
      </w:r>
      <w:r>
        <w:rPr>
          <w:rFonts w:ascii="Amiri" w:hAnsi="Amiri" w:eastAsia="Amiri" w:cs="Amiri"/>
          <w:color w:val="111111"/>
          <w:sz w:val="28"/>
          <w:sz w:val="28"/>
          <w:szCs w:val="28"/>
          <w:rtl w:val="true"/>
          <w:lang w:bidi="ar-SA"/>
        </w:rPr>
        <w:t>إِنْ شَاءَ اللَّهُ عَزَّ وَ جَلَّ إِنَّ اللَّهَ عَزِيزٌ حَكِيمٌ</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فِى شَهْرٍ رَمَضَانَ لِأَنَّ شَهْرَ رَمَضَانَ اللَّهِ، وَالصَّيْحَةُ فِيهِ هِيَ صَيْحَةُ جَبْرَئِيلَ علیه السلام إِلَى هَذَا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علیه السلام فَيَسْمَعُ مَنْ بِالْمَشْرِقِ وَ مَنْ بِالْمَغْرِبِ لَا يَبْقَى رَاقِدٌ إِلَّا اسْتَيْقَظَ وَ لَا قَائِمٌ إِنَّا قَعَدَ وَ لَا قَاعِدٌ إِلّا قَامَ عَلَى رِجْلَيْهِ فَزِعاً مِنْ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مَنِ اعْتَبَرَ بِذَلِكَ </w:t>
      </w:r>
      <w:r>
        <w:rPr>
          <w:rStyle w:val="FootnoteAnchor"/>
          <w:rtl w:val="true"/>
        </w:rPr>
        <w:footnoteReference w:id="71"/>
      </w:r>
      <w:r>
        <w:rPr>
          <w:rFonts w:ascii="Amiri" w:hAnsi="Amiri" w:eastAsia="Amiri" w:cs="Amiri"/>
          <w:color w:val="111111"/>
          <w:sz w:val="28"/>
          <w:sz w:val="28"/>
          <w:szCs w:val="28"/>
          <w:rtl w:val="true"/>
          <w:lang w:bidi="ar-SA"/>
        </w:rPr>
        <w:t>الصَّوْتِ فَأَجَابَ، فَإِنَّ الصَّوْتَ الْأَوَّلَ هُوَ صَوْتُ جَبْرَئِيلَ الرُّوحِ الْأَمِينِ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 عِشْرِينَ فَلَا تَشُكُوا فِي ذَلِكَ وَ اسْمَعُوا وَ أَطِيعُوا، وَ فِي آخِرِ النَّهَارِ صَوْتُ الْمَلْعُونِ إبْلِيسَ يُنَادِى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فَلَانَا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لِيُشَكِّكَ النَّاسَ وَ يَفْتِنَهُمْ، فَكَمْ فِي ذَلِكَ الْيَوْمِ مِنْ شَاكٍّ مُتَحَيِّرٍ قَدْ هَوَى فِي النَّارِ، فَإِذَا سَمِعْتُمُ الصَّوْتَ فِي شَهْرٍ رَمَضَانَ فَلَا تَشُكُوا فِيهِ أَنَّهُ صَوْتُ جَبْرَئِيلَ وَ عَلَامَهُ ذَلِكَ أَنَّهُ يُنَادِي بِاسْمِ الْقَائِمِ وَ اسْمِ أَبِيهِ حَتَّى تَسْمَعَهُ الْعَدْرَاءُ فِى خِدْرِهَا فَتُحَرِّضُ أَبَاهَا وَ أَخَاهَا عَلَى الخُرُوجِ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 قَبْلَ خُرُوجِ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وَ هُوَ صَوْتُ جَبْرَئِيلَ بِاسْمِ صَاحِبِ هَذَا الْأَمْرِ وَ اسْمِ أَبِيهِ وَ الصَّوْتِ الثَّانِي مِنَ الْأَرْضِ </w:t>
      </w:r>
      <w:r>
        <w:rPr>
          <w:rStyle w:val="FootnoteAnchor"/>
          <w:rtl w:val="true"/>
        </w:rPr>
        <w:footnoteReference w:id="72"/>
      </w:r>
      <w:r>
        <w:rPr>
          <w:rFonts w:ascii="Amiri" w:hAnsi="Amiri" w:eastAsia="Amiri" w:cs="Amiri"/>
          <w:color w:val="111111"/>
          <w:sz w:val="28"/>
          <w:sz w:val="28"/>
          <w:szCs w:val="28"/>
          <w:rtl w:val="true"/>
          <w:lang w:bidi="ar-SA"/>
        </w:rPr>
        <w:t>وَ هُوَ صَوْتُ إِبْلِيسَ اللَّعِينِ يُنَادِي بِاسْمِ فُلَانِ أَنَّهُ قُتِلَ مَظْلُوماً، يُرِيدُ بِذَلِكَ الْفِتْنَةَ فَاتَّبِعُوا الصَّوْتَ الْأَوَّلَ وَ إِيَّاكُمْ وَ الْأَخِيرَ أن تفتنوا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علیه السلام إِلَّا عَلَى خَوْفٍ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 زَلَازِلَ وَ فِتْنَة وَ بَلَاءِ يُصِيبُ النَّاسَ وَ طَاعُونِ قَبْلَ ذَلِكَ وَ سَيْفِ قاطِع بَيْنَ الْعَرَبِ وَ اخْتِلَافِ شَدِيدٍ فِي النَّاسِ وَ تَشَتَّتِ فِي دِينِهِمْ وَ تَغَيرِ مِنْ حَالِهِمْ حَتَّى يَتَمَنَّى الْمُتَمَنِّى الْمَوْتَ صَبَاحاً وَ مَسَاءً مِنْ عِظَمِ مَا يَرَى مِنْ كَلَب النَّاسِ وَ أَكُل بَعْضِهِمْ بَعْضاً، فَخُرُوجُهُ إِذَا خَرَجَ عِنْدَ الْيَأْس وَ الْقُنُوطِ مِنْ أَنْ يَرَوْا فَرَجاً، فَيَا طُوبَى لِمَنْ أَدْرَكَهُ وَكَانَ مِنْ أَنْصَارِهِ وَ الْوَيْلُ كُلُّ الْوَيْلِ لِمَنْ نَاوَاهُ وَ خَالَفَهُ وَ خَالَفَ أَمْرَهُ وَ كَانَ مِنْ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يَقُومُ بِأَمْرِ جَدِيدِ وَ كِتَابٍ جَدِيدٍ وَ سُنَّةِ جَدِيدَة وَ قَضَاءِ جَدِيدٍ عَلَى الْعَرَب شَدِيدٌ، وَ لَيْسَ شَأْنُهُ إِنَّا الْقَتْلَ لَا يَسْتَبْقِى أحَداً وَ لَا تَأْخُذُهُ فِي اللَّهِ لَوْمَةُ لَائِم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فُلَانِ فِيمَا بَيْنَهُمْ فَعِنْدَ ذَلِكَ فَانْتَظِرُوا الْفَرَجَ وَ لَيْسَ فَرَجُكُمْ إِلَّا فِي اخْتِلَافِ بَنِي فُلَانٍ، فَإِذَا اخْتَلَفُوا فَتَوَقَعُوا الصَّيْحَةَ فِي شَهْرِ رَمَضَانَ وَ خُرُوجَ الْقَائِمِ عِ إِنَّ اللَّهَ يَفْعَلُ مَا يَشَاءُ، وَ لَنْ يَخْرُجَ الْقَائِمُ وَ لَا تَرَوْنَ مَا تُحِبُّونَ حَتَّى يَخْتَلِفَ بَنُو فُلَانِ فِيمَا بَيْنَهُمْ فَإِذَا كَانَ كَذَلِكَ </w:t>
      </w:r>
      <w:r>
        <w:rPr>
          <w:rStyle w:val="FootnoteAnchor"/>
          <w:rtl w:val="true"/>
        </w:rPr>
        <w:footnoteReference w:id="73"/>
      </w:r>
      <w:r>
        <w:rPr>
          <w:rFonts w:ascii="Amiri" w:hAnsi="Amiri" w:eastAsia="Amiri" w:cs="Amiri"/>
          <w:color w:val="111111"/>
          <w:sz w:val="28"/>
          <w:sz w:val="28"/>
          <w:szCs w:val="28"/>
          <w:rtl w:val="true"/>
          <w:lang w:bidi="ar-SA"/>
        </w:rPr>
        <w:t>طَمَعَ النَّاسُ فِيهِمْ وَ اخْتَلَفَتِ الْكَلِمَةُ وَ خَرَجَ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لِبَنِي فَلَان مِنْ أَنْ يَمْلِكُوا فَإِذَا مَلَكُوا ثُمَّ اخْتَلَفُوا تَفَرَّقَ مُلْكُهُمْ وَ تَشَتَّتَ أَمْرُهُمْ حَتَّى يَخْرُجَ عَلَيْهِمُ الْخُرَاسَانِيُّ وَ السُّفْيَانِيُّ هَذَا مِنَ الْمَشْرِقِ وَ هَذَا مِنَ الْمَغْرِب يَسْتَبقَان إِلَى الْكُوفَة كَفَرَسَى رهَانٍ </w:t>
      </w:r>
      <w:r>
        <w:rPr>
          <w:rStyle w:val="FootnoteAnchor"/>
          <w:rtl w:val="true"/>
        </w:rPr>
        <w:footnoteReference w:id="74"/>
      </w:r>
      <w:r>
        <w:rPr>
          <w:rFonts w:ascii="Amiri" w:hAnsi="Amiri" w:eastAsia="Amiri" w:cs="Amiri"/>
          <w:color w:val="111111"/>
          <w:sz w:val="28"/>
          <w:sz w:val="28"/>
          <w:szCs w:val="28"/>
          <w:rtl w:val="true"/>
          <w:lang w:bidi="ar-SA"/>
        </w:rPr>
        <w:t>هَذَا مِنْ هُنَا وَ هَذَا مِنْ هُنَا حَتَّى يَكُونَ هَلَاكُ بَنِي فُلَانِ عَلَى أَيْدِيهِمَا؛ أمَا إِنَّهُمْ لَا يُبْقُونَ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 الْيَمَانِيِّ وَ الْخُرَاسَانِي فِي سَنَةَ وَاحِدَة فِي شَهْرٍ وَاحِدٍ فِي يَوْمٍ وَاحِدٍ نِظَامٌ كَنِظَامِ الْخَرَةِ </w:t>
      </w:r>
      <w:r>
        <w:rPr>
          <w:rStyle w:val="FootnoteAnchor"/>
          <w:rtl w:val="true"/>
        </w:rPr>
        <w:footnoteReference w:id="75"/>
      </w:r>
      <w:r>
        <w:rPr>
          <w:rFonts w:ascii="Amiri" w:hAnsi="Amiri" w:eastAsia="Amiri" w:cs="Amiri"/>
          <w:color w:val="111111"/>
          <w:sz w:val="28"/>
          <w:sz w:val="28"/>
          <w:szCs w:val="28"/>
          <w:rtl w:val="true"/>
          <w:lang w:bidi="ar-SA"/>
        </w:rPr>
        <w:t>يَتْبَعُ بَعْضُهُ بَعْضاً فَيَكُونُ الْبَأْسُ مِنْ كُلِّ وَجْهِ، وَيْلٌ لِمَنْ نَاوَاهُمْ، وَ لَيْسَ فِي الرَّايَاتِ رَايَةٌ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أَهْدَى مِنْ رَايَةِ الْيَمَانِي هِيَ رَايَةُ هُدًى لِأَنَّهُ يَدْعُو إِلَى صَاحِبِكُمْ فَإِذَا خرَجَ الْيَمَانِيُّ حَرَّمَ بَيْعَ السَّلَاحِ عَلَى النَّاسِ وَكُلِّ مُسْلِمٍ وَ إِذَا خَرَجَ الْيَمَانِيُّ فَانْهَضَ إِلَيْهِ فَإِنَّ رَايَتَهُ رَايَةُ هُدًى وَ لَا يَحِلُّ لِمُسْلِمٍ أَنْ يَلْتَوِيَ عَلَيْهِ </w:t>
      </w:r>
      <w:r>
        <w:rPr>
          <w:rStyle w:val="FootnoteAnchor"/>
          <w:rtl w:val="true"/>
        </w:rPr>
        <w:footnoteReference w:id="76"/>
      </w:r>
      <w:r>
        <w:rPr>
          <w:rFonts w:ascii="Amiri" w:hAnsi="Amiri" w:eastAsia="Amiri" w:cs="Amiri"/>
          <w:color w:val="111111"/>
          <w:sz w:val="28"/>
          <w:sz w:val="28"/>
          <w:szCs w:val="28"/>
          <w:rtl w:val="true"/>
          <w:lang w:bidi="ar-SA"/>
        </w:rPr>
        <w:t>فَمَنْ فَعَلَ ذَلِكَ فَهُوَ مِنْ أَهْلِ النَّارِ لِأَنَّهُ يَدْعُو إِلَى الْحَقِّ وَ إِلَى طَرِيقِ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مُلْكِ بَنِي فُلَانٍ كَقِصَعِ الْفَخَّارِ وَ كَرَجُلٍ </w:t>
      </w:r>
      <w:r>
        <w:rPr>
          <w:rStyle w:val="FootnoteAnchor"/>
          <w:rtl w:val="true"/>
        </w:rPr>
        <w:footnoteReference w:id="77"/>
      </w:r>
      <w:r>
        <w:rPr>
          <w:rFonts w:ascii="Amiri" w:hAnsi="Amiri" w:eastAsia="Amiri" w:cs="Amiri"/>
          <w:color w:val="111111"/>
          <w:sz w:val="28"/>
          <w:sz w:val="28"/>
          <w:szCs w:val="28"/>
          <w:rtl w:val="true"/>
          <w:lang w:bidi="ar-SA"/>
        </w:rPr>
        <w:t>كَانَتْ فِي يَدِهِ فَخَارَةٌ وَ هُوَ يَمْشِي إِذْ سَقَطَتْ مِنْ يَدِهِ وَ هُوَ سَاهِ عَنْهَا فَانْكَسَرَتْ فَقَالَ حِينَ سَقَطَتْ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الْفَزَعِ فَذَهَابُ مُلْكِهِمْ هَكَذَا، أَغْفَلَ مَا كَانُوا عَنْ ذَهَابِهِ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علیه السلام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ذِكْرُهُ قَدَّرَ فِيمَا قَدَّرَ وَ قَضَى وَ حَتَمَ بِأَنَّهُ كَائِن لَا بُدَّ مِنْهُ أَنَّهُ يَأخُذُ بني أمية بالسَّيْف جَهْرَةً وَ أَنَّهُ يَأْخُذُ بَنِي فُلان بغتةً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26" w:name="pg9792_85960"/>
    </w:p>
    <w:p>
      <w:pPr>
        <w:pStyle w:val="BookText"/>
        <w:rPr/>
      </w:pPr>
      <w:bookmarkEnd w:id="126"/>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رَحَى تَطْحَنُ فَإِذَا قَامَتْ عَلَى قُطْبهَا وَ ثَبَتَتْ عَلَى سَاقِهَا بَعَثَ اللَّهُ عَلَيْهَا عَبْداً عَنِيفاً </w:t>
      </w:r>
      <w:r>
        <w:rPr>
          <w:rStyle w:val="FootnoteAnchor"/>
          <w:rtl w:val="true"/>
        </w:rPr>
        <w:footnoteReference w:id="79"/>
      </w:r>
      <w:r>
        <w:rPr>
          <w:rFonts w:ascii="Amiri" w:hAnsi="Amiri" w:eastAsia="Amiri" w:cs="Amiri"/>
          <w:color w:val="111111"/>
          <w:sz w:val="28"/>
          <w:sz w:val="28"/>
          <w:szCs w:val="28"/>
          <w:rtl w:val="true"/>
          <w:lang w:bidi="ar-SA"/>
        </w:rPr>
        <w:t xml:space="preserve">خَامِلَا أَصْلُهُ يَكُونُ النَّصْرُ مَعَهُ، أصْحَابُهُ الطَّوِيلَةُ شُعُورُهُمْ، أَصْحَابُ السَّبَال، </w:t>
      </w:r>
      <w:r>
        <w:rPr>
          <w:rStyle w:val="FootnoteAnchor"/>
          <w:rtl w:val="true"/>
        </w:rPr>
        <w:footnoteReference w:id="80"/>
      </w:r>
      <w:r>
        <w:rPr>
          <w:rFonts w:ascii="Amiri" w:hAnsi="Amiri" w:eastAsia="Amiri" w:cs="Amiri"/>
          <w:color w:val="111111"/>
          <w:sz w:val="28"/>
          <w:sz w:val="28"/>
          <w:szCs w:val="28"/>
          <w:rtl w:val="true"/>
          <w:lang w:bidi="ar-SA"/>
        </w:rPr>
        <w:t xml:space="preserve">سُودٌ ثِيَابُهُمْ، أَصْحَابُ رَايَاتِ سُودٍ، وَيْلٌ لِمَنْ نَاوَاهُمْ يَقْتُلُونَهُمْ هَرْجاً، وَ اللَّهِ لَكَانِّى أَنْظُرُ إِلَيْهِمْ وَ إِلَى أَفْعَالِهِمْ وَ مَا يَلْقَى الْفُجَّارُ مِنْهُمْ وَ الْأَعْرَابُ الْجُفَاةُ، يُسَلِّطُهُمُ اللَّهُ عَلَيْهِمْ بِلَا رَحْمَةٍ فَيَقْتُلُونَهُمْ هَرْجاً عَلَى مَدِينَتِهِمْ بِشَاطِئِ الْفُرَاتِ الْبَرِيَّةِ و الْبَحْريَّة جَزَاءً بمَا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9479471_2870459653"/>
      <w:bookmarkStart w:id="128" w:name="_Toc45"/>
      <w:bookmarkEnd w:id="127"/>
      <w:r>
        <w:rPr>
          <w:rtl w:val="true"/>
        </w:rPr>
        <w:t>سند الحديث</w:t>
      </w:r>
      <w:r>
        <w:rPr>
          <w:rtl w:val="true"/>
        </w:rPr>
        <w:t>:</w:t>
      </w:r>
      <w:bookmarkEnd w:id="128"/>
    </w:p>
    <w:p>
      <w:pPr>
        <w:pStyle w:val="BookText"/>
        <w:rPr/>
      </w:pP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إبن عقدة زيدى جارودى ثقة،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إمامى ثقة الحسن بن على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واقفى </w:t>
      </w:r>
    </w:p>
    <w:p>
      <w:pPr>
        <w:pStyle w:val="BookText"/>
        <w:rPr/>
      </w:pPr>
      <w:r>
        <w:rPr>
          <w:rFonts w:ascii="Amiri" w:hAnsi="Amiri" w:eastAsia="Amiri" w:cs="Amiri"/>
          <w:color w:val="111111"/>
          <w:sz w:val="28"/>
          <w:sz w:val="28"/>
          <w:szCs w:val="28"/>
          <w:rtl w:val="true"/>
          <w:lang w:bidi="ar-SA"/>
        </w:rPr>
        <w:t>ضعيف متهم بالكذب، على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واقفى ضعيف و لكن يمكن قبول نقله مع الشواهد،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إبن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زيدى جارودى ثقة، أحمد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إمامى ثقة، الحسن بن على البطائني واقفى ضعيف متهم بالكذب وهيب واقفى ثقة،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الكلام أحاديث متعددة التصقت لوحدة سندها أو لأمر آخر لا نعلمه، بل الأمر هكذا حتى فيما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إتحد مضمونه مع ما سبقه، و يويده أن النعمانى رحمه الله أثبت بعض هذه الفقرات في الأبواب المختلفة بعنوان حديث مستقل و ليس من سيرته تقطيع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علامة إختصارية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المواضع و عدم وجودها فى بعض آخر يقرب إلى الذهن أن الجمل المفقودة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الراوى أعنى البطائني لا الإمام 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فكل جملة إبتدأت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إتحد مضمونها مع ما سبقها، فهى حديث مستقل عما قبلها و حيث لا نعلم أن سندها هو نفس السند الذي ذكر في أوّل الحديث أو لا </w:t>
      </w:r>
      <w:bookmarkStart w:id="129" w:name="pg9792_85962"/>
    </w:p>
    <w:p>
      <w:pPr>
        <w:pStyle w:val="BookText"/>
        <w:rPr/>
      </w:pPr>
      <w:bookmarkEnd w:id="129"/>
      <w:r>
        <w:rPr>
          <w:rFonts w:ascii="Amiri" w:hAnsi="Amiri" w:eastAsia="Amiri" w:cs="Amiri"/>
          <w:color w:val="111111"/>
          <w:sz w:val="28"/>
          <w:sz w:val="28"/>
          <w:szCs w:val="28"/>
          <w:rtl w:val="true"/>
          <w:lang w:bidi="ar-SA"/>
        </w:rPr>
        <w:t>فهى محتملة الإرسال، إلا أن أثبتها النعماني مع سندها في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 جملة إبتدأت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فيها أن لا تكون حديثاً أصلاً إلا أن أثبتها الشيخ النعماني عن إمام في مكان آخر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9479473_2870459653"/>
      <w:bookmarkStart w:id="131" w:name="_Toc46"/>
      <w:bookmarkEnd w:id="130"/>
      <w:r>
        <w:rPr>
          <w:rtl w:val="true"/>
        </w:rPr>
        <w:t>شرح الحديث</w:t>
      </w:r>
      <w:r>
        <w:rPr>
          <w:rtl w:val="true"/>
        </w:rPr>
        <w:t>:</w:t>
      </w:r>
      <w:bookmarkEnd w:id="131"/>
    </w:p>
    <w:p>
      <w:pPr>
        <w:pStyle w:val="Heading4"/>
        <w:numPr>
          <w:ilvl w:val="3"/>
          <w:numId w:val="1"/>
        </w:numPr>
        <w:rPr/>
      </w:pPr>
      <w:bookmarkStart w:id="132" w:name="__RefHeading___Toc9479475_2870459653"/>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و بعد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الجملات مشتملة على مطالب یجب أن نحقق حول معانيها</w:t>
      </w:r>
      <w:r>
        <w:rPr>
          <w:rFonts w:eastAsia="IRNazanin" w:cs="IRNazanin"/>
          <w:color w:val="111111"/>
          <w:sz w:val="28"/>
          <w:szCs w:val="28"/>
          <w:rtl w:val="true"/>
          <w:lang w:bidi="fa-IR"/>
        </w:rPr>
        <w:t>:</w:t>
      </w:r>
    </w:p>
    <w:p>
      <w:pPr>
        <w:pStyle w:val="Heading4"/>
        <w:numPr>
          <w:ilvl w:val="3"/>
          <w:numId w:val="1"/>
        </w:numPr>
        <w:rPr/>
      </w:pPr>
      <w:bookmarkStart w:id="134" w:name="__RefHeading___Toc9479477_2870459653"/>
      <w:bookmarkStart w:id="135" w:name="_Toc48"/>
      <w:bookmarkEnd w:id="134"/>
      <w:r>
        <w:rPr>
          <w:rtl w:val="true"/>
        </w:rPr>
        <w:t>الف</w:t>
      </w:r>
      <w:r>
        <w:rPr>
          <w:rtl w:val="true"/>
        </w:rPr>
        <w:t xml:space="preserve">) </w:t>
      </w:r>
      <w:r>
        <w:rPr>
          <w:rtl w:val="true"/>
        </w:rPr>
        <w:t>شرح الهُردى</w:t>
      </w:r>
      <w:bookmarkEnd w:id="135"/>
    </w:p>
    <w:p>
      <w:pPr>
        <w:pStyle w:val="Heading5"/>
        <w:numPr>
          <w:ilvl w:val="4"/>
          <w:numId w:val="1"/>
        </w:numPr>
        <w:rPr/>
      </w:pPr>
      <w:bookmarkStart w:id="136" w:name="__RefHeading___Toc9479479_2870459653"/>
      <w:bookmarkStart w:id="137" w:name="_Toc49"/>
      <w:bookmarkEnd w:id="136"/>
      <w:r>
        <w:rPr>
          <w:rtl w:val="true"/>
        </w:rPr>
        <w:t>اشاره</w:t>
      </w:r>
      <w:bookmarkEnd w:id="1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رأيْتُمْ نَاراً مِنْ قبل المشرق شيبة الْهُرْدِي الْعَظِيمِ تَطْلُعُ ثَلَاثَةَ أيام أوْ سَبْعَةً فَتَوَكَّعُوا فَرَجَ آل مُحَمَّدِ علیهم السلام </w:t>
      </w:r>
      <w:r>
        <w:rPr>
          <w:rStyle w:val="FootnoteAnchor"/>
          <w:rtl w:val="true"/>
        </w:rPr>
        <w:footnoteReference w:id="81"/>
      </w:r>
      <w:r>
        <w:rPr>
          <w:rFonts w:ascii="Amiri" w:hAnsi="Amiri" w:eastAsia="Amiri" w:cs="Amiri"/>
          <w:color w:val="111111"/>
          <w:sz w:val="28"/>
          <w:sz w:val="28"/>
          <w:szCs w:val="28"/>
          <w:rtl w:val="true"/>
          <w:lang w:bidi="ar-SA"/>
        </w:rPr>
        <w:t>إِنْ شَاءَ اللهُ عَزَّ وَ جَلَّ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نكات</w:t>
      </w:r>
      <w:r>
        <w:rPr>
          <w:rFonts w:eastAsia="Amiri" w:cs="Amiri" w:ascii="Amiri" w:hAnsi="Amiri"/>
          <w:color w:val="111111"/>
          <w:sz w:val="28"/>
          <w:szCs w:val="28"/>
          <w:rtl w:val="true"/>
          <w:lang w:bidi="ar-SA"/>
        </w:rPr>
        <w:t xml:space="preserve">: </w:t>
      </w:r>
      <w:bookmarkStart w:id="138" w:name="pg9792_85963"/>
    </w:p>
    <w:p>
      <w:pPr>
        <w:pStyle w:val="Heading5"/>
        <w:numPr>
          <w:ilvl w:val="4"/>
          <w:numId w:val="1"/>
        </w:numPr>
        <w:rPr/>
      </w:pPr>
      <w:bookmarkStart w:id="139" w:name="__RefHeading___Toc9479481_2870459653"/>
      <w:bookmarkStart w:id="140" w:name="_Toc50"/>
      <w:bookmarkEnd w:id="138"/>
      <w:bookmarkEnd w:id="139"/>
      <w:r>
        <w:rPr>
          <w:rtl w:val="true"/>
        </w:rPr>
        <w:t>(</w:t>
      </w:r>
      <w:r>
        <w:rPr/>
        <w:t>1</w:t>
      </w:r>
      <w:r>
        <w:rPr>
          <w:rtl w:val="true"/>
        </w:rPr>
        <w:t xml:space="preserve">) </w:t>
      </w:r>
      <w:r>
        <w:rPr>
          <w:rtl w:val="true"/>
        </w:rPr>
        <w:t xml:space="preserve">ما معنى </w:t>
      </w:r>
      <w:r>
        <w:rPr>
          <w:rtl w:val="true"/>
        </w:rPr>
        <w:t>«</w:t>
      </w:r>
      <w:r>
        <w:rPr>
          <w:rtl w:val="true"/>
        </w:rPr>
        <w:t>الْهُرْدِي</w:t>
      </w:r>
      <w:r>
        <w:rPr>
          <w:rtl w:val="true"/>
        </w:rPr>
        <w:t>»</w:t>
      </w:r>
      <w:r>
        <w:rPr>
          <w:rtl w:val="true"/>
        </w:rPr>
        <w:t>؟</w:t>
      </w:r>
      <w:bookmarkEnd w:id="140"/>
    </w:p>
    <w:p>
      <w:pPr>
        <w:pStyle w:val="BookText"/>
        <w:rPr/>
      </w:pPr>
      <w:r>
        <w:rPr>
          <w:rFonts w:ascii="Amiri" w:hAnsi="Amiri" w:eastAsia="Amiri" w:cs="Amiri"/>
          <w:color w:val="111111"/>
          <w:sz w:val="28"/>
          <w:sz w:val="28"/>
          <w:szCs w:val="28"/>
          <w:rtl w:val="true"/>
          <w:lang w:bidi="ar-SA"/>
        </w:rPr>
        <w:t xml:space="preserve">الهردى الثوب المصبوغ بالهرد و هو إما الكركم بمعنى زعفران </w:t>
      </w:r>
      <w:r>
        <w:rPr>
          <w:rStyle w:val="FootnoteAnchor"/>
          <w:rtl w:val="true"/>
        </w:rPr>
        <w:footnoteReference w:id="82"/>
      </w:r>
      <w:r>
        <w:rPr>
          <w:rFonts w:ascii="Amiri" w:hAnsi="Amiri" w:eastAsia="Amiri" w:cs="Amiri"/>
          <w:color w:val="111111"/>
          <w:sz w:val="28"/>
          <w:sz w:val="28"/>
          <w:szCs w:val="28"/>
          <w:rtl w:val="true"/>
          <w:lang w:bidi="ar-SA"/>
        </w:rPr>
        <w:t xml:space="preserve">أو نبت أصفر يطحن و يستعمل في الطعام، </w:t>
      </w:r>
      <w:r>
        <w:rPr>
          <w:rStyle w:val="FootnoteAnchor"/>
          <w:rtl w:val="true"/>
        </w:rPr>
        <w:footnoteReference w:id="83"/>
      </w:r>
      <w:r>
        <w:rPr>
          <w:rFonts w:ascii="Amiri" w:hAnsi="Amiri" w:eastAsia="Amiri" w:cs="Amiri"/>
          <w:color w:val="111111"/>
          <w:sz w:val="28"/>
          <w:sz w:val="28"/>
          <w:szCs w:val="28"/>
          <w:rtl w:val="true"/>
          <w:lang w:bidi="ar-SA"/>
        </w:rPr>
        <w:t xml:space="preserve">و إما طين أحمر، و إما عروق أصفر يصبغ بها </w:t>
      </w:r>
      <w:r>
        <w:rPr>
          <w:rStyle w:val="FootnoteAnchor"/>
          <w:rtl w:val="true"/>
        </w:rPr>
        <w:footnoteReference w:id="84"/>
      </w:r>
      <w:r>
        <w:rPr>
          <w:rFonts w:ascii="Amiri" w:hAnsi="Amiri" w:eastAsia="Amiri" w:cs="Amiri"/>
          <w:color w:val="111111"/>
          <w:sz w:val="28"/>
          <w:sz w:val="28"/>
          <w:szCs w:val="28"/>
          <w:rtl w:val="true"/>
          <w:lang w:bidi="ar-SA"/>
        </w:rPr>
        <w:t>، يعنى ناراً يشبه الهردى من حيث اللون تكون تكون أصفر يميل إلى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فلم أجد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حديث آخر كما أنه غير موجود رأساً فيما رواه النعماني بنفس هذين السندين عن الإمام الصادق عليه السلام و سيأتي، و لعله هو الصحيح حيث إنّ هذه الرواية جعلت صفة العظيم للهردى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الْهُرْدِئَ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الرواية الثانية جعلها صفة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لأنّ العظيم هو النار لا الهردى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نسخة أهل السنة خالية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Style w:val="FootnoteAnchor"/>
          <w:rtl w:val="true"/>
        </w:rPr>
        <w:footnoteReference w:id="85"/>
      </w:r>
      <w:r>
        <w:rPr>
          <w:rFonts w:ascii="Amiri" w:hAnsi="Amiri" w:eastAsia="Amiri" w:cs="Amiri"/>
          <w:color w:val="111111"/>
          <w:sz w:val="28"/>
          <w:sz w:val="28"/>
          <w:szCs w:val="28"/>
          <w:rtl w:val="true"/>
          <w:lang w:bidi="ar-SA"/>
        </w:rPr>
        <w:t xml:space="preserve">هذا و في نسختى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بالهروى الثياب الهروية شبّهت بها في عظمها و بياضها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كما روى الطبرسى نفس الحديث مرسلاً عن العلاء بن رزين، عن محمد بن مسلم عن أحدهما عليهما السلام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ناراً من المشرق كهيئة المرد العظيم يطلع ثلاثة أيام أو سبعة – الشك من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فتوقعوا فرج آل محمد، إن الله عزيز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لعل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العظيمة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أيضاً رواه السيد النيلي عن الحسن بن محبوب، عن محمد، عن أحدهما عليهما السلام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ناراً كهيئة الهودة تطلع ثلاثة أيام أو سبعة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بالشك من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فرج آل محمد إنّ الله عزیز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و الهودة بالتحريك سنام الإبل</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فلم يثبت ما هو لفظ الحديث و أنّ مراده بيان لون تلك النار أو هيئتها</w:t>
      </w:r>
      <w:r>
        <w:rPr>
          <w:rFonts w:eastAsia="Amiri" w:cs="Amiri" w:ascii="Amiri" w:hAnsi="Amiri"/>
          <w:color w:val="111111"/>
          <w:sz w:val="28"/>
          <w:szCs w:val="28"/>
          <w:rtl w:val="true"/>
          <w:lang w:bidi="ar-SA"/>
        </w:rPr>
        <w:t xml:space="preserve">. </w:t>
      </w:r>
      <w:bookmarkStart w:id="141" w:name="pg9792_85965"/>
    </w:p>
    <w:p>
      <w:pPr>
        <w:pStyle w:val="Heading5"/>
        <w:numPr>
          <w:ilvl w:val="4"/>
          <w:numId w:val="1"/>
        </w:numPr>
        <w:rPr/>
      </w:pPr>
      <w:bookmarkStart w:id="142" w:name="__RefHeading___Toc9479483_2870459653"/>
      <w:bookmarkStart w:id="143" w:name="_Toc51"/>
      <w:bookmarkEnd w:id="141"/>
      <w:bookmarkEnd w:id="142"/>
      <w:r>
        <w:rPr>
          <w:rtl w:val="true"/>
        </w:rPr>
        <w:t>(</w:t>
      </w:r>
      <w:r>
        <w:rPr/>
        <w:t>2</w:t>
      </w:r>
      <w:r>
        <w:rPr>
          <w:rtl w:val="true"/>
        </w:rPr>
        <w:t xml:space="preserve">) </w:t>
      </w:r>
      <w:r>
        <w:rPr>
          <w:rtl w:val="true"/>
        </w:rPr>
        <w:t>الهردى سماوى أو أرضى؟</w:t>
      </w:r>
      <w:bookmarkEnd w:id="143"/>
    </w:p>
    <w:p>
      <w:pPr>
        <w:pStyle w:val="BookText"/>
        <w:rPr/>
      </w:pPr>
      <w:r>
        <w:rPr>
          <w:rFonts w:ascii="Amiri" w:hAnsi="Amiri" w:eastAsia="Amiri" w:cs="Amiri"/>
          <w:color w:val="111111"/>
          <w:sz w:val="28"/>
          <w:sz w:val="28"/>
          <w:szCs w:val="28"/>
          <w:rtl w:val="true"/>
          <w:lang w:bidi="ar-SA"/>
        </w:rPr>
        <w:t xml:space="preserve">هل تكون تلك النار آية سماوية أو آية أم حادثة أرضية، أى أنها تظهر فى السماء أو تنتشر على الأرض؟ فمن جهة وُصفت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يقرب إلى الذهن أنها على الأرض، كما أنّ المتفاهم أن تحرق بالنار قطعة من الأرض فإن السماء لا تحدث فيها نار، و من جهة وصفت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يظهر في أنها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المولفين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نار نفط الحجاز و غير الحجاز من أمكنة منابع النفط بلا أدنى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رؤيتها على شاشة التلفزيون غالباً لمن كان بعيداً عن منطقتها لتتسنى الرؤية لأهل الأرض، و قد تكون بسائر وسائل الإعلام كالجرائد والصحف و غيرها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أعلم كيف يكون هذا الإجتراء بالقول بأنّ تفسير عبارة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أدنى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تصريح في الحديث بأنّ مع المراد رؤية جميع أهل الأرض، بل الظاهر طبقاً لما ورد من خطابات الأئمة عليهم السلام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سكان منطقة الحجاز أو العراق لا الهند والصين و الروم و الشرق و الغرب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لهذا قال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أن تكون هذه النار بركاناً</w:t>
      </w:r>
    </w:p>
    <w:p>
      <w:pPr>
        <w:pStyle w:val="BookText"/>
        <w:rPr/>
      </w:pPr>
      <w:r>
        <w:rPr>
          <w:rFonts w:ascii="Amiri" w:hAnsi="Amiri" w:eastAsia="Amiri" w:cs="Amiri"/>
          <w:color w:val="111111"/>
          <w:sz w:val="28"/>
          <w:sz w:val="28"/>
          <w:szCs w:val="28"/>
          <w:rtl w:val="true"/>
          <w:lang w:bidi="ar-SA"/>
        </w:rPr>
        <w:t>طبيعياً، أو حريقاً نفطياً كبيراً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 هذه النار من المعاجز السماوية، أو هي من صنع البشر و تدبيرهم؟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صنع البشر على ما يبدو، لعدم التعبير في الأخبار بأنها آية أو معجزة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هذا و لكن المصرح فى الرواية الثانية للنعماني أنّ هذه النار علامة في السماء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عَلَامَةً فِي السَّمَاءِ نَاراً عَظِيمَةٌ مِنْ قِبَلِ الْمَشْرِقِ تَطْلُعُ لَيَالِيَ فَعِنْدَهَا فَرَجُ النَّاسِ وَ هِيَ قُدَّامَ الْقَائِمِ علیه السلام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كما روى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يُزْجَرُ النَّاسُ قَبْلَ قِيَامِ الْقَائِمِ علیه السلام عَنْ مَعَاصِيهِمْ بِنَارٍ تَظْهَرُ فِي السَّمَاءِ وَ حُمْرَة تُجَلِّلُ السَّمَاءَ</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نعم في مقابلهما ما روى من دون سند في القرن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النار فى حجازكم و جرى الماء بنجفكم فتوقعوا ظهور قائمكم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السجاد عليه السلام حيث إنّ نجف لا يُعرف فى زمن أمير المومنين عليه السلام، كما روى في نفس المصدر عن الإمام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ملأ هذا نجفكم السيل و المطر و ظهرت النار فى الحجارة و المدر و ملكت بغداد التتر فتوقعوا ظهور القائم المنتظر</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دليل على وحدة هذه النار مع تلك النار حتى تعارض هذه المرسلة مع الرواية الثانية للنعماني و رواية الإمام الصادق عليه السلام،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أو الفرج في الحديثين، هو كون تلك النار علامة للظهور و حيث لم تحدد النار بحيث لا تشتبه مع غيرها لا يمكن أن تكون متعددة، إذاً فهناك نار واحدة تكون علامة قبيل الظهور</w:t>
      </w:r>
      <w:r>
        <w:rPr>
          <w:rFonts w:eastAsia="Amiri" w:cs="Amiri" w:ascii="Amiri" w:hAnsi="Amiri"/>
          <w:color w:val="111111"/>
          <w:sz w:val="28"/>
          <w:szCs w:val="28"/>
          <w:rtl w:val="true"/>
          <w:lang w:bidi="ar-SA"/>
        </w:rPr>
        <w:t xml:space="preserve">. </w:t>
      </w:r>
      <w:bookmarkStart w:id="144" w:name="pg9792_85968"/>
    </w:p>
    <w:p>
      <w:pPr>
        <w:pStyle w:val="BookText"/>
        <w:rPr/>
      </w:pPr>
      <w:bookmarkEnd w:id="144"/>
      <w:r>
        <w:rPr>
          <w:rFonts w:ascii="Amiri" w:hAnsi="Amiri" w:eastAsia="Amiri" w:cs="Amiri"/>
          <w:color w:val="111111"/>
          <w:sz w:val="28"/>
          <w:sz w:val="28"/>
          <w:szCs w:val="28"/>
          <w:rtl w:val="true"/>
          <w:lang w:bidi="ar-SA"/>
        </w:rPr>
        <w:t xml:space="preserve">و كيف كان فهى غير النار التي روى أنها تظهر في عدن أنها من علامات القيامة، </w:t>
      </w:r>
      <w:r>
        <w:rPr>
          <w:rStyle w:val="FootnoteAnchor"/>
          <w:rtl w:val="true"/>
        </w:rPr>
        <w:footnoteReference w:id="99"/>
      </w:r>
      <w:r>
        <w:rPr>
          <w:rFonts w:ascii="Amiri" w:hAnsi="Amiri" w:eastAsia="Amiri" w:cs="Amiri"/>
          <w:color w:val="111111"/>
          <w:sz w:val="28"/>
          <w:sz w:val="28"/>
          <w:szCs w:val="28"/>
          <w:rtl w:val="true"/>
          <w:lang w:bidi="ar-SA"/>
        </w:rPr>
        <w:t>حيث صرحت روايتا النعماني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فَتَوَقَعُوا فَرَجَ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القيامة</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9479485_2870459653"/>
      <w:bookmarkStart w:id="146" w:name="_Toc52"/>
      <w:bookmarkEnd w:id="145"/>
      <w:r>
        <w:rPr>
          <w:rtl w:val="true"/>
        </w:rPr>
        <w:t>(</w:t>
      </w:r>
      <w:r>
        <w:rPr/>
        <w:t>3</w:t>
      </w:r>
      <w:r>
        <w:rPr>
          <w:rtl w:val="true"/>
        </w:rPr>
        <w:t xml:space="preserve">) </w:t>
      </w:r>
      <w:r>
        <w:rPr>
          <w:rtl w:val="true"/>
        </w:rPr>
        <w:t>أين المشرق؟</w:t>
      </w:r>
      <w:bookmarkEnd w:id="146"/>
    </w:p>
    <w:p>
      <w:pPr>
        <w:pStyle w:val="BookText"/>
        <w:rPr/>
      </w:pPr>
      <w:r>
        <w:rPr>
          <w:rFonts w:ascii="Amiri" w:hAnsi="Amiri" w:eastAsia="Amiri" w:cs="Amiri"/>
          <w:color w:val="111111"/>
          <w:sz w:val="28"/>
          <w:sz w:val="28"/>
          <w:szCs w:val="28"/>
          <w:rtl w:val="true"/>
          <w:lang w:bidi="ar-SA"/>
        </w:rPr>
        <w:t xml:space="preserve">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تظهر النار في السماء فمعنى المشرق معلوم، أما لو تظهر في الأرض فما يختلج بالبال أنّ المراد منطقة الحجاز</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9479487_2870459653"/>
      <w:bookmarkStart w:id="148" w:name="_Toc53"/>
      <w:bookmarkEnd w:id="147"/>
      <w:r>
        <w:rPr>
          <w:rtl w:val="true"/>
        </w:rPr>
        <w:t>(</w:t>
      </w:r>
      <w:r>
        <w:rPr/>
        <w:t>4</w:t>
      </w:r>
      <w:r>
        <w:rPr>
          <w:rtl w:val="true"/>
        </w:rPr>
        <w:t xml:space="preserve">) </w:t>
      </w:r>
      <w:r>
        <w:rPr>
          <w:rtl w:val="true"/>
        </w:rPr>
        <w:t>الليل أم النهار؟</w:t>
      </w:r>
      <w:bookmarkEnd w:id="14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أَوْ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التشكيك من الإمام عليه السلام للبداء؟ أو هو ترديد من الراوى؟ صريح ما رواه الطبرسي و السيد النيلى الثانى و الجدير أنّ الرواية الثانية خالية رأساً من هذا التحديد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تَطْلُعُ 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قيدها بالليالي لأنها في السماء و هي في الليل ترى جلية</w:t>
      </w:r>
      <w:r>
        <w:rPr>
          <w:rFonts w:eastAsia="Amiri" w:cs="Amiri" w:ascii="Amiri" w:hAnsi="Amiri"/>
          <w:color w:val="111111"/>
          <w:sz w:val="28"/>
          <w:szCs w:val="28"/>
          <w:rtl w:val="true"/>
          <w:lang w:bidi="ar-SA"/>
        </w:rPr>
        <w:t xml:space="preserve">. </w:t>
      </w:r>
      <w:bookmarkStart w:id="149" w:name="pg9792_85969"/>
    </w:p>
    <w:p>
      <w:pPr>
        <w:pStyle w:val="Heading5"/>
        <w:numPr>
          <w:ilvl w:val="4"/>
          <w:numId w:val="1"/>
        </w:numPr>
        <w:rPr/>
      </w:pPr>
      <w:bookmarkStart w:id="150" w:name="__RefHeading___Toc9479489_2870459653"/>
      <w:bookmarkStart w:id="151" w:name="_Toc54"/>
      <w:bookmarkEnd w:id="149"/>
      <w:bookmarkEnd w:id="150"/>
      <w:r>
        <w:rPr>
          <w:rtl w:val="true"/>
        </w:rPr>
        <w:t>(</w:t>
      </w:r>
      <w:r>
        <w:rPr/>
        <w:t>5</w:t>
      </w:r>
      <w:r>
        <w:rPr>
          <w:rtl w:val="true"/>
        </w:rPr>
        <w:t xml:space="preserve">) </w:t>
      </w:r>
      <w:r>
        <w:rPr>
          <w:rtl w:val="true"/>
        </w:rPr>
        <w:t>هل الهردى علامة؟</w:t>
      </w:r>
      <w:bookmarkEnd w:id="151"/>
    </w:p>
    <w:p>
      <w:pPr>
        <w:pStyle w:val="BookText"/>
        <w:rPr/>
      </w:pPr>
      <w:r>
        <w:rPr>
          <w:rFonts w:ascii="Amiri" w:hAnsi="Amiri" w:eastAsia="Amiri" w:cs="Amiri"/>
          <w:color w:val="111111"/>
          <w:sz w:val="28"/>
          <w:sz w:val="28"/>
          <w:szCs w:val="28"/>
          <w:rtl w:val="true"/>
          <w:lang w:bidi="ar-SA"/>
        </w:rPr>
        <w:t xml:space="preserve">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فَتَوَقَعُوا فَرَجَ آلِ مُحَمَّدِ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هل المراد أنها قبيل الظهور بقليل أم المراد أنها وقعت فى طول زمن الغيبة؟ صرحت الرواية الثانية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قُدَّامَ الْقَائِمِ ع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أكدت أنّ هذا الحدث يكون قدام القائم بقليل، مما يدل على قرب زمان تحققها من زمان ظهوره بأكثر مما تدل عليه رواية الأمر بتوقع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يصرفني عن إلتزام كونها من العلامات المتاخمة على ظهوره عليه السلام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عدّها من علامات ظهوره عليه السلام في الأخبار، و لا التصريح بأنّ الحكمة فيها هى الظهور أو التمهيد له، و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الخبر على وقوع حوادث كثيرة بعد طلوع النار تطول مدة بعضها و هو شمول أهل العراق خوف لا يكون لهم معه قرار، فليس هو خوف يوم واحد و لا سنة، بل هو خوف دائم لا يكون لهم معه قرار</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أنك عرفت أن هذا ليس حديثاً واحداً بل هو أحاديث متعددة التصقت، إذاً فلا تدل هذه الفقرة المستقلة عما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وقوع </w:t>
      </w:r>
      <w:bookmarkStart w:id="152" w:name="pg9792_85970"/>
    </w:p>
    <w:p>
      <w:pPr>
        <w:pStyle w:val="BookText"/>
        <w:rPr/>
      </w:pPr>
      <w:bookmarkEnd w:id="152"/>
      <w:r>
        <w:rPr>
          <w:rFonts w:ascii="Amiri" w:hAnsi="Amiri" w:eastAsia="Amiri" w:cs="Amiri"/>
          <w:color w:val="111111"/>
          <w:sz w:val="28"/>
          <w:sz w:val="28"/>
          <w:szCs w:val="28"/>
          <w:rtl w:val="true"/>
          <w:lang w:bidi="ar-SA"/>
        </w:rPr>
        <w:t>حوادث كثيرة بعد طلوع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رأيت تصريح الرواية الثانية بأنّ هذه النار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التصريح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قُدَّامَ الْقَائِمِ علیه السلام بقليلٍ</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9479491_2870459653"/>
      <w:bookmarkStart w:id="154" w:name="_Toc55"/>
      <w:bookmarkEnd w:id="153"/>
      <w:r>
        <w:rPr>
          <w:rtl w:val="true"/>
        </w:rPr>
        <w:t>ب</w:t>
      </w:r>
      <w:r>
        <w:rPr>
          <w:rtl w:val="true"/>
        </w:rPr>
        <w:t xml:space="preserve">) </w:t>
      </w:r>
      <w:r>
        <w:rPr>
          <w:rtl w:val="true"/>
        </w:rPr>
        <w:t>زمان الصيحه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لَا تَكُونُ إِلَّا فِي شَهْرٍ رَمَضَانَ لِأَنَّ شَهْرَ رَمَضَانَ شهْرُ اللهِ، وَالصَّيْحَةُ فِيهِ هِيَ صَيْحَةُ جَبْرَئِيلَ علیه السلام إِلَى هَذَا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الكلام كما ترى فاقد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قلنا إنه يحتمل أن لا يكون من الإمام عليه السلام و تويده هنا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شَهْرَ رَمَضَانَ 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ما ورد فى الصيحة و وقوعها في شهر رمضان مع كثرته جداً كله خال عن هذا التعليل و إن كان التعليل المذكور في نفسه حسناً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الصيحة من العلائم الخمسة المحتومة للظهور بل هي أهمها و أعظمها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التى جاء التعبير عنها في الأحاديث مرة بالنداء و أخرى بالصيحة من السماء، أو الصوت أو الفزعة، أو غيرها من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و لها أوصاف ذكرت فى هذا الكلام ثنتان منها و هما</w:t>
      </w:r>
      <w:r>
        <w:rPr>
          <w:rFonts w:eastAsia="Amiri" w:cs="Amiri" w:ascii="Amiri" w:hAnsi="Amiri"/>
          <w:color w:val="111111"/>
          <w:sz w:val="28"/>
          <w:szCs w:val="28"/>
          <w:rtl w:val="true"/>
          <w:lang w:bidi="ar-SA"/>
        </w:rPr>
        <w:t xml:space="preserve">: </w:t>
      </w:r>
      <w:bookmarkStart w:id="155" w:name="pg9792_85971"/>
    </w:p>
    <w:p>
      <w:pPr>
        <w:pStyle w:val="BookText"/>
        <w:rPr/>
      </w:pPr>
      <w:bookmarkEnd w:id="155"/>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صَيْحَةُ جَبْرَئِيلَ علیه السلام 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النعماني بسند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حَمْزَةَ عَنْ أَبِي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صَيْحَةُ جَبْرَئِيلَ علیه السلام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4"/>
        <w:numPr>
          <w:ilvl w:val="3"/>
          <w:numId w:val="1"/>
        </w:numPr>
        <w:rPr/>
      </w:pPr>
      <w:bookmarkStart w:id="156" w:name="__RefHeading___Toc9479493_2870459653"/>
      <w:bookmarkStart w:id="157" w:name="_Toc56"/>
      <w:bookmarkEnd w:id="156"/>
      <w:r>
        <w:rPr>
          <w:rtl w:val="true"/>
        </w:rPr>
        <w:t>ج</w:t>
      </w:r>
      <w:r>
        <w:rPr>
          <w:rtl w:val="true"/>
        </w:rPr>
        <w:t xml:space="preserve">) </w:t>
      </w:r>
      <w:r>
        <w:rPr>
          <w:rtl w:val="true"/>
        </w:rPr>
        <w:t>مفاد و صفات الصيحة</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علیه السلام فَيَسْمَعُ مَنْ بالْمَشْرِقِ وَ مَنْ بِالْمَغْرِبِ لَا يَبْقَى رَاقِدْ إِلَّا اسْتَيْقَظَ وَلَا قَائِمٌ إِنَّا فَعَدَ وَلَا قَاعِدٌ إِلَّا قَامَ عَلَى رِجْلَيْهِ فَزِعاً مِنْ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مَنِ اعْتَبَرَ بِذَلِكَ </w:t>
      </w:r>
      <w:r>
        <w:rPr>
          <w:rStyle w:val="FootnoteAnchor"/>
          <w:rtl w:val="true"/>
        </w:rPr>
        <w:footnoteReference w:id="104"/>
      </w:r>
      <w:r>
        <w:rPr>
          <w:rFonts w:ascii="Amiri" w:hAnsi="Amiri" w:eastAsia="Amiri" w:cs="Amiri"/>
          <w:color w:val="111111"/>
          <w:sz w:val="28"/>
          <w:sz w:val="28"/>
          <w:szCs w:val="28"/>
          <w:rtl w:val="true"/>
          <w:lang w:bidi="ar-SA"/>
        </w:rPr>
        <w:t>الصَّوْتِ فَأَجَابَ فَإِنَّ الصَّوْتَ الْأَوَّلَ هُوَ صَوْتُ جَبْرَئِيلَ الرُّوحِ الأمين علیه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مضمون هذه الجملة قريب من الجملة السابقة و لا معنى أن يقول الإمام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هِىَ صَيْحَةُ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فهذا حديث مستقل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فاقد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أنه من كلام الراوى لا الإمام المعصوم، و يويده هنا أنه لم أجد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مَنِ اعْتَبَرَ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الشيخ الطوسى نفس الحديث فاقداً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علیه السلام فَيَسْمَعُ مَا بَيْنَ الْمَشرق إِلَى الْمَغرب فَلَا يَبْقَى رَاقِدٌ إِنَّا قَامَ وَلَا قَائِمٌ إِنَّا قَعَدَ وَ لَا قَاعِدٌ إِلَّا قَامَ عَلَى رِجْلَيْهِ مِنْ ذَلِكَ الصَّوْتِ وَ هُوَ صَوْتُ جَبْرَئِيلَ الرُّوحِ الأمين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هذا الكلام أيضاً كما ترى لم يُسند إلى المعصوم، و لكن الذي أثبته السيد النيلي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كما رواه القطب مرسلاً عن الإمام الكاظم عليه السلام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يُنَادَى بِاسْمِهِ لَيْلَةَ ثَلَاثِ وَ عِشْرِينَ مِنْ شَهْرِ رَمَضَانَ وَ يَقُومُ يَوْمَ عَاشُورَاءَ فَلَا يَبْقَى رَاقِدٌ إِلَّا قَامَ وَ لَا قَائِمٌ إِلَّا فَعَدَ وَلَا قَاعِدٌ إِنَّا قَامَ عَلَى رِجْلَيْهِ مِنْ ذَلِكَ الصَّوْتِ وَ هُوَ صَوْتُ جَبْرَئِيلَ</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فهذا الكلام مشتمل على ذكر أوصاف للصوت و 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 مَنْ بِالْمَشْرِقِ وَ </w:t>
      </w:r>
      <w:bookmarkStart w:id="158" w:name="pg9792_85973"/>
    </w:p>
    <w:p>
      <w:pPr>
        <w:pStyle w:val="BookText"/>
        <w:rPr/>
      </w:pPr>
      <w:bookmarkEnd w:id="158"/>
      <w:r>
        <w:rPr>
          <w:rFonts w:ascii="Amiri" w:hAnsi="Amiri" w:eastAsia="Amiri" w:cs="Amiri"/>
          <w:color w:val="111111"/>
          <w:sz w:val="28"/>
          <w:sz w:val="28"/>
          <w:szCs w:val="28"/>
          <w:rtl w:val="true"/>
          <w:lang w:bidi="ar-SA"/>
        </w:rPr>
        <w:t>مَنْ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يفزع كل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إيضاحه، وكل هذه المعاني صحيحة وردت في روايات كثيرة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9479495_2870459653"/>
      <w:bookmarkStart w:id="160" w:name="_Toc57"/>
      <w:bookmarkEnd w:id="159"/>
      <w:r>
        <w:rPr>
          <w:rtl w:val="true"/>
        </w:rPr>
        <w:t>د</w:t>
      </w:r>
      <w:r>
        <w:rPr>
          <w:rtl w:val="true"/>
        </w:rPr>
        <w:t xml:space="preserve">) </w:t>
      </w:r>
      <w:r>
        <w:rPr>
          <w:rtl w:val="true"/>
        </w:rPr>
        <w:t>لا تشكوا في الصيحة</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الصَّوْتُ فِي شَهْرٍ رَمَضَانَ فِي لَيْلَةٍ جُمُعَة لَيْلَة ثَلَاثِ وَ عِشْرِينَ فَلَا تَشُكُوا فِي ذَلِكَ وَ اسْمَعُوا وَ أَطِيعُوا، وَ فِي آخِرِ النَّهَارِ صَوْتُ الْمَلْعُون إِبْلِيسَ يُنَادِى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فُلاناً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لِيُشَكِّكَ النَّاسَ وَ يَفْتِنَهُمْ، فَكَمْ فِي ذَلِكَ الْيَوْمِ مِنْ شَاكٍّ مُتَحَيِّرٍ قَدْ هَوَى فِي النَّار، فَإِذَا سَمِعْتُمُ الصَّوْتَ فِي شَهْرٍ رَمَضَانَ فَلَا تَشُكُوا فِيهِ أَنَّهُ صَوْتُ جَبْرَئِيلَ وَ عَلَامَهُ ذَلِكَ أَنَّهُ يُنَادِي بِاسْمِ الْقَائِمِ وَ اسْمِ أَبِيهِ حَتَّى تَسْمَعَهُ الْعَدْرَاءُ فِي خِدْرِهَا فَتُحَرِّضُ أَبَاهَا وَ أَخَاهَا عَلَى الخروج</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تكرار مضمون الجملتين السابقتين و لا معنى لتكراره فالظاهر أنّ هذا أيضاً حديث مستقل عما قبله، و ذكر فيه صفات للصيحة وهي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لَيْلَة جُمُعَة 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الْقَائِمِ وَ 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ملحوقة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الْمَلْعُون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فَلَانَا قُتِلَ </w:t>
      </w:r>
      <w:bookmarkStart w:id="161" w:name="pg9792_85974"/>
    </w:p>
    <w:p>
      <w:pPr>
        <w:pStyle w:val="BookText"/>
        <w:rPr/>
      </w:pPr>
      <w:bookmarkEnd w:id="161"/>
      <w:r>
        <w:rPr>
          <w:rFonts w:ascii="Amiri" w:hAnsi="Amiri" w:eastAsia="Amiri" w:cs="Amiri"/>
          <w:color w:val="111111"/>
          <w:sz w:val="28"/>
          <w:sz w:val="28"/>
          <w:szCs w:val="28"/>
          <w:rtl w:val="true"/>
          <w:lang w:bidi="ar-SA"/>
        </w:rPr>
        <w:t xml:space="preserve">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بالفلان الخليفة الثالث كما صرح به في روايات أخرى</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أيضاً فيه الأمر بعدم الشك في الصيحة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تَسُكُوا فِي ذَلِكَ وَاسْمَعُوا وَ َأطِيعُوا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فِيهِ أَنَّهُ صَوْتُ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لم يحدث شك عند الصيحة الأولى من جبرئيل حيث إنها علامة إلهية لمعرفة القائم عليه السلام و لا يمكن أن يكون العلامة في نفسها مشتبهة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تَسْمَعَهُ الْعَدْرَاءُ فِي خِدْرِهَا فَتُحَرِّضُ أَبَاهَا وَ أَخَاهَا عَلَى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الشك يحدث عند الصوت الثانى الذى هو من إبليس لمن لا يتولى الأئمة عليهم السلام أو لا يكون خالصاً في ولايته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9479497_2870459653"/>
      <w:bookmarkStart w:id="163" w:name="_Toc58"/>
      <w:bookmarkEnd w:id="162"/>
      <w:r>
        <w:rPr>
          <w:rtl w:val="true"/>
        </w:rPr>
        <w:t>ه</w:t>
      </w:r>
      <w:r>
        <w:rPr>
          <w:rtl w:val="true"/>
        </w:rPr>
        <w:t xml:space="preserve">) </w:t>
      </w:r>
      <w:r>
        <w:rPr>
          <w:rtl w:val="true"/>
        </w:rPr>
        <w:t>هنا صيحتان</w:t>
      </w:r>
      <w:r>
        <w:rPr>
          <w:rtl w:val="true"/>
        </w:rPr>
        <w:t>:</w:t>
      </w:r>
      <w:bookmarkEnd w:id="1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هَذَيْنِ الصَّوْتَيْنِ قَبْلَ خُرُوجِ الْقَائِمِ علیه السلام صَوْتِ مِنَ السَّمَاءِ وَ هُوَ صَوْتُ جَبْرَئِيلَ بِاسْمِ صَاحِبِ هَذَا الْأَمْرِ وَ اسْمِ أَبِيهِ وَ الصَّوْتِ الثَّانِي مِنَ الْأَرْضِ </w:t>
      </w:r>
      <w:r>
        <w:rPr>
          <w:rStyle w:val="FootnoteAnchor"/>
          <w:rtl w:val="true"/>
        </w:rPr>
        <w:footnoteReference w:id="109"/>
      </w:r>
      <w:r>
        <w:rPr>
          <w:rFonts w:ascii="Amiri" w:hAnsi="Amiri" w:eastAsia="Amiri" w:cs="Amiri"/>
          <w:color w:val="111111"/>
          <w:sz w:val="28"/>
          <w:sz w:val="28"/>
          <w:szCs w:val="28"/>
          <w:rtl w:val="true"/>
          <w:lang w:bidi="ar-SA"/>
        </w:rPr>
        <w:t xml:space="preserve">وَ هُوَ صَوْتُ إِبْلِيسَ اللَّعِينِ يُنَادِى بِاسْمِ </w:t>
      </w:r>
      <w:bookmarkStart w:id="164" w:name="pg9792_85975"/>
    </w:p>
    <w:p>
      <w:pPr>
        <w:pStyle w:val="BookText"/>
        <w:rPr/>
      </w:pPr>
      <w:bookmarkEnd w:id="164"/>
      <w:r>
        <w:rPr>
          <w:rFonts w:ascii="Amiri" w:hAnsi="Amiri" w:eastAsia="Amiri" w:cs="Amiri"/>
          <w:color w:val="111111"/>
          <w:sz w:val="28"/>
          <w:sz w:val="28"/>
          <w:szCs w:val="28"/>
          <w:rtl w:val="true"/>
          <w:lang w:bidi="ar-SA"/>
        </w:rPr>
        <w:t>فُلَان أَنَّهُ قُتِلَ مَظْلُوماً، يُرِيدُ بِذَلِكَ الْفِتْنَةَ فَاتَّبِعُوا الصَّوْتَ الْأَوَّلَ وَ إِيَّاكُمْ وَ 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الجملة فاقدة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مضمونها ثابت في الروايات الكثيرة، كما أنّ مضمونها قريب من سابقتها إذا فهذه أيضاً مستقلة عما قبلها، و ذكر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الثَّانِي مِنَ الْأَرْضِ</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9479499_2870459653"/>
      <w:bookmarkStart w:id="166" w:name="_Toc59"/>
      <w:bookmarkEnd w:id="165"/>
      <w:r>
        <w:rPr>
          <w:rtl w:val="true"/>
        </w:rPr>
        <w:t>و</w:t>
      </w:r>
      <w:r>
        <w:rPr>
          <w:rtl w:val="true"/>
        </w:rPr>
        <w:t xml:space="preserve">) </w:t>
      </w:r>
      <w:r>
        <w:rPr>
          <w:rtl w:val="true"/>
        </w:rPr>
        <w:t>سنة أو سنين شديدة</w:t>
      </w:r>
      <w:bookmarkEnd w:id="16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علیه السلام إِنَّا عَلَى خَوْفِ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مِنَ النَّاسِ وَ زَلَازِلَ وَ فِتْنَةٌ وَ بَلَاءِ يُصِيبُ النَّاسَ وَ طَاعُونِ قَبْلَ ذَلِكَ وَ سَيْفَ قَاطِع بَيْنَ الْعَرَبِ وَ اخْتِلَافِ شَدِيدٍ فِي النَّاسِ وَ تَشَتُتِ فِي دِينِهِمْ وَ تَغَيرِ مِنْ حَالِهِمْ حَتَّى يَتَمَنَّى الْمُتَمَنِّى الْمَوْتَ صَبَاحاً وَ مَسَاءً مِنْ عِظَمِ مَا يَرَى مِنْ كَلَبِ النَّاسِ وَ أَكْلِ بَعْضِهِمْ بَعْضاً، فَخُرُوجُهُ إِذَا خَرَجَ عِنْدَ الْيَأْس وَ الْقُنوطِ مِنْ أَنْ يَرَوْا فَرَجاً فَيَا طُوبَى لِمَنْ أَدْرَكَهُ وَ كَانَ من أنصَارِهِ وَ الْوَيْلُ كُلُّ الْوَيْلِ لِمَنْ نَاوَاهُ وَ خَالَفَهُ وَ خَالَفَ أَمْرَهُ وَكَانَ منْ أَعْدَائِه</w:t>
      </w:r>
      <w:r>
        <w:rPr>
          <w:rFonts w:eastAsia="Amiri" w:cs="Amiri" w:ascii="Amiri" w:hAnsi="Amiri"/>
          <w:color w:val="111111"/>
          <w:sz w:val="28"/>
          <w:szCs w:val="28"/>
          <w:rtl w:val="true"/>
          <w:lang w:bidi="ar-SA"/>
        </w:rPr>
        <w:t xml:space="preserve">. </w:t>
      </w:r>
      <w:bookmarkStart w:id="167" w:name="pg9792_85976"/>
    </w:p>
    <w:p>
      <w:pPr>
        <w:pStyle w:val="BookText"/>
        <w:rPr/>
      </w:pPr>
      <w:bookmarkEnd w:id="167"/>
      <w:r>
        <w:rPr>
          <w:rFonts w:ascii="Amiri" w:hAnsi="Amiri" w:eastAsia="Amiri" w:cs="Amiri"/>
          <w:color w:val="111111"/>
          <w:sz w:val="28"/>
          <w:sz w:val="28"/>
          <w:szCs w:val="28"/>
          <w:rtl w:val="true"/>
          <w:lang w:bidi="ar-SA"/>
        </w:rPr>
        <w:t xml:space="preserve">و الظاهر أنها أيضاً جملة مستقلة عما قبلها لما مر، و يويده هنا بل يدل عليه أن النعمانى أثبت عين هذا المتن في الباب الثالث عشر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بإختلاف يسير عن نفس الحسن بن على البطائني بطريقه عن نفس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الخوف في الناس لا في القائم عليه السلام من الناس، و عبارته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شَدِيدٍ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شَدِيدٍ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الأصح، فاقداً 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يَرَوْا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 وَ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فاقداً 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النَّاسِ وَ أَكْلِ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الجنون يأخذ الكلب فتعض الناس، فتكلب الناس أيضاً، بل هذا إصطلاح فيما لا يرى كل شخص إلا نفعه خاصة و يقدّم نفسه على غيره في كل شيء</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9479501_2870459653"/>
      <w:bookmarkStart w:id="169" w:name="_Toc60"/>
      <w:bookmarkEnd w:id="168"/>
      <w:r>
        <w:rPr>
          <w:rtl w:val="true"/>
        </w:rPr>
        <w:t>ز</w:t>
      </w:r>
      <w:r>
        <w:rPr>
          <w:rtl w:val="true"/>
        </w:rPr>
        <w:t xml:space="preserve">) </w:t>
      </w:r>
      <w:r>
        <w:rPr>
          <w:rtl w:val="true"/>
        </w:rPr>
        <w:t>أمر جدید، کتاب جدید</w:t>
      </w:r>
      <w:r>
        <w:rPr>
          <w:rtl w:val="true"/>
        </w:rPr>
        <w:t>:</w:t>
      </w:r>
      <w:bookmarkEnd w:id="1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يَقُومُ بِأَمْرِ جَدِيدٍ وَ كِتَابٍ جَدِيدٍ وَ سُنَّةِ جَدِيدَة وَ قَضَاءِ جَدِيدٍ عَلَى الْعَرَب شَدِيدٌ وَ لَيْسَ شَأْنُهُ إِلَّا الْقَتْلَ لَا يستبقى أحداً وَلَا تَأْخُذُهُ فِي اللَّهِ لَوْمَةُ لَائِم</w:t>
      </w:r>
      <w:r>
        <w:rPr>
          <w:rFonts w:eastAsia="Amiri" w:cs="Amiri" w:ascii="Amiri" w:hAnsi="Amiri"/>
          <w:color w:val="111111"/>
          <w:sz w:val="28"/>
          <w:szCs w:val="28"/>
          <w:rtl w:val="true"/>
          <w:lang w:bidi="ar-SA"/>
        </w:rPr>
        <w:t xml:space="preserve">». </w:t>
      </w:r>
      <w:bookmarkStart w:id="170" w:name="pg9792_85977"/>
    </w:p>
    <w:p>
      <w:pPr>
        <w:pStyle w:val="BookText"/>
        <w:rPr/>
      </w:pPr>
      <w:bookmarkEnd w:id="170"/>
      <w:r>
        <w:rPr>
          <w:rFonts w:ascii="Amiri" w:hAnsi="Amiri" w:eastAsia="Amiri" w:cs="Amiri"/>
          <w:color w:val="111111"/>
          <w:sz w:val="28"/>
          <w:sz w:val="28"/>
          <w:szCs w:val="28"/>
          <w:rtl w:val="true"/>
          <w:lang w:bidi="ar-SA"/>
        </w:rPr>
        <w:t xml:space="preserve">هذا من تتمة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الثالث عشر بنفس اللفظ فاقداً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يَسْتَتِيبُ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يَسْتَبْقِى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لا يُبقى أحداً من المجرمين المعاندين الذين لم يرتدعوا عن العناد والعداء فيقتلهم و لا يحبسهم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رواه النعمانى فى الباب الثالث عشر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 أبي بصير واجداً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فاقداً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يَسْتَتِيبُ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جَدِيدٍ وَ كِتاب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الجديد و هو ترك التقية و وضع السيف حتى يحصل الظفر بالكل في الكل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بسيرة داود عليه السلام كما في الروايات</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9479503_2870459653"/>
      <w:bookmarkStart w:id="172" w:name="_Toc61"/>
      <w:bookmarkEnd w:id="171"/>
      <w:r>
        <w:rPr>
          <w:rtl w:val="true"/>
        </w:rPr>
        <w:t>ح</w:t>
      </w:r>
      <w:r>
        <w:rPr>
          <w:rtl w:val="true"/>
        </w:rPr>
        <w:t xml:space="preserve">) </w:t>
      </w:r>
      <w:r>
        <w:rPr>
          <w:rtl w:val="true"/>
        </w:rPr>
        <w:t>إختلاف بني العباس</w:t>
      </w:r>
      <w:r>
        <w:rPr>
          <w:rtl w:val="true"/>
        </w:rPr>
        <w:t>:</w:t>
      </w:r>
      <w:bookmarkEnd w:id="17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بَنُو فُلان فِيمَا بَيْنَهُمْ فَعِنْدَ ذَلِكَ فَانتَظِرُوا الْفَرَجَ وَلَيْسَ فَرَجُكُمْ إِلَّا فِي اخْتِلَافِ بَنِي فَلَانٍ، فَإِذَا اخْتَلَفُوا فَتَوَكَّعُوا الصَّيْحَةَ فِي شَهْرِ رَمَضَانَ وَ خُرُوجَ الْقَائِمِ عِ إِنَّ اللَّهَ يَفْعَلُ مَا يَشَاءُ، وَ لَنْ يَخْرُجَ الْقَائِمُ وَ لَا تَرَوْنَ مَا تُحِبُّونَ حَتَّى يَخْتَلِفَ بَنُو فُلَانِ فِيمَا بَيْنَهُمْ</w:t>
      </w:r>
      <w:bookmarkStart w:id="173" w:name="pg9792_85978"/>
    </w:p>
    <w:p>
      <w:pPr>
        <w:pStyle w:val="BookText"/>
        <w:rPr/>
      </w:pPr>
      <w:bookmarkEnd w:id="173"/>
      <w:r>
        <w:rPr>
          <w:rFonts w:ascii="Amiri" w:hAnsi="Amiri" w:eastAsia="Amiri" w:cs="Amiri"/>
          <w:color w:val="111111"/>
          <w:sz w:val="28"/>
          <w:sz w:val="28"/>
          <w:szCs w:val="28"/>
          <w:rtl w:val="true"/>
          <w:lang w:bidi="ar-SA"/>
        </w:rPr>
        <w:t xml:space="preserve">فَإِذَا كَانَ كَذَلِكَ </w:t>
      </w:r>
      <w:r>
        <w:rPr>
          <w:rStyle w:val="FootnoteAnchor"/>
          <w:rtl w:val="true"/>
        </w:rPr>
        <w:footnoteReference w:id="111"/>
      </w:r>
      <w:r>
        <w:rPr>
          <w:rFonts w:ascii="Amiri" w:hAnsi="Amiri" w:eastAsia="Amiri" w:cs="Amiri"/>
          <w:color w:val="111111"/>
          <w:sz w:val="28"/>
          <w:sz w:val="28"/>
          <w:szCs w:val="28"/>
          <w:rtl w:val="true"/>
          <w:lang w:bidi="ar-SA"/>
        </w:rPr>
        <w:t>طَمَعَ النَّاسُ فِيهِمْ وَ اخْتَلَفَتِ الْكَلِمَةُ وَ خَرَجَ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حديث مستقل عما قبله و روی ذيله الكليني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مَا تُحِبُّونَ حَتَّى يَخْتَلِفَ بَنُو فُلَانِ فِيمَا بَيْنَهُمْ فَإِذَا اخْتَلَفُوا طَمِعَ النَّاسُ وَ تَفَرَّقَتِ الْكَلِمَةُ وَ خَرَجَ السُّفْيَانِيُّ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فيه إشارة إلى حتمية إختلاف بنى فلان يعني بني العباس</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يَخْرُجَ الْقَائِمُ وَ لَا تَرَوْنَ مَا تُحِبُّونَ حَتَّى يَخْتَلِفَ بَنُو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الصيحة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اخْتَلَفُوا فَتَوَقَعُوا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قبل خروج السفياني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السُّفْيَانِيُّ</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9479505_2870459653"/>
      <w:bookmarkStart w:id="175" w:name="_Toc62"/>
      <w:bookmarkEnd w:id="174"/>
      <w:r>
        <w:rPr>
          <w:rtl w:val="true"/>
        </w:rPr>
        <w:t>ط</w:t>
      </w:r>
      <w:r>
        <w:rPr>
          <w:rtl w:val="true"/>
        </w:rPr>
        <w:t xml:space="preserve">) </w:t>
      </w:r>
      <w:r>
        <w:rPr>
          <w:rtl w:val="true"/>
        </w:rPr>
        <w:t>الخراسانی و السفیانی</w:t>
      </w:r>
      <w:bookmarkEnd w:id="175"/>
    </w:p>
    <w:p>
      <w:pPr>
        <w:pStyle w:val="Heading5"/>
        <w:numPr>
          <w:ilvl w:val="4"/>
          <w:numId w:val="1"/>
        </w:numPr>
        <w:rPr/>
      </w:pPr>
      <w:bookmarkStart w:id="176" w:name="__RefHeading___Toc9479507_2870459653"/>
      <w:bookmarkStart w:id="177" w:name="_Toc63"/>
      <w:bookmarkEnd w:id="176"/>
      <w:r>
        <w:rPr>
          <w:rtl w:val="true"/>
        </w:rPr>
        <w:t>اشاره</w:t>
      </w:r>
      <w:bookmarkEnd w:id="1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لِبَنِي فُلَانِ مِنْ أَنْ يَمْلِكُوا فَإِذَا مَلَكُوا ثُمَّ اخْتَلَفُوا تَفَرَّقَ مُلْكُهُمْ وَ تَشَتَّتَ أَمْرُهُمْ حَتَّى يَخْرُجَ عَلَيْهِمُ الْخُرَاسَانِيُّ وَ السُّفْيَانِي هَذَا من الْمَشْرِقِ وَ هَذَا مِنَ الْمَغْرِبِ يَسْتَبقَانِ إِلَى الْكُوفَة </w:t>
      </w:r>
    </w:p>
    <w:p>
      <w:pPr>
        <w:pStyle w:val="BookText"/>
        <w:rPr/>
      </w:pPr>
      <w:r>
        <w:rPr>
          <w:rFonts w:ascii="Amiri" w:hAnsi="Amiri" w:eastAsia="Amiri" w:cs="Amiri"/>
          <w:color w:val="111111"/>
          <w:sz w:val="28"/>
          <w:sz w:val="28"/>
          <w:szCs w:val="28"/>
          <w:rtl w:val="true"/>
          <w:lang w:bidi="ar-SA"/>
        </w:rPr>
        <w:t>كَفَرَسَى رِهَانِ هَذَا مِنْ هُنَا وَ هَذَا مِنْ هُنَا حَتَّى يَكُونَ هَلَكَ بَنِي فُلَانِ عَلَى أَيْدِيهِمَا، أَمَا إِنَّهُمْ لَا يُبْقُونَ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حديث أو كلام مستقل عما قبله لما مر، و يويده هنا أنّ صدره تكرار لصدر الجملة السابقة، بل يدل عليه أن نفس النعماني أثبته فيما يأتى فى هذا الباب عن نفس الحسن بن على البطائني بطريقه عن نفس الإمام الباقر عليه السلام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يَمْلِكَ بَنُو الْعَبَّاس فَإِذَا مَلَكُوا وَ اخْتَلَفُوا وَ تَشَتَّتَ أَمْرُهُمْ خَرَجَ عَلَيْهِمُ الْخُرَاسَانِيُّ وَ السُّفْيَانِيُّ هَذَا مِنَ الْمَشْرِقِ وَ هَذَا مِنَ الْمَغْرِبِ يَسْتَبَقَانِ إِلَى الْكُوفَة كَفَرَسَىٰ رِهَانِ هَذَا مِنْ هَاهُنَا وَ هَذَا مِنْ هَاهُنَا حَتَّى يَكُونَ هَلَاكُهُمْ عَلَى أيْدِيهِمَا أمَا إِنَّهُمَا لَا يُبْقُونَ مِنْهُمْ أَحَداً أَبَداً</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النسخة أصح من هذه، حيث إنّ هذه النسخة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مَلَكُوا ثُمَّ اخْتَلَفُوا تَفَرَّقَ مُلْكُهُمْ وَ تَشَتَّتَ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معنى لتفرق الملك قبل تشتت الأمر </w:t>
      </w:r>
      <w:r>
        <w:rPr>
          <w:rStyle w:val="FootnoteAnchor"/>
          <w:rtl w:val="true"/>
        </w:rPr>
        <w:footnoteReference w:id="115"/>
      </w:r>
      <w:r>
        <w:rPr>
          <w:rFonts w:ascii="Amiri" w:hAnsi="Amiri" w:eastAsia="Amiri" w:cs="Amiri"/>
          <w:color w:val="111111"/>
          <w:sz w:val="28"/>
          <w:sz w:val="28"/>
          <w:szCs w:val="28"/>
          <w:rtl w:val="true"/>
          <w:lang w:bidi="ar-SA"/>
        </w:rPr>
        <w:t>و تلک النسخة خالية عنها رأساً و لم هذا التعبير في أي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هَلَاكِ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الفصيح أن لا تكرر الإسم الظاهر و تبدله بالضمير كما </w:t>
      </w:r>
    </w:p>
    <w:p>
      <w:pPr>
        <w:pStyle w:val="BookText"/>
        <w:rPr/>
      </w:pPr>
      <w:r>
        <w:rPr>
          <w:rFonts w:ascii="Amiri" w:hAnsi="Amiri" w:eastAsia="Amiri" w:cs="Amiri"/>
          <w:color w:val="111111"/>
          <w:sz w:val="28"/>
          <w:sz w:val="28"/>
          <w:szCs w:val="28"/>
          <w:rtl w:val="true"/>
          <w:lang w:bidi="ar-SA"/>
        </w:rPr>
        <w:t>في تلك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يُبْقُونَ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الضمير الأول راجع إلى الخراساني و السفياني فيلزم أن يكون على صيغة التثنية كما في تلك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لَا يُبْقُونَ مِنْهُمْ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طبقاً للنسخة الأصح يُعلم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النسخة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النسخة، كما هو المصرح في أحاديث شتى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فظاهر هذا الحديث أن خروج الخراساني ليس لدفع السفياني بل هما يَسْتَبقَانِ إِلَى الْكُوفَةِ كَفَرَسَى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ليهلكوا بني العباس، كما أنه ظاهر فى أن نفس السفياني يستبق إلى الكوفة، و لكن كلاهما مخالف لما فى الأحاديث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النعماني عِدَّتُهُمْ بعدة طرق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السُّفْيَانِيُّ جَيْشاً إِلَى الْكُوفَة و سَبْعُونَ أَلفاً فَيُصِيبُونَ مِنْ أهْل الْكُوفَة قَتْلًا وَ صُلْباً وَ سَبْياً فَبَيْنَا هُمْ كَذلِكَ إِذْ أَقْبَلَتْ رَايَاتٌ مِنْ قِبَل خُرَاسَانَ وَ تَطوى الْمَنَازِلَ طَيّاً حَدِيناً وَ مَعَهُمْ نَفَرٌ مِنْ أَصْحَابِ الْقَائِمِ</w:t>
      </w:r>
      <w:r>
        <w:rPr>
          <w:rFonts w:eastAsia="Amiri" w:cs="Amiri" w:ascii="Amiri" w:hAnsi="Amiri"/>
          <w:color w:val="111111"/>
          <w:sz w:val="28"/>
          <w:szCs w:val="28"/>
          <w:rtl w:val="true"/>
          <w:lang w:bidi="ar-SA"/>
        </w:rPr>
        <w:t xml:space="preserve">». </w:t>
      </w:r>
      <w:r>
        <w:rPr>
          <w:rStyle w:val="FootnoteAnchor"/>
          <w:rtl w:val="true"/>
        </w:rPr>
        <w:footnoteReference w:id="117"/>
      </w:r>
      <w:bookmarkStart w:id="178" w:name="pg9792_85981"/>
    </w:p>
    <w:p>
      <w:pPr>
        <w:pStyle w:val="BookText"/>
        <w:rPr/>
      </w:pPr>
      <w:bookmarkEnd w:id="178"/>
      <w:r>
        <w:rPr>
          <w:rFonts w:ascii="Amiri" w:hAnsi="Amiri" w:eastAsia="Amiri" w:cs="Amiri"/>
          <w:color w:val="111111"/>
          <w:sz w:val="28"/>
          <w:sz w:val="28"/>
          <w:szCs w:val="28"/>
          <w:rtl w:val="true"/>
          <w:lang w:bidi="ar-SA"/>
        </w:rPr>
        <w:t xml:space="preserve">فهذا الحديث المعتبر صرح بأنّ من إستبق إلى الكوفة هم جيش السفياني لا نفسه، و أيضاً صرح بأنه بينا أنّ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يُصِيبُونَ مِنْ أَهْل الْكُوفَةِ قَتْلًا وَ صُلْباً وَ سَبْيا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أَقْبَلَتْ رَايَاتٌ مِنْ قِبَلِ خُرَاسَانَ وَ تَطْوِي الْمَنَازِلَ طَيّاً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مِنْ قِبَل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الخراساني المذكور هنا، و ظاهر أن إقبالهم بتلك السرعة لدفع جيش السفياني عن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يوضّح لنا أنّ قوله عليه السلام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يَسْتَبقَانِ إِلَى الْكُوفَة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المبالغة في قرب زمانهما لا على حقيقة المعنى، فإنّ صريحه أن جيش السفياني يصلون إلى الكوفة و يشرعون في النهب و القتل و الصلب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هُمْ كَذَلِكَ إِذْ أَقْبَلَتْ رَايَاتٌ مِنْ قِبَل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هذا يبطل الوهم بأنّ الخراساني و جيش السفياني إجتمعا في هلاك بني العباس ثم إختلافا فيهزم الخراساني جيش السفياني</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9479509_2870459653"/>
      <w:bookmarkStart w:id="180" w:name="_Toc64"/>
      <w:bookmarkEnd w:id="179"/>
      <w:r>
        <w:rPr>
          <w:rtl w:val="true"/>
        </w:rPr>
        <w:t>من الخراساني؟</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من الخراساني؟ أ هو السيد الحسني؟ أم هو سيد أصلاً؟ أو هو شعيب بن صالح؟ و أيضاً ما المراد من خراسان؟ أ هو بلد خراسان؟ أم المراد بلاد فرس؟ أو هو منطقة أفغان؟ </w:t>
      </w:r>
      <w:bookmarkStart w:id="181" w:name="pg9792_85982"/>
    </w:p>
    <w:p>
      <w:pPr>
        <w:pStyle w:val="BookText"/>
        <w:rPr/>
      </w:pPr>
      <w:bookmarkEnd w:id="181"/>
      <w:r>
        <w:rPr>
          <w:rFonts w:ascii="IRNazanin" w:hAnsi="IRNazanin" w:eastAsia="IRNazanin"/>
          <w:color w:val="111111"/>
          <w:sz w:val="28"/>
          <w:sz w:val="28"/>
          <w:szCs w:val="28"/>
          <w:rtl w:val="true"/>
          <w:lang w:bidi="fa-IR"/>
        </w:rPr>
        <w:t>لا دليل معتبر على أنه حسنی أو على أنه سید كما لا دليل معتبر على أنه شعيب بن صالح بل قلنا في محله إنه لا دليل معتبر يُثبت أصل شعيب بن صالح، كما أن في الروايات شواهد تدل على كون المراد من خراسان هو منطقة الأفغان و التفصيل موكول إلى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منطقة خراسان كما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إسم منسوب إلى خراسان مشير هنا إلى مبدء خروجه لا أنه عَلَم لشخص؛ كما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الشام حيث يكون الشام في غرب العراق، و هو المصرح في أحاديث كثيرة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9479511_2870459653"/>
      <w:bookmarkStart w:id="183" w:name="_Toc65"/>
      <w:bookmarkEnd w:id="182"/>
      <w:r>
        <w:rPr>
          <w:rtl w:val="true"/>
        </w:rPr>
        <w:t>هل الخراساني هو اليماني؟</w:t>
      </w:r>
      <w:r>
        <w:rPr>
          <w:rtl w:val="true"/>
        </w:rPr>
        <w:t>!</w:t>
      </w:r>
      <w:bookmarkEnd w:id="183"/>
    </w:p>
    <w:p>
      <w:pPr>
        <w:pStyle w:val="BookText"/>
        <w:rPr/>
      </w:pPr>
      <w:r>
        <w:rPr>
          <w:rFonts w:ascii="Amiri" w:hAnsi="Amiri" w:eastAsia="Amiri" w:cs="Amiri"/>
          <w:color w:val="111111"/>
          <w:sz w:val="28"/>
          <w:sz w:val="28"/>
          <w:szCs w:val="28"/>
          <w:rtl w:val="true"/>
          <w:lang w:bidi="ar-SA"/>
        </w:rPr>
        <w:t xml:space="preserve">و ينبغي التنبيه هنا على بطلان ما توهم بعض من لا خبرة له من أن الخراساني هنا هو اليماني المذكور فى الروايات، حيث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الْخُرَاسَانِيُّ وَ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كَفَرَسَى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الْيَمَانِيُّ وَ السُّفْيَانِيُّ كَفَرَسَى 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فينتج أن اليماني هو نفس الخراساني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4" w:name="__RefHeading___Toc9479513_2870459653"/>
      <w:bookmarkStart w:id="185" w:name="_Toc66"/>
      <w:bookmarkEnd w:id="184"/>
      <w:r>
        <w:rPr>
          <w:rtl w:val="true"/>
        </w:rPr>
        <w:t>الحديث صرح</w:t>
      </w:r>
      <w:r>
        <w:rPr>
          <w:rtl w:val="true"/>
        </w:rPr>
        <w:t>:</w:t>
      </w:r>
      <w:bookmarkStart w:id="186" w:name="pg9792_85983"/>
      <w:bookmarkEnd w:id="185"/>
    </w:p>
    <w:p>
      <w:pPr>
        <w:pStyle w:val="BookText"/>
        <w:rPr/>
      </w:pPr>
      <w:bookmarkEnd w:id="186"/>
      <w:r>
        <w:rPr>
          <w:rFonts w:ascii="Amiri" w:hAnsi="Amiri" w:eastAsia="Amiri" w:cs="Amiri"/>
          <w:color w:val="111111"/>
          <w:sz w:val="28"/>
          <w:sz w:val="28"/>
          <w:szCs w:val="28"/>
          <w:rtl w:val="true"/>
          <w:lang w:bidi="ar-SA"/>
        </w:rPr>
        <w:t>و هذا كلام عجيب جداً حيث إنّ نفس الحديث عدّ الخراساني و السفياني و اليماني ثلاثة رجال لا إثنين، بل صريح حديث آخر أنّ الخراساني غير اليماني و هما يستبقان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يَبْعَثُ مِائَةً وَ ثَلَاثِينَ أَلفاً إِلَى الْكُوفَة وَ يَنْزَلُونَ الرَّوْحَاءَ وَ الْفَارِقَ فَيَسِيرُ مِنْهَا سِتُّونَ الْفاً حَتَّى يَنزِلُوا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يَسُوقُهَا رَجُلٌ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أَقْبَلَتْ خَيْلُ الْيَمَانِيِّ وَ الْخُرَاسَانِي يَسْتَبَقَانِ كَأَنَّهُمَا فرسى رهان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غير أنه صرح في أخبار متعددة بأنّ خروج اليماني من اليمن أو الصنعاء، بل لفظ اليماني إسم منسوب إلى اليمن و لا وجه أن يسمّى رجل خراسانی یمانياً إلا بالتأويلات البعيدة</w:t>
      </w:r>
      <w:r>
        <w:rPr>
          <w:rFonts w:eastAsia="IRNazanin" w:cs="IRNazanin"/>
          <w:color w:val="111111"/>
          <w:sz w:val="28"/>
          <w:szCs w:val="28"/>
          <w:rtl w:val="true"/>
          <w:lang w:bidi="fa-IR"/>
        </w:rPr>
        <w:t>.</w:t>
      </w:r>
    </w:p>
    <w:p>
      <w:pPr>
        <w:pStyle w:val="Heading5"/>
        <w:numPr>
          <w:ilvl w:val="4"/>
          <w:numId w:val="1"/>
        </w:numPr>
        <w:rPr/>
      </w:pPr>
      <w:bookmarkStart w:id="187" w:name="__RefHeading___Toc9479515_2870459653"/>
      <w:bookmarkStart w:id="188" w:name="_Toc67"/>
      <w:bookmarkEnd w:id="187"/>
      <w:r>
        <w:rPr>
          <w:rtl w:val="true"/>
        </w:rPr>
        <w:t>الخراسانی و هولاکو</w:t>
      </w:r>
      <w:r>
        <w:rPr>
          <w:rtl w:val="true"/>
        </w:rPr>
        <w:t>:</w:t>
      </w:r>
      <w:bookmarkEnd w:id="1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توهم بعض أنّ المراد من الخراسانی المهلک لبنی العباس هو هلاکوخان فوقع في حيص و بيص في تعيين المراد من السفياني، و أعانه قائل بأن مفاد هذه الأخبار إخبار بالحوادث التي تحدث في طول الغيبة و ليس المراد منها علامات ظهور القائم عليه السلام</w:t>
      </w:r>
      <w:r>
        <w:rPr>
          <w:rFonts w:eastAsia="IRNazanin" w:cs="IRNazanin"/>
          <w:color w:val="111111"/>
          <w:sz w:val="28"/>
          <w:szCs w:val="28"/>
          <w:rtl w:val="true"/>
          <w:lang w:bidi="fa-IR"/>
        </w:rPr>
        <w:t xml:space="preserve">. </w:t>
      </w:r>
      <w:bookmarkStart w:id="189" w:name="pg9792_85984"/>
    </w:p>
    <w:p>
      <w:pPr>
        <w:pStyle w:val="BookText"/>
        <w:rPr/>
      </w:pPr>
      <w:bookmarkEnd w:id="189"/>
      <w:r>
        <w:rPr>
          <w:rFonts w:ascii="Amiri" w:hAnsi="Amiri" w:eastAsia="Amiri" w:cs="Amiri"/>
          <w:color w:val="111111"/>
          <w:sz w:val="28"/>
          <w:sz w:val="28"/>
          <w:szCs w:val="28"/>
          <w:rtl w:val="true"/>
          <w:lang w:bidi="ar-SA"/>
        </w:rPr>
        <w:t xml:space="preserve">مع أنّ صريح بعض الأخبار أنّ هلاك بني العباس علامة من علامات الظهور، </w:t>
      </w:r>
      <w:r>
        <w:rPr>
          <w:rStyle w:val="FootnoteAnchor"/>
          <w:rtl w:val="true"/>
        </w:rPr>
        <w:footnoteReference w:id="120"/>
      </w:r>
      <w:r>
        <w:rPr>
          <w:rFonts w:ascii="IRNazanin" w:hAnsi="IRNazanin" w:eastAsia="IRNazanin"/>
          <w:color w:val="111111"/>
          <w:sz w:val="28"/>
          <w:sz w:val="28"/>
          <w:szCs w:val="28"/>
          <w:rtl w:val="true"/>
          <w:lang w:bidi="fa-IR"/>
        </w:rPr>
        <w:t>كما أنّ صريح بعضها عدم كون المراد من ملک بنی العباس ملكهم في القرون الإسلامية الأولى بل ملكهم الذي يتجدد في آخر الزمان</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190" w:name="__RefHeading___Toc9479517_2870459653"/>
      <w:bookmarkStart w:id="191" w:name="_Toc68"/>
      <w:bookmarkEnd w:id="190"/>
      <w:r>
        <w:rPr>
          <w:rtl w:val="true"/>
        </w:rPr>
        <w:t>ی</w:t>
      </w:r>
      <w:r>
        <w:rPr>
          <w:rtl w:val="true"/>
        </w:rPr>
        <w:t xml:space="preserve">) </w:t>
      </w:r>
      <w:r>
        <w:rPr>
          <w:rtl w:val="true"/>
        </w:rPr>
        <w:t>شاهد الحدیث</w:t>
      </w:r>
      <w:r>
        <w:rPr>
          <w:rtl w:val="true"/>
        </w:rPr>
        <w:t>:</w:t>
      </w:r>
      <w:bookmarkEnd w:id="191"/>
    </w:p>
    <w:p>
      <w:pPr>
        <w:pStyle w:val="Heading5"/>
        <w:numPr>
          <w:ilvl w:val="4"/>
          <w:numId w:val="1"/>
        </w:numPr>
        <w:rPr/>
      </w:pPr>
      <w:bookmarkStart w:id="192" w:name="__RefHeading___Toc9479519_2870459653"/>
      <w:bookmarkStart w:id="193" w:name="_Toc69"/>
      <w:bookmarkEnd w:id="192"/>
      <w:r>
        <w:rPr>
          <w:rtl w:val="true"/>
        </w:rPr>
        <w:t>اشاره</w:t>
      </w:r>
      <w:bookmarkEnd w:id="1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 الْيَمَانِيِّ وَ الْخُرَاسَانِيِّ فِي سَنَة وَاحِدَةٍ فِي شَهْرٍ وَاحِدٍ فِي يَوْمِ وَاحِدٍ نِظَامٌ كَنِظَامِ الْخَرَزِ يَتْبَعُ بَعْضُهُ بَعْضاً فَيَكُونُ الْبَأْسُ مِنْ كُلِّ وَجْهِ، وَيْلٌ لِمَنْ نَاوَاهُمْ، وَ 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 لَا يَحِلُّ لِمُسْلِمٍ أن يَلْتَوى عَلَيْهِ فَمَنْ فَعَلَ ذَلِكَ فَهُوَ مِنْ أَهْلِ النَّارِ لِأَنَّهُ يَدْعُو إِلَى الْحَقِّ و لی طَریقٍ مُسْتَقِیم</w:t>
      </w:r>
      <w:r>
        <w:rPr>
          <w:rFonts w:eastAsia="Times New Roman" w:cs="Times New Roman" w:ascii="Times New Roman" w:hAnsi="Times New Roman"/>
          <w:color w:val="111111"/>
          <w:sz w:val="28"/>
          <w:szCs w:val="28"/>
          <w:rtl w:val="true"/>
          <w:lang w:val="en-US" w:bidi="en-US"/>
        </w:rPr>
        <w:t xml:space="preserve">. </w:t>
      </w:r>
      <w:bookmarkStart w:id="194" w:name="pg9792_85985"/>
    </w:p>
    <w:p>
      <w:pPr>
        <w:pStyle w:val="BookText"/>
        <w:rPr/>
      </w:pPr>
      <w:bookmarkEnd w:id="194"/>
      <w:r>
        <w:rPr>
          <w:rFonts w:ascii="Amiri" w:hAnsi="Amiri" w:eastAsia="Amiri" w:cs="Amiri"/>
          <w:color w:val="111111"/>
          <w:sz w:val="28"/>
          <w:sz w:val="28"/>
          <w:szCs w:val="28"/>
          <w:rtl w:val="true"/>
          <w:lang w:bidi="ar-SA"/>
        </w:rPr>
        <w:t>لا نعلم أنّ هذه الفقرة حديث مستقل حيث ورد مضمون صدره في رواية أخرى، أم تتمة لما قبله حيث إرتبط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هى مشتملة على مطالب</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9479521_2870459653"/>
      <w:bookmarkStart w:id="196" w:name="_Toc70"/>
      <w:bookmarkEnd w:id="195"/>
      <w:r>
        <w:rPr/>
        <w:t>1</w:t>
      </w:r>
      <w:r>
        <w:rPr>
          <w:rtl w:val="true"/>
        </w:rPr>
        <w:t xml:space="preserve">) </w:t>
      </w:r>
      <w:r>
        <w:rPr>
          <w:rtl w:val="true"/>
        </w:rPr>
        <w:t>سنه واحده شهر واحد، يوم واحد</w:t>
      </w:r>
      <w:r>
        <w:rPr>
          <w:rtl w:val="true"/>
        </w:rPr>
        <w:t>:</w:t>
      </w:r>
      <w:bookmarkEnd w:id="196"/>
    </w:p>
    <w:p>
      <w:pPr>
        <w:pStyle w:val="BookText"/>
        <w:rPr/>
      </w:pPr>
      <w:r>
        <w:rPr>
          <w:rFonts w:ascii="Amiri" w:hAnsi="Amiri" w:eastAsia="Amiri" w:cs="Amiri"/>
          <w:color w:val="111111"/>
          <w:sz w:val="28"/>
          <w:sz w:val="28"/>
          <w:szCs w:val="28"/>
          <w:rtl w:val="true"/>
          <w:lang w:bidi="ar-SA"/>
        </w:rPr>
        <w:t>خُرُوجُ السُّفْيَانِيِّ وَ الْيَمَانِيِّ وَ الْخُرَاسَانِي فِي سَنَةِ وَاحِدَةٍ فِي شَهْرِ وَاحِدٍ فِي يَوْمِ وَاحِدٍ نِظَامُ كَنِظَامِ الْخَرَةِ يَتْبَعُ بَعْضُهُ بَعْضاً فَيَكُونَ الْبَاسُ مِن كُلِّ وَجْهِ، وَيْلٌ لِمَنْ نَاوَاهُمْ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هذا المضمون إلا في حديثين آخرين أحدهما عن الشيخ الطوسى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سَيْفِ بْن عَمِيرَةَ عَنْ بَكْرِ بْن مُحَمَّدٍ الْأَرْدِي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الثَّلَالَةِ الْخُرَاسَانِي وَالسُّفْيَانِي وَ الْيَمَانِي فِي سَنَةِ وَاحِدَةٍ فِي شَهْرٍ وَاحِدٍ فِي يَوْمٍ وَاحِدٍ وَ لَيْسَ فِيهَا رَايَةٌ بأَهْدَى مِنْ رَايَةَ الْيَمَانِي يَهْدِي إِلَى الْحَقِّ</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السند بظاهره مرسل حيث إنّ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الفضل بن شاذان و هو لا يروى عن السيف مباشرة، و ما </w:t>
      </w:r>
    </w:p>
    <w:p>
      <w:pPr>
        <w:pStyle w:val="BookText"/>
        <w:rPr/>
      </w:pPr>
      <w:r>
        <w:rPr>
          <w:rFonts w:ascii="Amiri" w:hAnsi="Amiri" w:eastAsia="Amiri" w:cs="Amiri"/>
          <w:color w:val="111111"/>
          <w:sz w:val="28"/>
          <w:sz w:val="28"/>
          <w:szCs w:val="28"/>
          <w:rtl w:val="true"/>
          <w:lang w:bidi="ar-SA"/>
        </w:rPr>
        <w:t xml:space="preserve">قيل من أنّ مرجع الضمير في نفس كتاب الفضل هو إبن أبي عمير لم يثبت عندى، حيث لا يوجد لدينا كتاب الفضل مسنداً، و 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كفاية المهتدى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الفضل </w:t>
      </w:r>
      <w:r>
        <w:rPr>
          <w:rStyle w:val="FootnoteAnchor"/>
          <w:rtl w:val="true"/>
        </w:rPr>
        <w:footnoteReference w:id="123"/>
      </w:r>
      <w:r>
        <w:rPr>
          <w:rFonts w:ascii="Amiri" w:hAnsi="Amiri" w:eastAsia="Amiri" w:cs="Amiri"/>
          <w:color w:val="111111"/>
          <w:sz w:val="28"/>
          <w:sz w:val="28"/>
          <w:szCs w:val="28"/>
          <w:rtl w:val="true"/>
          <w:lang w:bidi="ar-SA"/>
        </w:rPr>
        <w:t>لا يكون حجة حيث إنّ صاحب الكفاية لا طريق له إلى كتاب الفضل و نحن و إن تسامحنا في تصحيح ما رواه بسند صحيح لكنه لا يثبت عندنا صحة هذا السند لظاهر ما يكون فى ثبت كتاب الغيبة من الإرسال، كما هو كذلك في كتاب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الفضل</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الآخر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الشيخ الجليل الفضل بن شاذان بن الخليل طيّب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أبى عمیر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زرارة بن أعين،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يخرج عليهم السمرقندى من خراسان مع الرايات السود و السفياني من الوادى اليابس من أودية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يكون خروجه و خروج اليماني من اليمن مع الرايات البيض في يوم واحد، و شهر واحد، و سنة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يبعث السفياني جيوشاً </w:t>
      </w:r>
    </w:p>
    <w:p>
      <w:pPr>
        <w:pStyle w:val="BookText"/>
        <w:rPr/>
      </w:pPr>
      <w:r>
        <w:rPr>
          <w:rFonts w:ascii="Amiri" w:hAnsi="Amiri" w:eastAsia="Amiri" w:cs="Amiri"/>
          <w:color w:val="111111"/>
          <w:sz w:val="28"/>
          <w:sz w:val="28"/>
          <w:szCs w:val="28"/>
          <w:rtl w:val="true"/>
          <w:lang w:bidi="ar-SA"/>
        </w:rPr>
        <w:t xml:space="preserve">إلى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يقصد اليماني فينهض اليماني لدفع شرّه، فينهزم السفياني بعد محاربات عديدة و مقاتلات شديدة، فيتّبعه اليماني فتكثر الحروب و هزيمة السفياني، فيجده اليماني في آخر الأمر مع إبنه في الأسارى، فيقطعهما إربا إرباً، ثم يعيش في سلطنة فارغاً من الأعداء، ثلاثون سنة، ثمّ يفوّض الملك بإبنه السعيد، و يأوى مكة، و ينتظر ظهور قائمنا حتى يتوفى، فيبقى إبنه بعد وفات أبيه في ملكه و سلطانه قريباً من أربعين سنة و هما يرجعان إلى الدنيا بدعاء قائمنا عليه السلام، قال زرارة فسألته عن مدة ملك السفياني، قال عليه السلام تمد إلى عشرين سنة</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منحصر نقله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الفضل الذى لا طريق له إليه، و نحن و إن تسامحنا في تصحيح ما يصح فيه إلا أنّ هذا الخبر مشتمل على شواذ مخالفة لما روى بسند معتبر کمدة ملك السفياني إلى عشرين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يذكر في أي حديث آخر کملک الیمانى ثم ملك إبنه سبعون سنة و وفاتهما قبل ظهور القائم عليه السلام و رجعتهما بدعائه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على هذا لا تثبت وحدة زمن خروج السفياني و اليماني و الخراساني بسند معتمد غير أن المصرح في نفس الحديث كون خروجها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كَنِظَامِ الْخَرَزِ 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يجمع مع وحدة الزمان حتى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خروج السفياني هنا، هو خروجه الثاني لأنّ اليماني 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كَاسِرُ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مع أن السفياني لا يُغلب في خروجه الأول و خسف بجيشه في خروجه الثالث، إذا فكسر عيينه يقع في خروجه الثاني إلى العراق و هكذا طبقاً للأخبار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ظهور للسفياني بل المذكور له في الأحاديث هو خروجه، كما حققناه في محله و قلنا إنّ المراد من ظهوره في بعض الأخبار هو غلبته على مناطق الشام و الظهور هناك بمعنى الظفر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ليُعلم أنّ للسفياني ثلاثة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في الشام لتصاحب ملكه، خروج إلى العراق للقتل والنهب و الصلب، و خروج إلى المدينة لقتل المهدى عليه السلام، و هذا مصرح في الأخبار المعتبرة المتعددة</w:t>
      </w:r>
      <w:r>
        <w:rPr>
          <w:rFonts w:eastAsia="Amiri" w:cs="Amiri" w:ascii="Amiri" w:hAnsi="Amiri"/>
          <w:color w:val="111111"/>
          <w:sz w:val="28"/>
          <w:szCs w:val="28"/>
          <w:rtl w:val="true"/>
          <w:lang w:bidi="ar-SA"/>
        </w:rPr>
        <w:t xml:space="preserve">. </w:t>
      </w:r>
      <w:bookmarkStart w:id="197" w:name="pg9792_85989"/>
    </w:p>
    <w:p>
      <w:pPr>
        <w:pStyle w:val="BookText"/>
        <w:rPr/>
      </w:pPr>
      <w:bookmarkEnd w:id="19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الْبَأْسُ مِنْ كُلِّ وَجْهِ، وَيْلٌ لِمَنْ نَاوَاهُمْ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الفقرة لمكان الفاء ظاهرة فى أنّ البأس ناش من كل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 السفياني و اليماني فكلهم أشرار و لذا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نَاوَاهُمْ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نفس هذا التعبير ورد فى القائم الموعود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نَاوَاهُ</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فيشعر إلى أنّ كلهم حتى السفياني 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أجد فى بالى وجهاً صحيحاً في وحدة التعبير عن هولاء الثلاثة؛ هذا و لكن الفقرة اللاحقة صرحت بأن اليماني على هدى بل يكون أهدى فيمكن جعلها مخصصة لليماني من بينهم و لا يخلو عن تكلف</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9479523_2870459653"/>
      <w:bookmarkStart w:id="199" w:name="_Toc71"/>
      <w:bookmarkEnd w:id="198"/>
      <w:r>
        <w:rPr/>
        <w:t>2</w:t>
      </w:r>
      <w:r>
        <w:rPr>
          <w:rtl w:val="true"/>
        </w:rPr>
        <w:t xml:space="preserve">) </w:t>
      </w:r>
      <w:r>
        <w:rPr>
          <w:rtl w:val="true"/>
        </w:rPr>
        <w:t>أهدى الرايات</w:t>
      </w:r>
      <w:r>
        <w:rPr>
          <w:rtl w:val="true"/>
        </w:rPr>
        <w:t>:</w:t>
      </w:r>
      <w:bookmarkEnd w:id="1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الرَّيَاتِ رَايَةٌ أَهْدَى مِنْ رَايَةِ الْيَمَانِي، هِيَ رَايَةٌ هُدًى لِأَنَّهُ يَدْعُو إِلَى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للعهد لا للإستغراق، إذاً فليس مراده نفى الهداية عن جميع الرايات في طول زمن الغيبة بل المراد رايات هولاء الثلاثة فليس من بين رايات الخراساني و السفياني و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أَهْدَى مِنْ رَايَة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لكن لا يرد هذا التعبير إلا فى حديثين أحدهما هذا و الآخر ما في غيبة الطوسي عن كتاب الفضل الذي قلنا ظاهر سنده 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إستفاد بعض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صيغة إسم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و الخراساني أيضاً على هدى و لكن اليماني أهدى، و حيث كانت هذه النتيجة باطلة على القطع ينتج أنّ الحديث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الكلام غير صحيح لأنّ أفعل التفضيل قد تكون تفضيلية و قد يكون تعيينية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يَهدِّى إِلَّا أَنْ 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أيضاً قد تستعمل في التفضيل العرفي لا الحقيقى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قرينة متصلة على عدم كون المراد منها معنى التفضيلية لأنه قال من دون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رَايَةُ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دال على حصر الهدى فيه، كما توجد قرينة منفصلة عليه و هو أن المقطوع كون السفياني على الضلال</w:t>
      </w:r>
      <w:r>
        <w:rPr>
          <w:rFonts w:eastAsia="Amiri" w:cs="Amiri" w:ascii="Amiri" w:hAnsi="Amiri"/>
          <w:color w:val="111111"/>
          <w:sz w:val="28"/>
          <w:szCs w:val="28"/>
          <w:rtl w:val="true"/>
          <w:lang w:bidi="ar-SA"/>
        </w:rPr>
        <w:t xml:space="preserve">. </w:t>
      </w:r>
      <w:bookmarkStart w:id="200" w:name="pg9792_85991"/>
    </w:p>
    <w:p>
      <w:pPr>
        <w:pStyle w:val="BookText"/>
        <w:rPr/>
      </w:pPr>
      <w:bookmarkEnd w:id="200"/>
      <w:r>
        <w:rPr>
          <w:rFonts w:ascii="Amiri" w:hAnsi="Amiri" w:eastAsia="Amiri" w:cs="Amiri"/>
          <w:color w:val="111111"/>
          <w:sz w:val="28"/>
          <w:sz w:val="28"/>
          <w:szCs w:val="28"/>
          <w:rtl w:val="true"/>
          <w:lang w:bidi="ar-SA"/>
        </w:rPr>
        <w:t>إذاً فالسفياني لا يكون على الهدى، و لكن المستفاد من الروايات أنّ الخراساني على هدى بل يكون أهدى، حيث روى بطرق 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أَقْبَلَتْ رَايَاتٌ مِنْ قِبَلِ خُرَاسَانَ وَ تَطْوِي الْمَنَازِلَ طَيَّا حَثِيثًا وَ مَعَهُمْ نَفَرٍ مِنْ أَصْحَاب الْقَائِم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 هل يمكن من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اليماني أهدى معلل في الحديث المبحوث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يَدْعُو إِلَى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الخراساني هل يدعو إلى غير صاحبنا؟ إذاً فكيف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يثبت عندى أن اليماني هو أهدى الرايات و لا وجه لتسمية بعض الكتب بهذا العنوان</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9479525_2870459653"/>
      <w:bookmarkStart w:id="202" w:name="_Toc72"/>
      <w:bookmarkEnd w:id="201"/>
      <w:r>
        <w:rPr/>
        <w:t>3</w:t>
      </w:r>
      <w:r>
        <w:rPr>
          <w:rtl w:val="true"/>
        </w:rPr>
        <w:t xml:space="preserve">) </w:t>
      </w:r>
      <w:r>
        <w:rPr>
          <w:rtl w:val="true"/>
        </w:rPr>
        <w:t>تحريم بيع السلاح</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الْيَمَانِيُّ حَرَّمَ بَيْعَ السَّلَاحِ عَلَى النَّاسِ وَ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بيع السلاح عند حرب المسلمين مع الطغاة حرام من الطغاة، هذا يدل على أن اليماني صاحب مرجعية عظيمة في الإسلام و حكومة قوية في الناس حتى يتمكن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بَيْعَ السَّلَاحِ عَلَى </w:t>
      </w:r>
    </w:p>
    <w:p>
      <w:pPr>
        <w:pStyle w:val="BookText"/>
        <w:rPr/>
      </w:pPr>
      <w:r>
        <w:rPr>
          <w:rFonts w:ascii="IRNazanin" w:hAnsi="IRNazanin" w:eastAsia="IRNazanin"/>
          <w:color w:val="111111"/>
          <w:sz w:val="28"/>
          <w:sz w:val="28"/>
          <w:szCs w:val="28"/>
          <w:rtl w:val="true"/>
          <w:lang w:bidi="fa-IR"/>
        </w:rPr>
        <w:t>النَّاسِ وَ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قانوناً، و لكنه غير متصور بالنسبة إلى لأنه لا يكون لأحدهم هكذا المقام بين الناس أجمعين بل أيّ شيعي حتى بين طوائف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قرأ بعض هذه الفقرة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بَيْعُ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دليل عليه بل لا معنى له، حيث إنّ بيع السلاح في زماننا لا يكون إلا دولياً فلا أثر للحرمة من دون تحريم من حافظ شرع أو مالک ملک</w:t>
      </w:r>
    </w:p>
    <w:p>
      <w:pPr>
        <w:pStyle w:val="BookText"/>
        <w:rPr/>
      </w:pPr>
      <w:r>
        <w:rPr>
          <w:rFonts w:ascii="Amiri" w:hAnsi="Amiri" w:eastAsia="Amiri" w:cs="Amiri"/>
          <w:color w:val="111111"/>
          <w:sz w:val="28"/>
          <w:sz w:val="28"/>
          <w:szCs w:val="28"/>
          <w:rtl w:val="true"/>
          <w:lang w:bidi="ar-SA"/>
        </w:rPr>
        <w:t>غير أنّ تحريم بيع السلاح لا معنى له في زماننا، حيث إنّ السلاح يوجد في أىّ بلاد و يمكن شراءه عن أىّ بلاد، بل الملل الإسلامية في زمننا هم شراء السلاح لا بياعه بل لا يشرى غير المسلمين عن المسلمين سلاحاً؛ و على أي حال فلم أجد هذا التعبير في أى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بعض المنحرفين عن جادة الحقّ تمسک بهذه الفقرة لإثبات أنّ لليمانى منصباً إلهياً و إلا فكيف يجوز له أنّ يحرّم بيع السلاح على جميع الناس؟</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تغافل عن أنّ راوى هذا الحديث واقفی کذاب و مضمونه منفرد كما مر ، فكيف يمكن إثبات المنصب له بهكذا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التحريم لا يلازم المنصب الإلهى بل يكفي فيه مقام المرجعية، على أن عدد الأئمة و الأوصياء و الخلفاء منحصر في إثنى عشر </w:t>
      </w:r>
      <w:bookmarkStart w:id="203" w:name="pg9792_85993"/>
    </w:p>
    <w:p>
      <w:pPr>
        <w:pStyle w:val="BookText"/>
        <w:rPr/>
      </w:pPr>
      <w:bookmarkEnd w:id="203"/>
      <w:r>
        <w:rPr>
          <w:rFonts w:ascii="Amiri" w:hAnsi="Amiri" w:eastAsia="Amiri" w:cs="Amiri"/>
          <w:color w:val="111111"/>
          <w:sz w:val="28"/>
          <w:sz w:val="28"/>
          <w:szCs w:val="28"/>
          <w:rtl w:val="true"/>
          <w:lang w:bidi="ar-SA"/>
        </w:rPr>
        <w:t>لا يزيدون ولا ينقصون و لا مقام غيرها حتى أعطاه هذا المتوهم إلى اليماني</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9479527_2870459653"/>
      <w:bookmarkStart w:id="205" w:name="_Toc73"/>
      <w:bookmarkEnd w:id="204"/>
      <w:r>
        <w:rPr/>
        <w:t>4</w:t>
      </w:r>
      <w:r>
        <w:rPr>
          <w:rtl w:val="true"/>
        </w:rPr>
        <w:t xml:space="preserve">) </w:t>
      </w:r>
      <w:r>
        <w:rPr>
          <w:rtl w:val="true"/>
        </w:rPr>
        <w:t>رایه هدی</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خَرَجَ الْيَمَانِيُّ فَانْهَضَ إِلَيْهِ فَإِنَّ رَايَتَهُ رَايَةٌ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إستفاد بعض من هذه الفقرة وجوب النهوض إلى اليماني و غفل عن أن الأمر قد يستعمل في مقام رفع الحظر السابق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أو غير السابق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 لذا روى عن أمير المومنين عليه السلام في هاتين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أَحَلَّ فَمَنْ شَاءَ اصْطَادَ وَ مَنْ شَاءَ تَرَكَ لَمْ يَصْطَدْ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انْتَشَرَ وَ مَنْ شَاءَ أَنْ يَقْعُدَ فِي الْمَسْجِدِ قَعَدَ</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الحظر هنا ما ورد فى عدم النهوض إلى كل من قام قبل القائم عليه السلام، إذاً فهذه الفقرة على فرض صدورها عن الإمام عليه السلام فى مقام رفع الحظر السابق لا بيان وجوب النهوض إلى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يجب النهوض إليه مع أنه لم يروه إلا واقفى كذاب؟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وجب لأكد الأئمة عليهم السلام عليه حتى يستقر هذا الوجوب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 في بعض الأخبار المعتبرة عن نفس الإمام الباقر عليه السلام الأمر بالقعود إلى أن تُسمع الصيحة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الْأَرْضَ وَ لَا تُحَرِّكْ يَداً وَ لَا رِجْلًا حَتَّى تَرَى عَلَامَاتِ أَذْكُرُهَا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اخْتِلَافُ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أَرَاكَ تُدْرِكُ ذَلِكَ وَ لَكِنْ حَدَّتْ بِهِ مَنْ بَعْدِي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مُنَادٍ يُنَادِى مِنَ السَّمَاءِ</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أيضاً ما رواه النعماني بنفس سند الحديث المبحوث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أَحْلَاسَ بُيُوتِكُمْ وَ الْبدُوا مَا الْبَدْنَا فَإِذَا تَحَرَّكَ مُتَحَرَّكُنَا فَاسْعَوْا إِلَيْهِ وَ لَوْ حَبْوا وَ اللَّهِ لَكَانِّى أَنْظُرُ إِلَيْهِ بَيْنَ الرُّكْنِ وَ الْمَقَامِ يُبَايِعُ النَّاسَ</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فلولا نجعل هذه المعتبرة و غيرها معارضة لهذه الفقرة فهى على الأقل مفسرة لها بأنّ الأمر بالنهوض إليه في مقام بيان الجواز لا الوجوب</w:t>
      </w:r>
      <w:r>
        <w:rPr>
          <w:rFonts w:eastAsia="Amiri" w:cs="Amiri" w:ascii="Amiri" w:hAnsi="Amiri"/>
          <w:color w:val="111111"/>
          <w:sz w:val="28"/>
          <w:szCs w:val="28"/>
          <w:rtl w:val="true"/>
          <w:lang w:bidi="ar-SA"/>
        </w:rPr>
        <w:t xml:space="preserve">. </w:t>
      </w:r>
      <w:bookmarkStart w:id="206" w:name="pg9792_85995"/>
    </w:p>
    <w:p>
      <w:pPr>
        <w:pStyle w:val="BookText"/>
        <w:rPr/>
      </w:pPr>
      <w:bookmarkEnd w:id="206"/>
      <w:r>
        <w:rPr>
          <w:rFonts w:ascii="Amiri" w:hAnsi="Amiri" w:eastAsia="Amiri" w:cs="Amiri"/>
          <w:color w:val="111111"/>
          <w:sz w:val="28"/>
          <w:sz w:val="28"/>
          <w:szCs w:val="28"/>
          <w:rtl w:val="true"/>
          <w:lang w:bidi="ar-SA"/>
        </w:rPr>
        <w:t xml:space="preserve">ثم إنّ الأمر بالنهوض إليه معلل هنا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رَايَتَهُ رَايَةٌ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أثبتنا أنّ راية الخراساني أيضاً راية هدى بل أهدى، و على هذا فالنهوض إلى الخراساني أيضاً واجب بل أوجب، و ليس كذلك بل النهوض إليه أيضاً جائز كما في اليماني</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9479529_2870459653"/>
      <w:bookmarkStart w:id="208" w:name="_Toc74"/>
      <w:bookmarkEnd w:id="207"/>
      <w:r>
        <w:rPr/>
        <w:t>5</w:t>
      </w:r>
      <w:r>
        <w:rPr>
          <w:rtl w:val="true"/>
        </w:rPr>
        <w:t xml:space="preserve">) </w:t>
      </w:r>
      <w:r>
        <w:rPr>
          <w:rtl w:val="true"/>
        </w:rPr>
        <w:t>حرمة المخالفة</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يَحِلُّ لِمُسْلِمٍ أَنْ يَلْتَوِيَ عَلَيْهِ </w:t>
      </w:r>
      <w:r>
        <w:rPr>
          <w:rStyle w:val="FootnoteAnchor"/>
          <w:rtl w:val="true"/>
        </w:rPr>
        <w:footnoteReference w:id="136"/>
      </w:r>
      <w:r>
        <w:rPr>
          <w:rFonts w:ascii="Amiri" w:hAnsi="Amiri" w:eastAsia="Amiri" w:cs="Amiri"/>
          <w:color w:val="111111"/>
          <w:sz w:val="28"/>
          <w:sz w:val="28"/>
          <w:szCs w:val="28"/>
          <w:rtl w:val="true"/>
          <w:lang w:bidi="ar-SA"/>
        </w:rPr>
        <w:t>فَمَنْ فَعَلَ ذَلِكَ فَهُوَ مِنْ أَهْلِ النَّارِ لِأَنَّهُ يَدْعُو إِلَى 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تمسک بعض الفرق المنحرفة بها فى إثبات عصمة اليماني إمامته بدعوى أن المستفاد منها كون طاعة اليماني واجبة على الإطلاق و من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صفة حجة الله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باطل رأساً حيث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إنّ العصمة تلازم وجوب الموافقة مستقلاً و حرمة المخالفة مستقلاً و لا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أَنْ يَلْتَوى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الموافقة </w:t>
      </w:r>
      <w:bookmarkStart w:id="209" w:name="pg9792_85996"/>
    </w:p>
    <w:p>
      <w:pPr>
        <w:pStyle w:val="BookText"/>
        <w:rPr/>
      </w:pPr>
      <w:bookmarkEnd w:id="209"/>
      <w:r>
        <w:rPr>
          <w:rFonts w:ascii="Amiri" w:hAnsi="Amiri" w:eastAsia="Amiri" w:cs="Amiri"/>
          <w:color w:val="111111"/>
          <w:sz w:val="28"/>
          <w:sz w:val="28"/>
          <w:szCs w:val="28"/>
          <w:rtl w:val="true"/>
          <w:lang w:bidi="ar-SA"/>
        </w:rPr>
        <w:t xml:space="preserve">بل معناه حرمة المخالفة فقط، و هذا لا يلازم العصمة، إذا فمن لا يصاحب جند اليماني و لا يخالفه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إن كل حجة الله يلزم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يلزم أن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حجة الله تعالى، و بعبارة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رابطة الدعوة إلى الحق و الطريق المستقيم مع كون الداعي حجة الله عموم و خصوص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إنّ جزاء النار لمخالفة اليمانى معلل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الْحَقِّ وَ إِلى طَرِيقِ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فجزاء النار لا يرتبط بنفس اليماني بل هو مرتبط بدعوته إلى الحقّ، كما لعن رسول الله صلى الله عليه و آله من تخلف عن جيش أسامة </w:t>
      </w:r>
      <w:r>
        <w:rPr>
          <w:rStyle w:val="FootnoteAnchor"/>
          <w:rtl w:val="true"/>
        </w:rPr>
        <w:footnoteReference w:id="137"/>
      </w:r>
      <w:r>
        <w:rPr>
          <w:rFonts w:ascii="Amiri" w:hAnsi="Amiri" w:eastAsia="Amiri" w:cs="Amiri"/>
          <w:color w:val="111111"/>
          <w:sz w:val="28"/>
          <w:sz w:val="28"/>
          <w:szCs w:val="28"/>
          <w:rtl w:val="true"/>
          <w:lang w:bidi="ar-SA"/>
        </w:rPr>
        <w:t>و لم و لم يكن جزاء لعنه مرتبطاً بنفس أسامة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9479531_2870459653"/>
      <w:bookmarkStart w:id="211" w:name="_Toc75"/>
      <w:bookmarkEnd w:id="210"/>
      <w:r>
        <w:rPr>
          <w:rtl w:val="true"/>
        </w:rPr>
        <w:t>ک</w:t>
      </w:r>
      <w:r>
        <w:rPr>
          <w:rtl w:val="true"/>
        </w:rPr>
        <w:t xml:space="preserve">) </w:t>
      </w:r>
      <w:r>
        <w:rPr>
          <w:rtl w:val="true"/>
        </w:rPr>
        <w:t>قصع الفخار</w:t>
      </w:r>
      <w:r>
        <w:rPr>
          <w:rtl w:val="true"/>
        </w:rPr>
        <w:t>:</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مُلْكِ بَنِي فُلَانِ كَقِصَعِ الْفَخَّارِ وَ كَرَجُلٍ </w:t>
      </w:r>
      <w:r>
        <w:rPr>
          <w:rStyle w:val="FootnoteAnchor"/>
          <w:rtl w:val="true"/>
        </w:rPr>
        <w:footnoteReference w:id="138"/>
      </w:r>
      <w:r>
        <w:rPr>
          <w:rFonts w:ascii="Amiri" w:hAnsi="Amiri" w:eastAsia="Amiri" w:cs="Amiri"/>
          <w:color w:val="111111"/>
          <w:sz w:val="28"/>
          <w:sz w:val="28"/>
          <w:szCs w:val="28"/>
          <w:rtl w:val="true"/>
          <w:lang w:bidi="ar-SA"/>
        </w:rPr>
        <w:t xml:space="preserve">كَانَتْ فِي يَدِهِ فَخَارَةٌ وَ هُوَ يَمْشِي إِذْ سَقَطَتْ مِنْ يَدِهِ وَ هُوَ سَاهِ عَنْهَا </w:t>
      </w:r>
      <w:bookmarkStart w:id="212" w:name="pg9792_85997"/>
    </w:p>
    <w:p>
      <w:pPr>
        <w:pStyle w:val="BookText"/>
        <w:rPr/>
      </w:pPr>
      <w:bookmarkEnd w:id="212"/>
      <w:r>
        <w:rPr>
          <w:rFonts w:ascii="Amiri" w:hAnsi="Amiri" w:eastAsia="Amiri" w:cs="Amiri"/>
          <w:color w:val="111111"/>
          <w:sz w:val="28"/>
          <w:sz w:val="28"/>
          <w:szCs w:val="28"/>
          <w:rtl w:val="true"/>
          <w:lang w:bidi="ar-SA"/>
        </w:rPr>
        <w:t>فَانْكَسَرَتْ فَقَالَ حِينَ سَقَطَتْ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الْفَزَعِ فَذَهَابُ مُلْكِهِمْ هَكَذَا، أَغْفَلَ مَا كَانُوا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الفقرة خالية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من كلام الراوى؟ و يويده أنه لم توجد هذه التعابير في أي حديث آخر</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9479533_2870459653"/>
      <w:bookmarkStart w:id="214" w:name="_Toc76"/>
      <w:bookmarkEnd w:id="213"/>
      <w:r>
        <w:rPr>
          <w:rtl w:val="true"/>
        </w:rPr>
        <w:t>ل</w:t>
      </w:r>
      <w:r>
        <w:rPr>
          <w:rtl w:val="true"/>
        </w:rPr>
        <w:t xml:space="preserve">) </w:t>
      </w:r>
      <w:r>
        <w:rPr>
          <w:rtl w:val="true"/>
        </w:rPr>
        <w:t>زوال و زوال</w:t>
      </w:r>
      <w:r>
        <w:rPr>
          <w:rtl w:val="true"/>
        </w:rPr>
        <w:t>:</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علیه السلام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ذِكْرُهُ قَدَّرَ فِيمَا قَدَّرَ وَ قَضَى وَ حَتَمَ بِأَنَّهُ كَائِنْ لَا بُدَّ مِنْهُ أَنَّهُ يَأْخُذُ بَنِي أُمَيَّةَ بالسَّيْفِ جَهْرَةً وَ أَنَّهُ يَأْخُذُ بَنِي فَلَان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أنّ هذا الكلام من الإمام الباقر عليه السلام أم من الراوى، و لو كان الثاني فالحديث مرسل بلا سند أصلاً، و على أي حال فهو کلام مستقل عما قبله لما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العجيب أن ما روى عن الإمام الصادق عليه السلام على عكس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بني أمية بغتة، و يؤخذ بني العباس جهرة</w:t>
      </w:r>
      <w:r>
        <w:rPr>
          <w:rFonts w:eastAsia="IRNazanin" w:cs="IRNazanin"/>
          <w:color w:val="111111"/>
          <w:sz w:val="28"/>
          <w:szCs w:val="28"/>
          <w:rtl w:val="true"/>
          <w:lang w:bidi="fa-IR"/>
        </w:rPr>
        <w:t xml:space="preserve">». </w:t>
      </w:r>
      <w:r>
        <w:rPr>
          <w:rStyle w:val="FootnoteAnchor"/>
          <w:rtl w:val="true"/>
        </w:rPr>
        <w:footnoteReference w:id="139"/>
      </w:r>
      <w:bookmarkStart w:id="215" w:name="pg9792_85998"/>
    </w:p>
    <w:p>
      <w:pPr>
        <w:pStyle w:val="Heading4"/>
        <w:numPr>
          <w:ilvl w:val="3"/>
          <w:numId w:val="1"/>
        </w:numPr>
        <w:rPr/>
      </w:pPr>
      <w:bookmarkStart w:id="216" w:name="__RefHeading___Toc9479535_2870459653"/>
      <w:bookmarkStart w:id="217" w:name="_Toc77"/>
      <w:bookmarkEnd w:id="215"/>
      <w:bookmarkEnd w:id="216"/>
      <w:r>
        <w:rPr>
          <w:rtl w:val="true"/>
        </w:rPr>
        <w:t>م</w:t>
      </w:r>
      <w:r>
        <w:rPr>
          <w:rtl w:val="true"/>
        </w:rPr>
        <w:t xml:space="preserve">) </w:t>
      </w:r>
      <w:r>
        <w:rPr>
          <w:rtl w:val="true"/>
        </w:rPr>
        <w:t>عبد عنيف خامل أصله</w:t>
      </w:r>
      <w:r>
        <w:rPr>
          <w:rtl w:val="true"/>
        </w:rPr>
        <w:t>:</w:t>
      </w:r>
      <w:bookmarkEnd w:id="2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رَحَى تَطْحَنُ فَإِذَا قَامَتْ عَلَى قُطْبُهَا وَ ثَبَتَتْ عَلَى سَاقِهَا بَعَثَ اللَّهُ عَلَيْهَا عَبْداً عَنِيفاً </w:t>
      </w:r>
      <w:r>
        <w:rPr>
          <w:rStyle w:val="FootnoteAnchor"/>
          <w:rtl w:val="true"/>
        </w:rPr>
        <w:footnoteReference w:id="140"/>
      </w:r>
      <w:r>
        <w:rPr>
          <w:rFonts w:ascii="Amiri" w:hAnsi="Amiri" w:eastAsia="Amiri" w:cs="Amiri"/>
          <w:color w:val="111111"/>
          <w:sz w:val="28"/>
          <w:sz w:val="28"/>
          <w:szCs w:val="28"/>
          <w:rtl w:val="true"/>
          <w:lang w:bidi="ar-SA"/>
        </w:rPr>
        <w:t xml:space="preserve">خَامِلًا أَصْلُهُ يَكُونُ النَّصْرُ مَعَهُ، أصْحَابُهُ الطَّوِيلَةُ شُعُورُهُمْ أَصْحَابُ السَّبَال </w:t>
      </w:r>
      <w:r>
        <w:rPr>
          <w:rStyle w:val="FootnoteAnchor"/>
          <w:rtl w:val="true"/>
        </w:rPr>
        <w:footnoteReference w:id="141"/>
      </w:r>
      <w:r>
        <w:rPr>
          <w:rFonts w:ascii="Amiri" w:hAnsi="Amiri" w:eastAsia="Amiri" w:cs="Amiri"/>
          <w:color w:val="111111"/>
          <w:sz w:val="28"/>
          <w:sz w:val="28"/>
          <w:szCs w:val="28"/>
          <w:rtl w:val="true"/>
          <w:lang w:bidi="ar-SA"/>
        </w:rPr>
        <w:t>، سُودٌ ثِيَابُهُمْ، أَصْحَابُ رَايَاتِ سُودٍ، وَيْلٌ لِمَنْ نَاوَاهُمْ يَقْتُلُونَهُمْ هَرْجاً، وَاللَّهِ لَكَانِّى أَنْظُرُ إِلَيْهِمْ وَ إِلَى أَفْعَالِهِمْ وَ مَا يَلْقَى الْفُجَّارُ مِنْهُمْ وَ الْأَعْرَابُ الْجُفَاةُ يُسَلِّطُهُمُ اللَّهُ عَلَيْهِمْ بِلَا رَحْمَةٍ فَيَقْتُلُونَهُمْ هَرْجاً عَلَى مَدِينَتِهِمْ بِشَاطِئِ الْفُرَاتِ الْبَرِّيَّةِ و الْبَحْرِيَّة جَزَاءً بِمَا عَمِلُوا وَ 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مستقل عما قبله و لم أجد تعابيره في أيّ حديث آخر إلا هذا المقدار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لَا بُدَّ مِنْ رَحَى تَطْحَنُ ضَلَالَةٌ فَإذَا طَعَنَتْ قَامَتْ عَلَى قُطبها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قد إستدل بعض الفرق الباطلة بهذه الفقرة لإثبات قائم قبل القائم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توصيفه بأنه مبعوث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حجة الله كما أن 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النَّصْرُ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أحاديث متعددة في وصف القائم الموعود فينقدح أنّ هذا العبد الخامل أصله هو القائم الموعود و حيث إنّ الإمام المهدى عليه السلام لم يكن خاملاً ثبت أنّ هذا القائم غير الإمام المهدى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كلتا المقدمتان باطلتان حيث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مبعوث من جانب الله و قد ورد هذا التعبير في القرآن في بخت نصر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كما أنّ صرف التوصيف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النَّصْرُ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وحدة هذا الشخص مع القائم الموعود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خارج كان النصر معه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الدرر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ذلک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صوت من الأرض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 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فرسی 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للمتساويين في الفضل و للمتسابقين في المجاراة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ينظم في السلك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إلتوى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إنعطف، و إلتوى عليه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يحل لمسلم أن يتكبر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قريب من معناه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کمثل رجل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فيما قدر و قضى بأنه كائن لا بد منه أخذ بني أمية بالسيف جهرة، و أن أخذ بني فلان بغته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 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لا يرفق، و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بمعنى المعسوف أى المغصوبة نفسها بالخدمة، من عسف فلاناً أى إستخدمه و فلانه غصبها نفسها فهي معسوفة أو بمعنى العاسف أى الذى ركب الأمر بلا روية و لا 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و الذي لا نباهة له، و في نسخۀ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ذابلاً أصله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السبلة و هى ما على الشارب من الشعر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لإبن الأثير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المحيط في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ص </w:t>
      </w:r>
      <w:r>
        <w:rPr>
          <w:rFonts w:eastAsia="IRNazanin" w:cs="IRNazanin"/>
          <w:b w:val="false"/>
          <w:bCs w:val="false"/>
          <w:i w:val="false"/>
          <w:iCs w:val="false"/>
          <w:color w:val="333333"/>
          <w:sz w:val="20"/>
          <w:szCs w:val="20"/>
        </w:rPr>
        <w:t>47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440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الموضوعى لأحاديث الإمام المهدى علیه السلام ص </w:t>
      </w:r>
      <w:r>
        <w:rPr>
          <w:rFonts w:eastAsia="IRNazanin" w:cs="IRNazanin"/>
          <w:b w:val="false"/>
          <w:bCs w:val="false"/>
          <w:i w:val="false"/>
          <w:iCs w:val="false"/>
          <w:color w:val="333333"/>
          <w:sz w:val="20"/>
          <w:szCs w:val="20"/>
        </w:rPr>
        <w:t>467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التنازلي فى علائم ظهور المهدی علیه السلام ص </w:t>
      </w:r>
      <w:r>
        <w:rPr>
          <w:rFonts w:eastAsia="IRNazanin" w:cs="IRNazanin"/>
          <w:b w:val="false"/>
          <w:bCs w:val="false"/>
          <w:i w:val="false"/>
          <w:iCs w:val="false"/>
          <w:color w:val="333333"/>
          <w:sz w:val="20"/>
          <w:szCs w:val="20"/>
        </w:rPr>
        <w:t>386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از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لأحاديث الإمام المهدی علیه السلام ص </w:t>
      </w:r>
      <w:r>
        <w:rPr>
          <w:rFonts w:eastAsia="IRNazanin" w:cs="IRNazanin"/>
          <w:b w:val="false"/>
          <w:bCs w:val="false"/>
          <w:i w:val="false"/>
          <w:iCs w:val="false"/>
          <w:color w:val="333333"/>
          <w:sz w:val="20"/>
          <w:szCs w:val="20"/>
        </w:rPr>
        <w:t>467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این گونه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التنازلي فى علام ظهور المهدى عليه السلام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المهدى عليه السلام واليوم الموعود ص </w:t>
      </w:r>
      <w:r>
        <w:rPr>
          <w:rFonts w:eastAsia="IRNazanin" w:cs="IRNazanin"/>
          <w:b w:val="false"/>
          <w:bCs w:val="false"/>
          <w:i w:val="false"/>
          <w:iCs w:val="false"/>
          <w:color w:val="333333"/>
          <w:sz w:val="20"/>
          <w:szCs w:val="20"/>
        </w:rPr>
        <w:t>345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454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ص</w:t>
      </w:r>
      <w:r>
        <w:rPr>
          <w:rFonts w:eastAsia="IRNazanin" w:cs="IRNazanin"/>
          <w:b w:val="false"/>
          <w:bCs w:val="false"/>
          <w:i w:val="false"/>
          <w:iCs w:val="false"/>
          <w:color w:val="333333"/>
          <w:sz w:val="20"/>
          <w:szCs w:val="20"/>
        </w:rPr>
        <w:t>47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 كُلُّهم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این نیز با توجه به جمله بعدش معنایی ندارد، و در هیچ حدیث دیگری هم نیامده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در نسخه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نسخه دوم هم اشکال دارد چون فعل را به صورت جمع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يُبْقُونَ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كفاية المهتدى ص</w:t>
      </w:r>
      <w:r>
        <w:rPr>
          <w:rFonts w:eastAsia="IRNazanin" w:cs="IRNazanin"/>
          <w:b w:val="false"/>
          <w:bCs w:val="false"/>
          <w:i w:val="false"/>
          <w:iCs w:val="false"/>
          <w:color w:val="333333"/>
          <w:sz w:val="20"/>
          <w:szCs w:val="20"/>
        </w:rPr>
        <w:t>211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المهتدی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280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178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 ها این گونه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فيما قدر و قضى بأنه كائن لا بد منه أخذ بني أمية بالسيف جهرة ، و أن أخذ بني فلان بغته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 الدرر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ذلک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صوت من الأرض</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 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ذلك</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فرسی 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للمتساويين في الفضل و للمتسابقين في المجاراة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ينظم في السلك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إلتوى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إنعطف، و إلتوى عليه الأمر إعتاص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يحل لمسلم أن يتكبر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قريب من معناه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ذلك كمثل رجل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فيما قدر و قضى بأنه كائن لا بد منه أخذ بني أميّة بالسيف جهرة، و أن أخذ بني فلان بغته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بعض النسخ، و 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لا يرفق، و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بمعنى المعسوف أى المغصوبة نفسها بالخدمة، من عسف فلاناً أى إستخدمه و فلانة غصبها نفسها فهي معسوفة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العاسف أى الذى ركب الأمر بلا روية و لا هداية و 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و الذي لا نباهة له، و في نسخة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ذابلاً أصله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السبلة و هى ما على الشارب من الشعر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لإبن الأثير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المحيط في اللغه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ص </w:t>
      </w:r>
      <w:r>
        <w:rPr>
          <w:rFonts w:eastAsia="IRNazanin" w:cs="IRNazanin"/>
          <w:b w:val="false"/>
          <w:bCs w:val="false"/>
          <w:i w:val="false"/>
          <w:iCs w:val="false"/>
          <w:color w:val="333333"/>
          <w:sz w:val="20"/>
          <w:szCs w:val="20"/>
        </w:rPr>
        <w:t>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ص </w:t>
      </w:r>
      <w:r>
        <w:rPr>
          <w:rFonts w:eastAsia="IRNazanin" w:cs="IRNazanin"/>
          <w:b w:val="false"/>
          <w:bCs w:val="false"/>
          <w:i w:val="false"/>
          <w:iCs w:val="false"/>
          <w:color w:val="333333"/>
          <w:sz w:val="20"/>
          <w:szCs w:val="20"/>
        </w:rPr>
        <w:t>440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لأحاديث الإمام المهدی علیه السلام ص </w:t>
      </w:r>
      <w:r>
        <w:rPr>
          <w:rFonts w:eastAsia="IRNazanin" w:cs="IRNazanin"/>
          <w:b w:val="false"/>
          <w:bCs w:val="false"/>
          <w:i w:val="false"/>
          <w:iCs w:val="false"/>
          <w:color w:val="333333"/>
          <w:sz w:val="20"/>
          <w:szCs w:val="20"/>
        </w:rPr>
        <w:t>467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التنازلي فى علائم ظهور المهدی علیه السلام ص </w:t>
      </w:r>
      <w:r>
        <w:rPr>
          <w:rFonts w:eastAsia="IRNazanin" w:cs="IRNazanin"/>
          <w:b w:val="false"/>
          <w:bCs w:val="false"/>
          <w:i w:val="false"/>
          <w:iCs w:val="false"/>
          <w:color w:val="333333"/>
          <w:sz w:val="20"/>
          <w:szCs w:val="20"/>
        </w:rPr>
        <w:t>386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 المهدی فاقداً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بقليل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الموضوعى لأحاديث الإمام المهدى علیه السلام ص </w:t>
      </w:r>
      <w:r>
        <w:rPr>
          <w:rFonts w:eastAsia="IRNazanin" w:cs="IRNazanin"/>
          <w:b w:val="false"/>
          <w:bCs w:val="false"/>
          <w:i w:val="false"/>
          <w:iCs w:val="false"/>
          <w:color w:val="333333"/>
          <w:sz w:val="20"/>
          <w:szCs w:val="20"/>
        </w:rPr>
        <w:t>467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فتوقعوا الفرج بظهور القائم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 التنازلي في علام ظهور المهدى عليه السلام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المهدى عليه السلام واليوم الموعود ص</w:t>
      </w:r>
      <w:r>
        <w:rPr>
          <w:rFonts w:eastAsia="IRNazanin" w:cs="IRNazanin"/>
          <w:b w:val="false"/>
          <w:bCs w:val="false"/>
          <w:i w:val="false"/>
          <w:iCs w:val="false"/>
          <w:color w:val="333333"/>
          <w:sz w:val="20"/>
          <w:szCs w:val="20"/>
        </w:rPr>
        <w:t>345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عقد الدرر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ذلک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454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ص</w:t>
      </w:r>
      <w:r>
        <w:rPr>
          <w:rFonts w:eastAsia="IRNazanin" w:cs="IRNazanin"/>
          <w:b w:val="false"/>
          <w:bCs w:val="false"/>
          <w:i w:val="false"/>
          <w:iCs w:val="false"/>
          <w:color w:val="333333"/>
          <w:sz w:val="20"/>
          <w:szCs w:val="20"/>
        </w:rPr>
        <w:t>47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صوت من الأرض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 فى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ذلك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لا معنى له بالنسبة إلى ما بعده، و لا يوجد في أى حديث آخر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نسخة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التننية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تلك النسخة أيضاً مشكلة حيث أتت بالفعل جمعاً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يُبْقُونَ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كفايه المهتدى ص</w:t>
      </w:r>
      <w:r>
        <w:rPr>
          <w:rFonts w:eastAsia="IRNazanin" w:cs="IRNazanin"/>
          <w:b w:val="false"/>
          <w:bCs w:val="false"/>
          <w:i w:val="false"/>
          <w:iCs w:val="false"/>
          <w:color w:val="333333"/>
          <w:sz w:val="20"/>
          <w:szCs w:val="20"/>
        </w:rPr>
        <w:t>211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المهتدی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280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178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إلتوى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إنعطف، و إلتوى عليه الأمر إعتاص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يحل لمسلم أن يتكبر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قريب من معناه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کمثل رجل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 العنيف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الذي لا يرفق، و العنف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القساوة،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بمعنى المعسوف أى المغصوبة نفسها بالخدمة، من عسف فلاناً أى إستخدمه و فلانة غصبها نفسها فهي معسوفة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العاسف أى الذى ركب الأمر بلا روية و لا 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و الذي لا نباهه له و في نسخهٔ 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ذابلاً أصله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السبلة و هى ما على الشارب من الشعر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19348</Words>
  <Characters>72051</Characters>
  <CharactersWithSpaces>90849</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2026-08-20T20:21:05Z</dcterms:created>
  <dc:creator>ghaemiyeh.com</dc:creator>
  <dc:description/>
  <dc:language>en-US</dc:language>
  <cp:lastModifiedBy/>
  <dcterms:modified xsi:type="dcterms:W3CDTF">2026-08-20T23:51:08Z</dcterms:modified>
  <cp:revision>1</cp:revision>
  <dc:subject/>
  <dc:title>آیا یمانی اهدای الرایات است؟ بررسی سند محتوا و نسخه های حدیث اهدای الرایات</dc:title>
</cp:coreProperties>
</file>

<file path=docProps/custom.xml><?xml version="1.0" encoding="utf-8"?>
<Properties xmlns="http://schemas.openxmlformats.org/officeDocument/2006/custom-properties" xmlns:vt="http://schemas.openxmlformats.org/officeDocument/2006/docPropsVTypes"/>
</file>