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های قبل از ظهور بررسی روایات نهی از قیام در قبل از ظهور موعود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15189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9415191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9415193_2870459653">
            <w:r>
              <w:rPr>
                <w:webHidden/>
                <w:rStyle w:val="IndexLink"/>
                <w:rtl w:val="true"/>
              </w:rPr>
              <w:t>مقدمه پژوهش</w:t>
            </w:r>
            <w:r>
              <w:rPr>
                <w:rStyle w:val="IndexLink"/>
                <w:rtl w:val="true"/>
              </w:rPr>
              <w:tab/>
            </w:r>
            <w:r>
              <w:rPr>
                <w:rStyle w:val="IndexLink"/>
              </w:rPr>
              <w:t>15</w:t>
            </w:r>
          </w:hyperlink>
        </w:p>
        <w:p>
          <w:pPr>
            <w:pStyle w:val="Contents2"/>
            <w:tabs>
              <w:tab w:val="clear" w:pos="8743"/>
              <w:tab w:val="right" w:pos="9026" w:leader="dot"/>
            </w:tabs>
            <w:rPr/>
          </w:pPr>
          <w:hyperlink w:anchor="__RefHeading___Toc9415195_2870459653">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9415197_2870459653">
            <w:r>
              <w:rPr>
                <w:webHidden/>
                <w:rStyle w:val="IndexLink"/>
                <w:rtl w:val="true"/>
              </w:rPr>
              <w:t>مقدمه مؤلف</w:t>
            </w:r>
            <w:r>
              <w:rPr>
                <w:rStyle w:val="IndexLink"/>
                <w:rtl w:val="true"/>
              </w:rPr>
              <w:tab/>
            </w:r>
            <w:r>
              <w:rPr>
                <w:rStyle w:val="IndexLink"/>
              </w:rPr>
              <w:t>31</w:t>
            </w:r>
          </w:hyperlink>
        </w:p>
        <w:p>
          <w:pPr>
            <w:pStyle w:val="Contents2"/>
            <w:tabs>
              <w:tab w:val="clear" w:pos="8743"/>
              <w:tab w:val="right" w:pos="9026" w:leader="dot"/>
            </w:tabs>
            <w:rPr/>
          </w:pPr>
          <w:hyperlink w:anchor="__RefHeading___Toc9415199_2870459653">
            <w:r>
              <w:rPr>
                <w:webHidden/>
                <w:rStyle w:val="IndexLink"/>
                <w:rtl w:val="true"/>
              </w:rPr>
              <w:t>جلسه اول</w:t>
            </w:r>
            <w:r>
              <w:rPr>
                <w:rStyle w:val="IndexLink"/>
                <w:rtl w:val="true"/>
              </w:rPr>
              <w:tab/>
            </w:r>
            <w:r>
              <w:rPr>
                <w:rStyle w:val="IndexLink"/>
              </w:rPr>
              <w:t>33</w:t>
            </w:r>
          </w:hyperlink>
        </w:p>
        <w:p>
          <w:pPr>
            <w:pStyle w:val="Contents3"/>
            <w:tabs>
              <w:tab w:val="clear" w:pos="8459"/>
              <w:tab w:val="right" w:pos="9026" w:leader="dot"/>
            </w:tabs>
            <w:rPr/>
          </w:pPr>
          <w:hyperlink w:anchor="__RefHeading___Toc9415201_2870459653">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9415203_2870459653">
            <w:r>
              <w:rPr>
                <w:webHidden/>
                <w:rStyle w:val="IndexLink"/>
                <w:rtl w:val="true"/>
              </w:rPr>
              <w:t>حکم قیام در وسائل الشيعة شيخ حر عاملی</w:t>
            </w:r>
            <w:r>
              <w:rPr>
                <w:rStyle w:val="IndexLink"/>
                <w:rtl w:val="true"/>
              </w:rPr>
              <w:tab/>
            </w:r>
            <w:r>
              <w:rPr>
                <w:rStyle w:val="IndexLink"/>
              </w:rPr>
              <w:t>33</w:t>
            </w:r>
          </w:hyperlink>
        </w:p>
        <w:p>
          <w:pPr>
            <w:pStyle w:val="Contents4"/>
            <w:tabs>
              <w:tab w:val="clear" w:pos="8176"/>
              <w:tab w:val="right" w:pos="9026" w:leader="dot"/>
            </w:tabs>
            <w:rPr/>
          </w:pPr>
          <w:hyperlink w:anchor="__RefHeading___Toc9415205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9415207_2870459653">
            <w:r>
              <w:rPr>
                <w:webHidden/>
                <w:rStyle w:val="IndexLink"/>
                <w:rtl w:val="true"/>
              </w:rPr>
              <w:t>روایت اول ناهی از قیام</w:t>
            </w:r>
            <w:r>
              <w:rPr>
                <w:rStyle w:val="IndexLink"/>
                <w:rtl w:val="true"/>
              </w:rPr>
              <w:tab/>
            </w:r>
            <w:r>
              <w:rPr>
                <w:rStyle w:val="IndexLink"/>
              </w:rPr>
              <w:t>34</w:t>
            </w:r>
          </w:hyperlink>
        </w:p>
        <w:p>
          <w:pPr>
            <w:pStyle w:val="Contents5"/>
            <w:tabs>
              <w:tab w:val="clear" w:pos="7892"/>
              <w:tab w:val="right" w:pos="9026" w:leader="dot"/>
            </w:tabs>
            <w:rPr/>
          </w:pPr>
          <w:hyperlink w:anchor="__RefHeading___Toc9415209_2870459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9415211_2870459653">
            <w:r>
              <w:rPr>
                <w:webHidden/>
                <w:rStyle w:val="IndexLink"/>
                <w:rtl w:val="true"/>
              </w:rPr>
              <w:t>بررسی سندی روایت</w:t>
            </w:r>
            <w:r>
              <w:rPr>
                <w:rStyle w:val="IndexLink"/>
                <w:rtl w:val="true"/>
              </w:rPr>
              <w:tab/>
            </w:r>
            <w:r>
              <w:rPr>
                <w:rStyle w:val="IndexLink"/>
              </w:rPr>
              <w:t>35</w:t>
            </w:r>
          </w:hyperlink>
        </w:p>
        <w:p>
          <w:pPr>
            <w:pStyle w:val="Contents4"/>
            <w:tabs>
              <w:tab w:val="clear" w:pos="8176"/>
              <w:tab w:val="right" w:pos="9026" w:leader="dot"/>
            </w:tabs>
            <w:rPr/>
          </w:pPr>
          <w:hyperlink w:anchor="__RefHeading___Toc9415213_2870459653">
            <w:r>
              <w:rPr>
                <w:webHidden/>
                <w:rStyle w:val="IndexLink"/>
                <w:rtl w:val="true"/>
              </w:rPr>
              <w:t>روایت دوم ناهی از قیام</w:t>
            </w:r>
            <w:r>
              <w:rPr>
                <w:rStyle w:val="IndexLink"/>
                <w:rtl w:val="true"/>
              </w:rPr>
              <w:tab/>
            </w:r>
            <w:r>
              <w:rPr>
                <w:rStyle w:val="IndexLink"/>
              </w:rPr>
              <w:t>36</w:t>
            </w:r>
          </w:hyperlink>
        </w:p>
        <w:p>
          <w:pPr>
            <w:pStyle w:val="Contents5"/>
            <w:tabs>
              <w:tab w:val="clear" w:pos="7892"/>
              <w:tab w:val="right" w:pos="9026" w:leader="dot"/>
            </w:tabs>
            <w:rPr/>
          </w:pPr>
          <w:hyperlink w:anchor="__RefHeading___Toc9415215_2870459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9415217_2870459653">
            <w:r>
              <w:rPr>
                <w:webHidden/>
                <w:rStyle w:val="IndexLink"/>
                <w:rtl w:val="true"/>
              </w:rPr>
              <w:t>بررسی سند روایت</w:t>
            </w:r>
            <w:r>
              <w:rPr>
                <w:rStyle w:val="IndexLink"/>
                <w:rtl w:val="true"/>
              </w:rPr>
              <w:tab/>
            </w:r>
            <w:r>
              <w:rPr>
                <w:rStyle w:val="IndexLink"/>
              </w:rPr>
              <w:t>36</w:t>
            </w:r>
          </w:hyperlink>
        </w:p>
        <w:p>
          <w:pPr>
            <w:pStyle w:val="Contents4"/>
            <w:tabs>
              <w:tab w:val="clear" w:pos="8176"/>
              <w:tab w:val="right" w:pos="9026" w:leader="dot"/>
            </w:tabs>
            <w:rPr/>
          </w:pPr>
          <w:hyperlink w:anchor="__RefHeading___Toc9415219_2870459653">
            <w:r>
              <w:rPr>
                <w:webHidden/>
                <w:rStyle w:val="IndexLink"/>
                <w:rtl w:val="true"/>
              </w:rPr>
              <w:t>نتیجه</w:t>
            </w:r>
            <w:r>
              <w:rPr>
                <w:rStyle w:val="IndexLink"/>
                <w:rtl w:val="true"/>
              </w:rPr>
              <w:tab/>
            </w:r>
            <w:r>
              <w:rPr>
                <w:rStyle w:val="IndexLink"/>
              </w:rPr>
              <w:t>38</w:t>
            </w:r>
          </w:hyperlink>
        </w:p>
        <w:p>
          <w:pPr>
            <w:pStyle w:val="Contents3"/>
            <w:tabs>
              <w:tab w:val="clear" w:pos="8459"/>
              <w:tab w:val="right" w:pos="9026" w:leader="dot"/>
            </w:tabs>
            <w:rPr/>
          </w:pPr>
          <w:hyperlink w:anchor="__RefHeading___Toc9415221_2870459653">
            <w:r>
              <w:rPr>
                <w:webHidden/>
                <w:rStyle w:val="IndexLink"/>
                <w:rtl w:val="true"/>
              </w:rPr>
              <w:t>بررسی شخصیت جعفر بن محمد بن مالک</w:t>
            </w:r>
            <w:r>
              <w:rPr>
                <w:rStyle w:val="IndexLink"/>
                <w:rtl w:val="true"/>
              </w:rPr>
              <w:tab/>
            </w:r>
            <w:r>
              <w:rPr>
                <w:rStyle w:val="IndexLink"/>
              </w:rPr>
              <w:t>38</w:t>
            </w:r>
          </w:hyperlink>
        </w:p>
        <w:p>
          <w:pPr>
            <w:pStyle w:val="Contents2"/>
            <w:tabs>
              <w:tab w:val="clear" w:pos="8743"/>
              <w:tab w:val="right" w:pos="9026" w:leader="dot"/>
            </w:tabs>
            <w:rPr/>
          </w:pPr>
          <w:hyperlink w:anchor="__RefHeading___Toc9415223_2870459653">
            <w:r>
              <w:rPr>
                <w:webHidden/>
                <w:rStyle w:val="IndexLink"/>
                <w:rtl w:val="true"/>
              </w:rPr>
              <w:t>جلسه دوم</w:t>
            </w:r>
            <w:r>
              <w:rPr>
                <w:rStyle w:val="IndexLink"/>
                <w:rtl w:val="true"/>
              </w:rPr>
              <w:tab/>
            </w:r>
            <w:r>
              <w:rPr>
                <w:rStyle w:val="IndexLink"/>
              </w:rPr>
              <w:t>41</w:t>
            </w:r>
          </w:hyperlink>
        </w:p>
        <w:p>
          <w:pPr>
            <w:pStyle w:val="Contents3"/>
            <w:tabs>
              <w:tab w:val="clear" w:pos="8459"/>
              <w:tab w:val="right" w:pos="9026" w:leader="dot"/>
            </w:tabs>
            <w:rPr/>
          </w:pPr>
          <w:hyperlink w:anchor="__RefHeading___Toc9415225_2870459653">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9415227_2870459653">
            <w:r>
              <w:rPr>
                <w:webHidden/>
                <w:rStyle w:val="IndexLink"/>
                <w:rtl w:val="true"/>
              </w:rPr>
              <w:t>روایات کافی مرحوم کلینی</w:t>
            </w:r>
            <w:r>
              <w:rPr>
                <w:rStyle w:val="IndexLink"/>
                <w:rtl w:val="true"/>
              </w:rPr>
              <w:tab/>
            </w:r>
            <w:r>
              <w:rPr>
                <w:rStyle w:val="IndexLink"/>
              </w:rPr>
              <w:t>41</w:t>
            </w:r>
          </w:hyperlink>
        </w:p>
        <w:p>
          <w:pPr>
            <w:pStyle w:val="Contents3"/>
            <w:tabs>
              <w:tab w:val="clear" w:pos="8459"/>
              <w:tab w:val="right" w:pos="9026" w:leader="dot"/>
            </w:tabs>
            <w:rPr/>
          </w:pPr>
          <w:hyperlink w:anchor="__RefHeading___Toc9415229_2870459653">
            <w:r>
              <w:rPr>
                <w:webHidden/>
                <w:rStyle w:val="IndexLink"/>
                <w:rtl w:val="true"/>
              </w:rPr>
              <w:t>ادامه بررسی سندی روایت دوم</w:t>
            </w:r>
            <w:r>
              <w:rPr>
                <w:rStyle w:val="IndexLink"/>
                <w:rtl w:val="true"/>
              </w:rPr>
              <w:tab/>
            </w:r>
            <w:r>
              <w:rPr>
                <w:rStyle w:val="IndexLink"/>
              </w:rPr>
              <w:t>43</w:t>
            </w:r>
          </w:hyperlink>
        </w:p>
        <w:p>
          <w:pPr>
            <w:pStyle w:val="Contents3"/>
            <w:tabs>
              <w:tab w:val="clear" w:pos="8459"/>
              <w:tab w:val="right" w:pos="9026" w:leader="dot"/>
            </w:tabs>
            <w:rPr/>
          </w:pPr>
          <w:hyperlink w:anchor="__RefHeading___Toc9415231_2870459653">
            <w:r>
              <w:rPr>
                <w:webHidden/>
                <w:rStyle w:val="IndexLink"/>
                <w:rtl w:val="true"/>
              </w:rPr>
              <w:t>جعفر بن محمد بن مالک در نظر معاصران</w:t>
            </w:r>
            <w:r>
              <w:rPr>
                <w:rStyle w:val="IndexLink"/>
                <w:rtl w:val="true"/>
              </w:rPr>
              <w:tab/>
            </w:r>
            <w:r>
              <w:rPr>
                <w:rStyle w:val="IndexLink"/>
              </w:rPr>
              <w:t>44</w:t>
            </w:r>
          </w:hyperlink>
        </w:p>
        <w:p>
          <w:pPr>
            <w:pStyle w:val="Contents4"/>
            <w:tabs>
              <w:tab w:val="clear" w:pos="8176"/>
              <w:tab w:val="right" w:pos="9026" w:leader="dot"/>
            </w:tabs>
            <w:rPr/>
          </w:pPr>
          <w:hyperlink w:anchor="__RefHeading___Toc9415233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415235_2870459653">
            <w:r>
              <w:rPr>
                <w:webHidden/>
                <w:rStyle w:val="IndexLink"/>
                <w:rtl w:val="true"/>
              </w:rPr>
              <w:t>هشدار</w:t>
            </w:r>
            <w:r>
              <w:rPr>
                <w:rStyle w:val="IndexLink"/>
                <w:rtl w:val="true"/>
              </w:rPr>
              <w:tab/>
            </w:r>
            <w:r>
              <w:rPr>
                <w:rStyle w:val="IndexLink"/>
              </w:rPr>
              <w:t>46</w:t>
            </w:r>
          </w:hyperlink>
        </w:p>
        <w:p>
          <w:pPr>
            <w:pStyle w:val="Contents4"/>
            <w:tabs>
              <w:tab w:val="clear" w:pos="8176"/>
              <w:tab w:val="right" w:pos="9026" w:leader="dot"/>
            </w:tabs>
            <w:rPr/>
          </w:pPr>
          <w:hyperlink w:anchor="__RefHeading___Toc9415237_2870459653">
            <w:r>
              <w:rPr>
                <w:webHidden/>
                <w:rStyle w:val="IndexLink"/>
                <w:rtl w:val="true"/>
              </w:rPr>
              <w:t>ادامه کلام مرحوم مامقانی</w:t>
            </w:r>
            <w:r>
              <w:rPr>
                <w:rStyle w:val="IndexLink"/>
                <w:rtl w:val="true"/>
              </w:rPr>
              <w:tab/>
            </w:r>
            <w:r>
              <w:rPr>
                <w:rStyle w:val="IndexLink"/>
              </w:rPr>
              <w:t>48</w:t>
            </w:r>
          </w:hyperlink>
        </w:p>
        <w:p>
          <w:pPr>
            <w:pStyle w:val="Contents4"/>
            <w:tabs>
              <w:tab w:val="clear" w:pos="8176"/>
              <w:tab w:val="right" w:pos="9026" w:leader="dot"/>
            </w:tabs>
            <w:rPr/>
          </w:pPr>
          <w:hyperlink w:anchor="__RefHeading___Toc9415239_2870459653">
            <w:r>
              <w:rPr>
                <w:webHidden/>
                <w:rStyle w:val="IndexLink"/>
                <w:rtl w:val="true"/>
              </w:rPr>
              <w:t>ملاكات ثقة بودن جعفر بن محمد بن مالک</w:t>
            </w:r>
            <w:r>
              <w:rPr>
                <w:rStyle w:val="IndexLink"/>
                <w:rtl w:val="true"/>
              </w:rPr>
              <w:tab/>
            </w:r>
            <w:r>
              <w:rPr>
                <w:rStyle w:val="IndexLink"/>
              </w:rPr>
              <w:t>49</w:t>
            </w:r>
          </w:hyperlink>
        </w:p>
        <w:p>
          <w:pPr>
            <w:pStyle w:val="Contents2"/>
            <w:tabs>
              <w:tab w:val="clear" w:pos="8743"/>
              <w:tab w:val="right" w:pos="9026" w:leader="dot"/>
            </w:tabs>
            <w:rPr/>
          </w:pPr>
          <w:hyperlink w:anchor="__RefHeading___Toc9415241_2870459653">
            <w:r>
              <w:rPr>
                <w:webHidden/>
                <w:rStyle w:val="IndexLink"/>
                <w:rtl w:val="true"/>
              </w:rPr>
              <w:t>جلسه سوم</w:t>
            </w:r>
            <w:r>
              <w:rPr>
                <w:rStyle w:val="IndexLink"/>
                <w:rtl w:val="true"/>
              </w:rPr>
              <w:tab/>
            </w:r>
            <w:r>
              <w:rPr>
                <w:rStyle w:val="IndexLink"/>
              </w:rPr>
              <w:t>52</w:t>
            </w:r>
          </w:hyperlink>
        </w:p>
        <w:p>
          <w:pPr>
            <w:pStyle w:val="Contents3"/>
            <w:tabs>
              <w:tab w:val="clear" w:pos="8459"/>
              <w:tab w:val="right" w:pos="9026" w:leader="dot"/>
            </w:tabs>
            <w:rPr/>
          </w:pPr>
          <w:hyperlink w:anchor="__RefHeading___Toc9415243_2870459653">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9415245_2870459653">
            <w:r>
              <w:rPr>
                <w:webHidden/>
                <w:rStyle w:val="IndexLink"/>
                <w:rtl w:val="true"/>
              </w:rPr>
              <w:t>ادامه بررسی شخصیت جعفر بن محمد بن مالک در روایت دوم</w:t>
            </w:r>
            <w:r>
              <w:rPr>
                <w:rStyle w:val="IndexLink"/>
                <w:rtl w:val="true"/>
              </w:rPr>
              <w:tab/>
            </w:r>
            <w:r>
              <w:rPr>
                <w:rStyle w:val="IndexLink"/>
              </w:rPr>
              <w:t>53</w:t>
            </w:r>
          </w:hyperlink>
        </w:p>
        <w:p>
          <w:pPr>
            <w:pStyle w:val="Contents4"/>
            <w:tabs>
              <w:tab w:val="clear" w:pos="8176"/>
              <w:tab w:val="right" w:pos="9026" w:leader="dot"/>
            </w:tabs>
            <w:rPr/>
          </w:pPr>
          <w:hyperlink w:anchor="__RefHeading___Toc9415247_2870459653">
            <w:r>
              <w:rPr>
                <w:webHidden/>
                <w:rStyle w:val="IndexLink"/>
                <w:rtl w:val="true"/>
              </w:rPr>
              <w:t>بیان مامقانی در تنقیح الرجال</w:t>
            </w:r>
            <w:r>
              <w:rPr>
                <w:rStyle w:val="IndexLink"/>
                <w:rtl w:val="true"/>
              </w:rPr>
              <w:tab/>
            </w:r>
            <w:r>
              <w:rPr>
                <w:rStyle w:val="IndexLink"/>
              </w:rPr>
              <w:t>53</w:t>
            </w:r>
          </w:hyperlink>
        </w:p>
        <w:p>
          <w:pPr>
            <w:pStyle w:val="Contents4"/>
            <w:tabs>
              <w:tab w:val="clear" w:pos="8176"/>
              <w:tab w:val="right" w:pos="9026" w:leader="dot"/>
            </w:tabs>
            <w:rPr/>
          </w:pPr>
          <w:hyperlink w:anchor="__RefHeading___Toc9415249_2870459653">
            <w:r>
              <w:rPr>
                <w:webHidden/>
                <w:rStyle w:val="IndexLink"/>
                <w:rtl w:val="true"/>
              </w:rPr>
              <w:t>ادامه کلام مامقانی</w:t>
            </w:r>
            <w:r>
              <w:rPr>
                <w:rStyle w:val="IndexLink"/>
                <w:rtl w:val="true"/>
              </w:rPr>
              <w:tab/>
            </w:r>
            <w:r>
              <w:rPr>
                <w:rStyle w:val="IndexLink"/>
              </w:rPr>
              <w:t>53</w:t>
            </w:r>
          </w:hyperlink>
        </w:p>
        <w:p>
          <w:pPr>
            <w:pStyle w:val="Contents4"/>
            <w:tabs>
              <w:tab w:val="clear" w:pos="8176"/>
              <w:tab w:val="right" w:pos="9026" w:leader="dot"/>
            </w:tabs>
            <w:rPr/>
          </w:pPr>
          <w:hyperlink w:anchor="__RefHeading___Toc9415251_2870459653">
            <w:r>
              <w:rPr>
                <w:webHidden/>
                <w:rStyle w:val="IndexLink"/>
                <w:rtl w:val="true"/>
              </w:rPr>
              <w:t>بیان فرزند مرحوم مامقانی</w:t>
            </w:r>
            <w:r>
              <w:rPr>
                <w:rStyle w:val="IndexLink"/>
                <w:rtl w:val="true"/>
              </w:rPr>
              <w:tab/>
            </w:r>
            <w:r>
              <w:rPr>
                <w:rStyle w:val="IndexLink"/>
              </w:rPr>
              <w:t>54</w:t>
            </w:r>
          </w:hyperlink>
        </w:p>
        <w:p>
          <w:pPr>
            <w:pStyle w:val="Contents4"/>
            <w:tabs>
              <w:tab w:val="clear" w:pos="8176"/>
              <w:tab w:val="right" w:pos="9026" w:leader="dot"/>
            </w:tabs>
            <w:rPr/>
          </w:pPr>
          <w:hyperlink w:anchor="__RefHeading___Toc9415253_2870459653">
            <w:r>
              <w:rPr>
                <w:webHidden/>
                <w:rStyle w:val="IndexLink"/>
                <w:rtl w:val="true"/>
              </w:rPr>
              <w:t>بیان مرحوم تستری در مورد جعفر بن محمد بن مالک</w:t>
            </w:r>
            <w:r>
              <w:rPr>
                <w:rStyle w:val="IndexLink"/>
                <w:rtl w:val="true"/>
              </w:rPr>
              <w:tab/>
            </w:r>
            <w:r>
              <w:rPr>
                <w:rStyle w:val="IndexLink"/>
              </w:rPr>
              <w:t>54</w:t>
            </w:r>
          </w:hyperlink>
        </w:p>
        <w:p>
          <w:pPr>
            <w:pStyle w:val="Contents4"/>
            <w:tabs>
              <w:tab w:val="clear" w:pos="8176"/>
              <w:tab w:val="right" w:pos="9026" w:leader="dot"/>
            </w:tabs>
            <w:rPr/>
          </w:pPr>
          <w:hyperlink w:anchor="__RefHeading___Toc9415255_2870459653">
            <w:r>
              <w:rPr>
                <w:webHidden/>
                <w:rStyle w:val="IndexLink"/>
                <w:rtl w:val="true"/>
              </w:rPr>
              <w:t>رد مؤيدات جناب مامقانی از طرف مرحوم تستری</w:t>
            </w:r>
            <w:r>
              <w:rPr>
                <w:rStyle w:val="IndexLink"/>
                <w:rtl w:val="true"/>
              </w:rPr>
              <w:tab/>
            </w:r>
            <w:r>
              <w:rPr>
                <w:rStyle w:val="IndexLink"/>
              </w:rPr>
              <w:t>55</w:t>
            </w:r>
          </w:hyperlink>
        </w:p>
        <w:p>
          <w:pPr>
            <w:pStyle w:val="Contents4"/>
            <w:tabs>
              <w:tab w:val="clear" w:pos="8176"/>
              <w:tab w:val="right" w:pos="9026" w:leader="dot"/>
            </w:tabs>
            <w:rPr/>
          </w:pPr>
          <w:hyperlink w:anchor="__RefHeading___Toc9415257_2870459653">
            <w:r>
              <w:rPr>
                <w:webHidden/>
                <w:rStyle w:val="IndexLink"/>
                <w:rtl w:val="true"/>
              </w:rPr>
              <w:t>نتیجه سندی روایت دوم</w:t>
            </w:r>
            <w:r>
              <w:rPr>
                <w:rStyle w:val="IndexLink"/>
                <w:rtl w:val="true"/>
              </w:rPr>
              <w:tab/>
            </w:r>
            <w:r>
              <w:rPr>
                <w:rStyle w:val="IndexLink"/>
              </w:rPr>
              <w:t>60</w:t>
            </w:r>
          </w:hyperlink>
        </w:p>
        <w:p>
          <w:pPr>
            <w:pStyle w:val="Contents5"/>
            <w:tabs>
              <w:tab w:val="clear" w:pos="7892"/>
              <w:tab w:val="right" w:pos="9026" w:leader="dot"/>
            </w:tabs>
            <w:rPr/>
          </w:pPr>
          <w:hyperlink w:anchor="__RefHeading___Toc9415259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9415261_2870459653">
            <w:r>
              <w:rPr>
                <w:webHidden/>
                <w:rStyle w:val="IndexLink"/>
                <w:rtl w:val="true"/>
              </w:rPr>
              <w:t>بررسی دلالی روایت اول</w:t>
            </w:r>
            <w:r>
              <w:rPr>
                <w:rStyle w:val="IndexLink"/>
                <w:rtl w:val="true"/>
              </w:rPr>
              <w:tab/>
            </w:r>
            <w:r>
              <w:rPr>
                <w:rStyle w:val="IndexLink"/>
              </w:rPr>
              <w:t>61</w:t>
            </w:r>
          </w:hyperlink>
        </w:p>
        <w:p>
          <w:pPr>
            <w:pStyle w:val="Contents5"/>
            <w:tabs>
              <w:tab w:val="clear" w:pos="7892"/>
              <w:tab w:val="right" w:pos="9026" w:leader="dot"/>
            </w:tabs>
            <w:rPr/>
          </w:pPr>
          <w:hyperlink w:anchor="__RefHeading___Toc9415263_2870459653">
            <w:r>
              <w:rPr>
                <w:webHidden/>
                <w:rStyle w:val="IndexLink"/>
                <w:rtl w:val="true"/>
              </w:rPr>
              <w:t>احتمال اول در توجیه روایت</w:t>
            </w:r>
            <w:r>
              <w:rPr>
                <w:rStyle w:val="IndexLink"/>
                <w:rtl w:val="true"/>
              </w:rPr>
              <w:tab/>
            </w:r>
            <w:r>
              <w:rPr>
                <w:rStyle w:val="IndexLink"/>
              </w:rPr>
              <w:t>61</w:t>
            </w:r>
          </w:hyperlink>
        </w:p>
        <w:p>
          <w:pPr>
            <w:pStyle w:val="Contents5"/>
            <w:tabs>
              <w:tab w:val="clear" w:pos="7892"/>
              <w:tab w:val="right" w:pos="9026" w:leader="dot"/>
            </w:tabs>
            <w:rPr/>
          </w:pPr>
          <w:hyperlink w:anchor="__RefHeading___Toc9415265_2870459653">
            <w:r>
              <w:rPr>
                <w:webHidden/>
                <w:rStyle w:val="IndexLink"/>
                <w:rtl w:val="true"/>
              </w:rPr>
              <w:t xml:space="preserve">شاهد اول </w:t>
            </w:r>
            <w:r>
              <w:rPr>
                <w:rStyle w:val="IndexLink"/>
                <w:rtl w:val="true"/>
              </w:rPr>
              <w:t>(</w:t>
            </w:r>
            <w:r>
              <w:rPr>
                <w:rStyle w:val="IndexLink"/>
                <w:rtl w:val="true"/>
              </w:rPr>
              <w:t>روایات ناهیه در مقام بیان تکلیف ائمه طاهرین</w:t>
            </w:r>
            <w:r>
              <w:rPr>
                <w:rStyle w:val="IndexLink"/>
                <w:rtl w:val="true"/>
              </w:rPr>
              <w:t>)</w:t>
              <w:tab/>
            </w:r>
            <w:r>
              <w:rPr>
                <w:rStyle w:val="IndexLink"/>
              </w:rPr>
              <w:t>62</w:t>
            </w:r>
          </w:hyperlink>
        </w:p>
        <w:p>
          <w:pPr>
            <w:pStyle w:val="Contents2"/>
            <w:tabs>
              <w:tab w:val="clear" w:pos="8743"/>
              <w:tab w:val="right" w:pos="9026" w:leader="dot"/>
            </w:tabs>
            <w:rPr/>
          </w:pPr>
          <w:hyperlink w:anchor="__RefHeading___Toc9415267_2870459653">
            <w:r>
              <w:rPr>
                <w:webHidden/>
                <w:rStyle w:val="IndexLink"/>
                <w:rtl w:val="true"/>
              </w:rPr>
              <w:t>جلسه چهارم</w:t>
            </w:r>
            <w:r>
              <w:rPr>
                <w:rStyle w:val="IndexLink"/>
                <w:rtl w:val="true"/>
              </w:rPr>
              <w:tab/>
            </w:r>
            <w:r>
              <w:rPr>
                <w:rStyle w:val="IndexLink"/>
              </w:rPr>
              <w:t>65</w:t>
            </w:r>
          </w:hyperlink>
        </w:p>
        <w:p>
          <w:pPr>
            <w:pStyle w:val="Contents3"/>
            <w:tabs>
              <w:tab w:val="clear" w:pos="8459"/>
              <w:tab w:val="right" w:pos="9026" w:leader="dot"/>
            </w:tabs>
            <w:rPr/>
          </w:pPr>
          <w:hyperlink w:anchor="__RefHeading___Toc9415269_2870459653">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9415271_2870459653">
            <w:r>
              <w:rPr>
                <w:webHidden/>
                <w:rStyle w:val="IndexLink"/>
                <w:rtl w:val="true"/>
              </w:rPr>
              <w:t>کلامی از یکی از شارحان کافی</w:t>
            </w:r>
            <w:r>
              <w:rPr>
                <w:rStyle w:val="IndexLink"/>
                <w:rtl w:val="true"/>
              </w:rPr>
              <w:tab/>
            </w:r>
            <w:r>
              <w:rPr>
                <w:rStyle w:val="IndexLink"/>
              </w:rPr>
              <w:t>65</w:t>
            </w:r>
          </w:hyperlink>
        </w:p>
        <w:p>
          <w:pPr>
            <w:pStyle w:val="Contents3"/>
            <w:tabs>
              <w:tab w:val="clear" w:pos="8459"/>
              <w:tab w:val="right" w:pos="9026" w:leader="dot"/>
            </w:tabs>
            <w:rPr/>
          </w:pPr>
          <w:hyperlink w:anchor="__RefHeading___Toc9415273_2870459653">
            <w:r>
              <w:rPr>
                <w:webHidden/>
                <w:rStyle w:val="IndexLink"/>
                <w:rtl w:val="true"/>
              </w:rPr>
              <w:t>ادامه بررسی دلالی روایت اول</w:t>
            </w:r>
            <w:r>
              <w:rPr>
                <w:rStyle w:val="IndexLink"/>
                <w:rtl w:val="true"/>
              </w:rPr>
              <w:tab/>
            </w:r>
            <w:r>
              <w:rPr>
                <w:rStyle w:val="IndexLink"/>
              </w:rPr>
              <w:t>66</w:t>
            </w:r>
          </w:hyperlink>
        </w:p>
        <w:p>
          <w:pPr>
            <w:pStyle w:val="Contents3"/>
            <w:tabs>
              <w:tab w:val="clear" w:pos="8459"/>
              <w:tab w:val="right" w:pos="9026" w:leader="dot"/>
            </w:tabs>
            <w:rPr/>
          </w:pPr>
          <w:hyperlink w:anchor="__RefHeading___Toc9415275_2870459653">
            <w:r>
              <w:rPr>
                <w:webHidden/>
                <w:rStyle w:val="IndexLink"/>
                <w:rtl w:val="true"/>
              </w:rPr>
              <w:t xml:space="preserve">شاهد دوم </w:t>
            </w:r>
            <w:r>
              <w:rPr>
                <w:rStyle w:val="IndexLink"/>
                <w:rtl w:val="true"/>
              </w:rPr>
              <w:t>(</w:t>
            </w:r>
            <w:r>
              <w:rPr>
                <w:rStyle w:val="IndexLink"/>
                <w:rtl w:val="true"/>
              </w:rPr>
              <w:t>روایات ناهیه در مقام بیان تکلیف ائمه طاهرین</w:t>
            </w:r>
            <w:r>
              <w:rPr>
                <w:rStyle w:val="IndexLink"/>
                <w:rtl w:val="true"/>
              </w:rPr>
              <w:t>)</w:t>
              <w:tab/>
            </w:r>
            <w:r>
              <w:rPr>
                <w:rStyle w:val="IndexLink"/>
              </w:rPr>
              <w:t>67</w:t>
            </w:r>
          </w:hyperlink>
        </w:p>
        <w:p>
          <w:pPr>
            <w:pStyle w:val="Contents3"/>
            <w:tabs>
              <w:tab w:val="clear" w:pos="8459"/>
              <w:tab w:val="right" w:pos="9026" w:leader="dot"/>
            </w:tabs>
            <w:rPr/>
          </w:pPr>
          <w:hyperlink w:anchor="__RefHeading___Toc9415277_2870459653">
            <w:r>
              <w:rPr>
                <w:webHidden/>
                <w:rStyle w:val="IndexLink"/>
                <w:rtl w:val="true"/>
              </w:rPr>
              <w:t>احتمال دوم</w:t>
            </w:r>
            <w:r>
              <w:rPr>
                <w:rStyle w:val="IndexLink"/>
                <w:rtl w:val="true"/>
              </w:rPr>
              <w:tab/>
            </w:r>
            <w:r>
              <w:rPr>
                <w:rStyle w:val="IndexLink"/>
              </w:rPr>
              <w:t>69</w:t>
            </w:r>
          </w:hyperlink>
        </w:p>
        <w:p>
          <w:pPr>
            <w:pStyle w:val="Contents3"/>
            <w:tabs>
              <w:tab w:val="clear" w:pos="8459"/>
              <w:tab w:val="right" w:pos="9026" w:leader="dot"/>
            </w:tabs>
            <w:rPr/>
          </w:pPr>
          <w:hyperlink w:anchor="__RefHeading___Toc9415279_2870459653">
            <w:r>
              <w:rPr>
                <w:webHidden/>
                <w:rStyle w:val="IndexLink"/>
                <w:rtl w:val="true"/>
              </w:rPr>
              <w:t>احتمال سوم</w:t>
            </w:r>
            <w:r>
              <w:rPr>
                <w:rStyle w:val="IndexLink"/>
                <w:rtl w:val="true"/>
              </w:rPr>
              <w:tab/>
            </w:r>
            <w:r>
              <w:rPr>
                <w:rStyle w:val="IndexLink"/>
              </w:rPr>
              <w:t>70</w:t>
            </w:r>
          </w:hyperlink>
        </w:p>
        <w:p>
          <w:pPr>
            <w:pStyle w:val="Contents2"/>
            <w:tabs>
              <w:tab w:val="clear" w:pos="8743"/>
              <w:tab w:val="right" w:pos="9026" w:leader="dot"/>
            </w:tabs>
            <w:rPr/>
          </w:pPr>
          <w:hyperlink w:anchor="__RefHeading___Toc9415281_2870459653">
            <w:r>
              <w:rPr>
                <w:webHidden/>
                <w:rStyle w:val="IndexLink"/>
                <w:rtl w:val="true"/>
              </w:rPr>
              <w:t>جلسه پنجم</w:t>
            </w:r>
            <w:r>
              <w:rPr>
                <w:rStyle w:val="IndexLink"/>
                <w:rtl w:val="true"/>
              </w:rPr>
              <w:tab/>
            </w:r>
            <w:r>
              <w:rPr>
                <w:rStyle w:val="IndexLink"/>
              </w:rPr>
              <w:t>72</w:t>
            </w:r>
          </w:hyperlink>
        </w:p>
        <w:p>
          <w:pPr>
            <w:pStyle w:val="Contents3"/>
            <w:tabs>
              <w:tab w:val="clear" w:pos="8459"/>
              <w:tab w:val="right" w:pos="9026" w:leader="dot"/>
            </w:tabs>
            <w:rPr/>
          </w:pPr>
          <w:hyperlink w:anchor="__RefHeading___Toc9415283_2870459653">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9415285_2870459653">
            <w:r>
              <w:rPr>
                <w:webHidden/>
                <w:rStyle w:val="IndexLink"/>
                <w:rtl w:val="true"/>
              </w:rPr>
              <w:t xml:space="preserve">شاهد سوم </w:t>
            </w:r>
            <w:r>
              <w:rPr>
                <w:rStyle w:val="IndexLink"/>
                <w:rtl w:val="true"/>
              </w:rPr>
              <w:t>(</w:t>
            </w:r>
            <w:r>
              <w:rPr>
                <w:rStyle w:val="IndexLink"/>
                <w:rtl w:val="true"/>
              </w:rPr>
              <w:t>روایات ناهیه در مقام بیان تکلیف ائمه طاهرین</w:t>
            </w:r>
            <w:r>
              <w:rPr>
                <w:rStyle w:val="IndexLink"/>
                <w:rtl w:val="true"/>
              </w:rPr>
              <w:t>)</w:t>
              <w:tab/>
            </w:r>
            <w:r>
              <w:rPr>
                <w:rStyle w:val="IndexLink"/>
              </w:rPr>
              <w:t>72</w:t>
            </w:r>
          </w:hyperlink>
        </w:p>
        <w:p>
          <w:pPr>
            <w:pStyle w:val="Contents3"/>
            <w:tabs>
              <w:tab w:val="clear" w:pos="8459"/>
              <w:tab w:val="right" w:pos="9026" w:leader="dot"/>
            </w:tabs>
            <w:rPr/>
          </w:pPr>
          <w:hyperlink w:anchor="__RefHeading___Toc9415287_2870459653">
            <w:r>
              <w:rPr>
                <w:webHidden/>
                <w:rStyle w:val="IndexLink"/>
                <w:rtl w:val="true"/>
              </w:rPr>
              <w:t>شرح حدیث در مرآة العقول</w:t>
            </w:r>
            <w:r>
              <w:rPr>
                <w:rStyle w:val="IndexLink"/>
                <w:rtl w:val="true"/>
              </w:rPr>
              <w:tab/>
            </w:r>
            <w:r>
              <w:rPr>
                <w:rStyle w:val="IndexLink"/>
              </w:rPr>
              <w:t>73</w:t>
            </w:r>
          </w:hyperlink>
        </w:p>
        <w:p>
          <w:pPr>
            <w:pStyle w:val="Contents3"/>
            <w:tabs>
              <w:tab w:val="clear" w:pos="8459"/>
              <w:tab w:val="right" w:pos="9026" w:leader="dot"/>
            </w:tabs>
            <w:rPr/>
          </w:pPr>
          <w:hyperlink w:anchor="__RefHeading___Toc9415289_2870459653">
            <w:r>
              <w:rPr>
                <w:webHidden/>
                <w:rStyle w:val="IndexLink"/>
                <w:rtl w:val="true"/>
              </w:rPr>
              <w:t>شرح حدیث در البضاعة المزجاة</w:t>
            </w:r>
            <w:r>
              <w:rPr>
                <w:rStyle w:val="IndexLink"/>
                <w:rtl w:val="true"/>
              </w:rPr>
              <w:tab/>
            </w:r>
            <w:r>
              <w:rPr>
                <w:rStyle w:val="IndexLink"/>
              </w:rPr>
              <w:t>75</w:t>
            </w:r>
          </w:hyperlink>
        </w:p>
        <w:p>
          <w:pPr>
            <w:pStyle w:val="Contents2"/>
            <w:tabs>
              <w:tab w:val="clear" w:pos="8743"/>
              <w:tab w:val="right" w:pos="9026" w:leader="dot"/>
            </w:tabs>
            <w:rPr/>
          </w:pPr>
          <w:hyperlink w:anchor="__RefHeading___Toc9415291_2870459653">
            <w:r>
              <w:rPr>
                <w:webHidden/>
                <w:rStyle w:val="IndexLink"/>
                <w:rtl w:val="true"/>
              </w:rPr>
              <w:t>جلسه ششم</w:t>
            </w:r>
            <w:r>
              <w:rPr>
                <w:rStyle w:val="IndexLink"/>
                <w:rtl w:val="true"/>
              </w:rPr>
              <w:tab/>
            </w:r>
            <w:r>
              <w:rPr>
                <w:rStyle w:val="IndexLink"/>
              </w:rPr>
              <w:t>82</w:t>
            </w:r>
          </w:hyperlink>
        </w:p>
        <w:p>
          <w:pPr>
            <w:pStyle w:val="Contents3"/>
            <w:tabs>
              <w:tab w:val="clear" w:pos="8459"/>
              <w:tab w:val="right" w:pos="9026" w:leader="dot"/>
            </w:tabs>
            <w:rPr/>
          </w:pPr>
          <w:hyperlink w:anchor="__RefHeading___Toc9415293_2870459653">
            <w:r>
              <w:rPr>
                <w:webHidden/>
                <w:rStyle w:val="IndexLink"/>
                <w:rtl w:val="true"/>
              </w:rPr>
              <w:t>مقدمه</w:t>
            </w:r>
            <w:r>
              <w:rPr>
                <w:rStyle w:val="IndexLink"/>
                <w:rtl w:val="true"/>
              </w:rPr>
              <w:tab/>
            </w:r>
            <w:r>
              <w:rPr>
                <w:rStyle w:val="IndexLink"/>
              </w:rPr>
              <w:t>82</w:t>
            </w:r>
          </w:hyperlink>
        </w:p>
        <w:p>
          <w:pPr>
            <w:pStyle w:val="Contents3"/>
            <w:tabs>
              <w:tab w:val="clear" w:pos="8459"/>
              <w:tab w:val="right" w:pos="9026" w:leader="dot"/>
            </w:tabs>
            <w:rPr/>
          </w:pPr>
          <w:hyperlink w:anchor="__RefHeading___Toc9415295_2870459653">
            <w:r>
              <w:rPr>
                <w:webHidden/>
                <w:rStyle w:val="IndexLink"/>
                <w:rtl w:val="true"/>
              </w:rPr>
              <w:t xml:space="preserve">شاهد چهارم </w:t>
            </w:r>
            <w:r>
              <w:rPr>
                <w:rStyle w:val="IndexLink"/>
                <w:rtl w:val="true"/>
              </w:rPr>
              <w:t>(</w:t>
            </w:r>
            <w:r>
              <w:rPr>
                <w:rStyle w:val="IndexLink"/>
                <w:rtl w:val="true"/>
              </w:rPr>
              <w:t>روایات ناهیه در مقام بیان تکلیف ائمه طاهرين علیهم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415297_2870459653">
            <w:r>
              <w:rPr>
                <w:webHidden/>
                <w:rStyle w:val="IndexLink"/>
                <w:rtl w:val="true"/>
              </w:rPr>
              <w:t>بررسی سند روایت</w:t>
            </w:r>
            <w:r>
              <w:rPr>
                <w:rStyle w:val="IndexLink"/>
                <w:rtl w:val="true"/>
              </w:rPr>
              <w:tab/>
            </w:r>
            <w:r>
              <w:rPr>
                <w:rStyle w:val="IndexLink"/>
              </w:rPr>
              <w:t>83</w:t>
            </w:r>
          </w:hyperlink>
        </w:p>
        <w:p>
          <w:pPr>
            <w:pStyle w:val="Contents3"/>
            <w:tabs>
              <w:tab w:val="clear" w:pos="8459"/>
              <w:tab w:val="right" w:pos="9026" w:leader="dot"/>
            </w:tabs>
            <w:rPr/>
          </w:pPr>
          <w:hyperlink w:anchor="__RefHeading___Toc9415299_2870459653">
            <w:r>
              <w:rPr>
                <w:webHidden/>
                <w:rStyle w:val="IndexLink"/>
                <w:rtl w:val="true"/>
              </w:rPr>
              <w:t>توضیح روایت</w:t>
            </w:r>
            <w:r>
              <w:rPr>
                <w:rStyle w:val="IndexLink"/>
                <w:rtl w:val="true"/>
              </w:rPr>
              <w:tab/>
            </w:r>
            <w:r>
              <w:rPr>
                <w:rStyle w:val="IndexLink"/>
              </w:rPr>
              <w:t>83</w:t>
            </w:r>
          </w:hyperlink>
        </w:p>
        <w:p>
          <w:pPr>
            <w:pStyle w:val="Contents4"/>
            <w:tabs>
              <w:tab w:val="clear" w:pos="8176"/>
              <w:tab w:val="right" w:pos="9026" w:leader="dot"/>
            </w:tabs>
            <w:rPr/>
          </w:pPr>
          <w:hyperlink w:anchor="__RefHeading___Toc9415301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415303_2870459653">
            <w:r>
              <w:rPr>
                <w:webHidden/>
                <w:rStyle w:val="IndexLink"/>
                <w:rtl w:val="true"/>
              </w:rPr>
              <w:t>ادامه روایت</w:t>
            </w:r>
            <w:r>
              <w:rPr>
                <w:rStyle w:val="IndexLink"/>
                <w:rtl w:val="true"/>
              </w:rPr>
              <w:tab/>
            </w:r>
            <w:r>
              <w:rPr>
                <w:rStyle w:val="IndexLink"/>
              </w:rPr>
              <w:t>88</w:t>
            </w:r>
          </w:hyperlink>
        </w:p>
        <w:p>
          <w:pPr>
            <w:pStyle w:val="Contents2"/>
            <w:tabs>
              <w:tab w:val="clear" w:pos="8743"/>
              <w:tab w:val="right" w:pos="9026" w:leader="dot"/>
            </w:tabs>
            <w:rPr/>
          </w:pPr>
          <w:hyperlink w:anchor="__RefHeading___Toc9415305_2870459653">
            <w:r>
              <w:rPr>
                <w:webHidden/>
                <w:rStyle w:val="IndexLink"/>
                <w:rtl w:val="true"/>
              </w:rPr>
              <w:t>جلسه هفتم</w:t>
            </w:r>
            <w:r>
              <w:rPr>
                <w:rStyle w:val="IndexLink"/>
                <w:rtl w:val="true"/>
              </w:rPr>
              <w:tab/>
            </w:r>
            <w:r>
              <w:rPr>
                <w:rStyle w:val="IndexLink"/>
              </w:rPr>
              <w:t>89</w:t>
            </w:r>
          </w:hyperlink>
        </w:p>
        <w:p>
          <w:pPr>
            <w:pStyle w:val="Contents3"/>
            <w:tabs>
              <w:tab w:val="clear" w:pos="8459"/>
              <w:tab w:val="right" w:pos="9026" w:leader="dot"/>
            </w:tabs>
            <w:rPr/>
          </w:pPr>
          <w:hyperlink w:anchor="__RefHeading___Toc9415307_2870459653">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9415309_2870459653">
            <w:r>
              <w:rPr>
                <w:webHidden/>
                <w:rStyle w:val="IndexLink"/>
                <w:rtl w:val="true"/>
              </w:rPr>
              <w:t>نکته اول</w:t>
            </w:r>
            <w:r>
              <w:rPr>
                <w:rStyle w:val="IndexLink"/>
                <w:rtl w:val="true"/>
              </w:rPr>
              <w:tab/>
            </w:r>
            <w:r>
              <w:rPr>
                <w:rStyle w:val="IndexLink"/>
              </w:rPr>
              <w:t>89</w:t>
            </w:r>
          </w:hyperlink>
        </w:p>
        <w:p>
          <w:pPr>
            <w:pStyle w:val="Contents3"/>
            <w:tabs>
              <w:tab w:val="clear" w:pos="8459"/>
              <w:tab w:val="right" w:pos="9026" w:leader="dot"/>
            </w:tabs>
            <w:rPr/>
          </w:pPr>
          <w:hyperlink w:anchor="__RefHeading___Toc9415311_2870459653">
            <w:r>
              <w:rPr>
                <w:webHidden/>
                <w:rStyle w:val="IndexLink"/>
                <w:rtl w:val="true"/>
              </w:rPr>
              <w:t>نکته دوم</w:t>
            </w:r>
            <w:r>
              <w:rPr>
                <w:rStyle w:val="IndexLink"/>
                <w:rtl w:val="true"/>
              </w:rPr>
              <w:tab/>
            </w:r>
            <w:r>
              <w:rPr>
                <w:rStyle w:val="IndexLink"/>
              </w:rPr>
              <w:t>89</w:t>
            </w:r>
          </w:hyperlink>
        </w:p>
        <w:p>
          <w:pPr>
            <w:pStyle w:val="Contents3"/>
            <w:tabs>
              <w:tab w:val="clear" w:pos="8459"/>
              <w:tab w:val="right" w:pos="9026" w:leader="dot"/>
            </w:tabs>
            <w:rPr/>
          </w:pPr>
          <w:hyperlink w:anchor="__RefHeading___Toc9415313_2870459653">
            <w:r>
              <w:rPr>
                <w:webHidden/>
                <w:rStyle w:val="IndexLink"/>
                <w:rtl w:val="true"/>
              </w:rPr>
              <w:t>نکته سوم</w:t>
            </w:r>
            <w:r>
              <w:rPr>
                <w:rStyle w:val="IndexLink"/>
                <w:rtl w:val="true"/>
              </w:rPr>
              <w:tab/>
            </w:r>
            <w:r>
              <w:rPr>
                <w:rStyle w:val="IndexLink"/>
              </w:rPr>
              <w:t>90</w:t>
            </w:r>
          </w:hyperlink>
        </w:p>
        <w:p>
          <w:pPr>
            <w:pStyle w:val="Contents3"/>
            <w:tabs>
              <w:tab w:val="clear" w:pos="8459"/>
              <w:tab w:val="right" w:pos="9026" w:leader="dot"/>
            </w:tabs>
            <w:rPr/>
          </w:pPr>
          <w:hyperlink w:anchor="__RefHeading___Toc9415315_2870459653">
            <w:r>
              <w:rPr>
                <w:webHidden/>
                <w:rStyle w:val="IndexLink"/>
                <w:rtl w:val="true"/>
              </w:rPr>
              <w:t>نکته چهارم</w:t>
            </w:r>
            <w:r>
              <w:rPr>
                <w:rStyle w:val="IndexLink"/>
                <w:rtl w:val="true"/>
              </w:rPr>
              <w:tab/>
            </w:r>
            <w:r>
              <w:rPr>
                <w:rStyle w:val="IndexLink"/>
              </w:rPr>
              <w:t>90</w:t>
            </w:r>
          </w:hyperlink>
        </w:p>
        <w:p>
          <w:pPr>
            <w:pStyle w:val="Contents3"/>
            <w:tabs>
              <w:tab w:val="clear" w:pos="8459"/>
              <w:tab w:val="right" w:pos="9026" w:leader="dot"/>
            </w:tabs>
            <w:rPr/>
          </w:pPr>
          <w:hyperlink w:anchor="__RefHeading___Toc9415317_2870459653">
            <w:r>
              <w:rPr>
                <w:webHidden/>
                <w:rStyle w:val="IndexLink"/>
                <w:rtl w:val="true"/>
              </w:rPr>
              <w:t>نکته پنجم</w:t>
            </w:r>
            <w:r>
              <w:rPr>
                <w:rStyle w:val="IndexLink"/>
                <w:rtl w:val="true"/>
              </w:rPr>
              <w:tab/>
            </w:r>
            <w:r>
              <w:rPr>
                <w:rStyle w:val="IndexLink"/>
              </w:rPr>
              <w:t>91</w:t>
            </w:r>
          </w:hyperlink>
        </w:p>
        <w:p>
          <w:pPr>
            <w:pStyle w:val="Contents3"/>
            <w:tabs>
              <w:tab w:val="clear" w:pos="8459"/>
              <w:tab w:val="right" w:pos="9026" w:leader="dot"/>
            </w:tabs>
            <w:rPr/>
          </w:pPr>
          <w:hyperlink w:anchor="__RefHeading___Toc9415319_2870459653">
            <w:r>
              <w:rPr>
                <w:webHidden/>
                <w:rStyle w:val="IndexLink"/>
                <w:rtl w:val="true"/>
              </w:rPr>
              <w:t>بیان مرحوم مامقانی در مورد زید</w:t>
            </w:r>
            <w:r>
              <w:rPr>
                <w:rStyle w:val="IndexLink"/>
                <w:rtl w:val="true"/>
              </w:rPr>
              <w:tab/>
            </w:r>
            <w:r>
              <w:rPr>
                <w:rStyle w:val="IndexLink"/>
              </w:rPr>
              <w:t>91</w:t>
            </w:r>
          </w:hyperlink>
        </w:p>
        <w:p>
          <w:pPr>
            <w:pStyle w:val="Contents3"/>
            <w:tabs>
              <w:tab w:val="clear" w:pos="8459"/>
              <w:tab w:val="right" w:pos="9026" w:leader="dot"/>
            </w:tabs>
            <w:rPr/>
          </w:pPr>
          <w:hyperlink w:anchor="__RefHeading___Toc9415321_2870459653">
            <w:r>
              <w:rPr>
                <w:webHidden/>
                <w:rStyle w:val="IndexLink"/>
                <w:rtl w:val="true"/>
              </w:rPr>
              <w:t>روایت اول در مدح قیام زید</w:t>
            </w:r>
            <w:r>
              <w:rPr>
                <w:rStyle w:val="IndexLink"/>
                <w:rtl w:val="true"/>
              </w:rPr>
              <w:tab/>
            </w:r>
            <w:r>
              <w:rPr>
                <w:rStyle w:val="IndexLink"/>
              </w:rPr>
              <w:t>97</w:t>
            </w:r>
          </w:hyperlink>
        </w:p>
        <w:p>
          <w:pPr>
            <w:pStyle w:val="Contents3"/>
            <w:tabs>
              <w:tab w:val="clear" w:pos="8459"/>
              <w:tab w:val="right" w:pos="9026" w:leader="dot"/>
            </w:tabs>
            <w:rPr/>
          </w:pPr>
          <w:hyperlink w:anchor="__RefHeading___Toc9415323_2870459653">
            <w:r>
              <w:rPr>
                <w:webHidden/>
                <w:rStyle w:val="IndexLink"/>
                <w:rtl w:val="true"/>
              </w:rPr>
              <w:t>روایت دوم در مدح قیام زید</w:t>
            </w:r>
            <w:r>
              <w:rPr>
                <w:rStyle w:val="IndexLink"/>
                <w:rtl w:val="true"/>
              </w:rPr>
              <w:tab/>
            </w:r>
            <w:r>
              <w:rPr>
                <w:rStyle w:val="IndexLink"/>
              </w:rPr>
              <w:t>98</w:t>
            </w:r>
          </w:hyperlink>
        </w:p>
        <w:p>
          <w:pPr>
            <w:pStyle w:val="Contents2"/>
            <w:tabs>
              <w:tab w:val="clear" w:pos="8743"/>
              <w:tab w:val="right" w:pos="9026" w:leader="dot"/>
            </w:tabs>
            <w:rPr/>
          </w:pPr>
          <w:hyperlink w:anchor="__RefHeading___Toc9415325_2870459653">
            <w:r>
              <w:rPr>
                <w:webHidden/>
                <w:rStyle w:val="IndexLink"/>
                <w:rtl w:val="true"/>
              </w:rPr>
              <w:t>جلسه هشتم</w:t>
            </w:r>
            <w:r>
              <w:rPr>
                <w:rStyle w:val="IndexLink"/>
                <w:rtl w:val="true"/>
              </w:rPr>
              <w:tab/>
            </w:r>
            <w:r>
              <w:rPr>
                <w:rStyle w:val="IndexLink"/>
              </w:rPr>
              <w:t>100</w:t>
            </w:r>
          </w:hyperlink>
        </w:p>
        <w:p>
          <w:pPr>
            <w:pStyle w:val="Contents3"/>
            <w:tabs>
              <w:tab w:val="clear" w:pos="8459"/>
              <w:tab w:val="right" w:pos="9026" w:leader="dot"/>
            </w:tabs>
            <w:rPr/>
          </w:pPr>
          <w:hyperlink w:anchor="__RefHeading___Toc9415327_2870459653">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9415329_2870459653">
            <w:r>
              <w:rPr>
                <w:webHidden/>
                <w:rStyle w:val="IndexLink"/>
                <w:rtl w:val="true"/>
              </w:rPr>
              <w:t>روایت سوم در مدح قیام زید</w:t>
            </w:r>
            <w:r>
              <w:rPr>
                <w:rStyle w:val="IndexLink"/>
                <w:rtl w:val="true"/>
              </w:rPr>
              <w:tab/>
            </w:r>
            <w:r>
              <w:rPr>
                <w:rStyle w:val="IndexLink"/>
              </w:rPr>
              <w:t>101</w:t>
            </w:r>
          </w:hyperlink>
        </w:p>
        <w:p>
          <w:pPr>
            <w:pStyle w:val="Contents3"/>
            <w:tabs>
              <w:tab w:val="clear" w:pos="8459"/>
              <w:tab w:val="right" w:pos="9026" w:leader="dot"/>
            </w:tabs>
            <w:rPr/>
          </w:pPr>
          <w:hyperlink w:anchor="__RefHeading___Toc9415331_2870459653">
            <w:r>
              <w:rPr>
                <w:webHidden/>
                <w:rStyle w:val="IndexLink"/>
                <w:rtl w:val="true"/>
              </w:rPr>
              <w:t>نکته مهم</w:t>
            </w:r>
            <w:r>
              <w:rPr>
                <w:rStyle w:val="IndexLink"/>
                <w:rtl w:val="true"/>
              </w:rPr>
              <w:tab/>
            </w:r>
            <w:r>
              <w:rPr>
                <w:rStyle w:val="IndexLink"/>
              </w:rPr>
              <w:t>104</w:t>
            </w:r>
          </w:hyperlink>
        </w:p>
        <w:p>
          <w:pPr>
            <w:pStyle w:val="Contents3"/>
            <w:tabs>
              <w:tab w:val="clear" w:pos="8459"/>
              <w:tab w:val="right" w:pos="9026" w:leader="dot"/>
            </w:tabs>
            <w:rPr/>
          </w:pPr>
          <w:hyperlink w:anchor="__RefHeading___Toc9415333_2870459653">
            <w:r>
              <w:rPr>
                <w:webHidden/>
                <w:rStyle w:val="IndexLink"/>
                <w:rtl w:val="true"/>
              </w:rPr>
              <w:t>روایت چهارم در مدح قیام زید</w:t>
            </w:r>
            <w:r>
              <w:rPr>
                <w:rStyle w:val="IndexLink"/>
                <w:rtl w:val="true"/>
              </w:rPr>
              <w:tab/>
            </w:r>
            <w:r>
              <w:rPr>
                <w:rStyle w:val="IndexLink"/>
              </w:rPr>
              <w:t>104</w:t>
            </w:r>
          </w:hyperlink>
        </w:p>
        <w:p>
          <w:pPr>
            <w:pStyle w:val="Contents3"/>
            <w:tabs>
              <w:tab w:val="clear" w:pos="8459"/>
              <w:tab w:val="right" w:pos="9026" w:leader="dot"/>
            </w:tabs>
            <w:rPr/>
          </w:pPr>
          <w:hyperlink w:anchor="__RefHeading___Toc9415335_2870459653">
            <w:r>
              <w:rPr>
                <w:webHidden/>
                <w:rStyle w:val="IndexLink"/>
                <w:rtl w:val="true"/>
              </w:rPr>
              <w:t>روایت پنجم در مدح قیام زید</w:t>
            </w:r>
            <w:r>
              <w:rPr>
                <w:rStyle w:val="IndexLink"/>
                <w:rtl w:val="true"/>
              </w:rPr>
              <w:tab/>
            </w:r>
            <w:r>
              <w:rPr>
                <w:rStyle w:val="IndexLink"/>
              </w:rPr>
              <w:t>106</w:t>
            </w:r>
          </w:hyperlink>
        </w:p>
        <w:p>
          <w:pPr>
            <w:pStyle w:val="Contents3"/>
            <w:tabs>
              <w:tab w:val="clear" w:pos="8459"/>
              <w:tab w:val="right" w:pos="9026" w:leader="dot"/>
            </w:tabs>
            <w:rPr/>
          </w:pPr>
          <w:hyperlink w:anchor="__RefHeading___Toc9415337_2870459653">
            <w:r>
              <w:rPr>
                <w:webHidden/>
                <w:rStyle w:val="IndexLink"/>
                <w:rtl w:val="true"/>
              </w:rPr>
              <w:t>روایت ششم در مدح قیام زید</w:t>
            </w:r>
            <w:r>
              <w:rPr>
                <w:rStyle w:val="IndexLink"/>
                <w:rtl w:val="true"/>
              </w:rPr>
              <w:tab/>
            </w:r>
            <w:r>
              <w:rPr>
                <w:rStyle w:val="IndexLink"/>
              </w:rPr>
              <w:t>109</w:t>
            </w:r>
          </w:hyperlink>
        </w:p>
        <w:p>
          <w:pPr>
            <w:pStyle w:val="Contents3"/>
            <w:tabs>
              <w:tab w:val="clear" w:pos="8459"/>
              <w:tab w:val="right" w:pos="9026" w:leader="dot"/>
            </w:tabs>
            <w:rPr/>
          </w:pPr>
          <w:hyperlink w:anchor="__RefHeading___Toc9415339_2870459653">
            <w:r>
              <w:rPr>
                <w:webHidden/>
                <w:rStyle w:val="IndexLink"/>
                <w:rtl w:val="true"/>
              </w:rPr>
              <w:t>بیان صاحب إستقصاء الاعتبار في شرح الإستبصار</w:t>
            </w:r>
            <w:r>
              <w:rPr>
                <w:rStyle w:val="IndexLink"/>
                <w:rtl w:val="true"/>
              </w:rPr>
              <w:tab/>
            </w:r>
            <w:r>
              <w:rPr>
                <w:rStyle w:val="IndexLink"/>
              </w:rPr>
              <w:t>109</w:t>
            </w:r>
          </w:hyperlink>
        </w:p>
        <w:p>
          <w:pPr>
            <w:pStyle w:val="Contents2"/>
            <w:tabs>
              <w:tab w:val="clear" w:pos="8743"/>
              <w:tab w:val="right" w:pos="9026" w:leader="dot"/>
            </w:tabs>
            <w:rPr/>
          </w:pPr>
          <w:hyperlink w:anchor="__RefHeading___Toc9415341_2870459653">
            <w:r>
              <w:rPr>
                <w:webHidden/>
                <w:rStyle w:val="IndexLink"/>
                <w:rtl w:val="true"/>
              </w:rPr>
              <w:t>جلسه نهم</w:t>
            </w:r>
            <w:r>
              <w:rPr>
                <w:rStyle w:val="IndexLink"/>
                <w:rtl w:val="true"/>
              </w:rPr>
              <w:tab/>
            </w:r>
            <w:r>
              <w:rPr>
                <w:rStyle w:val="IndexLink"/>
              </w:rPr>
              <w:t>113</w:t>
            </w:r>
          </w:hyperlink>
        </w:p>
        <w:p>
          <w:pPr>
            <w:pStyle w:val="Contents3"/>
            <w:tabs>
              <w:tab w:val="clear" w:pos="8459"/>
              <w:tab w:val="right" w:pos="9026" w:leader="dot"/>
            </w:tabs>
            <w:rPr/>
          </w:pPr>
          <w:hyperlink w:anchor="__RefHeading___Toc9415343_2870459653">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9415345_2870459653">
            <w:r>
              <w:rPr>
                <w:webHidden/>
                <w:rStyle w:val="IndexLink"/>
                <w:rtl w:val="true"/>
              </w:rPr>
              <w:t>بیان ذهبی در مورد زید</w:t>
            </w:r>
            <w:r>
              <w:rPr>
                <w:rStyle w:val="IndexLink"/>
                <w:rtl w:val="true"/>
              </w:rPr>
              <w:tab/>
            </w:r>
            <w:r>
              <w:rPr>
                <w:rStyle w:val="IndexLink"/>
              </w:rPr>
              <w:t>114</w:t>
            </w:r>
          </w:hyperlink>
        </w:p>
        <w:p>
          <w:pPr>
            <w:pStyle w:val="Contents3"/>
            <w:tabs>
              <w:tab w:val="clear" w:pos="8459"/>
              <w:tab w:val="right" w:pos="9026" w:leader="dot"/>
            </w:tabs>
            <w:rPr/>
          </w:pPr>
          <w:hyperlink w:anchor="__RefHeading___Toc9415347_2870459653">
            <w:r>
              <w:rPr>
                <w:webHidden/>
                <w:rStyle w:val="IndexLink"/>
                <w:rtl w:val="true"/>
              </w:rPr>
              <w:t>بیان مرحوم خوئی</w:t>
            </w:r>
            <w:r>
              <w:rPr>
                <w:rStyle w:val="IndexLink"/>
                <w:rtl w:val="true"/>
              </w:rPr>
              <w:tab/>
            </w:r>
            <w:r>
              <w:rPr>
                <w:rStyle w:val="IndexLink"/>
              </w:rPr>
              <w:t>116</w:t>
            </w:r>
          </w:hyperlink>
        </w:p>
        <w:p>
          <w:pPr>
            <w:pStyle w:val="Contents3"/>
            <w:tabs>
              <w:tab w:val="clear" w:pos="8459"/>
              <w:tab w:val="right" w:pos="9026" w:leader="dot"/>
            </w:tabs>
            <w:rPr/>
          </w:pPr>
          <w:hyperlink w:anchor="__RefHeading___Toc9415349_2870459653">
            <w:r>
              <w:rPr>
                <w:webHidden/>
                <w:rStyle w:val="IndexLink"/>
                <w:rtl w:val="true"/>
              </w:rPr>
              <w:t>بیان روایات ذامه</w:t>
            </w:r>
            <w:r>
              <w:rPr>
                <w:rStyle w:val="IndexLink"/>
                <w:rtl w:val="true"/>
              </w:rPr>
              <w:tab/>
            </w:r>
            <w:r>
              <w:rPr>
                <w:rStyle w:val="IndexLink"/>
              </w:rPr>
              <w:t>116</w:t>
            </w:r>
          </w:hyperlink>
        </w:p>
        <w:p>
          <w:pPr>
            <w:pStyle w:val="Contents4"/>
            <w:tabs>
              <w:tab w:val="clear" w:pos="8176"/>
              <w:tab w:val="right" w:pos="9026" w:leader="dot"/>
            </w:tabs>
            <w:rPr/>
          </w:pPr>
          <w:hyperlink w:anchor="__RefHeading___Toc9415351_2870459653">
            <w:r>
              <w:rPr>
                <w:webHidden/>
                <w:rStyle w:val="IndexLink"/>
                <w:rtl w:val="true"/>
              </w:rPr>
              <w:t>روایت اول در ذم قیام زید</w:t>
            </w:r>
            <w:r>
              <w:rPr>
                <w:rStyle w:val="IndexLink"/>
                <w:rtl w:val="true"/>
              </w:rPr>
              <w:tab/>
            </w:r>
            <w:r>
              <w:rPr>
                <w:rStyle w:val="IndexLink"/>
              </w:rPr>
              <w:t>116</w:t>
            </w:r>
          </w:hyperlink>
        </w:p>
        <w:p>
          <w:pPr>
            <w:pStyle w:val="Contents4"/>
            <w:tabs>
              <w:tab w:val="clear" w:pos="8176"/>
              <w:tab w:val="right" w:pos="9026" w:leader="dot"/>
            </w:tabs>
            <w:rPr/>
          </w:pPr>
          <w:hyperlink w:anchor="__RefHeading___Toc9415353_2870459653">
            <w:r>
              <w:rPr>
                <w:webHidden/>
                <w:rStyle w:val="IndexLink"/>
                <w:rtl w:val="true"/>
              </w:rPr>
              <w:t>روایت دوم در ذم قیام زید</w:t>
            </w:r>
            <w:r>
              <w:rPr>
                <w:rStyle w:val="IndexLink"/>
                <w:rtl w:val="true"/>
              </w:rPr>
              <w:tab/>
            </w:r>
            <w:r>
              <w:rPr>
                <w:rStyle w:val="IndexLink"/>
              </w:rPr>
              <w:t>117</w:t>
            </w:r>
          </w:hyperlink>
        </w:p>
        <w:p>
          <w:pPr>
            <w:pStyle w:val="Contents4"/>
            <w:tabs>
              <w:tab w:val="clear" w:pos="8176"/>
              <w:tab w:val="right" w:pos="9026" w:leader="dot"/>
            </w:tabs>
            <w:rPr/>
          </w:pPr>
          <w:hyperlink w:anchor="__RefHeading___Toc9415355_2870459653">
            <w:r>
              <w:rPr>
                <w:webHidden/>
                <w:rStyle w:val="IndexLink"/>
                <w:rtl w:val="true"/>
              </w:rPr>
              <w:t>روایت سوم در ذم قیام زید</w:t>
            </w:r>
            <w:r>
              <w:rPr>
                <w:rStyle w:val="IndexLink"/>
                <w:rtl w:val="true"/>
              </w:rPr>
              <w:tab/>
            </w:r>
            <w:r>
              <w:rPr>
                <w:rStyle w:val="IndexLink"/>
              </w:rPr>
              <w:t>120</w:t>
            </w:r>
          </w:hyperlink>
        </w:p>
        <w:p>
          <w:pPr>
            <w:pStyle w:val="Contents4"/>
            <w:tabs>
              <w:tab w:val="clear" w:pos="8176"/>
              <w:tab w:val="right" w:pos="9026" w:leader="dot"/>
            </w:tabs>
            <w:rPr/>
          </w:pPr>
          <w:hyperlink w:anchor="__RefHeading___Toc9415357_2870459653">
            <w:r>
              <w:rPr>
                <w:webHidden/>
                <w:rStyle w:val="IndexLink"/>
                <w:rtl w:val="true"/>
              </w:rPr>
              <w:t>روایت چهارم در ذم قیام زید</w:t>
            </w:r>
            <w:r>
              <w:rPr>
                <w:rStyle w:val="IndexLink"/>
                <w:rtl w:val="true"/>
              </w:rPr>
              <w:tab/>
            </w:r>
            <w:r>
              <w:rPr>
                <w:rStyle w:val="IndexLink"/>
              </w:rPr>
              <w:t>121</w:t>
            </w:r>
          </w:hyperlink>
        </w:p>
        <w:p>
          <w:pPr>
            <w:pStyle w:val="Contents2"/>
            <w:tabs>
              <w:tab w:val="clear" w:pos="8743"/>
              <w:tab w:val="right" w:pos="9026" w:leader="dot"/>
            </w:tabs>
            <w:rPr/>
          </w:pPr>
          <w:hyperlink w:anchor="__RefHeading___Toc9415359_2870459653">
            <w:r>
              <w:rPr>
                <w:webHidden/>
                <w:rStyle w:val="IndexLink"/>
                <w:rtl w:val="true"/>
              </w:rPr>
              <w:t>جلسه دهم</w:t>
            </w:r>
            <w:r>
              <w:rPr>
                <w:rStyle w:val="IndexLink"/>
                <w:rtl w:val="true"/>
              </w:rPr>
              <w:tab/>
            </w:r>
            <w:r>
              <w:rPr>
                <w:rStyle w:val="IndexLink"/>
              </w:rPr>
              <w:t>123</w:t>
            </w:r>
          </w:hyperlink>
        </w:p>
        <w:p>
          <w:pPr>
            <w:pStyle w:val="Contents3"/>
            <w:tabs>
              <w:tab w:val="clear" w:pos="8459"/>
              <w:tab w:val="right" w:pos="9026" w:leader="dot"/>
            </w:tabs>
            <w:rPr/>
          </w:pPr>
          <w:hyperlink w:anchor="__RefHeading___Toc9415361_2870459653">
            <w:r>
              <w:rPr>
                <w:webHidden/>
                <w:rStyle w:val="IndexLink"/>
                <w:rtl w:val="true"/>
              </w:rPr>
              <w:t>مقدمه</w:t>
            </w:r>
            <w:r>
              <w:rPr>
                <w:rStyle w:val="IndexLink"/>
                <w:rtl w:val="true"/>
              </w:rPr>
              <w:tab/>
            </w:r>
            <w:r>
              <w:rPr>
                <w:rStyle w:val="IndexLink"/>
              </w:rPr>
              <w:t>123</w:t>
            </w:r>
          </w:hyperlink>
        </w:p>
        <w:p>
          <w:pPr>
            <w:pStyle w:val="Contents3"/>
            <w:tabs>
              <w:tab w:val="clear" w:pos="8459"/>
              <w:tab w:val="right" w:pos="9026" w:leader="dot"/>
            </w:tabs>
            <w:rPr/>
          </w:pPr>
          <w:hyperlink w:anchor="__RefHeading___Toc9415363_2870459653">
            <w:r>
              <w:rPr>
                <w:webHidden/>
                <w:rStyle w:val="IndexLink"/>
                <w:rtl w:val="true"/>
              </w:rPr>
              <w:t>بیان مرحوم مجلسی در مورد روایات ذامه قیام زید</w:t>
            </w:r>
            <w:r>
              <w:rPr>
                <w:rStyle w:val="IndexLink"/>
                <w:rtl w:val="true"/>
              </w:rPr>
              <w:tab/>
            </w:r>
            <w:r>
              <w:rPr>
                <w:rStyle w:val="IndexLink"/>
              </w:rPr>
              <w:t>123</w:t>
            </w:r>
          </w:hyperlink>
        </w:p>
        <w:p>
          <w:pPr>
            <w:pStyle w:val="Contents2"/>
            <w:tabs>
              <w:tab w:val="clear" w:pos="8743"/>
              <w:tab w:val="right" w:pos="9026" w:leader="dot"/>
            </w:tabs>
            <w:rPr/>
          </w:pPr>
          <w:hyperlink w:anchor="__RefHeading___Toc9415365_2870459653">
            <w:r>
              <w:rPr>
                <w:webHidden/>
                <w:rStyle w:val="IndexLink"/>
                <w:rtl w:val="true"/>
              </w:rPr>
              <w:t>جلسه یازدهم</w:t>
            </w:r>
            <w:r>
              <w:rPr>
                <w:rStyle w:val="IndexLink"/>
                <w:rtl w:val="true"/>
              </w:rPr>
              <w:tab/>
            </w:r>
            <w:r>
              <w:rPr>
                <w:rStyle w:val="IndexLink"/>
              </w:rPr>
              <w:t>133</w:t>
            </w:r>
          </w:hyperlink>
        </w:p>
        <w:p>
          <w:pPr>
            <w:pStyle w:val="Contents3"/>
            <w:tabs>
              <w:tab w:val="clear" w:pos="8459"/>
              <w:tab w:val="right" w:pos="9026" w:leader="dot"/>
            </w:tabs>
            <w:rPr/>
          </w:pPr>
          <w:hyperlink w:anchor="__RefHeading___Toc9415367_2870459653">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9415369_2870459653">
            <w:r>
              <w:rPr>
                <w:webHidden/>
                <w:rStyle w:val="IndexLink"/>
                <w:rtl w:val="true"/>
              </w:rPr>
              <w:t>ادامه کلام بزرگان در مورد زید</w:t>
            </w:r>
            <w:r>
              <w:rPr>
                <w:rStyle w:val="IndexLink"/>
                <w:rtl w:val="true"/>
              </w:rPr>
              <w:tab/>
            </w:r>
            <w:r>
              <w:rPr>
                <w:rStyle w:val="IndexLink"/>
              </w:rPr>
              <w:t>133</w:t>
            </w:r>
          </w:hyperlink>
        </w:p>
        <w:p>
          <w:pPr>
            <w:pStyle w:val="Contents3"/>
            <w:tabs>
              <w:tab w:val="clear" w:pos="8459"/>
              <w:tab w:val="right" w:pos="9026" w:leader="dot"/>
            </w:tabs>
            <w:rPr/>
          </w:pPr>
          <w:hyperlink w:anchor="__RefHeading___Toc9415371_2870459653">
            <w:r>
              <w:rPr>
                <w:webHidden/>
                <w:rStyle w:val="IndexLink"/>
                <w:rtl w:val="true"/>
              </w:rPr>
              <w:t>کلام شیخ مفید در مورد زید</w:t>
            </w:r>
            <w:r>
              <w:rPr>
                <w:rStyle w:val="IndexLink"/>
                <w:rtl w:val="true"/>
              </w:rPr>
              <w:tab/>
            </w:r>
            <w:r>
              <w:rPr>
                <w:rStyle w:val="IndexLink"/>
              </w:rPr>
              <w:t>137</w:t>
            </w:r>
          </w:hyperlink>
        </w:p>
        <w:p>
          <w:pPr>
            <w:pStyle w:val="Contents2"/>
            <w:tabs>
              <w:tab w:val="clear" w:pos="8743"/>
              <w:tab w:val="right" w:pos="9026" w:leader="dot"/>
            </w:tabs>
            <w:rPr/>
          </w:pPr>
          <w:hyperlink w:anchor="__RefHeading___Toc9415373_2870459653">
            <w:r>
              <w:rPr>
                <w:webHidden/>
                <w:rStyle w:val="IndexLink"/>
                <w:rtl w:val="true"/>
              </w:rPr>
              <w:t>جلسه دوازدهم</w:t>
            </w:r>
            <w:r>
              <w:rPr>
                <w:rStyle w:val="IndexLink"/>
                <w:rtl w:val="true"/>
              </w:rPr>
              <w:tab/>
            </w:r>
            <w:r>
              <w:rPr>
                <w:rStyle w:val="IndexLink"/>
              </w:rPr>
              <w:t>141</w:t>
            </w:r>
          </w:hyperlink>
        </w:p>
        <w:p>
          <w:pPr>
            <w:pStyle w:val="Contents3"/>
            <w:tabs>
              <w:tab w:val="clear" w:pos="8459"/>
              <w:tab w:val="right" w:pos="9026" w:leader="dot"/>
            </w:tabs>
            <w:rPr/>
          </w:pPr>
          <w:hyperlink w:anchor="__RefHeading___Toc9415375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9415377_2870459653">
            <w:r>
              <w:rPr>
                <w:webHidden/>
                <w:rStyle w:val="IndexLink"/>
                <w:rtl w:val="true"/>
              </w:rPr>
              <w:t>روایت پنجم در ذم قیام زید</w:t>
            </w:r>
            <w:r>
              <w:rPr>
                <w:rStyle w:val="IndexLink"/>
                <w:rtl w:val="true"/>
              </w:rPr>
              <w:tab/>
            </w:r>
            <w:r>
              <w:rPr>
                <w:rStyle w:val="IndexLink"/>
              </w:rPr>
              <w:t>142</w:t>
            </w:r>
          </w:hyperlink>
        </w:p>
        <w:p>
          <w:pPr>
            <w:pStyle w:val="Contents3"/>
            <w:tabs>
              <w:tab w:val="clear" w:pos="8459"/>
              <w:tab w:val="right" w:pos="9026" w:leader="dot"/>
            </w:tabs>
            <w:rPr/>
          </w:pPr>
          <w:hyperlink w:anchor="__RefHeading___Toc9415379_2870459653">
            <w:r>
              <w:rPr>
                <w:webHidden/>
                <w:rStyle w:val="IndexLink"/>
                <w:rtl w:val="true"/>
              </w:rPr>
              <w:t>سند روایت</w:t>
            </w:r>
            <w:r>
              <w:rPr>
                <w:rStyle w:val="IndexLink"/>
                <w:rtl w:val="true"/>
              </w:rPr>
              <w:tab/>
            </w:r>
            <w:r>
              <w:rPr>
                <w:rStyle w:val="IndexLink"/>
              </w:rPr>
              <w:t>144</w:t>
            </w:r>
          </w:hyperlink>
        </w:p>
        <w:p>
          <w:pPr>
            <w:pStyle w:val="Contents3"/>
            <w:tabs>
              <w:tab w:val="clear" w:pos="8459"/>
              <w:tab w:val="right" w:pos="9026" w:leader="dot"/>
            </w:tabs>
            <w:rPr/>
          </w:pPr>
          <w:hyperlink w:anchor="__RefHeading___Toc9415381_2870459653">
            <w:r>
              <w:rPr>
                <w:webHidden/>
                <w:rStyle w:val="IndexLink"/>
                <w:rtl w:val="true"/>
              </w:rPr>
              <w:t>روایت ششم در ذم قیام زید</w:t>
            </w:r>
            <w:r>
              <w:rPr>
                <w:rStyle w:val="IndexLink"/>
                <w:rtl w:val="true"/>
              </w:rPr>
              <w:tab/>
            </w:r>
            <w:r>
              <w:rPr>
                <w:rStyle w:val="IndexLink"/>
              </w:rPr>
              <w:t>145</w:t>
            </w:r>
          </w:hyperlink>
        </w:p>
        <w:p>
          <w:pPr>
            <w:pStyle w:val="Contents3"/>
            <w:tabs>
              <w:tab w:val="clear" w:pos="8459"/>
              <w:tab w:val="right" w:pos="9026" w:leader="dot"/>
            </w:tabs>
            <w:rPr/>
          </w:pPr>
          <w:hyperlink w:anchor="__RefHeading___Toc9415383_2870459653">
            <w:r>
              <w:rPr>
                <w:webHidden/>
                <w:rStyle w:val="IndexLink"/>
                <w:rtl w:val="true"/>
              </w:rPr>
              <w:t>بیان مرحوم خوئی</w:t>
            </w:r>
            <w:r>
              <w:rPr>
                <w:rStyle w:val="IndexLink"/>
                <w:rtl w:val="true"/>
              </w:rPr>
              <w:tab/>
            </w:r>
            <w:r>
              <w:rPr>
                <w:rStyle w:val="IndexLink"/>
              </w:rPr>
              <w:t>148</w:t>
            </w:r>
          </w:hyperlink>
        </w:p>
        <w:p>
          <w:pPr>
            <w:pStyle w:val="Contents3"/>
            <w:tabs>
              <w:tab w:val="clear" w:pos="8459"/>
              <w:tab w:val="right" w:pos="9026" w:leader="dot"/>
            </w:tabs>
            <w:rPr/>
          </w:pPr>
          <w:hyperlink w:anchor="__RefHeading___Toc9415385_2870459653">
            <w:r>
              <w:rPr>
                <w:webHidden/>
                <w:rStyle w:val="IndexLink"/>
                <w:rtl w:val="true"/>
              </w:rPr>
              <w:t>روایت هفتم در ذم قیام زید</w:t>
            </w:r>
            <w:r>
              <w:rPr>
                <w:rStyle w:val="IndexLink"/>
                <w:rtl w:val="true"/>
              </w:rPr>
              <w:tab/>
            </w:r>
            <w:r>
              <w:rPr>
                <w:rStyle w:val="IndexLink"/>
              </w:rPr>
              <w:t>149</w:t>
            </w:r>
          </w:hyperlink>
        </w:p>
        <w:p>
          <w:pPr>
            <w:pStyle w:val="Contents2"/>
            <w:tabs>
              <w:tab w:val="clear" w:pos="8743"/>
              <w:tab w:val="right" w:pos="9026" w:leader="dot"/>
            </w:tabs>
            <w:rPr/>
          </w:pPr>
          <w:hyperlink w:anchor="__RefHeading___Toc9415387_2870459653">
            <w:r>
              <w:rPr>
                <w:webHidden/>
                <w:rStyle w:val="IndexLink"/>
                <w:rtl w:val="true"/>
              </w:rPr>
              <w:t>جلسه سیزدهم</w:t>
            </w:r>
            <w:r>
              <w:rPr>
                <w:rStyle w:val="IndexLink"/>
                <w:rtl w:val="true"/>
              </w:rPr>
              <w:tab/>
            </w:r>
            <w:r>
              <w:rPr>
                <w:rStyle w:val="IndexLink"/>
              </w:rPr>
              <w:t>155</w:t>
            </w:r>
          </w:hyperlink>
        </w:p>
        <w:p>
          <w:pPr>
            <w:pStyle w:val="Contents3"/>
            <w:tabs>
              <w:tab w:val="clear" w:pos="8459"/>
              <w:tab w:val="right" w:pos="9026" w:leader="dot"/>
            </w:tabs>
            <w:rPr/>
          </w:pPr>
          <w:hyperlink w:anchor="__RefHeading___Toc9415389_2870459653">
            <w:r>
              <w:rPr>
                <w:webHidden/>
                <w:rStyle w:val="IndexLink"/>
                <w:rtl w:val="true"/>
              </w:rPr>
              <w:t>مقدمه</w:t>
            </w:r>
            <w:r>
              <w:rPr>
                <w:rStyle w:val="IndexLink"/>
                <w:rtl w:val="true"/>
              </w:rPr>
              <w:tab/>
            </w:r>
            <w:r>
              <w:rPr>
                <w:rStyle w:val="IndexLink"/>
              </w:rPr>
              <w:t>155</w:t>
            </w:r>
          </w:hyperlink>
        </w:p>
        <w:p>
          <w:pPr>
            <w:pStyle w:val="Contents3"/>
            <w:tabs>
              <w:tab w:val="clear" w:pos="8459"/>
              <w:tab w:val="right" w:pos="9026" w:leader="dot"/>
            </w:tabs>
            <w:rPr/>
          </w:pPr>
          <w:hyperlink w:anchor="__RefHeading___Toc9415391_2870459653">
            <w:r>
              <w:rPr>
                <w:webHidden/>
                <w:rStyle w:val="IndexLink"/>
                <w:rtl w:val="true"/>
              </w:rPr>
              <w:t>روایت هشتم در ذم قیام زید</w:t>
            </w:r>
            <w:r>
              <w:rPr>
                <w:rStyle w:val="IndexLink"/>
                <w:rtl w:val="true"/>
              </w:rPr>
              <w:tab/>
            </w:r>
            <w:r>
              <w:rPr>
                <w:rStyle w:val="IndexLink"/>
              </w:rPr>
              <w:t>155</w:t>
            </w:r>
          </w:hyperlink>
        </w:p>
        <w:p>
          <w:pPr>
            <w:pStyle w:val="Contents3"/>
            <w:tabs>
              <w:tab w:val="clear" w:pos="8459"/>
              <w:tab w:val="right" w:pos="9026" w:leader="dot"/>
            </w:tabs>
            <w:rPr/>
          </w:pPr>
          <w:hyperlink w:anchor="__RefHeading___Toc9415393_2870459653">
            <w:r>
              <w:rPr>
                <w:webHidden/>
                <w:rStyle w:val="IndexLink"/>
                <w:rtl w:val="true"/>
              </w:rPr>
              <w:t>مفاد روایت</w:t>
            </w:r>
            <w:r>
              <w:rPr>
                <w:rStyle w:val="IndexLink"/>
                <w:rtl w:val="true"/>
              </w:rPr>
              <w:tab/>
            </w:r>
            <w:r>
              <w:rPr>
                <w:rStyle w:val="IndexLink"/>
              </w:rPr>
              <w:t>158</w:t>
            </w:r>
          </w:hyperlink>
        </w:p>
        <w:p>
          <w:pPr>
            <w:pStyle w:val="Contents3"/>
            <w:tabs>
              <w:tab w:val="clear" w:pos="8459"/>
              <w:tab w:val="right" w:pos="9026" w:leader="dot"/>
            </w:tabs>
            <w:rPr/>
          </w:pPr>
          <w:hyperlink w:anchor="__RefHeading___Toc9415395_2870459653">
            <w:r>
              <w:rPr>
                <w:webHidden/>
                <w:rStyle w:val="IndexLink"/>
                <w:rtl w:val="true"/>
              </w:rPr>
              <w:t>بررسی سند روایت</w:t>
            </w:r>
            <w:r>
              <w:rPr>
                <w:rStyle w:val="IndexLink"/>
                <w:rtl w:val="true"/>
              </w:rPr>
              <w:tab/>
            </w:r>
            <w:r>
              <w:rPr>
                <w:rStyle w:val="IndexLink"/>
              </w:rPr>
              <w:t>158</w:t>
            </w:r>
          </w:hyperlink>
        </w:p>
        <w:p>
          <w:pPr>
            <w:pStyle w:val="Contents3"/>
            <w:tabs>
              <w:tab w:val="clear" w:pos="8459"/>
              <w:tab w:val="right" w:pos="9026" w:leader="dot"/>
            </w:tabs>
            <w:rPr/>
          </w:pPr>
          <w:hyperlink w:anchor="__RefHeading___Toc9415397_2870459653">
            <w:r>
              <w:rPr>
                <w:webHidden/>
                <w:rStyle w:val="IndexLink"/>
                <w:rtl w:val="true"/>
              </w:rPr>
              <w:t>بیان مرحوم خوئی</w:t>
            </w:r>
            <w:r>
              <w:rPr>
                <w:rStyle w:val="IndexLink"/>
                <w:rtl w:val="true"/>
              </w:rPr>
              <w:tab/>
            </w:r>
            <w:r>
              <w:rPr>
                <w:rStyle w:val="IndexLink"/>
              </w:rPr>
              <w:t>158</w:t>
            </w:r>
          </w:hyperlink>
        </w:p>
        <w:p>
          <w:pPr>
            <w:pStyle w:val="Contents3"/>
            <w:tabs>
              <w:tab w:val="clear" w:pos="8459"/>
              <w:tab w:val="right" w:pos="9026" w:leader="dot"/>
            </w:tabs>
            <w:rPr/>
          </w:pPr>
          <w:hyperlink w:anchor="__RefHeading___Toc9415399_2870459653">
            <w:r>
              <w:rPr>
                <w:webHidden/>
                <w:rStyle w:val="IndexLink"/>
                <w:rtl w:val="true"/>
              </w:rPr>
              <w:t>نتیجه کلی</w:t>
            </w:r>
            <w:r>
              <w:rPr>
                <w:rStyle w:val="IndexLink"/>
                <w:rtl w:val="true"/>
              </w:rPr>
              <w:tab/>
            </w:r>
            <w:r>
              <w:rPr>
                <w:rStyle w:val="IndexLink"/>
              </w:rPr>
              <w:t>162</w:t>
            </w:r>
          </w:hyperlink>
        </w:p>
        <w:p>
          <w:pPr>
            <w:pStyle w:val="Contents2"/>
            <w:tabs>
              <w:tab w:val="clear" w:pos="8743"/>
              <w:tab w:val="right" w:pos="9026" w:leader="dot"/>
            </w:tabs>
            <w:rPr/>
          </w:pPr>
          <w:hyperlink w:anchor="__RefHeading___Toc9415401_2870459653">
            <w:r>
              <w:rPr>
                <w:webHidden/>
                <w:rStyle w:val="IndexLink"/>
                <w:rtl w:val="true"/>
              </w:rPr>
              <w:t>جلسه چهاردهم</w:t>
            </w:r>
            <w:r>
              <w:rPr>
                <w:rStyle w:val="IndexLink"/>
                <w:rtl w:val="true"/>
              </w:rPr>
              <w:tab/>
            </w:r>
            <w:r>
              <w:rPr>
                <w:rStyle w:val="IndexLink"/>
              </w:rPr>
              <w:t>163</w:t>
            </w:r>
          </w:hyperlink>
        </w:p>
        <w:p>
          <w:pPr>
            <w:pStyle w:val="Contents3"/>
            <w:tabs>
              <w:tab w:val="clear" w:pos="8459"/>
              <w:tab w:val="right" w:pos="9026" w:leader="dot"/>
            </w:tabs>
            <w:rPr/>
          </w:pPr>
          <w:hyperlink w:anchor="__RefHeading___Toc9415403_2870459653">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9415405_2870459653">
            <w:r>
              <w:rPr>
                <w:webHidden/>
                <w:rStyle w:val="IndexLink"/>
                <w:rtl w:val="true"/>
              </w:rPr>
              <w:t>روایت سوم ناهی از قیام</w:t>
            </w:r>
            <w:r>
              <w:rPr>
                <w:rStyle w:val="IndexLink"/>
                <w:rtl w:val="true"/>
              </w:rPr>
              <w:tab/>
            </w:r>
            <w:r>
              <w:rPr>
                <w:rStyle w:val="IndexLink"/>
              </w:rPr>
              <w:t>163</w:t>
            </w:r>
          </w:hyperlink>
        </w:p>
        <w:p>
          <w:pPr>
            <w:pStyle w:val="Contents3"/>
            <w:tabs>
              <w:tab w:val="clear" w:pos="8459"/>
              <w:tab w:val="right" w:pos="9026" w:leader="dot"/>
            </w:tabs>
            <w:rPr/>
          </w:pPr>
          <w:hyperlink w:anchor="__RefHeading___Toc9415407_2870459653">
            <w:r>
              <w:rPr>
                <w:webHidden/>
                <w:rStyle w:val="IndexLink"/>
                <w:rtl w:val="true"/>
              </w:rPr>
              <w:t>منابع روایت</w:t>
            </w:r>
            <w:r>
              <w:rPr>
                <w:rStyle w:val="IndexLink"/>
                <w:rtl w:val="true"/>
              </w:rPr>
              <w:tab/>
            </w:r>
            <w:r>
              <w:rPr>
                <w:rStyle w:val="IndexLink"/>
              </w:rPr>
              <w:t>164</w:t>
            </w:r>
          </w:hyperlink>
        </w:p>
        <w:p>
          <w:pPr>
            <w:pStyle w:val="Contents3"/>
            <w:tabs>
              <w:tab w:val="clear" w:pos="8459"/>
              <w:tab w:val="right" w:pos="9026" w:leader="dot"/>
            </w:tabs>
            <w:rPr/>
          </w:pPr>
          <w:hyperlink w:anchor="__RefHeading___Toc9415409_2870459653">
            <w:r>
              <w:rPr>
                <w:webHidden/>
                <w:rStyle w:val="IndexLink"/>
                <w:rtl w:val="true"/>
              </w:rPr>
              <w:t>سند روایت</w:t>
            </w:r>
            <w:r>
              <w:rPr>
                <w:rStyle w:val="IndexLink"/>
                <w:rtl w:val="true"/>
              </w:rPr>
              <w:tab/>
            </w:r>
            <w:r>
              <w:rPr>
                <w:rStyle w:val="IndexLink"/>
              </w:rPr>
              <w:t>165</w:t>
            </w:r>
          </w:hyperlink>
        </w:p>
        <w:p>
          <w:pPr>
            <w:pStyle w:val="Contents3"/>
            <w:tabs>
              <w:tab w:val="clear" w:pos="8459"/>
              <w:tab w:val="right" w:pos="9026" w:leader="dot"/>
            </w:tabs>
            <w:rPr/>
          </w:pPr>
          <w:hyperlink w:anchor="__RefHeading___Toc9415411_2870459653">
            <w:r>
              <w:rPr>
                <w:webHidden/>
                <w:rStyle w:val="IndexLink"/>
                <w:rtl w:val="true"/>
              </w:rPr>
              <w:t>بیان مرحوم خوئی</w:t>
            </w:r>
            <w:r>
              <w:rPr>
                <w:rStyle w:val="IndexLink"/>
                <w:rtl w:val="true"/>
              </w:rPr>
              <w:tab/>
            </w:r>
            <w:r>
              <w:rPr>
                <w:rStyle w:val="IndexLink"/>
              </w:rPr>
              <w:t>167</w:t>
            </w:r>
          </w:hyperlink>
        </w:p>
        <w:p>
          <w:pPr>
            <w:pStyle w:val="Contents2"/>
            <w:tabs>
              <w:tab w:val="clear" w:pos="8743"/>
              <w:tab w:val="right" w:pos="9026" w:leader="dot"/>
            </w:tabs>
            <w:rPr/>
          </w:pPr>
          <w:hyperlink w:anchor="__RefHeading___Toc9415413_2870459653">
            <w:r>
              <w:rPr>
                <w:webHidden/>
                <w:rStyle w:val="IndexLink"/>
                <w:rtl w:val="true"/>
              </w:rPr>
              <w:t>جلسه پانزدهم</w:t>
            </w:r>
            <w:r>
              <w:rPr>
                <w:rStyle w:val="IndexLink"/>
                <w:rtl w:val="true"/>
              </w:rPr>
              <w:tab/>
            </w:r>
            <w:r>
              <w:rPr>
                <w:rStyle w:val="IndexLink"/>
              </w:rPr>
              <w:t>169</w:t>
            </w:r>
          </w:hyperlink>
        </w:p>
        <w:p>
          <w:pPr>
            <w:pStyle w:val="Contents3"/>
            <w:tabs>
              <w:tab w:val="clear" w:pos="8459"/>
              <w:tab w:val="right" w:pos="9026" w:leader="dot"/>
            </w:tabs>
            <w:rPr/>
          </w:pPr>
          <w:hyperlink w:anchor="__RefHeading___Toc9415415_2870459653">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9415417_2870459653">
            <w:r>
              <w:rPr>
                <w:webHidden/>
                <w:rStyle w:val="IndexLink"/>
                <w:rtl w:val="true"/>
              </w:rPr>
              <w:t>بررسی سند روایت</w:t>
            </w:r>
            <w:r>
              <w:rPr>
                <w:rStyle w:val="IndexLink"/>
                <w:rtl w:val="true"/>
              </w:rPr>
              <w:tab/>
            </w:r>
            <w:r>
              <w:rPr>
                <w:rStyle w:val="IndexLink"/>
              </w:rPr>
              <w:t>169</w:t>
            </w:r>
          </w:hyperlink>
        </w:p>
        <w:p>
          <w:pPr>
            <w:pStyle w:val="Contents3"/>
            <w:tabs>
              <w:tab w:val="clear" w:pos="8459"/>
              <w:tab w:val="right" w:pos="9026" w:leader="dot"/>
            </w:tabs>
            <w:rPr/>
          </w:pPr>
          <w:hyperlink w:anchor="__RefHeading___Toc9415419_2870459653">
            <w:r>
              <w:rPr>
                <w:webHidden/>
                <w:rStyle w:val="IndexLink"/>
                <w:rtl w:val="true"/>
              </w:rPr>
              <w:t>روایت چهارم ناهی از قیام</w:t>
            </w:r>
            <w:r>
              <w:rPr>
                <w:rStyle w:val="IndexLink"/>
                <w:rtl w:val="true"/>
              </w:rPr>
              <w:tab/>
            </w:r>
            <w:r>
              <w:rPr>
                <w:rStyle w:val="IndexLink"/>
              </w:rPr>
              <w:t>170</w:t>
            </w:r>
          </w:hyperlink>
        </w:p>
        <w:p>
          <w:pPr>
            <w:pStyle w:val="Contents3"/>
            <w:tabs>
              <w:tab w:val="clear" w:pos="8459"/>
              <w:tab w:val="right" w:pos="9026" w:leader="dot"/>
            </w:tabs>
            <w:rPr/>
          </w:pPr>
          <w:hyperlink w:anchor="__RefHeading___Toc9415421_2870459653">
            <w:r>
              <w:rPr>
                <w:webHidden/>
                <w:rStyle w:val="IndexLink"/>
                <w:rtl w:val="true"/>
              </w:rPr>
              <w:t>روایت پنجم ناهی از قیام</w:t>
            </w:r>
            <w:r>
              <w:rPr>
                <w:rStyle w:val="IndexLink"/>
                <w:rtl w:val="true"/>
              </w:rPr>
              <w:tab/>
            </w:r>
            <w:r>
              <w:rPr>
                <w:rStyle w:val="IndexLink"/>
              </w:rPr>
              <w:t>172</w:t>
            </w:r>
          </w:hyperlink>
        </w:p>
        <w:p>
          <w:pPr>
            <w:pStyle w:val="Contents3"/>
            <w:tabs>
              <w:tab w:val="clear" w:pos="8459"/>
              <w:tab w:val="right" w:pos="9026" w:leader="dot"/>
            </w:tabs>
            <w:rPr/>
          </w:pPr>
          <w:hyperlink w:anchor="__RefHeading___Toc9415423_2870459653">
            <w:r>
              <w:rPr>
                <w:webHidden/>
                <w:rStyle w:val="IndexLink"/>
                <w:rtl w:val="true"/>
              </w:rPr>
              <w:t>بررسی سند روایت</w:t>
            </w:r>
            <w:r>
              <w:rPr>
                <w:rStyle w:val="IndexLink"/>
                <w:rtl w:val="true"/>
              </w:rPr>
              <w:tab/>
            </w:r>
            <w:r>
              <w:rPr>
                <w:rStyle w:val="IndexLink"/>
              </w:rPr>
              <w:t>172</w:t>
            </w:r>
          </w:hyperlink>
        </w:p>
        <w:p>
          <w:pPr>
            <w:pStyle w:val="Contents3"/>
            <w:tabs>
              <w:tab w:val="clear" w:pos="8459"/>
              <w:tab w:val="right" w:pos="9026" w:leader="dot"/>
            </w:tabs>
            <w:rPr/>
          </w:pPr>
          <w:hyperlink w:anchor="__RefHeading___Toc9415425_2870459653">
            <w:r>
              <w:rPr>
                <w:webHidden/>
                <w:rStyle w:val="IndexLink"/>
                <w:rtl w:val="true"/>
              </w:rPr>
              <w:t>روایت ششم ناهی از قیام</w:t>
            </w:r>
            <w:r>
              <w:rPr>
                <w:rStyle w:val="IndexLink"/>
                <w:rtl w:val="true"/>
              </w:rPr>
              <w:tab/>
            </w:r>
            <w:r>
              <w:rPr>
                <w:rStyle w:val="IndexLink"/>
              </w:rPr>
              <w:t>173</w:t>
            </w:r>
          </w:hyperlink>
        </w:p>
        <w:p>
          <w:pPr>
            <w:pStyle w:val="Contents3"/>
            <w:tabs>
              <w:tab w:val="clear" w:pos="8459"/>
              <w:tab w:val="right" w:pos="9026" w:leader="dot"/>
            </w:tabs>
            <w:rPr/>
          </w:pPr>
          <w:hyperlink w:anchor="__RefHeading___Toc9415427_2870459653">
            <w:r>
              <w:rPr>
                <w:webHidden/>
                <w:rStyle w:val="IndexLink"/>
                <w:rtl w:val="true"/>
              </w:rPr>
              <w:t>بررسی سند روایت</w:t>
            </w:r>
            <w:r>
              <w:rPr>
                <w:rStyle w:val="IndexLink"/>
                <w:rtl w:val="true"/>
              </w:rPr>
              <w:tab/>
            </w:r>
            <w:r>
              <w:rPr>
                <w:rStyle w:val="IndexLink"/>
              </w:rPr>
              <w:t>173</w:t>
            </w:r>
          </w:hyperlink>
        </w:p>
        <w:p>
          <w:pPr>
            <w:pStyle w:val="Contents3"/>
            <w:tabs>
              <w:tab w:val="clear" w:pos="8459"/>
              <w:tab w:val="right" w:pos="9026" w:leader="dot"/>
            </w:tabs>
            <w:rPr/>
          </w:pPr>
          <w:hyperlink w:anchor="__RefHeading___Toc9415429_2870459653">
            <w:r>
              <w:rPr>
                <w:webHidden/>
                <w:rStyle w:val="IndexLink"/>
                <w:rtl w:val="true"/>
              </w:rPr>
              <w:t>بیان مرحوم مامقانی</w:t>
            </w:r>
            <w:r>
              <w:rPr>
                <w:rStyle w:val="IndexLink"/>
                <w:rtl w:val="true"/>
              </w:rPr>
              <w:tab/>
            </w:r>
            <w:r>
              <w:rPr>
                <w:rStyle w:val="IndexLink"/>
              </w:rPr>
              <w:t>174</w:t>
            </w:r>
          </w:hyperlink>
        </w:p>
        <w:p>
          <w:pPr>
            <w:pStyle w:val="Contents3"/>
            <w:tabs>
              <w:tab w:val="clear" w:pos="8459"/>
              <w:tab w:val="right" w:pos="9026" w:leader="dot"/>
            </w:tabs>
            <w:rPr/>
          </w:pPr>
          <w:hyperlink w:anchor="__RefHeading___Toc9415431_2870459653">
            <w:r>
              <w:rPr>
                <w:webHidden/>
                <w:rStyle w:val="IndexLink"/>
                <w:rtl w:val="true"/>
              </w:rPr>
              <w:t>مالک بن اعین جهنی در کلام مرحوم خوئی</w:t>
            </w:r>
            <w:r>
              <w:rPr>
                <w:rStyle w:val="IndexLink"/>
                <w:rtl w:val="true"/>
              </w:rPr>
              <w:tab/>
            </w:r>
            <w:r>
              <w:rPr>
                <w:rStyle w:val="IndexLink"/>
              </w:rPr>
              <w:t>174</w:t>
            </w:r>
          </w:hyperlink>
        </w:p>
        <w:p>
          <w:pPr>
            <w:pStyle w:val="Contents3"/>
            <w:tabs>
              <w:tab w:val="clear" w:pos="8459"/>
              <w:tab w:val="right" w:pos="9026" w:leader="dot"/>
            </w:tabs>
            <w:rPr/>
          </w:pPr>
          <w:hyperlink w:anchor="__RefHeading___Toc9415433_2870459653">
            <w:r>
              <w:rPr>
                <w:webHidden/>
                <w:rStyle w:val="IndexLink"/>
                <w:rtl w:val="true"/>
              </w:rPr>
              <w:t xml:space="preserve">روایات مربوط به </w:t>
            </w:r>
            <w:r>
              <w:rPr>
                <w:rStyle w:val="IndexLink"/>
                <w:rtl w:val="true"/>
              </w:rPr>
              <w:t>«</w:t>
            </w:r>
            <w:r>
              <w:rPr>
                <w:rStyle w:val="IndexLink"/>
                <w:rtl w:val="true"/>
              </w:rPr>
              <w:t>مالک بن اعین جهنی</w:t>
            </w:r>
            <w:r>
              <w:rPr>
                <w:rStyle w:val="IndexLink"/>
                <w:rtl w:val="true"/>
              </w:rPr>
              <w:t xml:space="preserve">» </w:t>
            </w:r>
            <w:r>
              <w:rPr>
                <w:rStyle w:val="IndexLink"/>
                <w:rtl w:val="true"/>
              </w:rPr>
              <w:t>در کلام مرحوم خوئی</w:t>
            </w:r>
            <w:r>
              <w:rPr>
                <w:rStyle w:val="IndexLink"/>
                <w:rtl w:val="true"/>
              </w:rPr>
              <w:tab/>
            </w:r>
            <w:r>
              <w:rPr>
                <w:rStyle w:val="IndexLink"/>
              </w:rPr>
              <w:t>176</w:t>
            </w:r>
          </w:hyperlink>
        </w:p>
        <w:p>
          <w:pPr>
            <w:pStyle w:val="Contents3"/>
            <w:tabs>
              <w:tab w:val="clear" w:pos="8459"/>
              <w:tab w:val="right" w:pos="9026" w:leader="dot"/>
            </w:tabs>
            <w:rPr/>
          </w:pPr>
          <w:hyperlink w:anchor="__RefHeading___Toc9415435_2870459653">
            <w:r>
              <w:rPr>
                <w:webHidden/>
                <w:rStyle w:val="IndexLink"/>
                <w:rtl w:val="true"/>
              </w:rPr>
              <w:t>روایت اول</w:t>
            </w:r>
            <w:r>
              <w:rPr>
                <w:rStyle w:val="IndexLink"/>
                <w:rtl w:val="true"/>
              </w:rPr>
              <w:tab/>
            </w:r>
            <w:r>
              <w:rPr>
                <w:rStyle w:val="IndexLink"/>
              </w:rPr>
              <w:t>176</w:t>
            </w:r>
          </w:hyperlink>
        </w:p>
        <w:p>
          <w:pPr>
            <w:pStyle w:val="Contents3"/>
            <w:tabs>
              <w:tab w:val="clear" w:pos="8459"/>
              <w:tab w:val="right" w:pos="9026" w:leader="dot"/>
            </w:tabs>
            <w:rPr/>
          </w:pPr>
          <w:hyperlink w:anchor="__RefHeading___Toc9415437_2870459653">
            <w:r>
              <w:rPr>
                <w:webHidden/>
                <w:rStyle w:val="IndexLink"/>
                <w:rtl w:val="true"/>
              </w:rPr>
              <w:t>روایت دوم</w:t>
            </w:r>
            <w:r>
              <w:rPr>
                <w:rStyle w:val="IndexLink"/>
                <w:rtl w:val="true"/>
              </w:rPr>
              <w:tab/>
            </w:r>
            <w:r>
              <w:rPr>
                <w:rStyle w:val="IndexLink"/>
              </w:rPr>
              <w:t>176</w:t>
            </w:r>
          </w:hyperlink>
        </w:p>
        <w:p>
          <w:pPr>
            <w:pStyle w:val="Contents3"/>
            <w:tabs>
              <w:tab w:val="clear" w:pos="8459"/>
              <w:tab w:val="right" w:pos="9026" w:leader="dot"/>
            </w:tabs>
            <w:rPr/>
          </w:pPr>
          <w:hyperlink w:anchor="__RefHeading___Toc9415439_2870459653">
            <w:r>
              <w:rPr>
                <w:webHidden/>
                <w:rStyle w:val="IndexLink"/>
                <w:rtl w:val="true"/>
              </w:rPr>
              <w:t>روایت سوم</w:t>
            </w:r>
            <w:r>
              <w:rPr>
                <w:rStyle w:val="IndexLink"/>
                <w:rtl w:val="true"/>
              </w:rPr>
              <w:tab/>
            </w:r>
            <w:r>
              <w:rPr>
                <w:rStyle w:val="IndexLink"/>
              </w:rPr>
              <w:t>177</w:t>
            </w:r>
          </w:hyperlink>
        </w:p>
        <w:p>
          <w:pPr>
            <w:pStyle w:val="Contents3"/>
            <w:tabs>
              <w:tab w:val="clear" w:pos="8459"/>
              <w:tab w:val="right" w:pos="9026" w:leader="dot"/>
            </w:tabs>
            <w:rPr/>
          </w:pPr>
          <w:hyperlink w:anchor="__RefHeading___Toc9415441_2870459653">
            <w:r>
              <w:rPr>
                <w:webHidden/>
                <w:rStyle w:val="IndexLink"/>
                <w:rtl w:val="true"/>
              </w:rPr>
              <w:t>روایت چهارم</w:t>
            </w:r>
            <w:r>
              <w:rPr>
                <w:rStyle w:val="IndexLink"/>
                <w:rtl w:val="true"/>
              </w:rPr>
              <w:tab/>
            </w:r>
            <w:r>
              <w:rPr>
                <w:rStyle w:val="IndexLink"/>
              </w:rPr>
              <w:t>178</w:t>
            </w:r>
          </w:hyperlink>
        </w:p>
        <w:p>
          <w:pPr>
            <w:pStyle w:val="Contents2"/>
            <w:tabs>
              <w:tab w:val="clear" w:pos="8743"/>
              <w:tab w:val="right" w:pos="9026" w:leader="dot"/>
            </w:tabs>
            <w:rPr/>
          </w:pPr>
          <w:hyperlink w:anchor="__RefHeading___Toc9415443_2870459653">
            <w:r>
              <w:rPr>
                <w:webHidden/>
                <w:rStyle w:val="IndexLink"/>
                <w:rtl w:val="true"/>
              </w:rPr>
              <w:t>جلسه شانزدهم</w:t>
            </w:r>
            <w:r>
              <w:rPr>
                <w:rStyle w:val="IndexLink"/>
                <w:rtl w:val="true"/>
              </w:rPr>
              <w:tab/>
            </w:r>
            <w:r>
              <w:rPr>
                <w:rStyle w:val="IndexLink"/>
              </w:rPr>
              <w:t>180</w:t>
            </w:r>
          </w:hyperlink>
        </w:p>
        <w:p>
          <w:pPr>
            <w:pStyle w:val="Contents3"/>
            <w:tabs>
              <w:tab w:val="clear" w:pos="8459"/>
              <w:tab w:val="right" w:pos="9026" w:leader="dot"/>
            </w:tabs>
            <w:rPr/>
          </w:pPr>
          <w:hyperlink w:anchor="__RefHeading___Toc9415445_2870459653">
            <w:r>
              <w:rPr>
                <w:webHidden/>
                <w:rStyle w:val="IndexLink"/>
                <w:rtl w:val="true"/>
              </w:rPr>
              <w:t>مقدمه</w:t>
            </w:r>
            <w:r>
              <w:rPr>
                <w:rStyle w:val="IndexLink"/>
                <w:rtl w:val="true"/>
              </w:rPr>
              <w:tab/>
            </w:r>
            <w:r>
              <w:rPr>
                <w:rStyle w:val="IndexLink"/>
              </w:rPr>
              <w:t>180</w:t>
            </w:r>
          </w:hyperlink>
        </w:p>
        <w:p>
          <w:pPr>
            <w:pStyle w:val="Contents3"/>
            <w:tabs>
              <w:tab w:val="clear" w:pos="8459"/>
              <w:tab w:val="right" w:pos="9026" w:leader="dot"/>
            </w:tabs>
            <w:rPr/>
          </w:pPr>
          <w:hyperlink w:anchor="__RefHeading___Toc9415447_2870459653">
            <w:r>
              <w:rPr>
                <w:webHidden/>
                <w:rStyle w:val="IndexLink"/>
                <w:rtl w:val="true"/>
              </w:rPr>
              <w:t>دلالت روایات ناهیه</w:t>
            </w:r>
            <w:r>
              <w:rPr>
                <w:rStyle w:val="IndexLink"/>
                <w:rtl w:val="true"/>
              </w:rPr>
              <w:tab/>
            </w:r>
            <w:r>
              <w:rPr>
                <w:rStyle w:val="IndexLink"/>
              </w:rPr>
              <w:t>180</w:t>
            </w:r>
          </w:hyperlink>
        </w:p>
        <w:p>
          <w:pPr>
            <w:pStyle w:val="Contents3"/>
            <w:tabs>
              <w:tab w:val="clear" w:pos="8459"/>
              <w:tab w:val="right" w:pos="9026" w:leader="dot"/>
            </w:tabs>
            <w:rPr/>
          </w:pPr>
          <w:hyperlink w:anchor="__RefHeading___Toc9415449_2870459653">
            <w:r>
              <w:rPr>
                <w:webHidden/>
                <w:rStyle w:val="IndexLink"/>
                <w:rtl w:val="true"/>
              </w:rPr>
              <w:t>بیان شبهه</w:t>
            </w:r>
            <w:r>
              <w:rPr>
                <w:rStyle w:val="IndexLink"/>
                <w:rtl w:val="true"/>
              </w:rPr>
              <w:tab/>
            </w:r>
            <w:r>
              <w:rPr>
                <w:rStyle w:val="IndexLink"/>
              </w:rPr>
              <w:t>182</w:t>
            </w:r>
          </w:hyperlink>
        </w:p>
        <w:p>
          <w:pPr>
            <w:pStyle w:val="Contents3"/>
            <w:tabs>
              <w:tab w:val="clear" w:pos="8459"/>
              <w:tab w:val="right" w:pos="9026" w:leader="dot"/>
            </w:tabs>
            <w:rPr/>
          </w:pPr>
          <w:hyperlink w:anchor="__RefHeading___Toc9415451_2870459653">
            <w:r>
              <w:rPr>
                <w:webHidden/>
                <w:rStyle w:val="IndexLink"/>
                <w:rtl w:val="true"/>
              </w:rPr>
              <w:t>جواب شبهه</w:t>
            </w:r>
            <w:r>
              <w:rPr>
                <w:rStyle w:val="IndexLink"/>
                <w:rtl w:val="true"/>
              </w:rPr>
              <w:tab/>
            </w:r>
            <w:r>
              <w:rPr>
                <w:rStyle w:val="IndexLink"/>
              </w:rPr>
              <w:t>182</w:t>
            </w:r>
          </w:hyperlink>
        </w:p>
        <w:p>
          <w:pPr>
            <w:pStyle w:val="Contents3"/>
            <w:tabs>
              <w:tab w:val="clear" w:pos="8459"/>
              <w:tab w:val="right" w:pos="9026" w:leader="dot"/>
            </w:tabs>
            <w:rPr/>
          </w:pPr>
          <w:hyperlink w:anchor="__RefHeading___Toc9415453_2870459653">
            <w:r>
              <w:rPr>
                <w:webHidden/>
                <w:rStyle w:val="IndexLink"/>
                <w:rtl w:val="true"/>
              </w:rPr>
              <w:t>بیان مرحوم خوئی در مورد شهید فخ</w:t>
            </w:r>
            <w:r>
              <w:rPr>
                <w:rStyle w:val="IndexLink"/>
                <w:rtl w:val="true"/>
              </w:rPr>
              <w:tab/>
            </w:r>
            <w:r>
              <w:rPr>
                <w:rStyle w:val="IndexLink"/>
              </w:rPr>
              <w:t>185</w:t>
            </w:r>
          </w:hyperlink>
        </w:p>
        <w:p>
          <w:pPr>
            <w:pStyle w:val="Contents3"/>
            <w:tabs>
              <w:tab w:val="clear" w:pos="8459"/>
              <w:tab w:val="right" w:pos="9026" w:leader="dot"/>
            </w:tabs>
            <w:rPr/>
          </w:pPr>
          <w:hyperlink w:anchor="__RefHeading___Toc9415455_2870459653">
            <w:r>
              <w:rPr>
                <w:webHidden/>
                <w:rStyle w:val="IndexLink"/>
                <w:rtl w:val="true"/>
              </w:rPr>
              <w:t>اشکال به بیان مرحوم خوئی</w:t>
            </w:r>
            <w:r>
              <w:rPr>
                <w:rStyle w:val="IndexLink"/>
                <w:rtl w:val="true"/>
              </w:rPr>
              <w:tab/>
            </w:r>
            <w:r>
              <w:rPr>
                <w:rStyle w:val="IndexLink"/>
              </w:rPr>
              <w:t>185</w:t>
            </w:r>
          </w:hyperlink>
        </w:p>
        <w:p>
          <w:pPr>
            <w:pStyle w:val="Contents4"/>
            <w:tabs>
              <w:tab w:val="clear" w:pos="8176"/>
              <w:tab w:val="right" w:pos="9026" w:leader="dot"/>
            </w:tabs>
            <w:rPr/>
          </w:pPr>
          <w:hyperlink w:anchor="__RefHeading___Toc9415457_2870459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415459_2870459653">
            <w:r>
              <w:rPr>
                <w:webHidden/>
                <w:rStyle w:val="IndexLink"/>
                <w:rtl w:val="true"/>
              </w:rPr>
              <w:t>بیان مرحوم مجلسی</w:t>
            </w:r>
            <w:r>
              <w:rPr>
                <w:rStyle w:val="IndexLink"/>
                <w:rtl w:val="true"/>
              </w:rPr>
              <w:tab/>
            </w:r>
            <w:r>
              <w:rPr>
                <w:rStyle w:val="IndexLink"/>
              </w:rPr>
              <w:t>188</w:t>
            </w:r>
          </w:hyperlink>
        </w:p>
        <w:p>
          <w:pPr>
            <w:pStyle w:val="Contents2"/>
            <w:tabs>
              <w:tab w:val="clear" w:pos="8743"/>
              <w:tab w:val="right" w:pos="9026" w:leader="dot"/>
            </w:tabs>
            <w:rPr/>
          </w:pPr>
          <w:hyperlink w:anchor="__RefHeading___Toc9415461_2870459653">
            <w:r>
              <w:rPr>
                <w:webHidden/>
                <w:rStyle w:val="IndexLink"/>
                <w:rtl w:val="true"/>
              </w:rPr>
              <w:t>جلسه هفدهم</w:t>
            </w:r>
            <w:r>
              <w:rPr>
                <w:rStyle w:val="IndexLink"/>
                <w:rtl w:val="true"/>
              </w:rPr>
              <w:tab/>
            </w:r>
            <w:r>
              <w:rPr>
                <w:rStyle w:val="IndexLink"/>
              </w:rPr>
              <w:t>189</w:t>
            </w:r>
          </w:hyperlink>
        </w:p>
        <w:p>
          <w:pPr>
            <w:pStyle w:val="Contents3"/>
            <w:tabs>
              <w:tab w:val="clear" w:pos="8459"/>
              <w:tab w:val="right" w:pos="9026" w:leader="dot"/>
            </w:tabs>
            <w:rPr/>
          </w:pPr>
          <w:hyperlink w:anchor="__RefHeading___Toc9415463_2870459653">
            <w:r>
              <w:rPr>
                <w:webHidden/>
                <w:rStyle w:val="IndexLink"/>
                <w:rtl w:val="true"/>
              </w:rPr>
              <w:t>مقدمه</w:t>
            </w:r>
            <w:r>
              <w:rPr>
                <w:rStyle w:val="IndexLink"/>
                <w:rtl w:val="true"/>
              </w:rPr>
              <w:tab/>
            </w:r>
            <w:r>
              <w:rPr>
                <w:rStyle w:val="IndexLink"/>
              </w:rPr>
              <w:t>189</w:t>
            </w:r>
          </w:hyperlink>
        </w:p>
        <w:p>
          <w:pPr>
            <w:pStyle w:val="Contents3"/>
            <w:tabs>
              <w:tab w:val="clear" w:pos="8459"/>
              <w:tab w:val="right" w:pos="9026" w:leader="dot"/>
            </w:tabs>
            <w:rPr/>
          </w:pPr>
          <w:hyperlink w:anchor="__RefHeading___Toc9415465_2870459653">
            <w:r>
              <w:rPr>
                <w:webHidden/>
                <w:rStyle w:val="IndexLink"/>
                <w:rtl w:val="true"/>
              </w:rPr>
              <w:t>قیام شهید فح در بیان بزرگان</w:t>
            </w:r>
            <w:r>
              <w:rPr>
                <w:rStyle w:val="IndexLink"/>
                <w:rtl w:val="true"/>
              </w:rPr>
              <w:tab/>
            </w:r>
            <w:r>
              <w:rPr>
                <w:rStyle w:val="IndexLink"/>
              </w:rPr>
              <w:t>189</w:t>
            </w:r>
          </w:hyperlink>
        </w:p>
        <w:p>
          <w:pPr>
            <w:pStyle w:val="Contents3"/>
            <w:tabs>
              <w:tab w:val="clear" w:pos="8459"/>
              <w:tab w:val="right" w:pos="9026" w:leader="dot"/>
            </w:tabs>
            <w:rPr/>
          </w:pPr>
          <w:hyperlink w:anchor="__RefHeading___Toc9415467_2870459653">
            <w:r>
              <w:rPr>
                <w:webHidden/>
                <w:rStyle w:val="IndexLink"/>
                <w:rtl w:val="true"/>
              </w:rPr>
              <w:t>پاسخ به یک برداشت</w:t>
            </w:r>
            <w:r>
              <w:rPr>
                <w:rStyle w:val="IndexLink"/>
                <w:rtl w:val="true"/>
              </w:rPr>
              <w:tab/>
            </w:r>
            <w:r>
              <w:rPr>
                <w:rStyle w:val="IndexLink"/>
              </w:rPr>
              <w:t>194</w:t>
            </w:r>
          </w:hyperlink>
        </w:p>
        <w:p>
          <w:pPr>
            <w:pStyle w:val="Contents3"/>
            <w:tabs>
              <w:tab w:val="clear" w:pos="8459"/>
              <w:tab w:val="right" w:pos="9026" w:leader="dot"/>
            </w:tabs>
            <w:rPr/>
          </w:pPr>
          <w:hyperlink w:anchor="__RefHeading___Toc9415469_2870459653">
            <w:r>
              <w:rPr>
                <w:webHidden/>
                <w:rStyle w:val="IndexLink"/>
                <w:rtl w:val="true"/>
              </w:rPr>
              <w:t>بیان مرحوم مامقانی در مورد قیام ها</w:t>
            </w:r>
            <w:r>
              <w:rPr>
                <w:rStyle w:val="IndexLink"/>
                <w:rtl w:val="true"/>
              </w:rPr>
              <w:tab/>
            </w:r>
            <w:r>
              <w:rPr>
                <w:rStyle w:val="IndexLink"/>
              </w:rPr>
              <w:t>195</w:t>
            </w:r>
          </w:hyperlink>
        </w:p>
        <w:p>
          <w:pPr>
            <w:pStyle w:val="Contents3"/>
            <w:tabs>
              <w:tab w:val="clear" w:pos="8459"/>
              <w:tab w:val="right" w:pos="9026" w:leader="dot"/>
            </w:tabs>
            <w:rPr/>
          </w:pPr>
          <w:hyperlink w:anchor="__RefHeading___Toc9415471_2870459653">
            <w:r>
              <w:rPr>
                <w:webHidden/>
                <w:rStyle w:val="IndexLink"/>
                <w:rtl w:val="true"/>
              </w:rPr>
              <w:t>شخصیت حسین بن علی در کلام تكملة الرجال</w:t>
            </w:r>
            <w:r>
              <w:rPr>
                <w:rStyle w:val="IndexLink"/>
                <w:rtl w:val="true"/>
              </w:rPr>
              <w:tab/>
            </w:r>
            <w:r>
              <w:rPr>
                <w:rStyle w:val="IndexLink"/>
              </w:rPr>
              <w:t>196</w:t>
            </w:r>
          </w:hyperlink>
        </w:p>
        <w:p>
          <w:pPr>
            <w:pStyle w:val="Contents2"/>
            <w:tabs>
              <w:tab w:val="clear" w:pos="8743"/>
              <w:tab w:val="right" w:pos="9026" w:leader="dot"/>
            </w:tabs>
            <w:rPr/>
          </w:pPr>
          <w:hyperlink w:anchor="__RefHeading___Toc9415473_2870459653">
            <w:r>
              <w:rPr>
                <w:webHidden/>
                <w:rStyle w:val="IndexLink"/>
                <w:rtl w:val="true"/>
              </w:rPr>
              <w:t>جلسه هجدهم</w:t>
            </w:r>
            <w:r>
              <w:rPr>
                <w:rStyle w:val="IndexLink"/>
                <w:rtl w:val="true"/>
              </w:rPr>
              <w:tab/>
            </w:r>
            <w:r>
              <w:rPr>
                <w:rStyle w:val="IndexLink"/>
              </w:rPr>
              <w:t>198</w:t>
            </w:r>
          </w:hyperlink>
        </w:p>
        <w:p>
          <w:pPr>
            <w:pStyle w:val="Contents3"/>
            <w:tabs>
              <w:tab w:val="clear" w:pos="8459"/>
              <w:tab w:val="right" w:pos="9026" w:leader="dot"/>
            </w:tabs>
            <w:rPr/>
          </w:pPr>
          <w:hyperlink w:anchor="__RefHeading___Toc9415475_2870459653">
            <w:r>
              <w:rPr>
                <w:webHidden/>
                <w:rStyle w:val="IndexLink"/>
                <w:rtl w:val="true"/>
              </w:rPr>
              <w:t>مقدمه</w:t>
            </w:r>
            <w:r>
              <w:rPr>
                <w:rStyle w:val="IndexLink"/>
                <w:rtl w:val="true"/>
              </w:rPr>
              <w:tab/>
            </w:r>
            <w:r>
              <w:rPr>
                <w:rStyle w:val="IndexLink"/>
              </w:rPr>
              <w:t>198</w:t>
            </w:r>
          </w:hyperlink>
        </w:p>
        <w:p>
          <w:pPr>
            <w:pStyle w:val="Contents3"/>
            <w:tabs>
              <w:tab w:val="clear" w:pos="8459"/>
              <w:tab w:val="right" w:pos="9026" w:leader="dot"/>
            </w:tabs>
            <w:rPr/>
          </w:pPr>
          <w:hyperlink w:anchor="__RefHeading___Toc9415477_2870459653">
            <w:r>
              <w:rPr>
                <w:webHidden/>
                <w:rStyle w:val="IndexLink"/>
                <w:rtl w:val="true"/>
              </w:rPr>
              <w:t>بیان مرحوم مامقانی در الفوائد الرجالیه</w:t>
            </w:r>
            <w:r>
              <w:rPr>
                <w:rStyle w:val="IndexLink"/>
                <w:rtl w:val="true"/>
              </w:rPr>
              <w:tab/>
            </w:r>
            <w:r>
              <w:rPr>
                <w:rStyle w:val="IndexLink"/>
              </w:rPr>
              <w:t>198</w:t>
            </w:r>
          </w:hyperlink>
        </w:p>
        <w:p>
          <w:pPr>
            <w:pStyle w:val="Contents3"/>
            <w:tabs>
              <w:tab w:val="clear" w:pos="8459"/>
              <w:tab w:val="right" w:pos="9026" w:leader="dot"/>
            </w:tabs>
            <w:rPr/>
          </w:pPr>
          <w:hyperlink w:anchor="__RefHeading___Toc9415479_2870459653">
            <w:r>
              <w:rPr>
                <w:webHidden/>
                <w:rStyle w:val="IndexLink"/>
                <w:rtl w:val="true"/>
              </w:rPr>
              <w:t>قیام یحیی بن عبدالله بن حسن</w:t>
            </w:r>
            <w:r>
              <w:rPr>
                <w:rStyle w:val="IndexLink"/>
                <w:rtl w:val="true"/>
              </w:rPr>
              <w:tab/>
            </w:r>
            <w:r>
              <w:rPr>
                <w:rStyle w:val="IndexLink"/>
              </w:rPr>
              <w:t>200</w:t>
            </w:r>
          </w:hyperlink>
        </w:p>
        <w:p>
          <w:pPr>
            <w:pStyle w:val="Contents3"/>
            <w:tabs>
              <w:tab w:val="clear" w:pos="8459"/>
              <w:tab w:val="right" w:pos="9026" w:leader="dot"/>
            </w:tabs>
            <w:rPr/>
          </w:pPr>
          <w:hyperlink w:anchor="__RefHeading___Toc9415481_2870459653">
            <w:r>
              <w:rPr>
                <w:webHidden/>
                <w:rStyle w:val="IndexLink"/>
                <w:rtl w:val="true"/>
              </w:rPr>
              <w:t>بیان مرحوم مجلسی در مرآة العقول</w:t>
            </w:r>
            <w:r>
              <w:rPr>
                <w:rStyle w:val="IndexLink"/>
                <w:rtl w:val="true"/>
              </w:rPr>
              <w:tab/>
            </w:r>
            <w:r>
              <w:rPr>
                <w:rStyle w:val="IndexLink"/>
              </w:rPr>
              <w:t>200</w:t>
            </w:r>
          </w:hyperlink>
        </w:p>
        <w:p>
          <w:pPr>
            <w:pStyle w:val="Contents3"/>
            <w:tabs>
              <w:tab w:val="clear" w:pos="8459"/>
              <w:tab w:val="right" w:pos="9026" w:leader="dot"/>
            </w:tabs>
            <w:rPr/>
          </w:pPr>
          <w:hyperlink w:anchor="__RefHeading___Toc9415483_2870459653">
            <w:r>
              <w:rPr>
                <w:webHidden/>
                <w:rStyle w:val="IndexLink"/>
                <w:rtl w:val="true"/>
              </w:rPr>
              <w:t>بیان مرحوم خوئی در مورد یحیی بن عبدالله</w:t>
            </w:r>
            <w:r>
              <w:rPr>
                <w:rStyle w:val="IndexLink"/>
                <w:rtl w:val="true"/>
              </w:rPr>
              <w:tab/>
            </w:r>
            <w:r>
              <w:rPr>
                <w:rStyle w:val="IndexLink"/>
              </w:rPr>
              <w:t>204</w:t>
            </w:r>
          </w:hyperlink>
        </w:p>
        <w:p>
          <w:pPr>
            <w:pStyle w:val="Contents3"/>
            <w:tabs>
              <w:tab w:val="clear" w:pos="8459"/>
              <w:tab w:val="right" w:pos="9026" w:leader="dot"/>
            </w:tabs>
            <w:rPr/>
          </w:pPr>
          <w:hyperlink w:anchor="__RefHeading___Toc9415485_2870459653">
            <w:r>
              <w:rPr>
                <w:webHidden/>
                <w:rStyle w:val="IndexLink"/>
                <w:rtl w:val="true"/>
              </w:rPr>
              <w:t>روایت مرحوم صدوق</w:t>
            </w:r>
            <w:r>
              <w:rPr>
                <w:rStyle w:val="IndexLink"/>
                <w:rtl w:val="true"/>
              </w:rPr>
              <w:tab/>
            </w:r>
            <w:r>
              <w:rPr>
                <w:rStyle w:val="IndexLink"/>
              </w:rPr>
              <w:t>207</w:t>
            </w:r>
          </w:hyperlink>
        </w:p>
        <w:p>
          <w:pPr>
            <w:pStyle w:val="Contents3"/>
            <w:tabs>
              <w:tab w:val="clear" w:pos="8459"/>
              <w:tab w:val="right" w:pos="9026" w:leader="dot"/>
            </w:tabs>
            <w:rPr/>
          </w:pPr>
          <w:hyperlink w:anchor="__RefHeading___Toc9415487_2870459653">
            <w:r>
              <w:rPr>
                <w:webHidden/>
                <w:rStyle w:val="IndexLink"/>
                <w:rtl w:val="true"/>
              </w:rPr>
              <w:t>روایتی دیگر از رجال کشی</w:t>
            </w:r>
            <w:r>
              <w:rPr>
                <w:rStyle w:val="IndexLink"/>
                <w:rtl w:val="true"/>
              </w:rPr>
              <w:tab/>
            </w:r>
            <w:r>
              <w:rPr>
                <w:rStyle w:val="IndexLink"/>
              </w:rPr>
              <w:t>208</w:t>
            </w:r>
          </w:hyperlink>
        </w:p>
        <w:p>
          <w:pPr>
            <w:pStyle w:val="Contents3"/>
            <w:tabs>
              <w:tab w:val="clear" w:pos="8459"/>
              <w:tab w:val="right" w:pos="9026" w:leader="dot"/>
            </w:tabs>
            <w:rPr/>
          </w:pPr>
          <w:hyperlink w:anchor="__RefHeading___Toc9415489_2870459653">
            <w:r>
              <w:rPr>
                <w:webHidden/>
                <w:rStyle w:val="IndexLink"/>
                <w:rtl w:val="true"/>
              </w:rPr>
              <w:t>روایت دیگر</w:t>
            </w:r>
            <w:r>
              <w:rPr>
                <w:rStyle w:val="IndexLink"/>
                <w:rtl w:val="true"/>
              </w:rPr>
              <w:tab/>
            </w:r>
            <w:r>
              <w:rPr>
                <w:rStyle w:val="IndexLink"/>
              </w:rPr>
              <w:t>208</w:t>
            </w:r>
          </w:hyperlink>
        </w:p>
        <w:p>
          <w:pPr>
            <w:pStyle w:val="Contents2"/>
            <w:tabs>
              <w:tab w:val="clear" w:pos="8743"/>
              <w:tab w:val="right" w:pos="9026" w:leader="dot"/>
            </w:tabs>
            <w:rPr/>
          </w:pPr>
          <w:hyperlink w:anchor="__RefHeading___Toc9415491_2870459653">
            <w:r>
              <w:rPr>
                <w:webHidden/>
                <w:rStyle w:val="IndexLink"/>
                <w:rtl w:val="true"/>
              </w:rPr>
              <w:t>جلسه نوزدهم</w:t>
            </w:r>
            <w:r>
              <w:rPr>
                <w:rStyle w:val="IndexLink"/>
                <w:rtl w:val="true"/>
              </w:rPr>
              <w:tab/>
            </w:r>
            <w:r>
              <w:rPr>
                <w:rStyle w:val="IndexLink"/>
              </w:rPr>
              <w:t>210</w:t>
            </w:r>
          </w:hyperlink>
        </w:p>
        <w:p>
          <w:pPr>
            <w:pStyle w:val="Contents3"/>
            <w:tabs>
              <w:tab w:val="clear" w:pos="8459"/>
              <w:tab w:val="right" w:pos="9026" w:leader="dot"/>
            </w:tabs>
            <w:rPr/>
          </w:pPr>
          <w:hyperlink w:anchor="__RefHeading___Toc9415493_2870459653">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9415495_2870459653">
            <w:r>
              <w:rPr>
                <w:webHidden/>
                <w:rStyle w:val="IndexLink"/>
                <w:rtl w:val="true"/>
              </w:rPr>
              <w:t>قیام مختار</w:t>
            </w:r>
            <w:r>
              <w:rPr>
                <w:rStyle w:val="IndexLink"/>
                <w:rtl w:val="true"/>
              </w:rPr>
              <w:tab/>
            </w:r>
            <w:r>
              <w:rPr>
                <w:rStyle w:val="IndexLink"/>
              </w:rPr>
              <w:t>210</w:t>
            </w:r>
          </w:hyperlink>
        </w:p>
        <w:p>
          <w:pPr>
            <w:pStyle w:val="Contents4"/>
            <w:tabs>
              <w:tab w:val="clear" w:pos="8176"/>
              <w:tab w:val="right" w:pos="9026" w:leader="dot"/>
            </w:tabs>
            <w:rPr/>
          </w:pPr>
          <w:hyperlink w:anchor="__RefHeading___Toc9415497_2870459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415499_2870459653">
            <w:r>
              <w:rPr>
                <w:webHidden/>
                <w:rStyle w:val="IndexLink"/>
                <w:rtl w:val="true"/>
              </w:rPr>
              <w:t xml:space="preserve">محور اول </w:t>
            </w:r>
            <w:r>
              <w:rPr>
                <w:rStyle w:val="IndexLink"/>
                <w:rtl w:val="true"/>
              </w:rPr>
              <w:t xml:space="preserve">: </w:t>
            </w:r>
            <w:r>
              <w:rPr>
                <w:rStyle w:val="IndexLink"/>
                <w:rtl w:val="true"/>
              </w:rPr>
              <w:t>بیان روایت</w:t>
            </w:r>
            <w:r>
              <w:rPr>
                <w:rStyle w:val="IndexLink"/>
                <w:rtl w:val="true"/>
              </w:rPr>
              <w:tab/>
            </w:r>
            <w:r>
              <w:rPr>
                <w:rStyle w:val="IndexLink"/>
              </w:rPr>
              <w:t>211</w:t>
            </w:r>
          </w:hyperlink>
        </w:p>
        <w:p>
          <w:pPr>
            <w:pStyle w:val="Contents4"/>
            <w:tabs>
              <w:tab w:val="clear" w:pos="8176"/>
              <w:tab w:val="right" w:pos="9026" w:leader="dot"/>
            </w:tabs>
            <w:rPr/>
          </w:pPr>
          <w:hyperlink w:anchor="__RefHeading___Toc9415501_2870459653">
            <w:r>
              <w:rPr>
                <w:webHidden/>
                <w:rStyle w:val="IndexLink"/>
                <w:rtl w:val="true"/>
              </w:rPr>
              <w:t xml:space="preserve">محور دوم </w:t>
            </w:r>
            <w:r>
              <w:rPr>
                <w:rStyle w:val="IndexLink"/>
                <w:rtl w:val="true"/>
              </w:rPr>
              <w:t xml:space="preserve">: </w:t>
            </w:r>
            <w:r>
              <w:rPr>
                <w:rStyle w:val="IndexLink"/>
                <w:rtl w:val="true"/>
              </w:rPr>
              <w:t>تأملی در فقه الحدیث</w:t>
            </w:r>
            <w:r>
              <w:rPr>
                <w:rStyle w:val="IndexLink"/>
                <w:rtl w:val="true"/>
              </w:rPr>
              <w:tab/>
            </w:r>
            <w:r>
              <w:rPr>
                <w:rStyle w:val="IndexLink"/>
              </w:rPr>
              <w:t>215</w:t>
            </w:r>
          </w:hyperlink>
        </w:p>
        <w:p>
          <w:pPr>
            <w:pStyle w:val="Contents4"/>
            <w:tabs>
              <w:tab w:val="clear" w:pos="8176"/>
              <w:tab w:val="right" w:pos="9026" w:leader="dot"/>
            </w:tabs>
            <w:rPr/>
          </w:pPr>
          <w:hyperlink w:anchor="__RefHeading___Toc9415503_2870459653">
            <w:r>
              <w:rPr>
                <w:webHidden/>
                <w:rStyle w:val="IndexLink"/>
                <w:rtl w:val="true"/>
              </w:rPr>
              <w:t xml:space="preserve">محور سوم </w:t>
            </w:r>
            <w:r>
              <w:rPr>
                <w:rStyle w:val="IndexLink"/>
                <w:rtl w:val="true"/>
              </w:rPr>
              <w:t xml:space="preserve">: </w:t>
            </w:r>
            <w:r>
              <w:rPr>
                <w:rStyle w:val="IndexLink"/>
                <w:rtl w:val="true"/>
              </w:rPr>
              <w:t xml:space="preserve">اعتبار مؤلف </w:t>
            </w:r>
            <w:r>
              <w:rPr>
                <w:rStyle w:val="IndexLink"/>
                <w:rtl w:val="true"/>
              </w:rPr>
              <w:t>(</w:t>
            </w:r>
            <w:r>
              <w:rPr>
                <w:rStyle w:val="IndexLink"/>
                <w:rtl w:val="true"/>
              </w:rPr>
              <w:t>جعفر بن نما</w:t>
            </w:r>
            <w:r>
              <w:rPr>
                <w:rStyle w:val="IndexLink"/>
                <w:rtl w:val="true"/>
              </w:rPr>
              <w:t>)</w:t>
              <w:tab/>
            </w:r>
            <w:r>
              <w:rPr>
                <w:rStyle w:val="IndexLink"/>
              </w:rPr>
              <w:t>215</w:t>
            </w:r>
          </w:hyperlink>
        </w:p>
        <w:p>
          <w:pPr>
            <w:pStyle w:val="Contents5"/>
            <w:tabs>
              <w:tab w:val="clear" w:pos="7892"/>
              <w:tab w:val="right" w:pos="9026" w:leader="dot"/>
            </w:tabs>
            <w:rPr/>
          </w:pPr>
          <w:hyperlink w:anchor="__RefHeading___Toc9415505_287045965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9415507_2870459653">
            <w:r>
              <w:rPr>
                <w:webHidden/>
                <w:rStyle w:val="IndexLink"/>
                <w:rtl w:val="true"/>
              </w:rPr>
              <w:t>بیان مرحوم مامقانی</w:t>
            </w:r>
            <w:r>
              <w:rPr>
                <w:rStyle w:val="IndexLink"/>
                <w:rtl w:val="true"/>
              </w:rPr>
              <w:tab/>
            </w:r>
            <w:r>
              <w:rPr>
                <w:rStyle w:val="IndexLink"/>
              </w:rPr>
              <w:t>216</w:t>
            </w:r>
          </w:hyperlink>
        </w:p>
        <w:p>
          <w:pPr>
            <w:pStyle w:val="Contents5"/>
            <w:tabs>
              <w:tab w:val="clear" w:pos="7892"/>
              <w:tab w:val="right" w:pos="9026" w:leader="dot"/>
            </w:tabs>
            <w:rPr/>
          </w:pPr>
          <w:hyperlink w:anchor="__RefHeading___Toc9415509_2870459653">
            <w:r>
              <w:rPr>
                <w:webHidden/>
                <w:rStyle w:val="IndexLink"/>
                <w:rtl w:val="true"/>
              </w:rPr>
              <w:t>مختار در کلام مرحوم خوئی</w:t>
            </w:r>
            <w:r>
              <w:rPr>
                <w:rStyle w:val="IndexLink"/>
                <w:rtl w:val="true"/>
              </w:rPr>
              <w:tab/>
            </w:r>
            <w:r>
              <w:rPr>
                <w:rStyle w:val="IndexLink"/>
              </w:rPr>
              <w:t>216</w:t>
            </w:r>
          </w:hyperlink>
        </w:p>
        <w:p>
          <w:pPr>
            <w:pStyle w:val="Contents3"/>
            <w:tabs>
              <w:tab w:val="clear" w:pos="8459"/>
              <w:tab w:val="right" w:pos="9026" w:leader="dot"/>
            </w:tabs>
            <w:rPr/>
          </w:pPr>
          <w:hyperlink w:anchor="__RefHeading___Toc9415511_2870459653">
            <w:r>
              <w:rPr>
                <w:webHidden/>
                <w:rStyle w:val="IndexLink"/>
                <w:rtl w:val="true"/>
              </w:rPr>
              <w:t>نقل جریانی در باب بزرگواری اهل بیت</w:t>
            </w:r>
            <w:r>
              <w:rPr>
                <w:rStyle w:val="IndexLink"/>
                <w:rtl w:val="true"/>
              </w:rPr>
              <w:tab/>
            </w:r>
            <w:r>
              <w:rPr>
                <w:rStyle w:val="IndexLink"/>
              </w:rPr>
              <w:t>217</w:t>
            </w:r>
          </w:hyperlink>
        </w:p>
        <w:p>
          <w:pPr>
            <w:pStyle w:val="Contents4"/>
            <w:tabs>
              <w:tab w:val="clear" w:pos="8176"/>
              <w:tab w:val="right" w:pos="9026" w:leader="dot"/>
            </w:tabs>
            <w:rPr/>
          </w:pPr>
          <w:hyperlink w:anchor="__RefHeading___Toc9415513_2870459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9415515_2870459653">
            <w:r>
              <w:rPr>
                <w:webHidden/>
                <w:rStyle w:val="IndexLink"/>
                <w:rtl w:val="true"/>
              </w:rPr>
              <w:t>بیان مرحوم قمی در وقایع الایام</w:t>
            </w:r>
            <w:r>
              <w:rPr>
                <w:rStyle w:val="IndexLink"/>
                <w:rtl w:val="true"/>
              </w:rPr>
              <w:tab/>
            </w:r>
            <w:r>
              <w:rPr>
                <w:rStyle w:val="IndexLink"/>
              </w:rPr>
              <w:t>218</w:t>
            </w:r>
          </w:hyperlink>
        </w:p>
        <w:p>
          <w:pPr>
            <w:pStyle w:val="Contents4"/>
            <w:tabs>
              <w:tab w:val="clear" w:pos="8176"/>
              <w:tab w:val="right" w:pos="9026" w:leader="dot"/>
            </w:tabs>
            <w:rPr/>
          </w:pPr>
          <w:hyperlink w:anchor="__RefHeading___Toc9415517_2870459653">
            <w:r>
              <w:rPr>
                <w:webHidden/>
                <w:rStyle w:val="IndexLink"/>
                <w:rtl w:val="true"/>
              </w:rPr>
              <w:t>بیان ذهبی در مورد مختار</w:t>
            </w:r>
            <w:r>
              <w:rPr>
                <w:rStyle w:val="IndexLink"/>
                <w:rtl w:val="true"/>
              </w:rPr>
              <w:tab/>
            </w:r>
            <w:r>
              <w:rPr>
                <w:rStyle w:val="IndexLink"/>
              </w:rPr>
              <w:t>219</w:t>
            </w:r>
          </w:hyperlink>
        </w:p>
        <w:p>
          <w:pPr>
            <w:pStyle w:val="Contents2"/>
            <w:tabs>
              <w:tab w:val="clear" w:pos="8743"/>
              <w:tab w:val="right" w:pos="9026" w:leader="dot"/>
            </w:tabs>
            <w:rPr/>
          </w:pPr>
          <w:hyperlink w:anchor="__RefHeading___Toc9415519_2870459653">
            <w:r>
              <w:rPr>
                <w:webHidden/>
                <w:rStyle w:val="IndexLink"/>
                <w:rtl w:val="true"/>
              </w:rPr>
              <w:t>جلسه بیستم</w:t>
            </w:r>
            <w:r>
              <w:rPr>
                <w:rStyle w:val="IndexLink"/>
                <w:rtl w:val="true"/>
              </w:rPr>
              <w:tab/>
            </w:r>
            <w:r>
              <w:rPr>
                <w:rStyle w:val="IndexLink"/>
              </w:rPr>
              <w:t>220</w:t>
            </w:r>
          </w:hyperlink>
        </w:p>
        <w:p>
          <w:pPr>
            <w:pStyle w:val="Contents3"/>
            <w:tabs>
              <w:tab w:val="clear" w:pos="8459"/>
              <w:tab w:val="right" w:pos="9026" w:leader="dot"/>
            </w:tabs>
            <w:rPr/>
          </w:pPr>
          <w:hyperlink w:anchor="__RefHeading___Toc9415521_2870459653">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9415523_2870459653">
            <w:r>
              <w:rPr>
                <w:webHidden/>
                <w:rStyle w:val="IndexLink"/>
                <w:rtl w:val="true"/>
              </w:rPr>
              <w:t>ادامه کلام در مورد مختار</w:t>
            </w:r>
            <w:r>
              <w:rPr>
                <w:rStyle w:val="IndexLink"/>
                <w:rtl w:val="true"/>
              </w:rPr>
              <w:tab/>
            </w:r>
            <w:r>
              <w:rPr>
                <w:rStyle w:val="IndexLink"/>
              </w:rPr>
              <w:t>220</w:t>
            </w:r>
          </w:hyperlink>
        </w:p>
        <w:p>
          <w:pPr>
            <w:pStyle w:val="Contents3"/>
            <w:tabs>
              <w:tab w:val="clear" w:pos="8459"/>
              <w:tab w:val="right" w:pos="9026" w:leader="dot"/>
            </w:tabs>
            <w:rPr/>
          </w:pPr>
          <w:hyperlink w:anchor="__RefHeading___Toc9415525_2870459653">
            <w:r>
              <w:rPr>
                <w:webHidden/>
                <w:rStyle w:val="IndexLink"/>
                <w:rtl w:val="true"/>
              </w:rPr>
              <w:t>کلام ابن نما در مورد مختار</w:t>
            </w:r>
            <w:r>
              <w:rPr>
                <w:rStyle w:val="IndexLink"/>
                <w:rtl w:val="true"/>
              </w:rPr>
              <w:tab/>
            </w:r>
            <w:r>
              <w:rPr>
                <w:rStyle w:val="IndexLink"/>
              </w:rPr>
              <w:t>222</w:t>
            </w:r>
          </w:hyperlink>
        </w:p>
        <w:p>
          <w:pPr>
            <w:pStyle w:val="Contents3"/>
            <w:tabs>
              <w:tab w:val="clear" w:pos="8459"/>
              <w:tab w:val="right" w:pos="9026" w:leader="dot"/>
            </w:tabs>
            <w:rPr/>
          </w:pPr>
          <w:hyperlink w:anchor="__RefHeading___Toc9415527_2870459653">
            <w:r>
              <w:rPr>
                <w:webHidden/>
                <w:rStyle w:val="IndexLink"/>
                <w:rtl w:val="true"/>
              </w:rPr>
              <w:t>بیان علامه امینی در مورد شخصیت مختار</w:t>
            </w:r>
            <w:r>
              <w:rPr>
                <w:rStyle w:val="IndexLink"/>
                <w:rtl w:val="true"/>
              </w:rPr>
              <w:tab/>
            </w:r>
            <w:r>
              <w:rPr>
                <w:rStyle w:val="IndexLink"/>
              </w:rPr>
              <w:t>223</w:t>
            </w:r>
          </w:hyperlink>
        </w:p>
        <w:p>
          <w:pPr>
            <w:pStyle w:val="Contents3"/>
            <w:tabs>
              <w:tab w:val="clear" w:pos="8459"/>
              <w:tab w:val="right" w:pos="9026" w:leader="dot"/>
            </w:tabs>
            <w:rPr/>
          </w:pPr>
          <w:hyperlink w:anchor="__RefHeading___Toc9415529_2870459653">
            <w:r>
              <w:rPr>
                <w:webHidden/>
                <w:rStyle w:val="IndexLink"/>
                <w:rtl w:val="true"/>
              </w:rPr>
              <w:t>بیان ذهبی در مورد مختار</w:t>
            </w:r>
            <w:r>
              <w:rPr>
                <w:rStyle w:val="IndexLink"/>
                <w:rtl w:val="true"/>
              </w:rPr>
              <w:tab/>
            </w:r>
            <w:r>
              <w:rPr>
                <w:rStyle w:val="IndexLink"/>
              </w:rPr>
              <w:t>226</w:t>
            </w:r>
          </w:hyperlink>
        </w:p>
        <w:p>
          <w:pPr>
            <w:pStyle w:val="Contents3"/>
            <w:tabs>
              <w:tab w:val="clear" w:pos="8459"/>
              <w:tab w:val="right" w:pos="9026" w:leader="dot"/>
            </w:tabs>
            <w:rPr/>
          </w:pPr>
          <w:hyperlink w:anchor="__RefHeading___Toc9415531_2870459653">
            <w:r>
              <w:rPr>
                <w:webHidden/>
                <w:rStyle w:val="IndexLink"/>
                <w:rtl w:val="true"/>
              </w:rPr>
              <w:t>بیان تنقیح المقال در مورد مختار</w:t>
            </w:r>
            <w:r>
              <w:rPr>
                <w:rStyle w:val="IndexLink"/>
                <w:rtl w:val="true"/>
              </w:rPr>
              <w:tab/>
            </w:r>
            <w:r>
              <w:rPr>
                <w:rStyle w:val="IndexLink"/>
              </w:rPr>
              <w:t>227</w:t>
            </w:r>
          </w:hyperlink>
        </w:p>
        <w:p>
          <w:pPr>
            <w:pStyle w:val="Contents2"/>
            <w:tabs>
              <w:tab w:val="clear" w:pos="8743"/>
              <w:tab w:val="right" w:pos="9026" w:leader="dot"/>
            </w:tabs>
            <w:rPr/>
          </w:pPr>
          <w:hyperlink w:anchor="__RefHeading___Toc9415533_2870459653">
            <w:r>
              <w:rPr>
                <w:webHidden/>
                <w:rStyle w:val="IndexLink"/>
                <w:rtl w:val="true"/>
              </w:rPr>
              <w:t>جلسه بیست و یکم</w:t>
            </w:r>
            <w:r>
              <w:rPr>
                <w:rStyle w:val="IndexLink"/>
                <w:rtl w:val="true"/>
              </w:rPr>
              <w:tab/>
            </w:r>
            <w:r>
              <w:rPr>
                <w:rStyle w:val="IndexLink"/>
              </w:rPr>
              <w:t>228</w:t>
            </w:r>
          </w:hyperlink>
        </w:p>
        <w:p>
          <w:pPr>
            <w:pStyle w:val="Contents3"/>
            <w:tabs>
              <w:tab w:val="clear" w:pos="8459"/>
              <w:tab w:val="right" w:pos="9026" w:leader="dot"/>
            </w:tabs>
            <w:rPr/>
          </w:pPr>
          <w:hyperlink w:anchor="__RefHeading___Toc9415535_2870459653">
            <w:r>
              <w:rPr>
                <w:webHidden/>
                <w:rStyle w:val="IndexLink"/>
                <w:rtl w:val="true"/>
              </w:rPr>
              <w:t>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9415537_2870459653">
            <w:r>
              <w:rPr>
                <w:webHidden/>
                <w:rStyle w:val="IndexLink"/>
                <w:rtl w:val="true"/>
              </w:rPr>
              <w:t>برخورد ائمه طاهرین با قیام ها</w:t>
            </w:r>
            <w:r>
              <w:rPr>
                <w:rStyle w:val="IndexLink"/>
                <w:rtl w:val="true"/>
              </w:rPr>
              <w:tab/>
            </w:r>
            <w:r>
              <w:rPr>
                <w:rStyle w:val="IndexLink"/>
              </w:rPr>
              <w:t>228</w:t>
            </w:r>
          </w:hyperlink>
        </w:p>
        <w:p>
          <w:pPr>
            <w:pStyle w:val="Contents3"/>
            <w:tabs>
              <w:tab w:val="clear" w:pos="8459"/>
              <w:tab w:val="right" w:pos="9026" w:leader="dot"/>
            </w:tabs>
            <w:rPr/>
          </w:pPr>
          <w:hyperlink w:anchor="__RefHeading___Toc9415539_2870459653">
            <w:r>
              <w:rPr>
                <w:webHidden/>
                <w:rStyle w:val="IndexLink"/>
                <w:rtl w:val="true"/>
              </w:rPr>
              <w:t>قیام توابین</w:t>
            </w:r>
            <w:r>
              <w:rPr>
                <w:rStyle w:val="IndexLink"/>
                <w:rtl w:val="true"/>
              </w:rPr>
              <w:tab/>
            </w:r>
            <w:r>
              <w:rPr>
                <w:rStyle w:val="IndexLink"/>
              </w:rPr>
              <w:t>228</w:t>
            </w:r>
          </w:hyperlink>
        </w:p>
        <w:p>
          <w:pPr>
            <w:pStyle w:val="Contents3"/>
            <w:tabs>
              <w:tab w:val="clear" w:pos="8459"/>
              <w:tab w:val="right" w:pos="9026" w:leader="dot"/>
            </w:tabs>
            <w:rPr/>
          </w:pPr>
          <w:hyperlink w:anchor="__RefHeading___Toc9415541_2870459653">
            <w:r>
              <w:rPr>
                <w:webHidden/>
                <w:rStyle w:val="IndexLink"/>
                <w:rtl w:val="true"/>
              </w:rPr>
              <w:t>قیام مردم مدینه</w:t>
            </w:r>
            <w:r>
              <w:rPr>
                <w:rStyle w:val="IndexLink"/>
                <w:rtl w:val="true"/>
              </w:rPr>
              <w:tab/>
            </w:r>
            <w:r>
              <w:rPr>
                <w:rStyle w:val="IndexLink"/>
              </w:rPr>
              <w:t>229</w:t>
            </w:r>
          </w:hyperlink>
        </w:p>
        <w:p>
          <w:pPr>
            <w:pStyle w:val="Contents3"/>
            <w:tabs>
              <w:tab w:val="clear" w:pos="8459"/>
              <w:tab w:val="right" w:pos="9026" w:leader="dot"/>
            </w:tabs>
            <w:rPr/>
          </w:pPr>
          <w:hyperlink w:anchor="__RefHeading___Toc9415543_2870459653">
            <w:r>
              <w:rPr>
                <w:webHidden/>
                <w:rStyle w:val="IndexLink"/>
                <w:rtl w:val="true"/>
              </w:rPr>
              <w:t>بیان مرحوم خوئی در مورد مختار</w:t>
            </w:r>
            <w:r>
              <w:rPr>
                <w:rStyle w:val="IndexLink"/>
                <w:rtl w:val="true"/>
              </w:rPr>
              <w:tab/>
            </w:r>
            <w:r>
              <w:rPr>
                <w:rStyle w:val="IndexLink"/>
              </w:rPr>
              <w:t>229</w:t>
            </w:r>
          </w:hyperlink>
        </w:p>
        <w:p>
          <w:pPr>
            <w:pStyle w:val="Contents3"/>
            <w:tabs>
              <w:tab w:val="clear" w:pos="8459"/>
              <w:tab w:val="right" w:pos="9026" w:leader="dot"/>
            </w:tabs>
            <w:rPr/>
          </w:pPr>
          <w:hyperlink w:anchor="__RefHeading___Toc9415545_2870459653">
            <w:r>
              <w:rPr>
                <w:webHidden/>
                <w:rStyle w:val="IndexLink"/>
                <w:rtl w:val="true"/>
              </w:rPr>
              <w:t>روایات مادحه در کلام مرحوم خوئی</w:t>
            </w:r>
            <w:r>
              <w:rPr>
                <w:rStyle w:val="IndexLink"/>
                <w:rtl w:val="true"/>
              </w:rPr>
              <w:tab/>
            </w:r>
            <w:r>
              <w:rPr>
                <w:rStyle w:val="IndexLink"/>
              </w:rPr>
              <w:t>230</w:t>
            </w:r>
          </w:hyperlink>
        </w:p>
        <w:p>
          <w:pPr>
            <w:pStyle w:val="Contents4"/>
            <w:tabs>
              <w:tab w:val="clear" w:pos="8176"/>
              <w:tab w:val="right" w:pos="9026" w:leader="dot"/>
            </w:tabs>
            <w:rPr/>
          </w:pPr>
          <w:hyperlink w:anchor="__RefHeading___Toc9415547_2870459653">
            <w:r>
              <w:rPr>
                <w:webHidden/>
                <w:rStyle w:val="IndexLink"/>
                <w:rtl w:val="true"/>
              </w:rPr>
              <w:t>روایت اول</w:t>
            </w:r>
            <w:r>
              <w:rPr>
                <w:rStyle w:val="IndexLink"/>
                <w:rtl w:val="true"/>
              </w:rPr>
              <w:tab/>
            </w:r>
            <w:r>
              <w:rPr>
                <w:rStyle w:val="IndexLink"/>
              </w:rPr>
              <w:t>230</w:t>
            </w:r>
          </w:hyperlink>
        </w:p>
        <w:p>
          <w:pPr>
            <w:pStyle w:val="Contents4"/>
            <w:tabs>
              <w:tab w:val="clear" w:pos="8176"/>
              <w:tab w:val="right" w:pos="9026" w:leader="dot"/>
            </w:tabs>
            <w:rPr/>
          </w:pPr>
          <w:hyperlink w:anchor="__RefHeading___Toc9415549_2870459653">
            <w:r>
              <w:rPr>
                <w:webHidden/>
                <w:rStyle w:val="IndexLink"/>
                <w:rtl w:val="true"/>
              </w:rPr>
              <w:t>روایت دوم</w:t>
            </w:r>
            <w:r>
              <w:rPr>
                <w:rStyle w:val="IndexLink"/>
                <w:rtl w:val="true"/>
              </w:rPr>
              <w:tab/>
            </w:r>
            <w:r>
              <w:rPr>
                <w:rStyle w:val="IndexLink"/>
              </w:rPr>
              <w:t>231</w:t>
            </w:r>
          </w:hyperlink>
        </w:p>
        <w:p>
          <w:pPr>
            <w:pStyle w:val="Contents4"/>
            <w:tabs>
              <w:tab w:val="clear" w:pos="8176"/>
              <w:tab w:val="right" w:pos="9026" w:leader="dot"/>
            </w:tabs>
            <w:rPr/>
          </w:pPr>
          <w:hyperlink w:anchor="__RefHeading___Toc9415551_2870459653">
            <w:r>
              <w:rPr>
                <w:webHidden/>
                <w:rStyle w:val="IndexLink"/>
                <w:rtl w:val="true"/>
              </w:rPr>
              <w:t>روایت سوم</w:t>
            </w:r>
            <w:r>
              <w:rPr>
                <w:rStyle w:val="IndexLink"/>
                <w:rtl w:val="true"/>
              </w:rPr>
              <w:tab/>
            </w:r>
            <w:r>
              <w:rPr>
                <w:rStyle w:val="IndexLink"/>
              </w:rPr>
              <w:t>231</w:t>
            </w:r>
          </w:hyperlink>
        </w:p>
        <w:p>
          <w:pPr>
            <w:pStyle w:val="Contents4"/>
            <w:tabs>
              <w:tab w:val="clear" w:pos="8176"/>
              <w:tab w:val="right" w:pos="9026" w:leader="dot"/>
            </w:tabs>
            <w:rPr/>
          </w:pPr>
          <w:hyperlink w:anchor="__RefHeading___Toc9415553_2870459653">
            <w:r>
              <w:rPr>
                <w:webHidden/>
                <w:rStyle w:val="IndexLink"/>
                <w:rtl w:val="true"/>
              </w:rPr>
              <w:t>روایت چهارم</w:t>
            </w:r>
            <w:r>
              <w:rPr>
                <w:rStyle w:val="IndexLink"/>
                <w:rtl w:val="true"/>
              </w:rPr>
              <w:tab/>
            </w:r>
            <w:r>
              <w:rPr>
                <w:rStyle w:val="IndexLink"/>
              </w:rPr>
              <w:t>234</w:t>
            </w:r>
          </w:hyperlink>
        </w:p>
        <w:p>
          <w:pPr>
            <w:pStyle w:val="Contents3"/>
            <w:tabs>
              <w:tab w:val="clear" w:pos="8459"/>
              <w:tab w:val="right" w:pos="9026" w:leader="dot"/>
            </w:tabs>
            <w:rPr/>
          </w:pPr>
          <w:hyperlink w:anchor="__RefHeading___Toc9415555_2870459653">
            <w:r>
              <w:rPr>
                <w:webHidden/>
                <w:rStyle w:val="IndexLink"/>
                <w:rtl w:val="true"/>
              </w:rPr>
              <w:t>روایات ذامه در کلام مرحوم خوئی</w:t>
            </w:r>
            <w:r>
              <w:rPr>
                <w:rStyle w:val="IndexLink"/>
                <w:rtl w:val="true"/>
              </w:rPr>
              <w:tab/>
            </w:r>
            <w:r>
              <w:rPr>
                <w:rStyle w:val="IndexLink"/>
              </w:rPr>
              <w:t>234</w:t>
            </w:r>
          </w:hyperlink>
        </w:p>
        <w:p>
          <w:pPr>
            <w:pStyle w:val="Contents4"/>
            <w:tabs>
              <w:tab w:val="clear" w:pos="8176"/>
              <w:tab w:val="right" w:pos="9026" w:leader="dot"/>
            </w:tabs>
            <w:rPr/>
          </w:pPr>
          <w:hyperlink w:anchor="__RefHeading___Toc9415557_2870459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9415559_2870459653">
            <w:r>
              <w:rPr>
                <w:webHidden/>
                <w:rStyle w:val="IndexLink"/>
                <w:rtl w:val="true"/>
              </w:rPr>
              <w:t>روایت اول</w:t>
            </w:r>
            <w:r>
              <w:rPr>
                <w:rStyle w:val="IndexLink"/>
                <w:rtl w:val="true"/>
              </w:rPr>
              <w:tab/>
            </w:r>
            <w:r>
              <w:rPr>
                <w:rStyle w:val="IndexLink"/>
              </w:rPr>
              <w:t>234</w:t>
            </w:r>
          </w:hyperlink>
        </w:p>
        <w:p>
          <w:pPr>
            <w:pStyle w:val="Contents4"/>
            <w:tabs>
              <w:tab w:val="clear" w:pos="8176"/>
              <w:tab w:val="right" w:pos="9026" w:leader="dot"/>
            </w:tabs>
            <w:rPr/>
          </w:pPr>
          <w:hyperlink w:anchor="__RefHeading___Toc9415561_2870459653">
            <w:r>
              <w:rPr>
                <w:webHidden/>
                <w:rStyle w:val="IndexLink"/>
                <w:rtl w:val="true"/>
              </w:rPr>
              <w:t>روایت دوم</w:t>
            </w:r>
            <w:r>
              <w:rPr>
                <w:rStyle w:val="IndexLink"/>
                <w:rtl w:val="true"/>
              </w:rPr>
              <w:tab/>
            </w:r>
            <w:r>
              <w:rPr>
                <w:rStyle w:val="IndexLink"/>
              </w:rPr>
              <w:t>237</w:t>
            </w:r>
          </w:hyperlink>
        </w:p>
        <w:p>
          <w:pPr>
            <w:pStyle w:val="Contents3"/>
            <w:tabs>
              <w:tab w:val="clear" w:pos="8459"/>
              <w:tab w:val="right" w:pos="9026" w:leader="dot"/>
            </w:tabs>
            <w:rPr/>
          </w:pPr>
          <w:hyperlink w:anchor="__RefHeading___Toc9415563_2870459653">
            <w:r>
              <w:rPr>
                <w:webHidden/>
                <w:rStyle w:val="IndexLink"/>
                <w:rtl w:val="true"/>
              </w:rPr>
              <w:t>جواب از روایت ذامه</w:t>
            </w:r>
            <w:r>
              <w:rPr>
                <w:rStyle w:val="IndexLink"/>
                <w:rtl w:val="true"/>
              </w:rPr>
              <w:tab/>
            </w:r>
            <w:r>
              <w:rPr>
                <w:rStyle w:val="IndexLink"/>
              </w:rPr>
              <w:t>237</w:t>
            </w:r>
          </w:hyperlink>
        </w:p>
        <w:p>
          <w:pPr>
            <w:pStyle w:val="Contents3"/>
            <w:tabs>
              <w:tab w:val="clear" w:pos="8459"/>
              <w:tab w:val="right" w:pos="9026" w:leader="dot"/>
            </w:tabs>
            <w:rPr/>
          </w:pPr>
          <w:hyperlink w:anchor="__RefHeading___Toc9415565_2870459653">
            <w:r>
              <w:rPr>
                <w:webHidden/>
                <w:rStyle w:val="IndexLink"/>
                <w:rtl w:val="true"/>
              </w:rPr>
              <w:t>بیان اشکالی دیگر مبنی بر تضعیف مختار</w:t>
            </w:r>
            <w:r>
              <w:rPr>
                <w:rStyle w:val="IndexLink"/>
                <w:rtl w:val="true"/>
              </w:rPr>
              <w:tab/>
            </w:r>
            <w:r>
              <w:rPr>
                <w:rStyle w:val="IndexLink"/>
              </w:rPr>
              <w:t>238</w:t>
            </w:r>
          </w:hyperlink>
        </w:p>
        <w:p>
          <w:pPr>
            <w:pStyle w:val="Contents4"/>
            <w:tabs>
              <w:tab w:val="clear" w:pos="8176"/>
              <w:tab w:val="right" w:pos="9026" w:leader="dot"/>
            </w:tabs>
            <w:rPr/>
          </w:pPr>
          <w:hyperlink w:anchor="__RefHeading___Toc9415567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9415569_2870459653">
            <w:r>
              <w:rPr>
                <w:webHidden/>
                <w:rStyle w:val="IndexLink"/>
                <w:rtl w:val="true"/>
              </w:rPr>
              <w:t>روایت اول</w:t>
            </w:r>
            <w:r>
              <w:rPr>
                <w:rStyle w:val="IndexLink"/>
                <w:rtl w:val="true"/>
              </w:rPr>
              <w:tab/>
            </w:r>
            <w:r>
              <w:rPr>
                <w:rStyle w:val="IndexLink"/>
              </w:rPr>
              <w:t>239</w:t>
            </w:r>
          </w:hyperlink>
        </w:p>
        <w:p>
          <w:pPr>
            <w:pStyle w:val="Contents4"/>
            <w:tabs>
              <w:tab w:val="clear" w:pos="8176"/>
              <w:tab w:val="right" w:pos="9026" w:leader="dot"/>
            </w:tabs>
            <w:rPr/>
          </w:pPr>
          <w:hyperlink w:anchor="__RefHeading___Toc9415571_2870459653">
            <w:r>
              <w:rPr>
                <w:webHidden/>
                <w:rStyle w:val="IndexLink"/>
                <w:rtl w:val="true"/>
              </w:rPr>
              <w:t>روایت دوم</w:t>
            </w:r>
            <w:r>
              <w:rPr>
                <w:rStyle w:val="IndexLink"/>
                <w:rtl w:val="true"/>
              </w:rPr>
              <w:tab/>
            </w:r>
            <w:r>
              <w:rPr>
                <w:rStyle w:val="IndexLink"/>
              </w:rPr>
              <w:t>240</w:t>
            </w:r>
          </w:hyperlink>
        </w:p>
        <w:p>
          <w:pPr>
            <w:pStyle w:val="Contents3"/>
            <w:tabs>
              <w:tab w:val="clear" w:pos="8459"/>
              <w:tab w:val="right" w:pos="9026" w:leader="dot"/>
            </w:tabs>
            <w:rPr/>
          </w:pPr>
          <w:hyperlink w:anchor="__RefHeading___Toc9415573_2870459653">
            <w:r>
              <w:rPr>
                <w:webHidden/>
                <w:rStyle w:val="IndexLink"/>
                <w:rtl w:val="true"/>
              </w:rPr>
              <w:t>جواب از اشکال</w:t>
            </w:r>
            <w:r>
              <w:rPr>
                <w:rStyle w:val="IndexLink"/>
                <w:rtl w:val="true"/>
              </w:rPr>
              <w:tab/>
            </w:r>
            <w:r>
              <w:rPr>
                <w:rStyle w:val="IndexLink"/>
              </w:rPr>
              <w:t>241</w:t>
            </w:r>
          </w:hyperlink>
        </w:p>
        <w:p>
          <w:pPr>
            <w:pStyle w:val="Contents2"/>
            <w:tabs>
              <w:tab w:val="clear" w:pos="8743"/>
              <w:tab w:val="right" w:pos="9026" w:leader="dot"/>
            </w:tabs>
            <w:rPr/>
          </w:pPr>
          <w:hyperlink w:anchor="__RefHeading___Toc9415575_2870459653">
            <w:r>
              <w:rPr>
                <w:webHidden/>
                <w:rStyle w:val="IndexLink"/>
                <w:rtl w:val="true"/>
              </w:rPr>
              <w:t>جلسه بیست و دوم</w:t>
            </w:r>
            <w:r>
              <w:rPr>
                <w:rStyle w:val="IndexLink"/>
                <w:rtl w:val="true"/>
              </w:rPr>
              <w:tab/>
            </w:r>
            <w:r>
              <w:rPr>
                <w:rStyle w:val="IndexLink"/>
              </w:rPr>
              <w:t>243</w:t>
            </w:r>
          </w:hyperlink>
        </w:p>
        <w:p>
          <w:pPr>
            <w:pStyle w:val="Contents3"/>
            <w:tabs>
              <w:tab w:val="clear" w:pos="8459"/>
              <w:tab w:val="right" w:pos="9026" w:leader="dot"/>
            </w:tabs>
            <w:rPr/>
          </w:pPr>
          <w:hyperlink w:anchor="__RefHeading___Toc9415577_2870459653">
            <w:r>
              <w:rPr>
                <w:webHidden/>
                <w:rStyle w:val="IndexLink"/>
                <w:rtl w:val="true"/>
              </w:rPr>
              <w:t>مقدمه</w:t>
            </w:r>
            <w:r>
              <w:rPr>
                <w:rStyle w:val="IndexLink"/>
                <w:rtl w:val="true"/>
              </w:rPr>
              <w:tab/>
            </w:r>
            <w:r>
              <w:rPr>
                <w:rStyle w:val="IndexLink"/>
              </w:rPr>
              <w:t>243</w:t>
            </w:r>
          </w:hyperlink>
        </w:p>
        <w:p>
          <w:pPr>
            <w:pStyle w:val="Contents3"/>
            <w:tabs>
              <w:tab w:val="clear" w:pos="8459"/>
              <w:tab w:val="right" w:pos="9026" w:leader="dot"/>
            </w:tabs>
            <w:rPr/>
          </w:pPr>
          <w:hyperlink w:anchor="__RefHeading___Toc9415579_2870459653">
            <w:r>
              <w:rPr>
                <w:webHidden/>
                <w:rStyle w:val="IndexLink"/>
                <w:rtl w:val="true"/>
              </w:rPr>
              <w:t>مختار و قیام او در کلام بزرگان</w:t>
            </w:r>
            <w:r>
              <w:rPr>
                <w:rStyle w:val="IndexLink"/>
                <w:rtl w:val="true"/>
              </w:rPr>
              <w:tab/>
            </w:r>
            <w:r>
              <w:rPr>
                <w:rStyle w:val="IndexLink"/>
              </w:rPr>
              <w:t>243</w:t>
            </w:r>
          </w:hyperlink>
        </w:p>
        <w:p>
          <w:pPr>
            <w:pStyle w:val="Contents3"/>
            <w:tabs>
              <w:tab w:val="clear" w:pos="8459"/>
              <w:tab w:val="right" w:pos="9026" w:leader="dot"/>
            </w:tabs>
            <w:rPr/>
          </w:pPr>
          <w:hyperlink w:anchor="__RefHeading___Toc9415581_2870459653">
            <w:r>
              <w:rPr>
                <w:webHidden/>
                <w:rStyle w:val="IndexLink"/>
                <w:rtl w:val="true"/>
              </w:rPr>
              <w:t>بیان مرحوم مامقانی در تنقیح المقال في علم الرجال</w:t>
            </w:r>
            <w:r>
              <w:rPr>
                <w:rStyle w:val="IndexLink"/>
                <w:rtl w:val="true"/>
              </w:rPr>
              <w:tab/>
            </w:r>
            <w:r>
              <w:rPr>
                <w:rStyle w:val="IndexLink"/>
              </w:rPr>
              <w:t>245</w:t>
            </w:r>
          </w:hyperlink>
        </w:p>
        <w:p>
          <w:pPr>
            <w:pStyle w:val="Contents3"/>
            <w:tabs>
              <w:tab w:val="clear" w:pos="8459"/>
              <w:tab w:val="right" w:pos="9026" w:leader="dot"/>
            </w:tabs>
            <w:rPr/>
          </w:pPr>
          <w:hyperlink w:anchor="__RefHeading___Toc9415583_2870459653">
            <w:r>
              <w:rPr>
                <w:webHidden/>
                <w:rStyle w:val="IndexLink"/>
                <w:rtl w:val="true"/>
              </w:rPr>
              <w:t>بیان مسعودی در مروج الذهب و معادن الجوهر</w:t>
            </w:r>
            <w:r>
              <w:rPr>
                <w:rStyle w:val="IndexLink"/>
                <w:rtl w:val="true"/>
              </w:rPr>
              <w:tab/>
            </w:r>
            <w:r>
              <w:rPr>
                <w:rStyle w:val="IndexLink"/>
              </w:rPr>
              <w:t>248</w:t>
            </w:r>
          </w:hyperlink>
        </w:p>
        <w:p>
          <w:pPr>
            <w:pStyle w:val="Contents3"/>
            <w:tabs>
              <w:tab w:val="clear" w:pos="8459"/>
              <w:tab w:val="right" w:pos="9026" w:leader="dot"/>
            </w:tabs>
            <w:rPr/>
          </w:pPr>
          <w:hyperlink w:anchor="__RefHeading___Toc9415585_2870459653">
            <w:r>
              <w:rPr>
                <w:webHidden/>
                <w:rStyle w:val="IndexLink"/>
                <w:rtl w:val="true"/>
              </w:rPr>
              <w:t>بیان طبری در تاریخ طبری</w:t>
            </w:r>
            <w:r>
              <w:rPr>
                <w:rStyle w:val="IndexLink"/>
                <w:rtl w:val="true"/>
              </w:rPr>
              <w:tab/>
            </w:r>
            <w:r>
              <w:rPr>
                <w:rStyle w:val="IndexLink"/>
              </w:rPr>
              <w:t>249</w:t>
            </w:r>
          </w:hyperlink>
        </w:p>
        <w:p>
          <w:pPr>
            <w:pStyle w:val="Contents2"/>
            <w:tabs>
              <w:tab w:val="clear" w:pos="8743"/>
              <w:tab w:val="right" w:pos="9026" w:leader="dot"/>
            </w:tabs>
            <w:rPr/>
          </w:pPr>
          <w:hyperlink w:anchor="__RefHeading___Toc9415587_2870459653">
            <w:r>
              <w:rPr>
                <w:webHidden/>
                <w:rStyle w:val="IndexLink"/>
                <w:rtl w:val="true"/>
              </w:rPr>
              <w:t>جلسه بیست و سوم</w:t>
            </w:r>
            <w:r>
              <w:rPr>
                <w:rStyle w:val="IndexLink"/>
                <w:rtl w:val="true"/>
              </w:rPr>
              <w:tab/>
            </w:r>
            <w:r>
              <w:rPr>
                <w:rStyle w:val="IndexLink"/>
              </w:rPr>
              <w:t>251</w:t>
            </w:r>
          </w:hyperlink>
        </w:p>
        <w:p>
          <w:pPr>
            <w:pStyle w:val="Contents3"/>
            <w:tabs>
              <w:tab w:val="clear" w:pos="8459"/>
              <w:tab w:val="right" w:pos="9026" w:leader="dot"/>
            </w:tabs>
            <w:rPr/>
          </w:pPr>
          <w:hyperlink w:anchor="__RefHeading___Toc9415589_2870459653">
            <w:r>
              <w:rPr>
                <w:webHidden/>
                <w:rStyle w:val="IndexLink"/>
                <w:rtl w:val="true"/>
              </w:rPr>
              <w:t>مقدمه</w:t>
            </w:r>
            <w:r>
              <w:rPr>
                <w:rStyle w:val="IndexLink"/>
                <w:rtl w:val="true"/>
              </w:rPr>
              <w:tab/>
            </w:r>
            <w:r>
              <w:rPr>
                <w:rStyle w:val="IndexLink"/>
              </w:rPr>
              <w:t>251</w:t>
            </w:r>
          </w:hyperlink>
        </w:p>
        <w:p>
          <w:pPr>
            <w:pStyle w:val="Contents3"/>
            <w:tabs>
              <w:tab w:val="clear" w:pos="8459"/>
              <w:tab w:val="right" w:pos="9026" w:leader="dot"/>
            </w:tabs>
            <w:rPr/>
          </w:pPr>
          <w:hyperlink w:anchor="__RefHeading___Toc9415591_2870459653">
            <w:r>
              <w:rPr>
                <w:webHidden/>
                <w:rStyle w:val="IndexLink"/>
                <w:rtl w:val="true"/>
              </w:rPr>
              <w:t>بیان اشکال و جواب در مورد مختار</w:t>
            </w:r>
            <w:r>
              <w:rPr>
                <w:rStyle w:val="IndexLink"/>
                <w:rtl w:val="true"/>
              </w:rPr>
              <w:tab/>
            </w:r>
            <w:r>
              <w:rPr>
                <w:rStyle w:val="IndexLink"/>
              </w:rPr>
              <w:t>251</w:t>
            </w:r>
          </w:hyperlink>
        </w:p>
        <w:p>
          <w:pPr>
            <w:pStyle w:val="Contents3"/>
            <w:tabs>
              <w:tab w:val="clear" w:pos="8459"/>
              <w:tab w:val="right" w:pos="9026" w:leader="dot"/>
            </w:tabs>
            <w:rPr/>
          </w:pPr>
          <w:hyperlink w:anchor="__RefHeading___Toc9415593_2870459653">
            <w:r>
              <w:rPr>
                <w:webHidden/>
                <w:rStyle w:val="IndexLink"/>
                <w:rtl w:val="true"/>
              </w:rPr>
              <w:t>اشکال جفای مختار در حق امام حسن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9415595_2870459653">
            <w:r>
              <w:rPr>
                <w:webHidden/>
                <w:rStyle w:val="IndexLink"/>
                <w:rtl w:val="true"/>
              </w:rPr>
              <w:t>جواب اشکال</w:t>
            </w:r>
            <w:r>
              <w:rPr>
                <w:rStyle w:val="IndexLink"/>
                <w:rtl w:val="true"/>
              </w:rPr>
              <w:tab/>
            </w:r>
            <w:r>
              <w:rPr>
                <w:rStyle w:val="IndexLink"/>
              </w:rPr>
              <w:t>252</w:t>
            </w:r>
          </w:hyperlink>
        </w:p>
        <w:p>
          <w:pPr>
            <w:pStyle w:val="Contents3"/>
            <w:tabs>
              <w:tab w:val="clear" w:pos="8459"/>
              <w:tab w:val="right" w:pos="9026" w:leader="dot"/>
            </w:tabs>
            <w:rPr/>
          </w:pPr>
          <w:hyperlink w:anchor="__RefHeading___Toc9415597_2870459653">
            <w:r>
              <w:rPr>
                <w:webHidden/>
                <w:rStyle w:val="IndexLink"/>
                <w:rtl w:val="true"/>
              </w:rPr>
              <w:t>اشکال دیگر بر مختار</w:t>
            </w:r>
            <w:r>
              <w:rPr>
                <w:rStyle w:val="IndexLink"/>
                <w:rtl w:val="true"/>
              </w:rPr>
              <w:tab/>
            </w:r>
            <w:r>
              <w:rPr>
                <w:rStyle w:val="IndexLink"/>
              </w:rPr>
              <w:t>252</w:t>
            </w:r>
          </w:hyperlink>
        </w:p>
        <w:p>
          <w:pPr>
            <w:pStyle w:val="Contents3"/>
            <w:tabs>
              <w:tab w:val="clear" w:pos="8459"/>
              <w:tab w:val="right" w:pos="9026" w:leader="dot"/>
            </w:tabs>
            <w:rPr/>
          </w:pPr>
          <w:hyperlink w:anchor="__RefHeading___Toc9415599_2870459653">
            <w:r>
              <w:rPr>
                <w:webHidden/>
                <w:rStyle w:val="IndexLink"/>
                <w:rtl w:val="true"/>
              </w:rPr>
              <w:t>جواب اشکال</w:t>
            </w:r>
            <w:r>
              <w:rPr>
                <w:rStyle w:val="IndexLink"/>
                <w:rtl w:val="true"/>
              </w:rPr>
              <w:tab/>
            </w:r>
            <w:r>
              <w:rPr>
                <w:rStyle w:val="IndexLink"/>
              </w:rPr>
              <w:t>252</w:t>
            </w:r>
          </w:hyperlink>
        </w:p>
        <w:p>
          <w:pPr>
            <w:pStyle w:val="Contents3"/>
            <w:tabs>
              <w:tab w:val="clear" w:pos="8459"/>
              <w:tab w:val="right" w:pos="9026" w:leader="dot"/>
            </w:tabs>
            <w:rPr/>
          </w:pPr>
          <w:hyperlink w:anchor="__RefHeading___Toc9415601_2870459653">
            <w:r>
              <w:rPr>
                <w:webHidden/>
                <w:rStyle w:val="IndexLink"/>
                <w:rtl w:val="true"/>
              </w:rPr>
              <w:t>اشکال دیگر</w:t>
            </w:r>
            <w:r>
              <w:rPr>
                <w:rStyle w:val="IndexLink"/>
                <w:rtl w:val="true"/>
              </w:rPr>
              <w:tab/>
            </w:r>
            <w:r>
              <w:rPr>
                <w:rStyle w:val="IndexLink"/>
              </w:rPr>
              <w:t>253</w:t>
            </w:r>
          </w:hyperlink>
        </w:p>
        <w:p>
          <w:pPr>
            <w:pStyle w:val="Contents3"/>
            <w:tabs>
              <w:tab w:val="clear" w:pos="8459"/>
              <w:tab w:val="right" w:pos="9026" w:leader="dot"/>
            </w:tabs>
            <w:rPr/>
          </w:pPr>
          <w:hyperlink w:anchor="__RefHeading___Toc9415603_2870459653">
            <w:r>
              <w:rPr>
                <w:webHidden/>
                <w:rStyle w:val="IndexLink"/>
                <w:rtl w:val="true"/>
              </w:rPr>
              <w:t>جواب اشکال</w:t>
            </w:r>
            <w:r>
              <w:rPr>
                <w:rStyle w:val="IndexLink"/>
                <w:rtl w:val="true"/>
              </w:rPr>
              <w:tab/>
            </w:r>
            <w:r>
              <w:rPr>
                <w:rStyle w:val="IndexLink"/>
              </w:rPr>
              <w:t>253</w:t>
            </w:r>
          </w:hyperlink>
        </w:p>
        <w:p>
          <w:pPr>
            <w:pStyle w:val="Contents3"/>
            <w:tabs>
              <w:tab w:val="clear" w:pos="8459"/>
              <w:tab w:val="right" w:pos="9026" w:leader="dot"/>
            </w:tabs>
            <w:rPr/>
          </w:pPr>
          <w:hyperlink w:anchor="__RefHeading___Toc9415605_2870459653">
            <w:r>
              <w:rPr>
                <w:webHidden/>
                <w:rStyle w:val="IndexLink"/>
                <w:rtl w:val="true"/>
              </w:rPr>
              <w:t>اشکال دیگر</w:t>
            </w:r>
            <w:r>
              <w:rPr>
                <w:rStyle w:val="IndexLink"/>
                <w:rtl w:val="true"/>
              </w:rPr>
              <w:tab/>
            </w:r>
            <w:r>
              <w:rPr>
                <w:rStyle w:val="IndexLink"/>
              </w:rPr>
              <w:t>254</w:t>
            </w:r>
          </w:hyperlink>
        </w:p>
        <w:p>
          <w:pPr>
            <w:pStyle w:val="Contents3"/>
            <w:tabs>
              <w:tab w:val="clear" w:pos="8459"/>
              <w:tab w:val="right" w:pos="9026" w:leader="dot"/>
            </w:tabs>
            <w:rPr/>
          </w:pPr>
          <w:hyperlink w:anchor="__RefHeading___Toc9415607_2870459653">
            <w:r>
              <w:rPr>
                <w:webHidden/>
                <w:rStyle w:val="IndexLink"/>
                <w:rtl w:val="true"/>
              </w:rPr>
              <w:t>جواب اشکال</w:t>
            </w:r>
            <w:r>
              <w:rPr>
                <w:rStyle w:val="IndexLink"/>
                <w:rtl w:val="true"/>
              </w:rPr>
              <w:tab/>
            </w:r>
            <w:r>
              <w:rPr>
                <w:rStyle w:val="IndexLink"/>
              </w:rPr>
              <w:t>255</w:t>
            </w:r>
          </w:hyperlink>
        </w:p>
        <w:p>
          <w:pPr>
            <w:pStyle w:val="Contents3"/>
            <w:tabs>
              <w:tab w:val="clear" w:pos="8459"/>
              <w:tab w:val="right" w:pos="9026" w:leader="dot"/>
            </w:tabs>
            <w:rPr/>
          </w:pPr>
          <w:hyperlink w:anchor="__RefHeading___Toc9415609_2870459653">
            <w:r>
              <w:rPr>
                <w:webHidden/>
                <w:rStyle w:val="IndexLink"/>
                <w:rtl w:val="true"/>
              </w:rPr>
              <w:t>اشکال دیگر</w:t>
            </w:r>
            <w:r>
              <w:rPr>
                <w:rStyle w:val="IndexLink"/>
                <w:rtl w:val="true"/>
              </w:rPr>
              <w:tab/>
            </w:r>
            <w:r>
              <w:rPr>
                <w:rStyle w:val="IndexLink"/>
              </w:rPr>
              <w:t>256</w:t>
            </w:r>
          </w:hyperlink>
        </w:p>
        <w:p>
          <w:pPr>
            <w:pStyle w:val="Contents3"/>
            <w:tabs>
              <w:tab w:val="clear" w:pos="8459"/>
              <w:tab w:val="right" w:pos="9026" w:leader="dot"/>
            </w:tabs>
            <w:rPr/>
          </w:pPr>
          <w:hyperlink w:anchor="__RefHeading___Toc9415611_2870459653">
            <w:r>
              <w:rPr>
                <w:webHidden/>
                <w:rStyle w:val="IndexLink"/>
                <w:rtl w:val="true"/>
              </w:rPr>
              <w:t>جواب اشکال</w:t>
            </w:r>
            <w:r>
              <w:rPr>
                <w:rStyle w:val="IndexLink"/>
                <w:rtl w:val="true"/>
              </w:rPr>
              <w:tab/>
            </w:r>
            <w:r>
              <w:rPr>
                <w:rStyle w:val="IndexLink"/>
              </w:rPr>
              <w:t>256</w:t>
            </w:r>
          </w:hyperlink>
        </w:p>
        <w:p>
          <w:pPr>
            <w:pStyle w:val="Contents3"/>
            <w:tabs>
              <w:tab w:val="clear" w:pos="8459"/>
              <w:tab w:val="right" w:pos="9026" w:leader="dot"/>
            </w:tabs>
            <w:rPr/>
          </w:pPr>
          <w:hyperlink w:anchor="__RefHeading___Toc9415613_2870459653">
            <w:r>
              <w:rPr>
                <w:webHidden/>
                <w:rStyle w:val="IndexLink"/>
                <w:rtl w:val="true"/>
              </w:rPr>
              <w:t>بیان مرحوم تستری در مورد مختار</w:t>
            </w:r>
            <w:r>
              <w:rPr>
                <w:rStyle w:val="IndexLink"/>
                <w:rtl w:val="true"/>
              </w:rPr>
              <w:tab/>
            </w:r>
            <w:r>
              <w:rPr>
                <w:rStyle w:val="IndexLink"/>
              </w:rPr>
              <w:t>257</w:t>
            </w:r>
          </w:hyperlink>
        </w:p>
        <w:p>
          <w:pPr>
            <w:pStyle w:val="Contents3"/>
            <w:tabs>
              <w:tab w:val="clear" w:pos="8459"/>
              <w:tab w:val="right" w:pos="9026" w:leader="dot"/>
            </w:tabs>
            <w:rPr/>
          </w:pPr>
          <w:hyperlink w:anchor="__RefHeading___Toc9415615_2870459653">
            <w:r>
              <w:rPr>
                <w:webHidden/>
                <w:rStyle w:val="IndexLink"/>
                <w:rtl w:val="true"/>
              </w:rPr>
              <w:t>روایات مادحه</w:t>
            </w:r>
            <w:r>
              <w:rPr>
                <w:rStyle w:val="IndexLink"/>
                <w:rtl w:val="true"/>
              </w:rPr>
              <w:tab/>
            </w:r>
            <w:r>
              <w:rPr>
                <w:rStyle w:val="IndexLink"/>
              </w:rPr>
              <w:t>257</w:t>
            </w:r>
          </w:hyperlink>
        </w:p>
        <w:p>
          <w:pPr>
            <w:pStyle w:val="Contents3"/>
            <w:tabs>
              <w:tab w:val="clear" w:pos="8459"/>
              <w:tab w:val="right" w:pos="9026" w:leader="dot"/>
            </w:tabs>
            <w:rPr/>
          </w:pPr>
          <w:hyperlink w:anchor="__RefHeading___Toc9415617_2870459653">
            <w:r>
              <w:rPr>
                <w:webHidden/>
                <w:rStyle w:val="IndexLink"/>
                <w:rtl w:val="true"/>
              </w:rPr>
              <w:t>روایات ذامه</w:t>
            </w:r>
            <w:r>
              <w:rPr>
                <w:rStyle w:val="IndexLink"/>
                <w:rtl w:val="true"/>
              </w:rPr>
              <w:tab/>
            </w:r>
            <w:r>
              <w:rPr>
                <w:rStyle w:val="IndexLink"/>
              </w:rPr>
              <w:t>258</w:t>
            </w:r>
          </w:hyperlink>
        </w:p>
        <w:p>
          <w:pPr>
            <w:pStyle w:val="Contents3"/>
            <w:tabs>
              <w:tab w:val="clear" w:pos="8459"/>
              <w:tab w:val="right" w:pos="9026" w:leader="dot"/>
            </w:tabs>
            <w:rPr/>
          </w:pPr>
          <w:hyperlink w:anchor="__RefHeading___Toc9415619_2870459653">
            <w:r>
              <w:rPr>
                <w:webHidden/>
                <w:rStyle w:val="IndexLink"/>
                <w:rtl w:val="true"/>
              </w:rPr>
              <w:t>بیان روایت</w:t>
            </w:r>
            <w:r>
              <w:rPr>
                <w:rStyle w:val="IndexLink"/>
                <w:rtl w:val="true"/>
              </w:rPr>
              <w:tab/>
            </w:r>
            <w:r>
              <w:rPr>
                <w:rStyle w:val="IndexLink"/>
              </w:rPr>
              <w:t>263</w:t>
            </w:r>
          </w:hyperlink>
        </w:p>
        <w:p>
          <w:pPr>
            <w:pStyle w:val="Contents2"/>
            <w:tabs>
              <w:tab w:val="clear" w:pos="8743"/>
              <w:tab w:val="right" w:pos="9026" w:leader="dot"/>
            </w:tabs>
            <w:rPr/>
          </w:pPr>
          <w:hyperlink w:anchor="__RefHeading___Toc9415621_2870459653">
            <w:r>
              <w:rPr>
                <w:webHidden/>
                <w:rStyle w:val="IndexLink"/>
                <w:rtl w:val="true"/>
              </w:rPr>
              <w:t>جلسه بیست و چهار</w:t>
            </w:r>
            <w:r>
              <w:rPr>
                <w:rStyle w:val="IndexLink"/>
                <w:rtl w:val="true"/>
              </w:rPr>
              <w:tab/>
            </w:r>
            <w:r>
              <w:rPr>
                <w:rStyle w:val="IndexLink"/>
              </w:rPr>
              <w:t>265</w:t>
            </w:r>
          </w:hyperlink>
        </w:p>
        <w:p>
          <w:pPr>
            <w:pStyle w:val="Contents3"/>
            <w:tabs>
              <w:tab w:val="clear" w:pos="8459"/>
              <w:tab w:val="right" w:pos="9026" w:leader="dot"/>
            </w:tabs>
            <w:rPr/>
          </w:pPr>
          <w:hyperlink w:anchor="__RefHeading___Toc9415623_2870459653">
            <w:r>
              <w:rPr>
                <w:webHidden/>
                <w:rStyle w:val="IndexLink"/>
                <w:rtl w:val="true"/>
              </w:rPr>
              <w:t>مقدمه</w:t>
            </w:r>
            <w:r>
              <w:rPr>
                <w:rStyle w:val="IndexLink"/>
                <w:rtl w:val="true"/>
              </w:rPr>
              <w:tab/>
            </w:r>
            <w:r>
              <w:rPr>
                <w:rStyle w:val="IndexLink"/>
              </w:rPr>
              <w:t>265</w:t>
            </w:r>
          </w:hyperlink>
        </w:p>
        <w:p>
          <w:pPr>
            <w:pStyle w:val="Contents3"/>
            <w:tabs>
              <w:tab w:val="clear" w:pos="8459"/>
              <w:tab w:val="right" w:pos="9026" w:leader="dot"/>
            </w:tabs>
            <w:rPr/>
          </w:pPr>
          <w:hyperlink w:anchor="__RefHeading___Toc9415625_2870459653">
            <w:r>
              <w:rPr>
                <w:webHidden/>
                <w:rStyle w:val="IndexLink"/>
                <w:rtl w:val="true"/>
              </w:rPr>
              <w:t>بیان طبری در مورد مختار</w:t>
            </w:r>
            <w:r>
              <w:rPr>
                <w:rStyle w:val="IndexLink"/>
                <w:rtl w:val="true"/>
              </w:rPr>
              <w:tab/>
            </w:r>
            <w:r>
              <w:rPr>
                <w:rStyle w:val="IndexLink"/>
              </w:rPr>
              <w:t>265</w:t>
            </w:r>
          </w:hyperlink>
        </w:p>
        <w:p>
          <w:pPr>
            <w:pStyle w:val="Contents2"/>
            <w:tabs>
              <w:tab w:val="clear" w:pos="8743"/>
              <w:tab w:val="right" w:pos="9026" w:leader="dot"/>
            </w:tabs>
            <w:rPr/>
          </w:pPr>
          <w:hyperlink w:anchor="__RefHeading___Toc9415627_2870459653">
            <w:r>
              <w:rPr>
                <w:webHidden/>
                <w:rStyle w:val="IndexLink"/>
                <w:rtl w:val="true"/>
              </w:rPr>
              <w:t>جلسه بیست و پنچم</w:t>
            </w:r>
            <w:r>
              <w:rPr>
                <w:rStyle w:val="IndexLink"/>
                <w:rtl w:val="true"/>
              </w:rPr>
              <w:tab/>
            </w:r>
            <w:r>
              <w:rPr>
                <w:rStyle w:val="IndexLink"/>
              </w:rPr>
              <w:t>272</w:t>
            </w:r>
          </w:hyperlink>
        </w:p>
        <w:p>
          <w:pPr>
            <w:pStyle w:val="Contents3"/>
            <w:tabs>
              <w:tab w:val="clear" w:pos="8459"/>
              <w:tab w:val="right" w:pos="9026" w:leader="dot"/>
            </w:tabs>
            <w:rPr/>
          </w:pPr>
          <w:hyperlink w:anchor="__RefHeading___Toc9415629_2870459653">
            <w:r>
              <w:rPr>
                <w:webHidden/>
                <w:rStyle w:val="IndexLink"/>
                <w:rtl w:val="true"/>
              </w:rPr>
              <w:t>مقدمه</w:t>
            </w:r>
            <w:r>
              <w:rPr>
                <w:rStyle w:val="IndexLink"/>
                <w:rtl w:val="true"/>
              </w:rPr>
              <w:tab/>
            </w:r>
            <w:r>
              <w:rPr>
                <w:rStyle w:val="IndexLink"/>
              </w:rPr>
              <w:t>272</w:t>
            </w:r>
          </w:hyperlink>
        </w:p>
        <w:p>
          <w:pPr>
            <w:pStyle w:val="Contents3"/>
            <w:tabs>
              <w:tab w:val="clear" w:pos="8459"/>
              <w:tab w:val="right" w:pos="9026" w:leader="dot"/>
            </w:tabs>
            <w:rPr/>
          </w:pPr>
          <w:hyperlink w:anchor="__RefHeading___Toc9415631_2870459653">
            <w:r>
              <w:rPr>
                <w:webHidden/>
                <w:rStyle w:val="IndexLink"/>
                <w:rtl w:val="true"/>
              </w:rPr>
              <w:t>قیام یمانی</w:t>
            </w:r>
            <w:r>
              <w:rPr>
                <w:rStyle w:val="IndexLink"/>
                <w:rtl w:val="true"/>
              </w:rPr>
              <w:tab/>
            </w:r>
            <w:r>
              <w:rPr>
                <w:rStyle w:val="IndexLink"/>
              </w:rPr>
              <w:t>272</w:t>
            </w:r>
          </w:hyperlink>
        </w:p>
        <w:p>
          <w:pPr>
            <w:pStyle w:val="Contents3"/>
            <w:tabs>
              <w:tab w:val="clear" w:pos="8459"/>
              <w:tab w:val="right" w:pos="9026" w:leader="dot"/>
            </w:tabs>
            <w:rPr/>
          </w:pPr>
          <w:hyperlink w:anchor="__RefHeading___Toc9415633_2870459653">
            <w:r>
              <w:rPr>
                <w:webHidden/>
                <w:rStyle w:val="IndexLink"/>
                <w:rtl w:val="true"/>
              </w:rPr>
              <w:t>بیان روایت</w:t>
            </w:r>
            <w:r>
              <w:rPr>
                <w:rStyle w:val="IndexLink"/>
                <w:rtl w:val="true"/>
              </w:rPr>
              <w:tab/>
            </w:r>
            <w:r>
              <w:rPr>
                <w:rStyle w:val="IndexLink"/>
              </w:rPr>
              <w:t>273</w:t>
            </w:r>
          </w:hyperlink>
        </w:p>
        <w:p>
          <w:pPr>
            <w:pStyle w:val="Contents3"/>
            <w:tabs>
              <w:tab w:val="clear" w:pos="8459"/>
              <w:tab w:val="right" w:pos="9026" w:leader="dot"/>
            </w:tabs>
            <w:rPr/>
          </w:pPr>
          <w:hyperlink w:anchor="__RefHeading___Toc9415635_2870459653">
            <w:r>
              <w:rPr>
                <w:webHidden/>
                <w:rStyle w:val="IndexLink"/>
                <w:rtl w:val="true"/>
              </w:rPr>
              <w:t>بیان چند نکته</w:t>
            </w:r>
            <w:r>
              <w:rPr>
                <w:rStyle w:val="IndexLink"/>
                <w:rtl w:val="true"/>
              </w:rPr>
              <w:tab/>
            </w:r>
            <w:r>
              <w:rPr>
                <w:rStyle w:val="IndexLink"/>
              </w:rPr>
              <w:t>274</w:t>
            </w:r>
          </w:hyperlink>
        </w:p>
        <w:p>
          <w:pPr>
            <w:pStyle w:val="Contents4"/>
            <w:tabs>
              <w:tab w:val="clear" w:pos="8176"/>
              <w:tab w:val="right" w:pos="9026" w:leader="dot"/>
            </w:tabs>
            <w:rPr/>
          </w:pPr>
          <w:hyperlink w:anchor="__RefHeading___Toc9415637_2870459653">
            <w:r>
              <w:rPr>
                <w:webHidden/>
                <w:rStyle w:val="IndexLink"/>
                <w:rtl w:val="true"/>
              </w:rPr>
              <w:t>نکته اول</w:t>
            </w:r>
            <w:r>
              <w:rPr>
                <w:rStyle w:val="IndexLink"/>
                <w:rtl w:val="true"/>
              </w:rPr>
              <w:tab/>
            </w:r>
            <w:r>
              <w:rPr>
                <w:rStyle w:val="IndexLink"/>
              </w:rPr>
              <w:t>274</w:t>
            </w:r>
          </w:hyperlink>
        </w:p>
        <w:p>
          <w:pPr>
            <w:pStyle w:val="Contents4"/>
            <w:tabs>
              <w:tab w:val="clear" w:pos="8176"/>
              <w:tab w:val="right" w:pos="9026" w:leader="dot"/>
            </w:tabs>
            <w:rPr/>
          </w:pPr>
          <w:hyperlink w:anchor="__RefHeading___Toc9415639_2870459653">
            <w:r>
              <w:rPr>
                <w:webHidden/>
                <w:rStyle w:val="IndexLink"/>
                <w:rtl w:val="true"/>
              </w:rPr>
              <w:t>نکته دوم</w:t>
            </w:r>
            <w:r>
              <w:rPr>
                <w:rStyle w:val="IndexLink"/>
                <w:rtl w:val="true"/>
              </w:rPr>
              <w:tab/>
            </w:r>
            <w:r>
              <w:rPr>
                <w:rStyle w:val="IndexLink"/>
              </w:rPr>
              <w:t>275</w:t>
            </w:r>
          </w:hyperlink>
        </w:p>
        <w:p>
          <w:pPr>
            <w:pStyle w:val="Contents4"/>
            <w:tabs>
              <w:tab w:val="clear" w:pos="8176"/>
              <w:tab w:val="right" w:pos="9026" w:leader="dot"/>
            </w:tabs>
            <w:rPr/>
          </w:pPr>
          <w:hyperlink w:anchor="__RefHeading___Toc9415641_2870459653">
            <w:r>
              <w:rPr>
                <w:webHidden/>
                <w:rStyle w:val="IndexLink"/>
                <w:rtl w:val="true"/>
              </w:rPr>
              <w:t>نکته سوم</w:t>
            </w:r>
            <w:r>
              <w:rPr>
                <w:rStyle w:val="IndexLink"/>
                <w:rtl w:val="true"/>
              </w:rPr>
              <w:tab/>
            </w:r>
            <w:r>
              <w:rPr>
                <w:rStyle w:val="IndexLink"/>
              </w:rPr>
              <w:t>276</w:t>
            </w:r>
          </w:hyperlink>
        </w:p>
        <w:p>
          <w:pPr>
            <w:pStyle w:val="Contents4"/>
            <w:tabs>
              <w:tab w:val="clear" w:pos="8176"/>
              <w:tab w:val="right" w:pos="9026" w:leader="dot"/>
            </w:tabs>
            <w:rPr/>
          </w:pPr>
          <w:hyperlink w:anchor="__RefHeading___Toc9415643_2870459653">
            <w:r>
              <w:rPr>
                <w:webHidden/>
                <w:rStyle w:val="IndexLink"/>
                <w:rtl w:val="true"/>
              </w:rPr>
              <w:t>نکته چهارم</w:t>
            </w:r>
            <w:r>
              <w:rPr>
                <w:rStyle w:val="IndexLink"/>
                <w:rtl w:val="true"/>
              </w:rPr>
              <w:tab/>
            </w:r>
            <w:r>
              <w:rPr>
                <w:rStyle w:val="IndexLink"/>
              </w:rPr>
              <w:t>277</w:t>
            </w:r>
          </w:hyperlink>
        </w:p>
        <w:p>
          <w:pPr>
            <w:pStyle w:val="Contents3"/>
            <w:tabs>
              <w:tab w:val="clear" w:pos="8459"/>
              <w:tab w:val="right" w:pos="9026" w:leader="dot"/>
            </w:tabs>
            <w:rPr/>
          </w:pPr>
          <w:hyperlink w:anchor="__RefHeading___Toc9415645_2870459653">
            <w:r>
              <w:rPr>
                <w:webHidden/>
                <w:rStyle w:val="IndexLink"/>
                <w:rtl w:val="true"/>
              </w:rPr>
              <w:t>نتیجه</w:t>
            </w:r>
            <w:r>
              <w:rPr>
                <w:rStyle w:val="IndexLink"/>
                <w:rtl w:val="true"/>
              </w:rPr>
              <w:tab/>
            </w:r>
            <w:r>
              <w:rPr>
                <w:rStyle w:val="IndexLink"/>
              </w:rPr>
              <w:t>279</w:t>
            </w:r>
          </w:hyperlink>
        </w:p>
        <w:p>
          <w:pPr>
            <w:pStyle w:val="Contents3"/>
            <w:tabs>
              <w:tab w:val="clear" w:pos="8459"/>
              <w:tab w:val="right" w:pos="9026" w:leader="dot"/>
            </w:tabs>
            <w:rPr/>
          </w:pPr>
          <w:hyperlink w:anchor="__RefHeading___Toc9415647_2870459653">
            <w:r>
              <w:rPr>
                <w:webHidden/>
                <w:rStyle w:val="IndexLink"/>
                <w:rtl w:val="true"/>
              </w:rPr>
              <w:t>رايات سود</w:t>
            </w:r>
            <w:r>
              <w:rPr>
                <w:rStyle w:val="IndexLink"/>
                <w:rtl w:val="true"/>
              </w:rPr>
              <w:tab/>
            </w:r>
            <w:r>
              <w:rPr>
                <w:rStyle w:val="IndexLink"/>
              </w:rPr>
              <w:t>279</w:t>
            </w:r>
          </w:hyperlink>
        </w:p>
        <w:p>
          <w:pPr>
            <w:pStyle w:val="Contents3"/>
            <w:tabs>
              <w:tab w:val="clear" w:pos="8459"/>
              <w:tab w:val="right" w:pos="9026" w:leader="dot"/>
            </w:tabs>
            <w:rPr/>
          </w:pPr>
          <w:hyperlink w:anchor="__RefHeading___Toc9415649_2870459653">
            <w:r>
              <w:rPr>
                <w:webHidden/>
                <w:rStyle w:val="IndexLink"/>
                <w:rtl w:val="true"/>
              </w:rPr>
              <w:t>روایت خاصه</w:t>
            </w:r>
            <w:r>
              <w:rPr>
                <w:rStyle w:val="IndexLink"/>
                <w:rtl w:val="true"/>
              </w:rPr>
              <w:tab/>
            </w:r>
            <w:r>
              <w:rPr>
                <w:rStyle w:val="IndexLink"/>
              </w:rPr>
              <w:t>279</w:t>
            </w:r>
          </w:hyperlink>
        </w:p>
        <w:p>
          <w:pPr>
            <w:pStyle w:val="Contents3"/>
            <w:tabs>
              <w:tab w:val="clear" w:pos="8459"/>
              <w:tab w:val="right" w:pos="9026" w:leader="dot"/>
            </w:tabs>
            <w:rPr/>
          </w:pPr>
          <w:hyperlink w:anchor="__RefHeading___Toc9415651_2870459653">
            <w:r>
              <w:rPr>
                <w:webHidden/>
                <w:rStyle w:val="IndexLink"/>
                <w:rtl w:val="true"/>
              </w:rPr>
              <w:t>روایت اول عامه در مورد رایات سود</w:t>
            </w:r>
            <w:r>
              <w:rPr>
                <w:rStyle w:val="IndexLink"/>
                <w:rtl w:val="true"/>
              </w:rPr>
              <w:tab/>
            </w:r>
            <w:r>
              <w:rPr>
                <w:rStyle w:val="IndexLink"/>
              </w:rPr>
              <w:t>281</w:t>
            </w:r>
          </w:hyperlink>
        </w:p>
        <w:p>
          <w:pPr>
            <w:pStyle w:val="Contents3"/>
            <w:tabs>
              <w:tab w:val="clear" w:pos="8459"/>
              <w:tab w:val="right" w:pos="9026" w:leader="dot"/>
            </w:tabs>
            <w:rPr/>
          </w:pPr>
          <w:hyperlink w:anchor="__RefHeading___Toc9415653_2870459653">
            <w:r>
              <w:rPr>
                <w:webHidden/>
                <w:rStyle w:val="IndexLink"/>
                <w:rtl w:val="true"/>
              </w:rPr>
              <w:t>روایت دوم عامه در مورد رایات سود</w:t>
            </w:r>
            <w:r>
              <w:rPr>
                <w:rStyle w:val="IndexLink"/>
                <w:rtl w:val="true"/>
              </w:rPr>
              <w:tab/>
            </w:r>
            <w:r>
              <w:rPr>
                <w:rStyle w:val="IndexLink"/>
              </w:rPr>
              <w:t>282</w:t>
            </w:r>
          </w:hyperlink>
        </w:p>
        <w:p>
          <w:pPr>
            <w:pStyle w:val="Contents2"/>
            <w:tabs>
              <w:tab w:val="clear" w:pos="8743"/>
              <w:tab w:val="right" w:pos="9026" w:leader="dot"/>
            </w:tabs>
            <w:rPr/>
          </w:pPr>
          <w:hyperlink w:anchor="__RefHeading___Toc9415655_2870459653">
            <w:r>
              <w:rPr>
                <w:webHidden/>
                <w:rStyle w:val="IndexLink"/>
                <w:rtl w:val="true"/>
              </w:rPr>
              <w:t>جلسه بیست و ششم</w:t>
            </w:r>
            <w:r>
              <w:rPr>
                <w:rStyle w:val="IndexLink"/>
                <w:rtl w:val="true"/>
              </w:rPr>
              <w:tab/>
            </w:r>
            <w:r>
              <w:rPr>
                <w:rStyle w:val="IndexLink"/>
              </w:rPr>
              <w:t>284</w:t>
            </w:r>
          </w:hyperlink>
        </w:p>
        <w:p>
          <w:pPr>
            <w:pStyle w:val="Contents3"/>
            <w:tabs>
              <w:tab w:val="clear" w:pos="8459"/>
              <w:tab w:val="right" w:pos="9026" w:leader="dot"/>
            </w:tabs>
            <w:rPr/>
          </w:pPr>
          <w:hyperlink w:anchor="__RefHeading___Toc9415657_2870459653">
            <w:r>
              <w:rPr>
                <w:webHidden/>
                <w:rStyle w:val="IndexLink"/>
                <w:rtl w:val="true"/>
              </w:rPr>
              <w:t>مقدمه</w:t>
            </w:r>
            <w:r>
              <w:rPr>
                <w:rStyle w:val="IndexLink"/>
                <w:rtl w:val="true"/>
              </w:rPr>
              <w:tab/>
            </w:r>
            <w:r>
              <w:rPr>
                <w:rStyle w:val="IndexLink"/>
              </w:rPr>
              <w:t>284</w:t>
            </w:r>
          </w:hyperlink>
        </w:p>
        <w:p>
          <w:pPr>
            <w:pStyle w:val="Contents3"/>
            <w:tabs>
              <w:tab w:val="clear" w:pos="8459"/>
              <w:tab w:val="right" w:pos="9026" w:leader="dot"/>
            </w:tabs>
            <w:rPr/>
          </w:pPr>
          <w:hyperlink w:anchor="__RefHeading___Toc9415659_2870459653">
            <w:r>
              <w:rPr>
                <w:webHidden/>
                <w:rStyle w:val="IndexLink"/>
                <w:rtl w:val="true"/>
              </w:rPr>
              <w:t>روایت هفتم ناهی از قیام</w:t>
            </w:r>
            <w:r>
              <w:rPr>
                <w:rStyle w:val="IndexLink"/>
                <w:rtl w:val="true"/>
              </w:rPr>
              <w:tab/>
            </w:r>
            <w:r>
              <w:rPr>
                <w:rStyle w:val="IndexLink"/>
              </w:rPr>
              <w:t>284</w:t>
            </w:r>
          </w:hyperlink>
        </w:p>
        <w:p>
          <w:pPr>
            <w:pStyle w:val="Contents3"/>
            <w:tabs>
              <w:tab w:val="clear" w:pos="8459"/>
              <w:tab w:val="right" w:pos="9026" w:leader="dot"/>
            </w:tabs>
            <w:rPr/>
          </w:pPr>
          <w:hyperlink w:anchor="__RefHeading___Toc9415661_2870459653">
            <w:r>
              <w:rPr>
                <w:webHidden/>
                <w:rStyle w:val="IndexLink"/>
                <w:rtl w:val="true"/>
              </w:rPr>
              <w:t>بیان مرحوم مجلسی در مرآة العقول</w:t>
            </w:r>
            <w:r>
              <w:rPr>
                <w:rStyle w:val="IndexLink"/>
                <w:rtl w:val="true"/>
              </w:rPr>
              <w:tab/>
            </w:r>
            <w:r>
              <w:rPr>
                <w:rStyle w:val="IndexLink"/>
              </w:rPr>
              <w:t>285</w:t>
            </w:r>
          </w:hyperlink>
        </w:p>
        <w:p>
          <w:pPr>
            <w:pStyle w:val="Contents3"/>
            <w:tabs>
              <w:tab w:val="clear" w:pos="8459"/>
              <w:tab w:val="right" w:pos="9026" w:leader="dot"/>
            </w:tabs>
            <w:rPr/>
          </w:pPr>
          <w:hyperlink w:anchor="__RefHeading___Toc9415663_2870459653">
            <w:r>
              <w:rPr>
                <w:webHidden/>
                <w:rStyle w:val="IndexLink"/>
                <w:rtl w:val="true"/>
              </w:rPr>
              <w:t>نکته</w:t>
            </w:r>
            <w:r>
              <w:rPr>
                <w:rStyle w:val="IndexLink"/>
                <w:rtl w:val="true"/>
              </w:rPr>
              <w:tab/>
            </w:r>
            <w:r>
              <w:rPr>
                <w:rStyle w:val="IndexLink"/>
              </w:rPr>
              <w:t>286</w:t>
            </w:r>
          </w:hyperlink>
        </w:p>
        <w:p>
          <w:pPr>
            <w:pStyle w:val="Contents3"/>
            <w:tabs>
              <w:tab w:val="clear" w:pos="8459"/>
              <w:tab w:val="right" w:pos="9026" w:leader="dot"/>
            </w:tabs>
            <w:rPr/>
          </w:pPr>
          <w:hyperlink w:anchor="__RefHeading___Toc9415665_2870459653">
            <w:r>
              <w:rPr>
                <w:webHidden/>
                <w:rStyle w:val="IndexLink"/>
                <w:rtl w:val="true"/>
              </w:rPr>
              <w:t>روایت هشتم ناهی از قیام</w:t>
            </w:r>
            <w:r>
              <w:rPr>
                <w:rStyle w:val="IndexLink"/>
                <w:rtl w:val="true"/>
              </w:rPr>
              <w:tab/>
            </w:r>
            <w:r>
              <w:rPr>
                <w:rStyle w:val="IndexLink"/>
              </w:rPr>
              <w:t>286</w:t>
            </w:r>
          </w:hyperlink>
        </w:p>
        <w:p>
          <w:pPr>
            <w:pStyle w:val="Contents3"/>
            <w:tabs>
              <w:tab w:val="clear" w:pos="8459"/>
              <w:tab w:val="right" w:pos="9026" w:leader="dot"/>
            </w:tabs>
            <w:rPr/>
          </w:pPr>
          <w:hyperlink w:anchor="__RefHeading___Toc9415667_2870459653">
            <w:r>
              <w:rPr>
                <w:webHidden/>
                <w:rStyle w:val="IndexLink"/>
                <w:rtl w:val="true"/>
              </w:rPr>
              <w:t>سند صحیفه سجادیه</w:t>
            </w:r>
            <w:r>
              <w:rPr>
                <w:rStyle w:val="IndexLink"/>
                <w:rtl w:val="true"/>
              </w:rPr>
              <w:tab/>
            </w:r>
            <w:r>
              <w:rPr>
                <w:rStyle w:val="IndexLink"/>
              </w:rPr>
              <w:t>287</w:t>
            </w:r>
          </w:hyperlink>
        </w:p>
        <w:p>
          <w:pPr>
            <w:pStyle w:val="Contents3"/>
            <w:tabs>
              <w:tab w:val="clear" w:pos="8459"/>
              <w:tab w:val="right" w:pos="9026" w:leader="dot"/>
            </w:tabs>
            <w:rPr/>
          </w:pPr>
          <w:hyperlink w:anchor="__RefHeading___Toc9415669_2870459653">
            <w:r>
              <w:rPr>
                <w:webHidden/>
                <w:rStyle w:val="IndexLink"/>
                <w:rtl w:val="true"/>
              </w:rPr>
              <w:t>بیان استاد</w:t>
            </w:r>
            <w:r>
              <w:rPr>
                <w:rStyle w:val="IndexLink"/>
                <w:rtl w:val="true"/>
              </w:rPr>
              <w:tab/>
            </w:r>
            <w:r>
              <w:rPr>
                <w:rStyle w:val="IndexLink"/>
              </w:rPr>
              <w:t>289</w:t>
            </w:r>
          </w:hyperlink>
        </w:p>
        <w:p>
          <w:pPr>
            <w:pStyle w:val="Contents3"/>
            <w:tabs>
              <w:tab w:val="clear" w:pos="8459"/>
              <w:tab w:val="right" w:pos="9026" w:leader="dot"/>
            </w:tabs>
            <w:rPr/>
          </w:pPr>
          <w:hyperlink w:anchor="__RefHeading___Toc9415671_2870459653">
            <w:r>
              <w:rPr>
                <w:webHidden/>
                <w:rStyle w:val="IndexLink"/>
                <w:rtl w:val="true"/>
              </w:rPr>
              <w:t>بیان مرحوم خوئی در مورد یحیی بن زید</w:t>
            </w:r>
            <w:r>
              <w:rPr>
                <w:rStyle w:val="IndexLink"/>
                <w:rtl w:val="true"/>
              </w:rPr>
              <w:tab/>
            </w:r>
            <w:r>
              <w:rPr>
                <w:rStyle w:val="IndexLink"/>
              </w:rPr>
              <w:t>289</w:t>
            </w:r>
          </w:hyperlink>
        </w:p>
        <w:p>
          <w:pPr>
            <w:pStyle w:val="Contents3"/>
            <w:tabs>
              <w:tab w:val="clear" w:pos="8459"/>
              <w:tab w:val="right" w:pos="9026" w:leader="dot"/>
            </w:tabs>
            <w:rPr/>
          </w:pPr>
          <w:hyperlink w:anchor="__RefHeading___Toc9415673_2870459653">
            <w:r>
              <w:rPr>
                <w:webHidden/>
                <w:rStyle w:val="IndexLink"/>
                <w:rtl w:val="true"/>
              </w:rPr>
              <w:t>بیان مرحوم مامقانی در مورد یحیی بن زید</w:t>
            </w:r>
            <w:r>
              <w:rPr>
                <w:rStyle w:val="IndexLink"/>
                <w:rtl w:val="true"/>
              </w:rPr>
              <w:tab/>
            </w:r>
            <w:r>
              <w:rPr>
                <w:rStyle w:val="IndexLink"/>
              </w:rPr>
              <w:t>290</w:t>
            </w:r>
          </w:hyperlink>
        </w:p>
        <w:p>
          <w:pPr>
            <w:pStyle w:val="Contents3"/>
            <w:tabs>
              <w:tab w:val="clear" w:pos="8459"/>
              <w:tab w:val="right" w:pos="9026" w:leader="dot"/>
            </w:tabs>
            <w:rPr/>
          </w:pPr>
          <w:hyperlink w:anchor="__RefHeading___Toc9415675_2870459653">
            <w:r>
              <w:rPr>
                <w:webHidden/>
                <w:rStyle w:val="IndexLink"/>
                <w:rtl w:val="true"/>
              </w:rPr>
              <w:t>بیان مرحوم تستری در مورد یحیی بن زید</w:t>
            </w:r>
            <w:r>
              <w:rPr>
                <w:rStyle w:val="IndexLink"/>
                <w:rtl w:val="true"/>
              </w:rPr>
              <w:tab/>
            </w:r>
            <w:r>
              <w:rPr>
                <w:rStyle w:val="IndexLink"/>
              </w:rPr>
              <w:t>290</w:t>
            </w:r>
          </w:hyperlink>
        </w:p>
        <w:p>
          <w:pPr>
            <w:pStyle w:val="Contents3"/>
            <w:tabs>
              <w:tab w:val="clear" w:pos="8459"/>
              <w:tab w:val="right" w:pos="9026" w:leader="dot"/>
            </w:tabs>
            <w:rPr/>
          </w:pPr>
          <w:hyperlink w:anchor="__RefHeading___Toc9415677_2870459653">
            <w:r>
              <w:rPr>
                <w:webHidden/>
                <w:rStyle w:val="IndexLink"/>
                <w:rtl w:val="true"/>
              </w:rPr>
              <w:t>ادامه روایت</w:t>
            </w:r>
            <w:r>
              <w:rPr>
                <w:rStyle w:val="IndexLink"/>
                <w:rtl w:val="true"/>
              </w:rPr>
              <w:tab/>
            </w:r>
            <w:r>
              <w:rPr>
                <w:rStyle w:val="IndexLink"/>
              </w:rPr>
              <w:t>291</w:t>
            </w:r>
          </w:hyperlink>
        </w:p>
        <w:p>
          <w:pPr>
            <w:pStyle w:val="Contents3"/>
            <w:tabs>
              <w:tab w:val="clear" w:pos="8459"/>
              <w:tab w:val="right" w:pos="9026" w:leader="dot"/>
            </w:tabs>
            <w:rPr/>
          </w:pPr>
          <w:hyperlink w:anchor="__RefHeading___Toc9415679_2870459653">
            <w:r>
              <w:rPr>
                <w:webHidden/>
                <w:rStyle w:val="IndexLink"/>
                <w:rtl w:val="true"/>
              </w:rPr>
              <w:t>ادامه روایت</w:t>
            </w:r>
            <w:r>
              <w:rPr>
                <w:rStyle w:val="IndexLink"/>
                <w:rtl w:val="true"/>
              </w:rPr>
              <w:tab/>
            </w:r>
            <w:r>
              <w:rPr>
                <w:rStyle w:val="IndexLink"/>
              </w:rPr>
              <w:t>295</w:t>
            </w:r>
          </w:hyperlink>
        </w:p>
        <w:p>
          <w:pPr>
            <w:pStyle w:val="Contents2"/>
            <w:tabs>
              <w:tab w:val="clear" w:pos="8743"/>
              <w:tab w:val="right" w:pos="9026" w:leader="dot"/>
            </w:tabs>
            <w:rPr/>
          </w:pPr>
          <w:hyperlink w:anchor="__RefHeading___Toc9415681_2870459653">
            <w:r>
              <w:rPr>
                <w:webHidden/>
                <w:rStyle w:val="IndexLink"/>
                <w:rtl w:val="true"/>
              </w:rPr>
              <w:t>جلسه بیست و هفتم</w:t>
            </w:r>
            <w:r>
              <w:rPr>
                <w:rStyle w:val="IndexLink"/>
                <w:rtl w:val="true"/>
              </w:rPr>
              <w:tab/>
            </w:r>
            <w:r>
              <w:rPr>
                <w:rStyle w:val="IndexLink"/>
              </w:rPr>
              <w:t>297</w:t>
            </w:r>
          </w:hyperlink>
        </w:p>
        <w:p>
          <w:pPr>
            <w:pStyle w:val="Contents3"/>
            <w:tabs>
              <w:tab w:val="clear" w:pos="8459"/>
              <w:tab w:val="right" w:pos="9026" w:leader="dot"/>
            </w:tabs>
            <w:rPr/>
          </w:pPr>
          <w:hyperlink w:anchor="__RefHeading___Toc9415683_2870459653">
            <w:r>
              <w:rPr>
                <w:webHidden/>
                <w:rStyle w:val="IndexLink"/>
                <w:rtl w:val="true"/>
              </w:rPr>
              <w:t>مقدمه</w:t>
            </w:r>
            <w:r>
              <w:rPr>
                <w:rStyle w:val="IndexLink"/>
                <w:rtl w:val="true"/>
              </w:rPr>
              <w:tab/>
            </w:r>
            <w:r>
              <w:rPr>
                <w:rStyle w:val="IndexLink"/>
              </w:rPr>
              <w:t>297</w:t>
            </w:r>
          </w:hyperlink>
        </w:p>
        <w:p>
          <w:pPr>
            <w:pStyle w:val="Contents3"/>
            <w:tabs>
              <w:tab w:val="clear" w:pos="8459"/>
              <w:tab w:val="right" w:pos="9026" w:leader="dot"/>
            </w:tabs>
            <w:rPr/>
          </w:pPr>
          <w:hyperlink w:anchor="__RefHeading___Toc9415685_2870459653">
            <w:r>
              <w:rPr>
                <w:webHidden/>
                <w:rStyle w:val="IndexLink"/>
                <w:rtl w:val="true"/>
              </w:rPr>
              <w:t>ادامه روایت مربوط به سند صحیفه سجادیه</w:t>
            </w:r>
            <w:r>
              <w:rPr>
                <w:rStyle w:val="IndexLink"/>
                <w:rtl w:val="true"/>
              </w:rPr>
              <w:tab/>
            </w:r>
            <w:r>
              <w:rPr>
                <w:rStyle w:val="IndexLink"/>
              </w:rPr>
              <w:t>297</w:t>
            </w:r>
          </w:hyperlink>
        </w:p>
        <w:p>
          <w:pPr>
            <w:pStyle w:val="Contents3"/>
            <w:tabs>
              <w:tab w:val="clear" w:pos="8459"/>
              <w:tab w:val="right" w:pos="9026" w:leader="dot"/>
            </w:tabs>
            <w:rPr/>
          </w:pPr>
          <w:hyperlink w:anchor="__RefHeading___Toc9415687_2870459653">
            <w:r>
              <w:rPr>
                <w:webHidden/>
                <w:rStyle w:val="IndexLink"/>
                <w:rtl w:val="true"/>
              </w:rPr>
              <w:t>بیانی از مرحوم سید علیخان، شارح صحیفه</w:t>
            </w:r>
            <w:r>
              <w:rPr>
                <w:rStyle w:val="IndexLink"/>
                <w:rtl w:val="true"/>
              </w:rPr>
              <w:tab/>
            </w:r>
            <w:r>
              <w:rPr>
                <w:rStyle w:val="IndexLink"/>
              </w:rPr>
              <w:t>305</w:t>
            </w:r>
          </w:hyperlink>
        </w:p>
        <w:p>
          <w:pPr>
            <w:pStyle w:val="Contents3"/>
            <w:tabs>
              <w:tab w:val="clear" w:pos="8459"/>
              <w:tab w:val="right" w:pos="9026" w:leader="dot"/>
            </w:tabs>
            <w:rPr/>
          </w:pPr>
          <w:hyperlink w:anchor="__RefHeading___Toc9415689_2870459653">
            <w:r>
              <w:rPr>
                <w:webHidden/>
                <w:rStyle w:val="IndexLink"/>
                <w:rtl w:val="true"/>
              </w:rPr>
              <w:t>نتیجه</w:t>
            </w:r>
            <w:r>
              <w:rPr>
                <w:rStyle w:val="IndexLink"/>
                <w:rtl w:val="true"/>
              </w:rPr>
              <w:tab/>
            </w:r>
            <w:r>
              <w:rPr>
                <w:rStyle w:val="IndexLink"/>
              </w:rPr>
              <w:t>308</w:t>
            </w:r>
          </w:hyperlink>
        </w:p>
        <w:p>
          <w:pPr>
            <w:pStyle w:val="Contents2"/>
            <w:tabs>
              <w:tab w:val="clear" w:pos="8743"/>
              <w:tab w:val="right" w:pos="9026" w:leader="dot"/>
            </w:tabs>
            <w:rPr/>
          </w:pPr>
          <w:hyperlink w:anchor="__RefHeading___Toc9415691_2870459653">
            <w:r>
              <w:rPr>
                <w:webHidden/>
                <w:rStyle w:val="IndexLink"/>
                <w:rtl w:val="true"/>
              </w:rPr>
              <w:t>جلسه بیست و هشتم</w:t>
            </w:r>
            <w:r>
              <w:rPr>
                <w:rStyle w:val="IndexLink"/>
                <w:rtl w:val="true"/>
              </w:rPr>
              <w:tab/>
            </w:r>
            <w:r>
              <w:rPr>
                <w:rStyle w:val="IndexLink"/>
              </w:rPr>
              <w:t>309</w:t>
            </w:r>
          </w:hyperlink>
        </w:p>
        <w:p>
          <w:pPr>
            <w:pStyle w:val="Contents3"/>
            <w:tabs>
              <w:tab w:val="clear" w:pos="8459"/>
              <w:tab w:val="right" w:pos="9026" w:leader="dot"/>
            </w:tabs>
            <w:rPr/>
          </w:pPr>
          <w:hyperlink w:anchor="__RefHeading___Toc9415693_2870459653">
            <w:r>
              <w:rPr>
                <w:webHidden/>
                <w:rStyle w:val="IndexLink"/>
                <w:rtl w:val="true"/>
              </w:rPr>
              <w:t>مقدمه</w:t>
            </w:r>
            <w:r>
              <w:rPr>
                <w:rStyle w:val="IndexLink"/>
                <w:rtl w:val="true"/>
              </w:rPr>
              <w:tab/>
            </w:r>
            <w:r>
              <w:rPr>
                <w:rStyle w:val="IndexLink"/>
              </w:rPr>
              <w:t>309</w:t>
            </w:r>
          </w:hyperlink>
        </w:p>
        <w:p>
          <w:pPr>
            <w:pStyle w:val="Contents3"/>
            <w:tabs>
              <w:tab w:val="clear" w:pos="8459"/>
              <w:tab w:val="right" w:pos="9026" w:leader="dot"/>
            </w:tabs>
            <w:rPr/>
          </w:pPr>
          <w:hyperlink w:anchor="__RefHeading___Toc9415695_2870459653">
            <w:r>
              <w:rPr>
                <w:webHidden/>
                <w:rStyle w:val="IndexLink"/>
                <w:rtl w:val="true"/>
              </w:rPr>
              <w:t>بررسی سندی روایت هشتم</w:t>
            </w:r>
            <w:r>
              <w:rPr>
                <w:rStyle w:val="IndexLink"/>
                <w:rtl w:val="true"/>
              </w:rPr>
              <w:tab/>
            </w:r>
            <w:r>
              <w:rPr>
                <w:rStyle w:val="IndexLink"/>
              </w:rPr>
              <w:t>309</w:t>
            </w:r>
          </w:hyperlink>
        </w:p>
        <w:p>
          <w:pPr>
            <w:pStyle w:val="Contents3"/>
            <w:tabs>
              <w:tab w:val="clear" w:pos="8459"/>
              <w:tab w:val="right" w:pos="9026" w:leader="dot"/>
            </w:tabs>
            <w:rPr/>
          </w:pPr>
          <w:hyperlink w:anchor="__RefHeading___Toc9415697_2870459653">
            <w:r>
              <w:rPr>
                <w:webHidden/>
                <w:rStyle w:val="IndexLink"/>
                <w:rtl w:val="true"/>
              </w:rPr>
              <w:t>بیان صاحب لوامع الانوار العرشيه</w:t>
            </w:r>
            <w:r>
              <w:rPr>
                <w:rStyle w:val="IndexLink"/>
                <w:rtl w:val="true"/>
              </w:rPr>
              <w:tab/>
            </w:r>
            <w:r>
              <w:rPr>
                <w:rStyle w:val="IndexLink"/>
              </w:rPr>
              <w:t>310</w:t>
            </w:r>
          </w:hyperlink>
        </w:p>
        <w:p>
          <w:pPr>
            <w:pStyle w:val="Contents3"/>
            <w:tabs>
              <w:tab w:val="clear" w:pos="8459"/>
              <w:tab w:val="right" w:pos="9026" w:leader="dot"/>
            </w:tabs>
            <w:rPr/>
          </w:pPr>
          <w:hyperlink w:anchor="__RefHeading___Toc9415699_2870459653">
            <w:r>
              <w:rPr>
                <w:webHidden/>
                <w:rStyle w:val="IndexLink"/>
                <w:rtl w:val="true"/>
              </w:rPr>
              <w:t>اشکالی دیگر بر سند روایت</w:t>
            </w:r>
            <w:r>
              <w:rPr>
                <w:rStyle w:val="IndexLink"/>
                <w:rtl w:val="true"/>
              </w:rPr>
              <w:tab/>
            </w:r>
            <w:r>
              <w:rPr>
                <w:rStyle w:val="IndexLink"/>
              </w:rPr>
              <w:t>310</w:t>
            </w:r>
          </w:hyperlink>
        </w:p>
        <w:p>
          <w:pPr>
            <w:pStyle w:val="Contents3"/>
            <w:tabs>
              <w:tab w:val="clear" w:pos="8459"/>
              <w:tab w:val="right" w:pos="9026" w:leader="dot"/>
            </w:tabs>
            <w:rPr/>
          </w:pPr>
          <w:hyperlink w:anchor="__RefHeading___Toc9415701_2870459653">
            <w:r>
              <w:rPr>
                <w:webHidden/>
                <w:rStyle w:val="IndexLink"/>
                <w:rtl w:val="true"/>
              </w:rPr>
              <w:t>بیان جناب شیرازی در لوامع</w:t>
            </w:r>
            <w:r>
              <w:rPr>
                <w:rStyle w:val="IndexLink"/>
                <w:rtl w:val="true"/>
              </w:rPr>
              <w:tab/>
            </w:r>
            <w:r>
              <w:rPr>
                <w:rStyle w:val="IndexLink"/>
              </w:rPr>
              <w:t>311</w:t>
            </w:r>
          </w:hyperlink>
        </w:p>
        <w:p>
          <w:pPr>
            <w:pStyle w:val="Contents3"/>
            <w:tabs>
              <w:tab w:val="clear" w:pos="8459"/>
              <w:tab w:val="right" w:pos="9026" w:leader="dot"/>
            </w:tabs>
            <w:rPr/>
          </w:pPr>
          <w:hyperlink w:anchor="__RefHeading___Toc9415703_2870459653">
            <w:r>
              <w:rPr>
                <w:webHidden/>
                <w:rStyle w:val="IndexLink"/>
                <w:rtl w:val="true"/>
              </w:rPr>
              <w:t>اعتبار صحیفه در کلام بزرگان</w:t>
            </w:r>
            <w:r>
              <w:rPr>
                <w:rStyle w:val="IndexLink"/>
                <w:rtl w:val="true"/>
              </w:rPr>
              <w:tab/>
            </w:r>
            <w:r>
              <w:rPr>
                <w:rStyle w:val="IndexLink"/>
              </w:rPr>
              <w:t>311</w:t>
            </w:r>
          </w:hyperlink>
        </w:p>
        <w:p>
          <w:pPr>
            <w:pStyle w:val="Contents3"/>
            <w:tabs>
              <w:tab w:val="clear" w:pos="8459"/>
              <w:tab w:val="right" w:pos="9026" w:leader="dot"/>
            </w:tabs>
            <w:rPr/>
          </w:pPr>
          <w:hyperlink w:anchor="__RefHeading___Toc9415705_2870459653">
            <w:r>
              <w:rPr>
                <w:webHidden/>
                <w:rStyle w:val="IndexLink"/>
                <w:rtl w:val="true"/>
              </w:rPr>
              <w:t>بیانی دیگر از علامه مجلسی</w:t>
            </w:r>
            <w:r>
              <w:rPr>
                <w:rStyle w:val="IndexLink"/>
                <w:rtl w:val="true"/>
              </w:rPr>
              <w:tab/>
            </w:r>
            <w:r>
              <w:rPr>
                <w:rStyle w:val="IndexLink"/>
              </w:rPr>
              <w:t>312</w:t>
            </w:r>
          </w:hyperlink>
        </w:p>
        <w:p>
          <w:pPr>
            <w:pStyle w:val="Contents3"/>
            <w:tabs>
              <w:tab w:val="clear" w:pos="8459"/>
              <w:tab w:val="right" w:pos="9026" w:leader="dot"/>
            </w:tabs>
            <w:rPr/>
          </w:pPr>
          <w:hyperlink w:anchor="__RefHeading___Toc9415707_2870459653">
            <w:r>
              <w:rPr>
                <w:webHidden/>
                <w:rStyle w:val="IndexLink"/>
                <w:rtl w:val="true"/>
              </w:rPr>
              <w:t>بیان صاحب جواهر در مورد صحیفه سجادیه</w:t>
            </w:r>
            <w:r>
              <w:rPr>
                <w:rStyle w:val="IndexLink"/>
                <w:rtl w:val="true"/>
              </w:rPr>
              <w:tab/>
            </w:r>
            <w:r>
              <w:rPr>
                <w:rStyle w:val="IndexLink"/>
              </w:rPr>
              <w:t>313</w:t>
            </w:r>
          </w:hyperlink>
        </w:p>
        <w:p>
          <w:pPr>
            <w:pStyle w:val="Contents3"/>
            <w:tabs>
              <w:tab w:val="clear" w:pos="8459"/>
              <w:tab w:val="right" w:pos="9026" w:leader="dot"/>
            </w:tabs>
            <w:rPr/>
          </w:pPr>
          <w:hyperlink w:anchor="__RefHeading___Toc9415709_2870459653">
            <w:r>
              <w:rPr>
                <w:webHidden/>
                <w:rStyle w:val="IndexLink"/>
                <w:rtl w:val="true"/>
              </w:rPr>
              <w:t>بیان مرحوم بروجردی در مورد صحیفه سجادیه</w:t>
            </w:r>
            <w:r>
              <w:rPr>
                <w:rStyle w:val="IndexLink"/>
                <w:rtl w:val="true"/>
              </w:rPr>
              <w:tab/>
            </w:r>
            <w:r>
              <w:rPr>
                <w:rStyle w:val="IndexLink"/>
              </w:rPr>
              <w:t>314</w:t>
            </w:r>
          </w:hyperlink>
        </w:p>
        <w:p>
          <w:pPr>
            <w:pStyle w:val="Contents3"/>
            <w:tabs>
              <w:tab w:val="clear" w:pos="8459"/>
              <w:tab w:val="right" w:pos="9026" w:leader="dot"/>
            </w:tabs>
            <w:rPr/>
          </w:pPr>
          <w:hyperlink w:anchor="__RefHeading___Toc9415711_2870459653">
            <w:r>
              <w:rPr>
                <w:webHidden/>
                <w:rStyle w:val="IndexLink"/>
                <w:rtl w:val="true"/>
              </w:rPr>
              <w:t>بیان حضرت امام خمینی در مورد صحیفه سجادیه</w:t>
            </w:r>
            <w:r>
              <w:rPr>
                <w:rStyle w:val="IndexLink"/>
                <w:rtl w:val="true"/>
              </w:rPr>
              <w:tab/>
            </w:r>
            <w:r>
              <w:rPr>
                <w:rStyle w:val="IndexLink"/>
              </w:rPr>
              <w:t>314</w:t>
            </w:r>
          </w:hyperlink>
        </w:p>
        <w:p>
          <w:pPr>
            <w:pStyle w:val="Contents3"/>
            <w:tabs>
              <w:tab w:val="clear" w:pos="8459"/>
              <w:tab w:val="right" w:pos="9026" w:leader="dot"/>
            </w:tabs>
            <w:rPr/>
          </w:pPr>
          <w:hyperlink w:anchor="__RefHeading___Toc9415713_2870459653">
            <w:r>
              <w:rPr>
                <w:webHidden/>
                <w:rStyle w:val="IndexLink"/>
                <w:rtl w:val="true"/>
              </w:rPr>
              <w:t>بیان مجلسی اول در روضة المتقین</w:t>
            </w:r>
            <w:r>
              <w:rPr>
                <w:rStyle w:val="IndexLink"/>
                <w:rtl w:val="true"/>
              </w:rPr>
              <w:tab/>
            </w:r>
            <w:r>
              <w:rPr>
                <w:rStyle w:val="IndexLink"/>
              </w:rPr>
              <w:t>316</w:t>
            </w:r>
          </w:hyperlink>
        </w:p>
        <w:p>
          <w:pPr>
            <w:pStyle w:val="Contents3"/>
            <w:tabs>
              <w:tab w:val="clear" w:pos="8459"/>
              <w:tab w:val="right" w:pos="9026" w:leader="dot"/>
            </w:tabs>
            <w:rPr/>
          </w:pPr>
          <w:hyperlink w:anchor="__RefHeading___Toc9415715_2870459653">
            <w:r>
              <w:rPr>
                <w:webHidden/>
                <w:rStyle w:val="IndexLink"/>
                <w:rtl w:val="true"/>
              </w:rPr>
              <w:t>نتیجه</w:t>
            </w:r>
            <w:r>
              <w:rPr>
                <w:rStyle w:val="IndexLink"/>
                <w:rtl w:val="true"/>
              </w:rPr>
              <w:tab/>
            </w:r>
            <w:r>
              <w:rPr>
                <w:rStyle w:val="IndexLink"/>
              </w:rPr>
              <w:t>319</w:t>
            </w:r>
          </w:hyperlink>
        </w:p>
        <w:p>
          <w:pPr>
            <w:pStyle w:val="Contents3"/>
            <w:tabs>
              <w:tab w:val="clear" w:pos="8459"/>
              <w:tab w:val="right" w:pos="9026" w:leader="dot"/>
            </w:tabs>
            <w:rPr/>
          </w:pPr>
          <w:hyperlink w:anchor="__RefHeading___Toc9415717_2870459653">
            <w:r>
              <w:rPr>
                <w:webHidden/>
                <w:rStyle w:val="IndexLink"/>
                <w:rtl w:val="true"/>
              </w:rPr>
              <w:t>روایت نهم ناهی از قیام</w:t>
            </w:r>
            <w:r>
              <w:rPr>
                <w:rStyle w:val="IndexLink"/>
                <w:rtl w:val="true"/>
              </w:rPr>
              <w:tab/>
            </w:r>
            <w:r>
              <w:rPr>
                <w:rStyle w:val="IndexLink"/>
              </w:rPr>
              <w:t>319</w:t>
            </w:r>
          </w:hyperlink>
        </w:p>
        <w:p>
          <w:pPr>
            <w:pStyle w:val="Contents3"/>
            <w:tabs>
              <w:tab w:val="clear" w:pos="8459"/>
              <w:tab w:val="right" w:pos="9026" w:leader="dot"/>
            </w:tabs>
            <w:rPr/>
          </w:pPr>
          <w:hyperlink w:anchor="__RefHeading___Toc9415719_2870459653">
            <w:r>
              <w:rPr>
                <w:webHidden/>
                <w:rStyle w:val="IndexLink"/>
                <w:rtl w:val="true"/>
              </w:rPr>
              <w:t>بررسی سند روایت</w:t>
            </w:r>
            <w:r>
              <w:rPr>
                <w:rStyle w:val="IndexLink"/>
                <w:rtl w:val="true"/>
              </w:rPr>
              <w:tab/>
            </w:r>
            <w:r>
              <w:rPr>
                <w:rStyle w:val="IndexLink"/>
              </w:rPr>
              <w:t>320</w:t>
            </w:r>
          </w:hyperlink>
        </w:p>
        <w:p>
          <w:pPr>
            <w:pStyle w:val="Contents3"/>
            <w:tabs>
              <w:tab w:val="clear" w:pos="8459"/>
              <w:tab w:val="right" w:pos="9026" w:leader="dot"/>
            </w:tabs>
            <w:rPr/>
          </w:pPr>
          <w:hyperlink w:anchor="__RefHeading___Toc9415721_2870459653">
            <w:r>
              <w:rPr>
                <w:webHidden/>
                <w:rStyle w:val="IndexLink"/>
                <w:rtl w:val="true"/>
              </w:rPr>
              <w:t>بیان مرحوم خوئی</w:t>
            </w:r>
            <w:r>
              <w:rPr>
                <w:rStyle w:val="IndexLink"/>
                <w:rtl w:val="true"/>
              </w:rPr>
              <w:tab/>
            </w:r>
            <w:r>
              <w:rPr>
                <w:rStyle w:val="IndexLink"/>
              </w:rPr>
              <w:t>320</w:t>
            </w:r>
          </w:hyperlink>
        </w:p>
        <w:p>
          <w:pPr>
            <w:pStyle w:val="Contents3"/>
            <w:tabs>
              <w:tab w:val="clear" w:pos="8459"/>
              <w:tab w:val="right" w:pos="9026" w:leader="dot"/>
            </w:tabs>
            <w:rPr/>
          </w:pPr>
          <w:hyperlink w:anchor="__RefHeading___Toc9415723_2870459653">
            <w:r>
              <w:rPr>
                <w:webHidden/>
                <w:rStyle w:val="IndexLink"/>
                <w:rtl w:val="true"/>
              </w:rPr>
              <w:t>بیان مرحوم تستری در قاموس</w:t>
            </w:r>
            <w:r>
              <w:rPr>
                <w:rStyle w:val="IndexLink"/>
                <w:rtl w:val="true"/>
              </w:rPr>
              <w:tab/>
            </w:r>
            <w:r>
              <w:rPr>
                <w:rStyle w:val="IndexLink"/>
              </w:rPr>
              <w:t>321</w:t>
            </w:r>
          </w:hyperlink>
        </w:p>
        <w:p>
          <w:pPr>
            <w:pStyle w:val="Contents3"/>
            <w:tabs>
              <w:tab w:val="clear" w:pos="8459"/>
              <w:tab w:val="right" w:pos="9026" w:leader="dot"/>
            </w:tabs>
            <w:rPr/>
          </w:pPr>
          <w:hyperlink w:anchor="__RefHeading___Toc9415725_2870459653">
            <w:r>
              <w:rPr>
                <w:webHidden/>
                <w:rStyle w:val="IndexLink"/>
                <w:rtl w:val="true"/>
              </w:rPr>
              <w:t xml:space="preserve">بیانی در مورد </w:t>
            </w:r>
            <w:r>
              <w:rPr>
                <w:rStyle w:val="IndexLink"/>
                <w:rtl w:val="true"/>
              </w:rPr>
              <w:t>«</w:t>
            </w:r>
            <w:r>
              <w:rPr>
                <w:rStyle w:val="IndexLink"/>
                <w:rtl w:val="true"/>
              </w:rPr>
              <w:t>رُوِيَ فِي بَعْضٍ مُؤَلَّفَاتِ أَصْحَابِنَا</w:t>
            </w:r>
            <w:r>
              <w:rPr>
                <w:rStyle w:val="IndexLink"/>
                <w:rtl w:val="true"/>
              </w:rPr>
              <w:t>»</w:t>
              <w:tab/>
            </w:r>
            <w:r>
              <w:rPr>
                <w:rStyle w:val="IndexLink"/>
              </w:rPr>
              <w:t>321</w:t>
            </w:r>
          </w:hyperlink>
        </w:p>
        <w:p>
          <w:pPr>
            <w:pStyle w:val="Contents3"/>
            <w:tabs>
              <w:tab w:val="clear" w:pos="8459"/>
              <w:tab w:val="right" w:pos="9026" w:leader="dot"/>
            </w:tabs>
            <w:rPr/>
          </w:pPr>
          <w:hyperlink w:anchor="__RefHeading___Toc9415727_2870459653">
            <w:r>
              <w:rPr>
                <w:webHidden/>
                <w:rStyle w:val="IndexLink"/>
                <w:rtl w:val="true"/>
              </w:rPr>
              <w:t>روایت دهم ناهی از قیام</w:t>
            </w:r>
            <w:r>
              <w:rPr>
                <w:rStyle w:val="IndexLink"/>
                <w:rtl w:val="true"/>
              </w:rPr>
              <w:tab/>
            </w:r>
            <w:r>
              <w:rPr>
                <w:rStyle w:val="IndexLink"/>
              </w:rPr>
              <w:t>322</w:t>
            </w:r>
          </w:hyperlink>
        </w:p>
        <w:p>
          <w:pPr>
            <w:pStyle w:val="Contents3"/>
            <w:tabs>
              <w:tab w:val="clear" w:pos="8459"/>
              <w:tab w:val="right" w:pos="9026" w:leader="dot"/>
            </w:tabs>
            <w:rPr/>
          </w:pPr>
          <w:hyperlink w:anchor="__RefHeading___Toc9415729_2870459653">
            <w:r>
              <w:rPr>
                <w:webHidden/>
                <w:rStyle w:val="IndexLink"/>
                <w:rtl w:val="true"/>
              </w:rPr>
              <w:t>دلالت روایت</w:t>
            </w:r>
            <w:r>
              <w:rPr>
                <w:rStyle w:val="IndexLink"/>
                <w:rtl w:val="true"/>
              </w:rPr>
              <w:tab/>
            </w:r>
            <w:r>
              <w:rPr>
                <w:rStyle w:val="IndexLink"/>
              </w:rPr>
              <w:t>323</w:t>
            </w:r>
          </w:hyperlink>
        </w:p>
        <w:p>
          <w:pPr>
            <w:pStyle w:val="Contents3"/>
            <w:tabs>
              <w:tab w:val="clear" w:pos="8459"/>
              <w:tab w:val="right" w:pos="9026" w:leader="dot"/>
            </w:tabs>
            <w:rPr/>
          </w:pPr>
          <w:hyperlink w:anchor="__RefHeading___Toc9415731_2870459653">
            <w:r>
              <w:rPr>
                <w:webHidden/>
                <w:rStyle w:val="IndexLink"/>
                <w:rtl w:val="true"/>
              </w:rPr>
              <w:t>سند روایت</w:t>
            </w:r>
            <w:r>
              <w:rPr>
                <w:rStyle w:val="IndexLink"/>
                <w:rtl w:val="true"/>
              </w:rPr>
              <w:tab/>
            </w:r>
            <w:r>
              <w:rPr>
                <w:rStyle w:val="IndexLink"/>
              </w:rPr>
              <w:t>323</w:t>
            </w:r>
          </w:hyperlink>
        </w:p>
        <w:p>
          <w:pPr>
            <w:pStyle w:val="Contents2"/>
            <w:tabs>
              <w:tab w:val="clear" w:pos="8743"/>
              <w:tab w:val="right" w:pos="9026" w:leader="dot"/>
            </w:tabs>
            <w:rPr/>
          </w:pPr>
          <w:hyperlink w:anchor="__RefHeading___Toc9415733_2870459653">
            <w:r>
              <w:rPr>
                <w:webHidden/>
                <w:rStyle w:val="IndexLink"/>
                <w:rtl w:val="true"/>
              </w:rPr>
              <w:t>جلسه بیست و نهم</w:t>
            </w:r>
            <w:r>
              <w:rPr>
                <w:rStyle w:val="IndexLink"/>
                <w:rtl w:val="true"/>
              </w:rPr>
              <w:tab/>
            </w:r>
            <w:r>
              <w:rPr>
                <w:rStyle w:val="IndexLink"/>
              </w:rPr>
              <w:t>324</w:t>
            </w:r>
          </w:hyperlink>
        </w:p>
        <w:p>
          <w:pPr>
            <w:pStyle w:val="Contents3"/>
            <w:tabs>
              <w:tab w:val="clear" w:pos="8459"/>
              <w:tab w:val="right" w:pos="9026" w:leader="dot"/>
            </w:tabs>
            <w:rPr/>
          </w:pPr>
          <w:hyperlink w:anchor="__RefHeading___Toc9415735_2870459653">
            <w:r>
              <w:rPr>
                <w:webHidden/>
                <w:rStyle w:val="IndexLink"/>
                <w:rtl w:val="true"/>
              </w:rPr>
              <w:t>مقدمه</w:t>
            </w:r>
            <w:r>
              <w:rPr>
                <w:rStyle w:val="IndexLink"/>
                <w:rtl w:val="true"/>
              </w:rPr>
              <w:tab/>
            </w:r>
            <w:r>
              <w:rPr>
                <w:rStyle w:val="IndexLink"/>
              </w:rPr>
              <w:t>324</w:t>
            </w:r>
          </w:hyperlink>
        </w:p>
        <w:p>
          <w:pPr>
            <w:pStyle w:val="Contents3"/>
            <w:tabs>
              <w:tab w:val="clear" w:pos="8459"/>
              <w:tab w:val="right" w:pos="9026" w:leader="dot"/>
            </w:tabs>
            <w:rPr/>
          </w:pPr>
          <w:hyperlink w:anchor="__RefHeading___Toc9415737_2870459653">
            <w:r>
              <w:rPr>
                <w:webHidden/>
                <w:rStyle w:val="IndexLink"/>
                <w:rtl w:val="true"/>
              </w:rPr>
              <w:t>روایت دهم ناهی از قیام</w:t>
            </w:r>
            <w:r>
              <w:rPr>
                <w:rStyle w:val="IndexLink"/>
                <w:rtl w:val="true"/>
              </w:rPr>
              <w:tab/>
            </w:r>
            <w:r>
              <w:rPr>
                <w:rStyle w:val="IndexLink"/>
              </w:rPr>
              <w:t>324</w:t>
            </w:r>
          </w:hyperlink>
        </w:p>
        <w:p>
          <w:pPr>
            <w:pStyle w:val="Contents3"/>
            <w:tabs>
              <w:tab w:val="clear" w:pos="8459"/>
              <w:tab w:val="right" w:pos="9026" w:leader="dot"/>
            </w:tabs>
            <w:rPr/>
          </w:pPr>
          <w:hyperlink w:anchor="__RefHeading___Toc9415739_2870459653">
            <w:r>
              <w:rPr>
                <w:webHidden/>
                <w:rStyle w:val="IndexLink"/>
                <w:rtl w:val="true"/>
              </w:rPr>
              <w:t>بررسی سند روایت</w:t>
            </w:r>
            <w:r>
              <w:rPr>
                <w:rStyle w:val="IndexLink"/>
                <w:rtl w:val="true"/>
              </w:rPr>
              <w:tab/>
            </w:r>
            <w:r>
              <w:rPr>
                <w:rStyle w:val="IndexLink"/>
              </w:rPr>
              <w:t>325</w:t>
            </w:r>
          </w:hyperlink>
        </w:p>
        <w:p>
          <w:pPr>
            <w:pStyle w:val="Contents3"/>
            <w:tabs>
              <w:tab w:val="clear" w:pos="8459"/>
              <w:tab w:val="right" w:pos="9026" w:leader="dot"/>
            </w:tabs>
            <w:rPr/>
          </w:pPr>
          <w:hyperlink w:anchor="__RefHeading___Toc9415741_2870459653">
            <w:r>
              <w:rPr>
                <w:webHidden/>
                <w:rStyle w:val="IndexLink"/>
                <w:rtl w:val="true"/>
              </w:rPr>
              <w:t>دلالت روایت</w:t>
            </w:r>
            <w:r>
              <w:rPr>
                <w:rStyle w:val="IndexLink"/>
                <w:rtl w:val="true"/>
              </w:rPr>
              <w:tab/>
            </w:r>
            <w:r>
              <w:rPr>
                <w:rStyle w:val="IndexLink"/>
              </w:rPr>
              <w:t>325</w:t>
            </w:r>
          </w:hyperlink>
        </w:p>
        <w:p>
          <w:pPr>
            <w:pStyle w:val="Contents3"/>
            <w:tabs>
              <w:tab w:val="clear" w:pos="8459"/>
              <w:tab w:val="right" w:pos="9026" w:leader="dot"/>
            </w:tabs>
            <w:rPr/>
          </w:pPr>
          <w:hyperlink w:anchor="__RefHeading___Toc9415743_2870459653">
            <w:r>
              <w:rPr>
                <w:webHidden/>
                <w:rStyle w:val="IndexLink"/>
                <w:rtl w:val="true"/>
              </w:rPr>
              <w:t>بررسی سند روایت</w:t>
            </w:r>
            <w:r>
              <w:rPr>
                <w:rStyle w:val="IndexLink"/>
                <w:rtl w:val="true"/>
              </w:rPr>
              <w:tab/>
            </w:r>
            <w:r>
              <w:rPr>
                <w:rStyle w:val="IndexLink"/>
              </w:rPr>
              <w:t>330</w:t>
            </w:r>
          </w:hyperlink>
        </w:p>
        <w:p>
          <w:pPr>
            <w:pStyle w:val="Contents3"/>
            <w:tabs>
              <w:tab w:val="clear" w:pos="8459"/>
              <w:tab w:val="right" w:pos="9026" w:leader="dot"/>
            </w:tabs>
            <w:rPr/>
          </w:pPr>
          <w:hyperlink w:anchor="__RefHeading___Toc9415745_2870459653">
            <w:r>
              <w:rPr>
                <w:webHidden/>
                <w:rStyle w:val="IndexLink"/>
                <w:rtl w:val="true"/>
              </w:rPr>
              <w:t>بیان مرحوم مجلسی</w:t>
            </w:r>
            <w:r>
              <w:rPr>
                <w:rStyle w:val="IndexLink"/>
                <w:rtl w:val="true"/>
              </w:rPr>
              <w:tab/>
            </w:r>
            <w:r>
              <w:rPr>
                <w:rStyle w:val="IndexLink"/>
              </w:rPr>
              <w:t>330</w:t>
            </w:r>
          </w:hyperlink>
        </w:p>
        <w:p>
          <w:pPr>
            <w:pStyle w:val="Contents3"/>
            <w:tabs>
              <w:tab w:val="clear" w:pos="8459"/>
              <w:tab w:val="right" w:pos="9026" w:leader="dot"/>
            </w:tabs>
            <w:rPr/>
          </w:pPr>
          <w:hyperlink w:anchor="__RefHeading___Toc9415747_2870459653">
            <w:r>
              <w:rPr>
                <w:webHidden/>
                <w:rStyle w:val="IndexLink"/>
                <w:rtl w:val="true"/>
              </w:rPr>
              <w:t>محمد بن علی ابو سمینه؛ نظر مرحوم نجاشی</w:t>
            </w:r>
            <w:r>
              <w:rPr>
                <w:rStyle w:val="IndexLink"/>
                <w:rtl w:val="true"/>
              </w:rPr>
              <w:tab/>
            </w:r>
            <w:r>
              <w:rPr>
                <w:rStyle w:val="IndexLink"/>
              </w:rPr>
              <w:t>330</w:t>
            </w:r>
          </w:hyperlink>
        </w:p>
        <w:p>
          <w:pPr>
            <w:pStyle w:val="Contents3"/>
            <w:tabs>
              <w:tab w:val="clear" w:pos="8459"/>
              <w:tab w:val="right" w:pos="9026" w:leader="dot"/>
            </w:tabs>
            <w:rPr/>
          </w:pPr>
          <w:hyperlink w:anchor="__RefHeading___Toc9415749_2870459653">
            <w:r>
              <w:rPr>
                <w:webHidden/>
                <w:rStyle w:val="IndexLink"/>
                <w:rtl w:val="true"/>
              </w:rPr>
              <w:t>بیان مرحوم خوئی</w:t>
            </w:r>
            <w:r>
              <w:rPr>
                <w:rStyle w:val="IndexLink"/>
                <w:rtl w:val="true"/>
              </w:rPr>
              <w:tab/>
            </w:r>
            <w:r>
              <w:rPr>
                <w:rStyle w:val="IndexLink"/>
              </w:rPr>
              <w:t>331</w:t>
            </w:r>
          </w:hyperlink>
        </w:p>
        <w:p>
          <w:pPr>
            <w:pStyle w:val="Contents3"/>
            <w:tabs>
              <w:tab w:val="clear" w:pos="8459"/>
              <w:tab w:val="right" w:pos="9026" w:leader="dot"/>
            </w:tabs>
            <w:rPr/>
          </w:pPr>
          <w:hyperlink w:anchor="__RefHeading___Toc9415751_2870459653">
            <w:r>
              <w:rPr>
                <w:webHidden/>
                <w:rStyle w:val="IndexLink"/>
                <w:rtl w:val="true"/>
              </w:rPr>
              <w:t>نتیجه</w:t>
            </w:r>
            <w:r>
              <w:rPr>
                <w:rStyle w:val="IndexLink"/>
                <w:rtl w:val="true"/>
              </w:rPr>
              <w:tab/>
            </w:r>
            <w:r>
              <w:rPr>
                <w:rStyle w:val="IndexLink"/>
              </w:rPr>
              <w:t>333</w:t>
            </w:r>
          </w:hyperlink>
        </w:p>
        <w:p>
          <w:pPr>
            <w:pStyle w:val="Contents3"/>
            <w:tabs>
              <w:tab w:val="clear" w:pos="8459"/>
              <w:tab w:val="right" w:pos="9026" w:leader="dot"/>
            </w:tabs>
            <w:rPr/>
          </w:pPr>
          <w:hyperlink w:anchor="__RefHeading___Toc9415753_2870459653">
            <w:r>
              <w:rPr>
                <w:webHidden/>
                <w:rStyle w:val="IndexLink"/>
                <w:rtl w:val="true"/>
              </w:rPr>
              <w:t>روایت یازدهم ناهی از قیام</w:t>
            </w:r>
            <w:r>
              <w:rPr>
                <w:rStyle w:val="IndexLink"/>
                <w:rtl w:val="true"/>
              </w:rPr>
              <w:tab/>
            </w:r>
            <w:r>
              <w:rPr>
                <w:rStyle w:val="IndexLink"/>
              </w:rPr>
              <w:t>333</w:t>
            </w:r>
          </w:hyperlink>
        </w:p>
        <w:p>
          <w:pPr>
            <w:pStyle w:val="Contents3"/>
            <w:tabs>
              <w:tab w:val="clear" w:pos="8459"/>
              <w:tab w:val="right" w:pos="9026" w:leader="dot"/>
            </w:tabs>
            <w:rPr/>
          </w:pPr>
          <w:hyperlink w:anchor="__RefHeading___Toc9415755_2870459653">
            <w:r>
              <w:rPr>
                <w:webHidden/>
                <w:rStyle w:val="IndexLink"/>
                <w:rtl w:val="true"/>
              </w:rPr>
              <w:t>بررسی سند روایت</w:t>
            </w:r>
            <w:r>
              <w:rPr>
                <w:rStyle w:val="IndexLink"/>
                <w:rtl w:val="true"/>
              </w:rPr>
              <w:tab/>
            </w:r>
            <w:r>
              <w:rPr>
                <w:rStyle w:val="IndexLink"/>
              </w:rPr>
              <w:t>334</w:t>
            </w:r>
          </w:hyperlink>
        </w:p>
        <w:p>
          <w:pPr>
            <w:pStyle w:val="Contents3"/>
            <w:tabs>
              <w:tab w:val="clear" w:pos="8459"/>
              <w:tab w:val="right" w:pos="9026" w:leader="dot"/>
            </w:tabs>
            <w:rPr/>
          </w:pPr>
          <w:hyperlink w:anchor="__RefHeading___Toc9415757_2870459653">
            <w:r>
              <w:rPr>
                <w:webHidden/>
                <w:rStyle w:val="IndexLink"/>
                <w:rtl w:val="true"/>
              </w:rPr>
              <w:t>نظر شیخ طوسی در رجال</w:t>
            </w:r>
            <w:r>
              <w:rPr>
                <w:rStyle w:val="IndexLink"/>
                <w:rtl w:val="true"/>
              </w:rPr>
              <w:tab/>
            </w:r>
            <w:r>
              <w:rPr>
                <w:rStyle w:val="IndexLink"/>
              </w:rPr>
              <w:t>334</w:t>
            </w:r>
          </w:hyperlink>
        </w:p>
        <w:p>
          <w:pPr>
            <w:pStyle w:val="Contents3"/>
            <w:tabs>
              <w:tab w:val="clear" w:pos="8459"/>
              <w:tab w:val="right" w:pos="9026" w:leader="dot"/>
            </w:tabs>
            <w:rPr/>
          </w:pPr>
          <w:hyperlink w:anchor="__RefHeading___Toc9415759_2870459653">
            <w:r>
              <w:rPr>
                <w:webHidden/>
                <w:rStyle w:val="IndexLink"/>
                <w:rtl w:val="true"/>
              </w:rPr>
              <w:t>نظر شیخ طوسی در فهرست</w:t>
            </w:r>
            <w:r>
              <w:rPr>
                <w:rStyle w:val="IndexLink"/>
                <w:rtl w:val="true"/>
              </w:rPr>
              <w:tab/>
            </w:r>
            <w:r>
              <w:rPr>
                <w:rStyle w:val="IndexLink"/>
              </w:rPr>
              <w:t>335</w:t>
            </w:r>
          </w:hyperlink>
        </w:p>
        <w:p>
          <w:pPr>
            <w:pStyle w:val="Contents3"/>
            <w:tabs>
              <w:tab w:val="clear" w:pos="8459"/>
              <w:tab w:val="right" w:pos="9026" w:leader="dot"/>
            </w:tabs>
            <w:rPr/>
          </w:pPr>
          <w:hyperlink w:anchor="__RefHeading___Toc9415761_2870459653">
            <w:r>
              <w:rPr>
                <w:webHidden/>
                <w:rStyle w:val="IndexLink"/>
                <w:rtl w:val="true"/>
              </w:rPr>
              <w:t>نظر مرحوم نجاشی</w:t>
            </w:r>
            <w:r>
              <w:rPr>
                <w:rStyle w:val="IndexLink"/>
                <w:rtl w:val="true"/>
              </w:rPr>
              <w:tab/>
            </w:r>
            <w:r>
              <w:rPr>
                <w:rStyle w:val="IndexLink"/>
              </w:rPr>
              <w:t>335</w:t>
            </w:r>
          </w:hyperlink>
        </w:p>
        <w:p>
          <w:pPr>
            <w:pStyle w:val="Contents3"/>
            <w:tabs>
              <w:tab w:val="clear" w:pos="8459"/>
              <w:tab w:val="right" w:pos="9026" w:leader="dot"/>
            </w:tabs>
            <w:rPr/>
          </w:pPr>
          <w:hyperlink w:anchor="__RefHeading___Toc9415763_2870459653">
            <w:r>
              <w:rPr>
                <w:webHidden/>
                <w:rStyle w:val="IndexLink"/>
                <w:rtl w:val="true"/>
              </w:rPr>
              <w:t>نظر مرحوم مامقانی</w:t>
            </w:r>
            <w:r>
              <w:rPr>
                <w:rStyle w:val="IndexLink"/>
                <w:rtl w:val="true"/>
              </w:rPr>
              <w:tab/>
            </w:r>
            <w:r>
              <w:rPr>
                <w:rStyle w:val="IndexLink"/>
              </w:rPr>
              <w:t>335</w:t>
            </w:r>
          </w:hyperlink>
        </w:p>
        <w:p>
          <w:pPr>
            <w:pStyle w:val="Contents3"/>
            <w:tabs>
              <w:tab w:val="clear" w:pos="8459"/>
              <w:tab w:val="right" w:pos="9026" w:leader="dot"/>
            </w:tabs>
            <w:rPr/>
          </w:pPr>
          <w:hyperlink w:anchor="__RefHeading___Toc9415765_2870459653">
            <w:r>
              <w:rPr>
                <w:webHidden/>
                <w:rStyle w:val="IndexLink"/>
                <w:rtl w:val="true"/>
              </w:rPr>
              <w:t>نظر مرحوم خوئی</w:t>
            </w:r>
            <w:r>
              <w:rPr>
                <w:rStyle w:val="IndexLink"/>
                <w:rtl w:val="true"/>
              </w:rPr>
              <w:tab/>
            </w:r>
            <w:r>
              <w:rPr>
                <w:rStyle w:val="IndexLink"/>
              </w:rPr>
              <w:t>336</w:t>
            </w:r>
          </w:hyperlink>
        </w:p>
        <w:p>
          <w:pPr>
            <w:pStyle w:val="Contents3"/>
            <w:tabs>
              <w:tab w:val="clear" w:pos="8459"/>
              <w:tab w:val="right" w:pos="9026" w:leader="dot"/>
            </w:tabs>
            <w:rPr/>
          </w:pPr>
          <w:hyperlink w:anchor="__RefHeading___Toc9415767_2870459653">
            <w:r>
              <w:rPr>
                <w:webHidden/>
                <w:rStyle w:val="IndexLink"/>
                <w:rtl w:val="true"/>
              </w:rPr>
              <w:t>بیان مرحوم خوئی</w:t>
            </w:r>
            <w:r>
              <w:rPr>
                <w:rStyle w:val="IndexLink"/>
                <w:rtl w:val="true"/>
              </w:rPr>
              <w:tab/>
            </w:r>
            <w:r>
              <w:rPr>
                <w:rStyle w:val="IndexLink"/>
              </w:rPr>
              <w:t>339</w:t>
            </w:r>
          </w:hyperlink>
        </w:p>
        <w:p>
          <w:pPr>
            <w:pStyle w:val="Contents3"/>
            <w:tabs>
              <w:tab w:val="clear" w:pos="8459"/>
              <w:tab w:val="right" w:pos="9026" w:leader="dot"/>
            </w:tabs>
            <w:rPr/>
          </w:pPr>
          <w:hyperlink w:anchor="__RefHeading___Toc9415769_2870459653">
            <w:r>
              <w:rPr>
                <w:webHidden/>
                <w:rStyle w:val="IndexLink"/>
                <w:rtl w:val="true"/>
              </w:rPr>
              <w:t>دلالت روایت</w:t>
            </w:r>
            <w:r>
              <w:rPr>
                <w:rStyle w:val="IndexLink"/>
                <w:rtl w:val="true"/>
              </w:rPr>
              <w:tab/>
            </w:r>
            <w:r>
              <w:rPr>
                <w:rStyle w:val="IndexLink"/>
              </w:rPr>
              <w:t>340</w:t>
            </w:r>
          </w:hyperlink>
        </w:p>
        <w:p>
          <w:pPr>
            <w:pStyle w:val="Contents3"/>
            <w:tabs>
              <w:tab w:val="clear" w:pos="8459"/>
              <w:tab w:val="right" w:pos="9026" w:leader="dot"/>
            </w:tabs>
            <w:rPr/>
          </w:pPr>
          <w:hyperlink w:anchor="__RefHeading___Toc9415771_2870459653">
            <w:r>
              <w:rPr>
                <w:webHidden/>
                <w:rStyle w:val="IndexLink"/>
                <w:rtl w:val="true"/>
              </w:rPr>
              <w:t>روایت دوازدهم ناهی از قیام</w:t>
            </w:r>
            <w:r>
              <w:rPr>
                <w:rStyle w:val="IndexLink"/>
                <w:rtl w:val="true"/>
              </w:rPr>
              <w:tab/>
            </w:r>
            <w:r>
              <w:rPr>
                <w:rStyle w:val="IndexLink"/>
              </w:rPr>
              <w:t>341</w:t>
            </w:r>
          </w:hyperlink>
        </w:p>
        <w:p>
          <w:pPr>
            <w:pStyle w:val="Contents3"/>
            <w:tabs>
              <w:tab w:val="clear" w:pos="8459"/>
              <w:tab w:val="right" w:pos="9026" w:leader="dot"/>
            </w:tabs>
            <w:rPr/>
          </w:pPr>
          <w:hyperlink w:anchor="__RefHeading___Toc9415773_2870459653">
            <w:r>
              <w:rPr>
                <w:webHidden/>
                <w:rStyle w:val="IndexLink"/>
                <w:rtl w:val="true"/>
              </w:rPr>
              <w:t>بررسی سند روایت</w:t>
            </w:r>
            <w:r>
              <w:rPr>
                <w:rStyle w:val="IndexLink"/>
                <w:rtl w:val="true"/>
              </w:rPr>
              <w:tab/>
            </w:r>
            <w:r>
              <w:rPr>
                <w:rStyle w:val="IndexLink"/>
              </w:rPr>
              <w:t>341</w:t>
            </w:r>
          </w:hyperlink>
        </w:p>
        <w:p>
          <w:pPr>
            <w:pStyle w:val="Contents3"/>
            <w:tabs>
              <w:tab w:val="clear" w:pos="8459"/>
              <w:tab w:val="right" w:pos="9026" w:leader="dot"/>
            </w:tabs>
            <w:rPr/>
          </w:pPr>
          <w:hyperlink w:anchor="__RefHeading___Toc9415775_2870459653">
            <w:r>
              <w:rPr>
                <w:webHidden/>
                <w:rStyle w:val="IndexLink"/>
                <w:rtl w:val="true"/>
              </w:rPr>
              <w:t>نظر مرحوم مامقانی</w:t>
            </w:r>
            <w:r>
              <w:rPr>
                <w:rStyle w:val="IndexLink"/>
                <w:rtl w:val="true"/>
              </w:rPr>
              <w:tab/>
            </w:r>
            <w:r>
              <w:rPr>
                <w:rStyle w:val="IndexLink"/>
              </w:rPr>
              <w:t>342</w:t>
            </w:r>
          </w:hyperlink>
        </w:p>
        <w:p>
          <w:pPr>
            <w:pStyle w:val="Contents3"/>
            <w:tabs>
              <w:tab w:val="clear" w:pos="8459"/>
              <w:tab w:val="right" w:pos="9026" w:leader="dot"/>
            </w:tabs>
            <w:rPr/>
          </w:pPr>
          <w:hyperlink w:anchor="__RefHeading___Toc9415777_2870459653">
            <w:r>
              <w:rPr>
                <w:webHidden/>
                <w:rStyle w:val="IndexLink"/>
                <w:rtl w:val="true"/>
              </w:rPr>
              <w:t>نظر فرزند مرحوم مامقانی</w:t>
            </w:r>
            <w:r>
              <w:rPr>
                <w:rStyle w:val="IndexLink"/>
                <w:rtl w:val="true"/>
              </w:rPr>
              <w:tab/>
            </w:r>
            <w:r>
              <w:rPr>
                <w:rStyle w:val="IndexLink"/>
              </w:rPr>
              <w:t>342</w:t>
            </w:r>
          </w:hyperlink>
        </w:p>
        <w:p>
          <w:pPr>
            <w:pStyle w:val="Contents3"/>
            <w:tabs>
              <w:tab w:val="clear" w:pos="8459"/>
              <w:tab w:val="right" w:pos="9026" w:leader="dot"/>
            </w:tabs>
            <w:rPr/>
          </w:pPr>
          <w:hyperlink w:anchor="__RefHeading___Toc9415779_2870459653">
            <w:r>
              <w:rPr>
                <w:webHidden/>
                <w:rStyle w:val="IndexLink"/>
                <w:rtl w:val="true"/>
              </w:rPr>
              <w:t>دلالت روایت</w:t>
            </w:r>
            <w:r>
              <w:rPr>
                <w:rStyle w:val="IndexLink"/>
                <w:rtl w:val="true"/>
              </w:rPr>
              <w:tab/>
            </w:r>
            <w:r>
              <w:rPr>
                <w:rStyle w:val="IndexLink"/>
              </w:rPr>
              <w:t>343</w:t>
            </w:r>
          </w:hyperlink>
        </w:p>
        <w:p>
          <w:pPr>
            <w:pStyle w:val="Contents2"/>
            <w:tabs>
              <w:tab w:val="clear" w:pos="8743"/>
              <w:tab w:val="right" w:pos="9026" w:leader="dot"/>
            </w:tabs>
            <w:rPr/>
          </w:pPr>
          <w:hyperlink w:anchor="__RefHeading___Toc9415781_2870459653">
            <w:r>
              <w:rPr>
                <w:webHidden/>
                <w:rStyle w:val="IndexLink"/>
                <w:rtl w:val="true"/>
              </w:rPr>
              <w:t>جلسه سی ام</w:t>
            </w:r>
            <w:r>
              <w:rPr>
                <w:rStyle w:val="IndexLink"/>
                <w:rtl w:val="true"/>
              </w:rPr>
              <w:tab/>
            </w:r>
            <w:r>
              <w:rPr>
                <w:rStyle w:val="IndexLink"/>
              </w:rPr>
              <w:t>345</w:t>
            </w:r>
          </w:hyperlink>
        </w:p>
        <w:p>
          <w:pPr>
            <w:pStyle w:val="Contents3"/>
            <w:tabs>
              <w:tab w:val="clear" w:pos="8459"/>
              <w:tab w:val="right" w:pos="9026" w:leader="dot"/>
            </w:tabs>
            <w:rPr/>
          </w:pPr>
          <w:hyperlink w:anchor="__RefHeading___Toc9415783_2870459653">
            <w:r>
              <w:rPr>
                <w:webHidden/>
                <w:rStyle w:val="IndexLink"/>
                <w:rtl w:val="true"/>
              </w:rPr>
              <w:t>مقدمه</w:t>
            </w:r>
            <w:r>
              <w:rPr>
                <w:rStyle w:val="IndexLink"/>
                <w:rtl w:val="true"/>
              </w:rPr>
              <w:tab/>
            </w:r>
            <w:r>
              <w:rPr>
                <w:rStyle w:val="IndexLink"/>
              </w:rPr>
              <w:t>345</w:t>
            </w:r>
          </w:hyperlink>
        </w:p>
        <w:p>
          <w:pPr>
            <w:pStyle w:val="Contents3"/>
            <w:tabs>
              <w:tab w:val="clear" w:pos="8459"/>
              <w:tab w:val="right" w:pos="9026" w:leader="dot"/>
            </w:tabs>
            <w:rPr/>
          </w:pPr>
          <w:hyperlink w:anchor="__RefHeading___Toc9415785_2870459653">
            <w:r>
              <w:rPr>
                <w:webHidden/>
                <w:rStyle w:val="IndexLink"/>
                <w:rtl w:val="true"/>
              </w:rPr>
              <w:t>روایت سیزدهم ناهی از قیام</w:t>
            </w:r>
            <w:r>
              <w:rPr>
                <w:rStyle w:val="IndexLink"/>
                <w:rtl w:val="true"/>
              </w:rPr>
              <w:tab/>
            </w:r>
            <w:r>
              <w:rPr>
                <w:rStyle w:val="IndexLink"/>
              </w:rPr>
              <w:t>345</w:t>
            </w:r>
          </w:hyperlink>
        </w:p>
        <w:p>
          <w:pPr>
            <w:pStyle w:val="Contents3"/>
            <w:tabs>
              <w:tab w:val="clear" w:pos="8459"/>
              <w:tab w:val="right" w:pos="9026" w:leader="dot"/>
            </w:tabs>
            <w:rPr/>
          </w:pPr>
          <w:hyperlink w:anchor="__RefHeading___Toc9415787_2870459653">
            <w:r>
              <w:rPr>
                <w:webHidden/>
                <w:rStyle w:val="IndexLink"/>
                <w:rtl w:val="true"/>
              </w:rPr>
              <w:t>بررسی سند روایت</w:t>
            </w:r>
            <w:r>
              <w:rPr>
                <w:rStyle w:val="IndexLink"/>
                <w:rtl w:val="true"/>
              </w:rPr>
              <w:tab/>
            </w:r>
            <w:r>
              <w:rPr>
                <w:rStyle w:val="IndexLink"/>
              </w:rPr>
              <w:t>346</w:t>
            </w:r>
          </w:hyperlink>
        </w:p>
        <w:p>
          <w:pPr>
            <w:pStyle w:val="Contents3"/>
            <w:tabs>
              <w:tab w:val="clear" w:pos="8459"/>
              <w:tab w:val="right" w:pos="9026" w:leader="dot"/>
            </w:tabs>
            <w:rPr/>
          </w:pPr>
          <w:hyperlink w:anchor="__RefHeading___Toc9415789_2870459653">
            <w:r>
              <w:rPr>
                <w:webHidden/>
                <w:rStyle w:val="IndexLink"/>
                <w:rtl w:val="true"/>
              </w:rPr>
              <w:t>دلالت روایت</w:t>
            </w:r>
            <w:r>
              <w:rPr>
                <w:rStyle w:val="IndexLink"/>
                <w:rtl w:val="true"/>
              </w:rPr>
              <w:tab/>
            </w:r>
            <w:r>
              <w:rPr>
                <w:rStyle w:val="IndexLink"/>
              </w:rPr>
              <w:t>348</w:t>
            </w:r>
          </w:hyperlink>
        </w:p>
        <w:p>
          <w:pPr>
            <w:pStyle w:val="Contents3"/>
            <w:tabs>
              <w:tab w:val="clear" w:pos="8459"/>
              <w:tab w:val="right" w:pos="9026" w:leader="dot"/>
            </w:tabs>
            <w:rPr/>
          </w:pPr>
          <w:hyperlink w:anchor="__RefHeading___Toc9415791_2870459653">
            <w:r>
              <w:rPr>
                <w:webHidden/>
                <w:rStyle w:val="IndexLink"/>
                <w:rtl w:val="true"/>
              </w:rPr>
              <w:t>روایت چهاردهم ناهی از قیام</w:t>
            </w:r>
            <w:r>
              <w:rPr>
                <w:rStyle w:val="IndexLink"/>
                <w:rtl w:val="true"/>
              </w:rPr>
              <w:tab/>
            </w:r>
            <w:r>
              <w:rPr>
                <w:rStyle w:val="IndexLink"/>
              </w:rPr>
              <w:t>349</w:t>
            </w:r>
          </w:hyperlink>
        </w:p>
        <w:p>
          <w:pPr>
            <w:pStyle w:val="Contents3"/>
            <w:tabs>
              <w:tab w:val="clear" w:pos="8459"/>
              <w:tab w:val="right" w:pos="9026" w:leader="dot"/>
            </w:tabs>
            <w:rPr/>
          </w:pPr>
          <w:hyperlink w:anchor="__RefHeading___Toc9415793_2870459653">
            <w:r>
              <w:rPr>
                <w:webHidden/>
                <w:rStyle w:val="IndexLink"/>
                <w:rtl w:val="true"/>
              </w:rPr>
              <w:t>بررسی سند روایت</w:t>
            </w:r>
            <w:r>
              <w:rPr>
                <w:rStyle w:val="IndexLink"/>
                <w:rtl w:val="true"/>
              </w:rPr>
              <w:tab/>
            </w:r>
            <w:r>
              <w:rPr>
                <w:rStyle w:val="IndexLink"/>
              </w:rPr>
              <w:t>350</w:t>
            </w:r>
          </w:hyperlink>
        </w:p>
        <w:p>
          <w:pPr>
            <w:pStyle w:val="Contents3"/>
            <w:tabs>
              <w:tab w:val="clear" w:pos="8459"/>
              <w:tab w:val="right" w:pos="9026" w:leader="dot"/>
            </w:tabs>
            <w:rPr/>
          </w:pPr>
          <w:hyperlink w:anchor="__RefHeading___Toc9415795_2870459653">
            <w:r>
              <w:rPr>
                <w:webHidden/>
                <w:rStyle w:val="IndexLink"/>
                <w:rtl w:val="true"/>
              </w:rPr>
              <w:t>نظر مرحوم خوئی</w:t>
            </w:r>
            <w:r>
              <w:rPr>
                <w:rStyle w:val="IndexLink"/>
                <w:rtl w:val="true"/>
              </w:rPr>
              <w:tab/>
            </w:r>
            <w:r>
              <w:rPr>
                <w:rStyle w:val="IndexLink"/>
              </w:rPr>
              <w:t>350</w:t>
            </w:r>
          </w:hyperlink>
        </w:p>
        <w:p>
          <w:pPr>
            <w:pStyle w:val="Contents3"/>
            <w:tabs>
              <w:tab w:val="clear" w:pos="8459"/>
              <w:tab w:val="right" w:pos="9026" w:leader="dot"/>
            </w:tabs>
            <w:rPr/>
          </w:pPr>
          <w:hyperlink w:anchor="__RefHeading___Toc9415797_2870459653">
            <w:r>
              <w:rPr>
                <w:webHidden/>
                <w:rStyle w:val="IndexLink"/>
                <w:rtl w:val="true"/>
              </w:rPr>
              <w:t>دلالت روایت</w:t>
            </w:r>
            <w:r>
              <w:rPr>
                <w:rStyle w:val="IndexLink"/>
                <w:rtl w:val="true"/>
              </w:rPr>
              <w:tab/>
            </w:r>
            <w:r>
              <w:rPr>
                <w:rStyle w:val="IndexLink"/>
              </w:rPr>
              <w:t>352</w:t>
            </w:r>
          </w:hyperlink>
        </w:p>
        <w:p>
          <w:pPr>
            <w:pStyle w:val="Contents3"/>
            <w:tabs>
              <w:tab w:val="clear" w:pos="8459"/>
              <w:tab w:val="right" w:pos="9026" w:leader="dot"/>
            </w:tabs>
            <w:rPr/>
          </w:pPr>
          <w:hyperlink w:anchor="__RefHeading___Toc9415799_2870459653">
            <w:r>
              <w:rPr>
                <w:webHidden/>
                <w:rStyle w:val="IndexLink"/>
                <w:rtl w:val="true"/>
              </w:rPr>
              <w:t>روایت پانزدهم ناهی از قیام</w:t>
            </w:r>
            <w:r>
              <w:rPr>
                <w:rStyle w:val="IndexLink"/>
                <w:rtl w:val="true"/>
              </w:rPr>
              <w:tab/>
            </w:r>
            <w:r>
              <w:rPr>
                <w:rStyle w:val="IndexLink"/>
              </w:rPr>
              <w:t>352</w:t>
            </w:r>
          </w:hyperlink>
        </w:p>
        <w:p>
          <w:pPr>
            <w:pStyle w:val="Contents3"/>
            <w:tabs>
              <w:tab w:val="clear" w:pos="8459"/>
              <w:tab w:val="right" w:pos="9026" w:leader="dot"/>
            </w:tabs>
            <w:rPr/>
          </w:pPr>
          <w:hyperlink w:anchor="__RefHeading___Toc9415801_2870459653">
            <w:r>
              <w:rPr>
                <w:webHidden/>
                <w:rStyle w:val="IndexLink"/>
                <w:rtl w:val="true"/>
              </w:rPr>
              <w:t>بررسی سند روایت</w:t>
            </w:r>
            <w:r>
              <w:rPr>
                <w:rStyle w:val="IndexLink"/>
                <w:rtl w:val="true"/>
              </w:rPr>
              <w:tab/>
            </w:r>
            <w:r>
              <w:rPr>
                <w:rStyle w:val="IndexLink"/>
              </w:rPr>
              <w:t>354</w:t>
            </w:r>
          </w:hyperlink>
        </w:p>
        <w:p>
          <w:pPr>
            <w:pStyle w:val="Contents3"/>
            <w:tabs>
              <w:tab w:val="clear" w:pos="8459"/>
              <w:tab w:val="right" w:pos="9026" w:leader="dot"/>
            </w:tabs>
            <w:rPr/>
          </w:pPr>
          <w:hyperlink w:anchor="__RefHeading___Toc9415803_2870459653">
            <w:r>
              <w:rPr>
                <w:webHidden/>
                <w:rStyle w:val="IndexLink"/>
              </w:rPr>
              <w:t>1</w:t>
            </w:r>
            <w:r>
              <w:rPr>
                <w:rStyle w:val="IndexLink"/>
                <w:rtl w:val="true"/>
              </w:rPr>
              <w:t xml:space="preserve">. </w:t>
            </w:r>
            <w:r>
              <w:rPr>
                <w:rStyle w:val="IndexLink"/>
                <w:rtl w:val="true"/>
              </w:rPr>
              <w:t>حيدر بن محمد بن نعیم؛</w:t>
            </w:r>
            <w:r>
              <w:rPr>
                <w:rStyle w:val="IndexLink"/>
                <w:rtl w:val="true"/>
              </w:rPr>
              <w:tab/>
            </w:r>
            <w:r>
              <w:rPr>
                <w:rStyle w:val="IndexLink"/>
              </w:rPr>
              <w:t>354</w:t>
            </w:r>
          </w:hyperlink>
        </w:p>
        <w:p>
          <w:pPr>
            <w:pStyle w:val="Contents3"/>
            <w:tabs>
              <w:tab w:val="clear" w:pos="8459"/>
              <w:tab w:val="right" w:pos="9026" w:leader="dot"/>
            </w:tabs>
            <w:rPr/>
          </w:pPr>
          <w:hyperlink w:anchor="__RefHeading___Toc9415805_2870459653">
            <w:r>
              <w:rPr>
                <w:webHidden/>
                <w:rStyle w:val="IndexLink"/>
                <w:rtl w:val="true"/>
              </w:rPr>
              <w:t>بررسی اشکال صیرفی</w:t>
            </w:r>
            <w:r>
              <w:rPr>
                <w:rStyle w:val="IndexLink"/>
                <w:rtl w:val="true"/>
              </w:rPr>
              <w:tab/>
            </w:r>
            <w:r>
              <w:rPr>
                <w:rStyle w:val="IndexLink"/>
              </w:rPr>
              <w:t>355</w:t>
            </w:r>
          </w:hyperlink>
        </w:p>
        <w:p>
          <w:pPr>
            <w:pStyle w:val="Contents3"/>
            <w:tabs>
              <w:tab w:val="clear" w:pos="8459"/>
              <w:tab w:val="right" w:pos="9026" w:leader="dot"/>
            </w:tabs>
            <w:rPr/>
          </w:pPr>
          <w:hyperlink w:anchor="__RefHeading___Toc9415807_2870459653">
            <w:r>
              <w:rPr>
                <w:webHidden/>
                <w:rStyle w:val="IndexLink"/>
                <w:rtl w:val="true"/>
              </w:rPr>
              <w:t>نتیجه</w:t>
            </w:r>
            <w:r>
              <w:rPr>
                <w:rStyle w:val="IndexLink"/>
                <w:rtl w:val="true"/>
              </w:rPr>
              <w:tab/>
            </w:r>
            <w:r>
              <w:rPr>
                <w:rStyle w:val="IndexLink"/>
              </w:rPr>
              <w:t>356</w:t>
            </w:r>
          </w:hyperlink>
        </w:p>
        <w:p>
          <w:pPr>
            <w:pStyle w:val="Contents3"/>
            <w:tabs>
              <w:tab w:val="clear" w:pos="8459"/>
              <w:tab w:val="right" w:pos="9026" w:leader="dot"/>
            </w:tabs>
            <w:rPr/>
          </w:pPr>
          <w:hyperlink w:anchor="__RefHeading___Toc9415809_2870459653">
            <w:r>
              <w:rPr>
                <w:webHidden/>
                <w:rStyle w:val="IndexLink"/>
                <w:rtl w:val="true"/>
              </w:rPr>
              <w:t>دلالت روایت</w:t>
            </w:r>
            <w:r>
              <w:rPr>
                <w:rStyle w:val="IndexLink"/>
                <w:rtl w:val="true"/>
              </w:rPr>
              <w:tab/>
            </w:r>
            <w:r>
              <w:rPr>
                <w:rStyle w:val="IndexLink"/>
              </w:rPr>
              <w:t>357</w:t>
            </w:r>
          </w:hyperlink>
        </w:p>
        <w:p>
          <w:pPr>
            <w:pStyle w:val="Contents3"/>
            <w:tabs>
              <w:tab w:val="clear" w:pos="8459"/>
              <w:tab w:val="right" w:pos="9026" w:leader="dot"/>
            </w:tabs>
            <w:rPr/>
          </w:pPr>
          <w:hyperlink w:anchor="__RefHeading___Toc9415811_2870459653">
            <w:r>
              <w:rPr>
                <w:webHidden/>
                <w:rStyle w:val="IndexLink"/>
                <w:rtl w:val="true"/>
              </w:rPr>
              <w:t>روایت شانزدهم ناهی از قیام</w:t>
            </w:r>
            <w:r>
              <w:rPr>
                <w:rStyle w:val="IndexLink"/>
                <w:rtl w:val="true"/>
              </w:rPr>
              <w:tab/>
            </w:r>
            <w:r>
              <w:rPr>
                <w:rStyle w:val="IndexLink"/>
              </w:rPr>
              <w:t>357</w:t>
            </w:r>
          </w:hyperlink>
        </w:p>
        <w:p>
          <w:pPr>
            <w:pStyle w:val="Contents3"/>
            <w:tabs>
              <w:tab w:val="clear" w:pos="8459"/>
              <w:tab w:val="right" w:pos="9026" w:leader="dot"/>
            </w:tabs>
            <w:rPr/>
          </w:pPr>
          <w:hyperlink w:anchor="__RefHeading___Toc9415813_2870459653">
            <w:r>
              <w:rPr>
                <w:webHidden/>
                <w:rStyle w:val="IndexLink"/>
                <w:rtl w:val="true"/>
              </w:rPr>
              <w:t>اشکال</w:t>
            </w:r>
            <w:r>
              <w:rPr>
                <w:rStyle w:val="IndexLink"/>
                <w:rtl w:val="true"/>
              </w:rPr>
              <w:tab/>
            </w:r>
            <w:r>
              <w:rPr>
                <w:rStyle w:val="IndexLink"/>
              </w:rPr>
              <w:t>358</w:t>
            </w:r>
          </w:hyperlink>
        </w:p>
        <w:p>
          <w:pPr>
            <w:pStyle w:val="Contents2"/>
            <w:tabs>
              <w:tab w:val="clear" w:pos="8743"/>
              <w:tab w:val="right" w:pos="9026" w:leader="dot"/>
            </w:tabs>
            <w:rPr/>
          </w:pPr>
          <w:hyperlink w:anchor="__RefHeading___Toc9415815_2870459653">
            <w:r>
              <w:rPr>
                <w:webHidden/>
                <w:rStyle w:val="IndexLink"/>
                <w:rtl w:val="true"/>
              </w:rPr>
              <w:t>جلسه سی و یکم</w:t>
            </w:r>
            <w:r>
              <w:rPr>
                <w:rStyle w:val="IndexLink"/>
                <w:rtl w:val="true"/>
              </w:rPr>
              <w:tab/>
            </w:r>
            <w:r>
              <w:rPr>
                <w:rStyle w:val="IndexLink"/>
              </w:rPr>
              <w:t>363</w:t>
            </w:r>
          </w:hyperlink>
        </w:p>
        <w:p>
          <w:pPr>
            <w:pStyle w:val="Contents3"/>
            <w:tabs>
              <w:tab w:val="clear" w:pos="8459"/>
              <w:tab w:val="right" w:pos="9026" w:leader="dot"/>
            </w:tabs>
            <w:rPr/>
          </w:pPr>
          <w:hyperlink w:anchor="__RefHeading___Toc9415817_2870459653">
            <w:r>
              <w:rPr>
                <w:webHidden/>
                <w:rStyle w:val="IndexLink"/>
                <w:rtl w:val="true"/>
              </w:rPr>
              <w:t>مقدمه</w:t>
            </w:r>
            <w:r>
              <w:rPr>
                <w:rStyle w:val="IndexLink"/>
                <w:rtl w:val="true"/>
              </w:rPr>
              <w:tab/>
            </w:r>
            <w:r>
              <w:rPr>
                <w:rStyle w:val="IndexLink"/>
              </w:rPr>
              <w:t>363</w:t>
            </w:r>
          </w:hyperlink>
        </w:p>
        <w:p>
          <w:pPr>
            <w:pStyle w:val="Contents3"/>
            <w:tabs>
              <w:tab w:val="clear" w:pos="8459"/>
              <w:tab w:val="right" w:pos="9026" w:leader="dot"/>
            </w:tabs>
            <w:rPr/>
          </w:pPr>
          <w:hyperlink w:anchor="__RefHeading___Toc9415819_2870459653">
            <w:r>
              <w:rPr>
                <w:webHidden/>
                <w:rStyle w:val="IndexLink"/>
                <w:rtl w:val="true"/>
              </w:rPr>
              <w:t>روایت امر به قیام</w:t>
            </w:r>
            <w:r>
              <w:rPr>
                <w:rStyle w:val="IndexLink"/>
                <w:rtl w:val="true"/>
              </w:rPr>
              <w:tab/>
            </w:r>
            <w:r>
              <w:rPr>
                <w:rStyle w:val="IndexLink"/>
              </w:rPr>
              <w:t>363</w:t>
            </w:r>
          </w:hyperlink>
        </w:p>
        <w:p>
          <w:pPr>
            <w:pStyle w:val="Contents3"/>
            <w:tabs>
              <w:tab w:val="clear" w:pos="8459"/>
              <w:tab w:val="right" w:pos="9026" w:leader="dot"/>
            </w:tabs>
            <w:rPr/>
          </w:pPr>
          <w:hyperlink w:anchor="__RefHeading___Toc9415821_2870459653">
            <w:r>
              <w:rPr>
                <w:webHidden/>
                <w:rStyle w:val="IndexLink"/>
                <w:rtl w:val="true"/>
              </w:rPr>
              <w:t>مرجحات روایات معارض</w:t>
            </w:r>
            <w:r>
              <w:rPr>
                <w:rStyle w:val="IndexLink"/>
                <w:rtl w:val="true"/>
              </w:rPr>
              <w:tab/>
            </w:r>
            <w:r>
              <w:rPr>
                <w:rStyle w:val="IndexLink"/>
              </w:rPr>
              <w:t>365</w:t>
            </w:r>
          </w:hyperlink>
        </w:p>
        <w:p>
          <w:pPr>
            <w:pStyle w:val="Contents3"/>
            <w:tabs>
              <w:tab w:val="clear" w:pos="8459"/>
              <w:tab w:val="right" w:pos="9026" w:leader="dot"/>
            </w:tabs>
            <w:rPr/>
          </w:pPr>
          <w:hyperlink w:anchor="__RefHeading___Toc9415823_2870459653">
            <w:r>
              <w:rPr>
                <w:webHidden/>
                <w:rStyle w:val="IndexLink"/>
                <w:rtl w:val="true"/>
              </w:rPr>
              <w:t>روایات عامه ناهی از قیام</w:t>
            </w:r>
            <w:r>
              <w:rPr>
                <w:rStyle w:val="IndexLink"/>
                <w:rtl w:val="true"/>
              </w:rPr>
              <w:tab/>
            </w:r>
            <w:r>
              <w:rPr>
                <w:rStyle w:val="IndexLink"/>
              </w:rPr>
              <w:t>366</w:t>
            </w:r>
          </w:hyperlink>
        </w:p>
        <w:p>
          <w:pPr>
            <w:pStyle w:val="Contents4"/>
            <w:tabs>
              <w:tab w:val="clear" w:pos="8176"/>
              <w:tab w:val="right" w:pos="9026" w:leader="dot"/>
            </w:tabs>
            <w:rPr/>
          </w:pPr>
          <w:hyperlink w:anchor="__RefHeading___Toc9415825_2870459653">
            <w:r>
              <w:rPr>
                <w:webHidden/>
                <w:rStyle w:val="IndexLink"/>
                <w:rtl w:val="true"/>
              </w:rPr>
              <w:t>روایت اول</w:t>
            </w:r>
            <w:r>
              <w:rPr>
                <w:rStyle w:val="IndexLink"/>
                <w:rtl w:val="true"/>
              </w:rPr>
              <w:tab/>
            </w:r>
            <w:r>
              <w:rPr>
                <w:rStyle w:val="IndexLink"/>
              </w:rPr>
              <w:t>366</w:t>
            </w:r>
          </w:hyperlink>
        </w:p>
        <w:p>
          <w:pPr>
            <w:pStyle w:val="Contents4"/>
            <w:tabs>
              <w:tab w:val="clear" w:pos="8176"/>
              <w:tab w:val="right" w:pos="9026" w:leader="dot"/>
            </w:tabs>
            <w:rPr/>
          </w:pPr>
          <w:hyperlink w:anchor="__RefHeading___Toc9415827_2870459653">
            <w:r>
              <w:rPr>
                <w:webHidden/>
                <w:rStyle w:val="IndexLink"/>
                <w:rtl w:val="true"/>
              </w:rPr>
              <w:t>روایت دوم</w:t>
            </w:r>
            <w:r>
              <w:rPr>
                <w:rStyle w:val="IndexLink"/>
                <w:rtl w:val="true"/>
              </w:rPr>
              <w:tab/>
            </w:r>
            <w:r>
              <w:rPr>
                <w:rStyle w:val="IndexLink"/>
              </w:rPr>
              <w:t>367</w:t>
            </w:r>
          </w:hyperlink>
        </w:p>
        <w:p>
          <w:pPr>
            <w:pStyle w:val="Contents4"/>
            <w:tabs>
              <w:tab w:val="clear" w:pos="8176"/>
              <w:tab w:val="right" w:pos="9026" w:leader="dot"/>
            </w:tabs>
            <w:rPr/>
          </w:pPr>
          <w:hyperlink w:anchor="__RefHeading___Toc9415829_2870459653">
            <w:r>
              <w:rPr>
                <w:webHidden/>
                <w:rStyle w:val="IndexLink"/>
                <w:rtl w:val="true"/>
              </w:rPr>
              <w:t>روایت سوم</w:t>
            </w:r>
            <w:r>
              <w:rPr>
                <w:rStyle w:val="IndexLink"/>
                <w:rtl w:val="true"/>
              </w:rPr>
              <w:tab/>
            </w:r>
            <w:r>
              <w:rPr>
                <w:rStyle w:val="IndexLink"/>
              </w:rPr>
              <w:t>367</w:t>
            </w:r>
          </w:hyperlink>
        </w:p>
        <w:p>
          <w:pPr>
            <w:pStyle w:val="Contents4"/>
            <w:tabs>
              <w:tab w:val="clear" w:pos="8176"/>
              <w:tab w:val="right" w:pos="9026" w:leader="dot"/>
            </w:tabs>
            <w:rPr/>
          </w:pPr>
          <w:hyperlink w:anchor="__RefHeading___Toc9415831_2870459653">
            <w:r>
              <w:rPr>
                <w:webHidden/>
                <w:rStyle w:val="IndexLink"/>
                <w:rtl w:val="true"/>
              </w:rPr>
              <w:t>روایت چهارم</w:t>
            </w:r>
            <w:r>
              <w:rPr>
                <w:rStyle w:val="IndexLink"/>
                <w:rtl w:val="true"/>
              </w:rPr>
              <w:tab/>
            </w:r>
            <w:r>
              <w:rPr>
                <w:rStyle w:val="IndexLink"/>
              </w:rPr>
              <w:t>369</w:t>
            </w:r>
          </w:hyperlink>
        </w:p>
        <w:p>
          <w:pPr>
            <w:pStyle w:val="Contents4"/>
            <w:tabs>
              <w:tab w:val="clear" w:pos="8176"/>
              <w:tab w:val="right" w:pos="9026" w:leader="dot"/>
            </w:tabs>
            <w:rPr/>
          </w:pPr>
          <w:hyperlink w:anchor="__RefHeading___Toc9415833_2870459653">
            <w:r>
              <w:rPr>
                <w:webHidden/>
                <w:rStyle w:val="IndexLink"/>
                <w:rtl w:val="true"/>
              </w:rPr>
              <w:t>روایت پنجم</w:t>
            </w:r>
            <w:r>
              <w:rPr>
                <w:rStyle w:val="IndexLink"/>
                <w:rtl w:val="true"/>
              </w:rPr>
              <w:tab/>
            </w:r>
            <w:r>
              <w:rPr>
                <w:rStyle w:val="IndexLink"/>
              </w:rPr>
              <w:t>370</w:t>
            </w:r>
          </w:hyperlink>
        </w:p>
        <w:p>
          <w:pPr>
            <w:pStyle w:val="Contents4"/>
            <w:tabs>
              <w:tab w:val="clear" w:pos="8176"/>
              <w:tab w:val="right" w:pos="9026" w:leader="dot"/>
            </w:tabs>
            <w:rPr/>
          </w:pPr>
          <w:hyperlink w:anchor="__RefHeading___Toc9415835_2870459653">
            <w:r>
              <w:rPr>
                <w:webHidden/>
                <w:rStyle w:val="IndexLink"/>
                <w:rtl w:val="true"/>
              </w:rPr>
              <w:t>روایت ششم</w:t>
            </w:r>
            <w:r>
              <w:rPr>
                <w:rStyle w:val="IndexLink"/>
                <w:rtl w:val="true"/>
              </w:rPr>
              <w:tab/>
            </w:r>
            <w:r>
              <w:rPr>
                <w:rStyle w:val="IndexLink"/>
              </w:rPr>
              <w:t>371</w:t>
            </w:r>
          </w:hyperlink>
        </w:p>
        <w:p>
          <w:pPr>
            <w:pStyle w:val="Contents3"/>
            <w:tabs>
              <w:tab w:val="clear" w:pos="8459"/>
              <w:tab w:val="right" w:pos="9026" w:leader="dot"/>
            </w:tabs>
            <w:rPr/>
          </w:pPr>
          <w:hyperlink w:anchor="__RefHeading___Toc9415837_2870459653">
            <w:r>
              <w:rPr>
                <w:webHidden/>
                <w:rStyle w:val="IndexLink"/>
                <w:rtl w:val="true"/>
              </w:rPr>
              <w:t>بیان صاحب الغارات در مورد ابوبکره</w:t>
            </w:r>
            <w:r>
              <w:rPr>
                <w:rStyle w:val="IndexLink"/>
                <w:rtl w:val="true"/>
              </w:rPr>
              <w:tab/>
            </w:r>
            <w:r>
              <w:rPr>
                <w:rStyle w:val="IndexLink"/>
              </w:rPr>
              <w:t>372</w:t>
            </w:r>
          </w:hyperlink>
        </w:p>
        <w:p>
          <w:pPr>
            <w:pStyle w:val="Contents3"/>
            <w:tabs>
              <w:tab w:val="clear" w:pos="8459"/>
              <w:tab w:val="right" w:pos="9026" w:leader="dot"/>
            </w:tabs>
            <w:rPr/>
          </w:pPr>
          <w:hyperlink w:anchor="__RefHeading___Toc9415839_2870459653">
            <w:r>
              <w:rPr>
                <w:webHidden/>
                <w:rStyle w:val="IndexLink"/>
                <w:rtl w:val="true"/>
              </w:rPr>
              <w:t>بیانی دیگر در مورد ابوبکره</w:t>
            </w:r>
            <w:r>
              <w:rPr>
                <w:rStyle w:val="IndexLink"/>
                <w:rtl w:val="true"/>
              </w:rPr>
              <w:tab/>
            </w:r>
            <w:r>
              <w:rPr>
                <w:rStyle w:val="IndexLink"/>
              </w:rPr>
              <w:t>373</w:t>
            </w:r>
          </w:hyperlink>
        </w:p>
        <w:p>
          <w:pPr>
            <w:pStyle w:val="Contents3"/>
            <w:tabs>
              <w:tab w:val="clear" w:pos="8459"/>
              <w:tab w:val="right" w:pos="9026" w:leader="dot"/>
            </w:tabs>
            <w:rPr/>
          </w:pPr>
          <w:hyperlink w:anchor="__RefHeading___Toc9415841_2870459653">
            <w:r>
              <w:rPr>
                <w:webHidden/>
                <w:rStyle w:val="IndexLink"/>
                <w:rtl w:val="true"/>
              </w:rPr>
              <w:t>بیان روایت</w:t>
            </w:r>
            <w:r>
              <w:rPr>
                <w:rStyle w:val="IndexLink"/>
                <w:rtl w:val="true"/>
              </w:rPr>
              <w:tab/>
            </w:r>
            <w:r>
              <w:rPr>
                <w:rStyle w:val="IndexLink"/>
              </w:rPr>
              <w:t>374</w:t>
            </w:r>
          </w:hyperlink>
        </w:p>
        <w:p>
          <w:pPr>
            <w:pStyle w:val="Contents2"/>
            <w:tabs>
              <w:tab w:val="clear" w:pos="8743"/>
              <w:tab w:val="right" w:pos="9026" w:leader="dot"/>
            </w:tabs>
            <w:rPr/>
          </w:pPr>
          <w:hyperlink w:anchor="__RefHeading___Toc9415843_2870459653">
            <w:r>
              <w:rPr>
                <w:webHidden/>
                <w:rStyle w:val="IndexLink"/>
                <w:rtl w:val="true"/>
              </w:rPr>
              <w:t>جلسه سی و دوم</w:t>
            </w:r>
            <w:r>
              <w:rPr>
                <w:rStyle w:val="IndexLink"/>
                <w:rtl w:val="true"/>
              </w:rPr>
              <w:tab/>
            </w:r>
            <w:r>
              <w:rPr>
                <w:rStyle w:val="IndexLink"/>
              </w:rPr>
              <w:t>376</w:t>
            </w:r>
          </w:hyperlink>
        </w:p>
        <w:p>
          <w:pPr>
            <w:pStyle w:val="Contents3"/>
            <w:tabs>
              <w:tab w:val="clear" w:pos="8459"/>
              <w:tab w:val="right" w:pos="9026" w:leader="dot"/>
            </w:tabs>
            <w:rPr/>
          </w:pPr>
          <w:hyperlink w:anchor="__RefHeading___Toc9415845_2870459653">
            <w:r>
              <w:rPr>
                <w:webHidden/>
                <w:rStyle w:val="IndexLink"/>
                <w:rtl w:val="true"/>
              </w:rPr>
              <w:t>مقدمه</w:t>
            </w:r>
            <w:r>
              <w:rPr>
                <w:rStyle w:val="IndexLink"/>
                <w:rtl w:val="true"/>
              </w:rPr>
              <w:tab/>
            </w:r>
            <w:r>
              <w:rPr>
                <w:rStyle w:val="IndexLink"/>
              </w:rPr>
              <w:t>376</w:t>
            </w:r>
          </w:hyperlink>
        </w:p>
        <w:p>
          <w:pPr>
            <w:pStyle w:val="Contents3"/>
            <w:tabs>
              <w:tab w:val="clear" w:pos="8459"/>
              <w:tab w:val="right" w:pos="9026" w:leader="dot"/>
            </w:tabs>
            <w:rPr/>
          </w:pPr>
          <w:hyperlink w:anchor="__RefHeading___Toc9415847_2870459653">
            <w:r>
              <w:rPr>
                <w:webHidden/>
                <w:rStyle w:val="IndexLink"/>
                <w:rtl w:val="true"/>
              </w:rPr>
              <w:t>بیان مرحوم عاملی</w:t>
            </w:r>
            <w:r>
              <w:rPr>
                <w:rStyle w:val="IndexLink"/>
                <w:rtl w:val="true"/>
              </w:rPr>
              <w:tab/>
            </w:r>
            <w:r>
              <w:rPr>
                <w:rStyle w:val="IndexLink"/>
              </w:rPr>
              <w:t>376</w:t>
            </w:r>
          </w:hyperlink>
        </w:p>
        <w:p>
          <w:pPr>
            <w:pStyle w:val="Contents3"/>
            <w:tabs>
              <w:tab w:val="clear" w:pos="8459"/>
              <w:tab w:val="right" w:pos="9026" w:leader="dot"/>
            </w:tabs>
            <w:rPr/>
          </w:pPr>
          <w:hyperlink w:anchor="__RefHeading___Toc9415849_2870459653">
            <w:r>
              <w:rPr>
                <w:webHidden/>
                <w:rStyle w:val="IndexLink"/>
                <w:rtl w:val="true"/>
              </w:rPr>
              <w:t>روایات معارض ناهی از قیام در وسائل الشیعه</w:t>
            </w:r>
            <w:r>
              <w:rPr>
                <w:rStyle w:val="IndexLink"/>
                <w:rtl w:val="true"/>
              </w:rPr>
              <w:tab/>
            </w:r>
            <w:r>
              <w:rPr>
                <w:rStyle w:val="IndexLink"/>
              </w:rPr>
              <w:t>377</w:t>
            </w:r>
          </w:hyperlink>
        </w:p>
        <w:p>
          <w:pPr>
            <w:pStyle w:val="Contents4"/>
            <w:tabs>
              <w:tab w:val="clear" w:pos="8176"/>
              <w:tab w:val="right" w:pos="9026" w:leader="dot"/>
            </w:tabs>
            <w:rPr/>
          </w:pPr>
          <w:hyperlink w:anchor="__RefHeading___Toc9415851_2870459653">
            <w:r>
              <w:rPr>
                <w:webHidden/>
                <w:rStyle w:val="IndexLink"/>
                <w:rtl w:val="true"/>
              </w:rPr>
              <w:t>روایت اول</w:t>
            </w:r>
            <w:r>
              <w:rPr>
                <w:rStyle w:val="IndexLink"/>
                <w:rtl w:val="true"/>
              </w:rPr>
              <w:tab/>
            </w:r>
            <w:r>
              <w:rPr>
                <w:rStyle w:val="IndexLink"/>
              </w:rPr>
              <w:t>377</w:t>
            </w:r>
          </w:hyperlink>
        </w:p>
        <w:p>
          <w:pPr>
            <w:pStyle w:val="Contents4"/>
            <w:tabs>
              <w:tab w:val="clear" w:pos="8176"/>
              <w:tab w:val="right" w:pos="9026" w:leader="dot"/>
            </w:tabs>
            <w:rPr/>
          </w:pPr>
          <w:hyperlink w:anchor="__RefHeading___Toc9415853_2870459653">
            <w:r>
              <w:rPr>
                <w:webHidden/>
                <w:rStyle w:val="IndexLink"/>
                <w:rtl w:val="true"/>
              </w:rPr>
              <w:t>روایت دوم</w:t>
            </w:r>
            <w:r>
              <w:rPr>
                <w:rStyle w:val="IndexLink"/>
                <w:rtl w:val="true"/>
              </w:rPr>
              <w:tab/>
            </w:r>
            <w:r>
              <w:rPr>
                <w:rStyle w:val="IndexLink"/>
              </w:rPr>
              <w:t>378</w:t>
            </w:r>
          </w:hyperlink>
        </w:p>
        <w:p>
          <w:pPr>
            <w:pStyle w:val="Contents4"/>
            <w:tabs>
              <w:tab w:val="clear" w:pos="8176"/>
              <w:tab w:val="right" w:pos="9026" w:leader="dot"/>
            </w:tabs>
            <w:rPr/>
          </w:pPr>
          <w:hyperlink w:anchor="__RefHeading___Toc9415855_2870459653">
            <w:r>
              <w:rPr>
                <w:webHidden/>
                <w:rStyle w:val="IndexLink"/>
                <w:rtl w:val="true"/>
              </w:rPr>
              <w:t>روایت سوم</w:t>
            </w:r>
            <w:r>
              <w:rPr>
                <w:rStyle w:val="IndexLink"/>
                <w:rtl w:val="true"/>
              </w:rPr>
              <w:tab/>
            </w:r>
            <w:r>
              <w:rPr>
                <w:rStyle w:val="IndexLink"/>
              </w:rPr>
              <w:t>379</w:t>
            </w:r>
          </w:hyperlink>
        </w:p>
        <w:p>
          <w:pPr>
            <w:pStyle w:val="Contents4"/>
            <w:tabs>
              <w:tab w:val="clear" w:pos="8176"/>
              <w:tab w:val="right" w:pos="9026" w:leader="dot"/>
            </w:tabs>
            <w:rPr/>
          </w:pPr>
          <w:hyperlink w:anchor="__RefHeading___Toc9415857_2870459653">
            <w:r>
              <w:rPr>
                <w:webHidden/>
                <w:rStyle w:val="IndexLink"/>
                <w:rtl w:val="true"/>
              </w:rPr>
              <w:t>روایت چهارم</w:t>
            </w:r>
            <w:r>
              <w:rPr>
                <w:rStyle w:val="IndexLink"/>
                <w:rtl w:val="true"/>
              </w:rPr>
              <w:tab/>
            </w:r>
            <w:r>
              <w:rPr>
                <w:rStyle w:val="IndexLink"/>
              </w:rPr>
              <w:t>380</w:t>
            </w:r>
          </w:hyperlink>
        </w:p>
        <w:p>
          <w:pPr>
            <w:pStyle w:val="Contents3"/>
            <w:tabs>
              <w:tab w:val="clear" w:pos="8459"/>
              <w:tab w:val="right" w:pos="9026" w:leader="dot"/>
            </w:tabs>
            <w:rPr/>
          </w:pPr>
          <w:hyperlink w:anchor="__RefHeading___Toc9415859_2870459653">
            <w:r>
              <w:rPr>
                <w:webHidden/>
                <w:rStyle w:val="IndexLink"/>
                <w:rtl w:val="true"/>
              </w:rPr>
              <w:t>جهاد ابتدایی</w:t>
            </w:r>
            <w:r>
              <w:rPr>
                <w:rStyle w:val="IndexLink"/>
                <w:rtl w:val="true"/>
              </w:rPr>
              <w:tab/>
            </w:r>
            <w:r>
              <w:rPr>
                <w:rStyle w:val="IndexLink"/>
              </w:rPr>
              <w:t>381</w:t>
            </w:r>
          </w:hyperlink>
        </w:p>
        <w:p>
          <w:pPr>
            <w:pStyle w:val="Contents3"/>
            <w:tabs>
              <w:tab w:val="clear" w:pos="8459"/>
              <w:tab w:val="right" w:pos="9026" w:leader="dot"/>
            </w:tabs>
            <w:rPr/>
          </w:pPr>
          <w:hyperlink w:anchor="__RefHeading___Toc9415861_2870459653">
            <w:r>
              <w:rPr>
                <w:webHidden/>
                <w:rStyle w:val="IndexLink"/>
                <w:rtl w:val="true"/>
              </w:rPr>
              <w:t>بیان سید مصطفی خمینی درباره حکم قیام قبل از ظهور</w:t>
            </w:r>
            <w:r>
              <w:rPr>
                <w:rStyle w:val="IndexLink"/>
                <w:rtl w:val="true"/>
              </w:rPr>
              <w:tab/>
            </w:r>
            <w:r>
              <w:rPr>
                <w:rStyle w:val="IndexLink"/>
              </w:rPr>
              <w:t>390</w:t>
            </w:r>
          </w:hyperlink>
        </w:p>
        <w:p>
          <w:pPr>
            <w:pStyle w:val="Contents2"/>
            <w:tabs>
              <w:tab w:val="clear" w:pos="8743"/>
              <w:tab w:val="right" w:pos="9026" w:leader="dot"/>
            </w:tabs>
            <w:rPr/>
          </w:pPr>
          <w:hyperlink w:anchor="__RefHeading___Toc9415863_2870459653">
            <w:r>
              <w:rPr>
                <w:webHidden/>
                <w:rStyle w:val="IndexLink"/>
                <w:rtl w:val="true"/>
              </w:rPr>
              <w:t>جلسه سی و سوم</w:t>
            </w:r>
            <w:r>
              <w:rPr>
                <w:rStyle w:val="IndexLink"/>
                <w:rtl w:val="true"/>
              </w:rPr>
              <w:tab/>
            </w:r>
            <w:r>
              <w:rPr>
                <w:rStyle w:val="IndexLink"/>
              </w:rPr>
              <w:t>394</w:t>
            </w:r>
          </w:hyperlink>
        </w:p>
        <w:p>
          <w:pPr>
            <w:pStyle w:val="Contents3"/>
            <w:tabs>
              <w:tab w:val="clear" w:pos="8459"/>
              <w:tab w:val="right" w:pos="9026" w:leader="dot"/>
            </w:tabs>
            <w:rPr/>
          </w:pPr>
          <w:hyperlink w:anchor="__RefHeading___Toc9415865_2870459653">
            <w:r>
              <w:rPr>
                <w:webHidden/>
                <w:rStyle w:val="IndexLink"/>
                <w:rtl w:val="true"/>
              </w:rPr>
              <w:t>مقدمه</w:t>
            </w:r>
            <w:r>
              <w:rPr>
                <w:rStyle w:val="IndexLink"/>
                <w:rtl w:val="true"/>
              </w:rPr>
              <w:tab/>
            </w:r>
            <w:r>
              <w:rPr>
                <w:rStyle w:val="IndexLink"/>
              </w:rPr>
              <w:t>394</w:t>
            </w:r>
          </w:hyperlink>
        </w:p>
        <w:p>
          <w:pPr>
            <w:pStyle w:val="Contents3"/>
            <w:tabs>
              <w:tab w:val="clear" w:pos="8459"/>
              <w:tab w:val="right" w:pos="9026" w:leader="dot"/>
            </w:tabs>
            <w:rPr/>
          </w:pPr>
          <w:hyperlink w:anchor="__RefHeading___Toc9415867_2870459653">
            <w:r>
              <w:rPr>
                <w:webHidden/>
                <w:rStyle w:val="IndexLink"/>
                <w:rtl w:val="true"/>
              </w:rPr>
              <w:t>ادامه کلام بزرگان در مورد قیام های قبل از ظهور</w:t>
            </w:r>
            <w:r>
              <w:rPr>
                <w:rStyle w:val="IndexLink"/>
                <w:rtl w:val="true"/>
              </w:rPr>
              <w:tab/>
            </w:r>
            <w:r>
              <w:rPr>
                <w:rStyle w:val="IndexLink"/>
              </w:rPr>
              <w:t>395</w:t>
            </w:r>
          </w:hyperlink>
        </w:p>
        <w:p>
          <w:pPr>
            <w:pStyle w:val="Contents4"/>
            <w:tabs>
              <w:tab w:val="clear" w:pos="8176"/>
              <w:tab w:val="right" w:pos="9026" w:leader="dot"/>
            </w:tabs>
            <w:rPr/>
          </w:pPr>
          <w:hyperlink w:anchor="__RefHeading___Toc9415869_2870459653">
            <w:r>
              <w:rPr>
                <w:webHidden/>
                <w:rStyle w:val="IndexLink"/>
                <w:rtl w:val="true"/>
              </w:rPr>
              <w:t>ادامه کلام حاج آقا مصطفی</w:t>
            </w:r>
            <w:r>
              <w:rPr>
                <w:rStyle w:val="IndexLink"/>
                <w:rtl w:val="true"/>
              </w:rPr>
              <w:tab/>
            </w:r>
            <w:r>
              <w:rPr>
                <w:rStyle w:val="IndexLink"/>
              </w:rPr>
              <w:t>395</w:t>
            </w:r>
          </w:hyperlink>
        </w:p>
        <w:p>
          <w:pPr>
            <w:pStyle w:val="Contents3"/>
            <w:tabs>
              <w:tab w:val="clear" w:pos="8459"/>
              <w:tab w:val="right" w:pos="9026" w:leader="dot"/>
            </w:tabs>
            <w:rPr/>
          </w:pPr>
          <w:hyperlink w:anchor="__RefHeading___Toc9415871_2870459653">
            <w:r>
              <w:rPr>
                <w:webHidden/>
                <w:rStyle w:val="IndexLink"/>
                <w:rtl w:val="true"/>
              </w:rPr>
              <w:t>روایات دیگر</w:t>
            </w:r>
            <w:r>
              <w:rPr>
                <w:rStyle w:val="IndexLink"/>
                <w:rtl w:val="true"/>
              </w:rPr>
              <w:tab/>
            </w:r>
            <w:r>
              <w:rPr>
                <w:rStyle w:val="IndexLink"/>
              </w:rPr>
              <w:t>397</w:t>
            </w:r>
          </w:hyperlink>
        </w:p>
        <w:p>
          <w:pPr>
            <w:pStyle w:val="Contents3"/>
            <w:tabs>
              <w:tab w:val="clear" w:pos="8459"/>
              <w:tab w:val="right" w:pos="9026" w:leader="dot"/>
            </w:tabs>
            <w:rPr/>
          </w:pPr>
          <w:hyperlink w:anchor="__RefHeading___Toc9415873_2870459653">
            <w:r>
              <w:rPr>
                <w:webHidden/>
                <w:rStyle w:val="IndexLink"/>
                <w:rtl w:val="true"/>
              </w:rPr>
              <w:t>بیان سید کاظم حائری در مورد حکم قیام قبل از ظهور</w:t>
            </w:r>
            <w:r>
              <w:rPr>
                <w:rStyle w:val="IndexLink"/>
                <w:rtl w:val="true"/>
              </w:rPr>
              <w:tab/>
            </w:r>
            <w:r>
              <w:rPr>
                <w:rStyle w:val="IndexLink"/>
              </w:rPr>
              <w:t>400</w:t>
            </w:r>
          </w:hyperlink>
        </w:p>
        <w:p>
          <w:pPr>
            <w:pStyle w:val="Contents3"/>
            <w:tabs>
              <w:tab w:val="clear" w:pos="8459"/>
              <w:tab w:val="right" w:pos="9026" w:leader="dot"/>
            </w:tabs>
            <w:rPr/>
          </w:pPr>
          <w:hyperlink w:anchor="__RefHeading___Toc9415875_2870459653">
            <w:r>
              <w:rPr>
                <w:webHidden/>
                <w:rStyle w:val="IndexLink"/>
                <w:rtl w:val="true"/>
              </w:rPr>
              <w:t xml:space="preserve">ادامه کلام آقای حائری در </w:t>
            </w:r>
            <w:r>
              <w:rPr>
                <w:rStyle w:val="IndexLink"/>
                <w:rtl w:val="true"/>
              </w:rPr>
              <w:t>«</w:t>
            </w:r>
            <w:r>
              <w:rPr>
                <w:rStyle w:val="IndexLink"/>
                <w:rtl w:val="true"/>
              </w:rPr>
              <w:t>المرجعية و القياده</w:t>
            </w:r>
            <w:r>
              <w:rPr>
                <w:rStyle w:val="IndexLink"/>
                <w:rtl w:val="true"/>
              </w:rPr>
              <w:t>»</w:t>
              <w:tab/>
            </w:r>
            <w:r>
              <w:rPr>
                <w:rStyle w:val="IndexLink"/>
              </w:rPr>
              <w:t>404</w:t>
            </w:r>
          </w:hyperlink>
        </w:p>
        <w:p>
          <w:pPr>
            <w:pStyle w:val="Contents2"/>
            <w:tabs>
              <w:tab w:val="clear" w:pos="8743"/>
              <w:tab w:val="right" w:pos="9026" w:leader="dot"/>
            </w:tabs>
            <w:rPr/>
          </w:pPr>
          <w:hyperlink w:anchor="__RefHeading___Toc9415877_2870459653">
            <w:r>
              <w:rPr>
                <w:webHidden/>
                <w:rStyle w:val="IndexLink"/>
                <w:rtl w:val="true"/>
              </w:rPr>
              <w:t>جلسه سی و چهارم</w:t>
            </w:r>
            <w:r>
              <w:rPr>
                <w:rStyle w:val="IndexLink"/>
                <w:rtl w:val="true"/>
              </w:rPr>
              <w:tab/>
            </w:r>
            <w:r>
              <w:rPr>
                <w:rStyle w:val="IndexLink"/>
              </w:rPr>
              <w:t>414</w:t>
            </w:r>
          </w:hyperlink>
        </w:p>
        <w:p>
          <w:pPr>
            <w:pStyle w:val="Contents3"/>
            <w:tabs>
              <w:tab w:val="clear" w:pos="8459"/>
              <w:tab w:val="right" w:pos="9026" w:leader="dot"/>
            </w:tabs>
            <w:rPr/>
          </w:pPr>
          <w:hyperlink w:anchor="__RefHeading___Toc9415879_2870459653">
            <w:r>
              <w:rPr>
                <w:webHidden/>
                <w:rStyle w:val="IndexLink"/>
                <w:rtl w:val="true"/>
              </w:rPr>
              <w:t>مقدمه</w:t>
            </w:r>
            <w:r>
              <w:rPr>
                <w:rStyle w:val="IndexLink"/>
                <w:rtl w:val="true"/>
              </w:rPr>
              <w:tab/>
            </w:r>
            <w:r>
              <w:rPr>
                <w:rStyle w:val="IndexLink"/>
              </w:rPr>
              <w:t>414</w:t>
            </w:r>
          </w:hyperlink>
        </w:p>
        <w:p>
          <w:pPr>
            <w:pStyle w:val="Contents3"/>
            <w:tabs>
              <w:tab w:val="clear" w:pos="8459"/>
              <w:tab w:val="right" w:pos="9026" w:leader="dot"/>
            </w:tabs>
            <w:rPr/>
          </w:pPr>
          <w:hyperlink w:anchor="__RefHeading___Toc9415881_2870459653">
            <w:r>
              <w:rPr>
                <w:webHidden/>
                <w:rStyle w:val="IndexLink"/>
                <w:rtl w:val="true"/>
              </w:rPr>
              <w:t>ادامه کلام جناب حائری در المرجعية و القياده</w:t>
            </w:r>
            <w:r>
              <w:rPr>
                <w:rStyle w:val="IndexLink"/>
                <w:rtl w:val="true"/>
              </w:rPr>
              <w:tab/>
            </w:r>
            <w:r>
              <w:rPr>
                <w:rStyle w:val="IndexLink"/>
              </w:rPr>
              <w:t>414</w:t>
            </w:r>
          </w:hyperlink>
        </w:p>
        <w:p>
          <w:pPr>
            <w:pStyle w:val="Contents3"/>
            <w:tabs>
              <w:tab w:val="clear" w:pos="8459"/>
              <w:tab w:val="right" w:pos="9026" w:leader="dot"/>
            </w:tabs>
            <w:rPr/>
          </w:pPr>
          <w:hyperlink w:anchor="__RefHeading___Toc9415883_2870459653">
            <w:r>
              <w:rPr>
                <w:webHidden/>
                <w:rStyle w:val="IndexLink"/>
                <w:rtl w:val="true"/>
              </w:rPr>
              <w:t>الأجوبة العامة عن الروايات المانعة من الخروج</w:t>
            </w:r>
            <w:r>
              <w:rPr>
                <w:rStyle w:val="IndexLink"/>
                <w:rtl w:val="true"/>
              </w:rPr>
              <w:tab/>
            </w:r>
            <w:r>
              <w:rPr>
                <w:rStyle w:val="IndexLink"/>
              </w:rPr>
              <w:t>418</w:t>
            </w:r>
          </w:hyperlink>
        </w:p>
        <w:p>
          <w:pPr>
            <w:pStyle w:val="Contents2"/>
            <w:tabs>
              <w:tab w:val="clear" w:pos="8743"/>
              <w:tab w:val="right" w:pos="9026" w:leader="dot"/>
            </w:tabs>
            <w:rPr/>
          </w:pPr>
          <w:hyperlink w:anchor="__RefHeading___Toc9415885_2870459653">
            <w:r>
              <w:rPr>
                <w:webHidden/>
                <w:rStyle w:val="IndexLink"/>
                <w:rtl w:val="true"/>
              </w:rPr>
              <w:t>نتیجه پایانی</w:t>
            </w:r>
            <w:r>
              <w:rPr>
                <w:rStyle w:val="IndexLink"/>
                <w:rtl w:val="true"/>
              </w:rPr>
              <w:tab/>
            </w:r>
            <w:r>
              <w:rPr>
                <w:rStyle w:val="IndexLink"/>
              </w:rPr>
              <w:t>426</w:t>
            </w:r>
          </w:hyperlink>
        </w:p>
        <w:p>
          <w:pPr>
            <w:pStyle w:val="Contents2"/>
            <w:tabs>
              <w:tab w:val="clear" w:pos="8743"/>
              <w:tab w:val="right" w:pos="9026" w:leader="dot"/>
            </w:tabs>
            <w:rPr/>
          </w:pPr>
          <w:hyperlink w:anchor="__RefHeading___Toc9415887_2870459653">
            <w:r>
              <w:rPr>
                <w:webHidden/>
                <w:rStyle w:val="IndexLink"/>
                <w:rtl w:val="true"/>
              </w:rPr>
              <w:t>کتابنامه</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5_73899"/>
      <w:bookmarkStart w:id="1" w:name="pg9785_73899"/>
      <w:bookmarkEnd w:id="1"/>
    </w:p>
    <w:p>
      <w:pPr>
        <w:pStyle w:val="Heading2"/>
        <w:numPr>
          <w:ilvl w:val="1"/>
          <w:numId w:val="1"/>
        </w:numPr>
        <w:rPr/>
      </w:pPr>
      <w:bookmarkStart w:id="2" w:name="pg9785_73899"/>
      <w:bookmarkStart w:id="3" w:name="__RefHeading___Toc94151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قبل از ظهور بررسی روایات نهی از قیام در قبل از ظهور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نجم الدین طبسی ؛ ویراستار ابوالفضل علیدوست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نهی از قیام در قبل از ظهور موعود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Waiting -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9669001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151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قیام های قبل از ظهور</w:t>
      </w:r>
    </w:p>
    <w:p>
      <w:pPr>
        <w:pStyle w:val="BookText"/>
        <w:rPr/>
      </w:pPr>
      <w:r>
        <w:rPr>
          <w:rFonts w:ascii="IRNazanin" w:hAnsi="IRNazanin" w:eastAsia="IRNazanin"/>
          <w:color w:val="111111"/>
          <w:sz w:val="28"/>
          <w:sz w:val="28"/>
          <w:szCs w:val="28"/>
          <w:rtl w:val="true"/>
          <w:lang w:bidi="fa-IR"/>
        </w:rPr>
        <w:t>بررسی روایات نهی از قیام در قبل از ظهور موعود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قبل از ظهور بررسی روایات نهی از قیام در قبل از ظهور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نجم الدین طبسی ؛ ویراستار ابوالفضل علیدوست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نهی از قیام در قبل از ظهور موعود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Waiting -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9669001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قیام های قبل از ظهور</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علیدوست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جاسمی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ISBN: 07-91748 - 622 - 978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37254951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www.mahdi 313.ir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entesharatmarkaz@chmail.ir</w:t>
      </w:r>
      <w:r>
        <w:rPr>
          <w:rFonts w:eastAsia="Times New Roman" w:cs="Times New Roman" w:ascii="Times New Roman" w:hAnsi="Times New Roman"/>
          <w:color w:val="111111"/>
          <w:sz w:val="28"/>
          <w:szCs w:val="28"/>
          <w:rtl w:val="true"/>
          <w:lang w:val="en-US" w:bidi="en-US"/>
        </w:rPr>
        <w:t xml:space="preserve"> </w:t>
      </w:r>
      <w:bookmarkStart w:id="7" w:name="pg9785_73903"/>
    </w:p>
    <w:p>
      <w:pPr>
        <w:pStyle w:val="Heading2"/>
        <w:numPr>
          <w:ilvl w:val="1"/>
          <w:numId w:val="1"/>
        </w:numPr>
        <w:rPr/>
      </w:pPr>
      <w:bookmarkStart w:id="8" w:name="__RefHeading___Toc9415193_2870459653"/>
      <w:bookmarkStart w:id="9" w:name="_Toc3"/>
      <w:bookmarkEnd w:id="7"/>
      <w:bookmarkEnd w:id="8"/>
      <w:r>
        <w:rPr>
          <w:rtl w:val="true"/>
        </w:rPr>
        <w:t>مقدمه پژوهش</w:t>
      </w:r>
      <w:bookmarkEnd w:id="9"/>
    </w:p>
    <w:p>
      <w:pPr>
        <w:pStyle w:val="BookText"/>
        <w:rPr/>
      </w:pPr>
      <w:r>
        <w:rPr>
          <w:rFonts w:ascii="IRNazanin" w:hAnsi="IRNazanin" w:eastAsia="IRNazanin"/>
          <w:color w:val="111111"/>
          <w:sz w:val="28"/>
          <w:sz w:val="28"/>
          <w:szCs w:val="28"/>
          <w:rtl w:val="true"/>
          <w:lang w:bidi="fa-IR"/>
        </w:rPr>
        <w:t xml:space="preserve">قیام و خروج علیه حاکم در زمان غیبت و دوران پیشاظهور، یکی از مسائلی است که در مباحث مهدویت مورد توجه قرار گرفته و در مجموعه روایی مهدویت،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نافی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بررسی این روایات با رویکرد سکوت در برابر حاکم ظالم و عدم اجرای قوانین اجتماعی اسلام از یک سو و هماهنگی و عدم تقابل آنها با انقلاب اسلامی ایران از سوی دیگر؛ دو چندان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درک درست محتوای این معرفت، مستلزم ضرورت تحقیق دقیق، جامع و منسجم، و پرداخت علمی و روزآمد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علمی و اعتبار سنجی در این موضوع و اخبار مرتبط</w:t>
      </w:r>
    </w:p>
    <w:p>
      <w:pPr>
        <w:pStyle w:val="BookText"/>
        <w:rPr/>
      </w:pPr>
      <w:r>
        <w:rPr>
          <w:rFonts w:ascii="IRNazanin" w:hAnsi="IRNazanin" w:eastAsia="IRNazanin"/>
          <w:color w:val="111111"/>
          <w:sz w:val="28"/>
          <w:sz w:val="28"/>
          <w:szCs w:val="28"/>
          <w:rtl w:val="true"/>
          <w:lang w:bidi="fa-IR"/>
        </w:rPr>
        <w:t>با آن، که در عموم مخاطبان ایجاد سؤال کرده، و گاه مورد سوء استفاده مخالفان و معاندان انقلاب اسلامی، و یا گروه های انحرافی قرار می گیرد؛ در جهت تبیین صحیح اندیشه مهدویت از منظر شیعی و زدودن پیرایه های موهوم و موهون از ساحت این حقیقت؛ از رسالت های اصلی حوزه های علمیه و علمای بزرگوار و مراکز مربوط، به ویژه مرکز تخصصی مهدویت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 که در جهت تحقیق و تعمیق و تهذیب در حوزه معارف مهدوی تأسیس گشته است، در این زمینه به راه اندازی درس خارج مهدویت اقدام کرده تا با بهره گیری از تلاش های خالصانه جمعی از پژوهشگران عرصه مباحث مهدوی، افق های جدیدی فراروی علاقه مندان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یکی از مجموعه مباحث درس خارج مهدویت است که توسط حضرت آیت الله طبسی در مرکز تخصصی مهدویت ارائه شده و مطالب آن، به وسیله برخی از شاگردان فاضل ایشان مدون گردیده و به صورت کتاب در اختیار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می شماریم و مراتب تشکر و امتنان فراوان خویش را از جناب حجت الاسلام و المسلمین کلباسی، مدیر محترم مرکز تخصصی مهدویت که زمینه ساز این کار شدند، و نیز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توسلی خواه و محمد مهدی یاوری و محمد رضا ثقفی که در تدوین و آماده سازی آن تلاش وافری کردند؛ اعلام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انتشار این اثر به شکل حاضر، گام نخست برای ارائه آثاری دیگر به شکلی کامل تر و پژوهش های دیگر در این حوزه باشد امید آن دارم انتشار این کتاب مورد رضایت امام مهدی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0" w:name="pg9785_73905"/>
    </w:p>
    <w:p>
      <w:pPr>
        <w:pStyle w:val="Heading2"/>
        <w:numPr>
          <w:ilvl w:val="1"/>
          <w:numId w:val="1"/>
        </w:numPr>
        <w:rPr/>
      </w:pPr>
      <w:bookmarkStart w:id="11" w:name="__RefHeading___Toc9415195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حکم قیام در وسائل الشيعة شيخ حر عاملى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روایت اول ناهی از قیام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بررسی سندی روایت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روایت دوم ناهی از قیام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بررسی شخصیت جعفر بن محمد بن مالک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روایات کافی مرحوم کلینی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ادامه بررسی سندی روایت دوم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جعفر بن محمد بن مالک در نظر معاصران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ادامه کلام مرحوم مامقانی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ملاكات ثقة بودن جعفر بن محمد بن مالک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ادامه بررسی شخصیت جعفر بن محمد بن مالک در روایت دوم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بیان مامقانی در تنقیح الرجال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ادامه کلام مامقانی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بیان فرزند مرحوم مامقانی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بیان مرحوم تستری در مورد جعفر بن محمد بن مالک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رد مؤیدات جناب مامقانی از طرف مرحوم تستری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نتیجه سندی روایت دوم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بررسی دلالی روایت اول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احتمال اول در توجیه روایت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شاهد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ناهیه در مقام بیان تکلیف ائمه 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کلامی از یکی از شارحان کافی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ادامه بررسی دلالی روایت اول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شاهد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ناهیه در مقام بیان تکلیف ائمه 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ناهیه در مقام بیان تکلیف ائمه 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شرح حدیث در مرآة العقول </w:t>
      </w:r>
      <w:r>
        <w:rPr>
          <w:rFonts w:eastAsia="IRNazanin" w:cs="IRNazanin"/>
          <w:color w:val="111111"/>
          <w:sz w:val="28"/>
          <w:szCs w:val="28"/>
          <w:lang w:bidi="fa-IR"/>
        </w:rPr>
        <w:t>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در البضاعة المزجاة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شاهد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ناهیه در مقام بیان تکلیف ائمه طاهرين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توضیح روایت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مرحوم مامقانی در مورد زید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روایت اول در مدح قیام زید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روایت دوم در مدح قیام زید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روایت سوم در مدح قیام زید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روایت چهارم در مدح قیام زید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روایت پنجم در مدح قیام زید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روایت ششم در مدح قیام زید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بیان صاحب إستقصاء الاعتبار في شرح الإستبصار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بیان ذهبی در مورد زید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روایات ذامه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اول در ذم قیام زید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قیامهای قبل از ظهور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روایت دوم در ذم قیام زید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روایت سوم در ذم قیام زید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روایت چهارم در ذم قیام زید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 مرحوم مجلسی در مورد روایات ذامه قیام زید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ادامه کلام بزرگان در مورد زید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کلام شیخ مفید در مورد زید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جلسه دوازدهم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روایت پنجم در ذم قیام زید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روایت ششم در ذم قیام زید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بیان مرحوم خویی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روایت هفتم در ذم قیام زید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جلسه سیزدهم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روایت هشتم در ذم قیام زید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مفاد روایت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148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کلی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جلسه چهاردهم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روایت سوم ناهی از قیام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جلسه پانزدهم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روایت چهارم ناهی از قیام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روایت پنجم ناهی از قیام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روایت ششم ناهی از قیام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بیان مرحوم مامقانی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مالک بن اعین جهنی در کلام مرحوم خوئی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مرحوم خوئی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جلسه شانزدهم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دلالت روایات ناهیه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بیان شبهه </w:t>
      </w:r>
      <w:r>
        <w:rPr>
          <w:rFonts w:eastAsia="IRNazanin" w:cs="IRNazanin"/>
          <w:color w:val="111111"/>
          <w:sz w:val="28"/>
          <w:szCs w:val="28"/>
          <w:lang w:bidi="fa-IR"/>
        </w:rPr>
        <w:t>172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شبهه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مرحوم خوئی در مورد شهید فخ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اشکال به بیان مرحوم خوئی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بیان مرحوم مجلسی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جلسه هفدهم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قیام شهید فح در بیان بزرگان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پاسخ به یک برداشت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بیان مرحوم مامقانی در مورد قیام 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شخصیت حسین بن علی در کلام تكملة الرجال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جلسه هجدهم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مرحوم مامقانی در الفوائد الرجاليه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قيام يحيى بن عبدالله بن حسن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بیان مرحوم مجلسی در مرآة العقول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بیان مرحوم خوئی در مورد یحیی بن عبدالله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روایت مرحوم صدوق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روایتی دیگر از رجال کشی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جلسه نوزدهم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روایت </w:t>
      </w:r>
      <w:r>
        <w:rPr>
          <w:rFonts w:eastAsia="IRNazanin" w:cs="IRNazanin"/>
          <w:color w:val="111111"/>
          <w:sz w:val="28"/>
          <w:szCs w:val="28"/>
          <w:lang w:bidi="fa-IR"/>
        </w:rPr>
        <w:t>201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در فقه الحدیث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بیان مرحوم مامقانی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مختار در کلام مرحوم خوئی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نقل جریانی در باب بزرگواری اهل بیت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بیان مرحوم قمی در وقایع الایام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ذهبی در مورد مختار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جلسه بیستم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ادامه کلام در مورد مختار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کلام ابن نما در مورد مختار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بیان علامه امینی در مورد شخصیت مختار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بیان ذهبی در مورد مختار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بيان تنقیح المقال در مورد مختار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جلسه بیست و یکم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برخورد ائمه طاهرین با قیام ها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قیام مردم مدینه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بیان مرحوم خونی در مورد مختار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روایات مادحه در کلام مرحوم خوئی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روایات ذامه در کلام مرحوم خوئی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جواب از روایت ذامه </w:t>
      </w:r>
      <w:r>
        <w:rPr>
          <w:rFonts w:eastAsia="IRNazanin" w:cs="IRNazanin"/>
          <w:color w:val="111111"/>
          <w:sz w:val="28"/>
          <w:szCs w:val="28"/>
          <w:lang w:bidi="fa-IR"/>
        </w:rPr>
        <w:t>227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اشکالی دیگر، مبنی بر تضعیف مختار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از اشکال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جلسه بیست و دوم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مختار و قیام او در کلام بزرگان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بیان مرحوم مامقانی در تنقیح المقال في علم الرجال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بیان مسعودی در مروج الذهب ومعادن الجوهر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بیان طبری در تاریخ طبری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جلسه بیست و سوم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اشکال و جواب در مورد مختار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اشکال جفای مختار در حق امام حسن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مرحوم تستری در مورد مختار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روايات مادحه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روایات ذامه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بیان روایت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جلسه بیست و چهار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بیان طبری در مورد مختار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جلسه بیست و پنچم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قیام یمانی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بیان روایت </w:t>
      </w:r>
      <w:r>
        <w:rPr>
          <w:rFonts w:eastAsia="IRNazanin" w:cs="IRNazanin"/>
          <w:color w:val="111111"/>
          <w:sz w:val="28"/>
          <w:szCs w:val="28"/>
          <w:lang w:bidi="fa-IR"/>
        </w:rPr>
        <w:t>263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چند نکته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رايات سود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روایت خاصه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روایت اول عامه در مورد رایات سود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روایت دوم عامه در مورد رایات سود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جلسه بیست و ششم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روایت هفتم ناهی از قیام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بیان مرحوم مجلسی در مرآة العقول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روایتم ناهی از قیام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سند صحیفه سجادیه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بیان استاد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بیان مرحوم خوئی در مورد یحیی بن زید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بیان مرحوم مامقانی در مورد یحیی بن زید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بیان مرحوم تستری در مورد یحیی بن زید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جلسه بیست و هفتم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ادامه روایت مربوط به سند صحیفه سجادیه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بیانی از مرحوم سید علیخان، شارح صحیفه </w:t>
      </w:r>
      <w:r>
        <w:rPr>
          <w:rFonts w:eastAsia="IRNazanin" w:cs="IRNazanin"/>
          <w:color w:val="111111"/>
          <w:sz w:val="28"/>
          <w:szCs w:val="28"/>
          <w:lang w:bidi="fa-IR"/>
        </w:rPr>
        <w:t>295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بیست و هشتم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بررسی سندی روایت هشتم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بیان صاحب لوامع الانوار العرشيه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اشکالی دیگر بر سند روایت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بیان جناب شیرازی در لوامع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اعتبار صحیفه در کلام بزرگان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بیانی دیگر از علامه مجلسی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بیان صاحب جواهر در مورد صحیفه سجادیه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بیان مرحوم بروجردی در مورد صحیفه سجادیه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حضرت امام خمینی در مورد صحیفه سجادیه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مجلسی اول در روضة المتقين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روایت نهم ناهی از قیام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بیان مرحوم تستری در قاموس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بیانی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مُؤَلَّفَاتِ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روایت دهم ناهی از قیام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جلسه بیست و نهم </w:t>
      </w:r>
      <w:r>
        <w:rPr>
          <w:rFonts w:eastAsia="IRNazanin" w:cs="IRNazanin"/>
          <w:color w:val="111111"/>
          <w:sz w:val="28"/>
          <w:szCs w:val="28"/>
          <w:lang w:bidi="fa-IR"/>
        </w:rPr>
        <w:t>314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دهم ناهی از قیام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بیان مرحوم مجلسی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علی ابو سمینه؛ نظر مرحوم نجاشی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روایت یازدهم ناهی از قیام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نظر شیخ طوسی در رجال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نظر شیخ طوسی در فهرست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نظر مرحوم نجاشی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نظر مرحوم مامقانی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نظر مرحوم خوئی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بیان مرحوم خوئی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روایت دوازدهم ناهی از قیام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نظر مرحوم مامقانی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نظر فرزند مرحوم مامقانی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جلسه سی 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روایت سیزدهم ناهی از قیام </w:t>
      </w:r>
      <w:r>
        <w:rPr>
          <w:rFonts w:eastAsia="IRNazanin" w:cs="IRNazanin"/>
          <w:color w:val="111111"/>
          <w:sz w:val="28"/>
          <w:szCs w:val="28"/>
          <w:lang w:bidi="fa-IR"/>
        </w:rPr>
        <w:t>335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روایت چهاردهم ناهی از قیام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نظر مرحوم خوئی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روایت پانزدهم ناهی از قیام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بررسی اشکال صیرفی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روایت شانزدهم ناهی از قیام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جلسه سی و یکم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روایت امر به قیام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مرجحات روایات معارض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روایات عامه ناهی از قیام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بیان صاحب الغارات در مورد ابو بکره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بیانی دیگر در مورد ابوبکره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بیان روایت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جلسه سی و دوم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بیان مرحوم عاملی </w:t>
      </w:r>
      <w:r>
        <w:rPr>
          <w:rFonts w:eastAsia="IRNazanin" w:cs="IRNazanin"/>
          <w:color w:val="111111"/>
          <w:sz w:val="28"/>
          <w:szCs w:val="28"/>
          <w:lang w:bidi="fa-IR"/>
        </w:rPr>
        <w:t>366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معارض ناهی از قیام در وسائل الشیعه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بیان سید مصطفی خمینی درباره حکم قیام قبل از ظهور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جلسه سی و سوم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ادامه کلام بزرگان در مورد قیام های قبل از ظهور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ادامه کلام حاج آقا مصطفی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بیان سید کاظم حائری در مورد حکم قیام قبل از ظهور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ادامه کلام آقای حائری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و القياده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جلسه سی و چهارم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ادامه کلام جناب حائری در المرجعية و القياده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الأجوبة العامة عن الروايات المانعة من الخروج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نتیجه پایانی </w:t>
      </w:r>
      <w:r>
        <w:rPr>
          <w:rFonts w:eastAsia="IRNazanin" w:cs="IRNazanin"/>
          <w:color w:val="111111"/>
          <w:sz w:val="28"/>
          <w:szCs w:val="28"/>
          <w:lang w:bidi="fa-IR"/>
        </w:rPr>
        <w:t>416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785_73919"/>
      <w:bookmarkStart w:id="14" w:name="pg9785_73919"/>
      <w:bookmarkEnd w:id="14"/>
    </w:p>
    <w:p>
      <w:pPr>
        <w:pStyle w:val="Heading2"/>
        <w:numPr>
          <w:ilvl w:val="1"/>
          <w:numId w:val="1"/>
        </w:numPr>
        <w:rPr/>
      </w:pPr>
      <w:bookmarkStart w:id="15" w:name="pg9785_73919"/>
      <w:bookmarkStart w:id="16" w:name="__RefHeading___Toc9415197_2870459653"/>
      <w:bookmarkStart w:id="17" w:name="_Toc5"/>
      <w:bookmarkEnd w:id="15"/>
      <w:bookmarkEnd w:id="16"/>
      <w:r>
        <w:rPr>
          <w:rtl w:val="true"/>
        </w:rPr>
        <w:t>مقدمه مؤلف</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 سيما امام زماننا الحجة بن الحسن المهدى ورحى فداه</w:t>
      </w:r>
    </w:p>
    <w:p>
      <w:pPr>
        <w:pStyle w:val="BookText"/>
        <w:rPr/>
      </w:pPr>
      <w:r>
        <w:rPr>
          <w:rFonts w:ascii="IRNazanin" w:hAnsi="IRNazanin" w:eastAsia="IRNazanin"/>
          <w:color w:val="111111"/>
          <w:sz w:val="28"/>
          <w:sz w:val="28"/>
          <w:szCs w:val="28"/>
          <w:rtl w:val="true"/>
          <w:lang w:bidi="fa-IR"/>
        </w:rPr>
        <w:t xml:space="preserve">یکی از مباحث جنجالی و مهم، بحث فقهى حكم قیام های قبل از ظهور حضرت مهدی عجل الله تعالی فرجه الشریف است که آیا خروج در برابر ستمگران و براندازی آنان و تشکیل حکومت اسلامی در ظلّ ولایت فقیه، مشروع و جایز است، یا از این اقدام شدیداً نهی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منع از قیام به روایاتی استناد می کنند که یا از نظر سند ضعیف و یا از نظر دلالت مورد بحث است و طرفداران عدم منع و جواز قیام، این روایات را مخدوش و در مقابل به روایات دیگری که بر مشروعیت قیام دلالت دارد،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روایات و ادلهٔ طرفین و مناقشه ادله مانعان را مطرح کردیم و مورد مناقشه قرار دادیم و به جواز و مشروعیت قیام، البته به شرطی که در ظلّ پرچم فقها و نظر آنان باشد، نظر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بررسی و تحقیقی جامع، راجع به این موضوع فقهی روز و مورد ابتلا است که چند سال قبل در حوزه علمیه تحت عنوان بحث های خارج مهدویت طی سی و چهار جلسه مطرح و بحث گردید و پس از تقریر و تدوین و مراجعه به منابع اصلی، در اختیار دانش پژوهان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لازم می دانم از حضرت حجت الاسلام و المسلمین آقای شیخ مجتبی کلباسی، مسئول محترم مرکز تخصصی مهدویت و حضرت حجت الاسلام آقای توسلی که در به ثمر رساندن و نشر این مجموعه تلاش فراوان داشته و دارند، قدردانی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این دو عزیز و سایر دوستانی که در این زمینه تلاش و جدیت داشته و دارند، بیفزاید،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18" w:name="pg9785_73921"/>
    </w:p>
    <w:p>
      <w:pPr>
        <w:pStyle w:val="Heading2"/>
        <w:numPr>
          <w:ilvl w:val="1"/>
          <w:numId w:val="1"/>
        </w:numPr>
        <w:rPr/>
      </w:pPr>
      <w:bookmarkStart w:id="19" w:name="__RefHeading___Toc9415199_2870459653"/>
      <w:bookmarkStart w:id="20" w:name="_Toc6"/>
      <w:bookmarkEnd w:id="18"/>
      <w:bookmarkEnd w:id="19"/>
      <w:r>
        <w:rPr>
          <w:rtl w:val="true"/>
        </w:rPr>
        <w:t>جلسه اول</w:t>
      </w:r>
      <w:bookmarkEnd w:id="20"/>
    </w:p>
    <w:p>
      <w:pPr>
        <w:pStyle w:val="Heading3"/>
        <w:numPr>
          <w:ilvl w:val="2"/>
          <w:numId w:val="1"/>
        </w:numPr>
        <w:rPr/>
      </w:pPr>
      <w:bookmarkStart w:id="21" w:name="__RefHeading___Toc9415201_2870459653"/>
      <w:bookmarkStart w:id="22" w:name="_Toc7"/>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بحث، در زمینه حکم قیام های قبل از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جامعه تشیع و پیروان مکتب اهل بیت از قیام در برابر ستمگران و تشکیل حکومت اسلامی که در رأس آن، فقیه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فراهم بودن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اند یا نه؟</w:t>
      </w:r>
    </w:p>
    <w:p>
      <w:pPr>
        <w:pStyle w:val="Heading3"/>
        <w:numPr>
          <w:ilvl w:val="2"/>
          <w:numId w:val="1"/>
        </w:numPr>
        <w:rPr/>
      </w:pPr>
      <w:bookmarkStart w:id="23" w:name="__RefHeading___Toc9415203_2870459653"/>
      <w:bookmarkStart w:id="24" w:name="_Toc8"/>
      <w:bookmarkEnd w:id="23"/>
      <w:r>
        <w:rPr>
          <w:rtl w:val="true"/>
        </w:rPr>
        <w:t>حکم قیام در وسائل الشيعة شيخ حر عاملی</w:t>
      </w:r>
      <w:bookmarkEnd w:id="24"/>
    </w:p>
    <w:p>
      <w:pPr>
        <w:pStyle w:val="Heading4"/>
        <w:numPr>
          <w:ilvl w:val="3"/>
          <w:numId w:val="1"/>
        </w:numPr>
        <w:rPr/>
      </w:pPr>
      <w:bookmarkStart w:id="25" w:name="__RefHeading___Toc9415205_287045965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عده ای برای نهی از برخی قیام های قبل از ظهور امام زمان عجل الله تعالی فرجه الشریف، به روایاتی که در وسائل الشیعه آمده است،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 عاملی رحمه الله در کتاب جهاد، چنین عنوانی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حُكْمِ الْخُرُوجِ بِالسَّيْفِ قَبْلَ قِيَامِ الْقَائِمِ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بعضی ها؛ روایات این باب را برای عدم مشروعیت قیام قبل از ظهور امام زمان عجل الله تعالی فرجه الشریف ، مستند قرار داده اند؛ در حالی که شیخ حر عاملی فقط روایات نهی از قیام را نقل می کند و در این موضوع، نظری نمی دهد که بعضی به قول ایشان استناد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شیخ حر عاملی در وسائل این گونه است که گاهی عناوین ابواب، </w:t>
      </w:r>
      <w:bookmarkStart w:id="27" w:name="pg9785_73922"/>
    </w:p>
    <w:p>
      <w:pPr>
        <w:pStyle w:val="BookText"/>
        <w:rPr/>
      </w:pPr>
      <w:bookmarkEnd w:id="27"/>
      <w:r>
        <w:rPr>
          <w:rFonts w:ascii="IRNazanin" w:hAnsi="IRNazanin" w:eastAsia="IRNazanin"/>
          <w:color w:val="111111"/>
          <w:sz w:val="28"/>
          <w:sz w:val="28"/>
          <w:szCs w:val="28"/>
          <w:rtl w:val="true"/>
          <w:lang w:bidi="fa-IR"/>
        </w:rPr>
        <w:t>نظرات فقهی و فتاوای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عنوان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یا باب تحریم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اول، فتوا می دهد؛ ولی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فتوا و نظری ندارد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فعلاً ما چند روایت وسائل الشیعه را بیان می کنیم و سپس به بررسی سندی دلالت روایت را ذکر و در آخر معارضات با این روایات را</w:t>
      </w:r>
    </w:p>
    <w:p>
      <w:pPr>
        <w:pStyle w:val="BookText"/>
        <w:rPr/>
      </w:pPr>
      <w:r>
        <w:rPr>
          <w:rFonts w:ascii="IRNazanin" w:hAnsi="IRNazanin" w:eastAsia="IRNazanin"/>
          <w:color w:val="111111"/>
          <w:sz w:val="28"/>
          <w:sz w:val="28"/>
          <w:szCs w:val="28"/>
          <w:rtl w:val="true"/>
          <w:lang w:bidi="fa-IR"/>
        </w:rPr>
        <w:t xml:space="preserve">می پردازیم و سپس بیان می کنیم </w:t>
      </w:r>
      <w:r>
        <w:rPr>
          <w:rFonts w:eastAsia="IRNazanin" w:cs="IRNazanin"/>
          <w:color w:val="111111"/>
          <w:sz w:val="28"/>
          <w:szCs w:val="28"/>
          <w:rtl w:val="true"/>
          <w:lang w:bidi="fa-IR"/>
        </w:rPr>
        <w:t>.</w:t>
      </w:r>
    </w:p>
    <w:p>
      <w:pPr>
        <w:pStyle w:val="Heading4"/>
        <w:numPr>
          <w:ilvl w:val="3"/>
          <w:numId w:val="1"/>
        </w:numPr>
        <w:rPr/>
      </w:pPr>
      <w:bookmarkStart w:id="28" w:name="__RefHeading___Toc9415207_2870459653"/>
      <w:bookmarkStart w:id="29" w:name="_Toc10"/>
      <w:bookmarkEnd w:id="28"/>
      <w:r>
        <w:rPr>
          <w:rtl w:val="true"/>
        </w:rPr>
        <w:t>روایت اول ناهی از قیام</w:t>
      </w:r>
      <w:bookmarkEnd w:id="29"/>
    </w:p>
    <w:p>
      <w:pPr>
        <w:pStyle w:val="Heading5"/>
        <w:numPr>
          <w:ilvl w:val="4"/>
          <w:numId w:val="1"/>
        </w:numPr>
        <w:rPr/>
      </w:pPr>
      <w:bookmarkStart w:id="30" w:name="__RefHeading___Toc9415209_2870459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روایت اول را مرحوم حر عاملی از کافی شریف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بحث ما هم با محوریت کتب اربعه، خصوصاً کافی شریف است؛ لذا روایت را از کافی نقل می کنیم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حَمَّادِ بْنِ عِيسَى عَنْ رِبْعِيِّ رَفَعَهُ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يَخْرُجُ وَاحِدٌ مِنَّا قَبْلَ خُرُوجِ الْقَائِمِ عجل الله تعالی فرجه الشریف إِلَّا كَانَ مَثَلُهُ مَثَلَ فَرْخِ طَارَ مِنْ وَكْرِهِ قَبْلَ أَنْ يَسْتَوِيَ جَنَاحَاهُ فَأَخَذَهُ </w:t>
      </w:r>
      <w:bookmarkStart w:id="32" w:name="pg9785_73923"/>
    </w:p>
    <w:p>
      <w:pPr>
        <w:pStyle w:val="BookText"/>
        <w:rPr/>
      </w:pPr>
      <w:bookmarkEnd w:id="32"/>
      <w:r>
        <w:rPr>
          <w:rFonts w:ascii="Amiri" w:hAnsi="Amiri" w:eastAsia="Amiri" w:cs="Amiri"/>
          <w:color w:val="111111"/>
          <w:sz w:val="28"/>
          <w:sz w:val="28"/>
          <w:szCs w:val="28"/>
          <w:rtl w:val="true"/>
          <w:lang w:bidi="ar-SA"/>
        </w:rPr>
        <w:t xml:space="preserve">الصَّبْيَانُ فَعَبِثُوا بِهِ؛ </w:t>
      </w:r>
      <w:r>
        <w:rPr>
          <w:rStyle w:val="FootnoteAnchor"/>
          <w:rtl w:val="true"/>
        </w:rPr>
        <w:footnoteReference w:id="4"/>
      </w:r>
      <w:r>
        <w:rPr>
          <w:rFonts w:ascii="IRNazanin" w:hAnsi="IRNazanin" w:eastAsia="IRNazanin"/>
          <w:color w:val="111111"/>
          <w:sz w:val="28"/>
          <w:sz w:val="28"/>
          <w:szCs w:val="28"/>
          <w:rtl w:val="true"/>
          <w:lang w:bidi="fa-IR"/>
        </w:rPr>
        <w:t>در حدیث مرفوعی از امام علی بن الحسین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یک از ما پیش از ظهور حضرت قائم عجل الله تعالی فرجه الشریف خروج نکند جز آن که حکایتش، حکایت پرنده ای خواهد بود که پیش از درآمدن بال هایش، از میان آشیانه خود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زمین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آن را بگیرند و بازیچه خود قرار دهند</w:t>
      </w:r>
      <w:r>
        <w:rPr>
          <w:rFonts w:eastAsia="IRNazanin" w:cs="IRNazanin"/>
          <w:color w:val="111111"/>
          <w:sz w:val="28"/>
          <w:szCs w:val="28"/>
          <w:rtl w:val="true"/>
          <w:lang w:bidi="fa-IR"/>
        </w:rPr>
        <w:t>».</w:t>
      </w:r>
    </w:p>
    <w:p>
      <w:pPr>
        <w:pStyle w:val="Heading5"/>
        <w:numPr>
          <w:ilvl w:val="4"/>
          <w:numId w:val="1"/>
        </w:numPr>
        <w:rPr/>
      </w:pPr>
      <w:bookmarkStart w:id="33" w:name="__RefHeading___Toc9415211_2870459653"/>
      <w:bookmarkStart w:id="34" w:name="_Toc12"/>
      <w:bookmarkEnd w:id="33"/>
      <w:r>
        <w:rPr>
          <w:rtl w:val="true"/>
        </w:rPr>
        <w:t>بررسی سندی روایت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حَمَّادِ بْنِ عِيسَى عَنْ رِبْعِيِّ رَفَعَهُ عَنْ عَلِيِّ بْنِ الْحُسَيْنِ علیه السلام قَالَ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رِبْعِى رَفَعَهُ عَنْ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ربعی مورد تأیید عامه و توثیق خاصه است و سند روایت تا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بعد از ربعی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از اصحاب امام صادق علیه السلام و امام کاظم علیه السلام است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اصحاب امام کاظم علیه السلام باشد، از صغار اصحاب امام صادق علیه السلام است؛ یعنی از امام باقر علیه السلام نیز نمی تواند نقل کند، چه برسد به این که بخواهد از امام سجاد علیه السلام نقل روایت کند؛ زیرا امام سجاد علیه السلام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طبقه و سال ربعی، با نقل از امام سجاد علیه السلام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ربعی، چنین روایتی را به </w:t>
      </w:r>
      <w:bookmarkStart w:id="35" w:name="pg9785_73924"/>
    </w:p>
    <w:p>
      <w:pPr>
        <w:pStyle w:val="BookText"/>
        <w:rPr/>
      </w:pPr>
      <w:bookmarkEnd w:id="35"/>
      <w:r>
        <w:rPr>
          <w:rFonts w:ascii="IRNazanin" w:hAnsi="IRNazanin" w:eastAsia="IRNazanin"/>
          <w:color w:val="111111"/>
          <w:sz w:val="28"/>
          <w:sz w:val="28"/>
          <w:szCs w:val="28"/>
          <w:rtl w:val="true"/>
          <w:lang w:bidi="fa-IR"/>
        </w:rPr>
        <w:t>همین سند از امامی، نقل می کرد که با طبقه او متناسب باشد، ما آن سند می پذیرفتیم؛ هر چند در متن و دلالت و معارضاتش باید بحث کنیم</w:t>
      </w:r>
      <w:r>
        <w:rPr>
          <w:rFonts w:eastAsia="IRNazanin" w:cs="IRNazanin"/>
          <w:color w:val="111111"/>
          <w:sz w:val="28"/>
          <w:szCs w:val="28"/>
          <w:rtl w:val="true"/>
          <w:lang w:bidi="fa-IR"/>
        </w:rPr>
        <w:t>.</w:t>
      </w:r>
    </w:p>
    <w:p>
      <w:pPr>
        <w:pStyle w:val="Heading4"/>
        <w:numPr>
          <w:ilvl w:val="3"/>
          <w:numId w:val="1"/>
        </w:numPr>
        <w:rPr/>
      </w:pPr>
      <w:bookmarkStart w:id="36" w:name="__RefHeading___Toc9415213_2870459653"/>
      <w:bookmarkStart w:id="37" w:name="_Toc13"/>
      <w:bookmarkEnd w:id="36"/>
      <w:r>
        <w:rPr>
          <w:rtl w:val="true"/>
        </w:rPr>
        <w:t>روایت دوم ناهی از قیام</w:t>
      </w:r>
      <w:bookmarkEnd w:id="37"/>
    </w:p>
    <w:p>
      <w:pPr>
        <w:pStyle w:val="Heading5"/>
        <w:numPr>
          <w:ilvl w:val="4"/>
          <w:numId w:val="1"/>
        </w:numPr>
        <w:rPr/>
      </w:pPr>
      <w:bookmarkStart w:id="38" w:name="__RefHeading___Toc9415215_2870459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مرحوم نعمانی روایت مذکور را با اندک تغییری با سند دیگر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مضمون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 حَدَّثَنَا جَعْفَرُ بْنُ مُحَمَّدِ بْنِ مَالِكٍ قَالَ حَدَّثَنِي أَحْمَدُ بْنُ عَلِيِّ الْجُعْفُ عَنْ مُحَمَّدِ بْنِ الْمُتَقَّى الْحَضْرَمِي عَنْ أَبِيهِ عَنْ عُثْمَانَ بْنِ زَيْدٍ عَنْ جَابِرٍ عَنْ أَبِي جَعْفَرٍ مُحَمَّدِ بْنِ عَلِيِّ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خُرُوحِ الْقَائِمِ مِنَّا أَهْلَ الْبَيْتِ كَخُرُوجِ رَسُولِ اللَّهِ صلى الله عليه وسلم وَ مَثَلُ مَنْ خَرَجَ مِنَّا أَهْلَ الْبَيْتِ قَبْلَ قِيَامِ الْقَائِمِ مَثَلُ فَرْحٍ طَارَ فَوَقَعَ مِنْ وَكْرِهِ فَتَلَاعَبَتْ بِهِ الصَّبْيَان؛ </w:t>
      </w:r>
      <w:r>
        <w:rPr>
          <w:rStyle w:val="FootnoteAnchor"/>
          <w:rtl w:val="true"/>
        </w:rPr>
        <w:footnoteReference w:id="6"/>
      </w:r>
      <w:r>
        <w:rPr>
          <w:rFonts w:ascii="IRNazanin" w:hAnsi="IRNazanin" w:eastAsia="IRNazanin"/>
          <w:color w:val="111111"/>
          <w:sz w:val="28"/>
          <w:sz w:val="28"/>
          <w:szCs w:val="28"/>
          <w:rtl w:val="true"/>
          <w:lang w:bidi="fa-IR"/>
        </w:rPr>
        <w:t>خروج قائم ما اهل بیت مانند خروج رسول الله صلی الله علیه وآله وسلم است و کسی از ما اهل بیت که پیش از قیام قائم خروج کند، مانند پرنده ای است که به پرواز در آید و از آشیانه خود بیرون افتد و دستخوش بازیچه کودکان شود</w:t>
      </w:r>
      <w:r>
        <w:rPr>
          <w:rFonts w:eastAsia="IRNazanin" w:cs="IRNazanin"/>
          <w:color w:val="111111"/>
          <w:sz w:val="28"/>
          <w:szCs w:val="28"/>
          <w:rtl w:val="true"/>
          <w:lang w:bidi="fa-IR"/>
        </w:rPr>
        <w:t>».</w:t>
      </w:r>
    </w:p>
    <w:p>
      <w:pPr>
        <w:pStyle w:val="Heading5"/>
        <w:numPr>
          <w:ilvl w:val="4"/>
          <w:numId w:val="1"/>
        </w:numPr>
        <w:rPr/>
      </w:pPr>
      <w:bookmarkStart w:id="40" w:name="__RefHeading___Toc9415217_2870459653"/>
      <w:bookmarkStart w:id="41" w:name="_Toc15"/>
      <w:bookmarkEnd w:id="40"/>
      <w:r>
        <w:rPr>
          <w:rtl w:val="true"/>
        </w:rPr>
        <w:t>بررسی سند روایت</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در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 بزرگوار همین بس که اکثر عامه او را قبول ندارند و علتش این است که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بالرجعة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جابر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با این عظمت و گسترش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است و کل صحاح سته عامه با حذف مکررات، به نه هزار حدیث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روایاتش را از امام باقر علیه السلام و آن حضرت از رسول الله صلی الله علیه وآله وسلم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جابر، احمد بن علی جعفی، محمد بن مثنی حضرمی و عثمان بن زید جحنی مجهول و یا مهملند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بدان معناست که اصلاً نام او در کتاب های رجالی نیامده است؛ ولی مجهول در کتاب های رجالی نامش ذکر شده؛ اما به توثیق و تعدیل توصیف نشده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نمازی در مستدرکات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يذكروه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وقتی مرحوم نمازی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مرحوم مامقانی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مرحوم اردبیلی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روش مرحوم خوئی این است که قبل از بیان دیدگاه خویش، حرف قدما و متاخران را نقل می کند؛ عدم نقل ایشان، به معنای عدم ذکر در کتاب های قدماست و اگر بگوییم که مبنای مرحوم خویی، نقل رجال کتب </w:t>
      </w:r>
      <w:bookmarkStart w:id="42" w:name="pg9785_73926"/>
    </w:p>
    <w:p>
      <w:pPr>
        <w:pStyle w:val="BookText"/>
        <w:rPr/>
      </w:pPr>
      <w:bookmarkEnd w:id="42"/>
      <w:r>
        <w:rPr>
          <w:rFonts w:ascii="IRNazanin" w:hAnsi="IRNazanin" w:eastAsia="IRNazanin"/>
          <w:color w:val="111111"/>
          <w:sz w:val="28"/>
          <w:sz w:val="28"/>
          <w:szCs w:val="28"/>
          <w:rtl w:val="true"/>
          <w:lang w:bidi="fa-IR"/>
        </w:rPr>
        <w:t xml:space="preserve">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باید گفت که مامقانی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صحابه تا چهار صد سال به بعد را ذکر می کند</w:t>
      </w:r>
      <w:r>
        <w:rPr>
          <w:rFonts w:eastAsia="IRNazanin" w:cs="IRNazanin"/>
          <w:color w:val="111111"/>
          <w:sz w:val="28"/>
          <w:szCs w:val="28"/>
          <w:rtl w:val="true"/>
          <w:lang w:bidi="fa-IR"/>
        </w:rPr>
        <w:t>.</w:t>
      </w:r>
    </w:p>
    <w:p>
      <w:pPr>
        <w:pStyle w:val="Heading4"/>
        <w:numPr>
          <w:ilvl w:val="3"/>
          <w:numId w:val="1"/>
        </w:numPr>
        <w:rPr/>
      </w:pPr>
      <w:bookmarkStart w:id="43" w:name="__RefHeading___Toc9415219_2870459653"/>
      <w:bookmarkStart w:id="44" w:name="_Toc16"/>
      <w:bookmarkEnd w:id="43"/>
      <w:r>
        <w:rPr>
          <w:rtl w:val="true"/>
        </w:rPr>
        <w:t>نتیجه</w:t>
      </w:r>
      <w:bookmarkEnd w:id="44"/>
    </w:p>
    <w:p>
      <w:pPr>
        <w:pStyle w:val="BookText"/>
        <w:rPr/>
      </w:pPr>
      <w:r>
        <w:rPr>
          <w:rFonts w:ascii="IRNazanin" w:hAnsi="IRNazanin" w:eastAsia="IRNazanin"/>
          <w:color w:val="111111"/>
          <w:sz w:val="28"/>
          <w:sz w:val="28"/>
          <w:szCs w:val="28"/>
          <w:rtl w:val="true"/>
          <w:lang w:bidi="fa-IR"/>
        </w:rPr>
        <w:t xml:space="preserve">در این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 تنقيح المقال و 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محور کتاب های رجالی معاصر هستند و از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جعفی، محمد بن مثنی حضرمی و عثمان بن زید جحنی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حداقل سه نفر از روات، روایت مشکل دارند، باز هم بعضی، بر استناد به چنین روایتی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ادعا داریم، حتی به یک روایت صحیح السند، که مفادش حرمت قیام باشد، برخورد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غیر از این را می گویند و مدرکی دارند، ارائه کنند؛ ما می پذیریم</w:t>
      </w:r>
      <w:r>
        <w:rPr>
          <w:rFonts w:eastAsia="IRNazanin" w:cs="IRNazanin"/>
          <w:color w:val="111111"/>
          <w:sz w:val="28"/>
          <w:szCs w:val="28"/>
          <w:rtl w:val="true"/>
          <w:lang w:bidi="fa-IR"/>
        </w:rPr>
        <w:t>.</w:t>
      </w:r>
    </w:p>
    <w:p>
      <w:pPr>
        <w:pStyle w:val="Heading3"/>
        <w:numPr>
          <w:ilvl w:val="2"/>
          <w:numId w:val="1"/>
        </w:numPr>
        <w:rPr/>
      </w:pPr>
      <w:bookmarkStart w:id="45" w:name="__RefHeading___Toc9415221_2870459653"/>
      <w:bookmarkStart w:id="46" w:name="_Toc17"/>
      <w:bookmarkEnd w:id="45"/>
      <w:r>
        <w:rPr>
          <w:rtl w:val="true"/>
        </w:rPr>
        <w:t>بررسی شخصیت جعفر بن محمد بن مالک</w:t>
      </w:r>
      <w:bookmarkEnd w:id="46"/>
    </w:p>
    <w:p>
      <w:pPr>
        <w:pStyle w:val="BookText"/>
        <w:rPr/>
      </w:pPr>
      <w:r>
        <w:rPr>
          <w:rFonts w:ascii="IRNazanin" w:hAnsi="IRNazanin" w:eastAsia="IRNazanin"/>
          <w:color w:val="111111"/>
          <w:sz w:val="28"/>
          <w:sz w:val="28"/>
          <w:szCs w:val="28"/>
          <w:rtl w:val="true"/>
          <w:lang w:bidi="fa-IR"/>
        </w:rPr>
        <w:t>او از کسانی است که هم توثیق و هم تضعیف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ادامه دیدگاه های علما در مورد ایشان را ذکر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نجاشی در رجال خود در مورد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ضعيفا في الحديث</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حسین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p>
    <w:p>
      <w:pPr>
        <w:pStyle w:val="BookText"/>
        <w:rPr/>
      </w:pPr>
      <w:r>
        <w:rPr>
          <w:rFonts w:ascii="Amiri" w:hAnsi="Amiri" w:eastAsia="Amiri" w:cs="Amiri"/>
          <w:color w:val="111111"/>
          <w:sz w:val="28"/>
          <w:sz w:val="28"/>
          <w:szCs w:val="28"/>
          <w:rtl w:val="true"/>
          <w:lang w:bidi="ar-SA"/>
        </w:rPr>
        <w:t>بن الحسين كان يضع الحديث وضعا ويروى عن المجاهيل، و 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 الرواية، ولا أدرى كيف روى عنه شيخنا النبيل الثقة أبو على بن همام و شيخنا الجليل الثقة أبو غالب الزراري رحمهما الله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مطالب دیگری از ابن غضائری نقل شده که نجاشی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رجال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متروک الحديث جملة، وفي مذهبه ارتفاع، ويروى عن الضعفاء و المجاهيل وكلّ عيوب الضعفاء مجتمعة فيه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ثقة، ويضعفه قوم، روى في مولد القائم أعاجيب</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مامقانی در دفاع از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جعفر بن محمد بن مالک، به دلیل نقل اعاجیب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كتاب الفتن و الملاحم، اخبار الائمه و موالید الائمه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امام زمان عجل الله تعالی فرجه الشریف ، جریان ولادت آن حضرت را نقل میکند که دارای عجایبی است و برای همه قابل تحمل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رجال خود،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نجاشی و ابن</w:t>
      </w:r>
    </w:p>
    <w:p>
      <w:pPr>
        <w:pStyle w:val="BookText"/>
        <w:rPr/>
      </w:pPr>
      <w:r>
        <w:rPr>
          <w:rFonts w:ascii="IRNazanin" w:hAnsi="IRNazanin" w:eastAsia="IRNazanin"/>
          <w:color w:val="111111"/>
          <w:sz w:val="28"/>
          <w:sz w:val="28"/>
          <w:szCs w:val="28"/>
          <w:rtl w:val="true"/>
          <w:lang w:bidi="fa-IR"/>
        </w:rPr>
        <w:t>غضائری را نقل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فعندی في حديثه توقف و لا أعمل بروايته</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اشکال مرحوم خویی مطرح بشود که علامه حلی، جزء متاخران است و تضعیفات متاخران حدسی است و لذا تضعیف وی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به فرض که علامه حلی را نپذیرید، با قبل از علامه چه می کنید؟ البته استاد ما به دیدگاه های علامه حلی خیلی اعتماد داشتند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فردی معمول نیست؛ هر چند از متاخران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تأمل حلّی، تأمل می کردند</w:t>
      </w:r>
      <w:r>
        <w:rPr>
          <w:rFonts w:eastAsia="IRNazanin" w:cs="IRNazanin"/>
          <w:color w:val="111111"/>
          <w:sz w:val="28"/>
          <w:szCs w:val="28"/>
          <w:rtl w:val="true"/>
          <w:lang w:bidi="fa-IR"/>
        </w:rPr>
        <w:t xml:space="preserve">. </w:t>
      </w:r>
      <w:bookmarkStart w:id="47" w:name="pg9785_73929"/>
    </w:p>
    <w:p>
      <w:pPr>
        <w:pStyle w:val="Heading2"/>
        <w:numPr>
          <w:ilvl w:val="1"/>
          <w:numId w:val="1"/>
        </w:numPr>
        <w:rPr/>
      </w:pPr>
      <w:bookmarkStart w:id="48" w:name="__RefHeading___Toc9415223_2870459653"/>
      <w:bookmarkStart w:id="49" w:name="_Toc18"/>
      <w:bookmarkEnd w:id="47"/>
      <w:bookmarkEnd w:id="48"/>
      <w:r>
        <w:rPr>
          <w:rtl w:val="true"/>
        </w:rPr>
        <w:t>جلسه دوم</w:t>
      </w:r>
      <w:bookmarkEnd w:id="49"/>
    </w:p>
    <w:p>
      <w:pPr>
        <w:pStyle w:val="Heading3"/>
        <w:numPr>
          <w:ilvl w:val="2"/>
          <w:numId w:val="1"/>
        </w:numPr>
        <w:rPr/>
      </w:pPr>
      <w:bookmarkStart w:id="50" w:name="__RefHeading___Toc9415225_2870459653"/>
      <w:bookmarkStart w:id="51" w:name="_Toc19"/>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بحث ما راجع به بررسی روایات قیام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صاحب نظران نظرشان این است که این قیامها مشروع نیست و به روایات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روایات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ما مشروعیت و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دو روایت را بیان کردیم و سپس به بررسی سندی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مشکل سندی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کافی مرحوم کلینی و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تقریباً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الغیبه نعمانی بود</w:t>
      </w:r>
      <w:r>
        <w:rPr>
          <w:rFonts w:eastAsia="IRNazanin" w:cs="IRNazanin"/>
          <w:color w:val="111111"/>
          <w:sz w:val="28"/>
          <w:szCs w:val="28"/>
          <w:rtl w:val="true"/>
          <w:lang w:bidi="fa-IR"/>
        </w:rPr>
        <w:t>.</w:t>
      </w:r>
    </w:p>
    <w:p>
      <w:pPr>
        <w:pStyle w:val="Heading3"/>
        <w:numPr>
          <w:ilvl w:val="2"/>
          <w:numId w:val="1"/>
        </w:numPr>
        <w:rPr/>
      </w:pPr>
      <w:bookmarkStart w:id="52" w:name="__RefHeading___Toc9415227_2870459653"/>
      <w:bookmarkStart w:id="53" w:name="_Toc20"/>
      <w:bookmarkEnd w:id="52"/>
      <w:r>
        <w:rPr>
          <w:rtl w:val="true"/>
        </w:rPr>
        <w:t>روایات کافی مرحوم کلینی</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که همه روایات کافی شریف، صحیح اند و به بررسی سندی نیازی ندارند، در جواب می گوییم که ما بر خلاف اخباریین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مقدمه کتاب معجم رجال الحديث به این نکته اشاره می کنند که ما چنین حرفی را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گزافه گویی و زیاده روی است که بگوییم تمام روایات کافی شریف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کافی نیز باید بررسی سندی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روایات در کافی 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مرحوم کلینی را در نقل چنین روایاتی نمی دانم و نیز نمی دانیم درج این روایات اشتباه نساخ بوده یا ایشان نظر خاصی، نسبت به بیان آن نظر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اعتقادات ما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 اثْنَيْ عَشَرَ مِنْ وُلْدِي وأَنْتَ يَا عَلِى زِرُ الْأَرْضِ ، يَعْني أَوْتَادَهَا وجِبَالَهَا إِني وَاثْنَى عَشَرَ مِنْ وُلْدِي وَأَنْتَ يَا عَلِيُّ زِرُّ الْأَرْضِ يَعْنِي أَوْتَادَهَا وَ جِبَالَهَا بِنَا أَوْتَدَ اللَّهُ الْأَرْضَ أَنْ تَسِيخَ بِأَهْلِهَا فَإِذَا ذَهَبَ الإِثْنَا عَشَرَ مِنْ وُلْدِى سَاخَتِ الْأَرْضُ بِأَهْلِهَا وَ لَمَّ يُنْظُرُوا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تن از فرزندانم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 و کوه های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خدا زمین را میخ کوبیده تا اهلش را فرو نبرد؛ چون دوازدهمین فرزندم از دنیا برود، زمین اهلش را فرو برد و مهلت داده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ائمه هدا، سیزده نفر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برخی از روایات جای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نمی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کتاب های ما اشکال می کنند، مگر خودشان، مبرا هستند؟ در آثارشان، مطالبی است خیلی عجیب؛ مثلاً نوشته اند که هر وقت نزول وحی برای پیامبر اکرم صلی الله علیه وآله وسلم به تأخیر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خود را از بلندی به پایین پرت و خودکشی کند</w:t>
      </w:r>
      <w:r>
        <w:rPr>
          <w:rFonts w:eastAsia="IRNazanin" w:cs="IRNazanin"/>
          <w:color w:val="111111"/>
          <w:sz w:val="28"/>
          <w:szCs w:val="28"/>
          <w:rtl w:val="true"/>
          <w:lang w:bidi="fa-IR"/>
        </w:rPr>
        <w:t xml:space="preserve">. </w:t>
      </w:r>
      <w:r>
        <w:rPr>
          <w:rStyle w:val="FootnoteAnchor"/>
          <w:rtl w:val="true"/>
        </w:rPr>
        <w:footnoteReference w:id="17"/>
      </w:r>
      <w:bookmarkStart w:id="54" w:name="pg9785_73931"/>
    </w:p>
    <w:p>
      <w:pPr>
        <w:pStyle w:val="BookText"/>
        <w:rPr/>
      </w:pPr>
      <w:bookmarkEnd w:id="54"/>
      <w:r>
        <w:rPr>
          <w:rFonts w:ascii="IRNazanin" w:hAnsi="IRNazanin" w:eastAsia="IRNazanin"/>
          <w:color w:val="111111"/>
          <w:sz w:val="28"/>
          <w:sz w:val="28"/>
          <w:szCs w:val="28"/>
          <w:rtl w:val="true"/>
          <w:lang w:bidi="fa-IR"/>
        </w:rPr>
        <w:t>کسی که به ما اشکال می کند، اول باید اشکالات مستندات خودش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شروح فراوان و مفصلی برای کتاب کافی داریم که اگر کسی واقعاً طالب حقیقت و فهم حدیث باشد، باید به آنها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که در کتاب کافی شریف آمده، در کتاب سلیم بن قیس هم آمده است که ائمه سیزده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مفصل جواب می دهند و از اصل کتاب سلیم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کنند؛ یعنی اشکال را مطرح کرده و می گویند این اشکال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روایات کافی قابل قبول نیست، و ما باید روایات، حتی روایات کتاب کافی را بررسی کنیم </w:t>
      </w:r>
      <w:r>
        <w:rPr>
          <w:rFonts w:eastAsia="IRNazanin" w:cs="IRNazanin"/>
          <w:color w:val="111111"/>
          <w:sz w:val="28"/>
          <w:szCs w:val="28"/>
          <w:rtl w:val="true"/>
          <w:lang w:bidi="fa-IR"/>
        </w:rPr>
        <w:t>.</w:t>
      </w:r>
    </w:p>
    <w:p>
      <w:pPr>
        <w:pStyle w:val="Heading3"/>
        <w:numPr>
          <w:ilvl w:val="2"/>
          <w:numId w:val="1"/>
        </w:numPr>
        <w:rPr/>
      </w:pPr>
      <w:bookmarkStart w:id="55" w:name="__RefHeading___Toc9415229_2870459653"/>
      <w:bookmarkStart w:id="56" w:name="_Toc21"/>
      <w:bookmarkEnd w:id="55"/>
      <w:r>
        <w:rPr>
          <w:rtl w:val="true"/>
        </w:rPr>
        <w:t>ادامه بررسی سندی روایت دوم</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که در جلسه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با روایت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 دارای چند اشکال سندی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روات، مهمل و یا مجهول بودند و جعفر بن محمد بن مالک نیز از کسانی است که هم توثیق و هم تضعیف شده است</w:t>
      </w:r>
      <w:r>
        <w:rPr>
          <w:rFonts w:eastAsia="IRNazanin" w:cs="IRNazanin"/>
          <w:color w:val="111111"/>
          <w:sz w:val="28"/>
          <w:szCs w:val="28"/>
          <w:rtl w:val="true"/>
          <w:lang w:bidi="fa-IR"/>
        </w:rPr>
        <w:t xml:space="preserve">. </w:t>
      </w:r>
      <w:bookmarkStart w:id="57" w:name="pg9785_73932"/>
    </w:p>
    <w:p>
      <w:pPr>
        <w:pStyle w:val="Heading3"/>
        <w:numPr>
          <w:ilvl w:val="2"/>
          <w:numId w:val="1"/>
        </w:numPr>
        <w:rPr/>
      </w:pPr>
      <w:bookmarkStart w:id="58" w:name="__RefHeading___Toc9415231_2870459653"/>
      <w:bookmarkStart w:id="59" w:name="_Toc22"/>
      <w:bookmarkEnd w:id="57"/>
      <w:bookmarkEnd w:id="58"/>
      <w:r>
        <w:rPr>
          <w:rtl w:val="true"/>
        </w:rPr>
        <w:t>جعفر بن محمد بن مالک در نظر معاصران</w:t>
      </w:r>
      <w:bookmarkEnd w:id="59"/>
    </w:p>
    <w:p>
      <w:pPr>
        <w:pStyle w:val="Heading4"/>
        <w:numPr>
          <w:ilvl w:val="3"/>
          <w:numId w:val="1"/>
        </w:numPr>
        <w:rPr/>
      </w:pPr>
      <w:bookmarkStart w:id="60" w:name="__RefHeading___Toc9415233_287045965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مرحوم مامقانی، گویا ایشان را توثیق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فبان من ذلک کله ان الرجل بحمد لله سبحانه من الثقاة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 از نظر مرحوم خوئی و مرحوم تستری جعفر بن محمد بن مالک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توثيق الشيخ و ابن قولويه و على بن إبراهيم إياه يعارضه ما تقدم من تضعيفه، فلا يمكن الحكم بوثاقته؛ </w:t>
      </w:r>
      <w:r>
        <w:rPr>
          <w:rStyle w:val="FootnoteAnchor"/>
          <w:rtl w:val="true"/>
        </w:rPr>
        <w:footnoteReference w:id="19"/>
      </w:r>
      <w:r>
        <w:rPr>
          <w:rFonts w:ascii="IRNazanin" w:hAnsi="IRNazanin" w:eastAsia="IRNazanin"/>
          <w:color w:val="111111"/>
          <w:sz w:val="28"/>
          <w:sz w:val="28"/>
          <w:szCs w:val="28"/>
          <w:rtl w:val="true"/>
          <w:lang w:bidi="fa-IR"/>
        </w:rPr>
        <w:t xml:space="preserve">با این که شیخ طوسی و ابن بابویه، ایشان را توثیق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توثیق، این قولویه توثیق عام است که در کامل الزیارت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علی بن ابراهیم، که جعفر بن محمد بن مالک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همان توثیق عام که در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است؛ این توثیقات، با تضعیف،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وثاقت جعفر بن محمد بن مالک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مالک،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ادله و شواهد مرحوم مامقانی را 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ادمه سخن ایشان را نقل خواهیم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جعفر بن محمد بن مالک، یکی از روات روایات ولادت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ذکر شد افرادی از این قبیل به غلو متهم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مذهبه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فرمایش و نظرات مرحوم مامقانی را تقویت و او را توثیق کردیم و گفتیم که این رمی به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 و کبرا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چه چیز، غلو می گفتند؟ اعتقاداتی که امروز جزو ضروریات مذهب ماست، به این ها غلو می گفتند؛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اعتقادات و روایاتی را نقل می کردند، به آنها هم غالی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صغرا و کبرای فضیه تأمل داشتیم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هم یکی از افرادی است که به او نسبت غلو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توثیق جعفر بن محمد بن مالک، مشکل سندی روایت را حل</w:t>
      </w:r>
    </w:p>
    <w:p>
      <w:pPr>
        <w:pStyle w:val="BookText"/>
        <w:rPr/>
      </w:pPr>
      <w:r>
        <w:rPr>
          <w:rFonts w:ascii="IRNazanin" w:hAnsi="IRNazanin" w:eastAsia="IRNazanin"/>
          <w:color w:val="111111"/>
          <w:sz w:val="28"/>
          <w:sz w:val="28"/>
          <w:szCs w:val="28"/>
          <w:rtl w:val="true"/>
          <w:lang w:bidi="fa-IR"/>
        </w:rPr>
        <w:t>نمی کند؛ چون سند در روایت، چند نفر دیگر مجهول و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نبّهنا فى فوائد المقدمة على أنّ جملة مما هو من ضروريات مذهبنا اليوم قد كان يعد في سالف الزمان غلوّا، و عليه فرعوا تضعيف جمع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وظنى أن ما صدر في المقام فى حقه من الغمز و التضعيف، ناشئ من روايته جملة من معجزات الأئمة علیهم السلام، سيما معجزات ولادة القائم عجل الله تعالی فرجه الشریف و لعل قول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مولد القائم عجل الله تعالی فرجه الشریف أعاجيب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ويضعفه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منشأ تضعيف القوم هوروايته الأعاجيب فى مولد القائم عجل الله تعالی فرجه الشریف، وإنّه في الحقيقة ليس منشأ للتضعيف، كما أشار إليه بتوثيقه إيّاه اوّلاً، فكأنّه بعد التوثيق، أشار إلى تضعيف جمع و منشأه، وضعف المنشأ بتلك العبارة المختصرة وتوضيح وجه عدم دلالة روايته على الضعف، أن أموره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أعاجيب، بل معجزات الأنبياء كلّها أعاجيب، ولو لم تكن عجيبة لم تكن معجزة؛ بيان اعتقادات </w:t>
      </w:r>
      <w:bookmarkStart w:id="62" w:name="pg9785_73934"/>
    </w:p>
    <w:p>
      <w:pPr>
        <w:pStyle w:val="BookText"/>
        <w:rPr/>
      </w:pPr>
      <w:bookmarkEnd w:id="62"/>
      <w:r>
        <w:rPr>
          <w:rFonts w:ascii="IRNazanin" w:hAnsi="IRNazanin" w:eastAsia="IRNazanin"/>
          <w:color w:val="111111"/>
          <w:sz w:val="28"/>
          <w:sz w:val="28"/>
          <w:szCs w:val="28"/>
          <w:rtl w:val="true"/>
          <w:lang w:bidi="fa-IR"/>
        </w:rPr>
        <w:t xml:space="preserve">ضروری مذهب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بر همین اندیشه عده ای از ثقات ما را تضعیف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منشأ هرچه راجع به ایشان در تنقیص و تضعیف گفته شده است، همان نقل معجزات از ائمه، خصوصاً معجزات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ثقة، ويضعفه قوم، روى فى مولد القائم أعاجيب؛ منشاء تضعيف قوم، نقل همین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ما راویانی را که چنین روایاتی را نقل می کنند، ضعیف بدانیم؛ چون امام زمان عجل الله تعالی فرجه الشریف هم مثل یکی از ائمه دیگر است و تمام مسائل مربوط به ولادت آن ها، عجیب است؛ حتی انبیا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معجزات و کرامات ائمه طاهرین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ها را به خاطر عجیب بودن، تفسیر نادرست کرد؛ زیرا اگر این ها عجیب نبود، معجزه نبود</w:t>
      </w:r>
      <w:r>
        <w:rPr>
          <w:rFonts w:eastAsia="IRNazanin" w:cs="IRNazanin"/>
          <w:color w:val="111111"/>
          <w:sz w:val="28"/>
          <w:szCs w:val="28"/>
          <w:rtl w:val="true"/>
          <w:lang w:bidi="fa-IR"/>
        </w:rPr>
        <w:t>».</w:t>
      </w:r>
    </w:p>
    <w:p>
      <w:pPr>
        <w:pStyle w:val="Heading4"/>
        <w:numPr>
          <w:ilvl w:val="3"/>
          <w:numId w:val="1"/>
        </w:numPr>
        <w:rPr/>
      </w:pPr>
      <w:bookmarkStart w:id="63" w:name="__RefHeading___Toc9415235_2870459653"/>
      <w:bookmarkStart w:id="64" w:name="_Toc24"/>
      <w:bookmarkEnd w:id="63"/>
      <w:r>
        <w:rPr>
          <w:rtl w:val="true"/>
        </w:rPr>
        <w:t>هشدار</w:t>
      </w:r>
      <w:bookmarkEnd w:id="64"/>
    </w:p>
    <w:p>
      <w:pPr>
        <w:pStyle w:val="BookText"/>
        <w:rPr/>
      </w:pPr>
      <w:r>
        <w:rPr>
          <w:rFonts w:ascii="IRNazanin" w:hAnsi="IRNazanin" w:eastAsia="IRNazanin"/>
          <w:color w:val="111111"/>
          <w:sz w:val="28"/>
          <w:sz w:val="28"/>
          <w:szCs w:val="28"/>
          <w:rtl w:val="true"/>
          <w:lang w:bidi="fa-IR"/>
        </w:rPr>
        <w:t xml:space="preserve">ابراهیم بن یعقوب جوزجانی </w:t>
      </w:r>
      <w:r>
        <w:rPr>
          <w:rStyle w:val="FootnoteAnchor"/>
          <w:rtl w:val="true"/>
        </w:rPr>
        <w:footnoteReference w:id="20"/>
      </w:r>
      <w:r>
        <w:rPr>
          <w:rFonts w:ascii="IRNazanin" w:hAnsi="IRNazanin" w:eastAsia="IRNazanin"/>
          <w:color w:val="111111"/>
          <w:sz w:val="28"/>
          <w:sz w:val="28"/>
          <w:szCs w:val="28"/>
          <w:rtl w:val="true"/>
          <w:lang w:bidi="fa-IR"/>
        </w:rPr>
        <w:t>با شیطنت، فضایل و مناقب اهل بیت را از روایات عامه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شیطنت این بود که گفت ما روایات شیعه را قبول می کنیم، به شرطی که روایت در تثبیت بدعتشان نباشد؛ یعنی در تثبیت تشیع؛ </w:t>
      </w:r>
      <w:r>
        <w:rPr>
          <w:rStyle w:val="FootnoteAnchor"/>
          <w:rtl w:val="true"/>
        </w:rPr>
        <w:footnoteReference w:id="21"/>
      </w:r>
      <w:r>
        <w:rPr>
          <w:rFonts w:ascii="IRNazanin" w:hAnsi="IRNazanin" w:eastAsia="IRNazanin"/>
          <w:color w:val="111111"/>
          <w:sz w:val="28"/>
          <w:sz w:val="28"/>
          <w:szCs w:val="28"/>
          <w:rtl w:val="true"/>
          <w:lang w:bidi="fa-IR"/>
        </w:rPr>
        <w:t>یعنی شیعه بدعت گذار است؛ چون فضایل را نقل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کلام غماری را در فتح ملک العلی ببییند؛ با این که سنی است،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جوزجانی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جعل این قانون در علم درایه کاری کرد که هرچه روایات در فضیلت امیرالمؤمنین بود، کنار برود </w:t>
      </w:r>
      <w:r>
        <w:rPr>
          <w:rStyle w:val="FootnoteAnchor"/>
          <w:rtl w:val="true"/>
        </w:rPr>
        <w:footnoteReference w:id="22"/>
      </w:r>
      <w:r>
        <w:rPr>
          <w:rFonts w:ascii="IRNazanin" w:hAnsi="IRNazanin" w:eastAsia="IRNazanin"/>
          <w:color w:val="111111"/>
          <w:sz w:val="28"/>
          <w:sz w:val="28"/>
          <w:szCs w:val="28"/>
          <w:rtl w:val="true"/>
          <w:lang w:bidi="fa-IR"/>
        </w:rPr>
        <w:t>و ناقل آن، متهم بشود؛ مثل این که تشیع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و احوال الرجال و حرف هایی را که راجع به او نقل می کنند،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طریقه شجره ملعونه را حق و انحراف از شجره ملعونه را انحراف از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منحرفاً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ها خیلی گله مند نیستم؛ بلکه از کسانی مثل احمد بن حنبل گله دارم که مدعی محبت اهل بیت هستند و تثلیث را، تربیع و در تاریخ، مطرح کردند، را به نام خود ثبت کردند که قبلاً خلفا سه تا بودند و ما علی را جزء خلفا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یعنی ابن حنبل چرا از امثال جوزجانی و حریز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 بن جبر رَحَبي مشرقی، محدّث و راوی حدیث در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کردید؟ آقای احمد بن حنبل تو که می گویی من تربیعی هستم و امیرالمؤمنین را به عنوان خلیفه چهارم مطرح کردم؛ پس چرا با این ناصبی که بدترین و زشت ترین جسارت ها را به نفس رسول الله دارد، نامه نگاری می کردی؟ که او هم بر فراز منبر، نامه هایت را بخواند و بگوید، با فلانی مرتبط هستم و جایگاه اجتماعی خود را تقویت کند؛ به راستی چرا موضع گیری نکردی؟ چرا نسبت به حریز بن عثمان حمصی که روزی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بار در </w:t>
      </w:r>
      <w:bookmarkStart w:id="65" w:name="pg9785_73936"/>
    </w:p>
    <w:p>
      <w:pPr>
        <w:pStyle w:val="BookText"/>
        <w:rPr/>
      </w:pPr>
      <w:bookmarkEnd w:id="65"/>
      <w:r>
        <w:rPr>
          <w:rFonts w:ascii="IRNazanin" w:hAnsi="IRNazanin" w:eastAsia="IRNazanin"/>
          <w:color w:val="111111"/>
          <w:sz w:val="28"/>
          <w:sz w:val="28"/>
          <w:szCs w:val="28"/>
          <w:rtl w:val="true"/>
          <w:lang w:bidi="fa-IR"/>
        </w:rPr>
        <w:t>روز و هفتاد بار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لعن می کرد، می گویی ثقة، ثقة،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سیصد روایت، از ایشان نقل و همه را تصحیح می کنی؟</w:t>
      </w:r>
    </w:p>
    <w:p>
      <w:pPr>
        <w:pStyle w:val="BookText"/>
        <w:rPr/>
      </w:pPr>
      <w:r>
        <w:rPr>
          <w:rFonts w:ascii="IRNazanin" w:hAnsi="IRNazanin" w:eastAsia="IRNazanin"/>
          <w:color w:val="111111"/>
          <w:sz w:val="28"/>
          <w:sz w:val="28"/>
          <w:szCs w:val="28"/>
          <w:rtl w:val="true"/>
          <w:lang w:bidi="fa-IR"/>
        </w:rPr>
        <w:t>چرا راجع به عبیدالله بن موسی عبسی بن موسی عبسی که نسبت به معاویه روی خوش نشان نمی دهد؛ پیام می دهی که از او روایت نقل نکنید؟ چون معاویه را تنقیص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جزء خلفای اربعه نیست؛ ولی این گونه نسبت به او حساس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جنبل به یحیی بن معین پیام می دهد که چرا از عبیدالله بن موسی، روایت می کنی؛ این شخص، معاویه را تنقیص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خدای ناخواسته چنین مبانی در رجال ما هم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شأن علمای ما،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که فضایل را نقل نمی کنند و از آن طرف ما نیز هر کس فضایل را نقل کرد، متهم کنیم که وی غالی است، نتیجه اش حذف فضایل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66" w:name="__RefHeading___Toc9415237_2870459653"/>
      <w:bookmarkStart w:id="67" w:name="_Toc25"/>
      <w:bookmarkEnd w:id="66"/>
      <w:r>
        <w:rPr>
          <w:rtl w:val="true"/>
        </w:rPr>
        <w:t>ادامه کلام مرحوم مامقانی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 إلى ما ذكرنا من كون كلام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منشأ تضعيف القوم و ردّه الفاضل المجلسي الأول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حكى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لاعجب من ابن الغضائري في أمثال هذه، بل العجب من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أن الشيخ ذكر ذلک لبیان وجه تضعيف القوم لا للذم؛ حرفی که ما زدیم که منشاء تضعیف، نقل روایات اعاجیب است، مجلسی اول هم به آن در روضة المتقین اشاره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امثال ابن غضائری هیچ تعجبی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شیخ است که چرا این حرف را می زند؟ به نظر من شیخ طوسی نظرات قوم را بیان کرده است، نه این که خودشان خواسته باشند مذمت کنند</w:t>
      </w:r>
      <w:r>
        <w:rPr>
          <w:rFonts w:eastAsia="IRNazanin" w:cs="IRNazanin"/>
          <w:color w:val="111111"/>
          <w:sz w:val="28"/>
          <w:szCs w:val="28"/>
          <w:rtl w:val="true"/>
          <w:lang w:bidi="fa-IR"/>
        </w:rPr>
        <w:t xml:space="preserve">». </w:t>
      </w:r>
      <w:bookmarkStart w:id="68" w:name="pg9785_73937"/>
    </w:p>
    <w:p>
      <w:pPr>
        <w:pStyle w:val="BookText"/>
        <w:rPr/>
      </w:pPr>
      <w:bookmarkEnd w:id="68"/>
      <w:r>
        <w:rPr>
          <w:rFonts w:ascii="IRNazanin" w:hAnsi="IRNazanin" w:eastAsia="IRNazanin"/>
          <w:color w:val="111111"/>
          <w:sz w:val="28"/>
          <w:sz w:val="28"/>
          <w:szCs w:val="28"/>
          <w:rtl w:val="true"/>
          <w:lang w:bidi="fa-IR"/>
        </w:rPr>
        <w:t>وی در آخر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كون الرجل ثقة، اعتمادا على توثيق الشيخ رحمه الله المؤيد بأمور؛ اقوا این است که جعفر بن محمد بن مالک، ثقه است به سبب بر توثیق شیخ طوسی که چنین توثیقی، به وسیله اموری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ایشان دلیل ثقه بودن، توثیق شیخ طوسی است که این دلیل، مؤیداتی هم دارد که عبارتند از</w:t>
      </w:r>
      <w:r>
        <w:rPr>
          <w:rFonts w:eastAsia="IRNazanin" w:cs="IRNazanin"/>
          <w:color w:val="111111"/>
          <w:sz w:val="28"/>
          <w:szCs w:val="28"/>
          <w:rtl w:val="true"/>
          <w:lang w:bidi="fa-IR"/>
        </w:rPr>
        <w:t>:</w:t>
      </w:r>
    </w:p>
    <w:p>
      <w:pPr>
        <w:pStyle w:val="Heading4"/>
        <w:numPr>
          <w:ilvl w:val="3"/>
          <w:numId w:val="1"/>
        </w:numPr>
        <w:rPr/>
      </w:pPr>
      <w:bookmarkStart w:id="69" w:name="__RefHeading___Toc9415239_2870459653"/>
      <w:bookmarkStart w:id="70" w:name="_Toc26"/>
      <w:bookmarkEnd w:id="69"/>
      <w:r>
        <w:rPr>
          <w:rtl w:val="true"/>
        </w:rPr>
        <w:t>ملاكات ثقة بودن جعفر بن محمد بن مالک</w:t>
      </w:r>
      <w:bookmarkEnd w:id="70"/>
    </w:p>
    <w:p>
      <w:pPr>
        <w:pStyle w:val="BookText"/>
        <w:rPr/>
      </w:pPr>
      <w:r>
        <w:rPr>
          <w:rFonts w:ascii="IRNazanin" w:hAnsi="IRNazanin" w:eastAsia="IRNazanin"/>
          <w:color w:val="111111"/>
          <w:sz w:val="28"/>
          <w:sz w:val="28"/>
          <w:szCs w:val="28"/>
          <w:rtl w:val="true"/>
          <w:lang w:bidi="fa-IR"/>
        </w:rPr>
        <w:t>مرحوم مامقانی، مؤیدهایی برای ثقه بودن جعفر بن محمد بن مالک بیان می 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رواية أبي على بن همام، و أبي غالب الزراري عنه، عن توثيقهما إياه، كما لوّح إليه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المجلسي الأول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الشيخين الأعظمين كانا أعرف بحاله من ابن الغضائرى الذى لم يوثق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همام و ابو غالب زراری از جعفر بن محمد بن مالک، نقل روایت می کنند و نقل این دو بزرگوار، کشف از توثیق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نجاشی هم فرموده است که شیخین 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هم می فرماید که شیخین، به حال او عارف تر از ابن غضائری هست که خودش توثیق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كتاب الاستغاثة فى بدع الثلاثة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من مشايخنا الثقات منهم جعفر بن محمد بن مالک الکوفی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مؤیدات، قول صاحب کتاب استغاثه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وقتی از جعفر بن محمد بن مالک، نقل می کند،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جماعة من مشايخنا الثقات، منهم جعفر بن محمد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روى فى الخصال عن الرجل بسنده إلى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أمتى لا نصيب لهما في الإسلام و من روى هذه الرواية، كيف ينسب إليه ابن الغضائري الارتفاع؟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مؤيد سوم این است که شیخ صدوق از ایشان در مذمت غلاة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غضائری به چنین شخصی نسبت غلو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لاحظ أخباره التي رواها في حق الأئمة علیهم السلام مما هو من ضروريات مذهبنا اليوم، جزم بأنّ كلّ ما صدر منهم من الغمز فى حقه بنسبة وضع الحديث إليه، و رميه بالارتفاع و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عن المجاهيل والضعفاء، و جميع عيوب الضعفاء؛ إنّما نشأ من روايته تلك الأخبار التي رواها الصدوق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ایشان در مورد ائمه طاهرین ما نقل شده است، جزء اعتقادات ما می باشد و در باب فضایل و معجزات، آن بزرگواران است و چنین</w:t>
      </w:r>
    </w:p>
    <w:p>
      <w:pPr>
        <w:pStyle w:val="BookText"/>
        <w:rPr/>
      </w:pPr>
      <w:r>
        <w:rPr>
          <w:rFonts w:ascii="IRNazanin" w:hAnsi="IRNazanin" w:eastAsia="IRNazanin"/>
          <w:color w:val="111111"/>
          <w:sz w:val="28"/>
          <w:sz w:val="28"/>
          <w:szCs w:val="28"/>
          <w:rtl w:val="true"/>
          <w:lang w:bidi="fa-IR"/>
        </w:rPr>
        <w:t>نسبت هایی، از قبیل وضاع بودن، غالی بودن و مجمع عیوب؛ ناشی از نقل چنین روایاتی است که شیخ صدوق نیز آنها را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البزوفری و ابن عقدة،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بزوفری و ابن عقدة از وی روایت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کونه کثیر الرواية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مؤیدات این است که جعفر بن محمد بن مالک، روایات فراوانی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إكثار المشايخ الرواية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دیگر این است که مشایخ از او روایات بسیاری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فلا شبهة لنا في لزوم الاعتماد على توثيق الشيخ المؤيد بما عرفت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به توثیق شیخ طوسی و مؤیدات هفتگانه که ذکر کردیم، در توثیق جعفربن محمد هیچ شکی نمی باشد</w:t>
      </w:r>
      <w:r>
        <w:rPr>
          <w:rFonts w:eastAsia="IRNazanin" w:cs="IRNazanin"/>
          <w:color w:val="111111"/>
          <w:sz w:val="28"/>
          <w:szCs w:val="28"/>
          <w:rtl w:val="true"/>
          <w:lang w:bidi="fa-IR"/>
        </w:rPr>
        <w:t xml:space="preserve">. </w:t>
      </w:r>
      <w:bookmarkStart w:id="71" w:name="pg9785_73940"/>
    </w:p>
    <w:p>
      <w:pPr>
        <w:pStyle w:val="Heading2"/>
        <w:numPr>
          <w:ilvl w:val="1"/>
          <w:numId w:val="1"/>
        </w:numPr>
        <w:rPr/>
      </w:pPr>
      <w:bookmarkStart w:id="72" w:name="__RefHeading___Toc9415241_2870459653"/>
      <w:bookmarkStart w:id="73" w:name="_Toc27"/>
      <w:bookmarkEnd w:id="71"/>
      <w:bookmarkEnd w:id="72"/>
      <w:r>
        <w:rPr>
          <w:rtl w:val="true"/>
        </w:rPr>
        <w:t>جلسه سوم</w:t>
      </w:r>
      <w:bookmarkEnd w:id="73"/>
    </w:p>
    <w:p>
      <w:pPr>
        <w:pStyle w:val="Heading3"/>
        <w:numPr>
          <w:ilvl w:val="2"/>
          <w:numId w:val="1"/>
        </w:numPr>
        <w:rPr/>
      </w:pPr>
      <w:bookmarkStart w:id="74" w:name="__RefHeading___Toc9415243_2870459653"/>
      <w:bookmarkStart w:id="75" w:name="_Toc28"/>
      <w:bookmarkEnd w:id="74"/>
      <w:r>
        <w:rPr>
          <w:rtl w:val="true"/>
        </w:rPr>
        <w:t>مقدمه</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راجع به بررسی روایات قیام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صاحب نظران برای حرمت قیام های قبل از ظهور امام زمان عجل الله تعالی فرجه الشریف، به روایاتی استناد می کنند که یکی از این روایات، روایت نعمانی در الغیبة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مشکلات سندی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روات در روایت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روات، جعفر بن محمد بن مالک است که در مورد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و مرحوم خویی او را تضعیف می کنند و مرحوم مامقانی سعی کرده است که در مقابل تضعیف این دو بزرگوار، به تقویت جعفر بن محمد مالک بپردازد؛ هر چند تقویت وی، مشکلی را حل نمی کند؛ چون افراد دیگری در روایت، مجهول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جعفر بن محمد بن مالک، روایات مهدوی فراوانی را نقل کرده است، لذا بر آن شدیم که راجع به این شخص بحث گسترده تری داشته باشیم</w:t>
      </w:r>
      <w:r>
        <w:rPr>
          <w:rFonts w:eastAsia="IRNazanin" w:cs="IRNazanin"/>
          <w:color w:val="111111"/>
          <w:sz w:val="28"/>
          <w:szCs w:val="28"/>
          <w:rtl w:val="true"/>
          <w:lang w:bidi="fa-IR"/>
        </w:rPr>
        <w:t xml:space="preserve">. </w:t>
      </w:r>
      <w:bookmarkStart w:id="76" w:name="pg9785_73941"/>
    </w:p>
    <w:p>
      <w:pPr>
        <w:pStyle w:val="Heading3"/>
        <w:numPr>
          <w:ilvl w:val="2"/>
          <w:numId w:val="1"/>
        </w:numPr>
        <w:rPr/>
      </w:pPr>
      <w:bookmarkStart w:id="77" w:name="__RefHeading___Toc9415245_2870459653"/>
      <w:bookmarkStart w:id="78" w:name="_Toc29"/>
      <w:bookmarkEnd w:id="76"/>
      <w:bookmarkEnd w:id="77"/>
      <w:r>
        <w:rPr>
          <w:rtl w:val="true"/>
        </w:rPr>
        <w:t>ادامه بررسی شخصیت جعفر بن محمد بن مالک در روایت دوم</w:t>
      </w:r>
      <w:bookmarkEnd w:id="78"/>
    </w:p>
    <w:p>
      <w:pPr>
        <w:pStyle w:val="Heading4"/>
        <w:numPr>
          <w:ilvl w:val="3"/>
          <w:numId w:val="1"/>
        </w:numPr>
        <w:rPr/>
      </w:pPr>
      <w:bookmarkStart w:id="79" w:name="__RefHeading___Toc9415247_2870459653"/>
      <w:bookmarkStart w:id="80" w:name="_Toc30"/>
      <w:bookmarkEnd w:id="79"/>
      <w:r>
        <w:rPr>
          <w:rtl w:val="true"/>
        </w:rPr>
        <w:t>بیان مامقانی در تنقیح الرجال</w:t>
      </w:r>
      <w:bookmarkEnd w:id="80"/>
    </w:p>
    <w:p>
      <w:pPr>
        <w:pStyle w:val="BookText"/>
        <w:rPr/>
      </w:pPr>
      <w:r>
        <w:rPr>
          <w:rFonts w:ascii="IRNazanin" w:hAnsi="IRNazanin" w:eastAsia="IRNazanin"/>
          <w:color w:val="111111"/>
          <w:sz w:val="28"/>
          <w:sz w:val="28"/>
          <w:szCs w:val="28"/>
          <w:rtl w:val="true"/>
          <w:lang w:bidi="fa-IR"/>
        </w:rPr>
        <w:t>در جلسه قبل گفتیم که مرحوم مامقانی در مقام توثيق جعفر بن محمد بن مالک بر می آید و یک دلیل توثیق شیخ طوسی و چند مؤید ارائه می کند و بعد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شبهة لنا في لزوم الاعتماد على توثيق الشيخ المؤيد بما عرفت؛ پس بنا به توثیق شیخ طوسی و مؤیداتی که ذکر کردیم، در توثیق جعفربن محمد شکی نمی باشد</w:t>
      </w:r>
      <w:r>
        <w:rPr>
          <w:rFonts w:eastAsia="IRNazanin" w:cs="IRNazanin"/>
          <w:color w:val="111111"/>
          <w:sz w:val="28"/>
          <w:szCs w:val="28"/>
          <w:rtl w:val="true"/>
          <w:lang w:bidi="fa-IR"/>
        </w:rPr>
        <w:t>».</w:t>
      </w:r>
    </w:p>
    <w:p>
      <w:pPr>
        <w:pStyle w:val="Heading4"/>
        <w:numPr>
          <w:ilvl w:val="3"/>
          <w:numId w:val="1"/>
        </w:numPr>
        <w:rPr/>
      </w:pPr>
      <w:bookmarkStart w:id="81" w:name="__RefHeading___Toc9415249_2870459653"/>
      <w:bookmarkStart w:id="82" w:name="_Toc31"/>
      <w:bookmarkEnd w:id="81"/>
      <w:r>
        <w:rPr>
          <w:rtl w:val="true"/>
        </w:rPr>
        <w:t>ادامه کلام مامقانی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يضعضعنا عن ذلك إلا ما سمعته من النجاشي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ضعيفافي الحديث؛ هیچ چیز نمی تواند مبنا و نظر ما را نسبت به جعفر بن محمد بن مالک، متزلزل کند، مگر حرف نجاشی که گفته است، وی در حدیث ضعیف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تعجّب المجلسي من النجاشي من أنه مع معرفته هؤلاء الأجلاء، وروايتهم عنه، كيف سمع قول جاهل مجهول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الجميع نشأ من قل ابن الغضائري كما صرح به النجاشي، حيث عقب تضعيفه إياه في الحديث، بنقل كلام أحمد بن الحسين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أنه متى يجوز نسبة الوضع إلى أحد لرواية الأعاجيب، و الحال أنه هو لم يروها فقط، بل رواه جماعة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مرحوم مجلسی از اظهار نظر نجاشی در شگفت است که چگونه نجاشی با آن همه معرفتش از افراد ثقه و نقل این ثقات از جعفر بن محمد بن مالک، باز قول اشخاصی مجهول را نسبت به جعفر بن محمد بن مالک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مجلسی می گوید</w:t>
      </w:r>
      <w:r>
        <w:rPr>
          <w:rFonts w:eastAsia="IRNazanin" w:cs="IRNazanin"/>
          <w:color w:val="111111"/>
          <w:sz w:val="28"/>
          <w:szCs w:val="28"/>
          <w:rtl w:val="true"/>
          <w:lang w:bidi="fa-IR"/>
        </w:rPr>
        <w:t xml:space="preserve">: </w:t>
      </w:r>
      <w:bookmarkStart w:id="83" w:name="pg9785_73942"/>
    </w:p>
    <w:p>
      <w:pPr>
        <w:pStyle w:val="BookText"/>
        <w:rPr/>
      </w:pPr>
      <w:bookmarkEnd w:id="83"/>
      <w:r>
        <w:rPr>
          <w:rFonts w:ascii="IRNazanin" w:hAnsi="IRNazanin" w:eastAsia="IRNazanin"/>
          <w:color w:val="111111"/>
          <w:sz w:val="28"/>
          <w:sz w:val="28"/>
          <w:szCs w:val="28"/>
          <w:rtl w:val="true"/>
          <w:lang w:bidi="fa-IR"/>
        </w:rPr>
        <w:t>تمام این مشکلات از حرف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روایات اعاجیب را نقل کند، به او نسبت وضع می دهند؟ در صورتی که تنها او چنین روایاتی را نقل نکرده، بلکه جماعتی از ثقات، آن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وحید بهبهانی هم توقف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من ذلك كلّه أن الرجل بحمد الله سبحانه من الثقات، والله العالم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مامقانی در آخر کلام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مالک از ثقات است</w:t>
      </w:r>
      <w:r>
        <w:rPr>
          <w:rFonts w:eastAsia="IRNazanin" w:cs="IRNazanin"/>
          <w:color w:val="111111"/>
          <w:sz w:val="28"/>
          <w:szCs w:val="28"/>
          <w:rtl w:val="true"/>
          <w:lang w:bidi="fa-IR"/>
        </w:rPr>
        <w:t>».</w:t>
      </w:r>
    </w:p>
    <w:p>
      <w:pPr>
        <w:pStyle w:val="Heading4"/>
        <w:numPr>
          <w:ilvl w:val="3"/>
          <w:numId w:val="1"/>
        </w:numPr>
        <w:rPr/>
      </w:pPr>
      <w:bookmarkStart w:id="84" w:name="__RefHeading___Toc9415251_2870459653"/>
      <w:bookmarkStart w:id="85" w:name="_Toc32"/>
      <w:bookmarkEnd w:id="84"/>
      <w:r>
        <w:rPr>
          <w:rtl w:val="true"/>
        </w:rPr>
        <w:t>بیان فرزند مرحوم مامقانی</w:t>
      </w:r>
      <w:bookmarkEnd w:id="85"/>
    </w:p>
    <w:p>
      <w:pPr>
        <w:pStyle w:val="BookText"/>
        <w:rPr/>
      </w:pPr>
      <w:r>
        <w:rPr>
          <w:rFonts w:ascii="IRNazanin" w:hAnsi="IRNazanin" w:eastAsia="IRNazanin"/>
          <w:color w:val="111111"/>
          <w:sz w:val="28"/>
          <w:sz w:val="28"/>
          <w:szCs w:val="28"/>
          <w:rtl w:val="true"/>
          <w:lang w:bidi="fa-IR"/>
        </w:rPr>
        <w:t xml:space="preserve">فرزند مرحوم مامقانی در پاورقی تنقیح الرجال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و تضعیفات، مبتنی بر ظنون اجتهادی است که از مجموعه قراین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تأمل در همین قرائن، معلوم می شود که جعفر بن محمد بن مالک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ما همین است</w:t>
      </w:r>
      <w:r>
        <w:rPr>
          <w:rFonts w:eastAsia="IRNazanin" w:cs="IRNazanin"/>
          <w:color w:val="111111"/>
          <w:sz w:val="28"/>
          <w:szCs w:val="28"/>
          <w:rtl w:val="true"/>
          <w:lang w:bidi="fa-IR"/>
        </w:rPr>
        <w:t>.</w:t>
      </w:r>
    </w:p>
    <w:p>
      <w:pPr>
        <w:pStyle w:val="Heading4"/>
        <w:numPr>
          <w:ilvl w:val="3"/>
          <w:numId w:val="1"/>
        </w:numPr>
        <w:rPr/>
      </w:pPr>
      <w:bookmarkStart w:id="86" w:name="__RefHeading___Toc9415253_2870459653"/>
      <w:bookmarkStart w:id="87" w:name="_Toc33"/>
      <w:bookmarkEnd w:id="86"/>
      <w:r>
        <w:rPr>
          <w:rtl w:val="true"/>
        </w:rPr>
        <w:t>بیان مرحوم تستری در مورد جعفر بن محمد بن مالک</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مختلف فيه، ضعفه ابن الوليد و ابن بابویه و ابن نوح و ابن الغضائري و النجاشي، ووثقه أبو غالب الزراري في رسالته و رجال الشيخ و الترجيح للجارح؛ نظرات در مورد جعفر بن محمد بن مالک،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او را تضعیف و ابو غالب زراری و شیخ طوسی، او را توثیق کرده اند؛ ولی ترجیح با جارح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ضعیف است</w:t>
      </w:r>
      <w:r>
        <w:rPr>
          <w:rFonts w:eastAsia="IRNazanin" w:cs="IRNazanin"/>
          <w:color w:val="111111"/>
          <w:sz w:val="28"/>
          <w:szCs w:val="28"/>
          <w:rtl w:val="true"/>
          <w:lang w:bidi="fa-IR"/>
        </w:rPr>
        <w:t xml:space="preserve">». </w:t>
      </w:r>
      <w:bookmarkStart w:id="88" w:name="pg9785_73943"/>
    </w:p>
    <w:p>
      <w:pPr>
        <w:pStyle w:val="Heading4"/>
        <w:numPr>
          <w:ilvl w:val="3"/>
          <w:numId w:val="1"/>
        </w:numPr>
        <w:rPr/>
      </w:pPr>
      <w:bookmarkStart w:id="89" w:name="__RefHeading___Toc9415255_2870459653"/>
      <w:bookmarkStart w:id="90" w:name="_Toc34"/>
      <w:bookmarkEnd w:id="88"/>
      <w:bookmarkEnd w:id="89"/>
      <w:r>
        <w:rPr>
          <w:rtl w:val="true"/>
        </w:rPr>
        <w:t>رد مؤيدات جناب مامقانی از طرف مرحوم تستری</w:t>
      </w:r>
      <w:bookmarkEnd w:id="90"/>
    </w:p>
    <w:p>
      <w:pPr>
        <w:pStyle w:val="BookText"/>
        <w:rPr/>
      </w:pPr>
      <w:r>
        <w:rPr>
          <w:rFonts w:ascii="IRNazanin" w:hAnsi="IRNazanin" w:eastAsia="IRNazanin"/>
          <w:color w:val="111111"/>
          <w:sz w:val="28"/>
          <w:sz w:val="28"/>
          <w:szCs w:val="28"/>
          <w:rtl w:val="true"/>
          <w:lang w:bidi="fa-IR"/>
        </w:rPr>
        <w:t>مرحوم تستری، دلایل مرحوم مامقانی را نمی پذیرد و آنها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مؤيد اوّل که مرحوم مامقانی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و ابو غالب زراری از جعفر بن محمد بن مالک، نقل روایت می کنند و نقل این دو بزرگوار، کشف از توثیق ایشان دارد؛ مرحوم تستری در جواب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رواية ابن همام وأبى غالب وغيرهما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كل ضعيف في الرواية لا يعمل بشيء من أخباره، فقد عملوا بأكثر روايات الضعفاء لاحتفافها بقرائن؛ و هو الجواب عن تعجّب النجاشي من روايتهما عنه؛ اما روایت ابن همام و زراری و غیر این دو از ایشان مشکلی را حل نمی کند؛ چون ضعیف الروايه بودن، با این منافات ندارد که به بعض روایاتش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به بعضی از روایات او، کشف از وثاقتش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بسیاری از روایات ضعفا، به دلیل محفوف به قراین، عمل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توجه به ضعیف بودن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مرحوم نجاشی، تعجب کرده و گفته است که چگونه زراری و ابن همام از او نقل می کنند با این که ضعیف است؟ جواب همین است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عن رواية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صرّح بتضعيفه فى استثنائه؛ اما اینکه، مرحوم صدوق از ایشان روایت کرده؛ جوابش این است که خود شیخ صدوق به تضعیف او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روایت ایشان را استثنا کرده؛ به آن معناست که او را تضعیف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روايته مذمّة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تنافي كونه غاليا، لأن الغالي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غال، بل يرى نفسه على الجادة ؛ اما این که گفتید، شیخ صدوق از ایشان در مذمت غلاة </w:t>
      </w:r>
    </w:p>
    <w:p>
      <w:pPr>
        <w:pStyle w:val="BookText"/>
        <w:rPr/>
      </w:pPr>
      <w:r>
        <w:rPr>
          <w:rFonts w:ascii="IRNazanin" w:hAnsi="IRNazanin" w:eastAsia="IRNazanin"/>
          <w:color w:val="111111"/>
          <w:sz w:val="28"/>
          <w:sz w:val="28"/>
          <w:szCs w:val="28"/>
          <w:rtl w:val="true"/>
          <w:lang w:bidi="fa-IR"/>
        </w:rPr>
        <w:t>روایت نقل می کند، باز هم دلیل نیست؛ چرا که منافاتی ندارد، شخص غالی باشد و روایت ذم غالی را هم نقل کند؛ زیرا شخص با وجود این ها، خودش را که غالی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توثيق صاحب 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الغلاة اتفاقا؛ قال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مذهب المخمّسة، وصنّف كتبا في الغلو والتخليط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فتوثيقه تضعیف؛ اما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موسی علوی، صاحب استغاثه توثیقش کرده است؛ باز مشکلی را حل نمی کند؛ زیرا ایشان خودش از غلاة است و استناد ما به حرف شیخ در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توثیق او تضعیف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مرحوم تستری، مؤیدات مرحوم مامقانی را رد می کند و سپس سراغ شیخ طوسی می 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أما ما قاله الشيخ فى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روى في مولد القائم عجل الله تعالی فرجه الشریف أعاجيب، فلم أقف عليها سوى ما رواه النعماني عنه عن الباقر علیه السلام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بيتى فى هذه الامة كمثل نجوم السماء كلّما غاب نجم طلع نجم حتّى إذا مددتم إليه حواجبكم و أشرتم إليه بالأصابع جاء ملک الموت فذهب به، ثمّ بقيتم سبتا من دهركم لا تدرون أيا من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استوی فی ذلک بنو عبد المطلب، فبينما أنتم كذلك، إذ أطلع الله نجمكم فاحمدوه و اقبلوه؛ و اما آنچه شیخ در رجالش، فرموده است که جعفر بن محمد بن مالک، در باب ولادت امام زمان عجل الله تعالی فرجه الشریف ، روایت عجیبی را نقل می کند؛ چنین روایتی از ایشان ندیدیم، مگر روایتی که از امام باقر از پیامبر، نقل می کند و این روایت غریب است و غرابتش هم به دلیل غیبت امام زمان عجل الله تعالی فرجه الشریف نیست، بلکه به سبب موت امام </w:t>
      </w:r>
    </w:p>
    <w:p>
      <w:pPr>
        <w:pStyle w:val="BookText"/>
        <w:rPr/>
      </w:pPr>
      <w:r>
        <w:rPr>
          <w:rFonts w:ascii="IRNazanin" w:hAnsi="IRNazanin" w:eastAsia="IRNazanin"/>
          <w:color w:val="111111"/>
          <w:sz w:val="28"/>
          <w:sz w:val="28"/>
          <w:szCs w:val="28"/>
          <w:rtl w:val="true"/>
          <w:lang w:bidi="fa-IR"/>
        </w:rPr>
        <w:t>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این است که امام زمان عجل الله تعالی فرجه الشریف قبل از ظهور فوت کرده است و بعد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مثل، همچون ستارگان آسمانند که هر گاه ستاره ای از نظر ناپدید شود، اختری دیگر خواهد دمید تا آن جا که چون ستاره ای از آن ها سر برزند و شما چشمان خویش بدان سوی دوزید و به سوی او با انگشتان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آمده او را در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مدتی از روزگارتان را این چنین به سر برید، و فرزندان عبد المطلب جملگی در این امر یکسان هستند و شناخته نگردد که کدام از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استحقاق امامت هیچ یک از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حال و وضعی، ستاره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را سپاس گویید و امامت او را پذیرا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خبر غریب مشتمل على موت القائم عجل الله تعالی فرجه الشریف لا غيبته؛ 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غریب، مشتمل بر موت امام زمان عجل الله تعالی فرجه الشریف است، نه بر غیبت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مرحوم تستری به شیخ طوسی این است که راجع به مولد امام زمان عجل الله تعالی فرجه الشریف حدیث نقل نشده، بلکه راجع به موت آن حضرت روایت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خصوص این مطالب، مرحوم تستری قابل ذکر است که خود این روایت صراحتی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اشاره به امام حسن عسکری علیه السلام باشد که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حسن عسکری علیه السلام ، از شرق و غرب عالم، نامه به ایشان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توجه عالم به این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به شهادت رسیدند، چنین وضعیتی ادامه دارد تا زمانی که خداوند مهدی آل محمد عجل الله تعالی فرجه الشریف را ظاهر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طالع یعنی غایب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چنین غرابتی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مرحوم تستری،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عليها سوى ما رواه النعماني عنه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نظر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مرادشان این است که از جعفر بن محمد بن مالک، روایاتی در مورد امام زمان عجل الله تعالی فرجه الشریف نقل نشده است و یا منظورشان این است که از وی، روایاتی در مورد تولد حضرت نقل نشده است؟ اگر منظور اول باشد، نمی تواند صحیح باشد؛ زیرا روایات متعددی از ایشان راجع به امام زمان عجل الله تعالی فرجه الشریف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هشتم معجم الاحادیث المهدى، قسم فهارس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در مورد ایشان داریم، یکی جعفر بن محمد بن مالک و دیگری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ده ها روایت</w:t>
      </w:r>
    </w:p>
    <w:p>
      <w:pPr>
        <w:pStyle w:val="BookText"/>
        <w:rPr/>
      </w:pPr>
      <w:r>
        <w:rPr>
          <w:rFonts w:ascii="IRNazanin" w:hAnsi="IRNazanin" w:eastAsia="IRNazanin"/>
          <w:color w:val="111111"/>
          <w:sz w:val="28"/>
          <w:sz w:val="28"/>
          <w:szCs w:val="28"/>
          <w:rtl w:val="true"/>
          <w:lang w:bidi="fa-IR"/>
        </w:rPr>
        <w:t>از او آمده است روایاتش نه غرابتی دارند و نه از اعاجیب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روایت را از جعفر بن محمد بن مالک نقل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الطوسى جَعْفَرُ بْنُ مُحَمَّدٍ عَنْ مُحَمَّدِ بْنِ الْحُسَيْنِ عَنِ ابْنِ بَزِيعٍ عَنِ الْأَصَمِ عَنِ ابْنِ سَيَابَةَ عَنْ عِمْرَانَ بْنِ مِيثَمٍ عَنْ عَبَايَةَ الْأَسَدِى قَالَ سَمِعْتُ أَمِيرَ الْمُؤْمِنِينَ علیه السلام يَقُولُ كَيْفَ أَنتُمْ إِذَا بَقِيتُمْ بِلا إِمَامٍ هُدًى وَلَا عَلَم يُرَى يَبْرَأُ بَعْضُكُمْ مِنْ بَعْضٍ؛ </w:t>
      </w:r>
      <w:r>
        <w:rPr>
          <w:rStyle w:val="FootnoteAnchor"/>
          <w:rtl w:val="true"/>
        </w:rPr>
        <w:footnoteReference w:id="25"/>
      </w:r>
      <w:r>
        <w:rPr>
          <w:rFonts w:ascii="IRNazanin" w:hAnsi="IRNazanin" w:eastAsia="IRNazanin"/>
          <w:color w:val="111111"/>
          <w:sz w:val="28"/>
          <w:sz w:val="28"/>
          <w:szCs w:val="28"/>
          <w:rtl w:val="true"/>
          <w:lang w:bidi="fa-IR"/>
        </w:rPr>
        <w:t>عبايه اسدی می گوید از امیرالمؤمنین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 آنگاه که بی امام و نشانه هدایت باقی بمانید و بعضی از شما از دیگری بیزاری جوید؟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حَدَّثَنَا إِسْحَاقُ بْنُ سِنَانٍ قَالَ حَدَّثَنَا عُبَيْدُ بْنُ خَارِجَةَ عَنْ عَلِيِّ بْنِ عُثْمَانَ عَنْ فُرَاتِ بْنِ </w:t>
      </w:r>
    </w:p>
    <w:p>
      <w:pPr>
        <w:pStyle w:val="BookText"/>
        <w:rPr/>
      </w:pPr>
      <w:r>
        <w:rPr>
          <w:rFonts w:ascii="Amiri" w:hAnsi="Amiri" w:eastAsia="Amiri" w:cs="Amiri"/>
          <w:color w:val="111111"/>
          <w:sz w:val="28"/>
          <w:sz w:val="28"/>
          <w:szCs w:val="28"/>
          <w:rtl w:val="true"/>
          <w:lang w:bidi="ar-SA"/>
        </w:rPr>
        <w:t>أَحْنَفَ عَنْ أَبِي عَبْدِ اللَّهِ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الْفُرَاتُ عَلَى عَهْدِ الْمُؤْمِنِينَ علیه السلام فَرَكِبَ هُوَ وَ ابْنَاهُ الْحَسَنُ وَالْحُسَيْنُ علیهما السلام فَرَّ بِتَقِيفٍ فَقَالُوا قَدْ جَاءَ عَلى يَرُدُّ الْمَاءَ فَقَالَ عَلى علیه السلام أَمَا وَ اللَّهِ لَأَقْتَلَنَّ أَنَا وَابْنَايَ هَذَانِ وَلَيَبْعَثَنَّ اللَّهُ رَجُلًا مِنْ وُلْدِى فِي آخِرِ الزَّمَانِ يُطَالِبُ بِدِمَائِنَا وَ لَيَغِيبَنَّ عَنْهُمْ تَبِيرًا لِأَهْلِ الضَّلَالَةِ حَتَّى يَقُولَ الْجَاهِلُ مَا لِلَّهِ فِي آلِ مُحَمَّدٍ مِنْ حَاجَةٍ؛ </w:t>
      </w:r>
      <w:r>
        <w:rPr>
          <w:rStyle w:val="FootnoteAnchor"/>
          <w:rtl w:val="true"/>
        </w:rPr>
        <w:footnoteReference w:id="26"/>
      </w:r>
      <w:r>
        <w:rPr>
          <w:rFonts w:ascii="IRNazanin" w:hAnsi="IRNazanin" w:eastAsia="IRNazanin"/>
          <w:color w:val="111111"/>
          <w:sz w:val="28"/>
          <w:sz w:val="28"/>
          <w:szCs w:val="28"/>
          <w:rtl w:val="true"/>
          <w:lang w:bidi="fa-IR"/>
        </w:rPr>
        <w:t>فرات بن أحنف از امام صادق علیه السلام روایت کرده که آن حضرت به نقل از پدران خود علیهم السلام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خلافت امیر المؤمنین علیه السلام آب فرات بالا آمد، پس آن حضرت و دو فرزندش حسن و حسین علیهم السلام سوار شدند، چون گذارشان بر طایفه ثقیف افتاد، آنان گفتند علی آمده است آب را به جای خود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قسم من و این دو فرزندم یقینا کشته خواهیم شد و بدون تردید خداوند مردی را که از فرزندان من است در آخر الزمان بر می انگیزد که خونخواهی ما خواهد کرد و او حتما از مردم پنهان خواهد شد برای مشخص شدن گمراهان در زمان غیبت، تا جایی که نادان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 نیازی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 حَدَّثَنِى جَعْفَرُ بْنُ مُحَمَّدِ بْنِ مَالِكٍ عَنْ مُحَمَّدِ بْنِ الْحُسَيْنِ بْنِ أَبِي الْخَطَابِ وَقَدْ حَدَّثَنِى عَبْدُ اللَّهِ بْنُ جَعْفَرِ الْحِمْيَرِيُّ عَنْ أَحْمَدَ بْنِ مُحَمَّدِ بْنِ عِيسَى قَالَا جَمِيعاً حَدَّثَنَا مُحَمَّدُ بْنُ سِنَانٍ عَنْ أَبِي الْجَارُودِ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تَزَالُونَ تَمدُّونَ أَعْنَاقَكُمْ إِلَى الرَّجُلِ مِنَّا تَقُولُونَ هُوَ هَذَا فَيَذْهَبُ </w:t>
      </w:r>
      <w:bookmarkStart w:id="91" w:name="pg9785_73948"/>
    </w:p>
    <w:p>
      <w:pPr>
        <w:pStyle w:val="BookText"/>
        <w:rPr/>
      </w:pPr>
      <w:bookmarkEnd w:id="91"/>
      <w:r>
        <w:rPr>
          <w:rFonts w:ascii="Amiri" w:hAnsi="Amiri" w:eastAsia="Amiri" w:cs="Amiri"/>
          <w:color w:val="111111"/>
          <w:sz w:val="28"/>
          <w:sz w:val="28"/>
          <w:szCs w:val="28"/>
          <w:rtl w:val="true"/>
          <w:lang w:bidi="ar-SA"/>
        </w:rPr>
        <w:t xml:space="preserve">اللَّهُ بِهِ حَتَّى يَبْعَثَ اللَّهُ هذَا الْأَمْرِ مَنْ لَا تَدْرُونَ وُلِدَ أَمْ لَم يُولَدْ خُلِقَ أَمْ لَم يُخلَق ؛ </w:t>
      </w:r>
      <w:r>
        <w:rPr>
          <w:rStyle w:val="FootnoteAnchor"/>
          <w:rtl w:val="true"/>
        </w:rPr>
        <w:footnoteReference w:id="27"/>
      </w:r>
      <w:r>
        <w:rPr>
          <w:rFonts w:ascii="IRNazanin" w:hAnsi="IRNazanin" w:eastAsia="IRNazanin"/>
          <w:color w:val="111111"/>
          <w:sz w:val="28"/>
          <w:sz w:val="28"/>
          <w:szCs w:val="28"/>
          <w:rtl w:val="true"/>
          <w:lang w:bidi="fa-IR"/>
        </w:rPr>
        <w:t>ونيز 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گردن های خود را به سوی مردی از ما می کشید و خواهید گفت او همین است؛ ولی خداوند او را از میان خواهد برد تا آنگاه که خداوند برای این امر کسی را برانگیزد که ندانید متولد شده است یا نه و آفریده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جعفر بن محمد بن مالک نقل می کند مشکلی از نظر محتوا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زمینه ولادت امام زمان عجل الله تعالی فرجه الشریف ، روایت اعاجیب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روایتی باشد که به دست ما نرسیده است</w:t>
      </w:r>
      <w:r>
        <w:rPr>
          <w:rFonts w:eastAsia="IRNazanin" w:cs="IRNazanin"/>
          <w:color w:val="111111"/>
          <w:sz w:val="28"/>
          <w:szCs w:val="28"/>
          <w:rtl w:val="true"/>
          <w:lang w:bidi="fa-IR"/>
        </w:rPr>
        <w:t>.</w:t>
      </w:r>
    </w:p>
    <w:p>
      <w:pPr>
        <w:pStyle w:val="Heading4"/>
        <w:numPr>
          <w:ilvl w:val="3"/>
          <w:numId w:val="1"/>
        </w:numPr>
        <w:rPr/>
      </w:pPr>
      <w:bookmarkStart w:id="92" w:name="__RefHeading___Toc9415257_2870459653"/>
      <w:bookmarkStart w:id="93" w:name="_Toc35"/>
      <w:bookmarkEnd w:id="92"/>
      <w:r>
        <w:rPr>
          <w:rtl w:val="true"/>
        </w:rPr>
        <w:t>نتیجه سندی روایت دوم</w:t>
      </w:r>
      <w:bookmarkEnd w:id="93"/>
    </w:p>
    <w:p>
      <w:pPr>
        <w:pStyle w:val="Heading5"/>
        <w:numPr>
          <w:ilvl w:val="4"/>
          <w:numId w:val="1"/>
        </w:numPr>
        <w:rPr/>
      </w:pPr>
      <w:bookmarkStart w:id="94" w:name="__RefHeading___Toc9415259_2870459653"/>
      <w:bookmarkStart w:id="95" w:name="_Toc36"/>
      <w:bookmarkEnd w:id="94"/>
      <w:r>
        <w:rPr>
          <w:rtl w:val="true"/>
        </w:rPr>
        <w:t>اشاره</w:t>
      </w:r>
      <w:bookmarkEnd w:id="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دومی </w:t>
      </w:r>
      <w:r>
        <w:rPr>
          <w:rStyle w:val="FootnoteAnchor"/>
          <w:rtl w:val="true"/>
        </w:rPr>
        <w:footnoteReference w:id="28"/>
      </w:r>
      <w:r>
        <w:rPr>
          <w:rFonts w:ascii="IRNazanin" w:hAnsi="IRNazanin" w:eastAsia="IRNazanin"/>
          <w:color w:val="111111"/>
          <w:sz w:val="28"/>
          <w:sz w:val="28"/>
          <w:szCs w:val="28"/>
          <w:rtl w:val="true"/>
          <w:lang w:bidi="fa-IR"/>
        </w:rPr>
        <w:t>را که بعضی صاحب نظران برای عدم مشروعیت قیام قبل از ظهور به آن استناد می کنند؛ روایت الغیبة نعمانی است که یکی از روات آن، جعفر بن محمد بن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مرحوم خویی و مرحوم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ندارد؛ هر چند روایت به دلیل وجود مجاهیل و ضعفا،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باقی است</w:t>
      </w:r>
      <w:r>
        <w:rPr>
          <w:rFonts w:eastAsia="IRNazanin" w:cs="IRNazanin"/>
          <w:color w:val="111111"/>
          <w:sz w:val="28"/>
          <w:szCs w:val="28"/>
          <w:rtl w:val="true"/>
          <w:lang w:bidi="fa-IR"/>
        </w:rPr>
        <w:t xml:space="preserve">. </w:t>
      </w:r>
      <w:bookmarkStart w:id="96" w:name="pg9785_73949"/>
    </w:p>
    <w:p>
      <w:pPr>
        <w:pStyle w:val="Heading5"/>
        <w:numPr>
          <w:ilvl w:val="4"/>
          <w:numId w:val="1"/>
        </w:numPr>
        <w:rPr/>
      </w:pPr>
      <w:bookmarkStart w:id="97" w:name="__RefHeading___Toc9415261_2870459653"/>
      <w:bookmarkStart w:id="98" w:name="_Toc37"/>
      <w:bookmarkEnd w:id="96"/>
      <w:bookmarkEnd w:id="97"/>
      <w:r>
        <w:rPr>
          <w:rtl w:val="true"/>
        </w:rPr>
        <w:t>بررسی دلالی روایت اول</w:t>
      </w:r>
      <w:bookmarkEnd w:id="98"/>
    </w:p>
    <w:p>
      <w:pPr>
        <w:pStyle w:val="BookText"/>
        <w:rPr/>
      </w:pPr>
      <w:r>
        <w:rPr>
          <w:rFonts w:ascii="IRNazanin" w:hAnsi="IRNazanin" w:eastAsia="IRNazanin"/>
          <w:color w:val="111111"/>
          <w:sz w:val="28"/>
          <w:sz w:val="28"/>
          <w:szCs w:val="28"/>
          <w:rtl w:val="true"/>
          <w:lang w:bidi="fa-IR"/>
        </w:rPr>
        <w:t>روایت اولی که در خصوص حرمت قیام های قبل از ظهور مورد استناد بعضی افراد قرار گرفت، روایت کافی شریف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یک از ما پیش از ظهور حضرت قائم عجل الله تعالی فرجه الشریف، خروج نکند، جز آن که حکایتش، حکایت پرنده ای خواهد بود که پیش از درآمدن بال هایش از میان آشیانه خود پرواز کند و کودکان آن را بگیرند و با آن بازی کنند</w:t>
      </w:r>
      <w:r>
        <w:rPr>
          <w:rFonts w:eastAsia="IRNazanin" w:cs="IRNazanin"/>
          <w:color w:val="111111"/>
          <w:sz w:val="28"/>
          <w:szCs w:val="28"/>
          <w:rtl w:val="true"/>
          <w:lang w:bidi="fa-IR"/>
        </w:rPr>
        <w:t>».</w:t>
      </w:r>
    </w:p>
    <w:p>
      <w:pPr>
        <w:pStyle w:val="Heading5"/>
        <w:numPr>
          <w:ilvl w:val="4"/>
          <w:numId w:val="1"/>
        </w:numPr>
        <w:rPr/>
      </w:pPr>
      <w:bookmarkStart w:id="99" w:name="__RefHeading___Toc9415263_2870459653"/>
      <w:bookmarkStart w:id="100" w:name="_Toc38"/>
      <w:bookmarkEnd w:id="99"/>
      <w:r>
        <w:rPr>
          <w:rtl w:val="true"/>
        </w:rPr>
        <w:t>احتمال اول در توجیه روایت</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با قطع نظر از سند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يَخْرُجُ وَاحِدٌ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است، بیان تکلیف کیست؟ اینجا منظور امام خود ائمه هستند؛ 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ظهور امام زمان عجل الله تعالی فرجه الشریف به قیام تکلیف نداریم و اگر یکی از ما قیام کرد، نتیجه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فرمایش امام در پاسخ به پافشاری برخی از شیعیان است که به ائمه طاهرین اصرار می کردند که بر ضد حکومت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که قیام ما قبل از ظهور، با توجه به عدم نیرو و افراد و زمینه توفیقی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در مورد تکلیف امام است نمی توان برای حرمت قیام های قبل از ظهور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جریان مأمون رقی است</w:t>
      </w:r>
      <w:r>
        <w:rPr>
          <w:rFonts w:eastAsia="IRNazanin" w:cs="IRNazanin"/>
          <w:color w:val="111111"/>
          <w:sz w:val="28"/>
          <w:szCs w:val="28"/>
          <w:rtl w:val="true"/>
          <w:lang w:bidi="fa-IR"/>
        </w:rPr>
        <w:t xml:space="preserve">. </w:t>
      </w:r>
      <w:bookmarkStart w:id="101" w:name="pg9785_73950"/>
    </w:p>
    <w:p>
      <w:pPr>
        <w:pStyle w:val="Heading5"/>
        <w:numPr>
          <w:ilvl w:val="4"/>
          <w:numId w:val="1"/>
        </w:numPr>
        <w:rPr/>
      </w:pPr>
      <w:bookmarkStart w:id="102" w:name="__RefHeading___Toc9415265_2870459653"/>
      <w:bookmarkStart w:id="103" w:name="_Toc39"/>
      <w:bookmarkEnd w:id="101"/>
      <w:bookmarkEnd w:id="102"/>
      <w:r>
        <w:rPr>
          <w:rtl w:val="true"/>
        </w:rPr>
        <w:t xml:space="preserve">شاهد اول </w:t>
      </w:r>
      <w:r>
        <w:rPr>
          <w:rtl w:val="true"/>
        </w:rPr>
        <w:t>(</w:t>
      </w:r>
      <w:r>
        <w:rPr>
          <w:rtl w:val="true"/>
        </w:rPr>
        <w:t>روایات ناهیه در مقام بیان تکلیف ائمه طاهرین</w:t>
      </w:r>
      <w:r>
        <w:rPr>
          <w:rtl w:val="true"/>
        </w:rPr>
        <w:t>)</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حَدَّثَ إِبْرَاهِيمُ عَنْ أَبِي حَمْزَةَ عَنْ مَأْمُونِ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سَيِّدِى الصَّادِقِ علیه السلام إِذْ دَخَلَ سَهْلُ بْنُ الْحَسَنِ الْخُرَاسَانِيُّ فَسَلَّمَ عَلَيْهِ ثُمَّ جَلَسَ فَقَالَ لَهُ يَا ابْنَ رَسُولِ اللَّهِ لَكُمُ الرَّأْفَةُ وَالرَّحْمَةُ وَأَنْتُمْ أَهْلُ بَيْتِ الْإِمَامَةِ مَا الَّذِي ينتعكَ أَن يَكُونَ لَكَ حَقٌّ تَقْعُدُ عَنْهُ وَأَنتَ تَجدُ مِنْ شِيعَتِكَ مِائَةَ أَلْفِ يَضْرِبُونَ بَيْنَ يَدَيْكَ بِالسَّيْفِ فَقَالَ لَهُ علیه السلام اجْلِسْ يَا خُرَاسَانِيُّ رَعَى اللَّهُ حَقَّكَ ثُمَّ قَالَ يَا حَنِيفَةُ اسْجُرِى التَّنُّورَ فَسَجَرَتْهُ حَتَّى صَارَ كَالْجُمْرَةِ وَ ابْيَضَّ 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وَنَعْلُهُ فى سَبَّابَتِهِ فَقَالَ السَّلَامُ عَلَيْكَ يَا ابْنَ رَسُولِ اللَّهِ فَقَالَ لَهُ الصَّادِقُ علیه السلام أَلْقِ النَّعْلَ مِنْ يَدِكَ وَ اجْلِسْ فِي التَّنُّورِ قَالَ فَأَلْقَ النَّعْلَ مِنْ سَبَّابَتِهِ ثُمَّ جَلَسَ فِى التَّنُّورِ وَ أَقْبَلَ الْإِمَامُ علیه السلام يُحَدِّثُ الخَرَاسَانِي حَدِيثَ خُرَاسَانَ حَتَّى كَأَنَّهُ شَاهِدٌ فَمَا ثُمَّ قَالَ قُمْ يَا خُرَاسَانُ وَ انْظُرْ مَا فِي التَّنُّورِ قَالَ فَقُمْتُ إِلَيْهِ فَرَأَيْتُهُ مُتَرَبِّعاً فَخَرَجَ إِلَيْنَا وَسَلَّمَ عَلَيْنَا فَقَالَ لَهُ الْإِمَامُ علیه السلام كَمْ تَجِدُ بخُرَاسَانَ مِثْلَ هَذَا فَقَالَ وَاللَّهِ وَلَا وَاحِداً فَقَالَ علیه السلام لَا وَاللَّهِ وَلَا وَاحِداً فَقَالَ أَمَا إِنَّالَا تَخْرُجُ فِي زَمَانٍ لَا تَجِدُ فِيهِ خَمْسَةٌ مُعَاضِدِينَ لَنَا نَحْنُ أَعْلَمُ بِالْوَقْتِ؛ </w:t>
      </w:r>
      <w:r>
        <w:rPr>
          <w:rStyle w:val="FootnoteAnchor"/>
          <w:rtl w:val="true"/>
        </w:rPr>
        <w:footnoteReference w:id="30"/>
      </w:r>
      <w:r>
        <w:rPr>
          <w:rFonts w:ascii="IRNazanin" w:hAnsi="IRNazanin" w:eastAsia="IRNazanin"/>
          <w:color w:val="111111"/>
          <w:sz w:val="28"/>
          <w:sz w:val="28"/>
          <w:szCs w:val="28"/>
          <w:rtl w:val="true"/>
          <w:lang w:bidi="fa-IR"/>
        </w:rPr>
        <w:t>علامه مجلسی در بحارالانوار به نقل از مناقب ابن شهر آشوب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بودم که سهل بن حسن خراسانی وارد شد، سلام کرد و </w:t>
      </w:r>
    </w:p>
    <w:p>
      <w:pPr>
        <w:pStyle w:val="BookText"/>
        <w:rPr/>
      </w:pPr>
      <w:r>
        <w:rPr>
          <w:rFonts w:ascii="IRNazanin" w:hAnsi="IRNazanin" w:eastAsia="IRNazanin"/>
          <w:color w:val="111111"/>
          <w:sz w:val="28"/>
          <w:sz w:val="28"/>
          <w:szCs w:val="28"/>
          <w:rtl w:val="true"/>
          <w:lang w:bidi="fa-IR"/>
        </w:rPr>
        <w:t>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رؤف و مهربان هستید، شما امام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خود دفاع نمی کنید با این که بیش از صد هزار شیعه شمشیر زن دارید؟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جانب تو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کنیز خود، حنیفه فرمود که تنور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 چنان که یکپارچه آتش گردید و قسمت بالای آن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کرد به مرد خراسانی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بنشین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شروع کرد به التماس که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من درگذر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هارون مکی وارد شد؛ در حالی که یک کفش خود را به انگشت گرفته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از دست بینداز و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نعلین را انداخت و داخل تنور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شروع کرد با خراسانی به صحبت کردن از جریان های خراسان، مثل این که در خراسان بوده و زندگی کرده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برو ببین در تنور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تنور رفت و دید که هارون چهار 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خارج شد و سلام کرد امام علیه السلام به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در خراسان چند نفر پیدا می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هم نیست؛ نه به خدا یک نفر هم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یاور نداشته باشیم، قیام نخواهیم کرد؛ ما خودمان موقعیت مناسب را بهتر 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مضمون این روایت، بیان تکلیف خود ائمه طاهرین است، مبنی بر این که الان وقت قیام شان نیست؛ ولی آیا چنین تکلیفی، به دیگران هم سرایت می کند؟ امیرمؤمنان در هیچ کدام از جنگ های خلفا شرکت نکردند؛ ولی آیا اصحاب ولایت مدار حضرت نیز شرکت نکردند؟ آیا چنین روایاتی، معنایش این است که اگر در دوران غیبت، فقیهی مبسوط الید باشد و بتواند نوامیس شیعه و استقلال کشور را حفظ و شیعه را سربلند و دست دشمن را کوتاه کند؛ حق ندارد قیام کند؟ از کجا چنین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وظیفه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می کنیم؟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کلام مرحوم خوئی نوبت می رسد که شاید تعجب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برخلاف اجماع شیعه اعلام و فتوا به جهاد ابتدایی را برای فقیه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فقیه درخواست می کند که فرماندهان نظامی جمع شوند و با آنان مشورت می کند؛ سپس اگر زمینه اقتدار و عدم ترس از شکست بود، آن گاه فتوا و دستور از جانب فقیه صادر می شود</w:t>
      </w:r>
      <w:r>
        <w:rPr>
          <w:rFonts w:eastAsia="IRNazanin" w:cs="IRNazanin"/>
          <w:color w:val="111111"/>
          <w:sz w:val="28"/>
          <w:szCs w:val="28"/>
          <w:rtl w:val="true"/>
          <w:lang w:bidi="fa-IR"/>
        </w:rPr>
        <w:t xml:space="preserve">. </w:t>
      </w:r>
      <w:bookmarkStart w:id="104" w:name="pg9785_73953"/>
    </w:p>
    <w:p>
      <w:pPr>
        <w:pStyle w:val="Heading2"/>
        <w:numPr>
          <w:ilvl w:val="1"/>
          <w:numId w:val="1"/>
        </w:numPr>
        <w:rPr/>
      </w:pPr>
      <w:bookmarkStart w:id="105" w:name="__RefHeading___Toc9415267_2870459653"/>
      <w:bookmarkStart w:id="106" w:name="_Toc40"/>
      <w:bookmarkEnd w:id="104"/>
      <w:bookmarkEnd w:id="105"/>
      <w:r>
        <w:rPr>
          <w:rtl w:val="true"/>
        </w:rPr>
        <w:t>جلسه چهارم</w:t>
      </w:r>
      <w:bookmarkEnd w:id="106"/>
    </w:p>
    <w:p>
      <w:pPr>
        <w:pStyle w:val="Heading3"/>
        <w:numPr>
          <w:ilvl w:val="2"/>
          <w:numId w:val="1"/>
        </w:numPr>
        <w:rPr/>
      </w:pPr>
      <w:bookmarkStart w:id="107" w:name="__RefHeading___Toc9415269_2870459653"/>
      <w:bookmarkStart w:id="108" w:name="_Toc41"/>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موضوع صحبت ما به حکم قیامهای قبل از ظهور امام زمان عجل الله تعالی فرجه الشریف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استناد روایاتی، به عدم مشروعیت چنین قیام هایی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آن شدیم که روایات مستند آنها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در جلسات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قبل از ادامه بحث دلالی، کلام یکی از شارحان کتاب کافی شریف را نقل می کنیم </w:t>
      </w:r>
      <w:r>
        <w:rPr>
          <w:rFonts w:eastAsia="IRNazanin" w:cs="IRNazanin"/>
          <w:color w:val="111111"/>
          <w:sz w:val="28"/>
          <w:szCs w:val="28"/>
          <w:rtl w:val="true"/>
          <w:lang w:bidi="fa-IR"/>
        </w:rPr>
        <w:t>:</w:t>
      </w:r>
    </w:p>
    <w:p>
      <w:pPr>
        <w:pStyle w:val="Heading3"/>
        <w:numPr>
          <w:ilvl w:val="2"/>
          <w:numId w:val="1"/>
        </w:numPr>
        <w:rPr/>
      </w:pPr>
      <w:bookmarkStart w:id="109" w:name="__RefHeading___Toc9415271_2870459653"/>
      <w:bookmarkStart w:id="110" w:name="_Toc42"/>
      <w:bookmarkEnd w:id="109"/>
      <w:r>
        <w:rPr>
          <w:rtl w:val="true"/>
        </w:rPr>
        <w:t>کلامی از یکی از شارحان کافی</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بیش از پانزده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کاملی از اصول و فروع و روضه هستند؛ ولی شروحی هم وجود دارند که شرح بر اصول و یا فروع و یا روضه و یا قسمتی از این کتاب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شارحان که سه جلد شرح بر روضه نوشته است، ابن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از مرآة العقول نیز نقل کرده است، کتاب وی پس از مرآة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روایت </w:t>
      </w:r>
      <w:r>
        <w:rPr>
          <w:rStyle w:val="FootnoteAnchor"/>
          <w:rtl w:val="true"/>
        </w:rPr>
        <w:footnoteReference w:id="31"/>
      </w:r>
      <w:r>
        <w:rPr>
          <w:rFonts w:ascii="IRNazanin" w:hAnsi="IRNazanin" w:eastAsia="IRNazanin"/>
          <w:color w:val="111111"/>
          <w:sz w:val="28"/>
          <w:sz w:val="28"/>
          <w:szCs w:val="28"/>
          <w:rtl w:val="true"/>
          <w:lang w:bidi="fa-IR"/>
        </w:rPr>
        <w:t>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11" w:name="pg9785_73954"/>
    </w:p>
    <w:p>
      <w:pPr>
        <w:pStyle w:val="BookText"/>
        <w:rPr/>
      </w:pPr>
      <w:bookmarkEnd w:id="111"/>
      <w:r>
        <w:rPr>
          <w:rFonts w:ascii="IRNazanin" w:hAnsi="IRNazanin" w:eastAsia="IRNazanin"/>
          <w:color w:val="111111"/>
          <w:sz w:val="28"/>
          <w:sz w:val="28"/>
          <w:szCs w:val="28"/>
          <w:rtl w:val="true"/>
          <w:lang w:bidi="fa-IR"/>
        </w:rPr>
        <w:t xml:space="preserve">روایت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كَانَ مَثَلُهُ مَثَلَ فَرْحٍ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بخوانید؛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معنای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حیوان و در اینجا منظور، جوجه کبوتر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w:t>
      </w:r>
    </w:p>
    <w:p>
      <w:pPr>
        <w:pStyle w:val="BookText"/>
        <w:rPr/>
      </w:pPr>
      <w:r>
        <w:rPr>
          <w:rFonts w:ascii="Amiri" w:hAnsi="Amiri" w:eastAsia="Amiri" w:cs="Amiri"/>
          <w:color w:val="111111"/>
          <w:sz w:val="28"/>
          <w:sz w:val="28"/>
          <w:szCs w:val="28"/>
          <w:rtl w:val="true"/>
          <w:lang w:bidi="ar-SA"/>
        </w:rPr>
        <w:t>فَعَبِثُوا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یعنی بازی؛</w:t>
      </w:r>
    </w:p>
    <w:p>
      <w:pPr>
        <w:pStyle w:val="BookText"/>
        <w:rPr/>
      </w:pPr>
      <w:r>
        <w:rPr>
          <w:rFonts w:ascii="IRNazanin" w:hAnsi="IRNazanin" w:eastAsia="IRNazanin"/>
          <w:color w:val="111111"/>
          <w:sz w:val="28"/>
          <w:sz w:val="28"/>
          <w:szCs w:val="28"/>
          <w:rtl w:val="true"/>
          <w:lang w:bidi="fa-IR"/>
        </w:rPr>
        <w:t>این ها فرمایش این بزرگوار بود که لازم بود از ایشان یاد و قدردانی شود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12" w:name="__RefHeading___Toc9415273_2870459653"/>
      <w:bookmarkStart w:id="113" w:name="_Toc43"/>
      <w:bookmarkEnd w:id="112"/>
      <w:r>
        <w:rPr>
          <w:rtl w:val="true"/>
        </w:rPr>
        <w:t>ادامه بررسی دلالی روایت اول</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این روایت،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حدس و اطمینانی قریب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تکلیف و وظیفه خود امام در برابر اصرارها و فشارهای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جعفر صادق علیه السلام در شرق و غرب عالم حرف از ایشان بود و درخواست قیام از سوی ایشان؛ اما امام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کمبود امکانات و نیروها، قیام های ما نتیجه مثبتی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قضیه ای بود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مأمون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شاهدی دیگر، برای تقویت احتمال نقل می کنیم </w:t>
      </w:r>
      <w:r>
        <w:rPr>
          <w:rFonts w:eastAsia="IRNazanin" w:cs="IRNazanin"/>
          <w:color w:val="111111"/>
          <w:sz w:val="28"/>
          <w:szCs w:val="28"/>
          <w:rtl w:val="true"/>
          <w:lang w:bidi="fa-IR"/>
        </w:rPr>
        <w:t xml:space="preserve">: </w:t>
      </w:r>
      <w:bookmarkStart w:id="114" w:name="pg9785_73955"/>
    </w:p>
    <w:p>
      <w:pPr>
        <w:pStyle w:val="Heading3"/>
        <w:numPr>
          <w:ilvl w:val="2"/>
          <w:numId w:val="1"/>
        </w:numPr>
        <w:rPr/>
      </w:pPr>
      <w:bookmarkStart w:id="115" w:name="__RefHeading___Toc9415275_2870459653"/>
      <w:bookmarkStart w:id="116" w:name="_Toc44"/>
      <w:bookmarkEnd w:id="114"/>
      <w:bookmarkEnd w:id="115"/>
      <w:r>
        <w:rPr>
          <w:rtl w:val="true"/>
        </w:rPr>
        <w:t xml:space="preserve">شاهد دوم </w:t>
      </w:r>
      <w:r>
        <w:rPr>
          <w:rtl w:val="true"/>
        </w:rPr>
        <w:t>(</w:t>
      </w:r>
      <w:r>
        <w:rPr>
          <w:rtl w:val="true"/>
        </w:rPr>
        <w:t>روایات ناهیه در مقام بیان تکلیف ائمه طاهرین</w:t>
      </w:r>
      <w:r>
        <w:rPr>
          <w:rtl w:val="true"/>
        </w:rPr>
        <w:t>)</w:t>
      </w:r>
      <w:bookmarkEnd w:id="116"/>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خانه نشستن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فراوانی دوستان و شیعیان و یاورانی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اگر امیر المؤمنين علیه السلام به اندازه شما شیعه و یاور و دوست می داشت تیم 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طمع و حقش را غصب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طرفداران من چه قدر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دویست هزار،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بلکه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برایت آسان است که همراه ما تا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هفت مرحله از مدینه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دستور فرمود الاغ و استری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پیشی گرفتم و الاغ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الاغ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 برای من رهوارتر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حضرت سوار الاغ شد و من سوار استر شدم و راه افتادیم تا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شوره زار است و نماز در آن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نزول و سپس اعراض از نزول، اشاره دارد که نماز در اینجا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مشهور، نماز در شوره زار را حمل بر کراهت کرده اند، مگر این که در شوره زار استقرار حاصل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راه افتادیم تا به زمین خاک سرخی رسیدیم، حضرت به سوی جوانی که گله بزغاله می 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w:t>
      </w:r>
    </w:p>
    <w:p>
      <w:pPr>
        <w:pStyle w:val="BookText"/>
        <w:rPr/>
      </w:pPr>
      <w:r>
        <w:rPr>
          <w:rFonts w:ascii="IRNazanin" w:hAnsi="IRNazanin" w:eastAsia="IRNazanin"/>
          <w:color w:val="111111"/>
          <w:sz w:val="28"/>
          <w:sz w:val="28"/>
          <w:szCs w:val="28"/>
          <w:rtl w:val="true"/>
          <w:lang w:bidi="fa-IR"/>
        </w:rPr>
        <w:t>شیعیانم به شماره این بزغاله ها می بودند، خانه نشستن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پیاده شدیم و نماز خواندیم؛ چون از نماز فارغ شدیم، به سوی بزغاله ها نگریستم و شمردم، هفده رأس بودند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 جا مرحوم مجلسی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يومئ إلى أن الصاحب علیه السلام مع كثرة من يدعى التشيع ليست له شيعة واقعية بهذا العدد،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لا بد أن يكون في عسكر الإمام هذا العدد من المخلصین حتى يمكنه طلب حقه بهذا العسكر، لا أن هذا العدد كاف في جواز الخروج؛ </w:t>
      </w:r>
      <w:r>
        <w:rPr>
          <w:rStyle w:val="FootnoteAnchor"/>
          <w:rtl w:val="true"/>
        </w:rPr>
        <w:footnoteReference w:id="34"/>
      </w:r>
      <w:r>
        <w:rPr>
          <w:rFonts w:ascii="IRNazanin" w:hAnsi="IRNazanin" w:eastAsia="IRNazanin"/>
          <w:color w:val="111111"/>
          <w:sz w:val="28"/>
          <w:sz w:val="28"/>
          <w:szCs w:val="28"/>
          <w:rtl w:val="true"/>
          <w:lang w:bidi="fa-IR"/>
        </w:rPr>
        <w:t>اين اشاره به این نکته است که مدعی تشیع زیاد است؛ ولی شیعه واقعی به این مقدار نیستند؛ وگرنه امام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هم، این است که </w:t>
      </w:r>
      <w:bookmarkStart w:id="117" w:name="pg9785_73957"/>
    </w:p>
    <w:p>
      <w:pPr>
        <w:pStyle w:val="BookText"/>
        <w:rPr/>
      </w:pPr>
      <w:bookmarkEnd w:id="117"/>
      <w:r>
        <w:rPr>
          <w:rFonts w:ascii="IRNazanin" w:hAnsi="IRNazanin" w:eastAsia="IRNazanin"/>
          <w:color w:val="111111"/>
          <w:sz w:val="28"/>
          <w:sz w:val="28"/>
          <w:szCs w:val="28"/>
          <w:rtl w:val="true"/>
          <w:lang w:bidi="fa-IR"/>
        </w:rPr>
        <w:t xml:space="preserve">باید در میان نیروهای امام، حداقل این تعداد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اینکه اگر هفده نفر باشند، امام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شصت نفر به ملاقات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همین طور تا شصت روز بالاخره این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امام را ملاقات نکرده به شهرمان برگردیم؟ خواهش کردند و گفتند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از آن ها گله کردند که خودتان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شیعه هستید؛ یعنی شما ابوذر و سلمانید؟ گفتند 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خیلی معنا 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دربان اشاره کردند که این ها چند بار آمدند؟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شصت بار به اندرونی برو و برگرد و سلام مرا به ایشان برسان</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18" w:name="__RefHeading___Toc9415277_2870459653"/>
      <w:bookmarkStart w:id="119" w:name="_Toc45"/>
      <w:bookmarkEnd w:id="118"/>
      <w:r>
        <w:rPr>
          <w:rtl w:val="true"/>
        </w:rPr>
        <w:t>احتمال دوم</w:t>
      </w:r>
      <w:bookmarkEnd w:id="1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در این روایت آن است که شاید روایت، در مقام خبردادن از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به عنایت و افاضه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خبر از این واقعیت دارند که قیامهای قبل از ظهور امام زمان عجل الله تعالی فرجه الشریف به هدف نمی رسد؛ هرچند ممکن است آثار مثبتی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مقام تخطئه قیام ها و در مقام نهی و رد نیست، بلکه در مقام بیان </w:t>
      </w:r>
      <w:bookmarkStart w:id="120" w:name="pg9785_73958"/>
    </w:p>
    <w:p>
      <w:pPr>
        <w:pStyle w:val="BookText"/>
        <w:rPr/>
      </w:pPr>
      <w:bookmarkEnd w:id="120"/>
      <w:r>
        <w:rPr>
          <w:rFonts w:ascii="Amiri" w:hAnsi="Amiri" w:eastAsia="Amiri" w:cs="Amiri"/>
          <w:color w:val="111111"/>
          <w:sz w:val="28"/>
          <w:sz w:val="28"/>
          <w:szCs w:val="28"/>
          <w:rtl w:val="true"/>
          <w:lang w:bidi="ar-SA"/>
        </w:rPr>
        <w:t>این نکته است که این قیام ها، به نتیجه ای که دنبالش هستند نمی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نکته شواهدی هم دارد، از جمله روایت راوندی از حسن بن ابی راشد، از امام صادق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قیام زید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عَلِمْتَ يَا زَيْدُ أَنَّهُ لَا يَخْرُجُ أَحَدٌ مِنْ وُلْدِ فَاطِمَةَ عَلَى أَحَدٍ مِنَ السَّلَاطِينِ قَبْلَ خُرُوجِ السُّفْيَانِي إِلَّا قُتِل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دانی که اگر یکی از فرزندان فاطمه علیها السلام قبل از خروج سفیانی، قیام کند،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نظر ما این است که با توجه به روایات عدیده، قیام مختار مثبت بوده است و ائمه طاهرین به قیام او نظر منفی نداشته اند و روایاتی که حرکت او را مذمت می کنند، یا ضعیف هستند، یا دلالتی ندارند و روایات مادحه، معمولاً از اعتبار سندی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بگوییم، امام قیام های قبل از ظهور را نفی و رد می کند و حال آن که حضرت سیدالشهدا قیام و نهضت کربلا را رهبری کردند؟ و قیام زید، مختار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قبل از ظهور حضرت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توجیه کنیم</w:t>
      </w:r>
      <w:r>
        <w:rPr>
          <w:rFonts w:eastAsia="IRNazanin" w:cs="IRNazanin"/>
          <w:color w:val="111111"/>
          <w:sz w:val="28"/>
          <w:szCs w:val="28"/>
          <w:rtl w:val="true"/>
          <w:lang w:bidi="fa-IR"/>
        </w:rPr>
        <w:t>.</w:t>
      </w:r>
    </w:p>
    <w:p>
      <w:pPr>
        <w:pStyle w:val="Heading3"/>
        <w:numPr>
          <w:ilvl w:val="2"/>
          <w:numId w:val="1"/>
        </w:numPr>
        <w:rPr/>
      </w:pPr>
      <w:bookmarkStart w:id="121" w:name="__RefHeading___Toc9415279_2870459653"/>
      <w:bookmarkStart w:id="122" w:name="_Toc46"/>
      <w:bookmarkEnd w:id="121"/>
      <w:r>
        <w:rPr>
          <w:rtl w:val="true"/>
        </w:rPr>
        <w:t>احتمال سوم</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داریم که امام علیه السلام ، قیام ها را تأیید و تشویق می کند و آن ها را از خودش می شمارد و آرزو می کند که آنها قیام کنند و در این صورت، حمایت های مالی از آن ها را هم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گویید قیام قبل از ظهور جایز نیست، در حالی که امام از آن قیام ها حمایت مالی می کند و برای خانواده هایشان پول و </w:t>
      </w:r>
    </w:p>
    <w:p>
      <w:pPr>
        <w:pStyle w:val="BookText"/>
        <w:rPr/>
      </w:pPr>
      <w:r>
        <w:rPr>
          <w:rFonts w:ascii="IRNazanin" w:hAnsi="IRNazanin" w:eastAsia="IRNazanin"/>
          <w:color w:val="111111"/>
          <w:sz w:val="28"/>
          <w:sz w:val="28"/>
          <w:szCs w:val="28"/>
          <w:rtl w:val="true"/>
          <w:lang w:bidi="fa-IR"/>
        </w:rPr>
        <w:t>کمک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غیر مشروع و طاغوت حمایت می کند؟ روایتی را از کتاب السرائر مناسب مقال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السَّيَّارِيُّ عَنْ رَجُلٍ مِنْ أَصْحَابِنَا قَالَ ذُكِرَ بَيْنَ يَدَيْ أَبِي عَبْدِ اللَّهِ علیه السلام مَنْ خَرَجَ مِنْ آلِ مُحَمَّدٍ فَقَالَ علیه السلام لَا أَزَالُ أَنَا وَ شِيعَتِي بِخَيْرٍ مَا خَرَجَ الْخَارِجِيُّ مِنْ آلِ مُحَمَّدٍ وَ لَوَدِدْتُ أَنَّ الْخَارِجِيَّ مِنْ آلِ مُحَمَّدٍ خَرَجَ وَ عَلَيَّ نَفَقَةُ عِيَالِهِ؛ </w:t>
      </w:r>
      <w:r>
        <w:rPr>
          <w:rStyle w:val="FootnoteAnchor"/>
          <w:rtl w:val="true"/>
        </w:rPr>
        <w:footnoteReference w:id="37"/>
      </w:r>
      <w:r>
        <w:rPr>
          <w:rFonts w:ascii="IRNazanin" w:hAnsi="IRNazanin" w:eastAsia="IRNazanin"/>
          <w:color w:val="111111"/>
          <w:sz w:val="28"/>
          <w:sz w:val="28"/>
          <w:szCs w:val="28"/>
          <w:rtl w:val="true"/>
          <w:lang w:bidi="fa-IR"/>
        </w:rPr>
        <w:t>محضر امام صادق علیه السلام از قیام های قبل از ظهور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یکی از این قیام ها باشد، من و شیعیانم در خیر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این ها قیام کنند و خرج و حمایت مالی خانواده آن ها با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قیام و حرکت های قیام گونه، حکومت ها بر اثر درگیری و مشغولیت، کم تر به شیعیان،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قیام ها مشروع نبود، چگونه امام چنین عبارت و بیاناتی 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 فرمایش امام حداقل مؤید این است که احتمالاتی که ما دادیم، قریب به واقع است و استظهار از روایات، استظهار ابتدایی است و این طور نیست که امم با تمام قیام ها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عبدالرحمن بن سبابه و توزیع هزار دینار بین خانواده شهدا</w:t>
      </w:r>
      <w:r>
        <w:rPr>
          <w:rFonts w:eastAsia="IRNazanin" w:cs="IRNazanin"/>
          <w:color w:val="111111"/>
          <w:sz w:val="28"/>
          <w:szCs w:val="28"/>
          <w:rtl w:val="true"/>
          <w:lang w:bidi="fa-IR"/>
        </w:rPr>
        <w:t xml:space="preserve">. </w:t>
      </w:r>
      <w:r>
        <w:rPr>
          <w:rStyle w:val="FootnoteAnchor"/>
          <w:rtl w:val="true"/>
        </w:rPr>
        <w:footnoteReference w:id="38"/>
      </w:r>
      <w:bookmarkStart w:id="123" w:name="pg9785_73960"/>
    </w:p>
    <w:p>
      <w:pPr>
        <w:pStyle w:val="Heading2"/>
        <w:numPr>
          <w:ilvl w:val="1"/>
          <w:numId w:val="1"/>
        </w:numPr>
        <w:rPr/>
      </w:pPr>
      <w:bookmarkStart w:id="124" w:name="__RefHeading___Toc9415281_2870459653"/>
      <w:bookmarkStart w:id="125" w:name="_Toc47"/>
      <w:bookmarkEnd w:id="123"/>
      <w:bookmarkEnd w:id="124"/>
      <w:r>
        <w:rPr>
          <w:rtl w:val="true"/>
        </w:rPr>
        <w:t>جلسه پنجم</w:t>
      </w:r>
      <w:bookmarkEnd w:id="125"/>
    </w:p>
    <w:p>
      <w:pPr>
        <w:pStyle w:val="Heading3"/>
        <w:numPr>
          <w:ilvl w:val="2"/>
          <w:numId w:val="1"/>
        </w:numPr>
        <w:rPr/>
      </w:pPr>
      <w:bookmarkStart w:id="126" w:name="__RefHeading___Toc9415283_2870459653"/>
      <w:bookmarkStart w:id="127" w:name="_Toc48"/>
      <w:bookmarkEnd w:id="126"/>
      <w:r>
        <w:rPr>
          <w:rtl w:val="true"/>
        </w:rPr>
        <w:t>مقدمه</w:t>
      </w:r>
      <w:bookmarkEnd w:id="127"/>
    </w:p>
    <w:p>
      <w:pPr>
        <w:pStyle w:val="BookText"/>
        <w:rPr/>
      </w:pPr>
      <w:r>
        <w:rPr>
          <w:rFonts w:ascii="IRNazanin" w:hAnsi="IRNazanin" w:eastAsia="IRNazanin"/>
          <w:color w:val="111111"/>
          <w:sz w:val="28"/>
          <w:sz w:val="28"/>
          <w:szCs w:val="28"/>
          <w:rtl w:val="true"/>
          <w:lang w:bidi="fa-IR"/>
        </w:rPr>
        <w:t>بحث ما بررسی روایاتی بود که برای عدم مشروعیت قیام قبل از ظهور امام زمان عجل الله تعالی فرجه الشریف ، به آنها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را که مستند نهی از قیام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هر دو تقریباً 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سندی کردیم و سپس در مقام بررسی دلالی گفتیم که این روایات در مقام بیان تکلیف ائمه طاهرین است؛ بدان معنا که امام در برابر اصرار بعضی از شیعه ها و اهل سیاست که از امام درخواست قیام داشتند؛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اثبات این توجیه دو شاهد نقل کردیم که یکی داستان هارون مکی بود و دیگری روایت 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شواهد دیگری هم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شاهد سوم را طبق مستمسک بعضی نقل می کنیم </w:t>
      </w:r>
      <w:r>
        <w:rPr>
          <w:rFonts w:eastAsia="IRNazanin" w:cs="IRNazanin"/>
          <w:color w:val="111111"/>
          <w:sz w:val="28"/>
          <w:szCs w:val="28"/>
          <w:rtl w:val="true"/>
          <w:lang w:bidi="fa-IR"/>
        </w:rPr>
        <w:t>:</w:t>
      </w:r>
    </w:p>
    <w:p>
      <w:pPr>
        <w:pStyle w:val="Heading3"/>
        <w:numPr>
          <w:ilvl w:val="2"/>
          <w:numId w:val="1"/>
        </w:numPr>
        <w:rPr/>
      </w:pPr>
      <w:bookmarkStart w:id="128" w:name="__RefHeading___Toc9415285_2870459653"/>
      <w:bookmarkStart w:id="129" w:name="_Toc49"/>
      <w:bookmarkEnd w:id="128"/>
      <w:r>
        <w:rPr>
          <w:rtl w:val="true"/>
        </w:rPr>
        <w:t xml:space="preserve">شاهد سوم </w:t>
      </w:r>
      <w:r>
        <w:rPr>
          <w:rtl w:val="true"/>
        </w:rPr>
        <w:t>(</w:t>
      </w:r>
      <w:r>
        <w:rPr>
          <w:rtl w:val="true"/>
        </w:rPr>
        <w:t>روایات ناهیه در مقام بیان تکلیف ائمه طاهرین</w:t>
      </w:r>
      <w:r>
        <w:rPr>
          <w:rtl w:val="true"/>
        </w:rPr>
        <w:t>)</w:t>
      </w:r>
      <w:bookmarkEnd w:id="129"/>
    </w:p>
    <w:p>
      <w:pPr>
        <w:pStyle w:val="BookText"/>
        <w:rPr/>
      </w:pPr>
      <w:r>
        <w:rPr>
          <w:rFonts w:ascii="IRNazanin" w:hAnsi="IRNazanin" w:eastAsia="IRNazanin"/>
          <w:color w:val="111111"/>
          <w:sz w:val="28"/>
          <w:sz w:val="28"/>
          <w:szCs w:val="28"/>
          <w:rtl w:val="true"/>
          <w:lang w:bidi="fa-IR"/>
        </w:rPr>
        <w:t>روایت ذیل در کافی شریف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 عَنْ عَبْدِ الرَّحْمَنِ بْنِ أَبِي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فَأَتَاهُ كِتَابُ أَبِي مُسْلِمٍ فَقَالَ لَيْسَ لِكِتَابِكَ جَوَاب اخْرُجْ عَنَّا فَجَعَلْنَا يُسَارُ بَعْضُنَا بَعْضاً فَقَالَ أَيَّ شَيْءٍ تُسَارُّونَ يَا </w:t>
      </w:r>
      <w:bookmarkStart w:id="130" w:name="pg9785_73961"/>
    </w:p>
    <w:p>
      <w:pPr>
        <w:pStyle w:val="BookText"/>
        <w:rPr/>
      </w:pPr>
      <w:bookmarkEnd w:id="130"/>
      <w:r>
        <w:rPr>
          <w:rFonts w:ascii="Amiri" w:hAnsi="Amiri" w:eastAsia="Amiri" w:cs="Amiri"/>
          <w:color w:val="111111"/>
          <w:sz w:val="28"/>
          <w:sz w:val="28"/>
          <w:szCs w:val="28"/>
          <w:rtl w:val="true"/>
          <w:lang w:bidi="ar-SA"/>
        </w:rPr>
        <w:t>فَضْلُ إِنَّ اللَّهَ عَزَّ ذِكْرُهُ لَا يَعْجَلُ لِعَجَلَةِ الْعِبَادِ وَلَإِزَالَهُ جَبَلٍ عَنْ مَوْضِعِهِ أَيْسَرُ مِنْ زَوَالٍ مُلْكِ لَم يَنْقَضِ أَجَلُهُ ثُمَّ قَالَ إِنَّ فَلَانَ بْن فَلَانٍ حَتَّى بَلَغَ السَّابِعَ مِنْ وُلْدِ فَلَانٍ قُلْتُ فَمَا الْعَلَامَةُ فِيمَا بَيْنَنَا وَبَيْنَكَ جُعِلْتُ فِدَاكَ قَالَ لَا تَبْرَحِ الْأَرْضَ يَا فَضْلُ حَتَّى يَخرُجَ السُّفْيَانِيُّ فَإِذَا خَرَجَ السُّفْيَانُ فَأَجِيبُوا إِلَيْنَا يَقُوهُنَا ثَلَاثَاً وَ هُوَ مِنَ الْمَحْتُومِ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فضل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نامه ابو مسلم خراسانی برای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آورنده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جواب ندارد از نزد ما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با یک دیگر آهسته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چه سخنی با هم می گویید؟ همانا خدای عز و جل برای شتاب بندگان شتاب نمی کند، و به راستی که از جاکندن کوهی از جای خویش آسان تر است از واژگون کردن حکومتی که عمرش به آخر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 پسر فلان تا به هفتمین فرزند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به خلافت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نشانه ای میان</w:t>
      </w:r>
    </w:p>
    <w:p>
      <w:pPr>
        <w:pStyle w:val="BookText"/>
        <w:rPr/>
      </w:pPr>
      <w:r>
        <w:rPr>
          <w:rFonts w:ascii="IRNazanin" w:hAnsi="IRNazanin" w:eastAsia="IRNazanin"/>
          <w:color w:val="111111"/>
          <w:sz w:val="28"/>
          <w:sz w:val="28"/>
          <w:szCs w:val="28"/>
          <w:rtl w:val="true"/>
          <w:lang w:bidi="fa-IR"/>
        </w:rPr>
        <w:t>ما و شما است، قربانت گردم؟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 تا سفیانی خروج کند، و چون سفیانی خروج کرد، به سوی ما روآورید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این کلام را مطرح کرد و این همان نشانه است</w:t>
      </w:r>
      <w:r>
        <w:rPr>
          <w:rFonts w:eastAsia="IRNazanin" w:cs="IRNazanin"/>
          <w:color w:val="111111"/>
          <w:sz w:val="28"/>
          <w:szCs w:val="28"/>
          <w:rtl w:val="true"/>
          <w:lang w:bidi="fa-IR"/>
        </w:rPr>
        <w:t>».</w:t>
      </w:r>
    </w:p>
    <w:p>
      <w:pPr>
        <w:pStyle w:val="Heading3"/>
        <w:numPr>
          <w:ilvl w:val="2"/>
          <w:numId w:val="1"/>
        </w:numPr>
        <w:rPr/>
      </w:pPr>
      <w:bookmarkStart w:id="131" w:name="__RefHeading___Toc9415287_2870459653"/>
      <w:bookmarkStart w:id="132" w:name="_Toc50"/>
      <w:bookmarkEnd w:id="131"/>
      <w:r>
        <w:rPr>
          <w:rtl w:val="true"/>
        </w:rPr>
        <w:t>شرح حدیث در مرآة العقول</w:t>
      </w:r>
      <w:bookmarkEnd w:id="132"/>
    </w:p>
    <w:p>
      <w:pPr>
        <w:pStyle w:val="BookText"/>
        <w:rPr/>
      </w:pPr>
      <w:r>
        <w:rPr>
          <w:rFonts w:ascii="IRNazanin" w:hAnsi="IRNazanin" w:eastAsia="IRNazanin"/>
          <w:color w:val="111111"/>
          <w:sz w:val="28"/>
          <w:sz w:val="28"/>
          <w:szCs w:val="28"/>
          <w:rtl w:val="true"/>
          <w:lang w:bidi="fa-IR"/>
        </w:rPr>
        <w:t xml:space="preserve">مرحوم مجلسی در مرآة العقول، ذیل این حدیث می فرماید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الثانى عشر و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این حدیث موثق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أبى مسلم أى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ابومسلم خراسانی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 بعضنا بعضا الظاهر أن مسارتهم كان اعتراضا عليه علیه السلام بأنه لم لا يقبل ذلك؛ گویا، اصحاب به امام معترض بودند که چرا جواب نامه را ندادند و این گونه برخورد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السابع من ولد فلان أى عد سبعة من ولد العباس و بين أن ملک هؤلاء مقدم على خروج قائمنا فكيف نخرج ولم ينقض ملك هؤلاء و هذا بدو ملكهم؛ امام صادق علیه السلام هفت نفر از فرزندان عباس را شمردند و بیان کردند که حکومت این ها قبل از خروج مهدی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چگونه قیام کنیم، در حالی که حکومت این ها به پایان نرسیده است و هنوز شروع کار این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این ها ششصد سال طول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أى خروج السفياني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بداء فيه؛ </w:t>
      </w:r>
      <w:r>
        <w:rPr>
          <w:rStyle w:val="FootnoteAnchor"/>
          <w:rtl w:val="true"/>
        </w:rPr>
        <w:footnoteReference w:id="40"/>
      </w:r>
      <w:r>
        <w:rPr>
          <w:rFonts w:ascii="IRNazanin" w:hAnsi="IRNazanin" w:eastAsia="IRNazanin"/>
          <w:color w:val="111111"/>
          <w:sz w:val="28"/>
          <w:sz w:val="28"/>
          <w:szCs w:val="28"/>
          <w:rtl w:val="true"/>
          <w:lang w:bidi="fa-IR"/>
        </w:rPr>
        <w:t>خروج سفیانی، حتمی است و قابل تغییر نمی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روایت موثق چه استفاده ای می کنیم؟ اصرار دیگران بر امام معصوم، این بوده که آن حضرت قیام کنند و امام می فرمایند تا سفیانی ظهور نکند، زمینه ای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محکوم کردن قیام هایی که از سوی یک ولی فقیه، مبسوط الید و مسموع القول است، چه ارتباطی دارد؟ قیامی که بتواند عزت را برای شیعه به ارمغان آورد، چه اشکالی دارد؟ پس امام در این روایات تکلیف خود را بیان می کند</w:t>
      </w:r>
      <w:r>
        <w:rPr>
          <w:rFonts w:eastAsia="IRNazanin" w:cs="IRNazanin"/>
          <w:color w:val="111111"/>
          <w:sz w:val="28"/>
          <w:szCs w:val="28"/>
          <w:rtl w:val="true"/>
          <w:lang w:bidi="fa-IR"/>
        </w:rPr>
        <w:t xml:space="preserve">. </w:t>
      </w:r>
      <w:bookmarkStart w:id="133" w:name="pg9785_73963"/>
    </w:p>
    <w:p>
      <w:pPr>
        <w:pStyle w:val="Heading3"/>
        <w:numPr>
          <w:ilvl w:val="2"/>
          <w:numId w:val="1"/>
        </w:numPr>
        <w:rPr/>
      </w:pPr>
      <w:bookmarkStart w:id="134" w:name="__RefHeading___Toc9415289_2870459653"/>
      <w:bookmarkStart w:id="135" w:name="_Toc51"/>
      <w:bookmarkEnd w:id="133"/>
      <w:bookmarkEnd w:id="134"/>
      <w:r>
        <w:rPr>
          <w:rtl w:val="true"/>
        </w:rPr>
        <w:t>شرح حدیث در البضاعة المزجاة</w:t>
      </w:r>
      <w:bookmarkEnd w:id="135"/>
    </w:p>
    <w:p>
      <w:pPr>
        <w:pStyle w:val="BookText"/>
        <w:rPr/>
      </w:pPr>
      <w:r>
        <w:rPr>
          <w:rFonts w:ascii="IRNazanin" w:hAnsi="IRNazanin" w:eastAsia="IRNazanin"/>
          <w:color w:val="111111"/>
          <w:sz w:val="28"/>
          <w:sz w:val="28"/>
          <w:szCs w:val="28"/>
          <w:rtl w:val="true"/>
          <w:lang w:bidi="fa-IR"/>
        </w:rPr>
        <w:t xml:space="preserve">مرحوم 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همین روایت را در البضاعة المزجاة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مشکل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مفصلی راجع به ابومسلم دارد که به بحث ما ربطی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خواندن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مروزی است که نامش ابراهیم و کنیه اش ابو اسحاق است که هر دو را به امر ابراهیم، ملقب به امام،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پدرش را مسلم یا عثمان دانسته اند و بعضی نسب ایشان را به گودرز بن کشواد و بعضی به بوذرجمهر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عبدالله بن عباس کنیزی داشت که او را به تزویج برده اش درآورد؛ نتیجه این ازدواج فرزندی به نام سلیط بود، که ابو مسلم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سال صد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خروجش علیه بنی امیه از شهر مرو بوده است، به همین سبب به او مروی یا مروزی گفتند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مرحوم بن قاریاغدی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لَيْسَ لِكِتَابِكَ جَوَابٌ 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را توضیح می دهد که خطاب امام صادق علیه السلام، به</w:t>
      </w:r>
    </w:p>
    <w:p>
      <w:pPr>
        <w:pStyle w:val="BookText"/>
        <w:rPr/>
      </w:pPr>
      <w:r>
        <w:rPr>
          <w:rFonts w:ascii="IRNazanin" w:hAnsi="IRNazanin" w:eastAsia="IRNazanin"/>
          <w:color w:val="111111"/>
          <w:sz w:val="28"/>
          <w:sz w:val="28"/>
          <w:szCs w:val="28"/>
          <w:rtl w:val="true"/>
          <w:lang w:bidi="fa-IR"/>
        </w:rPr>
        <w:t>نماینده ابو مسلم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از طرف ابراهیم، ملقب به امام، فرزند عبدالله فرزند محمد فرزند على فرزند عبدالله ابن عباس استاندار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حمار وقتی به </w:t>
      </w:r>
    </w:p>
    <w:p>
      <w:pPr>
        <w:pStyle w:val="BookText"/>
        <w:rPr/>
      </w:pPr>
      <w:r>
        <w:rPr>
          <w:rFonts w:ascii="IRNazanin" w:hAnsi="IRNazanin" w:eastAsia="IRNazanin"/>
          <w:color w:val="111111"/>
          <w:sz w:val="28"/>
          <w:sz w:val="28"/>
          <w:szCs w:val="28"/>
          <w:rtl w:val="true"/>
          <w:lang w:bidi="fa-IR"/>
        </w:rPr>
        <w:t xml:space="preserve">کشتن ابراهیم امام دستور داد دو برادر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و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کوفه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هم به کوفه رفت و از آن جا سه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زمان اقتدار امویان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اول را به امام صادق نوشت و او را به خلافت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 را به عبدالله بن حسن بن الحسن بن علی، نوشت و او را به خلافت دعوت کرد؛</w:t>
      </w:r>
    </w:p>
    <w:p>
      <w:pPr>
        <w:pStyle w:val="BookText"/>
        <w:rPr/>
      </w:pPr>
      <w:r>
        <w:rPr>
          <w:rFonts w:ascii="IRNazanin" w:hAnsi="IRNazanin" w:eastAsia="IRNazanin"/>
          <w:color w:val="111111"/>
          <w:sz w:val="28"/>
          <w:sz w:val="28"/>
          <w:szCs w:val="28"/>
          <w:rtl w:val="true"/>
          <w:lang w:bidi="fa-IR"/>
        </w:rPr>
        <w:t>نامه سوم را به عمر بن علی بن علی بن الحسين علیه السلام نوشت و او را به خلافت دعوت کرد؛</w:t>
      </w:r>
    </w:p>
    <w:p>
      <w:pPr>
        <w:pStyle w:val="BookText"/>
        <w:rPr/>
      </w:pPr>
      <w:r>
        <w:rPr>
          <w:rFonts w:ascii="IRNazanin" w:hAnsi="IRNazanin" w:eastAsia="IRNazanin"/>
          <w:color w:val="111111"/>
          <w:sz w:val="28"/>
          <w:sz w:val="28"/>
          <w:szCs w:val="28"/>
          <w:rtl w:val="true"/>
          <w:lang w:bidi="fa-IR"/>
        </w:rPr>
        <w:t>امام صادق علیه السلام اصلاً نامه را باز نکرده، آن را در آتش انداختند و سوزاندند؛ ولی عبدالله بن حسن و عمر بن علی، هنگامی که دیدند به خلافت دعوت شده اند، برای مشورت، خدمت امام صادق آمدند؛ ولی امام با آن ها هیچ حرفی نزدند و اجازه ندادند که وارد این میدان 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که خودش هم، سیاستمدار بود، آمده بود تا از نفوذ امام، به نفع برادران ابراهیم استفاده کند و بدین وسیله، حکومتی ظالم را کنار بزنند و حکومت ظالم دیگری را سرکار بیاورند؛ حکومتی که عملکردش به مراتب از قبلی ها بدتر بود؛ زیرا بني العباس از بنی امیه در جنایات کم تر نبودند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الرضا نگاه کنید که هارون الرشید، مأموران مرد را می فرستد تا جواهر آلات را از خانه های بنی هاشم بگیرند و از گوش و دست زنان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به خانه امام رضا علیه السلام پناهنده می شوند و مأموران، به خانه امام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گذارم وارد شوید؛ ولی مأموران می گویند، دستور داریم و باید وارد 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طلاهایشان را می خواهید؟ خودم آنها را می آورم و تحویل شما می دهم و تضمین می کنم که هیچ طلایی نزدشان باقی نماند؛ ولی شما این کار را نکنید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روش بنی العباس است و لذا نیایند از این ها دفاع شود؛ این ها چیزی برای دفاع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که برای امام آمده بود، امام اطلاع داشتند که این ها دنبال کار خودشان هستند و تنها چیزی که پیش این ها مطرح نیست،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همین ها، به مسجد پیامبر اکرم آمد و به قبر پیامبر صلی الله علیه وآله وسلم اشاره کرد که اگر این شخص هم با حکومت ما مخالفت کند، دستگیرش می کنیم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ها به خدا و رسول خدا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عمیق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حدیث را خواندیم؛ امّا جوانبش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قبل از اینکه به کوفه برسد، بیعت اهل و امرای خراسان با سفاح منقعد شد و دیدید چه کارهایی که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جمله ای را با ناراحتی و تلخی، در مورد شهادت امام کاظم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ایشان را در زندان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فندق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امام را از زندان بیرون آوردند؛ در حالی که امام را در بوریایی پیچیدند و دستور دادند نصارا، فرش را لگدمال کنند تا امام به شهادت برسند؛ یعنی اگر بدن شریف امام حسین را بعد از شهادت لگدمال کردند، امام کاظم را قبل از </w:t>
      </w:r>
    </w:p>
    <w:p>
      <w:pPr>
        <w:pStyle w:val="BookText"/>
        <w:rPr/>
      </w:pPr>
      <w:r>
        <w:rPr>
          <w:rFonts w:ascii="IRNazanin" w:hAnsi="IRNazanin" w:eastAsia="IRNazanin"/>
          <w:color w:val="111111"/>
          <w:sz w:val="28"/>
          <w:sz w:val="28"/>
          <w:szCs w:val="28"/>
          <w:rtl w:val="true"/>
          <w:lang w:bidi="fa-IR"/>
        </w:rPr>
        <w:t>شهادت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حکومت بنی العباس</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چنین روایاتی، در مقام بیان تکلیف ائمه طاهرین است و به وظیفه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امیرمؤمنان، با این که در سن جوانی بود؛ در هیچ یک از جنگ های حکام مدینه، شرکت نکرد؛ چون آن ها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ائمه طاهرین، در هیچ یک از جنگ ها شرکت نکردند؛ ولی آیا این بدان معناست که کسانی مثل عمار و خیلی از اصحاب که در جنگ ها شرکت کردند، محکومند؟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تکلیف خود را بیان کردند و اصحاب هم تکلیف خودشان را انجام دادند؛ مگر این که امام، نهی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حادثه کربلا ائمه طاهرین، از حضور در جنگ ها و رفتن زیر بیرق حکومت ها، نهی می کردند و در واقع می گفتند مرز خودتان را با این ها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عرض کرد که کسی در خیابان اسلحه توزیع می کرد؛ ما هم گرفتیم، بعد معلوم شد که باید با این اسلحه به جبهه برویم و از حکومت عباسی دفاع کنیم، تکلیف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اسلحه ات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خواست شمشیر را پس بدهد؛ ولی دهنده اسلحه ها را نیافت،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رفتن اصرار هست، برو و مرزبانی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سرزمین اسلامی حراست کن و از این ها حمایت نکن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مرحوم بن قاریاغدی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 يُسَار بَعْضُنَا بَعْضاً؛ آهسته با هم سخن گفتن؛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اصحاب به امام اعتراض می کردند که چرا امام، دعوت به خلافت را نمی پذیرد، و اعتراض اصحاب بدین سبب بود که خود اصحاب نیز عجله داشتند و به ظاهر شدن دین حق،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أَيَّ شَيْءٍ تُسَارُّونَ يَا فَضْلُ؛ 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آهسته با هم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از استفهام در اینجا توبیخ امام است و دلیل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فَضْلُ إِنَّ اللَّهَ عَزَّ ذِكْرُهُ لَا يَعْجَلُ لِعَجَلَةِ الْعِبَادِ وَلَإِزَالَةُ جَبَلٍ عَنْ مَوْضِعِهِ أَيْسَرُ مِنْ زَوَالِ مُلْكِ لَمْ يَنْقَضِ أَجَلُهُ؛ 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برای شتاب بندگان شتاب نمی کند و به راستی که از جاکندن کوهی از جای خویش آسان تر است از واژگون کردن حکومتی که عمرش به آخر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بعضی شارحان مطلبی را نقل می کنند و از ایشان، ایراد می گیرند؛ اما من أن مطلب را نقل نمی 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بن قاريا غدى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فُلَانَ بْنَ فُلَانٍ حَتَّى بَلَغَ السَّابِعَ مِنْ وُلْدِ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دهد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تا هفت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يحفظون أو يملكون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بنی العباس را نام می برند و بیان می کنند که اینها باید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صادق علیه السلام، اسم سی نفر دیگر از حاکمان عباسی را نیاوردند؟ چون مقصودشان این است که همین هفت نفر برای شما کافی هستند و الان دوران حکومت ما نمی باشد و شاید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 فُلَانَ بْنَ فُلَانٍ حَتَّى بَلَغَ السَّابِعَ 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به </w:t>
      </w:r>
    </w:p>
    <w:p>
      <w:pPr>
        <w:pStyle w:val="BookText"/>
        <w:rPr/>
      </w:pPr>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حکومت کند و خلافت به او می رسد و این احتمال با سؤال، مناسبت دارد؛ زیرا از امام سؤال شده که علامت چیست 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 تا سفیانی خروج کند، و چون سفیانی خروج کرد به سوی ما روآورید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بن قاریاغدی، صاحب كتاب البضاعة المزجاة، در این جا چند روایت نقل می کند که سفیانی در رجب خروج می کند و نیز این که او از نسل آكلة الاکباد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چهره ترسناک و غیر انسانی دارد و آثار آبله و لوچی در چهره وی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عثمان و از نسل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منطقه ای است، یعنی در این منطقه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حمص، فلسطین، فنسرین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مناطق را فتح کرد، در انتظار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حتمیات است که در مورد بدء حاصل نمی شود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البته حتمی بودن سفیانی و حاصل نشدن بداء در مورد او، خلاف روایتی است که ما قبلاً از امام جواد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هَاشِمٍ دَاوُدُ بْنُ الْقَاسِمِ الْجُعْفَرِئُ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على الرضا علیه السلام فَجَرَى ذِكْرُ السُّفْيَانِي وَ مَا جَاءَ في الرِوَايَةِ مِنْ أَنَّ أَمْرَهُ مِنَ المحتوم فَقُلْتُ لأَبي جَعْفَرِ علیه السلام هَلْ يَبْدُو لِلَّهِ فى المتحْتُومِ قَالَ نَعَمْ قُلْنَا لَهُ فَتَخَافُ أَنْ يَبْدُوَلِلَّهِ فِي الْقَائِمِ فَقَالَ إِنَّ الْقَائِمَ مِنَ الْمِيعَادِ وَ اللَّهُ لا يُخْلِفُ الْمِيعَادَ؛ </w:t>
      </w:r>
      <w:r>
        <w:rPr>
          <w:rStyle w:val="FootnoteAnchor"/>
          <w:rtl w:val="true"/>
        </w:rPr>
        <w:footnoteReference w:id="47"/>
      </w:r>
      <w:r>
        <w:rPr>
          <w:rFonts w:ascii="IRNazanin" w:hAnsi="IRNazanin" w:eastAsia="IRNazanin"/>
          <w:color w:val="111111"/>
          <w:sz w:val="28"/>
          <w:sz w:val="28"/>
          <w:szCs w:val="28"/>
          <w:rtl w:val="true"/>
          <w:lang w:bidi="fa-IR"/>
        </w:rPr>
        <w:t>ابو هاشم 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امام جواد علیه السلام بودیم که سخن از </w:t>
      </w:r>
    </w:p>
    <w:p>
      <w:pPr>
        <w:pStyle w:val="BookText"/>
        <w:rPr/>
      </w:pPr>
      <w:r>
        <w:rPr>
          <w:rFonts w:ascii="IRNazanin" w:hAnsi="IRNazanin" w:eastAsia="IRNazanin"/>
          <w:color w:val="111111"/>
          <w:sz w:val="28"/>
          <w:sz w:val="28"/>
          <w:szCs w:val="28"/>
          <w:rtl w:val="true"/>
          <w:lang w:bidi="fa-IR"/>
        </w:rPr>
        <w:t>سفیانی به میان آمد و آنچه در روایات آمده که کار او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امور حتمی، بدایی پدید می 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ما می ترسیم در مورد قائم نیز خدا را بدایی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وعده ها است، و خداوند خلاف وعده خود 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ذیل روایت مذکور، بیانی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للمحتوم معان يمكن البداء فى بعضها و قوله من الميعاد إشارة إلى أنه لا يمكن البداء فيه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يُخْلِفُ الميعاد والحاصل أن هذا شيء وعد الله رسوله و أهل بيته لصبرهم على المكاره التي وصلت إليهم من المخالفين و الله لا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قبل ذهاب بني العباس و نحو ذلك</w:t>
      </w:r>
      <w:r>
        <w:rPr>
          <w:rFonts w:eastAsia="Amiri" w:cs="Amiri" w:ascii="Amiri" w:hAnsi="Amiri"/>
          <w:color w:val="111111"/>
          <w:sz w:val="28"/>
          <w:szCs w:val="28"/>
          <w:rtl w:val="true"/>
          <w:lang w:bidi="ar-SA"/>
        </w:rPr>
        <w:t xml:space="preserve">». </w:t>
      </w:r>
      <w:r>
        <w:rPr>
          <w:rStyle w:val="FootnoteAnchor"/>
          <w:rtl w:val="true"/>
        </w:rPr>
        <w:footnoteReference w:id="48"/>
      </w:r>
      <w:bookmarkStart w:id="136" w:name="pg9785_73970"/>
    </w:p>
    <w:p>
      <w:pPr>
        <w:pStyle w:val="Heading2"/>
        <w:numPr>
          <w:ilvl w:val="1"/>
          <w:numId w:val="1"/>
        </w:numPr>
        <w:rPr/>
      </w:pPr>
      <w:bookmarkStart w:id="137" w:name="__RefHeading___Toc9415291_2870459653"/>
      <w:bookmarkStart w:id="138" w:name="_Toc52"/>
      <w:bookmarkEnd w:id="136"/>
      <w:bookmarkEnd w:id="137"/>
      <w:r>
        <w:rPr>
          <w:rtl w:val="true"/>
        </w:rPr>
        <w:t>جلسه ششم</w:t>
      </w:r>
      <w:bookmarkEnd w:id="138"/>
    </w:p>
    <w:p>
      <w:pPr>
        <w:pStyle w:val="Heading3"/>
        <w:numPr>
          <w:ilvl w:val="2"/>
          <w:numId w:val="1"/>
        </w:numPr>
        <w:rPr/>
      </w:pPr>
      <w:bookmarkStart w:id="139" w:name="__RefHeading___Toc9415293_2870459653"/>
      <w:bookmarkStart w:id="140" w:name="_Toc53"/>
      <w:bookmarkEnd w:id="139"/>
      <w:r>
        <w:rPr>
          <w:rtl w:val="true"/>
        </w:rPr>
        <w:t>مقدمه</w:t>
      </w:r>
      <w:bookmarkEnd w:id="140"/>
    </w:p>
    <w:p>
      <w:pPr>
        <w:pStyle w:val="BookText"/>
        <w:rPr/>
      </w:pPr>
      <w:r>
        <w:rPr>
          <w:rFonts w:ascii="IRNazanin" w:hAnsi="IRNazanin" w:eastAsia="IRNazanin"/>
          <w:color w:val="111111"/>
          <w:sz w:val="28"/>
          <w:sz w:val="28"/>
          <w:szCs w:val="28"/>
          <w:rtl w:val="true"/>
          <w:lang w:bidi="fa-IR"/>
        </w:rPr>
        <w:t>بحث ما راجع به بررسی روایات نهی از قیام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دو روایت را که مستند بعضی افراد، برای نهی از قیام قرار گرفته بود،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نظر سند و دلالت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در مقام توجیه روایت برآمدیم و گفتیم که چنین روایاتی در مقام بیان تکلیف خود ائمه ظاهرین است و در مقام نهی از قیام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 اقتضای تکلیف و امر به معروف و نهی از منکر در دوران غیبت،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برای این ادعا چند شاهد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شاهد چهارم را ذکر می کنیم </w:t>
      </w:r>
      <w:r>
        <w:rPr>
          <w:rFonts w:eastAsia="IRNazanin" w:cs="IRNazanin"/>
          <w:color w:val="111111"/>
          <w:sz w:val="28"/>
          <w:szCs w:val="28"/>
          <w:rtl w:val="true"/>
          <w:lang w:bidi="fa-IR"/>
        </w:rPr>
        <w:t>:</w:t>
      </w:r>
    </w:p>
    <w:p>
      <w:pPr>
        <w:pStyle w:val="Heading3"/>
        <w:numPr>
          <w:ilvl w:val="2"/>
          <w:numId w:val="1"/>
        </w:numPr>
        <w:rPr/>
      </w:pPr>
      <w:bookmarkStart w:id="141" w:name="__RefHeading___Toc9415295_2870459653"/>
      <w:bookmarkStart w:id="142" w:name="_Toc54"/>
      <w:bookmarkEnd w:id="141"/>
      <w:r>
        <w:rPr>
          <w:rtl w:val="true"/>
        </w:rPr>
        <w:t xml:space="preserve">شاهد چهارم </w:t>
      </w:r>
      <w:r>
        <w:rPr>
          <w:rtl w:val="true"/>
        </w:rPr>
        <w:t>(</w:t>
      </w:r>
      <w:r>
        <w:rPr>
          <w:rtl w:val="true"/>
        </w:rPr>
        <w:t>روایات ناهیه در مقام بیان تکلیف ائمه طاهرين علیهم السلام</w:t>
      </w:r>
      <w:r>
        <w:rPr>
          <w:rtl w:val="true"/>
        </w:rPr>
        <w:t>)</w:t>
      </w:r>
      <w:bookmarkEnd w:id="142"/>
    </w:p>
    <w:p>
      <w:pPr>
        <w:pStyle w:val="BookText"/>
        <w:rPr/>
      </w:pPr>
      <w:r>
        <w:rPr>
          <w:rFonts w:ascii="IRNazanin" w:hAnsi="IRNazanin" w:eastAsia="IRNazanin"/>
          <w:color w:val="111111"/>
          <w:sz w:val="28"/>
          <w:sz w:val="28"/>
          <w:szCs w:val="28"/>
          <w:rtl w:val="true"/>
          <w:lang w:bidi="fa-IR"/>
        </w:rPr>
        <w:t>شاهد چهارم، روایت عیص بن قاسم، در مورد زید است که امام علیه السلام تکلیف خودشان را در آن دوران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این روایت را جزء روایات ناهیه قرار داد و یا مؤید توجیهات روایت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روایت را مؤید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روایاتی که از آن ها، نهی از قیام استفاده می شود، معمولاً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بتوان گفت که روایات ناهیه،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دوران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درگیری عباسیان و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باشد</w:t>
      </w:r>
      <w:r>
        <w:rPr>
          <w:rFonts w:eastAsia="IRNazanin" w:cs="IRNazanin"/>
          <w:color w:val="111111"/>
          <w:sz w:val="28"/>
          <w:szCs w:val="28"/>
          <w:rtl w:val="true"/>
          <w:lang w:bidi="fa-IR"/>
        </w:rPr>
        <w:t xml:space="preserve">. </w:t>
      </w:r>
      <w:bookmarkStart w:id="143" w:name="pg9785_73971"/>
    </w:p>
    <w:p>
      <w:pPr>
        <w:pStyle w:val="Heading3"/>
        <w:numPr>
          <w:ilvl w:val="2"/>
          <w:numId w:val="1"/>
        </w:numPr>
        <w:rPr/>
      </w:pPr>
      <w:bookmarkStart w:id="144" w:name="__RefHeading___Toc9415297_2870459653"/>
      <w:bookmarkStart w:id="145" w:name="_Toc55"/>
      <w:bookmarkEnd w:id="143"/>
      <w:bookmarkEnd w:id="144"/>
      <w:r>
        <w:rPr>
          <w:rtl w:val="true"/>
        </w:rPr>
        <w:t>بررسی سند روایت</w:t>
      </w:r>
      <w:bookmarkEnd w:id="145"/>
    </w:p>
    <w:p>
      <w:pPr>
        <w:pStyle w:val="BookText"/>
        <w:rPr/>
      </w:pPr>
      <w:r>
        <w:rPr>
          <w:rFonts w:ascii="IRNazanin" w:hAnsi="IRNazanin" w:eastAsia="IRNazanin"/>
          <w:color w:val="111111"/>
          <w:sz w:val="28"/>
          <w:sz w:val="28"/>
          <w:szCs w:val="28"/>
          <w:rtl w:val="true"/>
          <w:lang w:bidi="fa-IR"/>
        </w:rPr>
        <w:t xml:space="preserve">سند روایت ظاهراً مشکلی ندارد؛ هرچند مرحوم مجلسی،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فرماید و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بودن روایت مذکور نظر مرحوم مجلسی، به اعتبار ابراهیم بن هاشم است که امامی ممدوح است؛ ولی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ابراهیم بن هاشم فوق وثاقت است؛ هر چند توثیق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روایت به اعتبار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روایت هم مشکلی ندارد و عیص بن قاسم هم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أَبِيهِ عَنْ صَفْوَانَ بْنِ يَحْيَى عَنْ عِيصِ بْنِ الْقَاسِمِ قَالَ سَمِعْتُ أَبَا عَبْدِ اللَّهِ علیه السلام يَقُولُ عَلَيْكُمْ بِتَقْوَى اللَّهِ وَحْدَهُ لَا شَرِيكَ لَهُ وَ انْظُرُوا لِأَنْفُسِكُمْ؛ عيص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و ترس از خدای یگانه ای که شریک ندارد و خود را مراقب باشید</w:t>
      </w:r>
      <w:r>
        <w:rPr>
          <w:rFonts w:eastAsia="IRNazanin" w:cs="IRNazanin"/>
          <w:color w:val="111111"/>
          <w:sz w:val="28"/>
          <w:szCs w:val="28"/>
          <w:rtl w:val="true"/>
          <w:lang w:bidi="fa-IR"/>
        </w:rPr>
        <w:t>».</w:t>
      </w:r>
    </w:p>
    <w:p>
      <w:pPr>
        <w:pStyle w:val="Heading3"/>
        <w:numPr>
          <w:ilvl w:val="2"/>
          <w:numId w:val="1"/>
        </w:numPr>
        <w:rPr/>
      </w:pPr>
      <w:bookmarkStart w:id="146" w:name="__RefHeading___Toc9415299_2870459653"/>
      <w:bookmarkStart w:id="147" w:name="_Toc56"/>
      <w:bookmarkEnd w:id="146"/>
      <w:r>
        <w:rPr>
          <w:rtl w:val="true"/>
        </w:rPr>
        <w:t>توضیح روایت</w:t>
      </w:r>
      <w:bookmarkEnd w:id="147"/>
    </w:p>
    <w:p>
      <w:pPr>
        <w:pStyle w:val="Heading4"/>
        <w:numPr>
          <w:ilvl w:val="3"/>
          <w:numId w:val="1"/>
        </w:numPr>
        <w:rPr/>
      </w:pPr>
      <w:bookmarkStart w:id="148" w:name="__RefHeading___Toc9415301_2870459653"/>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مرحوم بن قاريا غدى، صاحب البضاعة المزجاة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والأَنْفُسِكُمْ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مواظب خودتان باشید و یا این که کارهای خودتان را مراقبت کنید و در مسیر اصلاح امورتان گام بردارید؛ موجبات هدایت را درک کنید؛ موانع گمراهی و لغزش را در نظر بگیرید و از چیزهایی که باید پیروی کنید،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خودتان رقت و دلسوزی داشته باشید و به خودتان رحم کنید و با انجام دادن کارهای خیر و اطاعت از کسی که خداوند اطاعتش را بر شما واجب کرده و مخالفت با کسی که خدا مخالفتش را بر شما واجب کرده است؛ به نفس خود کمک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 الرَّجُلَ لَيَكُونُ لَهُ الْغَلَمُ فِيهَا الرَّاعِى فَإِذَا وَجَدَ رَجُلًا هُوَ أَعْلَمُ بِغَنَمِهِ مِنَ الَّذِي هُوَ فِيهَا يُخْرِجُهُ وَيَجِيءُ بِذَلِكَ الرَّجُلِ الَّذِي هُوَ أَعْلَمُ بِغَنَمِهِ مِنَ الَّذِي كَانَ فيها؛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که تعدادی گوسفند دارد و برای آن ها چوپانی داناتر به وضع گوسفندان از جریان اولی بیاید؛ آن چوپان نخستین را بیرون کند و مردی را که به وضع گوسفندان داناتر است، به جای چوپان اول 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بن قاریاغدی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امام و رعیت را به راعی و غنم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جامعه به منزله راعی است و این، امری است عقلایی که انسان، حتی برای گوسفندانش، چوپان بهتر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نمی تواند از هر کسی پیروی کند، مگر از کسی که به مصالح شخص اعلم باشد و از دیگران، بازدارنده تر از محارم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حکام در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عبارت را هفتاد مرتبه و بعضی کم تر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این سخن را در کتاب شریف الغدیر </w:t>
      </w:r>
      <w:r>
        <w:rPr>
          <w:rStyle w:val="FootnoteAnchor"/>
          <w:rtl w:val="true"/>
        </w:rPr>
        <w:footnoteReference w:id="49"/>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به وارد شدن حضرت به صحنه اصرار داشته اند؛ ولی امام عواقب قیام افراد را می دانست که هر کدام قیام کنند، به نتیجه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بن حسن </w:t>
      </w:r>
      <w:r>
        <w:rPr>
          <w:rStyle w:val="FootnoteAnchor"/>
          <w:rtl w:val="true"/>
        </w:rPr>
        <w:footnoteReference w:id="50"/>
      </w:r>
      <w:r>
        <w:rPr>
          <w:rFonts w:ascii="IRNazanin" w:hAnsi="IRNazanin" w:eastAsia="IRNazanin"/>
          <w:color w:val="111111"/>
          <w:sz w:val="28"/>
          <w:sz w:val="28"/>
          <w:szCs w:val="28"/>
          <w:rtl w:val="true"/>
          <w:lang w:bidi="fa-IR"/>
        </w:rPr>
        <w:t>وقتی قیام کرد، عواقب آن فقط خودش را دربرگرفت، بلکه به امام معصوم هم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 کارهایی است که امام قبلاً از ورود به آن نهی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كَانَتْ لِأَحَدِكُمْ نَفْسَانِ يُقَاتِلُ بوَاحِدَةٍ يُجَرَبُ بِهَا ثُمَّ كَانَتِ الْأُخْرَى بَاقِيَةً فَعَمِلَ عَلَى مَا قَدِ اسْتَبَانَ لَهَا وَلَكِنْ لَهُ نَفْسٌ وَاحِدَةٌ إِذَا ذَهَبَتْ فَقَدْ وَ اللَّهِ ذَهَبَتِ التَّوْبَةُ فَأَنْتُمْ أَحَقُّ أَنْ تَختَارُوا لِأَنْفُسِكُمْ؛ به خدا سوگند اگر برای یک نفر از شما دو جان بود که با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می کردید و تجربه می آموختید، و دیگری به جای می ماند و با آنچه، برای او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تجربه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 بیش تر نیست و چون آن یک جان بیرون رفت، 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پشیمانی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دست خواهد رفت، پس شما خود بهتر مي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البضاعة المزجاة،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يجتهد، و تلاش در راه تجربه و شناخت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لغت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الشيءَ خُبرا قال الله و ما قتلوه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يحيطوا علما، قتلت الشراب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مزجته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مخلوط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المقاتله، القتال، رجل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رجل مجرب؛ قلب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مذلل قتله العشق؛ عشق به خدا او را کشت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 بِوَاحِدَةٍ يُجَرِّبُ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معانی،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فیروز آبادی همین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نفس داشتیم، ضررهایی را که قبلاً وارد شده بود، جبران می کردیم؛ چون اولی با کسب تجربه، از دست رفته است و اکنون، تجربیات اول را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دو نفس نداریم و جای توبه هم نیست و لذا برای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کسی لازم است که قبل از از دست دادن آن نفس، سرعت در خیرات و در انجام دادن اعمال نیکو سرعت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أَحَقُّ أَنْ تَخْتَارُوا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است و بدان معناست که شما از دیگران، برای تصمیم گرفتن درباره خودتان در مورد چیزی که به نفع شماست، سزاوارتر می باشید و آن پیروی از ائمه معصوم علیهم السلام است و نیز التزام به شریعت و اغتنام فرصت ها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أَتَاكُمْ آتٍ مِنَّا فَانْظُرُوا عَلَى أَي شَيْءٍ تَخْرُجُونَ </w:t>
      </w:r>
      <w:r>
        <w:rPr>
          <w:rStyle w:val="FootnoteAnchor"/>
          <w:rtl w:val="true"/>
        </w:rPr>
        <w:footnoteReference w:id="51"/>
      </w:r>
      <w:r>
        <w:rPr>
          <w:rFonts w:ascii="IRNazanin" w:hAnsi="IRNazanin" w:eastAsia="IRNazanin"/>
          <w:color w:val="111111"/>
          <w:sz w:val="28"/>
          <w:sz w:val="28"/>
          <w:szCs w:val="28"/>
          <w:rtl w:val="true"/>
          <w:lang w:bidi="fa-IR"/>
        </w:rPr>
        <w:t xml:space="preserve">وَلَا تَقُولُوا خَرَجَ زَيْدٌ فَإِنَّ زَيْداً كَانَ عَالِماً وَكَانَ صَدُوقاً وَ لَمْ يَدْعُكُمْ إِلَى نَفْسِهِ إِنَّمَا دَعَاكُمْ إِلَى الرَّضَا مِنْ آلِ مُحَمَّدٍ صلی الله علیه وآله وسلم ؛ اگر یکی از ما خاندان 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شورش و خروج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بنگرید که به چه هدفی می خواهید خروج و شورش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هم این کار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زید مرد دانشمند و راستگویی بود و شما را به خویشتن دعوت نمی کرد، بلکه او شما را به رضای از آل محمد، دعوت 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البضاعة المزجاة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عَلَى أَيَّ شَيْءٍ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تعلیل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تخروجوا معه بلاروية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بصیرت زیر هر پرچمی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فهم و بصیرت و دوراندیشی داشته باشید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زَيْدٌ فَإِنَّ زَيْداً كَانَ عَالِماً وَكَانَ صَدُوقاً وَ لَم يَدْعُكُمْ إِلَى نَفْسِهِ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فرمایش امام، حکایت از عظمت زید دارد و اگر هیچ دلیل دیگری، در مورد زید نباشد، همین جمله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و راستگو بود؛ پس دلیل امام، یکی این است که زید عالم بود و این مهم است که فردی عالم و فقیه و صادق در راس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كَانَ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بمن يستحق بالخلافه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خودش، شایسته خلافت نیست و خلافت از آن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بزرگان ما که قیام کردند، خود را امام معصوم</w:t>
      </w:r>
    </w:p>
    <w:p>
      <w:pPr>
        <w:pStyle w:val="BookText"/>
        <w:rPr/>
      </w:pPr>
      <w:r>
        <w:rPr>
          <w:rFonts w:ascii="IRNazanin" w:hAnsi="IRNazanin" w:eastAsia="IRNazanin"/>
          <w:color w:val="111111"/>
          <w:sz w:val="28"/>
          <w:sz w:val="28"/>
          <w:szCs w:val="28"/>
          <w:rtl w:val="true"/>
          <w:lang w:bidi="fa-IR"/>
        </w:rPr>
        <w:t>خواندند؟ کشف الاسرار امام خمینی را ببینید که چگونه این بزرگوار در ولایت امیرالمؤمنین علیه السلام،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قم فردی به نام حکمی زاده علیه مذهب و مبانی ما مطلبی نوشت؛ امام چند روز مریض شدند و درسشان را تعطیل کردند تا جواب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برای منافع خودش قیام کرده است؟ یادم نمی رود زمانی، در رسانه جسارتی به زهرای اطهر شده بود و امام شدیداً موضع گرفت و آن شخص را تا پای اجرای حد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ائمه طاهرین سراسر عشق و ارادت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چنین فردی را به این راحتی رد و محکوم کرد؟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يَدْعُكُمْ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وجوهی است که ما برای توجیه روایات ناهیه داریم؛ و این ها، روایاتی هستند که امام از دعوت به خویش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صدر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برای شاگردانش در قم نوشتند، به این نکته اشاره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ذوبوا فى الامام الخميني كما ذاب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را در خدا ذوب کرد و هستی اش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این گونه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دَعَاكُمْ إِلَى الرِّضَا مِنْ آلِ مُحَمَّدٍ صلی الله علیه وآله وسلم ، لعل المراد الى الرضا والمختار من اهل البيت و هو من يستحق الامامه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بدان معناست که آن که خداوند او را </w:t>
      </w:r>
      <w:bookmarkStart w:id="150" w:name="pg9785_73976"/>
    </w:p>
    <w:p>
      <w:pPr>
        <w:pStyle w:val="BookText"/>
        <w:rPr/>
      </w:pPr>
      <w:bookmarkEnd w:id="150"/>
      <w:r>
        <w:rPr>
          <w:rFonts w:ascii="IRNazanin" w:hAnsi="IRNazanin" w:eastAsia="IRNazanin"/>
          <w:color w:val="111111"/>
          <w:sz w:val="28"/>
          <w:sz w:val="28"/>
          <w:szCs w:val="28"/>
          <w:rtl w:val="true"/>
          <w:lang w:bidi="fa-IR"/>
        </w:rPr>
        <w:t xml:space="preserve">امام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الى من فيه 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اولویت دارد مردم را به سویی ببرد که آن سمت و سو همان رضایت اهل بیت علیهم السلام باشد که طبعاً مورد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که مورد پسند ما خاندان است، مورد پسند خداست</w:t>
      </w:r>
      <w:r>
        <w:rPr>
          <w:rFonts w:eastAsia="IRNazanin" w:cs="IRNazanin"/>
          <w:color w:val="111111"/>
          <w:sz w:val="28"/>
          <w:szCs w:val="28"/>
          <w:rtl w:val="true"/>
          <w:lang w:bidi="fa-IR"/>
        </w:rPr>
        <w:t>.</w:t>
      </w:r>
    </w:p>
    <w:p>
      <w:pPr>
        <w:pStyle w:val="Heading4"/>
        <w:numPr>
          <w:ilvl w:val="3"/>
          <w:numId w:val="1"/>
        </w:numPr>
        <w:rPr/>
      </w:pPr>
      <w:bookmarkStart w:id="151" w:name="__RefHeading___Toc9415303_2870459653"/>
      <w:bookmarkStart w:id="152" w:name="_Toc58"/>
      <w:bookmarkEnd w:id="151"/>
      <w:r>
        <w:rPr>
          <w:rtl w:val="true"/>
        </w:rPr>
        <w:t>ادامه روایت</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لَوَقَى بِمَا دَعَاكُمْ إِلَيْهِ إِنَّمَا خَرَجَ إِلَى سُلْطَانٍ مُجْتَمِعِ لِيَنْقُضَهُ؛ </w:t>
      </w:r>
      <w:r>
        <w:rPr>
          <w:rStyle w:val="FootnoteAnchor"/>
          <w:rtl w:val="true"/>
        </w:rPr>
        <w:footnoteReference w:id="53"/>
      </w:r>
      <w:r>
        <w:rPr>
          <w:rFonts w:ascii="IRNazanin" w:hAnsi="IRNazanin" w:eastAsia="IRNazanin"/>
          <w:color w:val="111111"/>
          <w:sz w:val="28"/>
          <w:sz w:val="28"/>
          <w:szCs w:val="28"/>
          <w:rtl w:val="true"/>
          <w:lang w:bidi="fa-IR"/>
        </w:rPr>
        <w:t>پس اگر زید پیروز شده بود، به یقین شما را به همان کسی که شما را به او دعوت کرده بود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این نبود که او بر حکومتی شورش کرد که آن حکومت کاملاً آماده دفاع بود و حالت آماده باش داشت و زید می خواست آن را در 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او این بود که با یک حکومت مقتدری طرف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البضاعة المزجاة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خَرَجَ إِلَى سُلْطَانٍ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با حکومت مقتدری رو به رو شد و لذا نتوانست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فاعل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معنایش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إِلَى سُلْطَانٍ شديد، محکم، بالغ، غاية الإحكام و الإبرام؛ حکومت بدنه ای قوی داشت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صیغه مفعول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مَن يَجتمع له جنود الشياطيین، به آن معنا می شود که حکومتی که زید به جنگ او رفته بود، جنود شیاطین هم در خدمت آن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بوده اند، به همین دلیل زید شکست خورده است</w:t>
      </w:r>
      <w:r>
        <w:rPr>
          <w:rFonts w:eastAsia="IRNazanin" w:cs="IRNazanin"/>
          <w:color w:val="111111"/>
          <w:sz w:val="28"/>
          <w:szCs w:val="28"/>
          <w:rtl w:val="true"/>
          <w:lang w:bidi="fa-IR"/>
        </w:rPr>
        <w:t xml:space="preserve">. </w:t>
      </w:r>
      <w:bookmarkStart w:id="153" w:name="pg9785_73977"/>
    </w:p>
    <w:p>
      <w:pPr>
        <w:pStyle w:val="Heading2"/>
        <w:numPr>
          <w:ilvl w:val="1"/>
          <w:numId w:val="1"/>
        </w:numPr>
        <w:rPr/>
      </w:pPr>
      <w:bookmarkStart w:id="154" w:name="__RefHeading___Toc9415305_2870459653"/>
      <w:bookmarkStart w:id="155" w:name="_Toc59"/>
      <w:bookmarkEnd w:id="153"/>
      <w:bookmarkEnd w:id="154"/>
      <w:r>
        <w:rPr>
          <w:rtl w:val="true"/>
        </w:rPr>
        <w:t>جلسه هفتم</w:t>
      </w:r>
      <w:bookmarkEnd w:id="155"/>
    </w:p>
    <w:p>
      <w:pPr>
        <w:pStyle w:val="Heading3"/>
        <w:numPr>
          <w:ilvl w:val="2"/>
          <w:numId w:val="1"/>
        </w:numPr>
        <w:rPr/>
      </w:pPr>
      <w:bookmarkStart w:id="156" w:name="__RefHeading___Toc9415307_2870459653"/>
      <w:bookmarkStart w:id="157" w:name="_Toc60"/>
      <w:bookmarkEnd w:id="156"/>
      <w:r>
        <w:rPr>
          <w:rtl w:val="true"/>
        </w:rPr>
        <w:t>مقدمه</w:t>
      </w:r>
      <w:bookmarkEnd w:id="157"/>
    </w:p>
    <w:p>
      <w:pPr>
        <w:pStyle w:val="BookText"/>
        <w:rPr/>
      </w:pPr>
      <w:r>
        <w:rPr>
          <w:rFonts w:ascii="IRNazanin" w:hAnsi="IRNazanin" w:eastAsia="IRNazanin"/>
          <w:color w:val="111111"/>
          <w:sz w:val="28"/>
          <w:sz w:val="28"/>
          <w:szCs w:val="28"/>
          <w:rtl w:val="true"/>
          <w:lang w:bidi="fa-IR"/>
        </w:rPr>
        <w:t>بحث ما راجع به بررسی روایات نهی از قیام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دو روایت را که مستند بعضی افراد، برای نهی از قیام قرار گرفته بود، بیان کردیم و فعلاً در مقام تبیین این دو روایت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و نکات متعددی برای این دسته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مشکلات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که آنها را بیان می کنیم </w:t>
      </w:r>
      <w:r>
        <w:rPr>
          <w:rFonts w:eastAsia="IRNazanin" w:cs="IRNazanin"/>
          <w:color w:val="111111"/>
          <w:sz w:val="28"/>
          <w:szCs w:val="28"/>
          <w:rtl w:val="true"/>
          <w:lang w:bidi="fa-IR"/>
        </w:rPr>
        <w:t>:</w:t>
      </w:r>
    </w:p>
    <w:p>
      <w:pPr>
        <w:pStyle w:val="Heading3"/>
        <w:numPr>
          <w:ilvl w:val="2"/>
          <w:numId w:val="1"/>
        </w:numPr>
        <w:rPr/>
      </w:pPr>
      <w:bookmarkStart w:id="158" w:name="__RefHeading___Toc9415309_2870459653"/>
      <w:bookmarkStart w:id="159" w:name="_Toc61"/>
      <w:bookmarkEnd w:id="158"/>
      <w:r>
        <w:rPr>
          <w:rtl w:val="true"/>
        </w:rPr>
        <w:t>نکته اول</w:t>
      </w:r>
      <w:bookmarkEnd w:id="159"/>
    </w:p>
    <w:p>
      <w:pPr>
        <w:pStyle w:val="BookText"/>
        <w:rPr/>
      </w:pPr>
      <w:r>
        <w:rPr>
          <w:rFonts w:ascii="IRNazanin" w:hAnsi="IRNazanin" w:eastAsia="IRNazanin"/>
          <w:color w:val="111111"/>
          <w:sz w:val="28"/>
          <w:sz w:val="28"/>
          <w:szCs w:val="28"/>
          <w:rtl w:val="true"/>
          <w:lang w:bidi="fa-IR"/>
        </w:rPr>
        <w:t>روایات ناهیه ، در مقام بیان حکم شرعی و عدم جواز قیام در برابر باطل نمی باشد، بلکه این دسته روايات، اخبار غیبی است که چنین قیام هایی به نتیجه نهایی نمی رسد؛ هر چند برای آن قیام ها، آثاری مترتب باشد</w:t>
      </w:r>
      <w:r>
        <w:rPr>
          <w:rFonts w:eastAsia="IRNazanin" w:cs="IRNazanin"/>
          <w:color w:val="111111"/>
          <w:sz w:val="28"/>
          <w:szCs w:val="28"/>
          <w:rtl w:val="true"/>
          <w:lang w:bidi="fa-IR"/>
        </w:rPr>
        <w:t>.</w:t>
      </w:r>
    </w:p>
    <w:p>
      <w:pPr>
        <w:pStyle w:val="Heading3"/>
        <w:numPr>
          <w:ilvl w:val="2"/>
          <w:numId w:val="1"/>
        </w:numPr>
        <w:rPr/>
      </w:pPr>
      <w:bookmarkStart w:id="160" w:name="__RefHeading___Toc9415311_2870459653"/>
      <w:bookmarkStart w:id="161" w:name="_Toc62"/>
      <w:bookmarkEnd w:id="160"/>
      <w:r>
        <w:rPr>
          <w:rtl w:val="true"/>
        </w:rPr>
        <w:t>نکته دوم</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معارضه روایات ناهیه، با روایاتی که امام، هزینه و خرجی خانواده قیام کنندگان را تقبل کرده است</w:t>
      </w:r>
      <w:r>
        <w:rPr>
          <w:rFonts w:eastAsia="IRNazanin" w:cs="IRNazanin"/>
          <w:color w:val="111111"/>
          <w:sz w:val="28"/>
          <w:szCs w:val="28"/>
          <w:rtl w:val="true"/>
          <w:lang w:bidi="fa-IR"/>
        </w:rPr>
        <w:t xml:space="preserve">. </w:t>
      </w:r>
      <w:bookmarkStart w:id="162" w:name="pg9785_73978"/>
    </w:p>
    <w:p>
      <w:pPr>
        <w:pStyle w:val="Heading3"/>
        <w:numPr>
          <w:ilvl w:val="2"/>
          <w:numId w:val="1"/>
        </w:numPr>
        <w:rPr/>
      </w:pPr>
      <w:bookmarkStart w:id="163" w:name="__RefHeading___Toc9415313_2870459653"/>
      <w:bookmarkStart w:id="164" w:name="_Toc63"/>
      <w:bookmarkEnd w:id="162"/>
      <w:bookmarkEnd w:id="163"/>
      <w:r>
        <w:rPr>
          <w:rtl w:val="true"/>
        </w:rPr>
        <w:t>نکته سوم</w:t>
      </w:r>
      <w:bookmarkEnd w:id="164"/>
    </w:p>
    <w:p>
      <w:pPr>
        <w:pStyle w:val="BookText"/>
        <w:rPr/>
      </w:pPr>
      <w:r>
        <w:rPr>
          <w:rFonts w:ascii="IRNazanin" w:hAnsi="IRNazanin" w:eastAsia="IRNazanin"/>
          <w:color w:val="111111"/>
          <w:sz w:val="28"/>
          <w:sz w:val="28"/>
          <w:szCs w:val="28"/>
          <w:rtl w:val="true"/>
          <w:lang w:bidi="fa-IR"/>
        </w:rPr>
        <w:t>روایات ناهیه که قیام ها را، ابتر و بی نتیجه می دانند با واقعیت تطبیق ندارند؛ زیرا قیام هایی صورت گرفته و دارای نتیجه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قیام ها می توان به قیام فاطمیین در آفریقا و قیام علویین در یمن و ایران اشاره کرد؛ هر چند برخی در جواب گفته اند که چنین پیشگویی هایی، حمل بر غالب است، یعنی که نوع این قیام ها به پیروزی نمی رسد و با استثنائات،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این نقض، وارد نیست چون این قیام ها، سراسر جهان را تسخیر نکرده، بلکه محدوده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توجیهی صحیح نیست؛ زیرا در روایات ناهیه آمده است که چنین قیام ها، نتیجه ای در بر ندارد و از تسخیر جهان به عنوان هدف قیام، صحبتی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برخی دیگر این گونه است که قیام هایی که عنوان نقض دارند، از علویان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پیشگویی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چنین اشکالی نیز صحیح نیست؛ چون قیام کنندگان، جزء علویان بوده اند و نفی علویت از آنان تبلیغات عباسیان بوده است</w:t>
      </w:r>
      <w:r>
        <w:rPr>
          <w:rFonts w:eastAsia="IRNazanin" w:cs="IRNazanin"/>
          <w:color w:val="111111"/>
          <w:sz w:val="28"/>
          <w:szCs w:val="28"/>
          <w:rtl w:val="true"/>
          <w:lang w:bidi="fa-IR"/>
        </w:rPr>
        <w:t>.</w:t>
      </w:r>
    </w:p>
    <w:p>
      <w:pPr>
        <w:pStyle w:val="Heading3"/>
        <w:numPr>
          <w:ilvl w:val="2"/>
          <w:numId w:val="1"/>
        </w:numPr>
        <w:rPr/>
      </w:pPr>
      <w:bookmarkStart w:id="165" w:name="__RefHeading___Toc9415315_2870459653"/>
      <w:bookmarkStart w:id="166" w:name="_Toc64"/>
      <w:bookmarkEnd w:id="165"/>
      <w:r>
        <w:rPr>
          <w:rtl w:val="true"/>
        </w:rPr>
        <w:t>نکته چهارم</w:t>
      </w:r>
      <w:bookmarkEnd w:id="1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سنخ روایات که ظاهرشان نهی از قیام است؛ از موضوعات و جعلیاتی است که امویان و عباسیان برای جلوگیری از قیام علویان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این مطلب،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چون این ها، برای جعل موضوعات انگیزه فراوانی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دوره عباسیان</w:t>
      </w:r>
      <w:r>
        <w:rPr>
          <w:rFonts w:eastAsia="IRNazanin" w:cs="IRNazanin"/>
          <w:color w:val="111111"/>
          <w:sz w:val="28"/>
          <w:szCs w:val="28"/>
          <w:rtl w:val="true"/>
          <w:lang w:bidi="fa-IR"/>
        </w:rPr>
        <w:t xml:space="preserve">). </w:t>
      </w:r>
      <w:bookmarkStart w:id="167" w:name="pg9785_73979"/>
    </w:p>
    <w:p>
      <w:pPr>
        <w:pStyle w:val="BookText"/>
        <w:rPr/>
      </w:pPr>
      <w:bookmarkEnd w:id="167"/>
      <w:r>
        <w:rPr>
          <w:rFonts w:ascii="IRNazanin" w:hAnsi="IRNazanin" w:eastAsia="IRNazanin"/>
          <w:color w:val="111111"/>
          <w:sz w:val="28"/>
          <w:sz w:val="28"/>
          <w:szCs w:val="28"/>
          <w:rtl w:val="true"/>
          <w:lang w:bidi="fa-IR"/>
        </w:rPr>
        <w:t xml:space="preserve">مرحوم علامه امینی در سلسلة الكذابين،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آمار می دهد؛ در حالی که ظاهراً همه کتب صحاح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ایشان شرح مبسوطی در این مورد دارد؛ ولی اگر بخواهیم در خصوص روایات ناهیه هم بگوییم که این دسته روایات جعلی است، به دلیل قوی نیاز داریم و لذا این سخن در حد یک احتمال، مورد قبول است</w:t>
      </w:r>
      <w:r>
        <w:rPr>
          <w:rFonts w:eastAsia="IRNazanin" w:cs="IRNazanin"/>
          <w:color w:val="111111"/>
          <w:sz w:val="28"/>
          <w:szCs w:val="28"/>
          <w:rtl w:val="true"/>
          <w:lang w:bidi="fa-IR"/>
        </w:rPr>
        <w:t>.</w:t>
      </w:r>
    </w:p>
    <w:p>
      <w:pPr>
        <w:pStyle w:val="Heading3"/>
        <w:numPr>
          <w:ilvl w:val="2"/>
          <w:numId w:val="1"/>
        </w:numPr>
        <w:rPr/>
      </w:pPr>
      <w:bookmarkStart w:id="168" w:name="__RefHeading___Toc9415317_2870459653"/>
      <w:bookmarkStart w:id="169" w:name="_Toc65"/>
      <w:bookmarkEnd w:id="168"/>
      <w:r>
        <w:rPr>
          <w:rtl w:val="true"/>
        </w:rPr>
        <w:t>نکته پنجم</w:t>
      </w:r>
      <w:bookmarkEnd w:id="169"/>
    </w:p>
    <w:p>
      <w:pPr>
        <w:pStyle w:val="BookText"/>
        <w:rPr/>
      </w:pP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ناهیه، چنین روایاتی در مقام بیان تکلیف ائمه است و در مقام بیان وظیفه دیگران نیست و نمی خواهد دیگران را از قیام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در پی استنباط چنین احتمالی و برای تقویت آن، سراغ مؤیدات و شواهد رفتیم و در جلسات قبل، چهار شاهد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شاهد، روایتی است در کتاب شریف کافی که مسائل مربوط به زید شهید در 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یکی از نقض های روایات نهی از قیام است که عمدتاً از امام صادق علیه السلام نقل شده است؛ زیرا حضرت زید در همین زمان قیام کرد و روایاتی در مشروعیت دادن قیام و تأیید زید، وارد شده؛ اما در مذمت وی روایت صحیحی وارد نشده است</w:t>
      </w:r>
      <w:r>
        <w:rPr>
          <w:rFonts w:eastAsia="IRNazanin" w:cs="IRNazanin"/>
          <w:color w:val="111111"/>
          <w:sz w:val="28"/>
          <w:szCs w:val="28"/>
          <w:rtl w:val="true"/>
          <w:lang w:bidi="fa-IR"/>
        </w:rPr>
        <w:t>.</w:t>
      </w:r>
    </w:p>
    <w:p>
      <w:pPr>
        <w:pStyle w:val="Heading3"/>
        <w:numPr>
          <w:ilvl w:val="2"/>
          <w:numId w:val="1"/>
        </w:numPr>
        <w:rPr/>
      </w:pPr>
      <w:bookmarkStart w:id="170" w:name="__RefHeading___Toc9415319_2870459653"/>
      <w:bookmarkStart w:id="171" w:name="_Toc66"/>
      <w:bookmarkEnd w:id="170"/>
      <w:r>
        <w:rPr>
          <w:rtl w:val="true"/>
        </w:rPr>
        <w:t>بیان مرحوم مامقانی در مورد زید</w:t>
      </w:r>
      <w:bookmarkEnd w:id="171"/>
    </w:p>
    <w:p>
      <w:pPr>
        <w:pStyle w:val="BookText"/>
        <w:rPr/>
      </w:pPr>
      <w:r>
        <w:rPr>
          <w:rFonts w:ascii="IRNazanin" w:hAnsi="IRNazanin" w:eastAsia="IRNazanin"/>
          <w:color w:val="111111"/>
          <w:sz w:val="28"/>
          <w:sz w:val="28"/>
          <w:szCs w:val="28"/>
          <w:rtl w:val="true"/>
          <w:lang w:bidi="fa-IR"/>
        </w:rPr>
        <w:t xml:space="preserve">مرحوم مامقانی در تنقیح المقال، در مورد زید می فرماید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المجاهد المعروف، الذي تنسب إليه الزيدية، أخو الباقر علیه السلام و حيث إنّ في أذهان بعض القاصرين منه شيئا، يلزمنا شرح حاله حسب الوسع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بعضی از کوته فکران، نظر منفی نسبت به زید دارند، ما را بر آن داشت که شرح حالی از او ذکر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عده الشيخ فى رجاله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أبيه السجاد علیه السلام بالعنوان المذكور؛</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علیه السلام مضيفا إلى ما في العنوان قوله أبو الحسين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أنه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مضيفا إلى ما في العنوان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مدني تابعي، قتل سنة إحدى وعشرين ومائة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اثنتان و أربعون سنة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مامقانی، مرحوم کاظمینی در تکملة الرجال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فى التكملة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الإسلام على جلالته و ثقته و ورعه و علمه و فضله، وقد روى في ذلك أخبارا كثيرة حتى عقد ابن بابويه في العيون بابا لذلك؛ اتفاق عالمان اسلام، بر جلالت و وثاقت و ورع و فضل زید اتفاق نظر دارند و بر همین مطلب، اخبار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عیون اخبار الرضا بابی را به زید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الشهيد في قواعده فى بحث الأمر بالمعروف والنهي عن المنكر بأن خروجه كان بإذن الإمام علیه السلام؛ مرحوم شهید در القواعد و الفوائد در بحث امربه معروف و نهی از منکر می گوید که خروج زید به اجازه امام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الشيخ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بن على بن الحسين علیهما السلام عين إخوته بعد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وأفضلهم، وكان ورعا عابدا، فقيها سخيّا، شجاعا، و ظهر بالسيف، يأمر بالمعروف وينهى عن المنكر، ويطلب بثارات الحسين علیه السلام؛ </w:t>
      </w:r>
    </w:p>
    <w:p>
      <w:pPr>
        <w:pStyle w:val="BookText"/>
        <w:rPr/>
      </w:pPr>
      <w:r>
        <w:rPr>
          <w:rFonts w:ascii="IRNazanin" w:hAnsi="IRNazanin" w:eastAsia="IRNazanin"/>
          <w:color w:val="111111"/>
          <w:sz w:val="28"/>
          <w:sz w:val="28"/>
          <w:szCs w:val="28"/>
          <w:rtl w:val="true"/>
          <w:lang w:bidi="fa-IR"/>
        </w:rPr>
        <w:t>شیخ مفید در ارشاد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بزرگ برادرانش، بعد از امام باقر علیه السلام بود و افضل آن ها و نیز پرهیزکار، فقیه، سخاوتمند و شجاع بود و با شمشیر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کرد و خونخواه حسین بن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أخبرنى الشريف أبو محمد الحسن بن محمد، عن جده، عن الحسن بن يحيى، عن الحسن بن الحسين، عن يحيى بن مساور، عن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فجعلت كلّما سألت عن زيد بن على علیه السلام 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حليف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سند خودشان از ابوالجارود روایت می کند که وارد مدینه شدم؛ از هر کس در مورد زید، سؤال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همنشین و ملازم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زيد بن علي علیه السلام، و كان يحدثنا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بالرصافة، </w:t>
      </w:r>
      <w:r>
        <w:rPr>
          <w:rStyle w:val="FootnoteAnchor"/>
          <w:rtl w:val="true"/>
        </w:rPr>
        <w:footnoteReference w:id="5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يبكى من خشية الله حتى تختلط دموعه بمخاطه؛ هشام 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زید از خالد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آن قدر گریه می کرد که اشک چشم او با مخاط بینی او مخلوط می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اعتقد كثير من الشيعة فيه الإمامة، وكان سبب اعتقادهم ذلك فيه خروجه بالسيف يدعو إلى الرضا من آل محمد صلی الله علیه وآله وسلم فظنوه يريد بذلك نفسه، و لم یکن </w:t>
      </w:r>
    </w:p>
    <w:p>
      <w:pPr>
        <w:pStyle w:val="BookText"/>
        <w:rPr/>
      </w:pPr>
      <w:r>
        <w:rPr>
          <w:rFonts w:ascii="IRNazanin" w:hAnsi="IRNazanin" w:eastAsia="IRNazanin"/>
          <w:color w:val="111111"/>
          <w:sz w:val="28"/>
          <w:sz w:val="28"/>
          <w:szCs w:val="28"/>
          <w:rtl w:val="true"/>
          <w:lang w:bidi="fa-IR"/>
        </w:rPr>
        <w:t xml:space="preserve">يريدها به، لمعرفته باستحقاق أخيه علیه السلام للإمامة من قبله، و وصيّته عند وفاته إلى أبي عبد الله علیه السلام و كان سبب خروج أبى الحسين زيد بن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الذي ذكرناه من غرضه فى الطلب بدم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شیعیان اعتقاد داشتند که زید، امام است و سبب چنین اعتقادی، خروج زید با شمشیر بود که مردم را به رضا از آل محمد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گمان کردند که او دیگران را به خود دعوت می کند؛ در حالی که چنین نبود؛ چون زید نسبت به استحقاق برادرش به امامت، آگاه بود و می دانست که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 صادق علیه السلام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خروج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خونخواهی از خون امام حسین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على هشام بن عبد الملك، وقد جمع له هشام أهل الشام، وأمر أن يتضايقوا في المجلس حتى لا يتمكّن من الوصول إلى قربه،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عباد الله أحد فوق أن يوصى بتقوى الله، ولا من عباده أحد دون أن يوصى بتقوى الله، وأنا أوصيك بتقوى الله 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فاتقه؛ زید، بر هشام بن عبدالملک وارد شد؛ در حالی که اطراف هشام عده ای از شامیان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اطرافیان دستور داد که فشرده بنشینند تا زید نتواند نزدیک هشام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 او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بندگان خدا، از توصیه به تقوا بی نیاز نیست و لذا تو را به تقوا سفارش می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المؤهّل نفسك للخلافة، الراجي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ذاك، لا أم لك، وإنما أنت ابن أمة؛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خلافت،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بچه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أعلم أحدا أعظم منزلة عند الله من نبيه صلی الله علیه وآله وسلم ، و هو ابن أمة، فلو كان ذلك يقصر عن منتهى غاية لم يبعث، وهو إسماعيل بن إبراهيم علیهما السلام، فالنبوة أعظم منزلة عند الله أم الخلافة يا هشام؟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يقصر برجل أبوه رسول الله صلی الله علیه وآله وسلم ، و هو ابن على بن أبي طالب علیه السلام أن يكون ابن أمة ؟؛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پیامبران نزد خدا بالاتر نمی بینم، در حالی که تعدادی از آن ها، فرزند کنیز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بالاتر است یا خلافت؟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عیب کسی میکنی که پدرش پیامبر است و فرزند علی بن ابیطالب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هشام عن مجلسه، و دعا قهرمانه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يبيتن هذا في عسكري، فخرج زيد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يكره قوم قط حرّ السيوف إلا ذلوا؛ هشام از جا بلند شد و یکی از جلادان و مأمورین را صدا کرد که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خارج می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روحیه جهاد و شمشیر ندارند، باید منتظر ذلت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تو، فقط با زبان شمشیر 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این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کبیرهم لا يقاس و صغيرهم جمرة لا تداس؛ بزرگ شان قابل قیاس نیست و کوچک هایشان هم شراره آتش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وصل الكوفة اجتمع إليه أهلها، فلم يزالوا به حتى بايعوه على الحرب، ثمّ </w:t>
      </w:r>
    </w:p>
    <w:p>
      <w:pPr>
        <w:pStyle w:val="BookText"/>
        <w:rPr/>
      </w:pPr>
      <w:r>
        <w:rPr>
          <w:rFonts w:ascii="IRNazanin" w:hAnsi="IRNazanin" w:eastAsia="IRNazanin"/>
          <w:color w:val="111111"/>
          <w:sz w:val="28"/>
          <w:sz w:val="28"/>
          <w:szCs w:val="28"/>
          <w:rtl w:val="true"/>
          <w:lang w:bidi="fa-IR"/>
        </w:rPr>
        <w:t>نقضوا بيعته و أسلموه، فقتل رحمه الله، و صلب بينهم أربع سنين لا ينكر أحد منهم، ولا يغير بيد و لا لسان؛ هنگامی که زید به کوفه برگشت، اهل کوفه اطراف او را گرفتند و با او برای جنگیدن، بیعت کردند؛ اما بیعت خودشان را شکستند و لذا زید به شهادت رسید و چهار سال پیکر مطهر او بر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نگاه کنید که چگونه دفنش کردند؛ حکومت جنازه اش را آتش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 بلغ ذلك أبا عبد الله الصادق علیه السلام كل مبلغ، و حزن له حزنا شديدا عظيما، حتى بان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من ماله في عيال من أصيب مع زيد من أصحابه ألف 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مقتله يوم الاثنين لليلتين خلتا من صفر سنة عشرين ومائة، وكان سنّه يومئذ اثنتين و أربعين سنة؛ هنگامی که زید کشته شد، خبر شهادتش را به امام صادق دادند، امام بسیار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خانواده شهدای همراه زید، هزار دینار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او دوم صفر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بیانات شیخ مفید طبق نقل مامقانی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ابن داود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له الصادق علیه السلام بالوفاء و ترحم علیه؛ ابن داوود در رجالش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وفاداری او را امضا و بر او ترحم کرد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فى عمدة الطالب نحوا مما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يكره قوم قط حرّ السيوف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كلمته إلى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تزعمون أن أهل هذا البيت قد بادوا؟ و لعمرى ما انقرضوا من مثل هذا خلفهم؛ عمدة الطالب همان مطالب شیخ مفید را گفته است، مگر این جمله را که زید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یکره قوم قط حرّ السيوف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بیرون قصر هشام گفت و جاسوس ها، خبر را </w:t>
      </w:r>
      <w:bookmarkStart w:id="172" w:name="pg9785_73985"/>
    </w:p>
    <w:p>
      <w:pPr>
        <w:pStyle w:val="BookText"/>
        <w:rPr/>
      </w:pPr>
      <w:bookmarkEnd w:id="172"/>
      <w:r>
        <w:rPr>
          <w:rFonts w:ascii="IRNazanin" w:hAnsi="IRNazanin" w:eastAsia="IRNazanin"/>
          <w:color w:val="111111"/>
          <w:sz w:val="28"/>
          <w:sz w:val="28"/>
          <w:szCs w:val="28"/>
          <w:rtl w:val="true"/>
          <w:lang w:bidi="fa-IR"/>
        </w:rPr>
        <w:t>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نمی کنید که اهل بیت از بین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حوادث کربلا سعی کردند همه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ها از بین نرفتند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رجع زيد إلى الكوفة، أقبلت الشيعة تختلف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من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يبايعونه حتّى أحصى ديوانه خمسة عشر ألف رجل من أهل الكوفة سوى أهل المدائن و البصرة و واسط و الموصل و خراسان و الری و جرجان و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هنگامی که زید به کوفه برگشت، شیعیان به او رو آوردند، تا این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مدائن، بصره، واسط، والموصل و خراسان و الری و جرجان و الجزیره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زید بتواند در اوج اقتدار شجره ملعونه،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فقط در کوفه جمع و مسلح کند، موضوعیت دارد؛ جدا از این که این افراد بر بیعت خود ایستادگی کنند یا بیعت را بشکنند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نقل شطر من الأخبار و الآثار الواردة فيه، حتى تكون على طمأنينة من حاله و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شایسته است تعدادی از اخبار و روایات را در مورد زید را ذکر کنیم تا مطمئن شوید که وی چقدر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به نقل از کشی، از امام باقر علیه السلام چنین روایت می کند </w:t>
      </w:r>
      <w:r>
        <w:rPr>
          <w:rFonts w:eastAsia="IRNazanin" w:cs="IRNazanin"/>
          <w:color w:val="111111"/>
          <w:sz w:val="28"/>
          <w:szCs w:val="28"/>
          <w:rtl w:val="true"/>
          <w:lang w:bidi="fa-IR"/>
        </w:rPr>
        <w:t>:</w:t>
      </w:r>
    </w:p>
    <w:p>
      <w:pPr>
        <w:pStyle w:val="Heading3"/>
        <w:numPr>
          <w:ilvl w:val="2"/>
          <w:numId w:val="1"/>
        </w:numPr>
        <w:rPr/>
      </w:pPr>
      <w:bookmarkStart w:id="173" w:name="__RefHeading___Toc9415321_2870459653"/>
      <w:bookmarkStart w:id="174" w:name="_Toc67"/>
      <w:bookmarkEnd w:id="173"/>
      <w:r>
        <w:rPr>
          <w:rtl w:val="true"/>
        </w:rPr>
        <w:t>روایت اول در مدح قیام زید</w:t>
      </w:r>
      <w:bookmarkEnd w:id="1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قَالَ حَدَّثَنِي أَبُو عَبْدِ اللَّهِ الشَّاذَانِيُّ وَ كَتَبَ بِهِ إِلَى، قَالَ حَدَّثَنِي الْفَضْلُ، قَالَ حَدَّثَنِي أَبِي، قَالَ حَدَّثَنَا أَبُو يَعْقُوبَ الْمُقْرِى وَكَانَ مِنْ كِبَارِ الزَّيْدِيَّةِ، قَالَ أَخْبَرَنَا عَمْرُو بْنُ خَالِدٍ وَ كَانَ مِنْ رُؤَسَاءِ الزَّيْدِيَّةِ، عَنْ أَبِي الْجَارُودِ وَ كَانَ رَأْسَ </w:t>
      </w:r>
      <w:bookmarkStart w:id="175" w:name="pg9785_73986"/>
    </w:p>
    <w:p>
      <w:pPr>
        <w:pStyle w:val="BookText"/>
        <w:rPr/>
      </w:pPr>
      <w:bookmarkEnd w:id="175"/>
      <w:r>
        <w:rPr>
          <w:rFonts w:ascii="Amiri" w:hAnsi="Amiri" w:eastAsia="Amiri" w:cs="Amiri"/>
          <w:color w:val="111111"/>
          <w:sz w:val="28"/>
          <w:sz w:val="28"/>
          <w:szCs w:val="28"/>
          <w:rtl w:val="true"/>
          <w:lang w:bidi="ar-SA"/>
        </w:rPr>
        <w:t xml:space="preserve">الزَّيْدِيَّةِ، قَالَ كُنْتُ عِنْدَ أَبي جَعْفَرِ علیه السلام جَالِسًا إِذْ أَقْبَلَ زَيْدُ بْنُ عَلِي علیه السلام فَلَمَّا نَظَرَ إِلَيْهِ أَبُو جَعْفَرٍ علیه السلام قَالَ هَذَا سَيِّدُ أَهْلِ بَيْتِي وَ الطَّالِبُ بِأَوْتَارِهِم؛ </w:t>
      </w:r>
      <w:r>
        <w:rPr>
          <w:rStyle w:val="FootnoteAnchor"/>
          <w:rtl w:val="true"/>
        </w:rPr>
        <w:footnoteReference w:id="56"/>
      </w:r>
      <w:r>
        <w:rPr>
          <w:rFonts w:ascii="IRNazanin" w:hAnsi="IRNazanin" w:eastAsia="IRNazanin"/>
          <w:color w:val="111111"/>
          <w:sz w:val="28"/>
          <w:sz w:val="28"/>
          <w:szCs w:val="28"/>
          <w:rtl w:val="true"/>
          <w:lang w:bidi="fa-IR"/>
        </w:rPr>
        <w:t>در رجال کشی آمده است که عمرو بن خالد که از رؤسای زیدیه است، از ابی الجارود که او نیز جزء سران این دسته بوده است،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زید آمد، همین که چشم امام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و سرآمد خانواده من است و انتقام گیرنده خون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بعضی صاحب نظران در این روایت تأمل داشته</w:t>
      </w:r>
    </w:p>
    <w:p>
      <w:pPr>
        <w:pStyle w:val="BookText"/>
        <w:rPr/>
      </w:pPr>
      <w:r>
        <w:rPr>
          <w:rFonts w:ascii="IRNazanin" w:hAnsi="IRNazanin" w:eastAsia="IRNazanin"/>
          <w:color w:val="111111"/>
          <w:sz w:val="28"/>
          <w:sz w:val="28"/>
          <w:szCs w:val="28"/>
          <w:rtl w:val="true"/>
          <w:lang w:bidi="fa-IR"/>
        </w:rPr>
        <w:t>باشند؛ چون راوی آن، عمرو بن خالد است که از رؤسای زیدیه است</w:t>
      </w:r>
      <w:r>
        <w:rPr>
          <w:rFonts w:eastAsia="IRNazanin" w:cs="IRNazanin"/>
          <w:color w:val="111111"/>
          <w:sz w:val="28"/>
          <w:szCs w:val="28"/>
          <w:rtl w:val="true"/>
          <w:lang w:bidi="fa-IR"/>
        </w:rPr>
        <w:t>.</w:t>
      </w:r>
    </w:p>
    <w:p>
      <w:pPr>
        <w:pStyle w:val="Heading3"/>
        <w:numPr>
          <w:ilvl w:val="2"/>
          <w:numId w:val="1"/>
        </w:numPr>
        <w:rPr/>
      </w:pPr>
      <w:bookmarkStart w:id="176" w:name="__RefHeading___Toc9415323_2870459653"/>
      <w:bookmarkStart w:id="177" w:name="_Toc68"/>
      <w:bookmarkEnd w:id="176"/>
      <w:r>
        <w:rPr>
          <w:rtl w:val="true"/>
        </w:rPr>
        <w:t>روایت دوم در مدح قیام زید</w:t>
      </w:r>
      <w:bookmarkEnd w:id="1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 قَالَ حَدَّثَنَا إِسْحَاقُ بْنُ مُحَمَّدٍ الْبَصْرِيُّ، قَالَ حَدَّثَنِي عَلِيُّ بْنُ إِسْمَاعِيلَ، قَالَ أَخْبَرَنِي فُضَيْلُ الرَّسَانُ، قَالَ دَخَلْتُ عَلَى أَبِي عَبْدِ اللَّهِ علیه السلام بَعْدَ مَا قُتِلَ زَيْدُ بْنُ عَلِي رحمه الله ، فَأُدْخِلْتُ بَيْتاً جَوْفَ بَيْتٍ فَقَالَ لِي يَا فُضَيْلُ قُتِلَ عَمِّي زَيْدٌ قُلْتُ نَعَمْ جُعِلْتُ فِدَاكَ، قَالَ رحمه الله أَمَا إِنَّهُ كَانَ مُؤْمِناً وَكَانَ عَارِفاً وَكَانَ عَالِماً وَكَانَ صَدُوقاً، أَمَا إِنَّهُ لَوْ ظَفِرَ لَوَفَ، أَمَا إِنَّهُ لَوْ مَلَكَ لَعَرَفَ كَيْفَ يَضَعُهَا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فضيل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بن علی، خدمت حضرت صادق علیه السلام رسیدم؛ حضرت مرا داخل اتاق اندرونی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عمویم شهید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عارف و عالم و </w:t>
      </w:r>
    </w:p>
    <w:p>
      <w:pPr>
        <w:pStyle w:val="BookText"/>
        <w:rPr/>
      </w:pPr>
      <w:r>
        <w:rPr>
          <w:rFonts w:ascii="IRNazanin" w:hAnsi="IRNazanin" w:eastAsia="IRNazanin"/>
          <w:color w:val="111111"/>
          <w:sz w:val="28"/>
          <w:sz w:val="28"/>
          <w:szCs w:val="28"/>
          <w:rtl w:val="true"/>
          <w:lang w:bidi="fa-IR"/>
        </w:rPr>
        <w:t>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می شد، به عهد خود وفا می کرد و اگر زمامدار می شد، می دانست که باید چه کند و حکومت را در اختیار چه کسی بسپارد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هذا أن غرض زيد رحمه الله من الخروج إخراج الخلافة عن أيدى المتغلبين ليضعها في مستحقها، وكان قد صدق بإمامة أبي جعفر و أبى عبد الله علیهما السلام، ولكنّه كان يخفى ذلك حتى عن أتباعه، لئلا يتضرر بذلك أبو عبدالله علیه السلام؛ </w:t>
      </w:r>
      <w:r>
        <w:rPr>
          <w:rStyle w:val="FootnoteAnchor"/>
          <w:rtl w:val="true"/>
        </w:rPr>
        <w:footnoteReference w:id="58"/>
      </w: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ظاهر می شود که هدف زید از قیام، بیرون آوردن خلافت از دست غاصبان و قرار دادن خلافت در دست شایستگان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امامت امام باقر و امام صادق علیهما السلام را تصدیق می کرد؛ ولیکن چنین تصدیقی را از پیروانش هم، مخفی می کرد تا به امام صادق علیه السلام ضرری وارد نشود</w:t>
      </w:r>
      <w:r>
        <w:rPr>
          <w:rFonts w:eastAsia="IRNazanin" w:cs="IRNazanin"/>
          <w:color w:val="111111"/>
          <w:sz w:val="28"/>
          <w:szCs w:val="28"/>
          <w:rtl w:val="true"/>
          <w:lang w:bidi="fa-IR"/>
        </w:rPr>
        <w:t xml:space="preserve">». </w:t>
      </w:r>
      <w:bookmarkStart w:id="178" w:name="pg9785_73988"/>
    </w:p>
    <w:p>
      <w:pPr>
        <w:pStyle w:val="Heading2"/>
        <w:numPr>
          <w:ilvl w:val="1"/>
          <w:numId w:val="1"/>
        </w:numPr>
        <w:rPr/>
      </w:pPr>
      <w:bookmarkStart w:id="179" w:name="__RefHeading___Toc9415325_2870459653"/>
      <w:bookmarkStart w:id="180" w:name="_Toc69"/>
      <w:bookmarkEnd w:id="178"/>
      <w:bookmarkEnd w:id="179"/>
      <w:r>
        <w:rPr>
          <w:rtl w:val="true"/>
        </w:rPr>
        <w:t>جلسه هشتم</w:t>
      </w:r>
      <w:bookmarkEnd w:id="180"/>
    </w:p>
    <w:p>
      <w:pPr>
        <w:pStyle w:val="Heading3"/>
        <w:numPr>
          <w:ilvl w:val="2"/>
          <w:numId w:val="1"/>
        </w:numPr>
        <w:rPr/>
      </w:pPr>
      <w:bookmarkStart w:id="181" w:name="__RefHeading___Toc9415327_2870459653"/>
      <w:bookmarkStart w:id="182" w:name="_Toc70"/>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بحث ما راجع به بررسی روایاتی است که قیامهای قبل از ظهور امام زمان عجل الله تعالی فرجه الشریف را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 روایت اول و دوم بود که هم مشکل سندی و هم مشکل دلالی داشت و گفته شد که چنین روایاتی، در مقام بیان رد قیام ها نیستند، بلکه بیان تکلیف خود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روایات ناهی از قیام، عمدتاً از امام صادق علیه السلام نقل شده اند و از طرفی، قیام هایی نیز در دوران خود امام صادق علیه السلام صورت گرفته که حضرت، آنها را تأیید کرده است و یا قیام هایی که قبل از زمان امام صادق علیه السلام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آن را رد نکرده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بین روایات ناهی از قیام و قیام های مورد تأیید امام صادق علیه السلام جمع شود تا تعارض از میان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یک مصداق، قیام زید بن علی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امامت امام صادق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امام صادق علیه السلام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سال شهادت امام باقر علیه السلام تا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چند روایت، در تأیید زید و قیام او نقل کردیم و در ادامه چند روایت دیگر را بیان می کنیم</w:t>
      </w:r>
      <w:r>
        <w:rPr>
          <w:rFonts w:eastAsia="IRNazanin" w:cs="IRNazanin"/>
          <w:color w:val="111111"/>
          <w:sz w:val="28"/>
          <w:szCs w:val="28"/>
          <w:rtl w:val="true"/>
          <w:lang w:bidi="fa-IR"/>
        </w:rPr>
        <w:t xml:space="preserve">. </w:t>
      </w:r>
      <w:bookmarkStart w:id="183" w:name="pg9785_73989"/>
    </w:p>
    <w:p>
      <w:pPr>
        <w:pStyle w:val="Heading3"/>
        <w:numPr>
          <w:ilvl w:val="2"/>
          <w:numId w:val="1"/>
        </w:numPr>
        <w:rPr/>
      </w:pPr>
      <w:bookmarkStart w:id="184" w:name="__RefHeading___Toc9415329_2870459653"/>
      <w:bookmarkStart w:id="185" w:name="_Toc71"/>
      <w:bookmarkEnd w:id="183"/>
      <w:bookmarkEnd w:id="184"/>
      <w:r>
        <w:rPr>
          <w:rtl w:val="true"/>
        </w:rPr>
        <w:t>روایت سوم در مدح قیام زید</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يَحْيَى الْمُكَتِبُ قَالَ أَخْبَرَنَا مُحَمَّدُ بْنُ يَحْيَ الصَّوْلِيُّ قَالَ حَدَّثَنَا مُحَمَّدُ بْنُ يَزِيدَ النَّحْوِيُّ قَالَ حَدَّثَنِي ابْنُ أَبِي عُبْدُونِ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 زَيْدُ بْنُ مُوسَى بْن جَعْفَر إلى المأْمُونِ وَقَدْ كَانَ خَرَجَ بِالْبَصْرَة وَأَحْرَقَ دُور وُلدِ الْعَبَّاس وَهَبَ المأْمُونُ جُرْمَهُ لِأَخِيهِ عَلِيّ بْن مُوسَى الرَّضَا علیه السلام وَ قَالَ لَهُ يَا أَبَا الْحَسَنِ لَئِنْ خَرَجَ أَخُوكَ وَ فَعَلَ مَا فَعَلَ لَقَدْ خَرَجَ قَبْلَهُ زَيْدُ بْنُ عَلِي فَقُتِلَ وَلَوْلَا مَكَانُكَ مِنِّي لَقَتَلْتُهُ فَلَيْسَ مَا أَتَاهُ بِصَغِيرِ؛ ابن ابی عبدون از پدرش روایت کرده است که چون زید بن موسی بن جعفر را دستگیر کردند، نزد مأمون آوردند؛ زیرا زید، در بصره، خانه های اولاد عباس را سوزانیده بود و مأمون جرم او را به واسطه برادرش، علی بن موسی الرضا علیه السلام بخشید و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تو خروج کرد و کرد آنچه نباید میکرد، زید بن علی پیش از او نیز قیام کرد و کشته شد و اگر تو نزد من قرب و منزلت نداشتی، هر آینه او را می کشتم؛ زیرا این عملی که از او صادر شده است، عمل کوچکی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الرّضَا علیه السلام يَا أَمِيرَ الْمُؤْمِنِينَ لَا تَقِسُ أَخِي زَيْداً إِلَى زَيْدِ بْنِ عَلِي فَإِنَّهُ كَانَ مِنْ عُلَمَاءِ آلِ مُحَمَّدٍ غَضِبَ لِلَّهِ عَزَّ وَ جَلَّ فَجَاهَدَ أَعْدَاءَهُ حَتَّى قُتِلَ فِي سَبِيلِهِ وَلَقَدْ حَدَّثَنِي أَبِي مُوسَى بْنُ جَعْفَرٍ علیه السلام أَنَّهُ سَمِعَ أَبَاهُ جَعْفَرَ بْنُ مُحَمَّدِ بْنِ عَلِي علیه السلام يَقُولُ رَحِمَ اللهُ عَنِى زَيْداً إِنَّهُ دَعَا إِلَى الرضًا مِنْ آلِ مُحَمَّدٍ وَلَوْ ظَفِرَ لَوَفَ بِمَا دَعَا إِلَيْهِ وَلَقَدِ اسْتَشَارَ نِي فِي خُرُوجِهِ فَقُلْتُ لَهُ يَا عَمَ إِنْ رَضِيتَ أَنْ تَكُونَ الْمَقْتُولَ الْمَصْلُوبَ بِالْكُنَاسَةِ فَشَأْنَكَ فَلَمَّا وَلَّى قَالَ جَعْفَرُ بْنُ مُحَمَّدٍ وَيْلٌ لِمَنْ سَمِعَ وَاعِيَتَهُ فَلَمْ يُحِبُهُ؛ حضرت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برادر مرا به یزید بن علی علیه السلام قیاس مکن؛ زیرا او از علمای آل محمد بود و برای رضا و خشنودی خداوند </w:t>
      </w:r>
    </w:p>
    <w:p>
      <w:pPr>
        <w:pStyle w:val="BookText"/>
        <w:rPr/>
      </w:pPr>
      <w:r>
        <w:rPr>
          <w:rFonts w:ascii="IRNazanin" w:hAnsi="IRNazanin" w:eastAsia="IRNazanin"/>
          <w:color w:val="111111"/>
          <w:sz w:val="28"/>
          <w:sz w:val="28"/>
          <w:szCs w:val="28"/>
          <w:rtl w:val="true"/>
          <w:lang w:bidi="fa-IR"/>
        </w:rPr>
        <w:t>غضب و با دشمنان خدا جهاد کرد تا این که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موسی بن جعفر علیه السلام به نقل از پدر بزرگوارش، جعفر بن محمد بن علی علیه السلام برای من گفت که آن جناب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عموی من زید را که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اگر ظفر یافته و فتح کرده بود، البته وفا می کرد به آنچه مردم را به آن می خواند و وقتی که می خواست خروج کند، با من در این باب مشورت کرد؛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بزرگوار اگر راضی می شوی که تو را در کناسه کوفه بکشند و جسدت را بر سر دار کشند، خروج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خروج کرد، جعفر بن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ندای او را بشنود و او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تأیید است، امام، او را از قیام نهی نکردند؛ زیرا او هدفش، گرفتن حکومت از غاصبان، و تحویل به اهلش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به ندای او را لازم می داند؛ چون او بصیرت و معرفت داشت و هدفش حفظ جان امام بود لذا مرحوم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سعی می کرد خود را سپر بلای امام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منتسب نکردن خود به امام، کاری می کرد که جان امام صادق علیه السلام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زید گفته شد که تو کجا و و جعفر بن محمد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امامنا في الحلال والحرام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الْمأْمُونُ يَا أَبَا الْحَسَن أَلَيْسَ قَدْ جَاءَ فِيمَنِ ادَّعَى الْإِمَامَةَ بِغَيْرِ حَقِّهَا مَا جَاءَ فَقَالَ الرِّضَا علیه السلام إِنَّ زَيْدَ بْنَ عَلِي لَم يَدَّعِ مَا لَيْسَ لَهُ بِحَقِّ وَإِنَّهُ كَانَ أَتْقَ لِلَّهِ مِنْ ذَلِكَ إِنَّهُ قَالَ أَدْعُوكُمْ إِلَى الرِّضَا مِنْ آلِ مُحَمَّدٍ علیه السلام وَإِنَّمَا جَاءَ مَا جَاءَ فِيمَنْ يَدَّعِي أَنَّ اللهَ تَعَالَى نَصَّ عَلَيْهِ ثُمَّ يَدْعُو إِلَى غَيْرِ دِينِ اللَّهِ وَيُضِلُّ عَن سَبِيلِهِ بِغَيْرِ عِلْمٍ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وَ اللَّهِ مِمَّنْ خُوطِبَ بِهَذِهِ الْآيَةِ وَ جَاهِدُوا فِي اللَّهِ حَقَّ جِهَادِهِ هُوَ اجْتَبَاكُمْ؛ </w:t>
      </w:r>
      <w:r>
        <w:rPr>
          <w:rStyle w:val="FootnoteAnchor"/>
          <w:rtl w:val="true"/>
        </w:rPr>
        <w:footnoteReference w:id="59"/>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روایات نداریم، کسی که ادعای امامت کند واهلش نباشد،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زید ادعای امامت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ادعای باطلی نکرد و متقی تر از آن بود که چنین ادعاهایی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رضا از آل رسول دعوت می کنم و مقصود او خودش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دنبال کسب وجهه ومقام برای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روایاتی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 الْقَائِمِ فَصَاحِبُهَا طَاغُوتُ يُعْبَدُ مِنْ دُونِ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مقایسه با این روایات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کلام ائمه طاهرین علیهم السلام هم مثل کلام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 و ناسخ و منسوخ و مطلق و مقید دارد که این ها را باید در نظر گرفت؛ زیرا او به این نکته معرفت داشت که برادرش مستحق امامت است؛ ضمن این که مذمت شده است، کسی که ادعا کند، خداوند او را امام قرار داده و بعد از آن مردم را به غیر دین خدا دعوت کند و با اینکه خودش، علم ندارد و چیزی نمی فهمد، مردم را گمراه کند و از دین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زید از کسانی بود که مخاطب آیه شریفه وَ جَاهِدُوا فِي اللَّهِ حَقَّ جِهادِهِ بوده و خداوند او را برگزیده است</w:t>
      </w:r>
      <w:r>
        <w:rPr>
          <w:rFonts w:eastAsia="IRNazanin" w:cs="IRNazanin"/>
          <w:color w:val="111111"/>
          <w:sz w:val="28"/>
          <w:szCs w:val="28"/>
          <w:rtl w:val="true"/>
          <w:lang w:bidi="fa-IR"/>
        </w:rPr>
        <w:t xml:space="preserve">». </w:t>
      </w:r>
      <w:bookmarkStart w:id="186" w:name="pg9785_73992"/>
    </w:p>
    <w:p>
      <w:pPr>
        <w:pStyle w:val="Heading3"/>
        <w:numPr>
          <w:ilvl w:val="2"/>
          <w:numId w:val="1"/>
        </w:numPr>
        <w:rPr/>
      </w:pPr>
      <w:bookmarkStart w:id="187" w:name="__RefHeading___Toc9415331_2870459653"/>
      <w:bookmarkStart w:id="188" w:name="_Toc72"/>
      <w:bookmarkEnd w:id="186"/>
      <w:bookmarkEnd w:id="187"/>
      <w:r>
        <w:rPr>
          <w:rtl w:val="true"/>
        </w:rPr>
        <w:t>نکته مهم</w:t>
      </w:r>
      <w:bookmarkEnd w:id="188"/>
    </w:p>
    <w:p>
      <w:pPr>
        <w:pStyle w:val="BookText"/>
        <w:rPr/>
      </w:pPr>
      <w:r>
        <w:rPr>
          <w:rFonts w:ascii="IRNazanin" w:hAnsi="IRNazanin" w:eastAsia="IRNazanin"/>
          <w:color w:val="111111"/>
          <w:sz w:val="28"/>
          <w:sz w:val="28"/>
          <w:szCs w:val="28"/>
          <w:rtl w:val="true"/>
          <w:lang w:bidi="fa-IR"/>
        </w:rPr>
        <w:t>روایات در مدح زید، از حد استفاضه گذشته، یا در حد استفاضه است؛ اگر به تواتر آن قائل نشویم و روایات از حد استفاضه که بگذرد و یا در حد استفاضه باشد، برای اثبات موضوع کفایت می کند و به بررسی سندی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مبنای پذیرفته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دو، سه جا از کتاب شریف رجال ظاهراً این مبنا را متعرض می شوند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89" w:name="__RefHeading___Toc9415333_2870459653"/>
      <w:bookmarkStart w:id="190" w:name="_Toc73"/>
      <w:bookmarkEnd w:id="189"/>
      <w:r>
        <w:rPr>
          <w:rtl w:val="true"/>
        </w:rPr>
        <w:t>روایت چهارم در مدح قیام زید</w:t>
      </w:r>
      <w:bookmarkEnd w:id="1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الْوَلِيدِهِ رضی الله عنه قَالَ حَدَّثَنَا مُحَمَّدُ بْنُ الْحَسَنِ الصَّفَارُ عَنْ أَحْمَدَ بْنِ أَبِي عَبْدِ اللَّهِ الْبَرْقَ عَنْ أَبِيهِ عَنْ مُحَمَّدِ بْنِ الْحَسَنِ بْنِ ثَمُونٍ عَنْ عَبْدِ اللَّهِ بْنِ سِنَانٍ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زَيْدِ بْنِ عَلِيِّ بْنِ الحُسَيْنِ علیه السلام صَبِيحَةَ يَوْمٍ خَرَجَ بِالْكُوفَةِ فَسَمِعْتُهُ يَقُولُ مَنْ يُعِينُنِي مِنْكُمْ عَلَى قِتَالِ أَنْبَاطِ </w:t>
      </w:r>
      <w:r>
        <w:rPr>
          <w:rStyle w:val="FootnoteAnchor"/>
          <w:rtl w:val="true"/>
        </w:rPr>
        <w:footnoteReference w:id="61"/>
      </w:r>
      <w:r>
        <w:rPr>
          <w:rFonts w:ascii="Amiri" w:hAnsi="Amiri" w:eastAsia="Amiri" w:cs="Amiri"/>
          <w:color w:val="111111"/>
          <w:sz w:val="28"/>
          <w:sz w:val="28"/>
          <w:szCs w:val="28"/>
          <w:rtl w:val="true"/>
          <w:lang w:bidi="ar-SA"/>
        </w:rPr>
        <w:t xml:space="preserve">أَهْلِ الشَّامِ فَوَ الَّذِي بَعَثَ مُحَمَّداً بِالْحَقِّ بَشِيراً وَ نَذِيراً لَا يُعِينُنِي مِنْكُمْ </w:t>
      </w:r>
    </w:p>
    <w:p>
      <w:pPr>
        <w:pStyle w:val="BookText"/>
        <w:rPr/>
      </w:pPr>
      <w:r>
        <w:rPr>
          <w:rFonts w:ascii="IRNazanin" w:hAnsi="IRNazanin" w:eastAsia="IRNazanin"/>
          <w:color w:val="111111"/>
          <w:sz w:val="28"/>
          <w:sz w:val="28"/>
          <w:szCs w:val="28"/>
          <w:rtl w:val="true"/>
          <w:lang w:bidi="fa-IR"/>
        </w:rPr>
        <w:t>عَلَى قِتَاهِمْ أَحَدٌ إِلَّا أَخَذْتُ بِيَدِهِ يَوْمَ الْقِيَامَةِ فَأَدْخَلْتُهُ الْجَنَّةَ بِإِذْنِ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روزی که زید بن علی در کوفه خروج کرد، نزد او رفتم؛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بین شما مرا در جنگ با انباط شام کمک می دهد؟ قسم به خداوندی که محمّد را به حق مبعوث کرد و او را بشیر و نذیر قرار داد، هر کس از شما مرا در جنگ با آنان یاری دهد، روز قیامت دستش</w:t>
      </w:r>
    </w:p>
    <w:p>
      <w:pPr>
        <w:pStyle w:val="BookText"/>
        <w:rPr/>
      </w:pPr>
      <w:r>
        <w:rPr>
          <w:rFonts w:ascii="IRNazanin" w:hAnsi="IRNazanin" w:eastAsia="IRNazanin"/>
          <w:color w:val="111111"/>
          <w:sz w:val="28"/>
          <w:sz w:val="28"/>
          <w:szCs w:val="28"/>
          <w:rtl w:val="true"/>
          <w:lang w:bidi="fa-IR"/>
        </w:rPr>
        <w:t>را می گیرم و با اذن خداوند عزّ و جلّ به بهشت واردش خواهم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اكْتَرَيْتُ رَاحِلَةً وَ تَوَجَّهْتُ نَحْوَ الْمَدِينَةِ فَدَخَلْتُ عَلَى أَبِي عَبْدِ اللَّهِ علیه السلام فَقُلْتُ في نَفْسِي وَاللَّهِ لَأُخْبِرَنَّهُ بِقَتْلِ زَيْدِ بْنِ عَلِقٍ فَيَجْزَعُ عَلَيْهِ فَلَمَّا دَخَلْتُ عَلَيْهِ قَالَ مَا فَعَلَ عَنِى زَيْدٌ فَخَتَقَتْنِي الْعَبْرَةُ فَقَالَ قَتَلُوهُ قُلْتُ إلى وَاللَّهِ قَتَلُوهُ قَالَ فَصَلَبُوهُ قُلْتُ إِى وَاللَّهِ فَصَلَبُوهُ قَالَ فَأَقْبَلَ يَبْكِي دُمُوعُهُ تَنْحَدِرُ عَنْ جَانِبَيْ خَدِهِ كَأَنَّهَا الْجُمَانُ ثُمَّ قَالَ يَا فُضَيْلُ شَهِدْتَ مَعَ عَمِّي زَيْدٍ قِتَالَ أَهْلِ الشَّامِ قُلْتُ نَعَمْ فَقَالَ فَكَمْ قَتَلْتَ مِنْهُمْ قُلْتُ سِتَّةَ قَالَ فَلَعَلَّكَ شَاكٌ فِي دِمَائِهِمْ قُلْتُ لَوْ كُنْتُ شَاكًاً مَا قَتَلْتُهُمْ؛ وقتی زید کشته شد، مرکبی کرایه کردم و رهسپار مدینه شدم و در آنجا خدمت حضرت صادق علیه السلام رسیدم؛ با خود گفتم نباید خبر کشته شدن زید را به حضرت بدهم؛ چون ممکن است حضرت بي 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چه کرد؟ بغض، گلویم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 او را کشتند،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جنازه اش را هم بر دار آویختند؟ گفتم بله؛ قسم به خدا که جنازه اش را هم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bookmarkStart w:id="191" w:name="pg9785_73994"/>
    </w:p>
    <w:p>
      <w:pPr>
        <w:pStyle w:val="BookText"/>
        <w:rPr/>
      </w:pPr>
      <w:bookmarkEnd w:id="191"/>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گریه افتاد و اشک هایش همچون دانه های در از دو طرف صورت مبارکش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با اهل شام همراه عمویم زید 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آنان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جنگ شک و شبهه ای داشتی؟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داشتم، آنان را نمی کشتم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فَسَمِعْتُهُ وَ هُوَ يَقُولُ أَشْرَكَنِي اللَّهُ فِي تِلْكَ الدِّمَاءِ مَا مَضَى وَاللَّهِ زَيْدٌ عَمِّي وَ أَصْحَابُهُ إِلَّا شُهَدَاءَ مِثْلَ مَا مَضَى عَلَيْهِ عَلِيُّ بْنُ أَبِي طَالِبٍ علیه السلام وَ أَصْحَابُهُ؛ </w:t>
      </w:r>
      <w:r>
        <w:rPr>
          <w:rStyle w:val="FootnoteAnchor"/>
          <w:rtl w:val="true"/>
        </w:rPr>
        <w:footnoteReference w:id="62"/>
      </w:r>
      <w:r>
        <w:rPr>
          <w:rFonts w:ascii="IRNazanin" w:hAnsi="IRNazanin" w:eastAsia="IRNazanin"/>
          <w:color w:val="111111"/>
          <w:sz w:val="28"/>
          <w:sz w:val="28"/>
          <w:szCs w:val="28"/>
          <w:rtl w:val="true"/>
          <w:lang w:bidi="fa-IR"/>
        </w:rPr>
        <w:t>در این موقع شنیدم که 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در ثواب این جنگ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عمویم و یارانش شهید از دنیا رفتند، همچون علی بن ابی طالب علیه السلام و یارانش</w:t>
      </w:r>
      <w:r>
        <w:rPr>
          <w:rFonts w:eastAsia="IRNazanin" w:cs="IRNazanin"/>
          <w:color w:val="111111"/>
          <w:sz w:val="28"/>
          <w:szCs w:val="28"/>
          <w:rtl w:val="true"/>
          <w:lang w:bidi="fa-IR"/>
        </w:rPr>
        <w:t>».</w:t>
      </w:r>
    </w:p>
    <w:p>
      <w:pPr>
        <w:pStyle w:val="Heading3"/>
        <w:numPr>
          <w:ilvl w:val="2"/>
          <w:numId w:val="1"/>
        </w:numPr>
        <w:rPr/>
      </w:pPr>
      <w:bookmarkStart w:id="192" w:name="__RefHeading___Toc9415335_2870459653"/>
      <w:bookmarkStart w:id="193" w:name="_Toc74"/>
      <w:bookmarkEnd w:id="192"/>
      <w:r>
        <w:rPr>
          <w:rtl w:val="true"/>
        </w:rPr>
        <w:t>روایت پنجم در مدح قیام زید</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رحمه الله قَالَ حَدَّثَنَا عَلِيُّ بْنُ إِبْرَاهِيمَ بْنِ هَاشِمٍ عَنْ أَبِيهِ عَنْ مُحَمَّدِ بْن أَبي عُمَيْرٍ عَنْ حَزَةَ بْنِ 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الصَّادِقِ جَعْفَرِ بن مُحَمَّدٍ علیه السلام فَقَالَ لِي يَا حَزَةُ مِنْ أَيْنَ أَقْبَلْتَ قُلْتُ مِنَ الْكُوفَةِ قَالَ فَبَكَى علیه السلام حَتَّى بَلَّتْ دُمُوعُهُ لِحْيَتَهُ فَقُلْتُ لَهُ يَا ابْنَ رَسُولِ اللَّهِ مَا لَكَ أَكْثَرْتَ الْبُكَاءَ فَقَالَ ذَكَرْتُ عَمِي زَيْداً وَ مَا صُنِعَ بِهِ فَبَكَيْتُ فَقُلْتُ لَهُ وَ مَا الَّذِي ذَكَرْتَ مِنْهُ فَقَالَ ذَكَرْتُ مَقْتَلَهُ وَ قَدْ أَصَابَ جَبِينَهُ سَهُمْ فَجَاءَهُ ابْنُهُ يَحْيَ فَانْكَبَّ عَلَيْهِ وَقَالَ لَهُ أَبْشِرْ يَا أَبَتَاهُ فَإِنَّكَ تَرِدُ عَلَى رَسُولِ اللَّهِ وَ عَلِي وَفَاطِمَةَ وَالْحَسَنِ وَ الْحُسَيْنِ علیهم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أَجَلْ يَا بُنَيَّ ثُمَّ دَعَا بِعَذَادٍ فَنَزَعَ السَّهْمَ مِنْ جَبِينِهِ فَكَانَتْ نَفْسُهُ مَعَهُ فَجِيءَ بِهِ إِلَى سَاقِيَةٍ تَجْرِى عِنْدَ بُسْتَانٍ زَائِدَةٍ فَحُفِرَ لَهُ فِيهَا وَ دُفِنَ وَأُجْرِيَ عَلَيْهِ الْمَسَاءُ؛ حمزة بن 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گریست؛ به گونه ای که اشک هایش، محاسنش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عمویم زید افتادم و آنچه به او کردند؛ لذا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وضعیت او را یاد آوردید؟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کشتن او را که تیری به پیشانی اش رسید و پسرش یحیی، خود را به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بر تو که به رسول خدا و علی و فاطمه و حسن و حسین علیهم السلام وارد می شوی </w:t>
      </w:r>
      <w:r>
        <w:rPr>
          <w:rStyle w:val="FootnoteAnchor"/>
          <w:rtl w:val="true"/>
        </w:rPr>
        <w:footnoteReference w:id="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آهنگری آوردند و آن تیر را از پیشانی اش بیرون کشید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ته جوی آب باغی دفن کردند و آب بر آن جوی بستند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مَعَهُمْ غُلَامٌ سِنْدِي لِبَعْضِهِمْ فَذَهَبَ إِلَى يُوسُفَ بْنِ عُمَرَ مِنَ الْغَدِ فَأَخْبَرَهُ بِدَفْنِهِمْ إِيَّاهُ فَأَخْرَجَهُ يُوسُفُ بْنُ عُمَرَ فَصَلَبَهُ فِي الْكُنَاسَةِ أَرْبَعَ سِنِينَ ثُمَّ أَمَرَ بِهِ فَأُحْرِقَ بِالنَّارِ وَذُرِى فِي الرِّيَاحِ فَلَعَنَ اللَّهُ قَاتِلَهُ وَ خَاذِلَهُ وَإِلَى اللَّهِ جَلَّ اسْمُهُ </w:t>
      </w:r>
    </w:p>
    <w:p>
      <w:pPr>
        <w:pStyle w:val="BookText"/>
        <w:rPr/>
      </w:pPr>
      <w:r>
        <w:rPr>
          <w:rFonts w:ascii="Amiri" w:hAnsi="Amiri" w:eastAsia="Amiri" w:cs="Amiri"/>
          <w:color w:val="111111"/>
          <w:sz w:val="28"/>
          <w:sz w:val="28"/>
          <w:szCs w:val="28"/>
          <w:rtl w:val="true"/>
          <w:lang w:bidi="ar-SA"/>
        </w:rPr>
        <w:t xml:space="preserve">أَشْكُو مَا نَزَلَ بِنَا أَهْلَ بَيْتِ نَبِيِّهِ بَعْدَ مَوْتِهِ وَ بِهِ نَسْتَعِينُ عَلَى عَدُونَا وَ هُوَ خَيْرُ مُسْتَعَانِ؛ </w:t>
      </w:r>
      <w:r>
        <w:rPr>
          <w:rStyle w:val="FootnoteAnchor"/>
          <w:rtl w:val="true"/>
        </w:rPr>
        <w:footnoteReference w:id="64"/>
      </w:r>
      <w:r>
        <w:rPr>
          <w:rFonts w:ascii="IRNazanin" w:hAnsi="IRNazanin" w:eastAsia="IRNazanin"/>
          <w:color w:val="111111"/>
          <w:sz w:val="28"/>
          <w:sz w:val="28"/>
          <w:szCs w:val="28"/>
          <w:rtl w:val="true"/>
          <w:lang w:bidi="fa-IR"/>
        </w:rPr>
        <w:t>و غلام سندی جاسوس، با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نزد یوسف بن عمر رفت و او را از مدفن زید خبر کرد و یوسف بن عمر او را بیرون آورد و در کناسه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ریختن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بالای دار ماند و سپس دستور دادند که جنازه را بسوزانند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و خاذل او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و به خدا شکایت کنم از آن چه به ما خانواده پیغمبرش، پس از او رسید و از او یاری خواهم که او بهترین 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همه تأیید کفایت نمی کند؟ چگونه می گویید، هر پرچمی قبل از ظهور قیام کند، طاغوت است؟ مگر قیام زید، قبل از ظهور نبوده است؟ شعار خود زید را ببینید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سنة إحدى وعشرين ومائة، فلمّا خفقت الراية على رأسه قال؛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 را برداشت،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أكمل لي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الیوم اکملت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كنت أستحى من رسول الله صلی الله علیه وآله وسلم أن أرد عليه الحوض غدا و لم آمر في امته بمعروف، و لا أنهى عن منکر؛ به خدا قسم از رسول خدا، خجالت می کشم که بر حوض کوثر بر او وارد شوم؛ در حالی که، از آمران به معروف و از منکر در امت او نباشم</w:t>
      </w:r>
      <w:r>
        <w:rPr>
          <w:rFonts w:eastAsia="IRNazanin" w:cs="IRNazanin"/>
          <w:color w:val="111111"/>
          <w:sz w:val="28"/>
          <w:szCs w:val="28"/>
          <w:rtl w:val="true"/>
          <w:lang w:bidi="fa-IR"/>
        </w:rPr>
        <w:t xml:space="preserve">». </w:t>
      </w:r>
      <w:bookmarkStart w:id="194" w:name="pg9785_73997"/>
    </w:p>
    <w:p>
      <w:pPr>
        <w:pStyle w:val="BookText"/>
        <w:rPr/>
      </w:pPr>
      <w:bookmarkEnd w:id="194"/>
      <w:r>
        <w:rPr>
          <w:rFonts w:ascii="IRNazanin" w:hAnsi="IRNazanin" w:eastAsia="IRNazanin"/>
          <w:color w:val="111111"/>
          <w:sz w:val="28"/>
          <w:sz w:val="28"/>
          <w:szCs w:val="28"/>
          <w:rtl w:val="true"/>
          <w:lang w:bidi="fa-IR"/>
        </w:rPr>
        <w:t>حرف زید این بوده است که با چنین قیامی، به وظیفه خود عمل می کنم و امر به معروف و نهی از منکر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زید، عمل به این دو فریضه الاهی بوده است</w:t>
      </w:r>
      <w:r>
        <w:rPr>
          <w:rFonts w:eastAsia="IRNazanin" w:cs="IRNazanin"/>
          <w:color w:val="111111"/>
          <w:sz w:val="28"/>
          <w:szCs w:val="28"/>
          <w:rtl w:val="true"/>
          <w:lang w:bidi="fa-IR"/>
        </w:rPr>
        <w:t>.</w:t>
      </w:r>
    </w:p>
    <w:p>
      <w:pPr>
        <w:pStyle w:val="Heading3"/>
        <w:numPr>
          <w:ilvl w:val="2"/>
          <w:numId w:val="1"/>
        </w:numPr>
        <w:rPr/>
      </w:pPr>
      <w:bookmarkStart w:id="195" w:name="__RefHeading___Toc9415337_2870459653"/>
      <w:bookmarkStart w:id="196" w:name="_Toc75"/>
      <w:bookmarkEnd w:id="195"/>
      <w:r>
        <w:rPr>
          <w:rtl w:val="true"/>
        </w:rPr>
        <w:t>روایت ششم در مدح قیام زید</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حدّثنا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محمد بن عفير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حاتم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أبي بكر العتكى، عن جرير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وسلم في المنام و هو متساند إلى خشبة زيد بن على و هو مصلوب، و هو يقول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أهكذا تفعلون بولدى؟؛ </w:t>
      </w:r>
      <w:r>
        <w:rPr>
          <w:rStyle w:val="FootnoteAnchor"/>
          <w:rtl w:val="true"/>
        </w:rPr>
        <w:footnoteReference w:id="65"/>
      </w:r>
      <w:r>
        <w:rPr>
          <w:rFonts w:ascii="IRNazanin" w:hAnsi="IRNazanin" w:eastAsia="IRNazanin"/>
          <w:color w:val="111111"/>
          <w:sz w:val="28"/>
          <w:sz w:val="28"/>
          <w:szCs w:val="28"/>
          <w:rtl w:val="true"/>
          <w:lang w:bidi="fa-IR"/>
        </w:rPr>
        <w:t>جریر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در خواب دیدم، در حالی که به چوب درختی تکیه داده بود که زید بر آن درخت، به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فرزندم، این گونه رفتار می کنید؟</w:t>
      </w:r>
      <w:r>
        <w:rPr>
          <w:rFonts w:eastAsia="IRNazanin" w:cs="IRNazanin"/>
          <w:color w:val="111111"/>
          <w:sz w:val="28"/>
          <w:szCs w:val="28"/>
          <w:rtl w:val="true"/>
          <w:lang w:bidi="fa-IR"/>
        </w:rPr>
        <w:t>!</w:t>
      </w:r>
    </w:p>
    <w:p>
      <w:pPr>
        <w:pStyle w:val="Heading3"/>
        <w:numPr>
          <w:ilvl w:val="2"/>
          <w:numId w:val="1"/>
        </w:numPr>
        <w:rPr/>
      </w:pPr>
      <w:bookmarkStart w:id="197" w:name="__RefHeading___Toc9415339_2870459653"/>
      <w:bookmarkStart w:id="198" w:name="_Toc76"/>
      <w:bookmarkEnd w:id="197"/>
      <w:r>
        <w:rPr>
          <w:rtl w:val="true"/>
        </w:rPr>
        <w:t>بیان صاحب إستقصاء الاعتبار في شرح الإستبصار</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إستقصاء الاعتبار في شرح الاستبصار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نوه شهید ثانی و فرزند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شهید ثانی در باب طهارت، روایتی را از امام باقر علیه السلام نقل و سپس در بررسی سندی روایت، بحثی را در باب زید شهید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الحسين بن سعيد عن صفوان، عن منصور بن حازم، عن سليمان بن خالد، عن أبي جعفر علیه السلام في الرجل يتوضأ فينسى غسل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ذكره ثم يعيد الوضوء؛ ایشان پس از این که در مورد روایت توضیحی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فمحمول على الاستحباب والندب بدلالة الأخبار المتقدمة التي تضمنت أنّه لا يجب عليه إعادة الوضوء، ولا يجوز التناقض في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سندی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فيه ارتياب إلّا من جهة سليمان بن خالد، إلا أن من عاصرناه من مشايخنا لم يتوقف فيه و احتمال كونه غير ابن خالد الأقطع بعيد، بل يكاد أن يقطع بنفيه، و غير ابن خالد الأقطع قد ذكره الشيخ في رجال الكاظم علیه السلام من كتابه مهملًا؛ محمد بن حسن بن 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مشکل سندی ندارد، مگر به سبب وجود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سلیمان بن خالد این است که در جبهه زید شهید شرکت کرده و زیر پرچم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زید هم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مگر بگوییم، از مشایخ معاصر 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منهج المقال مرحوم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سلیمان بن خالد توقف نکرده است و احتمال این که سلیمان بن خالد، غیر از همان ابن خالد أقطع باشد، بعید است و مرحوم شیخ، ایشان را در رجال امام کاظم به صورت مهمل،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توثیق و نه تضعیف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يخطر الآن في البال إمكان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بن خالد الأقطع لا يضر بحاله خروجه مع زيد، إذ خروج زيد على ما يظهر من بعض الأخبار أنّه لم يخالف المشروع؛ صاحب كتاب إستقصاء الاعتبار في شرح الإستبصار،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ذهن ما می رسد، این است که خروج سلیمان به همراه زید، ضرری به اعتبارش </w:t>
      </w:r>
    </w:p>
    <w:p>
      <w:pPr>
        <w:pStyle w:val="BookText"/>
        <w:rPr/>
      </w:pPr>
      <w:r>
        <w:rPr>
          <w:rFonts w:ascii="IRNazanin" w:hAnsi="IRNazanin" w:eastAsia="IRNazanin"/>
          <w:color w:val="111111"/>
          <w:sz w:val="28"/>
          <w:sz w:val="28"/>
          <w:szCs w:val="28"/>
          <w:rtl w:val="true"/>
          <w:lang w:bidi="fa-IR"/>
        </w:rPr>
        <w:t>نمی زند؛ زیرا بنا به روایات خروج زید و قیام او، مخالف شرع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الكليني في الروضة عن على بن إبراهيم، عن صفوان بن يحيى، عن عيص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خَرَجَ زيد، فإن زيداً كان عالماً وكان صدوقاً و لم يدعكم إلى نفسه إنما دعاكم إلى الرضا من آل محمد ولو ظهر لو فى بما دعاكم إليه، إنما خرج إلى سلطان مجتمع لِيَنْقُضَهُ ؛ </w:t>
      </w:r>
      <w:r>
        <w:rPr>
          <w:rStyle w:val="FootnoteAnchor"/>
          <w:rtl w:val="true"/>
        </w:rPr>
        <w:footnoteReference w:id="6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تقوای الاهی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هم این کار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زید مرد دانشمند و راستگویی بود و شما را به خودش دعوت نمی کرد، بلکه او شما را به رضای از آل محمد،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شده بود، به یقین شما را به همان کسی که به او دعوت کرده بود، می رساند، و جز این نبود که او بر حکومتی شورید که کاملاً آماده دفاع بود و میخواست آن را در هم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شکست او این بود که با یک حکومت مقتدری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شهید ثانی در ادامه کلام خویش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الحديث في ظاهر الحال لا ريب فيه، غير أنّ الاعتبار يشهد بأن رواية على بن إبراهيم عن صفوان بعيدة جداً، بل الظاهر أنّ الرواية بواسطة أبيه، لكن الذي رأيته من النسخة ما ذكرته، و على تقدير الأب فالرواية حسنة؛ سند روايت كافي در ظاهر مشکلی ندارد و تنها مشکل سندی که وارد است، این است که علی بن ابراهیم نمی تواند از صفوان نقل روایت کند، بلکه باید از پدرش، نقل کند و اگر از پدر نقل کند، روایت 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حسن است؛ زیرا ابراهیم بن هاشم امامی و ممدوح است؛ ولی توثیق خاص ندارد، هر چند ما کرارا، گفته ایم که ایشان فوق وثاقت است و اگر توثیق هم نشده باشد، ضرری نمی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البال أنّ في الجزء الأوّل من الكافي حديثاً صحيحاً دالاً على أن زيداً ادّعى الإمامة أو خطرت في نفسه فالتعارض موجود، و الحسنة على تقدير ما ذكرناه لا تكافئ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روایت حسن به ظاهر معارضی هم دارد و آن روایتی است که زید ادعای امامت کرده و یا این که به ذهنش خطور کرده است که او امام است؛ هر چند روایت حسنه با روایت صحیحه، قابل تعارض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بنينا على ظاهر الرواية التى نقلناها من الروضة تعارضت الصحيحتان، و غير بعيد توجيه الجمع بأن زيداً في أوّل الأمر خطر في باله الشك ثم زال، و وقت الخروج لم يكن ذلك الشك؛ </w:t>
      </w:r>
      <w:r>
        <w:rPr>
          <w:rStyle w:val="FootnoteAnchor"/>
          <w:rtl w:val="true"/>
        </w:rPr>
        <w:footnoteReference w:id="67"/>
      </w:r>
      <w:r>
        <w:rPr>
          <w:rFonts w:ascii="IRNazanin" w:hAnsi="IRNazanin" w:eastAsia="IRNazanin"/>
          <w:color w:val="111111"/>
          <w:sz w:val="28"/>
          <w:sz w:val="28"/>
          <w:szCs w:val="28"/>
          <w:rtl w:val="true"/>
          <w:lang w:bidi="fa-IR"/>
        </w:rPr>
        <w:t>ما دو روایت را با هم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روایت به این است که زید در ابتدای امر در ذهنش خطور کرد که شاید، خودم امام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معصوم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بلافاصله چنین شکی از او زایل شد و وقت خروج، او از شک منزه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زید شهید هیچ مشکلی از نظر وثاقت و اعتبار ندارد و قیامش هم مشروع بوده است؛ زیرا قیامش در جهت خواست امام و برای احقاق حق بوده است نه دنیا طلبی </w:t>
      </w:r>
      <w:r>
        <w:rPr>
          <w:rFonts w:eastAsia="IRNazanin" w:cs="IRNazanin"/>
          <w:color w:val="111111"/>
          <w:sz w:val="28"/>
          <w:szCs w:val="28"/>
          <w:rtl w:val="true"/>
          <w:lang w:bidi="fa-IR"/>
        </w:rPr>
        <w:t xml:space="preserve">. </w:t>
      </w:r>
      <w:bookmarkStart w:id="199" w:name="pg9785_74001"/>
    </w:p>
    <w:p>
      <w:pPr>
        <w:pStyle w:val="Heading2"/>
        <w:numPr>
          <w:ilvl w:val="1"/>
          <w:numId w:val="1"/>
        </w:numPr>
        <w:rPr/>
      </w:pPr>
      <w:bookmarkStart w:id="200" w:name="__RefHeading___Toc9415341_2870459653"/>
      <w:bookmarkStart w:id="201" w:name="_Toc77"/>
      <w:bookmarkEnd w:id="199"/>
      <w:bookmarkEnd w:id="200"/>
      <w:r>
        <w:rPr>
          <w:rtl w:val="true"/>
        </w:rPr>
        <w:t>جلسه نهم</w:t>
      </w:r>
      <w:bookmarkEnd w:id="201"/>
    </w:p>
    <w:p>
      <w:pPr>
        <w:pStyle w:val="Heading3"/>
        <w:numPr>
          <w:ilvl w:val="2"/>
          <w:numId w:val="1"/>
        </w:numPr>
        <w:rPr/>
      </w:pPr>
      <w:bookmarkStart w:id="202" w:name="__RefHeading___Toc9415343_2870459653"/>
      <w:bookmarkStart w:id="203" w:name="_Toc78"/>
      <w:bookmarkEnd w:id="202"/>
      <w:r>
        <w:rPr>
          <w:rtl w:val="true"/>
        </w:rPr>
        <w:t>مقدمه</w:t>
      </w:r>
      <w:bookmarkEnd w:id="203"/>
    </w:p>
    <w:p>
      <w:pPr>
        <w:pStyle w:val="BookText"/>
        <w:rPr/>
      </w:pPr>
      <w:r>
        <w:rPr>
          <w:rFonts w:ascii="IRNazanin" w:hAnsi="IRNazanin" w:eastAsia="IRNazanin"/>
          <w:color w:val="111111"/>
          <w:sz w:val="28"/>
          <w:sz w:val="28"/>
          <w:szCs w:val="28"/>
          <w:rtl w:val="true"/>
          <w:lang w:bidi="fa-IR"/>
        </w:rPr>
        <w:t>موضوع سخن، حکم قیام های قبل از ظهور امام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در این زمینه را، به همراه اشکالات سندی و دلالی آن ها، مطرح کردیم و گفتیم که چنین روایاتی در مقام بیان نهی از قیام برای دیگران نمی باشد و سپس برای توجیه مذکور، مؤیداتی ذکر کردیم که یکی از آنها قیام زید بود که در روایات، مورد تأیید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از روایات، اخباری است که شاید مفادش، مذمت زید و قیام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همه این روایات را نقل و سپس آنها را یا توجیه و یا به دلیل ضعف سند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طرح این روایات، ابتدا نظر عامه را در مورد زید بیان می کنیم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مذاق عامه این است که خروج علیه حاکمیت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کننده بر حکومت، خصوصاً از اهل بیت باشد،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روایاتی که در مذمت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دلالتش تام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با توجه به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ها تجدید نظر کرد</w:t>
      </w:r>
      <w:r>
        <w:rPr>
          <w:rFonts w:eastAsia="IRNazanin" w:cs="IRNazanin"/>
          <w:color w:val="111111"/>
          <w:sz w:val="28"/>
          <w:szCs w:val="28"/>
          <w:rtl w:val="true"/>
          <w:lang w:bidi="fa-IR"/>
        </w:rPr>
        <w:t xml:space="preserve">. </w:t>
      </w:r>
      <w:bookmarkStart w:id="204" w:name="pg9785_74002"/>
    </w:p>
    <w:p>
      <w:pPr>
        <w:pStyle w:val="Heading3"/>
        <w:numPr>
          <w:ilvl w:val="2"/>
          <w:numId w:val="1"/>
        </w:numPr>
        <w:rPr/>
      </w:pPr>
      <w:bookmarkStart w:id="205" w:name="__RefHeading___Toc9415345_2870459653"/>
      <w:bookmarkStart w:id="206" w:name="_Toc79"/>
      <w:bookmarkEnd w:id="204"/>
      <w:bookmarkEnd w:id="205"/>
      <w:r>
        <w:rPr>
          <w:rtl w:val="true"/>
        </w:rPr>
        <w:t>بیان ذهبی در مورد زید</w:t>
      </w:r>
      <w:bookmarkEnd w:id="206"/>
    </w:p>
    <w:p>
      <w:pPr>
        <w:pStyle w:val="BookText"/>
        <w:rPr/>
      </w:pPr>
      <w:r>
        <w:rPr>
          <w:rFonts w:ascii="IRNazanin" w:hAnsi="IRNazanin" w:eastAsia="IRNazanin"/>
          <w:color w:val="111111"/>
          <w:sz w:val="28"/>
          <w:sz w:val="28"/>
          <w:szCs w:val="28"/>
          <w:rtl w:val="true"/>
          <w:lang w:bidi="fa-IR"/>
        </w:rPr>
        <w:t>ذهبی در سیر أعلام النبلاء در زید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على ابن الحسين بن على بن أبي طالب، أبو الحسين الهاشمي العلوى المدني أخو أبي جعفر الباقر، وعبد الله، وعمر، وعلى، وحسين، وأمه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زين العابدين، وأخيه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علم وجلالة وصلاح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 و خرج 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کلمه هفا، طعنه خود را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اشتباه کرد که به حرف عده ای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قیام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على متولى العراق يوسف بن عمر، فأحسن جائزته، ثم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عراق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گرامی داشت و سپس او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قوم من الكوفة،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نبايعك، فما يوسف بشئ، فأصغى إليهم و عسكر، فبرز لحربه عسكر يوسف فقتل في المعركة، ثم صلب أربع سنين؛ گروهی از کوفیان نزد او آمدند و گفتند که یوسف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به حرف این گروه اعتماد و سپاهی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جنگ کشته شد و چهار سال بر چوبه 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هشاما في دين، فأبى عليه، وأغلظ له؛ زید با هشام در مورد پرداخت قرضی، گفت و گو کرد؛ ولی هشام، زیر بار نرفت و نسبت به او تندی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عيسى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الرافضة زيدا،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 أبي بكر وعمر حتى ننصرك،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أتولاهما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نرفضك ، فمن ثم قيل لهم الرافضة؛ تعدادی از شیعیان نزد او آمدند و به او گفتند که از ابوبکر و عمر بیزاری بجوی تا تو را یاری کنیم؛ ولی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تو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بود که به آنها رافضه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الزيدية، فقالوا بقوله، وحاربوا معه و اما زیدیه قول او را قبول کردند و همراهش 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الله بن أبى بكر العتكى، عن جرير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وسلم ، كأنه متساند إلى خشبة زيد بن على،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تفعلون بولدی؟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خواب دیدم که به چوبه دار زید تکیه زده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فرزندم رفتار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عباد الرواجنى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عمرو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جعفر الصادق، وعنده ناس من الرافض،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يبرؤون من عمک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 الله ممن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به جعفر بن محمد وارد شدم؛ در حالی که نزد او تعدادی از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از عمویت زید بیزاری می جویند،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بیزار است از کسی که از زید بیزاری می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متأولا، وقتل شهيدا، وليته لم يخرج؛ </w:t>
      </w:r>
      <w:r>
        <w:rPr>
          <w:rStyle w:val="FootnoteAnchor"/>
          <w:rtl w:val="true"/>
        </w:rPr>
        <w:footnoteReference w:id="68"/>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اجتهاد کرد و خروج کرد و شهید شد و کاش قیام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قضیه یحیی فرزند زید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دیگران هم غیر از این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زید خروج نمیکرد و یا انگیزه او اغراض شخصی و 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 کنند او را کوچک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ها، با قیام ها موافق نیستند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روایات یا ظهور در مذمت زید ندارد و یا این که باید چنین روایاتی، بر تقیه حمل شود</w:t>
      </w:r>
      <w:r>
        <w:rPr>
          <w:rFonts w:eastAsia="IRNazanin" w:cs="IRNazanin"/>
          <w:color w:val="111111"/>
          <w:sz w:val="28"/>
          <w:szCs w:val="28"/>
          <w:rtl w:val="true"/>
          <w:lang w:bidi="fa-IR"/>
        </w:rPr>
        <w:t xml:space="preserve">. </w:t>
      </w:r>
      <w:bookmarkStart w:id="207" w:name="pg9785_74004"/>
    </w:p>
    <w:p>
      <w:pPr>
        <w:pStyle w:val="Heading3"/>
        <w:numPr>
          <w:ilvl w:val="2"/>
          <w:numId w:val="1"/>
        </w:numPr>
        <w:rPr/>
      </w:pPr>
      <w:bookmarkStart w:id="208" w:name="__RefHeading___Toc9415347_2870459653"/>
      <w:bookmarkStart w:id="209" w:name="_Toc80"/>
      <w:bookmarkEnd w:id="207"/>
      <w:bookmarkEnd w:id="208"/>
      <w:r>
        <w:rPr>
          <w:rtl w:val="true"/>
        </w:rPr>
        <w:t>بیان مرحوم خوئی</w:t>
      </w:r>
      <w:bookmarkEnd w:id="209"/>
    </w:p>
    <w:p>
      <w:pPr>
        <w:pStyle w:val="BookText"/>
        <w:rPr/>
      </w:pPr>
      <w:r>
        <w:rPr>
          <w:rFonts w:ascii="IRNazanin" w:hAnsi="IRNazanin" w:eastAsia="IRNazanin"/>
          <w:color w:val="111111"/>
          <w:sz w:val="28"/>
          <w:sz w:val="28"/>
          <w:szCs w:val="28"/>
          <w:rtl w:val="true"/>
          <w:lang w:bidi="fa-IR"/>
        </w:rPr>
        <w:t xml:space="preserve">مرحوم خویی بعد از نقل روایت مادحه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استفاضة الروايات أغنتنا عن النظر في إسنادها و إن كانت جلها بل كلها ضعيفة أو قابلة للمناقشة على أن في ما ذكرناه اولاً غنى و كفاية و من أراد الاطلاع عليها فليراجع كتابي الأمالي و العيون للصدوق و غيرهما؛ این روایات،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بررسی سندی آن ها نیازی نیست؛ گرچه بیشتر یا تمام روایات مادحه ضعيف السند يا قابل مناقشه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ابتدا راجع به زید نقل کردیم، کافی است و اضافه بر این ها می توانید به کتاب های امالی و عيون شيخ صدوق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بقى الكلام في الروايات التي تدل على عدم رضا الصادق علیه السلام بخروج زيد أو على منقصة فيه وهى 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روایات مادحه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کلام، در روایاتی است که بر عدم رضایت امام صادق علیه السلام از قیام زید و یا تضعیف و یا رد زید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روایاتی را نقل می کنیم </w:t>
      </w:r>
      <w:r>
        <w:rPr>
          <w:rFonts w:eastAsia="IRNazanin" w:cs="IRNazanin"/>
          <w:color w:val="111111"/>
          <w:sz w:val="28"/>
          <w:szCs w:val="28"/>
          <w:rtl w:val="true"/>
          <w:lang w:bidi="fa-IR"/>
        </w:rPr>
        <w:t>.</w:t>
      </w:r>
    </w:p>
    <w:p>
      <w:pPr>
        <w:pStyle w:val="Heading3"/>
        <w:numPr>
          <w:ilvl w:val="2"/>
          <w:numId w:val="1"/>
        </w:numPr>
        <w:rPr/>
      </w:pPr>
      <w:bookmarkStart w:id="210" w:name="__RefHeading___Toc9415349_2870459653"/>
      <w:bookmarkStart w:id="211" w:name="_Toc81"/>
      <w:bookmarkEnd w:id="210"/>
      <w:r>
        <w:rPr>
          <w:rtl w:val="true"/>
        </w:rPr>
        <w:t>بیان روایات ذامه</w:t>
      </w:r>
      <w:bookmarkEnd w:id="211"/>
    </w:p>
    <w:p>
      <w:pPr>
        <w:pStyle w:val="Heading4"/>
        <w:numPr>
          <w:ilvl w:val="3"/>
          <w:numId w:val="1"/>
        </w:numPr>
        <w:rPr/>
      </w:pPr>
      <w:bookmarkStart w:id="212" w:name="__RefHeading___Toc9415351_2870459653"/>
      <w:bookmarkStart w:id="213" w:name="_Toc82"/>
      <w:bookmarkEnd w:id="212"/>
      <w:r>
        <w:rPr>
          <w:rtl w:val="true"/>
        </w:rPr>
        <w:t>روایت اول در ذم قیام زید</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مَسْعُودٍ، قَالَ حَدَّثَنِي عَبْدُ اللَّهِ بْنُ مُحَمَّدِ بْنِ خَالِدٍ الطَّيَالِسِيُّ، قَالَ حَدَّثَنِي الْحَسَنُ بْنُ عَلِيِّ الْوَشَاءُ، عَنْ أَبِى خِدَاشٍ، عَنْ عَلِيِّ بْنِ إِسْمَاعِيلَ، عَنْ أَبِي خَالِدٍ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مُحَمَّدُ بْنُ مَسْعُودٍ، قَالَ حَدَّثَنِي عَلَى بْنُ مُحَمَّدٍ الْقُمِّيُّ، قَالَ حَدَّثَنِي مُحَمَّدُ بْنُ أَحْمَدَ بْنِ يَحْيَ، عَنِ ابْنِ الرَّيَّانِ عَنِ الْحَسَنِ بْنِ رَاشِدٍ، عَنْ عَلِيِّ بْنِ إِسْمَاعِيلَ، عَنْ </w:t>
      </w:r>
      <w:bookmarkStart w:id="214" w:name="pg9785_74005"/>
    </w:p>
    <w:p>
      <w:pPr>
        <w:pStyle w:val="BookText"/>
        <w:rPr/>
      </w:pPr>
      <w:bookmarkEnd w:id="214"/>
      <w:r>
        <w:rPr>
          <w:rFonts w:ascii="Amiri" w:hAnsi="Amiri" w:eastAsia="Amiri" w:cs="Amiri"/>
          <w:color w:val="111111"/>
          <w:sz w:val="28"/>
          <w:sz w:val="28"/>
          <w:szCs w:val="28"/>
          <w:rtl w:val="true"/>
          <w:lang w:bidi="ar-SA"/>
        </w:rPr>
        <w:t>أَبِي خَالِدٍ، عَنْ زُرَارَةَ، قَالَ قَالَ لِي زَيْدُ بْنُ عَلِي علیه السلام وَأَنَا عِنْدَ أَبِي عَبْدِ اللَّهِ علیه السلام مَا تَقُولُ يَا فَتى فى رَجُلٍ مِنْ آلِ مُحَمَّدٍ اسْتَنْصَرَكَ فَقُلْتُ إِنْ كَانَ مَفْرُوضَ الطَّاعَةِ نَصَرْتُهُ وَإِنْ كَانَ غَيْرَ مَفْرُوضِ القَطَاعَةِ فَلِى أَنْ أَنْعَلَ وَلِى أَن لَا أَفْعَلَ، فَلَمَّا خَرَجَ قَالَ أَبُو عَبْدِ اللَّهِ علیه السلام أَخَذْتَهُ وَاللَّهِ مِنْ بَيْنِ يَدَيْهِ وَ مِنْ خَلْفِهِ وَ مَا تَرَكْتَ لَهُ مَخْرَجاً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زرارة بن أعین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بودم که زید علی بن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از آل محمد که از تو طلب یاری کند، نظرت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الاطاعه باشد، یاری اش می کنم؛ وگرنه در کمک کردن یا کمک نکردن مختارم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خارج شد،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آنچنان راه را از همه طرف بر او بستی که هیچ راه گریزی برایش باقی نگذاشتی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 بكلا طريقيه ضعيف فإن فيه 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خوئی، دو طریق برای این روایت نقل می کند و هر دو طریق را به سبب وجود مجاهیل،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4"/>
        <w:numPr>
          <w:ilvl w:val="3"/>
          <w:numId w:val="1"/>
        </w:numPr>
        <w:rPr/>
      </w:pPr>
      <w:bookmarkStart w:id="215" w:name="__RefHeading___Toc9415353_2870459653"/>
      <w:bookmarkStart w:id="216" w:name="_Toc83"/>
      <w:bookmarkEnd w:id="215"/>
      <w:r>
        <w:rPr>
          <w:rtl w:val="true"/>
        </w:rPr>
        <w:t>روایت دوم در ذم قیام زید</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 ترجمة أبي جعفر الأحول محمد بن على بن النعمان،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مُؤْمِنَ الطَّاقِ قِيلَ لَهُ مَا الَّذِي جَرَى بَيْنَكَ وَبَيْنَ زَيْدِ بْنِ عَلِيِّ في خضَرِ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يَا مُحَمَّدَ بْنَ عَلِيِّ بَلَغَنِي أَنَّكَ تَزْعُمُ أَنَّ فِي آلِ مُحَمَّدٍ إِمَاماً مُفْتَرَضَ الطَّاعَةِ قَالَ قُلْتُ نَعَمْ وَ كَانَ أَبُوكَ عَلِيُّ بْنُ الْحُسَيْنِ </w:t>
      </w:r>
    </w:p>
    <w:p>
      <w:pPr>
        <w:pStyle w:val="BookText"/>
        <w:rPr/>
      </w:pPr>
      <w:r>
        <w:rPr>
          <w:rFonts w:ascii="Amiri" w:hAnsi="Amiri" w:eastAsia="Amiri" w:cs="Amiri"/>
          <w:color w:val="111111"/>
          <w:sz w:val="28"/>
          <w:sz w:val="28"/>
          <w:szCs w:val="28"/>
          <w:rtl w:val="true"/>
          <w:lang w:bidi="ar-SA"/>
        </w:rPr>
        <w:t>أَحَدَهُمْ، فَقَالَ وَ كَيْفَ وَ قَدْ كَانَ يُؤْتَى بِلُقْمَةٍ وَهِيَ حَارَّةٌ فَيُبَرِّدُهَا بِيَدِهِ ثُمَّ يُلْقِمُنِيهَا، أَ فَتَرَى أَنَّهُ كَانَ يُشْفِقُ عَلَى مِنْ حَةِ اللُّقْمَةِ وَلَا يُشْفِقُ عَلَيَّ مِنْ حَرِ النَّارِ قَالَ قُلْتُ لَهُ كَرِهَ أَنْ يُخْبِرَكَ فَتَكْفُرَ فَلَا يَكُونَ لَهُ فِيكَ الشَّفَاعَةُ لَا وَاللَّهِ فِيكَ الْمَشِيئَةُ، فَقَالَ أَبُو عَبْدِ اللَّهِ علیه السلام أَخَذْتَهُ مِنْ بَيْنِ يَدَيْهِ وَ مِنْ خَلْفِهِ فَمَا تَرَكْتَ لَهُ مَخْرَجًا</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البصرى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صدقة الكاتب الأنباري عن أبي مالك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محمد بن على بن النعمان أبو جعفر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 ذكر قريبا من الرواية المتقدمة، وتأتي في ترجمة محمد بن على بن النعمان؛ حمدویه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طاق گفته شد چه چیزی بین تو و بین زید در محضر امام صادق علیه السلام اتفاق افتاد؟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گمان میکنی در آل محمد، امام واجب الطاعه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پدر تو علی بن الحسین، یکی از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زید امامت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امر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از طرف پدرم به من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لقمه داغ را برایم خنک می کرد و در دهانم می گذاشت، او حتی مواظب بود که حرارت یک لقمه مرا آزار ندهد؛ در حالی که در مورد این امر مهم که عدم قبولش باعث آتش دوزخ است، به من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امام سجاد علیه السلام کراهت داشت که این امر مهم را </w:t>
      </w:r>
    </w:p>
    <w:p>
      <w:pPr>
        <w:pStyle w:val="BookText"/>
        <w:rPr/>
      </w:pPr>
      <w:r>
        <w:rPr>
          <w:rFonts w:ascii="IRNazanin" w:hAnsi="IRNazanin" w:eastAsia="IRNazanin"/>
          <w:color w:val="111111"/>
          <w:sz w:val="28"/>
          <w:sz w:val="28"/>
          <w:szCs w:val="28"/>
          <w:rtl w:val="true"/>
          <w:lang w:bidi="fa-IR"/>
        </w:rPr>
        <w:t xml:space="preserve">به تو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اثر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گردی و در این صورت، قابلیت شفاعت را هم از دست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راه را از همه طرف بر او بستی که هیچ راه گریزی برایش باقی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زید در اعتقادش، مشکل داشت، به همین دلیل، آن را دال بر مذمت زید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بطريقها الأول مرسلة و بطريقها الثانى ضعيفة جدا، فإن إسحاق ضعيف و أحمد و أبا مالک مجهولان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إسحاق، ضعيف است و أحمد و أبا مالک هم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زید را با آن همه جلالت و بزرگی و وجود روایات بسیار در مدح او، با استناد به روایتی که راویان آن مجهول هستند، مورد تردید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ندارد که امویان چنین روایاتی را جعل کرده باشند؟ وقتی علمایی، در ما هستند که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يَخْرُجُ وَاحِدٌ مِنَّا قَبْلَ خُرُوجِ الْقَائِمِ عجل الله تعالی فرجه الشریف إِلَّا كَانَ مَثَلُهُ مَثَلَ فَرْحَا طَارَ مِنْ وكره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مجعولات امویان و حکومت ها می دانند تا جلو قیام شیعه گرفته شود؛ دیگر از قبیل این روایت، تکلیفش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معنایش آن است که زید بدیهیات شیعه را اعتقاد نداشته و این روش، شیوه تنقیص است که عادت حکومت های ظالم است</w:t>
      </w:r>
      <w:r>
        <w:rPr>
          <w:rFonts w:eastAsia="IRNazanin" w:cs="IRNazanin"/>
          <w:color w:val="111111"/>
          <w:sz w:val="28"/>
          <w:szCs w:val="28"/>
          <w:rtl w:val="true"/>
          <w:lang w:bidi="fa-IR"/>
        </w:rPr>
        <w:t xml:space="preserve">. </w:t>
      </w:r>
      <w:bookmarkStart w:id="217" w:name="pg9785_74008"/>
    </w:p>
    <w:p>
      <w:pPr>
        <w:pStyle w:val="Heading4"/>
        <w:numPr>
          <w:ilvl w:val="3"/>
          <w:numId w:val="1"/>
        </w:numPr>
        <w:rPr/>
      </w:pPr>
      <w:bookmarkStart w:id="218" w:name="__RefHeading___Toc9415355_2870459653"/>
      <w:bookmarkStart w:id="219" w:name="_Toc84"/>
      <w:bookmarkEnd w:id="217"/>
      <w:bookmarkEnd w:id="218"/>
      <w:r>
        <w:rPr>
          <w:rtl w:val="true"/>
        </w:rPr>
        <w:t>روایت سوم در ذم قیام زید</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ترجمة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قَالَ حَدَّثَنَا أَيُّوبَ، قَالَ حَدَّثَنَا حَنَانُ بْنُ سَدِيرٍ، قَالَ كُنْتُ جَالِساً عِنْدَ الحَسَنِ بْنِ الْحُسَيْنِ، فَجَاءَ سَعِيدُ بْنُ مَنْصُورٍ وَكَانَ مِنْ رُؤَسَاءِ الزَّيْدِيَّةِ، فَقَالَ مَا تَرَى فِي النَّبِيذِ فَإِنَّ زَيْداً كَانَ يَشْرَبُهُ عِنْدَنَا قَالَ مَا أُصَدِّقُ عَلَى زَيْدٍ أَنَّهُ يَشْرَبُ مُسْكِراً، قَالَ بَلَى قَدْ شَرِبَهُ، قَالَ فَإِنْ كَانَ فَعَلَ فَإِنَّ زَيْداً لَيْسَ بِنَبِي وَلَا وَصِي نَيّ، إِنَّمَا هُوَ رَجُلٌ مِنْ آلِ مُحَمَّدٍ يُخْطِئُ وَ يُصِيبُ ؛ </w:t>
      </w:r>
      <w:r>
        <w:rPr>
          <w:rStyle w:val="FootnoteAnchor"/>
          <w:rtl w:val="true"/>
        </w:rPr>
        <w:footnoteReference w:id="71"/>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حسن بن حسین بودم که سعید بن منصور، از سران زیدیه،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نبیذ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زید شراب می آشامید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که زید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شراب خورده باشد او که پیغمبر یا وصی پیغمبر نیست یکی از اولاد پیغمبر است که احتمال دارد اشتباهی از او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روایت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شرب مسکر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نمی تواند مورد تأیید باشد؛ چه قیام بکند و چه قیام نکند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على قول سعيد بن منصور، فإنه فاسد المذهب ولم يرد فيه توثيق ولا مدح</w:t>
      </w:r>
      <w:r>
        <w:rPr>
          <w:rFonts w:eastAsia="Amiri" w:cs="Amiri" w:ascii="Amiri" w:hAnsi="Amiri"/>
          <w:color w:val="111111"/>
          <w:sz w:val="28"/>
          <w:szCs w:val="28"/>
          <w:rtl w:val="true"/>
          <w:lang w:bidi="ar-SA"/>
        </w:rPr>
        <w:t xml:space="preserve">» </w:t>
      </w:r>
      <w:bookmarkStart w:id="220" w:name="pg9785_74009"/>
    </w:p>
    <w:p>
      <w:pPr>
        <w:pStyle w:val="BookText"/>
        <w:rPr/>
      </w:pPr>
      <w:bookmarkEnd w:id="220"/>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سعيد بن منصور اعتمادی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فاسد المذهب است و توثیق و مدحی هم در مورد او وارد نشده است</w:t>
      </w:r>
      <w:r>
        <w:rPr>
          <w:rFonts w:eastAsia="IRNazanin" w:cs="IRNazanin"/>
          <w:color w:val="111111"/>
          <w:sz w:val="28"/>
          <w:szCs w:val="28"/>
          <w:rtl w:val="true"/>
          <w:lang w:bidi="fa-IR"/>
        </w:rPr>
        <w:t>.</w:t>
      </w:r>
    </w:p>
    <w:p>
      <w:pPr>
        <w:pStyle w:val="Heading4"/>
        <w:numPr>
          <w:ilvl w:val="3"/>
          <w:numId w:val="1"/>
        </w:numPr>
        <w:rPr/>
      </w:pPr>
      <w:bookmarkStart w:id="221" w:name="__RefHeading___Toc9415357_2870459653"/>
      <w:bookmarkStart w:id="222" w:name="_Toc85"/>
      <w:bookmarkEnd w:id="221"/>
      <w:r>
        <w:rPr>
          <w:rtl w:val="true"/>
        </w:rPr>
        <w:t>روایت چهارم در ذم قیام زید</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الْقُتَيْيُّ، قَالا حَدَّثَنَا الْفَضْلُ بْنُ شَاذَانَ، قَالَ حَدَّثَنِي أَبِي، عَنْ مُحَمَّدِ بْنِ جُمْهُورٍ، عَنْ بَكَارِ بْن أَبي بَكْرِ الحَضْرَمِي قَالَ، دَخَلَ أَبو بَكْرٍ وَعَلْقَمَةُ عَلَى زَيْدِ بْنِ عَلِي، وَكَانَ عَلْقَمَهُ أَكْبَرَ مِنْ أَبِي، فَجَلَسَ أَحَدُهُمَا عَنْ يَمِينِهِ وَالْآخَرُ عَنْ يَسَارِهِ، وَكَانَ بَلَغَهُمَا أَنَّهُ قَالَ لَيْسَ الْإِمَامُ مِنَّا مَنْ أَرْخَى عَلَيْهِ سَتْرَهُ، إِنَّمَا الْإِمَامُ مَنْ شَهَرَ سَيْفَهُ، فَقَالَ لَهُ أَبُو بَكْرٍ وَكَانَ أَجْرَأَهُمَا يَا أَبَا الْحُسَيْنِ أَخْبِرْنِي عَنْ عَلِيِّ بْنِ أَبِي طَالِب علیه السلام أَكَانَ إِمَاماً وَ هُوَ مُرْخِي عَلَيْهِ سَتْرَهُ أَوْ لَم يَكُنْ إِمَاماً حَتَّى خَرَجَ وَ شَهَرَ سَيْفَهُ قَالَ، وَكَانَ زَيْدٌ يُبْصِرُ الْكَلَامَ، قَالَ، فَسَكَتَ فَلَمْ يُحِبْهُ، فَرَدَّ عَلَيْهِ الْكَلَامَ ثَلَاثَ مَرَّاتٍ كُلَّ ذَلِكَ لَا يُحِيبُهُ بِشَيْءٍ،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بْنُ أَبي طَالِبٍ إِمَاماً فَقَدْ يَجُورٌ أَن يَكُونَ بَعْدَهُ إِمَامٌ مُرْخِي عَلَيْهِ سَتْرَهُ، وَ إِنْ كَانَ عَلِي علیه السلام لَمْ يَكُنْ إِمَاماً وَ هُوَ مُرْخِي عَلَيْهِ سَتْرَهُ فَأَنْتَ مَا جَاءَ بِكَ هَاهُنَا، قَالَ، فَطَلَبَ إِلَى عَلْقَمَةَ أَنْ يَكُفَّ عَنْهُ فَكَفَّ</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بکار بن ابی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علقمه پیش زید بن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پدرم، ابو بکر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 راست زید نشست و دیگری طرف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شنیده بودند که زید گفته است کسی که در خانه بنشیند، امام نیست؛ امام کسی است که با شمشیر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جرأت یبشتری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علی بن ابی طالب تا وقتی خانه نشین بود، امام نبود؟ وقتی با شمشیر قیام کرد، امام شد؟ زید که مرد زیرکی بود،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مرتبه نکته مذکور را گفت؛ اما زید هیچ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اگر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پس جایز است بعد از او نیز امام، خانه نشین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علی بن ابی طالب در زمان خانه نشینی امام نباشد، تو چرا اینجا آمده ای؟ علقمه، از پدرم ابی بکر تقاضا کرد که دست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از ادامه سخن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صحیح باشد، بر مشکل اعتقادی زید دلالت دارد و قیام او هم، بالتبع با سؤال و تردید مواجه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ضعیف و بکار مجهول فلا اعتماد على الرواية؛ </w:t>
      </w:r>
      <w:r>
        <w:rPr>
          <w:rStyle w:val="FootnoteAnchor"/>
          <w:rtl w:val="true"/>
        </w:rPr>
        <w:footnoteReference w:id="74"/>
      </w: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ضعیف و حضرمی، مجهول است و ما نمی توانیم بر این روایت اعتماد کنیم</w:t>
      </w:r>
      <w:r>
        <w:rPr>
          <w:rFonts w:eastAsia="IRNazanin" w:cs="IRNazanin"/>
          <w:color w:val="111111"/>
          <w:sz w:val="28"/>
          <w:szCs w:val="28"/>
          <w:rtl w:val="true"/>
          <w:lang w:bidi="fa-IR"/>
        </w:rPr>
        <w:t xml:space="preserve">». </w:t>
      </w:r>
      <w:bookmarkStart w:id="223" w:name="pg9785_74011"/>
    </w:p>
    <w:p>
      <w:pPr>
        <w:pStyle w:val="Heading2"/>
        <w:numPr>
          <w:ilvl w:val="1"/>
          <w:numId w:val="1"/>
        </w:numPr>
        <w:rPr/>
      </w:pPr>
      <w:bookmarkStart w:id="224" w:name="__RefHeading___Toc9415359_2870459653"/>
      <w:bookmarkStart w:id="225" w:name="_Toc86"/>
      <w:bookmarkEnd w:id="223"/>
      <w:bookmarkEnd w:id="224"/>
      <w:r>
        <w:rPr>
          <w:rtl w:val="true"/>
        </w:rPr>
        <w:t>جلسه دهم</w:t>
      </w:r>
      <w:bookmarkEnd w:id="225"/>
    </w:p>
    <w:p>
      <w:pPr>
        <w:pStyle w:val="Heading3"/>
        <w:numPr>
          <w:ilvl w:val="2"/>
          <w:numId w:val="1"/>
        </w:numPr>
        <w:rPr/>
      </w:pPr>
      <w:bookmarkStart w:id="226" w:name="__RefHeading___Toc9415361_2870459653"/>
      <w:bookmarkStart w:id="227" w:name="_Toc87"/>
      <w:bookmarkEnd w:id="226"/>
      <w:r>
        <w:rPr>
          <w:rtl w:val="true"/>
        </w:rPr>
        <w:t>مقدمه</w:t>
      </w:r>
      <w:bookmarkEnd w:id="227"/>
    </w:p>
    <w:p>
      <w:pPr>
        <w:pStyle w:val="BookText"/>
        <w:rPr/>
      </w:pPr>
      <w:r>
        <w:rPr>
          <w:rFonts w:ascii="IRNazanin" w:hAnsi="IRNazanin" w:eastAsia="IRNazanin"/>
          <w:color w:val="111111"/>
          <w:sz w:val="28"/>
          <w:sz w:val="28"/>
          <w:szCs w:val="28"/>
          <w:rtl w:val="true"/>
          <w:lang w:bidi="fa-IR"/>
        </w:rPr>
        <w:t>موضوع صحبت ما بررسی حکم قیام ها و خروج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قیام زید بن علی را مطرح کردیم و گفتیم که روایات متعددی در مدح زید و قیام او بیان شده است که آن ها را بیان کردیم؛ هرچند روایاتی هم وجود دارند که از آن ها، مذمت زید و عدم تأیید قیام او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تعدادی از این روایات را از معجم مرحوم خوئی بیان كرديم و إن شاء الله بعضی دیگر را 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 کلامی را از مرحوم مجلسی در مرآة العقول درمورد زید، عرض می کنیم</w:t>
      </w:r>
      <w:r>
        <w:rPr>
          <w:rFonts w:eastAsia="IRNazanin" w:cs="IRNazanin"/>
          <w:color w:val="111111"/>
          <w:sz w:val="28"/>
          <w:szCs w:val="28"/>
          <w:rtl w:val="true"/>
          <w:lang w:bidi="fa-IR"/>
        </w:rPr>
        <w:t>.</w:t>
      </w:r>
    </w:p>
    <w:p>
      <w:pPr>
        <w:pStyle w:val="Heading3"/>
        <w:numPr>
          <w:ilvl w:val="2"/>
          <w:numId w:val="1"/>
        </w:numPr>
        <w:rPr/>
      </w:pPr>
      <w:bookmarkStart w:id="228" w:name="__RefHeading___Toc9415363_2870459653"/>
      <w:bookmarkStart w:id="229" w:name="_Toc88"/>
      <w:bookmarkEnd w:id="228"/>
      <w:r>
        <w:rPr>
          <w:rtl w:val="true"/>
        </w:rPr>
        <w:t>بیان مرحوم مجلسی در مورد روایات ذامه قیام زید</w:t>
      </w:r>
      <w:bookmarkEnd w:id="229"/>
    </w:p>
    <w:p>
      <w:pPr>
        <w:pStyle w:val="BookText"/>
        <w:rPr/>
      </w:pPr>
      <w:r>
        <w:rPr>
          <w:rFonts w:ascii="IRNazanin" w:hAnsi="IRNazanin" w:eastAsia="IRNazanin"/>
          <w:color w:val="111111"/>
          <w:sz w:val="28"/>
          <w:sz w:val="28"/>
          <w:szCs w:val="28"/>
          <w:rtl w:val="true"/>
          <w:lang w:bidi="fa-IR"/>
        </w:rPr>
        <w:t xml:space="preserve">مرحوم مجلسی پس از این که روایت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به خود نسبت دادی، حقیقتا هم در خود می بینی، به طوری که بتوانی برای آن دلیلی از کتاب خدا یا برهانی از قول پیغمبر صلی الله علیه وآله وسلم بیاوری و یا نمونه و مانندی برای آن ذکر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که خود را برای جهاد و زمامداری مسلمین آماده کرده ای چنین شایستگی را در خود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حلال و حرامی وضع فرمود و چیزهایی را واجب کرده و مثل هایی زده و سنت هایی را مقرر داشته و برای امامی که به امر او قیام می کند نسبت به اطاعتی که برای او واجب ساخته، شبهه و تردیدی باقی نگذاشته تا امام بتواند امری را پیش از رسیدن وقتش انجام دهد یا در راه خدا پیش از فرارسیدن موقعش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عز و جل درباره شکار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محرم هستید شکار را نکشید؛ آیا کشتن شکار مهم تر است یا کشتن انسانی که خدایش محترم شمرده است؟ خدا برای هر چیز موعدی معین کرده است؛ چنانکه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احرام در آمدید، شکار کنید؛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خدا و ماه های حرام را حلال نکنید، و ماه ها را شماره معلومی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از آن را حرام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زمین گردش کنید و بدانید که شما خدا را ناتوان نکنید؛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های حرام سپری شد، مشرکان را در هر کجا یافتید، بکشید پس برای کشتن موعدی قرار داد 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بستن عقد زناشویی نکنید تا مدت مقرر به سر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زن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برای هر چیزی موعدی و برای هر موعدی نوشته ای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از پروردگارت گواهی داری و نسبت به امر خود یقین داری و کارت نزد تو روشن است خود دانی و گر نه امری را که نسبت به آن شک و تردید داری پیرامونش نگرد، و برای از میان رفتن سلطنتی که روزی اش را تمام نکرده و به پایان خود نرسیده و موعد مقررش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مکن، که اگر پایانش برسد و روزی اش بریده شود و موعد مقررش برسد، حکم قطعی بریده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 که برای دولت حق رخ داده بود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حق پیوسته گردد و خدا برای فرمانده و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زبونی در پی آرد، به خدا پناه می برم از امامی که از وقت شناسی گمراه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قیام و خروج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نسبت به آن داناتر از فرمانده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برحقی که به حکم خدا سکوت و گوشه گیری اختیار کرده از پیشوای باطلی که بی جا و بی موقع قیام کرده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ملت و آیین مردمی را زنده کنی که به آیات خدا کافر شدند و پیغمبرش را نافرمانی کردند و بدون رهبری خدا پیرو هوای نفس خود شدند و بدون دلیلی از جانب خدا و فرمانی از پیغمبرش ادعای خلافت کردند؟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می برم از این که فردا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چشمان حضرت جوشید و اشکش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 که پرده ما را درید و حق ما را انکار و راز ما را فاش کرد و ما را به غیر جدمان نسبت داد و درباره ما چیزی گفت که خود نگفتیم، خدا داور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محمد بن یعقوب،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مفصلی را در مورد مذمت زید، نقل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سپس در مورد روایت بیانی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الأخبار اختلفت فی حال زید؛ پس بدان که اخبار، در حال زید مختلف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احوال زید مختلف اند، نه این که دیدگاه های شیعه، متفاوت باشند؛ زیرا دیدگاه های شیعه، ظاهراً همه بر جلالت و اعتبار حضرت زید هستند و با این که او قبل از ظهور امام زمان عجل الله تعالی فرجه الشریف، خروج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يدل على ذمه بل كفره لدلالتها على أنه ادعى الإمامة وجحد إمامة أئمة الحق و هو يوجب الكفر كهذا الخبر، وأكثرها يدل على كونه مشكورا، و أنه لم يدع الإمامة، و أنه كان قائلا بإمامة الباقر و الصادق علیهما السلام ، و إنما خرج لطلب ثار الحسين علیه السلام وللأمر بالمعروف والنهي عن المنكر و كان يدعو إلى الرضا من آل محمد صلی الله علیه وآله وسلم و أنه كان عازما على أنه إن غلب على الأمر فوضه إلى أفضلهم و أعلمهم، وإليه ذهب أكثر أصحابنا بل لم أر فى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بعضی از آن روایات، بر مذمت و حتی کفر زید دلالت دارند؛ زیرا او ادعای امامت کرد و امامت ائمه طاهرین را منکر شد که چنین انکاری، موجب کفرش گردید؛ ولی بیش تر روایات بر این دلالت دارند که قیام زید مورد قدردانی ائمه علیهم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امامت نکرد، بلکه به امامت، صادقین علیهما السلام قائل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خونخواهی امام حسین و امر به معروف و نهی از منکر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سمت رضایت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و تصمیم بر این داشت که اگر در قیام پیروز شود، حکومت را به افضل و اعلم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اصحاب ما به سوی همین مبنا رفته اند، بلکه حتی غیر از این حرف، در کلامشان ندیدم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مأذونا من قبل الإمام علیه السلام سرا، ويؤيده ما استفيض من بكاء الصادق عليه، و ترحمه و دعائه له، ولو كان قتل على دعوى الإمامة لم يستحق ذلك؛ نیز گفته شده است که او از طرف امام، اذن داشته و این اذن به صورت رازی بوده است و مؤید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مبنی بر این که امام صادق در شهادت وی گریست و بر او ترحم و برایش دعا کرد و اگر زید بر ادعای امامت، کشته می شد؛ مستحق چنین اموری از طرف امام نبود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روى الصدوق بإسناده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في كل زمان رجل منا أهل البيت يحتج الله به خلقه، وحجة زماننا ابن أخي جعفر بن محمد لا يضل من تبعه ولا يهتدی من خالفه؛ همچنین شیخ صدوق به اسناد خودش، از عمرو بن خالد روایت می کند که زید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زمان، به وسیله مردی از ما اهل بیت بر خلقش احتجاج می کند و حجت زمان ما، فرزند برادرم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تبعیت کند، گمراه نمی شود و هر کس با او مخالفت کند، هرگز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روایتی، از امام رضا نقل می کند که ما در جلسات قبل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بعدی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أيضا بإسناده عن الصادق علیه السلام أنه لما قرأ الكتاب بقتل زيد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عند الله أحتسب عمى، إنه كان نعم العم، إن عمى كان رجلا لدنيانا و آخرتنا مضى و الله عمی شهیدا کشهداء استشهدوا مع رسول الله وعلى والحسن والحسین صلوات الله علیهم؛ هنگامی که امام صادق علیه السلام نامه شهادت زید را خواند،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مصیبت را از خدا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عمویی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مردی که برای دنیا و آخرت ما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شهید شد، مانند کسانی که با پیامبر و علی و حسن و حسین شهید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صاحب کتاب كفاية الأثر </w:t>
      </w:r>
      <w:r>
        <w:rPr>
          <w:rStyle w:val="FootnoteAnchor"/>
          <w:rtl w:val="true"/>
        </w:rPr>
        <w:footnoteReference w:id="76"/>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زيد ابن على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أنك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لكني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يلى هذا الأمر بعدكم؟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الخلفاء والمهدى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على الباقر علیه السلام 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زيد، سيلى هذا الأمر بعدى سبعة من الأوصياء و المهدى منهم،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كأنی به و قد صلب في الكناسة، يا ابن مسلم حدثني أبي عن أبيه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وسلم يده على كتفى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 زيد، يقتل مظلوما، إذا كان يوم القيامة حشر هو و أصحابه إلى الجنة؛ خزاز نیشابوری صاحب كفاية الاثر به سند خودش از محمد بن مسلم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علی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چنان گمان دارند که 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بعد از شما متصدی امامت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که مهدی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باقر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زید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متصدی امامت هفت نفر می شوند که مهدی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دیده امام باقر سرازیر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زید را در کناسه </w:t>
      </w:r>
      <w:r>
        <w:rPr>
          <w:rStyle w:val="FootnoteAnchor"/>
          <w:rtl w:val="true"/>
        </w:rPr>
        <w:footnoteReference w:id="77"/>
      </w:r>
      <w:r>
        <w:rPr>
          <w:rFonts w:ascii="IRNazanin" w:hAnsi="IRNazanin" w:eastAsia="IRNazanin"/>
          <w:color w:val="111111"/>
          <w:sz w:val="28"/>
          <w:sz w:val="28"/>
          <w:szCs w:val="28"/>
          <w:rtl w:val="true"/>
          <w:lang w:bidi="fa-IR"/>
        </w:rPr>
        <w:t>کوفه به دار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 پیامبر دست برشانه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نژاد تو فرزندی به نام زید خواهد آمد که او را </w:t>
      </w:r>
    </w:p>
    <w:p>
      <w:pPr>
        <w:pStyle w:val="BookText"/>
        <w:rPr/>
      </w:pPr>
      <w:r>
        <w:rPr>
          <w:rFonts w:ascii="IRNazanin" w:hAnsi="IRNazanin" w:eastAsia="IRNazanin"/>
          <w:color w:val="111111"/>
          <w:sz w:val="28"/>
          <w:sz w:val="28"/>
          <w:szCs w:val="28"/>
          <w:rtl w:val="true"/>
          <w:lang w:bidi="fa-IR"/>
        </w:rPr>
        <w:t>مظلوم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یارانش، رهسپار بهشت برین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أيضا عن عبد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لكنى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بصاحب الشعر و أشار إلى الصادق علیه السلام عبد الله بن 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به چه کسی مراجعه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کسی که موی بلند دارد؛ به حضرت صادق اشاره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بإسناده عن المتوكل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يَحْيَى بْنَ زَيْدٍ بَعْدَ قَتْلِ أَبِيهِ وَ هُوَ مُتَوَجهُ إِلَى خُرَاسَانَ فَمَا رَأَيْتُ مِثْلَهُ رَجُلاً فِي عَقْلِهِ وَفَضْلِهِ فَسَأَلْتُهُ عَنْ أَبِيهِ فَقَالَ إِنَّهُ قُتِلَ وَ صُلِبَ بِالْكُنَاسَةِ ثُمَّ بَكَى وَبَكَيْتُ حَتَّى غُشِيَ عَلَيْهِ فَلَمَّا سَكَنَ قُلْتُ لَهُ يَا ابْنَ رَسُولِ اللَّهِ وَ مَا الَّذِي أَخْرَجَهُ إِلَى قِتَالِ هَذَا الطَّاغِي وَقَدْ عَلِمَ مِنْ أَهْلِ الْكُوفَةِ مَا عَلِمَ فَقَالَ نَعَمْ لَقَدْ سَأَلْتُهُ عَنْ ذلِك؛ از متوکل بن هارون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پسرش، یحیی را موقعی که متوجه خراسان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شایسته از نظر عقل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در کناسه کوفه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شروع کرد به گریه که من هم گریه ام گرفت؛ به گونه ای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خروج پدرت شد با این که به تجربه مردم کوفه را شناخته بود؟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پدرم همین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سَمِعْتُ أَبي علیه السلام يُحَدِّثُ عَنْ أَبِيهِ الْحُسَيْنِ بْنِ عَلِي علیه السلام قَالَ وَضَعَ رَسُولُ اللهِ صلی الله علیه وآله وسلم يَدَهُ عَلَى صُلْي فَقَالَ يَا حُسَيْنُ يَخْرُجُ مِنْ صُلْبِكَ رَجُلٌ يُقَالُ لَهُ زَيْدٌ يُقْتَلُ شَهِيداً فَإِذَا كَانَ يَوْمَ الْقِيَامَةِ يَتَخَقَى هُوَ وَ أَصْحَابُهُ رِقَابَ النَّاسِ وَيَدْخُلُ </w:t>
      </w:r>
    </w:p>
    <w:p>
      <w:pPr>
        <w:pStyle w:val="BookText"/>
        <w:rPr/>
      </w:pPr>
      <w:r>
        <w:rPr>
          <w:rFonts w:ascii="Amiri" w:hAnsi="Amiri" w:eastAsia="Amiri" w:cs="Amiri"/>
          <w:color w:val="111111"/>
          <w:sz w:val="28"/>
          <w:sz w:val="28"/>
          <w:szCs w:val="28"/>
          <w:rtl w:val="true"/>
          <w:lang w:bidi="ar-SA"/>
        </w:rPr>
        <w:t>الْجَنَّةَ فَأَحْبَبْتُ أَنْ أَكُونَ كَمَا وَصَفَنِي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او از پدرش، حسین بن على علیه السلام نقل می کرد که پیامبر دستش را روی ستون فقرات حضرت حسین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مردی به وجود می آید به نام زید که او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دوستانش از روی شانه های مردم می گذرند و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همان طور باشم که پیامبر مرا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رَحِمَ الله أبي زيداً كَانَ وَاللَّهِ أَحَدَ المُتَعَبدِينَ قَائِمٌ لَيْلَهُ صَائِمٌ نَهَارَهُ يُجَاهِدُ في سَبِيلِ اللَّهِ عَزَّ وَ جَلَّ حَقَّ جِهَادِهِ فَقُلْتُ يَا ابْنَ رَسُولِ اللَّهِ هَكَذَا يَكُونُ الْإِمَامُ بِهَذِهِ الصِّفَةِ فَقَالَ يَا عَبْدَ اللَّهِ إِنَّ أَبِي لَمْ يَكُنْ بِإِمَامٍ وَلَكِنْ مِنْ سَادَاتِ الْكِرَامِ وَ زُهَادِهِمْ وَ كَانَ مِنَ الْجَاهِدِينَ في سَبِیلِ اللهِ؛ آن گاه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پارسایان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شب زنده دار بود و روزها روزه داشت و به واقع در راه خدا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که گفتی،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امام نبود؛ ولی از سادات بزرگ و پارسایان و پیکارکنندگان این خانواده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ابْنَ رَسُولِ اللَّهِ أَمَا إِنَّ أَبَاكَ قَدِ ادَّعَى الْإِمَامَةَ وَ خَرَجَ مُجَاهِداً فِي سَبِيلِ اللَّهِ وَ قَدْ جَاءَ عَنْ رَسُولِ اللَّهِ صلی الله علیه وآله وسلم فِيمَنِ ادَّعَى الْإِمَامَةَ كَاذِبَاً فَقَالَ مَهْ يَا عَبْدَ اللَّهِ إِنَّ أَبي علیه السلام كَانَ أَعْقَلَ مِنْ أَنْ يَدَّعِيَ مَا لَيْسَ لَهُ بِحَقِّ وَإِنَّمَا قَالَ أَدْعُوكُمْ إِلَى الرِضًا مِنْ آلِ مُحَمَّدٍ عَلَى بِذَلِكَ عَمّى جَعْفَراً قُلْتُ فَهُوَ الْيَوْمَ صَاحِبُ الْأَمْرِ قَالَ نَعَمْ هُوَ أَفْقَهُ بَنِي هَاشِمٍ ثُمَّ قَالَ يَا عَبْدَ اللَّهِ إِنِّي أُخْبِرُكَ عَنْ أَبِي علیه السلام وَ زُهْدِهِ وَ عِبَادَتِهِ؛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تو بر اساس ادعای امامت خروج کرد؛ در حالی که از پیغمبر نقل شده است کسانی که امامت را بناحق ادعا کنند، دروغ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پدرم بزرگوارتر از آن بود که بدون حق چیزی را ادعا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نفع پسندیده ترین شخص از خانواده پیامبر دعوت می کنم و منظورش عمویم،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او فقیهترین فرد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فضل و عبادت زید، بسیار برایم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في ذلك كثيرة أوردتها فى كتابنا الكبير؛ 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مدح زید و تأیید قیام او بسیار است که آنها را در کتاب قطور خودم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الأنسب حسن الظن به وعدم القدح فيه، بل عدم التعرض لأمثاله من أولاد الأئمة علیهم السلام إلا من ثبت الحكم بكفرهم و التبرى منهم كجعفر الكذاب و أضرابه؛ خلاصه کلام این است که باید به زید حسن ظن داشت و عیبی بر او نگرفت ، بلکه بر امثال ایشان از اولاد ائمه، حق تعرض نداریم؛ مگر کسانی از آن ها که حکم به کفرشان ثابت شده است و ائمه از آن ها، تبرا جسته اند؛ مثل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گفتیم که باید نسبت به اولاد ائمه، حسن ظن داشت به دلیل این روایت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رواه الراوندى فى الخرائج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زَيْدَ بْنَ عَلِي فَتَنَقَّصْتُهُ عِنْدَ أَبِي عَبْدِ اللَّهِ فَقَالَ لَا تَفْعَلْ رَحِمَ اللَّهُ عَنِي أَتَى أَبِي فَقَالَ إِنِّي أُرِيدُ الخروج عَلَى هَذَا الطَّاغِيَةِ فَقَالَ لَا تَفْعَلْ فَإِنّى أَخَافُ أَن تَكُونَ المَقْتُول المتضلُوب عَلَى ظَهْرِ الْكُوفَةِ أَمَا عَلِمْتَ يَا زَيْدُ أَنَّهُ لَا يَخْرُجُ أَحَدٌ مِنْ وُلْدِ فَاطِمَةَ عَلَى أَحَدٍ مِنَ السَّلَاطِينِ قَبْلَ خُرُوج السُّفْيَانِي إِلَّا قُتِلَ ثُمَّ قَالَ أَلَّا يَا حَسَنُ إِنَّ فَاطِمَةَ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ذُرِّيَّتَهَا عَلَى النَّارِ وَ 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w:t>
      </w:r>
    </w:p>
    <w:p>
      <w:pPr>
        <w:pStyle w:val="BookText"/>
        <w:rPr/>
      </w:pPr>
      <w:r>
        <w:rPr>
          <w:rFonts w:ascii="IRNazanin" w:hAnsi="IRNazanin" w:eastAsia="IRNazanin"/>
          <w:color w:val="111111"/>
          <w:sz w:val="28"/>
          <w:sz w:val="28"/>
          <w:szCs w:val="28"/>
          <w:rtl w:val="true"/>
          <w:lang w:bidi="fa-IR"/>
        </w:rPr>
        <w:t xml:space="preserve">اصْطَفَيْنَا مِنْ عِبادِنَا فَمِنْهُمْ ظَالِم لِنَفْسِهِ وَ مِنْهُمْ مُقْتَصِدٌ وَ مِنْهُمْ سَابِقٌ بِالْخَيْرَاتِ فَإِنَّ الظَّالِمِ لِنَفْسِهِ الَّذِي لَا يَعْرِفُ الْإِمَامَ وَالمُقْتَصِدُ الْعَارِفُ بِحَقِّ الْإِمَامِ وَ السَّابِقُ بِالْخَيْرَاتِ 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حَسَنُ إِنَّا أَهْلُ بَيْتٍ لَا يَخْرُجُ أَحَدُنَا مِنَ الدُّنْيَا حَتَّى يُقِرَّ لِكُلِّ ذِي فَضْلٍ بِفَضْلِهِ؛ قطب راوندی در خرائج از حسن بن راشد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سخن از زید بن علی شد؛ از او بدگویی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 این ستمکار خروج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 من می ترسم کشته شوی و پشت کوفه به دارت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یک از فرزندان فاطمه قبل از خروج سفیانی بر سلطانی خروج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صادق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 سرشت است؛ خداوند ذریه او را بر آتش جهنم حرام کرده در باره آنها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وَمِنْهُمْ مُقْتَصِدٌ وَ مِنْهُمْ سَابِقٌ بِالخَيْراتِ ستم کننده به نفس خود کسی است که امام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مقتصد کسی است که امام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به کار نیک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هر یک از ما قبل از خارج شدن از دنیا به فضیلت هر صاحب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اقرار به مقام امام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پایان این بحث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بسطت الكلام فيهم و أكثرنا من الأخبار الدالة على مدحهم أو ذمهم في كتابنا الكبير فى باب أحوال زيد أو غيره، فمن أراد تحقيق المقام فليرجع إليه</w:t>
      </w:r>
      <w:r>
        <w:rPr>
          <w:rFonts w:eastAsia="Amiri" w:cs="Amiri" w:ascii="Amiri" w:hAnsi="Amiri"/>
          <w:color w:val="111111"/>
          <w:sz w:val="28"/>
          <w:szCs w:val="28"/>
          <w:rtl w:val="true"/>
          <w:lang w:bidi="ar-SA"/>
        </w:rPr>
        <w:t xml:space="preserve">». </w:t>
      </w:r>
      <w:r>
        <w:rPr>
          <w:rStyle w:val="FootnoteAnchor"/>
          <w:rtl w:val="true"/>
        </w:rPr>
        <w:footnoteReference w:id="78"/>
      </w:r>
      <w:bookmarkStart w:id="230" w:name="pg9785_74021"/>
    </w:p>
    <w:p>
      <w:pPr>
        <w:pStyle w:val="Heading2"/>
        <w:numPr>
          <w:ilvl w:val="1"/>
          <w:numId w:val="1"/>
        </w:numPr>
        <w:rPr/>
      </w:pPr>
      <w:bookmarkStart w:id="231" w:name="__RefHeading___Toc9415365_2870459653"/>
      <w:bookmarkStart w:id="232" w:name="_Toc89"/>
      <w:bookmarkEnd w:id="230"/>
      <w:bookmarkEnd w:id="231"/>
      <w:r>
        <w:rPr>
          <w:rtl w:val="true"/>
        </w:rPr>
        <w:t>جلسه یازدهم</w:t>
      </w:r>
      <w:bookmarkEnd w:id="232"/>
    </w:p>
    <w:p>
      <w:pPr>
        <w:pStyle w:val="Heading3"/>
        <w:numPr>
          <w:ilvl w:val="2"/>
          <w:numId w:val="1"/>
        </w:numPr>
        <w:rPr/>
      </w:pPr>
      <w:bookmarkStart w:id="233" w:name="__RefHeading___Toc9415367_2870459653"/>
      <w:bookmarkStart w:id="234" w:name="_Toc90"/>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موضوع سخن، راجع به زید شهید و روایات مختلفی است که در مورد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گفتیم که علامه مجلسی در جلد چهارم مرآة العقول در مورد زید معتقد است که در بین شیعه کسی نیست که راجع به او دیدگاه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دوم نیز نظیر مطلب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مجلسی، در ذیل روایت مناظره ایشان با مؤمن الطاق، باب الاضطرار الى الحجة، حدیث پنجم آمده است</w:t>
      </w:r>
      <w:r>
        <w:rPr>
          <w:rFonts w:eastAsia="IRNazanin" w:cs="IRNazanin"/>
          <w:color w:val="111111"/>
          <w:sz w:val="28"/>
          <w:szCs w:val="28"/>
          <w:rtl w:val="true"/>
          <w:lang w:bidi="fa-IR"/>
        </w:rPr>
        <w:t>.</w:t>
      </w:r>
    </w:p>
    <w:p>
      <w:pPr>
        <w:pStyle w:val="Heading3"/>
        <w:numPr>
          <w:ilvl w:val="2"/>
          <w:numId w:val="1"/>
        </w:numPr>
        <w:rPr/>
      </w:pPr>
      <w:bookmarkStart w:id="235" w:name="__RefHeading___Toc9415369_2870459653"/>
      <w:bookmarkStart w:id="236" w:name="_Toc91"/>
      <w:bookmarkEnd w:id="235"/>
      <w:r>
        <w:rPr>
          <w:rtl w:val="true"/>
        </w:rPr>
        <w:t>ادامه کلام بزرگان در مورد زید</w:t>
      </w:r>
      <w:bookmarkEnd w:id="236"/>
    </w:p>
    <w:p>
      <w:pPr>
        <w:pStyle w:val="BookText"/>
        <w:rPr/>
      </w:pPr>
      <w:r>
        <w:rPr>
          <w:rFonts w:ascii="IRNazanin" w:hAnsi="IRNazanin" w:eastAsia="IRNazanin"/>
          <w:color w:val="111111"/>
          <w:sz w:val="28"/>
          <w:sz w:val="28"/>
          <w:szCs w:val="28"/>
          <w:rtl w:val="true"/>
          <w:lang w:bidi="fa-IR"/>
        </w:rPr>
        <w:t>بیان دیگر مرحوم مجلسی در مورد روایات مربوط به قیام زید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الأخبار في حال زيد مختلفة، ففي بعضها ما يدل على أنه ادعى الإمامة فيكون كافرا، و في كثير منها أنه كان يدعو إلى الرضا من آل محمد و أنه كان غرضه دفع هؤلاء الكفرة ورد الحق إلى أهله؛ بدان که اخبار، در احوال زید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بر کفر ایشان دلالت دارد، به سبب ادعای امامت از سوی وی و در بسیاری از روایات آمده است که زید مردم را به سوی رضای از آل محمد دعوت می کرد و هدفش دفع حکومت کافران و سپردن حق، به اهلش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مأذونا عن الصادق علیه السلام باطنا و إن كان ينهاه بحسب الظاهر تقية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شده است که زید از طرف امام صادق، اجازه داشت؛ هر چند بنا به تقیه، آن را پنهان می کرد و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جهاده لدفع شرهم عنه وعن أهل البيت علیهم السلام كجهاد المرابطين في زمن الغيبة لدفع الكفرة، أو كمجاهد المرء عدوه على سبيل الدفع عن نفسه و حرمه و ماله؛ گفته شده است که قیام زید برای دفع شر حاکمان از خودش و از اهل بیت بوده است؛ مثل جهاد مرزبانان در زمان غیبت که برای دفع کافران،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اوج حکومت امویان، برای مرزبانان از سرحدات کشور اسلامی دعا می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بگوییم قیام زید، مثل قیام مجاهدی است که از جان و مال و ناموس خود در برابر دشمن، دفاع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هم که به اذن نیازی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إجماله فى القول لئلا تتخلف عنه العامة وتتضرر منه الخاصة، ولعل حمله على أحد هذه الوجوه أولى، فإن الأصل فيهم كونهم مشكورين مغفورين، و قد وردت الأخبار في النهي عن التعرض لأمثالهم بالذم</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مجمل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این بوده است که برخی از طرفدارانش عامه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دوستدار اهل بیت بودند؛ ولی شیخین را نیز قبول داشتند و آن دو را بر امیرالمؤمنین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شفاف گویی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حمل حالات زید بر یکی از این احتمالات، اولی است؛ زیرا اصل در قیام اهل بیت، مورد سپاس و مغفرت قرار گرفتن است و در روایات </w:t>
      </w:r>
    </w:p>
    <w:p>
      <w:pPr>
        <w:pStyle w:val="BookText"/>
        <w:rPr/>
      </w:pPr>
      <w:r>
        <w:rPr>
          <w:rFonts w:ascii="IRNazanin" w:hAnsi="IRNazanin" w:eastAsia="IRNazanin"/>
          <w:color w:val="111111"/>
          <w:sz w:val="28"/>
          <w:sz w:val="28"/>
          <w:szCs w:val="28"/>
          <w:rtl w:val="true"/>
          <w:lang w:bidi="fa-IR"/>
        </w:rPr>
        <w:t>بسیاری، از مذمّت به چنین افرادی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تستری در مورد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جلد چهارم قاموس الرجال، مطالبی را در مورد زید مطرح می کند و بعد از طرح اخبار ذامه، در مقام جواب برآمده است و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اخبار ذامه را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طبری قائل است که زید یکی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الطبرى عن أبي مخنف أنّ جمعا من أصحابه،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 في أبى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و غفر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من أهل بيتى يتبرأ منهما، و لا يقول فيهما إلا خيرا،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تطلب إذن بدم أهل هذا البيت؟ إلا أن وثبا على سلطانكم فنزعاه من ایدیکم؛ عده ای از یاران زید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راجع به ابوبکر و عمر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رحمت کند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کدام از اهل بیت را نیافتم که از این دو بیزراری بجوید و در مورد آنان جز خیر چیز دیگری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اگر ظلم نبوده؛ پس قیام و خونخواهی تو برای چه بوده است؟ آیا چیزی جز سلطنتی بوده است که از دست شما اهل بیت گرفته 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ما أقول فى ما ذكرتم إنا كنا أحق بسلطان الرسول من الناس أجمعين و أنّ القوم استأثروا علينا و دفعونا عنه، و لم يبلغ ذلك عندنا بهم كفرا، قد ولّوا فعدلوا فى الناس و عملوا بالكتاب والسنّة قالوا فلم يظلمك هؤلاء إذا كان اولئك لم يظلموك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تدعو إلى قتال قوم ليسوا لک بظالمين؟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ليسوا كاولئك، إنّ هؤلاء ظالمون لى و لكم ولأنفسهم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ففارقوه فسماهم </w:t>
      </w:r>
    </w:p>
    <w:p>
      <w:pPr>
        <w:pStyle w:val="BookText"/>
        <w:rPr/>
      </w:pPr>
      <w:r>
        <w:rPr>
          <w:rFonts w:ascii="IRNazanin" w:hAnsi="IRNazanin" w:eastAsia="IRNazanin"/>
          <w:color w:val="111111"/>
          <w:sz w:val="28"/>
          <w:sz w:val="28"/>
          <w:szCs w:val="28"/>
          <w:rtl w:val="true"/>
          <w:lang w:bidi="fa-IR"/>
        </w:rPr>
        <w:t>الرافضة؛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تندترین چیزی که می توانم بگویم، این است که ما از مردم به حکومت، سزاوارتر بودیم؛ ولی دیگران، بر ما برتری جستند و حکومت را از ما دریغ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تصرفی تا مرز کفر نبود؛ چون اینان در بین مردم به عدالت رفتار کردند و به کتاب و سنت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حکومت هم به شما ستم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ها نیز دنباله رو، 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چرابا قومی که ظالم نیستند، مبارزه می کنید؟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مثل گذشتگان نیستند؛ به ما و شما و خودشان ظلم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چنین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اطرافش پراکنده شدند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چنین افرادی را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الشيعة الحقة عليه عين الواقع و حق أبلج، وجوابه باطل لجلج؛ لكن سبيل الخبر سبيل باقى أخبار ذمه لابد من تأويله بالتقية من جمهور أصحابه؛ وإلا فقد عرفت أمره باللعن، و قال لسلمة بن كهيل، و من معه بأنّ لازم تبرئكم من أعداء أبي بكر و عمر تبرؤكم من فاطمة سيدة نساء العالمين، لأنّ عداوتها معهما أمر لا ينكره أحد، وواضح أنها ماتت و هي غضبى عليهما؛ </w:t>
      </w:r>
      <w:r>
        <w:rPr>
          <w:rStyle w:val="FootnoteAnchor"/>
          <w:rtl w:val="true"/>
        </w:rPr>
        <w:footnoteReference w:id="80"/>
      </w: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شیعیان عین واقعیت و حقیقتی روشن بود و جواب زید باطل محض بود؛ لکن این خبر مثل اخبار ذامه دیگری که در مورد زید وارد شده است؛ باید به خاطر بیشتر یارانش، حمل بر تقیه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می خواست به صراحت مطلبی بگوید، بسیاری از اطرافیانش را از </w:t>
      </w:r>
      <w:bookmarkStart w:id="237" w:name="pg9785_74025"/>
    </w:p>
    <w:p>
      <w:pPr>
        <w:pStyle w:val="BookText"/>
        <w:rPr/>
      </w:pPr>
      <w:bookmarkEnd w:id="237"/>
      <w:r>
        <w:rPr>
          <w:rFonts w:ascii="IRNazanin" w:hAnsi="IRNazanin" w:eastAsia="IRNazanin"/>
          <w:color w:val="111111"/>
          <w:sz w:val="28"/>
          <w:sz w:val="28"/>
          <w:szCs w:val="28"/>
          <w:rtl w:val="true"/>
          <w:lang w:bidi="fa-IR"/>
        </w:rPr>
        <w:t>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امر او به لعن دشمنان اهل بیت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سلمة بن کهیل و اطرافیانش که گفتند ما از دشمنان ابوبکر و عمر بیزاری می جوییم؛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باید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جویید؛ زیرا دشمنی حضرت زهرا با آن دو نفر، جای تردیدی نیست که حضرت زهرا در حالی از دنیا رفت که نسبت به آن دو نفر غضبناک بود</w:t>
      </w:r>
      <w:r>
        <w:rPr>
          <w:rFonts w:eastAsia="IRNazanin" w:cs="IRNazanin"/>
          <w:color w:val="111111"/>
          <w:sz w:val="28"/>
          <w:szCs w:val="28"/>
          <w:rtl w:val="true"/>
          <w:lang w:bidi="fa-IR"/>
        </w:rPr>
        <w:t>».</w:t>
      </w:r>
    </w:p>
    <w:p>
      <w:pPr>
        <w:pStyle w:val="Heading3"/>
        <w:numPr>
          <w:ilvl w:val="2"/>
          <w:numId w:val="1"/>
        </w:numPr>
        <w:rPr/>
      </w:pPr>
      <w:bookmarkStart w:id="238" w:name="__RefHeading___Toc9415371_2870459653"/>
      <w:bookmarkStart w:id="239" w:name="_Toc92"/>
      <w:bookmarkEnd w:id="238"/>
      <w:r>
        <w:rPr>
          <w:rtl w:val="true"/>
        </w:rPr>
        <w:t>کلام شیخ مفید در مورد زید</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 الشيخ أبو عبد الله أيده الله بمسجد الكوفة فاجتمع إليه من أهلها و غيرهم أكثر من خمسمائة إنسان فابتدر إليه رجل من الزيدية أراد الفتنة و الشناعة فقال بأى شيء استجزت إنكار إمامة زيد بن علی؛ شیخ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از اهل کوفه و غیر ایشان، بیش از پانصد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جماعت که اراده فتنه و فساد داشت،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انکار امامت زید بن علی را علیه السلام را جایز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الشيخ إنك قد ظننت على ظنا باطلا و قولى في زيد لا يخالفني فيه أحد من الزيدية فلا يجب أن يتصور مذهبي فى ذلك بالخلاف لهم؛ پس شیخ گفت تو به من گمان باطلی بردهای و حال آن که سخن من درباره زید بن علی علیه السلام با سخن طایفه زیدیه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نباشد که مذهب مرا در باره زید، مخالف مذهب ایشان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 و ما مذهبک فی إمامة زيد بن علی؛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 در امامت زید بن علی علیه السلام،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الشيخ أنا أثبت من إمامة زيد ما تثبته الزيدية و أنفى عنه من ذلك ما تنفيه فأقول إن زيدا رحمه الله كان إماما في العلم و الزهد و الأمر بالمعروف و النهي عن المنكر و أننى عنه الإمامة الموجبة لصاحبها العصمة والنص والمعجز و هذا ما لا يخالفني عليه أحد من الزيدية حسبما قدمت؛ 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امامت زید رحمه الله، ثابت می کنم آنچه طایفه زیدیه ثابت می کنند و آنچه طایفه زیدیه از امامت او نفی می کنند، من هم آن ها را نفی می کنم و می گویم که زید در علم و زهد و امر به معروف و نهی از منکر امام بود و نفی میکنم از زید امامت را به این معنای که نص از پیغمبر یا امام دیگر درباره او باشد یا از وی معجزه ای سرزده باشد که دلیل امامت او شود و او از همه خطاها معصوم باشد و به درستی، این که گفتم چیزی است که هیچ یک از زیدیه در این باب با من مخالفت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يتمالك جميع من حضر من الزيدية أن شكروه و دعواله و بطلت حيلة الرجل فيما أراد من التشنيع و الفتنة ؛ </w:t>
      </w:r>
      <w:r>
        <w:rPr>
          <w:rStyle w:val="FootnoteAnchor"/>
          <w:rtl w:val="true"/>
        </w:rPr>
        <w:footnoteReference w:id="81"/>
      </w:r>
      <w:r>
        <w:rPr>
          <w:rFonts w:ascii="IRNazanin" w:hAnsi="IRNazanin" w:eastAsia="IRNazanin"/>
          <w:color w:val="111111"/>
          <w:sz w:val="28"/>
          <w:sz w:val="28"/>
          <w:szCs w:val="28"/>
          <w:rtl w:val="true"/>
          <w:lang w:bidi="fa-IR"/>
        </w:rPr>
        <w:t>پس هر که از طایفه زیدیه که در آن مجلس حاضر بود، شروع کرد به شکرگزاری از شیخ و او را دعا کردند و حیله آن مرد که اراده فتنه و فساد در مورد شیخ داشت،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شیخ را بر عقل و فهم و تدبیر و روش تبلیغ او حمل می کنیم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خواهم به تبلیغ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تأییدیه به امضای میرزای شیرازی بزرگ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ماه تبلیغ تمام نشده بود که با سر شکسته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شد که برگشتی؟ معلوم شد او 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عراق که رد شده بود، وارد مسجدی شده بود که شیخی بالای منبر بوده و جمع زیادی، پای صحبتش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صحبت هایش صحیح نیست، همان جا شروع کرده بود که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که می گویی؟ 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سندش ضعیف است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سال ها پای درس میرزای شیرازی بوده و علم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بالای منبر دید که اگر این جا کوتاه بیاید،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می آید چند وقت پیش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يتشكل باشکال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یادتان می آید که گفتم در مسجد هم گاهی می آید؟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ریختند و این بیچاره را کتک مفصلی زدند و سر و کله اش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دید، سالی که نکو است از بهارش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مگر نگفتم تو به درد تبلیغ نمی خوری؟ می گذاشتی پایین بیاید میرفتی مصافحه ای می کردی و تقدیری می کردی و بعد یواشکی اشکالش را به او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 محل است، نفوذ و آبرو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شیخ مفید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را ببییند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رحلت ایشان اعلام عزا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 تو، روز بزرگی برای آل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عجل الله تعالی فرجه الشریف با هر کس این طور برخورد می کند؟ تمام این حوزه ها از برکات شیخ مفید است؛ چون همه اینها به حوزه نجف برمی گردد و آن هم به شیخ طوسی و او هم شاگرد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عامه وقتی شرح حال او را مطرح می کنند، ببینید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المعلمي، الملقب بالمفيد الرافضي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طلبه را برای حوزه گزینش می کرد؛ به کارگاه پارچه بافی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رفت و بچه ها را آزمایش و گزینش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بچه ها را پیدا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روزی چه قدر مزد می گیرد؟ من دو برابرش را به او می دهم، او را به حوزه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بچه های با استعداد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دویست کتاب نوشته است که هیچ کدامش را من ندیدم،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درسش افرادی مثل شیخ طوسی بودند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پای درس ایشان آمد و کتاب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حیات استاد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جلدها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استادنا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شیخ مفید زنده بوده، این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کتابهای طرف مقابل را کاملاً مطالعه کرده بود و لذا خوب جواب داده است</w:t>
      </w:r>
      <w:r>
        <w:rPr>
          <w:rFonts w:eastAsia="IRNazanin" w:cs="IRNazanin"/>
          <w:color w:val="111111"/>
          <w:sz w:val="28"/>
          <w:szCs w:val="28"/>
          <w:rtl w:val="true"/>
          <w:lang w:bidi="fa-IR"/>
        </w:rPr>
        <w:t xml:space="preserve">. </w:t>
      </w:r>
      <w:bookmarkStart w:id="240" w:name="pg9785_74029"/>
    </w:p>
    <w:p>
      <w:pPr>
        <w:pStyle w:val="Heading2"/>
        <w:numPr>
          <w:ilvl w:val="1"/>
          <w:numId w:val="1"/>
        </w:numPr>
        <w:rPr/>
      </w:pPr>
      <w:bookmarkStart w:id="241" w:name="__RefHeading___Toc9415373_2870459653"/>
      <w:bookmarkStart w:id="242" w:name="_Toc93"/>
      <w:bookmarkEnd w:id="240"/>
      <w:bookmarkEnd w:id="241"/>
      <w:r>
        <w:rPr>
          <w:rtl w:val="true"/>
        </w:rPr>
        <w:t>جلسه دوازدهم</w:t>
      </w:r>
      <w:bookmarkEnd w:id="242"/>
    </w:p>
    <w:p>
      <w:pPr>
        <w:pStyle w:val="Heading3"/>
        <w:numPr>
          <w:ilvl w:val="2"/>
          <w:numId w:val="1"/>
        </w:numPr>
        <w:rPr/>
      </w:pPr>
      <w:bookmarkStart w:id="243" w:name="__RefHeading___Toc9415375_2870459653"/>
      <w:bookmarkStart w:id="244" w:name="_Toc94"/>
      <w:bookmarkEnd w:id="243"/>
      <w:r>
        <w:rPr>
          <w:rtl w:val="true"/>
        </w:rPr>
        <w:t>اشاره</w:t>
      </w:r>
      <w:bookmarkEnd w:id="2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 حکم قیام های قبل از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در این زمینه را به همراه اشکالات سندی و دلالی آن ها، مطرح کردیم و گفتیم که در مقام نقض روایات ناهیه، روایاتی هستند که قیامهایی مثل قیام زید و مختار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و روایات مادحه و ذامه را در مورد زید مطرح کردیم و به این نتیجه رسیدیم که روایات مادحه در مورد وی فراوان است و روایات ذامه، معمولاً از نظر سند و دلالت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از شیعه، راجع به زید دیدگاه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نظرات مرحوم تستری هم پرداختیم که ایشان روایات ذم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مرحوم مامقانی و فرزندشان را هم بیان کردیم که نظرشان در مورد زید کاملاً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نیز در جلد هفتم معجم رجال الحديث، روایاتی در مذمت زید شهید نقل، ولی ظاهراً همه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را از لحاظ سندی می پذیرند که آن را نیز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نقل چند روایت دیگر می پردازیم </w:t>
      </w:r>
      <w:r>
        <w:rPr>
          <w:rFonts w:eastAsia="IRNazanin" w:cs="IRNazanin"/>
          <w:color w:val="111111"/>
          <w:sz w:val="28"/>
          <w:szCs w:val="28"/>
          <w:rtl w:val="true"/>
          <w:lang w:bidi="fa-IR"/>
        </w:rPr>
        <w:t xml:space="preserve">: </w:t>
      </w:r>
      <w:bookmarkStart w:id="245" w:name="pg9785_74030"/>
    </w:p>
    <w:p>
      <w:pPr>
        <w:pStyle w:val="Heading3"/>
        <w:numPr>
          <w:ilvl w:val="2"/>
          <w:numId w:val="1"/>
        </w:numPr>
        <w:rPr/>
      </w:pPr>
      <w:bookmarkStart w:id="246" w:name="__RefHeading___Toc9415377_2870459653"/>
      <w:bookmarkStart w:id="247" w:name="_Toc95"/>
      <w:bookmarkEnd w:id="245"/>
      <w:bookmarkEnd w:id="246"/>
      <w:r>
        <w:rPr>
          <w:rtl w:val="true"/>
        </w:rPr>
        <w:t>روایت پنجم در ذم قیام زید</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 حَدَّثَنَا الْقَاسِمُ بْنُ مُحَمَّدِ بْنِ الْحَسَنِ بْنِ حَازِمٍ قَالَ حَدَّثَنَا عُبَيْسُ بْنُ هِشَامٍ عَنْ عَبْدِ اللَّهِ بْنِ جَبَلَةَ عَنْ عَلِيِّ بْنِ أَبِي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فَقَالَ لِي مَا وَرَاءَكَ فَقُلْتُ سُرُورٌ مِنْ عَتِكَ زَيْدٍ خَرَجَ يَزْعُمُ أَنَّهُ ابْنُ سَبِيَّةٍ وَ هُوَ قَائِمُ هَذِهِ الْأُمَّةِ وَ أَنَّهُ ابْنُ خِيَرَةِ الْإِمَاءِ فَقَالَ كَذَبَ لَيْسَ هُوَ كَمَا قَالَ إِنْ خَرَجَ قُتِلَ؛ </w:t>
      </w:r>
      <w:r>
        <w:rPr>
          <w:rStyle w:val="FootnoteAnchor"/>
          <w:rtl w:val="true"/>
        </w:rPr>
        <w:footnoteReference w:id="83"/>
      </w: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مسرت بخش از عمویتان زید دارم؛ او خروج کرده است و 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همان ابن سبیه و او قائم این امّت و فرزند برگزیده کنیزان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پنداشته است، او چنان نیست که مدعی شده است، اگر خروج کند کشته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مهدویت از طرف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مذمت 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مهدویت در کلمات امام نیست و در کلمات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حرف هایی که به برخی نسبت داده می شود، یا از دوستان نادان و یا از دشمنان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واقعاً انحرافی داشته باشد، امام موضع صریح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علیهم السلام، چنین مواضعی را نسبت به افراد بسیاری، اتخاذ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 امام در روایت زیر آمده است</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سُلَيْمَانَ عَنْ مُحَمَّدِ بْنِ سُلَيْمَانَ عَنْ أَبِيهِ سُلَيْمَانَ الدَّيْلَمِي عَنْ هَارُونَ بنِ الْجَهْمِ عَنْ سَعْدِ بْنِ طَرِيفِ الْخَفَافِ عَنْ أَبِي جَعْفَرٍ علیه السلام قَالَ بَيْنَا أَمِيرُ الْمُؤْمِنِينَ علیه السلام يَوْماً جَالِساً في المَسْجِدِ وَأَصْحَابُهُ حَوْلَهُ فَأَتَاهُ رَجُلٌ مِنْ شِيعَتِهِ فَقَالَ لَهُ يَا أَمِيرَ الْمُؤْمِنِينَ إِنَّ اللَّهَ يَعْلَمُ أَنِّي أَدِينُهُ بِحُتِكَ فِي السِّرِ كَمَا أَدِينُهُ بِحُتِكَ فِي الْعَلَانِيَةِ وَأَنوَلاكَ في السّر كَمَا أَتَوَلَّاكَ فى الْعَلَانِيَةِ فَقَالَ لَهُ أَمِيرُ الْمُؤْمِنِينَ صَدَقْتَ أَمَا فَاتَّخِذْ لِلفقر جلْبَاباً فَانَ الْفَقْرَ أَسْرَعُ إِلَى شِيعَتِنَا مِنَ السَّيْلِ إِلَى قَرَارِ الْوَادِي قَالَ فَوَلَّى الرَّجُلُ وَهُوَ يَبْكِي فَرَحاً لِقَوْل أمير المؤْمِنِينَ علیه السلام صَدَقْتَ قَالَ وَكَانَ هُنَاكَ رَجُلٌ مِنَ الخَوَارِج وَصَاحِباً لَهُ قَرِيباً مِنْ أَمِيرِ الْمُؤْمِنِينَ علیه السلام فَقَالَ أَحَدُهُمَا تَاللَّهِ إِنْ رَأَيْتُ كَالْيَوْم قَط إِنَّهُ أَتَاهُ رَجُلٌ فَقَالَ لَهُ إِنّى أُحِبُّكَ فَقَالَ لَهُ صَدَقْتَ فَقَالَ لَهُ الْآخَرُ مَا أَنْكَرْتُ ذَلِكَ أَ تَجِدُ بُدَاً مِنْ أَنْ إِذَا قِيلَ لَهُ إِلَى أُحِبُّكَ أَنْ يَقُولَ صَدَقْتَ أَ تَعْلَمُ أَنِّي أُحِبُّهُ فَقَالَ لَا قَالَ فَأَنَا أَقُومُ فَأَقُولُ لَهُ مِثْلَ مَا قَالَ لَهُ الرَّجُلُ فَيَرْةُ عَلَى مِثْلَ مَا رَدَّ عَلَيْهِ قَالَ نَعَمْ فَقَامَ الرَّجُلُ فَقَالَ لَهُ مِثْلَ مَقَالَةِ الرَّجُلِ الْأَوَّلِ فَنَظَرَ إِلَيْهِ مَلِيَا ثُمَّ قَالَ لَهُ كَذَبْتَ لَا وَاللهِ مَا تُحِبُّنِي وَلَا أُحِبُّكَ قَالَ فَبَكَى الْخَارِجِيُّ ثُمَّ قَالَ يَا أَمِيرَ الْمُؤْمِنِينَ تَسْتَقْبِلُنِي بِهَذَا وَ قَدْ عَلِمَ اللَّهُ خِلَافَهُ ابْسُطُ يَدَكَ أُبَايِعْكَ فَقَالَ عَلِيٌّ عَلَى مَا ذَا قَالَ عَلَى مَا عَمِلَ بِهِ زُرَيْقٌ وَ حَبْتَرٌ فَقَالَ لَهُ اصْفِقُ لَعَنَ اللَّهُ الْاثْنَيْنِ وَاللَّهِ لَكَأَنِّي بِكَ قَدْ قُتِلْتَ عَلَى ضَلَالٍ وَ وَطِئَ وَجْهَكَ دَوَابُّ الْعِرَاقِ وَ لَا يَعْرِفُكَ قَوْمُكَ قَالَ فَلَمْ يَلْبَثْ أَنْ خَرَجَ عَلَيْهِ أَهْلُ النَّهْرَوَانِ وَ أَنْ خَرَجَ الرَّجُلُ مَعَهُمْ فَقُتِلَ</w:t>
      </w:r>
      <w:r>
        <w:rPr>
          <w:rFonts w:eastAsia="Amiri" w:cs="Amiri" w:ascii="Amiri" w:hAnsi="Amiri"/>
          <w:color w:val="111111"/>
          <w:sz w:val="28"/>
          <w:szCs w:val="28"/>
          <w:rtl w:val="true"/>
          <w:lang w:bidi="ar-SA"/>
        </w:rPr>
        <w:t xml:space="preserve">» </w:t>
      </w:r>
      <w:r>
        <w:rPr>
          <w:rStyle w:val="FootnoteAnchor"/>
          <w:rtl w:val="true"/>
        </w:rPr>
        <w:footnoteReference w:id="84"/>
      </w:r>
      <w:bookmarkStart w:id="248" w:name="pg9785_74032"/>
    </w:p>
    <w:p>
      <w:pPr>
        <w:pStyle w:val="Heading3"/>
        <w:numPr>
          <w:ilvl w:val="2"/>
          <w:numId w:val="1"/>
        </w:numPr>
        <w:rPr/>
      </w:pPr>
      <w:bookmarkStart w:id="249" w:name="__RefHeading___Toc9415379_2870459653"/>
      <w:bookmarkStart w:id="250" w:name="_Toc96"/>
      <w:bookmarkEnd w:id="248"/>
      <w:bookmarkEnd w:id="249"/>
      <w:r>
        <w:rPr>
          <w:rtl w:val="true"/>
        </w:rPr>
        <w:t>سند روایت</w:t>
      </w:r>
      <w:bookmarkEnd w:id="250"/>
    </w:p>
    <w:p>
      <w:pPr>
        <w:pStyle w:val="BookText"/>
        <w:rPr/>
      </w:pPr>
      <w:r>
        <w:rPr>
          <w:rFonts w:ascii="IRNazanin" w:hAnsi="IRNazanin" w:eastAsia="IRNazanin"/>
          <w:color w:val="111111"/>
          <w:sz w:val="28"/>
          <w:sz w:val="28"/>
          <w:szCs w:val="28"/>
          <w:rtl w:val="true"/>
          <w:lang w:bidi="fa-IR"/>
        </w:rPr>
        <w:t xml:space="preserve">اما مستند روایت ابوالصباح که بر ذم زید دلالت داشت، مشتمل بر مجاهیل و ضعفا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بْنِ الْحَسَنِ بْنِ حَازِمٍ قَالَ حَدَّثَنَا عُبَيْسُ بْنُ هِشَامٍ عَنْ عَبْدِ اللَّهِ بْنِ جَبَلَةَ عَنْ عَلِيِّ بْنِ أَبِي الْمُغِيرَةِ عَنْ أبِي الصَّبَّاحِ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ضعيفة بجهالة القاسم بن محمد و في على بن أبي المغيرة كلام یاتی</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به جهت مجهول بودن قاسم بن محمد،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 فردی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او نیز محل بحث است</w:t>
      </w:r>
      <w:r>
        <w:rPr>
          <w:rFonts w:eastAsia="IRNazanin" w:cs="IRNazanin"/>
          <w:color w:val="111111"/>
          <w:sz w:val="28"/>
          <w:szCs w:val="28"/>
          <w:rtl w:val="true"/>
          <w:lang w:bidi="fa-IR"/>
        </w:rPr>
        <w:t xml:space="preserve">. </w:t>
      </w:r>
      <w:bookmarkStart w:id="251" w:name="pg9785_74033"/>
    </w:p>
    <w:p>
      <w:pPr>
        <w:pStyle w:val="Heading3"/>
        <w:numPr>
          <w:ilvl w:val="2"/>
          <w:numId w:val="1"/>
        </w:numPr>
        <w:rPr/>
      </w:pPr>
      <w:bookmarkStart w:id="252" w:name="__RefHeading___Toc9415381_2870459653"/>
      <w:bookmarkStart w:id="253" w:name="_Toc97"/>
      <w:bookmarkEnd w:id="251"/>
      <w:bookmarkEnd w:id="252"/>
      <w:r>
        <w:rPr>
          <w:rtl w:val="true"/>
        </w:rPr>
        <w:t>روایت ششم در ذم قیام زید</w:t>
      </w:r>
      <w:bookmarkEnd w:id="2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سَلَامَةُ بْنُ مُحَمَّدٍ قَالَ حَدَّثَنَا أَبُو الحَسَنِ عَلِيُّ بْنُ عُمَرَ الْمَعْرُوفُ بِالْحَاجِي قَالَ حَدَّثَنَا حَمْزَةُ بْنُ الْقَاسِمِ الْعَلَوِيُّ الْعَبَّاسِيُّ الرَّازِى قَالَ حَدَّثَنَا جَعْفَرُ بْنُ مُحَمَّدٍ الْحَسَنِيُّ قَالَ حَدَّثَنَا عُبَيْدُ بْنُ كَثِيرٍ قَالَ حَدَّثَنَا أَبُو أَحْمَدَ بْنُ مُوسَى الْأَسَدِيُّ عَنْ دَاوُدَ بنِ كَثِيرِ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علیه السلام بِالْمَدِينَةِ فَقَالَ لِي مَا الَّذِى أَبْطأَ بِكَ يَا دَاوُدُ عَنَّا فَقُلْتُ حَاجَةٌ عَرَضَتْ بِالْكُوفَةِ فَقَالَ مَنْ خَلَّفْتَ بِهَا فَقُلْتُ جُعِلْتُ فِدَاكَ خَلَّفْتُ بِهَا عَمَّكَ زَيْداً تَرَكْتُهُ رَاكِباً عَلَى فَرَسٍ مُتَقَلِّداً سَيْفاً يُنَادِى بِأَعْلَى صَوْتِهِ سَلُونِي سَلُونِي قَبْلَ أَنْ تَفْقِدُونِي فَبَيْنَ جَوَانِحِي عِلْمٌ جَمٌ قَدْ عَرَفْتُ النَّاسِخَ مِنَ الْمَنْسُوخِ وَ الْمَتَانِيَ وَ الْقُرْآنَ الْعَظِيمَ وَإِنِّي الْعَلَمُ بَيْنَ اللَّهِ وَبَيْنَكُمْ فَقَالَ لِي يَا دَاوُدُ لَقَدْ ذَهَبَتْ بِكَ الْمُذَاهِبُ ثُمَّ نَادَى يَا سَمَاعَةَ بْنَ مِهْرَانَ ابَتِنِي بِسَلَّةِ الرُّطَبِ فَأَتَاهُ بِسَلَّةٍ فِيهَا رُطَبٌ فَتَنَاوَلَ مِنْهَا رُطَبَةً فَأَكَلَهَا وَ اسْتَخْرَجَ النَّوَاةَ مِنْ فِيهِ فَغَرَسَهَا فِي الْأَرْضِ فَفَلَقَتْ وَ أَنْبَتَتْ وَأَطْلَعَتْ وَأَغْدَقَتْ فَضَرَبَ بِيَدِهِ إِلَى بُسْرَةٍ مِنْ عَدْقٍ فَشَقَّهَا وَ اسْتَخْرَجَ مِنْهَا رَقاً أَبْيَضَ فَفَضَّهُ وَ دَفَعَهُ إِلَى وَقَالَ اقْرَأَهُ فَقَرَأْتُهُ وَإِذَا فِيهِ سَطْرَانِ السَّطْرُ الْأَوَّلُ لَا إِلَهَ إِلَّا اللَّهُ مُحَمَّدٌ رَسُولُ اللَّهِ وَ الثَّانِي إِنَّ عِدَّةَ الشُّهُورِ عِنْدَ اللَّهِ اثْنَا عَشَرَ شَهْراً فِي كِتابِ اللَّهِ يَوْمَ خَلَقَ السَّمَاوَاتِ وَالْأَرْضَ مِنْهَا أَرْبَعَةٌ حُرُمٌ ذلِكَ الدِّينُ الْقَيِّمُ أَمِيرُ الْمُؤْمِنِينَ عَلِيُّ بْنُ أَبِي طَالِبِ الْحَسَنُ بْنُ عَلِيِّ الْحُسَيْنُ بْنُ عَلِي عَلِيُّ بْنُ الْحُسَيْنِ مُحَمَّدُ بْنُ عَلِقٍ جَعْفَرُ بْنُ مُحَمَّدٍ مُوسَى بْنُ جَعْفَرٍ عَلِيُّ بْنُ مُوسَى مُحَمَّدُ بْنُ عَلِي عَلِيُّ بْنُ مُحَمَّدٍ الْحَسَنُ بْنُ عَلِي الْخَلَفُ الْحُجَّةُ ثُمَّ قَالَ يَا دَاوُدُ أَ تَدْرِي مَتَى كُتِبَ هَذَا فِي هَذَا قُلْتُ اللَّهُ أَعْلَمُ وَ رَسُولُهُ وَ أَنْتُمْ فَقَالَ قَبْلَ أَنْ يَخْلُقَ اللَّهُ آدَمَ بِأَلْفَی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Style w:val="FootnoteAnchor"/>
          <w:rtl w:val="true"/>
        </w:rPr>
        <w:footnoteReference w:id="86"/>
      </w:r>
      <w:r>
        <w:rPr>
          <w:rFonts w:ascii="IRNazanin" w:hAnsi="IRNazanin" w:eastAsia="IRNazanin"/>
          <w:color w:val="111111"/>
          <w:sz w:val="28"/>
          <w:sz w:val="28"/>
          <w:szCs w:val="28"/>
          <w:rtl w:val="true"/>
          <w:lang w:bidi="fa-IR"/>
        </w:rPr>
        <w:t xml:space="preserve">داوود بن کثیر رقی </w:t>
      </w:r>
      <w:r>
        <w:rPr>
          <w:rStyle w:val="FootnoteAnchor"/>
          <w:rtl w:val="true"/>
        </w:rPr>
        <w:footnoteReference w:id="8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صادق علیه السلام رسیدم؛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تأخیر تو در آمدن نزد ما شده است؟ </w:t>
      </w:r>
      <w:r>
        <w:rPr>
          <w:rStyle w:val="FootnoteAnchor"/>
          <w:rtl w:val="true"/>
        </w:rPr>
        <w:footnoteReference w:id="88"/>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کاری که در کوفه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کوفه بودی، چه کسی آن جا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عموی شما، زید را دیدم که سوار اسبی است و شمشیری به گردنش انداخته و با صدای بلند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مرا نیابید، نکات خود را از من بپرسید </w:t>
      </w:r>
      <w:r>
        <w:rPr>
          <w:rStyle w:val="FootnoteAnchor"/>
          <w:rtl w:val="true"/>
        </w:rPr>
        <w:footnoteReference w:id="89"/>
      </w:r>
      <w:r>
        <w:rPr>
          <w:rFonts w:ascii="IRNazanin" w:hAnsi="IRNazanin" w:eastAsia="IRNazanin"/>
          <w:color w:val="111111"/>
          <w:sz w:val="28"/>
          <w:sz w:val="28"/>
          <w:szCs w:val="28"/>
          <w:rtl w:val="true"/>
          <w:lang w:bidi="fa-IR"/>
        </w:rPr>
        <w:t xml:space="preserve">که نزد </w:t>
      </w:r>
    </w:p>
    <w:p>
      <w:pPr>
        <w:pStyle w:val="BookText"/>
        <w:rPr/>
      </w:pPr>
      <w:r>
        <w:rPr>
          <w:rFonts w:ascii="IRNazanin" w:hAnsi="IRNazanin" w:eastAsia="IRNazanin"/>
          <w:color w:val="111111"/>
          <w:sz w:val="28"/>
          <w:sz w:val="28"/>
          <w:szCs w:val="28"/>
          <w:rtl w:val="true"/>
          <w:lang w:bidi="fa-IR"/>
        </w:rPr>
        <w:t>من دانش فراوانی انباشته شده است؛ ناسخ را از منسوخ شناخته ام و مثانی و قرآن عظیم را می دانم و من هستم نشانه میان خدا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گرایی و فرقه گرایی تو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زد، 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خرما نزد من بیاور، و او سبدی که حاوی خرما بود،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دانه ای خرما از آن برداشت و خورد و هسته آن را از دهان خود بیرون آورد و در زمین کاشت؛ آن هسته با تصرف تکوینی جوانه زد و شاخ و برگ و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خود به خرمای نارسی زد و آن را از خوشه چید و از درون آن، پوسته ای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 به رنگ سفید بیرون آورد؛ آن را باز کرد و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من آن را خواندم؛ در آن دو سطر مرقوم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 این جملات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شمار ماه ها نزد خداوند دوازده ماه است در کتاب خدا از روزی که آسمان ها و زمین را آفرید که چهار ماه از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مستقیم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امير المؤمنين على ابن أبي طالب، حسن بن علی، حسین بن علی، علی بن الحسين، محمد بن علی، جعفر بن محمد، موسی بن جعفر، علی بن موسی، محمد بن علی، علی بن محمد، حسن بن علی، و آن بازمانده که حجت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در این پوسته نازک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 و شما خود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254" w:name="pg9785_74036"/>
    </w:p>
    <w:p>
      <w:pPr>
        <w:pStyle w:val="BookText"/>
        <w:rPr/>
      </w:pPr>
      <w:bookmarkEnd w:id="254"/>
      <w:r>
        <w:rPr>
          <w:rFonts w:ascii="IRNazanin" w:hAnsi="IRNazanin" w:eastAsia="IRNazanin"/>
          <w:color w:val="111111"/>
          <w:sz w:val="28"/>
          <w:sz w:val="28"/>
          <w:szCs w:val="28"/>
          <w:rtl w:val="true"/>
          <w:lang w:bidi="fa-IR"/>
        </w:rPr>
        <w:t xml:space="preserve">دو هزار سال پیش از این که خداوند آدم را بیافریند؛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ازل، مشیّت و خواست خداوند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روایت را دال بر مذمت زید گرفته اند؛ در حالی که ظاهراً چیزی از ذم به زید در این روایت نیست و درواقع امام موقعیت خود و ائمه طاهرین را در جواب داوود تشریح می کند؛ ضمن این که هشداری به داوود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روایات متعددی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نعمانی و دیگری از طریق مُقْتَضَبُ الأَثَر فِي النّص عَلَى الْأُمَّةِ الإِثْنى عَشَر، که هر دو طریق مشکل سندی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مقتضب الأثر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عَبْدُ الصَّمَدِ بْنُ عَلِيِّ بْنِ مُحَمَّدِ بْنِ مُكْرَمِ الطسى؛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أَحْمَدُ بْنُ مُوسَى الْأَسَدِيُّ؛ عَنْ دَاوُدَ بْنِ كَثِيرِ الرَّقِي</w:t>
      </w:r>
      <w:r>
        <w:rPr>
          <w:rFonts w:eastAsia="IRNazanin" w:cs="IRNazanin"/>
          <w:color w:val="111111"/>
          <w:sz w:val="28"/>
          <w:szCs w:val="28"/>
          <w:rtl w:val="true"/>
          <w:lang w:bidi="fa-IR"/>
        </w:rPr>
        <w:t>».</w:t>
      </w:r>
    </w:p>
    <w:p>
      <w:pPr>
        <w:pStyle w:val="Heading3"/>
        <w:numPr>
          <w:ilvl w:val="2"/>
          <w:numId w:val="1"/>
        </w:numPr>
        <w:rPr/>
      </w:pPr>
      <w:bookmarkStart w:id="255" w:name="__RefHeading___Toc9415383_2870459653"/>
      <w:bookmarkStart w:id="256" w:name="_Toc98"/>
      <w:bookmarkEnd w:id="255"/>
      <w:r>
        <w:rPr>
          <w:rtl w:val="true"/>
        </w:rPr>
        <w:t>بیان مرحوم خوئی</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بكلا طريقيها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الطريق الأول ففيه على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يوثق و کذلک جعفر بن محمد الحسيني و عبيد بن كثير ضعيف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مجهول و داود الرقى لم تثبت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الطريق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ابن عياش أحمد بن محمد بن عبيد الله و هو ضعيف و عبد الصمد مجهول و داود الرقى لم تثبت وثاقته</w:t>
      </w:r>
      <w:r>
        <w:rPr>
          <w:rFonts w:eastAsia="IRNazanin" w:cs="IRNazanin"/>
          <w:color w:val="111111"/>
          <w:sz w:val="28"/>
          <w:szCs w:val="28"/>
          <w:rtl w:val="true"/>
          <w:lang w:bidi="fa-IR"/>
        </w:rPr>
        <w:t xml:space="preserve">.» </w:t>
      </w:r>
      <w:r>
        <w:rPr>
          <w:rStyle w:val="FootnoteAnchor"/>
          <w:rtl w:val="true"/>
        </w:rPr>
        <w:footnoteReference w:id="91"/>
      </w:r>
      <w:bookmarkStart w:id="257" w:name="pg9785_74037"/>
    </w:p>
    <w:p>
      <w:pPr>
        <w:pStyle w:val="BookText"/>
        <w:rPr/>
      </w:pPr>
      <w:bookmarkEnd w:id="257"/>
      <w:r>
        <w:rPr>
          <w:rFonts w:ascii="IRNazanin" w:hAnsi="IRNazanin" w:eastAsia="IRNazanin"/>
          <w:color w:val="111111"/>
          <w:sz w:val="28"/>
          <w:sz w:val="28"/>
          <w:szCs w:val="28"/>
          <w:rtl w:val="true"/>
          <w:lang w:bidi="fa-IR"/>
        </w:rPr>
        <w:t xml:space="preserve">طبق بیان مرحوم خوئی، هر دو طریق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اول چهار نفر و در طریق دوم سه نفر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نسبت به داوود نظر دیگری دارم</w:t>
      </w:r>
      <w:r>
        <w:rPr>
          <w:rFonts w:eastAsia="IRNazanin" w:cs="IRNazanin"/>
          <w:color w:val="111111"/>
          <w:sz w:val="28"/>
          <w:szCs w:val="28"/>
          <w:rtl w:val="true"/>
          <w:lang w:bidi="fa-IR"/>
        </w:rPr>
        <w:t>.</w:t>
      </w:r>
    </w:p>
    <w:p>
      <w:pPr>
        <w:pStyle w:val="Heading3"/>
        <w:numPr>
          <w:ilvl w:val="2"/>
          <w:numId w:val="1"/>
        </w:numPr>
        <w:rPr/>
      </w:pPr>
      <w:bookmarkStart w:id="258" w:name="__RefHeading___Toc9415385_2870459653"/>
      <w:bookmarkStart w:id="259" w:name="_Toc99"/>
      <w:bookmarkEnd w:id="258"/>
      <w:r>
        <w:rPr>
          <w:rtl w:val="true"/>
        </w:rPr>
        <w:t>روایت هفتم در ذم قیام زید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الْحُسَيْنِ بْنِ سَعِيدٍ عَنِ الْحُسَيْنِ بْنِ الْجَارُودِ عَنْ مُوسَى بْنِ بَكْرِ بْنِ دَأْبٍ عَمَّنْ حَدَّثَهُ عَنْ أَبِي جَعْفَرِ علیه السلام أَنَّ زَيْدَ بْنَ عَلِيِّ بْنِ الْحُسَيْنِ علیه السلام دَخَلَ عَلَى أَبِي جَعْفَرٍ مُحَمَّدِ بْنِ عَلِي وَ مَعَهُ كُتُبٌ مِنْ أَهْلِ الْكُوفَةِ يَدْعُونَهُ فِيهَا إِلَى أَنفُسِهِمْ وَيُخْبِرُونَهُ بِاجْتِمَاعِهِمْ وَ يَأْمُرُونَهُ بِالخروج فَقَالَ لَهُ أَبو جَعْفَرٍ علیه السلام هَذِهِ الْكُتُبُ ابْتِدَاءٌ مِنْهُمْ أَوْ جَوَابُ مَا كَتَبْتَ بِهِ إِلَيْهِمْ وَدَعَوْتَهُمْ إِلَيْهِ فَقَالَ بَلِ ابْتِدَاءٌ مِنَ الْقَوْمِ لِمَعْرِفَتِهِمْ بِحَقِّنَا وَبِقَرَابَتِنَا مِنْ رَسُولِ اللهِ صلی الله علیه وآله وسلم وَ لِما يَجِدُونَ فِي كِتَابِ اللهِ عَزَّ وَجَلَّ مِنْ وُجُوبِ مَوَدَّتِنَا وَ فَرْضِ طَاعَتِنَا وَ لِمَا نَحْنُ فِيهِ مِنَ الصِّيقِ وَالضَّنْكِ وَالْبَلَاءِ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الحسین، خدمت امام باقر علیه السلام رسید و نامه هایی از اهل کوفه همراه داشت که اهل کوفه او را به طرف خود خوانده و از اجتماع خود آگاهش کرده و پیشنهاد نهضت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از خود آن ها شروع شده یا جواب نامه ای است که به آن ها نوشته و آنان را دعوت کرده 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کرده اند؛ زیرا حق ما را می شناسند؛ قرابت ما را با رسول خدا صلی الله علیه وآله وسلم می دانند؛ در کتاب خدای عز و جل وجوب دوستی و اطاعت ما را می بینند و فشار و گرفتاری و بلا کشیدن ما را مشاهده می کنند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 إِنَّ الطَّاعَةَ مَفْرُوضَةٌ مِنَ اللَّهِ عَزَّ وَجَلَّ وَسُنَّةٌ أَمْضَاهَا فِي الْأَولِينَ وَكَذَلِكَ يُجْرِيها في الْآخِرِينَ وَالقَطَاعَةُ لِوَاحِدٍ مِنَّا وَالْمَوَدَّةُ لِلْجَمِيعِ وَأَمْرُ اللَّهِ يَجْرِى لِأَوْلِيَائِهِ بِحُكْمِ مَوْصُولٍ وَ قَضَاءٍ مَفْصُولٍ وَ حَيْمٍ مَقْضِي وَقَدَرٍ مَقْدُورٍ وَ أَجَلٍ مُسَمًّى لِوَقْتٍ مَعْلُومٍ فَلَا يَسْتَخِفَّنَّكَ الَّذِينَ لَا يُوقِنُونَ إِنَّهُمْ لَنْ يُغْنُوا عَنْكَ مِنَ اللَّهِ شَيْئاً فَلَا تَعْجَلْ فَإِنَّ اللَّهَ لَا يَعْجَلُ لِعَجَلَةِ الْعِبَادِ وَلَا تَسْبِقَنَّ اللَّهَ فَتُعْجِزَكَ الْبَلِيَّةُ فَتَصْرَعَكَ؛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عزوجل واجب و روشی است که خدا آن را در پیشینیان امضا کرده است و در آخرین همچنان اجرا می کند، و اطاعت نسبت به یک نفر، اطاعت از ما و دوستی نسبت به همه ما است و امر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وجوب اطاعت یا خروج و نهضت یا صبر بر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اولیایش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از امامی به امام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فرمانی قطعی و آشکار و حتمی بودنی انجام شدنی و اندازهای بیکم و زیاد و موعدی معین در وقتی معلوم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که امور مربوط به امام از طرف خدا اندازه و مدتش معین می شود و حتمی و قطعی ولایتغیر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که ایمان ثابتی ندارند، تو را سبک کنند، ایشان تو را در برابر خواست خدا هیچ گونه بی نیازی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که خدا به واسطه شتاب بندگانش شتاب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 </w:t>
      </w:r>
    </w:p>
    <w:p>
      <w:pPr>
        <w:pStyle w:val="BookText"/>
        <w:rPr/>
      </w:pPr>
      <w:r>
        <w:rPr>
          <w:rFonts w:ascii="IRNazanin" w:hAnsi="IRNazanin" w:eastAsia="IRNazanin"/>
          <w:color w:val="111111"/>
          <w:sz w:val="28"/>
          <w:sz w:val="28"/>
          <w:szCs w:val="28"/>
          <w:rtl w:val="true"/>
          <w:lang w:bidi="fa-IR"/>
        </w:rPr>
        <w:t>رسیدن دولت حق را پیش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 سبقت مگیر که گرفتاری ناتوانت کند و به خاکت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فَغَضِبَ زَيْدٌ عِنْدَ ذَلِكَ ثُمَّ قَالَ لَيْسَ الْإِمَامُ مِنَّا مَنْ جَلَسَ فِي بَيْتِهِ وَ أَرْخَى سِتْرَهُ وَ شَبَّطَ عَنِ الْجِهَادِ وَ لَكِنَّ الْإِمَامَ مِنَّا مَنْ مَنَعَ حَوْزَتَهُ وَ جَاهَدَ فِي سَبِيلِ اللَّهِ حَقَّ جِهَادِهِ وَ دَفَعَ عَنْ رَعِيَّتِهِ وَ ذَبَّ عَنْ حَرِيمِهِ؛ زید در این جا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کسی نیست که در خانه نشیند و پرده را بیندازد و از جهاد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کسی است که از حوزه خود، دفاع کند و چنان که سزاوار است در راه خدا جهاد کند و از رعیتش دفاع کند و دشمن را از حریم و پیرامونش براند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علیه السلام هَلْ تَعْرِفُ يَا أَخِي مِنْ نَفْسِكَ شَيْئًا مِمَّا نَسَبْتَهَا إِلَيْهِ فَتَجِيءَ عَلَيْهِ بِشَاهِدٍ مِنْ كِتَابِ اللهِ صلی الله علیه وآله وسلم أَوْ حُجَةٍ مِنْ رَسُولِ اللَّهِ وَ أَوْ تَضْرِبَ بِهِ مَثَلًا فَإِنَّ الله عَزَّ وَ جَلَّ أَحَلَّ حَلَالًا وَحَرَّمَ حَرَاماً وَ فَرَضَ فَرَائِضَ وَضَرَبَ أَمْثَالًا وَ سَنَّ سُنَناً وَ لَمْ يَجْعَلِ الْإِمَامَ الْقَائِمَ بِأَمْرِهِ شُبْهَةٌ فِيمَا فَرَضَ لَهُ مِنَ الطَّاعَةِ أَنْ يَسْبِقَهُ بِأَمْرٍ قَبْلَ تَحَلِهِ أَوْ يُجَاهِدَ فِيهِ قَبْلَ حُلُولِهِ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عَزَّ وَجَلَّ فِي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الصَّيْدَ وَأَنتُم حُرُمٌ أَ فَقَتْلُ الصَّيْدِ أَعْظَمُ أَمْ قَتْلُ النَّفْسِ الَّتِي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لِكُلِّ شَيْءٍ عَحَلَّا وَ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حَلَلْتُمْ فَاصْطادُوا وَقَالَ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 وَلَا الشَّهْرَ الحَرامَ فَجَعَلَ الشُّهُورَ عِدَّةٌ مَعْلُومَةٌ فَجَعَلَ مِنْهَا أَرْبَعَةً حُرُماً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فَسِيحُوا فِي الْأَرْضِ أَرْبَعَةَ أَشْهُرٍ وَاعْلَمُوا أَنَّكُمْ غَيْرُ مُعْجِزِى اللَّهِ ثُمَّ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الْمُشْرِكِينَ حَيْثُ وَجَدْتُمُوهُمْ فَجَعَلَ لِذَلِكَ مَحَلَّا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تَعْزِمُوا عُقْدَةَ النكاح حَتَّى يَبْلُغَ الْكِتابُ أَجَلَهُ؛ 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آنچه را به خود </w:t>
      </w:r>
    </w:p>
    <w:p>
      <w:pPr>
        <w:pStyle w:val="BookText"/>
        <w:rPr/>
      </w:pPr>
      <w:r>
        <w:rPr>
          <w:rFonts w:ascii="IRNazanin" w:hAnsi="IRNazanin" w:eastAsia="IRNazanin"/>
          <w:color w:val="111111"/>
          <w:sz w:val="28"/>
          <w:sz w:val="28"/>
          <w:szCs w:val="28"/>
          <w:rtl w:val="true"/>
          <w:lang w:bidi="fa-IR"/>
        </w:rPr>
        <w:t xml:space="preserve">نسبت دادی، حقیقتاً هم در خود می بینی، به طوری که بتوانی برای آن، دلیلی از کتاب خدا یا برهانی از قول پیغمبر صلی الله علیه وآله وسلم بیاوری و یا نمونه و مانندی برای آن ذکر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که خود را برای جهاد و زمامداری مسلمین آماده کرده ای، چنین شایستگی را در خود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حلال و حرامی وضع و چیزهایی را واجب کرده و مثل هایی زده و سنت هایی را مقرر داشته و برای امامی که به امر او قیام می کند، نسبت به اطاعتی که برای او واجب کرده، شبهه و تردیدی باقی نگذاشته است تا امام بتواند امری را پیش از رسیدن وقتش انجام دهد یا در راه خدا پیش از فرارسیدن موقعش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عز و جل در باره شکار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محرم هستید، شکار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شکار مهم تر است یا کشتن انسانی که خدایش محترم شمرده است؟ خدا برای هر چیز، موعدی معین کرده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احرام در آمدید،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خدا و ماه های حرام را حلال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ها را شماره معلومی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از آن را حرام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در زمین گردش کنید و بدانید که شما خدا را ناتوان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های حرام سپری شد، مشرکان را در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کشتن موعدی قرار داد 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بستن عقد زناشویی نکنید تا مدت مقرر به سر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زن سپری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لِكُلّ شَيْءٍ أَجَلًا وَلِكُلّ أَجَلٍ كِتَاباً فَإِنْ كُلْتَ عَلَى بَيِّنَةٍ مِنْ رَبِّكَ وَ يَقِينِ مِنْ أَمْرِكَ وَ تِبْيَانِ مِنْ شَأْنِكَ فَشَأْنَكَ وَإِلَّا فَلَا تَرُومَنَ أَمْراً أَنتَ مِنْهُ في شَاكٍ وَ </w:t>
      </w:r>
    </w:p>
    <w:p>
      <w:pPr>
        <w:pStyle w:val="BookText"/>
        <w:rPr/>
      </w:pPr>
      <w:r>
        <w:rPr>
          <w:rFonts w:ascii="IRNazanin" w:hAnsi="IRNazanin" w:eastAsia="IRNazanin"/>
          <w:color w:val="111111"/>
          <w:sz w:val="28"/>
          <w:sz w:val="28"/>
          <w:szCs w:val="28"/>
          <w:rtl w:val="true"/>
          <w:lang w:bidi="fa-IR"/>
        </w:rPr>
        <w:t>شُبْهَةٍ وَلَا تَتَعَاطَ زَوَالَ مُلْكٍ لَم تَنْقَضِ أُكُلُهُ وَ لَم يَنْقَطِعْ مَدَاهُ وَ لَم يَبْلُغَ الْكِتَابُ أَجَلَهُ فَلَوْ قَدْ بَلَغَ مَدَاهُ وَ انْقَطَعَ أُكُلُهُ وَبَلَغَ الْكِتَابُ أَجَلَهُ لَانْقَطَعَ الْفَضْلُ وَتَتَابَعَ النِّظَامُ وَ لَأَعْقَبَ اللهُ فِي التَّابِعِ وَ الْمُتَّبُوعِ الذُّلَّ وَ الصَّغَارَ؛ پس، خداوند برای هر چیزی موعدی و برای هر موعدی نوشتهای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تو از پروردگارت گواهی و نسبت به امر خود یقین داری و کار نزد تو، روشن است، خود دانی؛ وگرنه امری را که نسبت به آن شک و تردید داری، از آن فاصله بگیر و برای از میان رفتن سلطنتی که روزی اش را تمام نکرده و به پایان خود نرسیده و موعد مقررش نیامده است، قیام مکن، که اگر پایانش برسد و روزی اش بریده شود و موعد مقررش برسد، حکم قطعی بریده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ای که بین آن سلطنت و دولت حق وجود دارد،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حق پیوسته می گردد و خدا برای فرمانده و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زبونی در پی آرد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إِمَامٍ ضَلَّ عَنْ وَقْتِهِ فَكَانَ التَّابِعُ فِيهِ أَعْلَمَ مِنَ الْمَتْبُوعِ أَتُرِيدُ يَا أَخِي أَنْ تُحْيِيَ مِلَّةَ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كَفَرُوا بِآيَاتِ اللَّهِ وَ عَصَوْا رَسُولَهُ وَاتَّبَعُوا أَهْوَاءَهُمْ بِغَيْرِ هُدًى مِنَ اللَّهِ وَادَّعَوُا الْخِلَافَةَ بِلابُرْهَانِ مِنَ اللَّهِ وَلَا عَهْدٍ مِنْ رَسُولِهِ أُعِيدُكَ بِاللَّهِ يَا أخِي أَنْ تَكُونَ غَداً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بالكُنَاسَةِ ثُمَّ ارْفَضَّتْ عَيْنَاهُ وَ سَالَتْ دُمُوعُهُ ثُمَّ قَالَ اللَّهُ بَيْنَنَا وَبَيْنَ مَنْ هَتَكَ سِتْرَنَا وَ جَحَدَنَا حَقَّنَا وَ أَفْشَى سِرَّنَا وَ نَسَبَنَا إِلَى غَيْرِ جَدِّنَا وَ قَالَ فِينَا مَا لَمْ تَقُلْهُ فِي أَنْفُسِنَا؛ </w:t>
      </w:r>
      <w:r>
        <w:rPr>
          <w:rStyle w:val="FootnoteAnchor"/>
          <w:rtl w:val="true"/>
        </w:rPr>
        <w:footnoteReference w:id="93"/>
      </w:r>
      <w:r>
        <w:rPr>
          <w:rFonts w:ascii="IRNazanin" w:hAnsi="IRNazanin" w:eastAsia="IRNazanin"/>
          <w:color w:val="111111"/>
          <w:sz w:val="28"/>
          <w:sz w:val="28"/>
          <w:szCs w:val="28"/>
          <w:rtl w:val="true"/>
          <w:lang w:bidi="fa-IR"/>
        </w:rPr>
        <w:t xml:space="preserve">به خدا پناه می برم از امامی که از وقت شناسی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قیام و خروج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w:t>
      </w:r>
    </w:p>
    <w:p>
      <w:pPr>
        <w:pStyle w:val="BookText"/>
        <w:rPr/>
      </w:pPr>
      <w:r>
        <w:rPr>
          <w:rFonts w:ascii="IRNazanin" w:hAnsi="IRNazanin" w:eastAsia="IRNazanin"/>
          <w:color w:val="111111"/>
          <w:sz w:val="28"/>
          <w:sz w:val="28"/>
          <w:szCs w:val="28"/>
          <w:rtl w:val="true"/>
          <w:lang w:bidi="fa-IR"/>
        </w:rPr>
        <w:t>نسبت به آن از فرمانده داناتر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ملت و آیین مردمی را زنده کنی که به آیات خدا کافر شدند و پیغمبرش را نافرمانی کردند و بدون رهبری از سوی خدا، پیرو هوای نفس خود شدند و بدون دلیلی از جانب خدا و فرمانی از پیغمبرش، ادعای خلافت کردند؟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می برم از این که فردا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حضرت جوشید و اشکش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داوری کند میان ما و آن که پرده ما را درید و حق ما را انکار و راز ما را فاش کرد و ما را به غیر جدمان نسبت داد و درباره ما چیزی گفت که خود نگفتیم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این روایت به مرآة العقول </w:t>
      </w:r>
      <w:r>
        <w:rPr>
          <w:rStyle w:val="FootnoteAnchor"/>
          <w:rtl w:val="true"/>
        </w:rPr>
        <w:footnoteReference w:id="94"/>
      </w:r>
      <w:r>
        <w:rPr>
          <w:rFonts w:ascii="IRNazanin" w:hAnsi="IRNazanin" w:eastAsia="IRNazanin"/>
          <w:color w:val="111111"/>
          <w:sz w:val="28"/>
          <w:sz w:val="28"/>
          <w:szCs w:val="28"/>
          <w:rtl w:val="true"/>
          <w:lang w:bidi="fa-IR"/>
        </w:rPr>
        <w:t xml:space="preserve">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این روایت ظاهرش قدح و مذمت است؛ هرچند،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ضمن این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مُوسَى بْنِ بَكْرِ بْنِ دَأْبٍ عَمَّنْ حَدَّثَهُ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0" w:name="pg9785_74043"/>
    </w:p>
    <w:p>
      <w:pPr>
        <w:pStyle w:val="Heading2"/>
        <w:numPr>
          <w:ilvl w:val="1"/>
          <w:numId w:val="1"/>
        </w:numPr>
        <w:rPr/>
      </w:pPr>
      <w:bookmarkStart w:id="261" w:name="__RefHeading___Toc9415387_2870459653"/>
      <w:bookmarkStart w:id="262" w:name="_Toc100"/>
      <w:bookmarkEnd w:id="260"/>
      <w:bookmarkEnd w:id="261"/>
      <w:r>
        <w:rPr>
          <w:rtl w:val="true"/>
        </w:rPr>
        <w:t>جلسه سیزدهم</w:t>
      </w:r>
      <w:bookmarkEnd w:id="262"/>
    </w:p>
    <w:p>
      <w:pPr>
        <w:pStyle w:val="Heading3"/>
        <w:numPr>
          <w:ilvl w:val="2"/>
          <w:numId w:val="1"/>
        </w:numPr>
        <w:rPr/>
      </w:pPr>
      <w:bookmarkStart w:id="263" w:name="__RefHeading___Toc9415389_2870459653"/>
      <w:bookmarkStart w:id="264" w:name="_Toc101"/>
      <w:bookmarkEnd w:id="263"/>
      <w:r>
        <w:rPr>
          <w:rtl w:val="true"/>
        </w:rPr>
        <w:t>مقدمه</w:t>
      </w:r>
      <w:bookmarkEnd w:id="264"/>
    </w:p>
    <w:p>
      <w:pPr>
        <w:pStyle w:val="BookText"/>
        <w:rPr/>
      </w:pPr>
      <w:r>
        <w:rPr>
          <w:rFonts w:ascii="Amiri" w:hAnsi="Amiri" w:eastAsia="Amiri" w:cs="Amiri"/>
          <w:color w:val="111111"/>
          <w:sz w:val="28"/>
          <w:sz w:val="28"/>
          <w:szCs w:val="28"/>
          <w:rtl w:val="true"/>
          <w:lang w:bidi="ar-SA"/>
        </w:rPr>
        <w:t>آخرین روایتی که در مورد مذمت زید مطرح شده، روایتی است که مرحوم کلینی در جلد اول کتاب شریف ،کافی، بَابُ الِاضْطِرَارِ إِلَى الْحُجَّة، نقل می کند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9415391_2870459653"/>
      <w:bookmarkStart w:id="266" w:name="_Toc102"/>
      <w:bookmarkEnd w:id="265"/>
      <w:r>
        <w:rPr>
          <w:rtl w:val="true"/>
        </w:rPr>
        <w:t>روایت هشتم در ذم قیام زید</w:t>
      </w:r>
      <w:bookmarkEnd w:id="2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 عَنْ عَلِيِّ بْنِ الْحَكَمِ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الْأَحْوَلُ أَنَّ زَيْدَ بْنَ عَلِيِّ بْنِ الْحُسَيْنِ علیه السلام بَعَثَ إِلَيْهِ وَهُوَ مُسْتَخْفٍ قَالَ فَأَتَيْتُهُ فَقَالَ لِي يَا أَبَا جَعْفَرٍ مَا تَقُولُ إِنْ طَرَقَكَ طَارِقٌ مِنَا </w:t>
      </w:r>
      <w:r>
        <w:rPr>
          <w:rStyle w:val="FootnoteAnchor"/>
          <w:rtl w:val="true"/>
        </w:rPr>
        <w:footnoteReference w:id="95"/>
      </w:r>
      <w:r>
        <w:rPr>
          <w:rFonts w:ascii="Amiri" w:hAnsi="Amiri" w:eastAsia="Amiri" w:cs="Amiri"/>
          <w:color w:val="111111"/>
          <w:sz w:val="28"/>
          <w:sz w:val="28"/>
          <w:szCs w:val="28"/>
          <w:rtl w:val="true"/>
          <w:lang w:bidi="ar-SA"/>
        </w:rPr>
        <w:t xml:space="preserve">أَتَخْرُجُ مَعَهُ قَالَ فَقُلْتُ لَهُ إِنْ كَانَ أَبَاكَ أَوْ أَخَاكَ خَرَجْتُ مَعَهُ قَالَ فَقَالَ لِي فَأَنَا أُرِيدُ أَنْ أَخْرُجَ أُجَاهِدُ هَؤُلَاءِ الْقَوْمَ فَاخْرُجْ مَعِى قَالَ قُلْتُ لَا مَا أَفْعَلُ جُعِلْتُ فِدَاكَ قَالَ فَقَالَ لِي أَتَرْغَبُ بِنَفْسِكَ عَنِّي قَالَ قُلْتُ لَهُ إِنَّمَا هِيَ نَفْسٌ وَاحِدَةٌ </w:t>
      </w:r>
      <w:r>
        <w:rPr>
          <w:rStyle w:val="FootnoteAnchor"/>
          <w:rtl w:val="true"/>
        </w:rPr>
        <w:footnoteReference w:id="96"/>
      </w:r>
      <w:r>
        <w:rPr>
          <w:rFonts w:ascii="Amiri" w:hAnsi="Amiri" w:eastAsia="Amiri" w:cs="Amiri"/>
          <w:color w:val="111111"/>
          <w:sz w:val="28"/>
          <w:sz w:val="28"/>
          <w:szCs w:val="28"/>
          <w:rtl w:val="true"/>
          <w:lang w:bidi="ar-SA"/>
        </w:rPr>
        <w:t xml:space="preserve">فَإِنْ كَانَ لِلَّهِ فِي الْأَرْضِ حُجَّةٌ </w:t>
      </w:r>
    </w:p>
    <w:p>
      <w:pPr>
        <w:pStyle w:val="BookText"/>
        <w:rPr/>
      </w:pPr>
      <w:r>
        <w:rPr>
          <w:rFonts w:ascii="Amiri" w:hAnsi="Amiri" w:eastAsia="Amiri" w:cs="Amiri"/>
          <w:color w:val="111111"/>
          <w:sz w:val="28"/>
          <w:sz w:val="28"/>
          <w:szCs w:val="28"/>
          <w:rtl w:val="true"/>
          <w:lang w:bidi="ar-SA"/>
        </w:rPr>
        <w:t>فَالمُتَخَلِفُ عَنْكَ نَاجِ وَالْخارِجُ مَعَكَ هَالِكٌ وَإِنْ لَا تَكُنْ لِلَّهِ حُجَّةٌ فِي الْأَرْضِ فَالْتَخَلَّفُ عَنْكَ وَ الْخَارِجُ مَعَكَ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علیهما السلام زمانی که متواری و پنهان بود، مرا خواست؛ نزدش رفتم؛ به من گفت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خانواده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آید چه جواب می دهی؟ آیا با او به جبهه جنگ می روی؟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یا برادرت مرا بخواهند،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جنگ این قوم بروم،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خودت را بر من ترجیح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جان بیش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امامی باشد جز تو، هر کس از تو کناره گیرد، نجات می یابد و هر کس با تو آید هلاک می شود و اگر برای خدا، امامی روی زمین نباشد، کسی که از تو کناره کند، با کسی که تو را همراهی کند، برابر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لِي يَا أَبَا جَعْفَرٍ كُنْتُ أَجْلِسُ مَعَ أَبِي عَلَى الْخِوَانِ فَيُلْقِمُنِي الْبَضْعَةَ السَّمِينَةَ وَ يُبَرِّدُ لِيَ اللُّقْمَةَ الْحَارَّةَ حَتَّى تَبْرُدَ شَفَقَةٌ عَلَيَّ وَ لَمْ يُشْفِقُ عَلَيَّ مِنْ حَرِ النَّارِ إِذَا أَخْبَرَكَ بِالدِّينِ وَ لَمْ يُخْبِرْنِي بِهِ؛ زيد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سر یک سفره می نشستم؛ او پاره گوشت چرب را برایم لقمه می کرد و لقمه داغ را به عنوان دلسوزی، برایم سرد می کرد؛ آیا او از گرمی آتش دوزخ به من دلسوزی نکرده است؟ و از روش دینداری به تو خبر داده؛ اما به من خبر نداده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جُعِلْتُ فِدَاكَ مِنْ شَفَقَتِهِ عَلَيْكَ مِنْ حَرِ النَّارِ لَمْ يُخْبِرْكَ خَافَ عَلَيْكَ أَنْ لَا تَقْبَلَهُ فَتَدْخُلَ النَّارَ وَ أَخْبَرَنِي أَنَا فَإِنْ قَبِلْتُ نَجَوْتُ وَإِنْ لَمْ أَقْبَلْ لَم يُبَالِ أَنْ أَدْخُلَ النَّارَ؛ عرض کردم قربانت گردم، چون از آتش دوزخ به تو دلسوزی کرده خبرت نداده است؛ زیرا می ترسید که تو نپذیری و به آن سبب به دوزخ وارد شوی؛ ولی به من خبر داده که اگر بپذیرم، نجات یابم و اگر نپذیرم از دوزخ رفتن، من باکی بر او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باشم فرزند او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لَهُ جُعِلْتُ فِدَاكَ أَنْتُمْ أَفْضَلُ أَمِ الْأَنْبِيَاءُ قَالَ بَلِ الْأَنْبِيَاءُ قُلْتُ يَقُولُ يَعْقُوبُ لِيُوسُفَ يا بُنَ لا تَقْصُصْ رُؤْيَاكَ عَلى إِخْوَتِكَ فَيَكِيدُوا لَكَ كَيْداً لِم لَمْ يُخْبِرْهُمْ حَتَّى كَانُوا لَا يَكِيدُونَهُ وَلَكِنْ كَتَمَهُمْ ذَلِكَ فَكَذَا أَبُوكَ كَتَمَكَ لِأَنَّهُ خَافَ عَلَيْكَ؛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بهترید یا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خوابت را به برادرانت مگو، مبادا برایت نیرنگی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را نگفت و پنهان داشت که برایش نیرنگی نریزند، همچنین پدر تو مطلب را از تو پنهان کرد؛ زیرا بر تو بیم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أَمَا وَاللَّهِ لَئِنْ قُلْتَ ذَلِكَ لَقَدْ حَدَّثَنِي صَاحِبُكَ بِالْمَدِينَةِ أَنِّي أُقْتَلُ وَ أُصْلَبُ بِالْكُنَاسَةِ وَإِنَّ عِنْدَهُ لَصَحِيفَةً فِيهَا قَتْلِي وَصَلَّى فَحَجَجْتُ فَحَدَّثْتُ أَبَا عَبْدِ اللَّهِ علیه السلام بِمَقَالَةِ زَيْدٍ وَ مَا قُلْتُ لَهُ فَقَالَ لِي أَخَذْتَهُ مِنْ بَيْنِ يَدَيْهِ وَ مِنْ خَلْفِهِ وَ عَنْ يَمِينِهِ وَ عَنْ شِمَالِهِ وَ مِنْ فَوْقِ رَأْسِهِ وَ مِنْ تَحْتِ قَدَمَيْهِ وَ لَمَّ تَتْرُكُ لَهُ مَسْلَكاً يَسْلُكُهُ؛ </w:t>
      </w:r>
      <w:r>
        <w:rPr>
          <w:rStyle w:val="FootnoteAnchor"/>
          <w:rtl w:val="true"/>
        </w:rPr>
        <w:footnoteReference w:id="97"/>
      </w:r>
      <w:r>
        <w:rPr>
          <w:rFonts w:ascii="IRNazanin" w:hAnsi="IRNazanin" w:eastAsia="IRNazanin"/>
          <w:color w:val="111111"/>
          <w:sz w:val="28"/>
          <w:sz w:val="28"/>
          <w:szCs w:val="28"/>
          <w:rtl w:val="true"/>
          <w:lang w:bidi="fa-IR"/>
        </w:rPr>
        <w:t>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می گویی، بدان که مولایت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من خبر داد که من کشته می شوم و در کناسه کوفه به دار زده </w:t>
      </w:r>
      <w:bookmarkStart w:id="267" w:name="pg9785_74046"/>
    </w:p>
    <w:p>
      <w:pPr>
        <w:pStyle w:val="BookText"/>
        <w:rPr/>
      </w:pPr>
      <w:bookmarkEnd w:id="267"/>
      <w:r>
        <w:rPr>
          <w:rFonts w:ascii="IRNazanin" w:hAnsi="IRNazanin" w:eastAsia="IRNazanin"/>
          <w:color w:val="111111"/>
          <w:sz w:val="28"/>
          <w:sz w:val="28"/>
          <w:szCs w:val="28"/>
          <w:rtl w:val="true"/>
          <w:lang w:bidi="fa-IR"/>
        </w:rPr>
        <w:t>می شوم و خبر داد کتابی نزد اوست که کشتن و به دار رفتن من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گفت وگوی خودم را با زید به حضرت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راه پیش و پس و راست و چپ و زبر و زیر را بر او بستی و نگذاشتی به راهی قدم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محکومش کردی</w:t>
      </w:r>
      <w:r>
        <w:rPr>
          <w:rFonts w:eastAsia="IRNazanin" w:cs="IRNazanin"/>
          <w:color w:val="111111"/>
          <w:sz w:val="28"/>
          <w:szCs w:val="28"/>
          <w:rtl w:val="true"/>
          <w:lang w:bidi="fa-IR"/>
        </w:rPr>
        <w:t>]».</w:t>
      </w:r>
    </w:p>
    <w:p>
      <w:pPr>
        <w:pStyle w:val="Heading3"/>
        <w:numPr>
          <w:ilvl w:val="2"/>
          <w:numId w:val="1"/>
        </w:numPr>
        <w:rPr/>
      </w:pPr>
      <w:bookmarkStart w:id="268" w:name="__RefHeading___Toc9415393_2870459653"/>
      <w:bookmarkStart w:id="269" w:name="_Toc103"/>
      <w:bookmarkEnd w:id="268"/>
      <w:r>
        <w:rPr>
          <w:rtl w:val="true"/>
        </w:rPr>
        <w:t>مفاد روایت</w:t>
      </w:r>
      <w:bookmarkEnd w:id="269"/>
    </w:p>
    <w:p>
      <w:pPr>
        <w:pStyle w:val="BookText"/>
        <w:rPr/>
      </w:pPr>
      <w:r>
        <w:rPr>
          <w:rFonts w:ascii="IRNazanin" w:hAnsi="IRNazanin" w:eastAsia="IRNazanin"/>
          <w:color w:val="111111"/>
          <w:sz w:val="28"/>
          <w:sz w:val="28"/>
          <w:szCs w:val="28"/>
          <w:rtl w:val="true"/>
          <w:lang w:bidi="fa-IR"/>
        </w:rPr>
        <w:t>ظاهر روایت این است که مذمت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که در مورد شخصیت و جلالت زید، کسی از شیعه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حدیثی که در مذمت زید وارد شود، در اعتبارش هیچ تأملی نمی کنند؛ مثلاً مرحوم خویی در شرح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صلاة بر میت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روایتی را نقل می کند که در سندش،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جلالت زید بالاست و ما هیچ بحثی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روایات ذامه را توجیه کرد</w:t>
      </w:r>
      <w:r>
        <w:rPr>
          <w:rFonts w:eastAsia="IRNazanin" w:cs="IRNazanin"/>
          <w:color w:val="111111"/>
          <w:sz w:val="28"/>
          <w:szCs w:val="28"/>
          <w:rtl w:val="true"/>
          <w:lang w:bidi="fa-IR"/>
        </w:rPr>
        <w:t>.</w:t>
      </w:r>
    </w:p>
    <w:p>
      <w:pPr>
        <w:pStyle w:val="Heading3"/>
        <w:numPr>
          <w:ilvl w:val="2"/>
          <w:numId w:val="1"/>
        </w:numPr>
        <w:rPr/>
      </w:pPr>
      <w:bookmarkStart w:id="270" w:name="__RefHeading___Toc9415395_2870459653"/>
      <w:bookmarkStart w:id="271" w:name="_Toc104"/>
      <w:bookmarkEnd w:id="270"/>
      <w:r>
        <w:rPr>
          <w:rtl w:val="true"/>
        </w:rPr>
        <w:t>بررسی سند روایت</w:t>
      </w:r>
      <w:bookmarkEnd w:id="271"/>
    </w:p>
    <w:p>
      <w:pPr>
        <w:pStyle w:val="BookText"/>
        <w:rPr/>
      </w:pPr>
      <w:r>
        <w:rPr>
          <w:rFonts w:ascii="IRNazanin" w:hAnsi="IRNazanin" w:eastAsia="IRNazanin"/>
          <w:color w:val="111111"/>
          <w:sz w:val="28"/>
          <w:sz w:val="28"/>
          <w:szCs w:val="28"/>
          <w:rtl w:val="true"/>
          <w:lang w:bidi="fa-IR"/>
        </w:rPr>
        <w:t>مجلسی در مرآة العقول،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كالصحیح</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272" w:name="__RefHeading___Toc9415397_2870459653"/>
      <w:bookmarkStart w:id="273" w:name="_Toc105"/>
      <w:bookmarkEnd w:id="272"/>
      <w:r>
        <w:rPr>
          <w:rtl w:val="true"/>
        </w:rPr>
        <w:t>بیان مرحوم خوئی</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وإن كانت بحسب السند قوية إلا أن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قدح زيد تتوقف على دلالتها على عدم اعتراف زيد بوجود حجة غيره و إنه لو كان لأخبره أبوه بذلك و قد ناظره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ذكر أن عدم إخبار أبيه </w:t>
      </w:r>
    </w:p>
    <w:p>
      <w:pPr>
        <w:pStyle w:val="BookText"/>
        <w:rPr/>
      </w:pPr>
      <w:r>
        <w:rPr>
          <w:rFonts w:ascii="IRNazanin" w:hAnsi="IRNazanin" w:eastAsia="IRNazanin"/>
          <w:color w:val="111111"/>
          <w:sz w:val="28"/>
          <w:sz w:val="28"/>
          <w:szCs w:val="28"/>
          <w:rtl w:val="true"/>
          <w:lang w:bidi="fa-IR"/>
        </w:rPr>
        <w:t xml:space="preserve">إياه بذلك كان شفقة منه عليه و هذه فاسدة جزما؛ این روایت گرچه از نظر سند قوی است؛ زمانی حاکی از قدح زید است که خود روایت دلالت کند بر این که زید به امامت غیر از خودش اعتراف نداشته است و اگر امامتی بود، امام زین العابدین به ایشان خبر میداد و مؤمن الطاق هم مناظره کرده که امام هست؛ ولی پدرت به دلیل دلسوزی بر تو به تو خبر نداده است تا گمراه تر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چنین برداشتی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الأحول كان من الفضلاء المبرزين وكان عارفا بمقام الإمامة و مزاياها فكيف يمكن أن ينسب إلى السجاد علیه السلام أنه لم يخبر زيدا بالإمام بعده شفقة منه عليه و هل يجوز إخفاء الإمامة من جهة الشفقة النسبية على أن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بحيث لو أخبره السجاد علیه السلام بالإمام بعده لم يقبله فهو كان من المعاندين فكيف يمكن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الشفقة الإمام علیه السلام؟ ؛ مؤمن طاق از فضلایی بود که به مقام امامت و شؤون امامت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که به امام سجاد نسبت دهد که امام از امامت خود به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شفقت بر فرزندش در صورت عدم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اخفای امامت از جهت شفقت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کلام را توجیه کرد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فالصحيح أن الرواية غير ناظرة إلى ذلك بل المراد بها أن زيدا حيث طلب من الأحول الخروج معه و هو كان من المعاريف وكان في خروجه معه تقوية لأمر زيد اعتذر الأحول عن ذلك بأن الخروج لا يكون إلا مع الإمام وإلا فالخارج يكون هالكا و المتخلف ناجيا و حينئذ لم يتمكن زيد من جوابه بأنه مأذون من قبل الإمام و أن خروجه بإذنه لأنه كان من الأسرار التى لا يجوز له كشفها أجابه بنحو آخر وهو أنه </w:t>
      </w:r>
    </w:p>
    <w:p>
      <w:pPr>
        <w:pStyle w:val="BookText"/>
        <w:rPr/>
      </w:pPr>
      <w:r>
        <w:rPr>
          <w:rFonts w:ascii="IRNazanin" w:hAnsi="IRNazanin" w:eastAsia="IRNazanin"/>
          <w:color w:val="111111"/>
          <w:sz w:val="28"/>
          <w:sz w:val="28"/>
          <w:szCs w:val="28"/>
          <w:rtl w:val="true"/>
          <w:lang w:bidi="fa-IR"/>
        </w:rPr>
        <w:t>عارف بوظيفته و أحكام دينه و استدل عليه بأنه كيف يمكن أن يخبرك أبى بمعالم الدين ولا يخبرنى بها مع كثرة شفقته على و أشار بذلك إلى أنه لا يرتكب شيئا لا يجوز له إلا أنه لم يصرح بالإذن خوفا من الانتشار و توجه الخطر إلى الإمام علیه السلام و لكن الأحول لم يفهم مراد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إخباره كان من شفقته علیک و أراد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لك الخروج بدون إذن الإمام و قد أخبرني بذلك السجاد و لم يخبرک بذلک شفقة منه علی فتحیر زید فی الجواب فقال والله لئن قلت ذلک لقد حدثنی صاحبک بالمدينة أنى أقتل و أصلب بالكناسة و أراد بذلك بيان أن خروجه ليس لطلب الرئاسة والزعامة بل هو يعلم بأنه يقتل ويصلب فخروجه لأمر لا يريد بيانه؛ پس صحیح این است که روایت به این جریان ناظر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مؤمن الطاق طلب همکاری کرد و اگر مؤمن الطاق خروج می کرد، برای زید، مایه تقویت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این جا نتوانست، به او تصریح کند که از امام اجازه دارم چون رازی بین او و بین امام صادق بوده است و نباید کشف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مختار نیز، نظر من این است که خود امام پشت قضیه بودند؛ ولی موقعیت، اجازه تصریح نمی داده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چون زید نتوانست مسئله را صریحاً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حفظ جان امام، کسی نباید از این راز خبردار می شد؛ چون اگر حکومت می فهمید که قیام با دستور امام بوده است، جان حضرت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نتوانست آن را صریحاً بیان کند؛ آن را به گونه دیگری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کنایه است که من تابع و مقلد و وظیفه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امام کیست، من نمی دانم؟ قطعاً پدرم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می خواهد بگوید که جز در چارچوب تکلیفم،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فاضل و عالم است و باید مطلب غیر مستقیم زید را متوجه شود؛ ولی </w:t>
      </w:r>
    </w:p>
    <w:p>
      <w:pPr>
        <w:pStyle w:val="BookText"/>
        <w:rPr/>
      </w:pPr>
      <w:r>
        <w:rPr>
          <w:rFonts w:ascii="IRNazanin" w:hAnsi="IRNazanin" w:eastAsia="IRNazanin"/>
          <w:color w:val="111111"/>
          <w:sz w:val="28"/>
          <w:sz w:val="28"/>
          <w:szCs w:val="28"/>
          <w:rtl w:val="true"/>
          <w:lang w:bidi="fa-IR"/>
        </w:rPr>
        <w:t>نتوانست مطلب را با رموز و اشاره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جواب دیگری داد و منظورش این بود که بدون اجازه امام حق خروج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بیان کرد که امام صادق سرنوشت قیام مرا گفته و همین معلوم است که قیام من برای دنیا نیست؛ هر چند مؤمن الطاق، کنایه را متوجه نشد و مناظره را پیش امام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الأحول لم يصل إلى ما أراده زيد فحج و حدث أبا عبد الله علیه السلام، بالقصة و أما قول أبي عبد الله علیه السلام أخذته من بين يديه و من خلفه و عن يمينه و عن شماله و من فوق رأسه و من تحت قدميه و لم تترك له مسلكا يسلكه فهو لا يدل على قدح زيد و إنما يدل على حسن مناظرة الأحول في عدم إجابته زيدا في الخروج معه حيث إنه لم يكن مأذونا في ذلك من قبل الإمام علیه السلام و المفروض أنه لم يكن عالما بأن زيدا كان مأذونا من قبله؛ پس احول به مراد زید پی نبرد و بعد به حج رفت و قصه دیدار خود را برای امام صادق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ها را بر او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امام گفت، ذم زید نیست، بلکه حسن بحث مؤمن الطاق است که زیر بار زید نرفتی و خودت را هم نجات دادی؛ زیرا مؤمن الطاق که اذن خروج نداشته و از اذن زید هم مطلع نبوده است، پس به وظیفه اش عمل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ويؤكد ما ذكرناه ما في عدة من الروايات من اعتراف زيد بإمامة أئمة الهدى علیهم السلام و قد تقدمت جملة منها فتحصل مما ذكرنا أن زيدا جليل ممدوح وليس هنا شيء يدل على قدح فيه أو انحرافه؛ </w:t>
      </w:r>
      <w:r>
        <w:rPr>
          <w:rStyle w:val="FootnoteAnchor"/>
          <w:rtl w:val="true"/>
        </w:rPr>
        <w:footnoteReference w:id="100"/>
      </w:r>
      <w:r>
        <w:rPr>
          <w:rFonts w:ascii="IRNazanin" w:hAnsi="IRNazanin" w:eastAsia="IRNazanin"/>
          <w:color w:val="111111"/>
          <w:sz w:val="28"/>
          <w:sz w:val="28"/>
          <w:szCs w:val="28"/>
          <w:rtl w:val="true"/>
          <w:lang w:bidi="fa-IR"/>
        </w:rPr>
        <w:t xml:space="preserve">و محققاً از آنچه ما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تعدادی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امامت ائمه هدا، اعتراف داشته است و نتیجه کلام </w:t>
      </w:r>
      <w:bookmarkStart w:id="274" w:name="pg9785_74050"/>
    </w:p>
    <w:p>
      <w:pPr>
        <w:pStyle w:val="BookText"/>
        <w:rPr/>
      </w:pPr>
      <w:bookmarkEnd w:id="274"/>
      <w:r>
        <w:rPr>
          <w:rFonts w:ascii="IRNazanin" w:hAnsi="IRNazanin" w:eastAsia="IRNazanin"/>
          <w:color w:val="111111"/>
          <w:sz w:val="28"/>
          <w:sz w:val="28"/>
          <w:szCs w:val="28"/>
          <w:rtl w:val="true"/>
          <w:lang w:bidi="fa-IR"/>
        </w:rPr>
        <w:t>این است که زید جلیل و ممدوح است و چیزی که بر انحراف و قدح او باشد، دلالت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مرحوم خویی این است که هم زید و هم قیامش مورد تأیید است</w:t>
      </w:r>
      <w:r>
        <w:rPr>
          <w:rFonts w:eastAsia="IRNazanin" w:cs="IRNazanin"/>
          <w:color w:val="111111"/>
          <w:sz w:val="28"/>
          <w:szCs w:val="28"/>
          <w:rtl w:val="true"/>
          <w:lang w:bidi="fa-IR"/>
        </w:rPr>
        <w:t>.</w:t>
      </w:r>
    </w:p>
    <w:p>
      <w:pPr>
        <w:pStyle w:val="Heading3"/>
        <w:numPr>
          <w:ilvl w:val="2"/>
          <w:numId w:val="1"/>
        </w:numPr>
        <w:rPr/>
      </w:pPr>
      <w:bookmarkStart w:id="275" w:name="__RefHeading___Toc9415399_2870459653"/>
      <w:bookmarkStart w:id="276" w:name="_Toc106"/>
      <w:bookmarkEnd w:id="275"/>
      <w:r>
        <w:rPr>
          <w:rtl w:val="true"/>
        </w:rPr>
        <w:t>نتیجه کلی</w:t>
      </w:r>
      <w:bookmarkEnd w:id="2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روایاتی که مفادشان مذمت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روایت مشکل سندی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از نظر سندی مشکلی نداشت؛ اما از لحاظ دلالت، قابل مناقشه بود، پس همه روایات ذامه، مشکل سندی و یا دلالی دارند</w:t>
      </w:r>
      <w:r>
        <w:rPr>
          <w:rFonts w:eastAsia="IRNazanin" w:cs="IRNazanin"/>
          <w:color w:val="111111"/>
          <w:sz w:val="28"/>
          <w:szCs w:val="28"/>
          <w:rtl w:val="true"/>
          <w:lang w:bidi="fa-IR"/>
        </w:rPr>
        <w:t xml:space="preserve">. </w:t>
      </w:r>
      <w:bookmarkStart w:id="277" w:name="pg9785_74051"/>
    </w:p>
    <w:p>
      <w:pPr>
        <w:pStyle w:val="Heading2"/>
        <w:numPr>
          <w:ilvl w:val="1"/>
          <w:numId w:val="1"/>
        </w:numPr>
        <w:rPr/>
      </w:pPr>
      <w:bookmarkStart w:id="278" w:name="__RefHeading___Toc9415401_2870459653"/>
      <w:bookmarkStart w:id="279" w:name="_Toc107"/>
      <w:bookmarkEnd w:id="277"/>
      <w:bookmarkEnd w:id="278"/>
      <w:r>
        <w:rPr>
          <w:rtl w:val="true"/>
        </w:rPr>
        <w:t>جلسه چهاردهم</w:t>
      </w:r>
      <w:bookmarkEnd w:id="279"/>
    </w:p>
    <w:p>
      <w:pPr>
        <w:pStyle w:val="Heading3"/>
        <w:numPr>
          <w:ilvl w:val="2"/>
          <w:numId w:val="1"/>
        </w:numPr>
        <w:rPr/>
      </w:pPr>
      <w:bookmarkStart w:id="280" w:name="__RefHeading___Toc9415403_2870459653"/>
      <w:bookmarkStart w:id="281" w:name="_Toc108"/>
      <w:bookmarkEnd w:id="280"/>
      <w:r>
        <w:rPr>
          <w:rtl w:val="true"/>
        </w:rPr>
        <w:t>مقدمه</w:t>
      </w:r>
      <w:bookmarkEnd w:id="281"/>
    </w:p>
    <w:p>
      <w:pPr>
        <w:pStyle w:val="BookText"/>
        <w:rPr/>
      </w:pPr>
      <w:r>
        <w:rPr>
          <w:rFonts w:ascii="IRNazanin" w:hAnsi="IRNazanin" w:eastAsia="IRNazanin"/>
          <w:color w:val="111111"/>
          <w:sz w:val="28"/>
          <w:sz w:val="28"/>
          <w:szCs w:val="28"/>
          <w:rtl w:val="true"/>
          <w:lang w:bidi="fa-IR"/>
        </w:rPr>
        <w:t>بحث ما بررسی روایاتی بود که برای عدم مشروعیت قیام قبل از ظهور امام زمان عجل الله تعالی فرجه الشریف ، به آن ها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فراوان به آن استناد می کنند، روایتی است که مرحوم کلینی در کافی شریف، آن را بیان کرده است</w:t>
      </w:r>
      <w:r>
        <w:rPr>
          <w:rFonts w:eastAsia="IRNazanin" w:cs="IRNazanin"/>
          <w:color w:val="111111"/>
          <w:sz w:val="28"/>
          <w:szCs w:val="28"/>
          <w:rtl w:val="true"/>
          <w:lang w:bidi="fa-IR"/>
        </w:rPr>
        <w:t>:</w:t>
      </w:r>
    </w:p>
    <w:p>
      <w:pPr>
        <w:pStyle w:val="Heading3"/>
        <w:numPr>
          <w:ilvl w:val="2"/>
          <w:numId w:val="1"/>
        </w:numPr>
        <w:rPr/>
      </w:pPr>
      <w:bookmarkStart w:id="282" w:name="__RefHeading___Toc9415405_2870459653"/>
      <w:bookmarkStart w:id="283" w:name="_Toc109"/>
      <w:bookmarkEnd w:id="282"/>
      <w:r>
        <w:rPr>
          <w:rtl w:val="true"/>
        </w:rPr>
        <w:t>روایت سوم ناهی از قیام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عَنِ الْحُسَيْنِ بْنِ سَعِيدٍ عَنْ حَمَّادِ بْنِ عِيسَى عَنِ الْحُسَيْنِ بْنِ الْمُخْتَارِ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قِيَامِ الْقَائِمِ فَصَاحِبُهَا طَاغُوتُ يُعْبَدُ مِنْ دُونِ اللَّهِ عَزَّوَجَل؛ </w:t>
      </w:r>
      <w:r>
        <w:rPr>
          <w:rStyle w:val="FootnoteAnchor"/>
          <w:rtl w:val="true"/>
        </w:rPr>
        <w:footnoteReference w:id="101"/>
      </w:r>
      <w:r>
        <w:rPr>
          <w:rFonts w:ascii="IRNazanin" w:hAnsi="IRNazanin" w:eastAsia="IRNazanin"/>
          <w:color w:val="111111"/>
          <w:sz w:val="28"/>
          <w:sz w:val="28"/>
          <w:szCs w:val="28"/>
          <w:rtl w:val="true"/>
          <w:lang w:bidi="fa-IR"/>
        </w:rPr>
        <w:t>ابو بصیر از امام صادق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پرچمی که پیش از قیام حضرت قائم برافراشته شود، صاحب آن طاغوت و سرکش است که در برابر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بت 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این روایت را در کتابش نقل کرده، مرحوم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نداریم که کتاب شریف روضه از خود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تشکیکی که از بعضی </w:t>
      </w:r>
      <w:bookmarkStart w:id="284" w:name="pg9785_74052"/>
    </w:p>
    <w:p>
      <w:pPr>
        <w:pStyle w:val="BookText"/>
        <w:rPr/>
      </w:pPr>
      <w:bookmarkEnd w:id="284"/>
      <w:r>
        <w:rPr>
          <w:rFonts w:ascii="IRNazanin" w:hAnsi="IRNazanin" w:eastAsia="IRNazanin"/>
          <w:color w:val="111111"/>
          <w:sz w:val="28"/>
          <w:sz w:val="28"/>
          <w:szCs w:val="28"/>
          <w:rtl w:val="true"/>
          <w:lang w:bidi="fa-IR"/>
        </w:rPr>
        <w:t xml:space="preserve">متاخران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جواب مرحوم نورى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ما فى الكلام الأخير بعد تصريح هؤلاء الأعلام و اتحاد سياق الروضة وسائر كتب الكافي و عدم وجود ما ينافيه و ما به يصلح نسبته إلى الحلي و نقل الأصحاب عنها قديما و حديثا كنقلهم عن غيرها من كتب الكافى والله العاصم و منه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و مستنبط المسائل، الخاتمة،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بنده اصلاً، به طرح شبهه و جواب شبهه نیازی نیست؛ چون انتساب کتاب،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شده، ظاهراً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شیخ طوسی و صاحب معالم العلما و نجاشی تصریح کرده و حتی عناوین ابواب را هم بیان کرده و گفته اند که این کتاب جزء کافی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تمام روایات کافی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همه کافی صحیح است این حرف حرف درستی نیست</w:t>
      </w:r>
      <w:r>
        <w:rPr>
          <w:rFonts w:eastAsia="IRNazanin" w:cs="IRNazanin"/>
          <w:color w:val="111111"/>
          <w:sz w:val="28"/>
          <w:szCs w:val="28"/>
          <w:rtl w:val="true"/>
          <w:lang w:bidi="fa-IR"/>
        </w:rPr>
        <w:t>.</w:t>
      </w:r>
    </w:p>
    <w:p>
      <w:pPr>
        <w:pStyle w:val="Heading3"/>
        <w:numPr>
          <w:ilvl w:val="2"/>
          <w:numId w:val="1"/>
        </w:numPr>
        <w:rPr/>
      </w:pPr>
      <w:bookmarkStart w:id="285" w:name="__RefHeading___Toc9415407_2870459653"/>
      <w:bookmarkStart w:id="286" w:name="_Toc110"/>
      <w:bookmarkEnd w:id="285"/>
      <w:r>
        <w:rPr>
          <w:rtl w:val="true"/>
        </w:rPr>
        <w:t>منابع روایت</w:t>
      </w:r>
      <w:bookmarkEnd w:id="286"/>
    </w:p>
    <w:p>
      <w:pPr>
        <w:pStyle w:val="BookText"/>
        <w:rPr/>
      </w:pP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الغيبة،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مقداری تفاوت دارد؛ ولی متن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7" w:name="pg9785_74053"/>
    </w:p>
    <w:p>
      <w:pPr>
        <w:pStyle w:val="BookText"/>
        <w:rPr/>
      </w:pPr>
      <w:bookmarkEnd w:id="287"/>
      <w:r>
        <w:rPr>
          <w:rFonts w:ascii="IRNazanin" w:hAnsi="IRNazanin" w:eastAsia="IRNazanin"/>
          <w:color w:val="111111"/>
          <w:sz w:val="28"/>
          <w:sz w:val="28"/>
          <w:szCs w:val="28"/>
          <w:rtl w:val="true"/>
          <w:lang w:bidi="fa-IR"/>
        </w:rPr>
        <w:t xml:space="preserve">شیخ حر عاملی، وسائل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معاصر مرحوم حر عاملی هستند و از هم روایت هم نقل می کنند، اثبات الهداة روایاتی را از بحارالانوار، نقل می کند و تصدیق 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الوافی،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288" w:name="__RefHeading___Toc9415409_2870459653"/>
      <w:bookmarkStart w:id="289" w:name="_Toc111"/>
      <w:bookmarkEnd w:id="288"/>
      <w:r>
        <w:rPr>
          <w:rtl w:val="true"/>
        </w:rPr>
        <w:t>سند روایت</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بْنِ سَعِيدٍ عَنْ حَمَّادِ بْنِ عِيسَى عَنِ الْحُسَيْنِ بن المُخْتَارِ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مختار مشکل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که می گوییم روایات ناهی از قیام مشکل سندی دارند، شاید برای برخی تازگی داشته باشد و لذا می گویند روایات را صاحب وسائل الشیعه نقل کرده است بله؛ ایشان نقل کرده است؛ ولی مگر ایشان تعهد کرده که </w:t>
      </w:r>
    </w:p>
    <w:p>
      <w:pPr>
        <w:pStyle w:val="BookText"/>
        <w:rPr/>
      </w:pPr>
      <w:r>
        <w:rPr>
          <w:rFonts w:ascii="IRNazanin" w:hAnsi="IRNazanin" w:eastAsia="IRNazanin"/>
          <w:color w:val="111111"/>
          <w:sz w:val="28"/>
          <w:sz w:val="28"/>
          <w:szCs w:val="28"/>
          <w:rtl w:val="true"/>
          <w:lang w:bidi="fa-IR"/>
        </w:rPr>
        <w:t>هرچه نقل کند، صحیح باشد؟ به فرض، اگر هم صحیح باشد، نظر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نگاه کنید، چنین عنوانی ملاحظه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حکم الخروج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باب حرمة الخروج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عناوین وسایل، فتاوای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را از روایت استفاده کنند و فتوا می دهند، مثلاً وجوب کذا، حرمت کذا، و 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بدان معناست که در این مورد نظری ندارند و به نتیجه نهایی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مشکل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حسین بن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ایشان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تصریح کرده که وی ثقه نیست و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علامه حلی هم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کتاب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 کند که در سندش همین فرد است و روایت را به دلیل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مثل مرحوم شیخ بهایی در مشرق الشمسین در ذیل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نمی شود استناد کرد؛ چون در سندش حسین بن مختار است که واقفی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مثل ابن عقده حسین بن مختار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خودش مشکل عقیدتی دارد و زیدی است؛ ولی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مقدمه الغیبة از ایشان تعبیرات مهمی دارد و همچنین شیخ طوسی و دیگران</w:t>
      </w:r>
      <w:r>
        <w:rPr>
          <w:rFonts w:eastAsia="IRNazanin" w:cs="IRNazanin"/>
          <w:color w:val="111111"/>
          <w:sz w:val="28"/>
          <w:szCs w:val="28"/>
          <w:rtl w:val="true"/>
          <w:lang w:bidi="fa-IR"/>
        </w:rPr>
        <w:t xml:space="preserve">. </w:t>
      </w:r>
      <w:bookmarkStart w:id="290" w:name="pg9785_74055"/>
    </w:p>
    <w:p>
      <w:pPr>
        <w:pStyle w:val="Heading3"/>
        <w:numPr>
          <w:ilvl w:val="2"/>
          <w:numId w:val="1"/>
        </w:numPr>
        <w:rPr/>
      </w:pPr>
      <w:bookmarkStart w:id="291" w:name="__RefHeading___Toc9415411_2870459653"/>
      <w:bookmarkStart w:id="292" w:name="_Toc112"/>
      <w:bookmarkEnd w:id="290"/>
      <w:bookmarkEnd w:id="291"/>
      <w:r>
        <w:rPr>
          <w:rtl w:val="true"/>
        </w:rPr>
        <w:t>بیان مرحوم خوئی</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العلامة في الخلاصة، عن ابن عقدة، عن على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كوفى،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العلامة في القسم الثاني من الباب من فصل الحاء و ترك العمل بروايته من جهة بنائه على انه واقفي؛ علامه حلی در بخش دوم خلاصة الاقوال نظر ابن عقده را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به نقل از علی بن الحسن، او را ثقه می داند؛ ولی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روایات او عمل نمی کنم؛ چون واقفی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في ذلك شهادة الشیخ فی رجاله على وقفه و یرده؛ اصل انتساب به واقفی بودن حسین بن مختار به شیخ طوسی در رجال شان برمی گردد و این، قابل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لا يمنع العمل بالرواية بعد كون راويها ثقة، و الحسين بن المختار ثقة كما عرفت؛ اولاً، صرف واقفی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ثقه بودن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عمل به روایت او نمی شود و حسین بن مختار ثقه است؛ همان طور که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 انحراف در مذهب موجب ضعف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صدوق و راستگو باشد؛ ولی منحرف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عامی هستند، مثل غیاث بن ابراهیم و حفص بن غیاث؛ ولی قبولشان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يثبت وقفه لشهادة المفيد بأنه من أهل الورع من الشيعة و روى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الإشارة و النص على أبي الحسن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الحسين بن المختار وصية الكاظم علیه السلام إلى أبى الحسن الرضا علیه السلام؛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بودن ایشان ثابت نیست، چون شیخ مفید شهادت داده است که وی از پرهیزکاران شیعه است؛ ضمناً ایشان طبق روایت </w:t>
      </w:r>
    </w:p>
    <w:p>
      <w:pPr>
        <w:pStyle w:val="BookText"/>
        <w:rPr/>
      </w:pPr>
      <w:r>
        <w:rPr>
          <w:rFonts w:ascii="IRNazanin" w:hAnsi="IRNazanin" w:eastAsia="IRNazanin"/>
          <w:color w:val="111111"/>
          <w:sz w:val="28"/>
          <w:sz w:val="28"/>
          <w:szCs w:val="28"/>
          <w:rtl w:val="true"/>
          <w:lang w:bidi="fa-IR"/>
        </w:rPr>
        <w:t>کافی، ناقل روایت نص بر امامت امام رضا از قول امام کاظم می باشد؛ چون واقفی ها امامت امام رضا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بسندين صحيحين مثله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نص أبي الحسن موسى بن جعفر علیه السلام، على ابنه الرضا على بن موسى بن جعفر علیه السلام بالإمامة و الوصية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لا يجتمع مع وقفه؛ و همچنین شیخ صدوق، به دو سند صحیح در کتاب العیون خود، همین روایت را از حسین بن مختار نقل می کند و این روایات، با واقفی بودن حسین بن مختار، جمع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سكوت النجاشي و الشيخ نفسه في الفهرست، من ذكر مذهبه و الغمض فيه شاهد على عدم وقفه؛ و دیگر این که، نجاشی و شیخ طوسی در رجال شان، از مذهب حسین بن مختار، سخن نگفته اند و همین عدم بیان مذهب، شاهد بر واقفی نبودن حسین بن مختار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فالرجل من الثقات بلا إشكال؛ </w:t>
      </w:r>
      <w:r>
        <w:rPr>
          <w:rStyle w:val="FootnoteAnchor"/>
          <w:rtl w:val="true"/>
        </w:rPr>
        <w:footnoteReference w:id="105"/>
      </w:r>
      <w:r>
        <w:rPr>
          <w:rFonts w:ascii="IRNazanin" w:hAnsi="IRNazanin" w:eastAsia="IRNazanin"/>
          <w:color w:val="111111"/>
          <w:sz w:val="28"/>
          <w:sz w:val="28"/>
          <w:szCs w:val="28"/>
          <w:rtl w:val="true"/>
          <w:lang w:bidi="fa-IR"/>
        </w:rPr>
        <w:t>و به هر حال، بدون شک، حسین بن مختار ثقه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مرحوم خوئی باید گفت که طبق مبنای شما، انحراف در مذهب موجب ضعف نمی شود؛ البته به شرطی که وثاقت راوی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وثاقت حسین بن مختار را به دست آورده اید تا مبنای خودتان را در مورد او، جاری کنید؟ و از طرفی تصریح شیخ طوسی به واقفی بودن او قرینه است بر این که سکوت او در فهرست، شاهد بر عدم انحراف او نیست، بلکه او واقفی است</w:t>
      </w:r>
      <w:r>
        <w:rPr>
          <w:rFonts w:eastAsia="IRNazanin" w:cs="IRNazanin"/>
          <w:color w:val="111111"/>
          <w:sz w:val="28"/>
          <w:szCs w:val="28"/>
          <w:rtl w:val="true"/>
          <w:lang w:bidi="fa-IR"/>
        </w:rPr>
        <w:t xml:space="preserve">. </w:t>
      </w:r>
      <w:bookmarkStart w:id="293" w:name="pg9785_74057"/>
    </w:p>
    <w:p>
      <w:pPr>
        <w:pStyle w:val="Heading2"/>
        <w:numPr>
          <w:ilvl w:val="1"/>
          <w:numId w:val="1"/>
        </w:numPr>
        <w:rPr/>
      </w:pPr>
      <w:bookmarkStart w:id="294" w:name="__RefHeading___Toc9415413_2870459653"/>
      <w:bookmarkStart w:id="295" w:name="_Toc113"/>
      <w:bookmarkEnd w:id="293"/>
      <w:bookmarkEnd w:id="294"/>
      <w:r>
        <w:rPr>
          <w:rtl w:val="true"/>
        </w:rPr>
        <w:t>جلسه پانزدهم</w:t>
      </w:r>
      <w:bookmarkEnd w:id="295"/>
    </w:p>
    <w:p>
      <w:pPr>
        <w:pStyle w:val="Heading3"/>
        <w:numPr>
          <w:ilvl w:val="2"/>
          <w:numId w:val="1"/>
        </w:numPr>
        <w:rPr/>
      </w:pPr>
      <w:bookmarkStart w:id="296" w:name="__RefHeading___Toc9415415_2870459653"/>
      <w:bookmarkStart w:id="297" w:name="_Toc114"/>
      <w:bookmarkEnd w:id="296"/>
      <w:r>
        <w:rPr>
          <w:rtl w:val="true"/>
        </w:rPr>
        <w:t>مقدمه</w:t>
      </w:r>
      <w:bookmarkEnd w:id="297"/>
    </w:p>
    <w:p>
      <w:pPr>
        <w:pStyle w:val="BookText"/>
        <w:rPr/>
      </w:pPr>
      <w:r>
        <w:rPr>
          <w:rFonts w:ascii="IRNazanin" w:hAnsi="IRNazanin" w:eastAsia="IRNazanin"/>
          <w:color w:val="111111"/>
          <w:sz w:val="28"/>
          <w:sz w:val="28"/>
          <w:szCs w:val="28"/>
          <w:rtl w:val="true"/>
          <w:lang w:bidi="fa-IR"/>
        </w:rPr>
        <w:t>موضوع سخن، حکم قیام های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برای عدم مشروعیت چنین قیام هایی به روایاتی استناد کرده اند که یکی از آن 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است که 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جلسه قبل، در مورد سند روایت بحث کردیم و در ادامه تتمه آن را بیان می کنیم </w:t>
      </w:r>
      <w:r>
        <w:rPr>
          <w:rFonts w:eastAsia="IRNazanin" w:cs="IRNazanin"/>
          <w:color w:val="111111"/>
          <w:sz w:val="28"/>
          <w:szCs w:val="28"/>
          <w:rtl w:val="true"/>
          <w:lang w:bidi="fa-IR"/>
        </w:rPr>
        <w:t>:</w:t>
      </w:r>
    </w:p>
    <w:p>
      <w:pPr>
        <w:pStyle w:val="Heading3"/>
        <w:numPr>
          <w:ilvl w:val="2"/>
          <w:numId w:val="1"/>
        </w:numPr>
        <w:rPr/>
      </w:pPr>
      <w:bookmarkStart w:id="298" w:name="__RefHeading___Toc9415417_2870459653"/>
      <w:bookmarkStart w:id="299" w:name="_Toc115"/>
      <w:bookmarkEnd w:id="298"/>
      <w:r>
        <w:rPr>
          <w:rtl w:val="true"/>
        </w:rPr>
        <w:t>بررسی سند روایت</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أَحْمَدَ بْنِ مُحَمَّدٍ عَنِ الْحُسَيْنِ بْنِ سَعِيدٍ عَنْ حَمَّادِ بْنِ عِيسَى عَنِ الْحُسَيْنِ بْنِ الْمُخْتَارِ عَنْ أَبِي بَصِيرٍ عَنْ أَبِي عَبْدِ اللَّهِ علیه السلام 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روات در سند روایت، حسین بن مختار است که در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معاصران مثل مرحوم خویی و مرحوم مامقانی و حتی مرحوم تستری ایشان را توثیق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اشخاصی مانند علامه حلی، ایشان را تضعیف کرده و به نقل از علی بن فضال می گوید که دروغگو و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مثل شیخ طوسی رمی به وقف کرده اند</w:t>
      </w:r>
      <w:r>
        <w:rPr>
          <w:rFonts w:eastAsia="IRNazanin" w:cs="IRNazanin"/>
          <w:color w:val="111111"/>
          <w:sz w:val="28"/>
          <w:szCs w:val="28"/>
          <w:rtl w:val="true"/>
          <w:lang w:bidi="fa-IR"/>
        </w:rPr>
        <w:t xml:space="preserve">. </w:t>
      </w:r>
      <w:bookmarkStart w:id="300" w:name="pg9785_74058"/>
    </w:p>
    <w:p>
      <w:pPr>
        <w:pStyle w:val="BookText"/>
        <w:rPr/>
      </w:pPr>
      <w:bookmarkEnd w:id="300"/>
      <w:r>
        <w:rPr>
          <w:rFonts w:ascii="IRNazanin" w:hAnsi="IRNazanin" w:eastAsia="IRNazanin"/>
          <w:color w:val="111111"/>
          <w:sz w:val="28"/>
          <w:sz w:val="28"/>
          <w:szCs w:val="28"/>
          <w:rtl w:val="true"/>
          <w:lang w:bidi="fa-IR"/>
        </w:rPr>
        <w:t>بنابراین، قبول او به سادگی ممکن نیست؛ ضمن این که رد او کار آسانی نمی باشد؛ خصوصاً طبق مبنای ما که اکثار روایت، موجب قبول روایت راوی می شود و ایشان بیش از صد روایت در کتب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چون شیخ مفید ایشان را توثیق کرده و او را جزء اجلا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توثیق یا عدم وثاقت حسین بن مختار مورد بحث است و اگر سند را هم بپذیریم، باز بحث دلالت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همین مضمون به طریق دیگری نیز از امام باقر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الغیبة، سه روایت را با سه سند نقل می کند که قیام قبل از ظهور را مردود می شمارد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301" w:name="__RefHeading___Toc9415419_2870459653"/>
      <w:bookmarkStart w:id="302" w:name="_Toc116"/>
      <w:bookmarkEnd w:id="301"/>
      <w:r>
        <w:rPr>
          <w:rtl w:val="true"/>
        </w:rPr>
        <w:t>روایت چهارم ناهی از قیام</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الغیبة نعمانی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عَبْدُ الْوَاحِدِ بْنْ عَبْدِ اللَّهِ قَالَ حَدَّثَنَا أَحْمَدُ بْنُ مُحَمَّدِ بْنِ رَبَاحَ الزُّهْرِيُّ قَالَ حَدَّثَنَا مُحَمَّدُ بْنُ الْعَبَّاسِ بْنِ عِيسَى الْحُسَيْنِيُّ عَنِ الْحَسَنِ بْنِ عَلِيِّ بْنِ أَبِي حَمْزَةَ عَنْ أَبِيهِ عَنْ مَالِكِ بْنِ أَعْيَنَ الْجُهَنِى عَنْ أَبِي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رَايَةِ الْقَائِم عجل الله تعالی فرجه الشریف صَاحِبُهَا طَاغُوتُ ؛ </w:t>
      </w:r>
      <w:r>
        <w:rPr>
          <w:rStyle w:val="FootnoteAnchor"/>
          <w:rtl w:val="true"/>
        </w:rPr>
        <w:footnoteReference w:id="108"/>
      </w:r>
      <w:r>
        <w:rPr>
          <w:rFonts w:ascii="IRNazanin" w:hAnsi="IRNazanin" w:eastAsia="IRNazanin"/>
          <w:color w:val="111111"/>
          <w:sz w:val="28"/>
          <w:sz w:val="28"/>
          <w:szCs w:val="28"/>
          <w:rtl w:val="true"/>
          <w:lang w:bidi="fa-IR"/>
        </w:rPr>
        <w:t xml:space="preserve">عبد الواحد بن عبد الله از احمد بن محمد بن رباح زهری از محمّد بن عبّاس بن عیسی حسینی از حسن بن علی بن ابی حمزه و او از پدرش و او از مالک بن اعین جهنی و او از ابی جعفر امام </w:t>
      </w:r>
    </w:p>
    <w:p>
      <w:pPr>
        <w:pStyle w:val="BookText"/>
        <w:rPr/>
      </w:pPr>
      <w:r>
        <w:rPr>
          <w:rFonts w:ascii="IRNazanin" w:hAnsi="IRNazanin" w:eastAsia="IRNazanin"/>
          <w:color w:val="111111"/>
          <w:sz w:val="28"/>
          <w:sz w:val="28"/>
          <w:szCs w:val="28"/>
          <w:rtl w:val="true"/>
          <w:lang w:bidi="fa-IR"/>
        </w:rPr>
        <w:t>باقر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پیش از پرچم حضرت قائم برافراشته شود، پرچمدارش طاغوت و نا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ابی حمزه بطائنی از پدرش نقل می کند و پدرش از بنیان گزاران واقفیه است، تا جایی که ابن غضائری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الوقف، و أشدّ الخلق عداوة للولى من بعد أبى إبراهيم علیهما السلام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دشمن ترین دشمنان امام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مورد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الثانية في بيان حاله من جهة الوثاقة و عدمها المعروف أنه 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که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 ثقة و استدل 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بوثاقته و بالنتيجة يعامل معه معاملة الضعيف</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آقای خویی، شش وجه برای اثبات وثاقتش از زبان دیگران بیان می کند و در نهایت می فرمایند که حکم به وثاقت ایشان ممکن نیست و او ضعیف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نظر ما قبلاً همین بود که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دانستیم؛ ولی در مباحث فقهی مان، تجدید نظری کردیم و به مناسبتی، بحث مفصلی را در مورد ایشان در خارج فقه مطرح کردیم و از نظر قبل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بالغ بر پانصد روایت در کتب اربعه دارد و کسی که پانصد </w:t>
      </w:r>
      <w:bookmarkStart w:id="303" w:name="pg9785_74060"/>
    </w:p>
    <w:p>
      <w:pPr>
        <w:pStyle w:val="BookText"/>
        <w:rPr/>
      </w:pPr>
      <w:bookmarkEnd w:id="303"/>
      <w:r>
        <w:rPr>
          <w:rFonts w:ascii="IRNazanin" w:hAnsi="IRNazanin" w:eastAsia="IRNazanin"/>
          <w:color w:val="111111"/>
          <w:sz w:val="28"/>
          <w:sz w:val="28"/>
          <w:szCs w:val="28"/>
          <w:rtl w:val="true"/>
          <w:lang w:bidi="fa-IR"/>
        </w:rPr>
        <w:t>روایت نقل می کند، بعید است این طور باشد که درباره اش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عدم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 ولی به هر حال، در سند این روایت، علی بن ابی حمزه محل بحث است و مشهور این است که او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ما او را ثقه بدانیم،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اسناد روایات ناهی از قیام، صحیح هستند و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از همان ابتدا روایت را رد می کنند</w:t>
      </w:r>
      <w:r>
        <w:rPr>
          <w:rFonts w:eastAsia="IRNazanin" w:cs="IRNazanin"/>
          <w:color w:val="111111"/>
          <w:sz w:val="28"/>
          <w:szCs w:val="28"/>
          <w:rtl w:val="true"/>
          <w:lang w:bidi="fa-IR"/>
        </w:rPr>
        <w:t>.</w:t>
      </w:r>
    </w:p>
    <w:p>
      <w:pPr>
        <w:pStyle w:val="Heading3"/>
        <w:numPr>
          <w:ilvl w:val="2"/>
          <w:numId w:val="1"/>
        </w:numPr>
        <w:rPr/>
      </w:pPr>
      <w:bookmarkStart w:id="304" w:name="__RefHeading___Toc9415421_2870459653"/>
      <w:bookmarkStart w:id="305" w:name="_Toc117"/>
      <w:bookmarkEnd w:id="304"/>
      <w:r>
        <w:rPr>
          <w:rtl w:val="true"/>
        </w:rPr>
        <w:t>روایت پنجم ناهی از قیام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الغيبة نعمانی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الْحُسَيْنِ قَالَ حَدَّثَنَا مُحَمَّدُ بْنُ يَحْيَى الْعَطَارُ بِقُمَّ قَالَ حَدَّثَنَا مُحَمَّدُ بْنُ حَسَّانَ الرَّازِى قَالَ حَدَّثَنَا مُحَمَّدُ بْنُ عَلِيِّ الْكُوفِقُ عَنْ عَلِيِّ بْنِ الْحُسَيْنِ عَنِ ابْنِ مُسْكَانَ عَنْ مَالِكِ بْنِ أَعْيَنَ الْجُهَنِى قَالَ سَمِعْتُ أَبَا جَعْفَرِ الْبَاقِرَ لا يَقُولُ كُل رَايَةٍ تُرْفَعُ قَبْلَ قِيَامِ الْقَائِم عجل الله تعالی فرجه الشریف صَاحِبُهَا طَاغُوتُ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306" w:name="__RefHeading___Toc9415423_2870459653"/>
      <w:bookmarkStart w:id="307" w:name="_Toc118"/>
      <w:bookmarkEnd w:id="306"/>
      <w:r>
        <w:rPr>
          <w:rtl w:val="true"/>
        </w:rPr>
        <w:t>بررسی سند روایت</w:t>
      </w:r>
      <w:bookmarkEnd w:id="307"/>
    </w:p>
    <w:p>
      <w:pPr>
        <w:pStyle w:val="BookText"/>
        <w:rPr/>
      </w:pPr>
      <w:r>
        <w:rPr>
          <w:rFonts w:ascii="IRNazanin" w:hAnsi="IRNazanin" w:eastAsia="IRNazanin"/>
          <w:color w:val="111111"/>
          <w:sz w:val="28"/>
          <w:sz w:val="28"/>
          <w:szCs w:val="28"/>
          <w:rtl w:val="true"/>
          <w:lang w:bidi="fa-IR"/>
        </w:rPr>
        <w:t xml:space="preserve">وثاقت محمد بن حسان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ابن غضائری تصریح دارد که او ضعیف است؛ هر چند ما به کتاب ایشان و مطالبی که به ایشان نسبت می دهند، اعتمادی نداریم و تضعیف محمد بن حسان رازی به استناد حرف او نمی باشد، بلکه وثاقتش برای ما ثابت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bookmarkStart w:id="308" w:name="pg9785_74061"/>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لم تثبت وثاقته وإن كان ضعفه لم يثبت أيضا، فإن عبارة النجاشي لا تدل على ضعفه فى نفسه و تضعيف ابن الغضائرى لا يعتمد عليه، لأن نسبة الكتاب إليه لم تثبت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غیر از محمد بن حسان رازی افراد دیگری هم در روایت هستند که مجهول می باشند</w:t>
      </w:r>
      <w:r>
        <w:rPr>
          <w:rFonts w:eastAsia="IRNazanin" w:cs="IRNazanin"/>
          <w:color w:val="111111"/>
          <w:sz w:val="28"/>
          <w:szCs w:val="28"/>
          <w:rtl w:val="true"/>
          <w:lang w:bidi="fa-IR"/>
        </w:rPr>
        <w:t>.</w:t>
      </w:r>
    </w:p>
    <w:p>
      <w:pPr>
        <w:pStyle w:val="Heading3"/>
        <w:numPr>
          <w:ilvl w:val="2"/>
          <w:numId w:val="1"/>
        </w:numPr>
        <w:rPr/>
      </w:pPr>
      <w:bookmarkStart w:id="309" w:name="__RefHeading___Toc9415425_2870459653"/>
      <w:bookmarkStart w:id="310" w:name="_Toc119"/>
      <w:bookmarkEnd w:id="309"/>
      <w:r>
        <w:rPr>
          <w:rtl w:val="true"/>
        </w:rPr>
        <w:t>روایت ششم ناهی از قیام</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الغيبة نعمانی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الْبَنْدَنِيجِيُّ عَنْ عُبَيْدِ اللَّهِ بْنِ مُوسَى الْعَلَوِيِّ عَنْ عَلِيِّ بْنِ إبْرَاهِيمَ بْنِ هَاشِمٍ عَنْ أَبِيهِ عَنْ عَبْدِ اللَّهِ بْنِ الْمُغِيرَةِ عَنْ عَبْدِ اللَّهِ بْنِ مُسْكَانَ عَنْ مَالِكِ بْنِ أَعْيَنَ الْجُهَنِي قَالَ سَمِعْتُ أَبَا جَعْفَرٍ الْبَاقِرَ علیه السلام يَقُولُ كُلُّ رَايَةٍ تُرْفَعُ أَوْ قَالَ تَخْرُجُ قَبْلَ قِيَامِ الْقَائِمِ عجل الله تعالی فرجه الشریف صَاحِبُهَا طَاغُوتُ</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3"/>
        <w:numPr>
          <w:ilvl w:val="2"/>
          <w:numId w:val="1"/>
        </w:numPr>
        <w:rPr/>
      </w:pPr>
      <w:bookmarkStart w:id="311" w:name="__RefHeading___Toc9415427_2870459653"/>
      <w:bookmarkStart w:id="312" w:name="_Toc120"/>
      <w:bookmarkEnd w:id="311"/>
      <w:r>
        <w:rPr>
          <w:rtl w:val="true"/>
        </w:rPr>
        <w:t>بررسی سند روایت</w:t>
      </w:r>
      <w:bookmarkEnd w:id="312"/>
    </w:p>
    <w:p>
      <w:pPr>
        <w:pStyle w:val="BookText"/>
        <w:rPr/>
      </w:pPr>
      <w:r>
        <w:rPr>
          <w:rFonts w:ascii="IRNazanin" w:hAnsi="IRNazanin" w:eastAsia="IRNazanin"/>
          <w:color w:val="111111"/>
          <w:sz w:val="28"/>
          <w:sz w:val="28"/>
          <w:szCs w:val="28"/>
          <w:rtl w:val="true"/>
          <w:lang w:bidi="fa-IR"/>
        </w:rPr>
        <w:t>در این سند هم، افرادی هستند که مشکل دارند، مانند علی بن احمد بندنیجی که به ضعف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مورد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النبدینجى أبو الحسن سكن الرملة ضعيف متهافت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يلتفت إليه ذكره ابن الغضائري</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روایتی که از امام صادق نقل شده است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رَايَةٍ تُرْفَعُ قَبْلَ قِيَامِ </w:t>
      </w:r>
      <w:bookmarkStart w:id="313" w:name="pg9785_74062"/>
    </w:p>
    <w:p>
      <w:pPr>
        <w:pStyle w:val="BookText"/>
        <w:rPr/>
      </w:pPr>
      <w:bookmarkEnd w:id="313"/>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به همین مضمون دارد که به سه سند از امام باقر علیه السلام نقل شده است و هر سه دارای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سه سند آمده مورد بحث است</w:t>
      </w:r>
      <w:r>
        <w:rPr>
          <w:rFonts w:eastAsia="IRNazanin" w:cs="IRNazanin"/>
          <w:color w:val="111111"/>
          <w:sz w:val="28"/>
          <w:szCs w:val="28"/>
          <w:rtl w:val="true"/>
          <w:lang w:bidi="fa-IR"/>
        </w:rPr>
        <w:t>.</w:t>
      </w:r>
    </w:p>
    <w:p>
      <w:pPr>
        <w:pStyle w:val="Heading3"/>
        <w:numPr>
          <w:ilvl w:val="2"/>
          <w:numId w:val="1"/>
        </w:numPr>
        <w:rPr/>
      </w:pPr>
      <w:bookmarkStart w:id="314" w:name="__RefHeading___Toc9415429_2870459653"/>
      <w:bookmarkStart w:id="315" w:name="_Toc121"/>
      <w:bookmarkEnd w:id="314"/>
      <w:r>
        <w:rPr>
          <w:rtl w:val="true"/>
        </w:rPr>
        <w:t>بیان مرحوم مامقانی</w:t>
      </w:r>
      <w:bookmarkEnd w:id="315"/>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علامه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ممدوح است و حدیثش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حدیث او این است که توثیق صریحی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صریح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مستفاد از قول شهید ثانی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اخر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هو الأول ولا اقل من الثاني</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اقوا همان قول اول است و یا این که حداقل به قول دوم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مامقانی ایشان را پذیرفته و توثیق می کند</w:t>
      </w:r>
      <w:r>
        <w:rPr>
          <w:rFonts w:eastAsia="IRNazanin" w:cs="IRNazanin"/>
          <w:color w:val="111111"/>
          <w:sz w:val="28"/>
          <w:szCs w:val="28"/>
          <w:rtl w:val="true"/>
          <w:lang w:bidi="fa-IR"/>
        </w:rPr>
        <w:t>.</w:t>
      </w:r>
    </w:p>
    <w:p>
      <w:pPr>
        <w:pStyle w:val="Heading3"/>
        <w:numPr>
          <w:ilvl w:val="2"/>
          <w:numId w:val="1"/>
        </w:numPr>
        <w:rPr/>
      </w:pPr>
      <w:bookmarkStart w:id="316" w:name="__RefHeading___Toc9415431_2870459653"/>
      <w:bookmarkStart w:id="317" w:name="_Toc122"/>
      <w:bookmarkEnd w:id="316"/>
      <w:r>
        <w:rPr>
          <w:rtl w:val="true"/>
        </w:rPr>
        <w:t>مالک بن اعین جهنی در کلام مرحوم خوئی</w:t>
      </w:r>
      <w:bookmarkEnd w:id="317"/>
    </w:p>
    <w:p>
      <w:pPr>
        <w:pStyle w:val="BookText"/>
        <w:rPr/>
      </w:pPr>
      <w:r>
        <w:rPr>
          <w:rFonts w:ascii="IRNazanin" w:hAnsi="IRNazanin" w:eastAsia="IRNazanin"/>
          <w:color w:val="111111"/>
          <w:sz w:val="28"/>
          <w:sz w:val="28"/>
          <w:szCs w:val="28"/>
          <w:rtl w:val="true"/>
          <w:lang w:bidi="fa-IR"/>
        </w:rPr>
        <w:t xml:space="preserve">مرحوم خوئی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بحث مفصلی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فرمایش شیخ طوسی، برقی و کشی راجع به او را نقل می کند؛ ولی در هیچ کدام، توثیقی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مرحوم خوئی در ابتدا این بود که هر راوی از روات کامل الزیارت ثقه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نکته توجه کرد که منظور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مشایخ بلاواسطه است و یا توثیق کل اسناد می باشد؟ ما مدتی اصرار داشتیم که توثیق کل اسناد است و بین توثیق عام و توثیق خاص تفاوتی نمی باشد؛ ولی بعد از تحقیق متوجه شدیم که توثیق ابن قولویه به مشایخ خودش و کسانی که از آنها نقل می کند، اختصاص دارد و مشایخ با واسطه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خاصی ندارد و کسی که می خواهد او را توثیق کند، باید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را داشته باشد و ایشان هم، ظاهراً بر همین مبنا،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مما ذكرنا أن مالك بن أعين الجهني لا ينبغي الشك في كونه شيعيا إماميا حسن العقيدة، و هو ثقة بشهادة ابن قولویه و علیه فرواياته معتبرة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دوم این روایت به استناد مبنای قبلی مرحوم خویی،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ایشان، از این مبنا برگشتند و در چاپ های بعد عبارات را تغییر دادند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روایاتی،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عمدتاً خودش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می خواهند استفاده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حسن العقيده و هم معتبر است</w:t>
      </w:r>
      <w:r>
        <w:rPr>
          <w:rFonts w:eastAsia="IRNazanin" w:cs="IRNazanin"/>
          <w:color w:val="111111"/>
          <w:sz w:val="28"/>
          <w:szCs w:val="28"/>
          <w:rtl w:val="true"/>
          <w:lang w:bidi="fa-IR"/>
        </w:rPr>
        <w:t xml:space="preserve">. </w:t>
      </w:r>
      <w:bookmarkStart w:id="318" w:name="pg9785_74064"/>
    </w:p>
    <w:p>
      <w:pPr>
        <w:pStyle w:val="Heading3"/>
        <w:numPr>
          <w:ilvl w:val="2"/>
          <w:numId w:val="1"/>
        </w:numPr>
        <w:rPr/>
      </w:pPr>
      <w:bookmarkStart w:id="319" w:name="__RefHeading___Toc9415433_2870459653"/>
      <w:bookmarkStart w:id="320" w:name="_Toc123"/>
      <w:bookmarkEnd w:id="318"/>
      <w:bookmarkEnd w:id="319"/>
      <w:r>
        <w:rPr>
          <w:rtl w:val="true"/>
        </w:rPr>
        <w:t xml:space="preserve">روایات مربوط به </w:t>
      </w:r>
      <w:r>
        <w:rPr>
          <w:rtl w:val="true"/>
        </w:rPr>
        <w:t>«</w:t>
      </w:r>
      <w:r>
        <w:rPr>
          <w:rtl w:val="true"/>
        </w:rPr>
        <w:t>مالک بن اعین جهنی</w:t>
      </w:r>
      <w:r>
        <w:rPr>
          <w:rtl w:val="true"/>
        </w:rPr>
        <w:t xml:space="preserve">» </w:t>
      </w:r>
      <w:r>
        <w:rPr>
          <w:rtl w:val="true"/>
        </w:rPr>
        <w:t>در کلام مرحوم خوئی</w:t>
      </w:r>
      <w:bookmarkEnd w:id="320"/>
    </w:p>
    <w:p>
      <w:pPr>
        <w:pStyle w:val="Heading3"/>
        <w:numPr>
          <w:ilvl w:val="2"/>
          <w:numId w:val="1"/>
        </w:numPr>
        <w:rPr/>
      </w:pPr>
      <w:bookmarkStart w:id="321" w:name="__RefHeading___Toc9415435_2870459653"/>
      <w:bookmarkStart w:id="322" w:name="_Toc124"/>
      <w:bookmarkEnd w:id="321"/>
      <w:r>
        <w:rPr>
          <w:rtl w:val="true"/>
        </w:rPr>
        <w:t>روایت اول</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مُحَمَّدِ بْنِ عِيسَى عَنْ يُونُسَ عَنْ يَحْيَى الْحَلَبِي عَنْ مَالِكَ الْجُهَنِيِّ قَالَ قَالَ أَبُو جَعْفَرٍ علیه السلام يَا مَالِكُ أَنْتُمْ شِيعَتُنَا أَلَا تَرَى أَنَّكَ تُفْرِطُ فِي أَمْرِنَا إِنَّهُ لَا يُقْدَرُ عَلَى صِفَةِ اللَّهِ فَكَمَا لَا يُقْدَرُ عَلَى صِفَةِ اللَّهِ كَذَلِكَ لَا يُقْدَرُ عَلَى صِفَتِنَا وَ كَمَا لَا يُقْدَرُ عَلَى صِفَتِنَا كَذَلِكَ لَا يُقْدَرُ عَلَى صِفَةِ الْمُؤْمِنِ إِنَّ الْمُؤْمِنَ لَيَلْقَ الْمُؤْمِنَ فَيُصَافِحُهُ فَلَا يَزَالُ اللَّهُ يَنْظُرُ إِلَيْهِمَا وَالذُّنُوبُ تَتَحَاتُ عَنْ وُجُوهِهِمَا كَمَا يَتَحَاتُ الْوَرَقُ مِنَ الشَّجَرِ حَتَّى يَفْتَرِقَا فَكَيْفَ يُقْدَرُ عَلَى صِفَةِ مَنْ هُوَ كَذَلِكَ؛ </w:t>
      </w:r>
      <w:r>
        <w:rPr>
          <w:rStyle w:val="FootnoteAnchor"/>
          <w:rtl w:val="true"/>
        </w:rPr>
        <w:footnoteReference w:id="117"/>
      </w: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شما شیعیان درباره ما مبالغه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نتوان وصف کرد، و چنان که خدا را نتوان وصف کرد، ما را نیز نتوان وصف کرد و چنان که ما را نتوان وصف کرد، مؤمن را نیز نتوان وصف کرد؛ زیرا مؤمن با مؤمن ملاقات می کند و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خدا به آن ها توجه فرماید و گناهان از رخسارشان مانند برگ درخت فرو می ریزد تا از یک دیگر جدا شوند، پس چگونه وصف کسی که چنین باشد، می توان وصف کرد؟</w:t>
      </w:r>
      <w:r>
        <w:rPr>
          <w:rFonts w:eastAsia="IRNazanin" w:cs="IRNazanin"/>
          <w:color w:val="111111"/>
          <w:sz w:val="28"/>
          <w:szCs w:val="28"/>
          <w:rtl w:val="true"/>
          <w:lang w:bidi="fa-IR"/>
        </w:rPr>
        <w:t>»</w:t>
      </w:r>
    </w:p>
    <w:p>
      <w:pPr>
        <w:pStyle w:val="Heading3"/>
        <w:numPr>
          <w:ilvl w:val="2"/>
          <w:numId w:val="1"/>
        </w:numPr>
        <w:rPr/>
      </w:pPr>
      <w:bookmarkStart w:id="323" w:name="__RefHeading___Toc9415437_2870459653"/>
      <w:bookmarkStart w:id="324" w:name="_Toc125"/>
      <w:bookmarkEnd w:id="323"/>
      <w:r>
        <w:rPr>
          <w:rtl w:val="true"/>
        </w:rPr>
        <w:t>روایت دوم</w:t>
      </w:r>
      <w:bookmarkEnd w:id="3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يَا مَالِكُ أَمَا تَرْضَوْنَ أَنْ تُقِيمُوا الصَّلَاةَ وَ تُؤْتُوا الزَّكَاةَ وَ تَكُفُوا وَ تَدْخُلُوا الْجَنَّةَ يَا مَالِكُ إِنَّهُ لَيْسَ مِنْ قَوْمِ اثْتَتُوا بِإِمَامٍ فِي الدُّنْيَا إِلَّا جَاءَ يَوْمَ الْقِيَامَةِ يَلْعَنُهُمْ وَيَلْعَنُونَهُ إِلَّا أَنْتُمْ </w:t>
      </w:r>
      <w:bookmarkStart w:id="325" w:name="pg9785_74065"/>
    </w:p>
    <w:p>
      <w:pPr>
        <w:pStyle w:val="BookText"/>
        <w:rPr/>
      </w:pPr>
      <w:bookmarkEnd w:id="325"/>
      <w:r>
        <w:rPr>
          <w:rFonts w:ascii="Amiri" w:hAnsi="Amiri" w:eastAsia="Amiri" w:cs="Amiri"/>
          <w:color w:val="111111"/>
          <w:sz w:val="28"/>
          <w:sz w:val="28"/>
          <w:szCs w:val="28"/>
          <w:rtl w:val="true"/>
          <w:lang w:bidi="ar-SA"/>
        </w:rPr>
        <w:t xml:space="preserve">وَ مَنْ كَانَ عَلَى مِثْلِ حَالِكُمْ يَا مَالِكُ إِنَّ المَيْتَ وَاللَّهِ مِنْكُمْ عَلَى هَذَا الْأَمْرِ لَشَهِيدٌ بِمَنْزِلَةِ الضَّارِبِ بِسَيْفِهِ فی سَبِیلِ اللهِ؛ </w:t>
      </w:r>
      <w:r>
        <w:rPr>
          <w:rStyle w:val="FootnoteAnchor"/>
          <w:rtl w:val="true"/>
        </w:rPr>
        <w:footnoteReference w:id="118"/>
      </w: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نیستید که نماز بخوانید و زکات بپردازید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باشید و به بهشت بروید؟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نیستند که در دین از کسی پیروی کنند، جز آن که روز قیامت آن پیشوا، آن مردم را لعنت کند و آنان نیز، او را لعنت کنند، جز شما و هر که هم عقیده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که از شما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و همانند کسی است که در راه خدا شمشیر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سلامت عقیده مالک اشاره دارد؛ اما روای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 روایت را با تمام وجود می پذیریم و به سندش نیز کاری نداریم؛ چون صلب عقاید ماست؛ ولی اگر راوی، روایتی را در مدح خودش نقل کند، مرحوم خویی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 است؛ ولی امام خمینی تعبیر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یثیر سوء الظن؛ نسبت به او سوء ظن پیدا می کنیم</w:t>
      </w:r>
      <w:r>
        <w:rPr>
          <w:rFonts w:eastAsia="IRNazanin" w:cs="IRNazanin"/>
          <w:color w:val="111111"/>
          <w:sz w:val="28"/>
          <w:szCs w:val="28"/>
          <w:rtl w:val="true"/>
          <w:lang w:bidi="fa-IR"/>
        </w:rPr>
        <w:t>».</w:t>
      </w:r>
    </w:p>
    <w:p>
      <w:pPr>
        <w:pStyle w:val="Heading3"/>
        <w:numPr>
          <w:ilvl w:val="2"/>
          <w:numId w:val="1"/>
        </w:numPr>
        <w:rPr/>
      </w:pPr>
      <w:bookmarkStart w:id="326" w:name="__RefHeading___Toc9415439_2870459653"/>
      <w:bookmarkStart w:id="327" w:name="_Toc126"/>
      <w:bookmarkEnd w:id="326"/>
      <w:r>
        <w:rPr>
          <w:rtl w:val="true"/>
        </w:rPr>
        <w:t>روایت سوم</w:t>
      </w:r>
      <w:bookmarkEnd w:id="3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مَالِكٍ الْجُهَنِيِّ قَالَ كُنْتُ قَاعِداً عِنْدَ أَبِي جَعْفَرٍ فَنَظَرْتُ إِلَيْهِ وَجَعَلْتُ أُفَكِّرُ في نَفْسِي وَأَقُولُ لَقَدْ عَظَمَكَ اللهُ وَكَرَمَكَ وَ جَعَلَكَ حُجَّةٌ عَلَى خَلْقِهِ فَالْتَفَتَ إِلَيَّ وَ قَالَ يَا مَالِكُ الْأَمْرُ أَعْظَمُ مِمَّا تَذْهَبُ إِلَيْهِ؛ </w:t>
      </w:r>
      <w:r>
        <w:rPr>
          <w:rStyle w:val="FootnoteAnchor"/>
          <w:rtl w:val="true"/>
        </w:rPr>
        <w:footnoteReference w:id="119"/>
      </w: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أبي جعفر علیه السلام نشسته بودم؛ پس به جانب آن حضرت نظر کردم و در دل خود </w:t>
      </w:r>
      <w:bookmarkStart w:id="328" w:name="pg9785_74066"/>
    </w:p>
    <w:p>
      <w:pPr>
        <w:pStyle w:val="BookText"/>
        <w:rPr/>
      </w:pPr>
      <w:bookmarkEnd w:id="328"/>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ساخته خدای تعالی تو را و گرامی گردانیده تو را و تو را حجت بر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سمت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 تر از آن است که تو بر آن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اربلی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اربلی شخص بزرگی است و هم کتاب او انصافاً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اربلی در بین عامه زندگی میکرد و برای این که آنها به کتاب های ما توجه کنند، با ادبیاتی خاص نوشته و با تعبیرات و ادبیات خاص خودش، حرفش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به جریان مقتل حسین علیه السلام نکرده است؛ ولی فقط، دو سطر حرف زده که هرکس آن روضه را ببیند، واقعاً منقلب می 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مرحوم علامه امینی نسبت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حمیت به ثغور المذهب؛ </w:t>
      </w:r>
      <w:r>
        <w:rPr>
          <w:rStyle w:val="FootnoteAnchor"/>
          <w:rtl w:val="true"/>
        </w:rPr>
        <w:footnoteReference w:id="121"/>
      </w:r>
      <w:r>
        <w:rPr>
          <w:rFonts w:ascii="IRNazanin" w:hAnsi="IRNazanin" w:eastAsia="IRNazanin"/>
          <w:color w:val="111111"/>
          <w:sz w:val="28"/>
          <w:sz w:val="28"/>
          <w:szCs w:val="28"/>
          <w:rtl w:val="true"/>
          <w:lang w:bidi="fa-IR"/>
        </w:rPr>
        <w:t>مرزبان مذهب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سلامت عقیده مالک جهنی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دیگری وجود دارد که دال بر عدم سلامت عقیده وی می باشد</w:t>
      </w:r>
      <w:r>
        <w:rPr>
          <w:rFonts w:eastAsia="IRNazanin" w:cs="IRNazanin"/>
          <w:color w:val="111111"/>
          <w:sz w:val="28"/>
          <w:szCs w:val="28"/>
          <w:rtl w:val="true"/>
          <w:lang w:bidi="fa-IR"/>
        </w:rPr>
        <w:t>:</w:t>
      </w:r>
    </w:p>
    <w:p>
      <w:pPr>
        <w:pStyle w:val="Heading3"/>
        <w:numPr>
          <w:ilvl w:val="2"/>
          <w:numId w:val="1"/>
        </w:numPr>
        <w:rPr/>
      </w:pPr>
      <w:bookmarkStart w:id="329" w:name="__RefHeading___Toc9415441_2870459653"/>
      <w:bookmarkStart w:id="330" w:name="_Toc127"/>
      <w:bookmarkEnd w:id="329"/>
      <w:r>
        <w:rPr>
          <w:rtl w:val="true"/>
        </w:rPr>
        <w:t>روایت چهارم</w:t>
      </w:r>
      <w:bookmarkEnd w:id="3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مَالِكِ الجُهَنِي قَالَ كُنَّا بِالمَدِينَةِ حِينَ أُجْلِبَتِ الشَّيعَةُ وَصَارُوا فِرَقاً فَتَنَجَّيْنَا عَن المَدِينَةِ نَاحِيَةً ثُم خَلَّوْنَا فَجَعَلْنَا نَذْكُرُ فَضَائِلَهُمْ وَمَا قَالَتْ الشَّيعَةُ إِلَى أَنْ خَطَرَ بِبَالِنَا الرُّبُوبِيَّةُ فَمَا شَعَرْنَا بِشَيْءٍ إِذَا نَحْنُ بِأَبِي عَبْدِ اللَّهِ وَاقِفُ عَلَى حِمَارٍ فَلَمْ تَدْرِ مِنْ أَيْنَ جَاءَ فَقَالَ يَا مَالِكُ وَ يَا خَالِدُ مَتَى أَحْدَتْتُمَا الْكَلَامَ فِي الرُّبُوبِيَّةِ فَقُلْنَا مَا خَطَرَ بِبَالِنَا إِلَّا السَّاعَةَ فَقَالَ اعْلَمَا أَنَّ لَنَا رَبَّاً يَكْلَؤُنَا بِاللَّيْلِ وَالنَّهَارِ نَعْبُدُهُ يَا </w:t>
      </w:r>
    </w:p>
    <w:p>
      <w:pPr>
        <w:pStyle w:val="BookText"/>
        <w:rPr/>
      </w:pPr>
      <w:r>
        <w:rPr>
          <w:rFonts w:ascii="Amiri" w:hAnsi="Amiri" w:eastAsia="Amiri" w:cs="Amiri"/>
          <w:color w:val="111111"/>
          <w:sz w:val="28"/>
          <w:sz w:val="28"/>
          <w:szCs w:val="28"/>
          <w:rtl w:val="true"/>
          <w:lang w:bidi="ar-SA"/>
        </w:rPr>
        <w:t xml:space="preserve">مَالِكُ وَ يَا خَالِدُ قُولُوا فِينَا مَا شِئْتُمْ وَ اجْعَلُونَا مَخْلُوقِينَ فَكَرَّرَهَا عَلَيْنَا مِرَارًا وَهُوَ وَاقِفُ عَلَى حِمَارِهِ؛ </w:t>
      </w:r>
      <w:r>
        <w:rPr>
          <w:rStyle w:val="FootnoteAnchor"/>
          <w:rtl w:val="true"/>
        </w:rPr>
        <w:footnoteReference w:id="122"/>
      </w:r>
      <w:r>
        <w:rPr>
          <w:rFonts w:ascii="IRNazanin" w:hAnsi="IRNazanin" w:eastAsia="IRNazanin"/>
          <w:color w:val="111111"/>
          <w:sz w:val="28"/>
          <w:sz w:val="28"/>
          <w:szCs w:val="28"/>
          <w:rtl w:val="true"/>
          <w:lang w:bidi="fa-IR"/>
        </w:rPr>
        <w:t xml:space="preserve">مالک جهنی روایت می کند که ما جماعت شیعیان در مدینه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بیرون آمدیم و چند فرقه شدیم و از مدينه دور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یکدیگر در فضائل ائمه طاهرین چیزها می گفتیم و بعضی از شیعیان،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از آن، در خاطر ما ربوبیت آن ها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چیزی نبودیم که ناگاه امام صادق علیه السلام را سوار بر مرکبی دیدیم و ندانستیم که از کجا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و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کلام را در ربوبیت شروع کرده 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ما خطور نکرده بود، مگر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را پروردگاری است که ما را در شب و روز نگاه می دارد و ما او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أی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باب ما آنچه می خواهید؛ اما ما را مخلوق دانید، و این کلام را بر ما مکرر فرمود و بر مرکب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سلامت عقیده را می رساند، مگر روایت اخیر که امام، خطورات ذهنی آن ها را تصحیح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روایات، توثیق ایشان هم استفاده می شود؟ از روایت اول، وثاقت ایشان ثابت می شود؛ ولی راوی خودش است و طریق دوم روایت نیز مورد اختلاف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و مامقانی، ایشان را قبول می کنند؛ ولی ما توثیقی پیدا نکردیم و چیزی نداریم که وثاقت ایشان را از آن استفاده کنیم، جز همین روایاتی که راوی،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دوم هم مشکل سندی دارد</w:t>
      </w:r>
      <w:r>
        <w:rPr>
          <w:rFonts w:eastAsia="IRNazanin" w:cs="IRNazanin"/>
          <w:color w:val="111111"/>
          <w:sz w:val="28"/>
          <w:szCs w:val="28"/>
          <w:rtl w:val="true"/>
          <w:lang w:bidi="fa-IR"/>
        </w:rPr>
        <w:t xml:space="preserve">. </w:t>
      </w:r>
      <w:bookmarkStart w:id="331" w:name="pg9785_74068"/>
    </w:p>
    <w:p>
      <w:pPr>
        <w:pStyle w:val="Heading2"/>
        <w:numPr>
          <w:ilvl w:val="1"/>
          <w:numId w:val="1"/>
        </w:numPr>
        <w:rPr/>
      </w:pPr>
      <w:bookmarkStart w:id="332" w:name="__RefHeading___Toc9415443_2870459653"/>
      <w:bookmarkStart w:id="333" w:name="_Toc128"/>
      <w:bookmarkEnd w:id="331"/>
      <w:bookmarkEnd w:id="332"/>
      <w:r>
        <w:rPr>
          <w:rtl w:val="true"/>
        </w:rPr>
        <w:t>جلسه شانزدهم</w:t>
      </w:r>
      <w:bookmarkEnd w:id="333"/>
    </w:p>
    <w:p>
      <w:pPr>
        <w:pStyle w:val="Heading3"/>
        <w:numPr>
          <w:ilvl w:val="2"/>
          <w:numId w:val="1"/>
        </w:numPr>
        <w:rPr/>
      </w:pPr>
      <w:bookmarkStart w:id="334" w:name="__RefHeading___Toc9415445_2870459653"/>
      <w:bookmarkStart w:id="335" w:name="_Toc129"/>
      <w:bookmarkEnd w:id="334"/>
      <w:r>
        <w:rPr>
          <w:rtl w:val="true"/>
        </w:rPr>
        <w:t>مقدمه</w:t>
      </w:r>
      <w:bookmarkEnd w:id="335"/>
    </w:p>
    <w:p>
      <w:pPr>
        <w:pStyle w:val="BookText"/>
        <w:rPr/>
      </w:pPr>
      <w:r>
        <w:rPr>
          <w:rFonts w:ascii="IRNazanin" w:hAnsi="IRNazanin" w:eastAsia="IRNazanin"/>
          <w:color w:val="111111"/>
          <w:sz w:val="28"/>
          <w:sz w:val="28"/>
          <w:szCs w:val="28"/>
          <w:rtl w:val="true"/>
          <w:lang w:bidi="fa-IR"/>
        </w:rPr>
        <w:t>موضوع صحبت ما حكم قیام های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عدم مشروعیت چنین قیام هایی به روایاتی استناد کرده اند که یکی از آن ها،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که 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روایت از نظر سند مشکل دارد و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به همین مضمون از امام باقر به سه سند نقل شد که آن هم دارای اشکالات سندی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دلالت روایات می رویم که آیا این دسته روایات، بر نفی و منع و نهی از تمام قیام های قبل از ظهور دلالت دارند؟</w:t>
      </w:r>
    </w:p>
    <w:p>
      <w:pPr>
        <w:pStyle w:val="Heading3"/>
        <w:numPr>
          <w:ilvl w:val="2"/>
          <w:numId w:val="1"/>
        </w:numPr>
        <w:rPr/>
      </w:pPr>
      <w:bookmarkStart w:id="336" w:name="__RefHeading___Toc9415447_2870459653"/>
      <w:bookmarkStart w:id="337" w:name="_Toc130"/>
      <w:bookmarkEnd w:id="336"/>
      <w:r>
        <w:rPr>
          <w:rtl w:val="true"/>
        </w:rPr>
        <w:t>دلالت روایات ناهیه</w:t>
      </w:r>
      <w:bookmarkEnd w:id="3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روایات ناهیه، بر عدم مشروعیت قیام دلالت دارند؟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و دعوت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برای بر پا داشتن حق و بازگرداندن حق به دست اهل بیت است که هدف زید شهید </w:t>
      </w:r>
    </w:p>
    <w:p>
      <w:pPr>
        <w:pStyle w:val="BookText"/>
        <w:rPr/>
      </w:pP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با چنین اهداف و انگیزه ای مورد تأیید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آن، دعوت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دعوت، قیام کننده، مردم را به سوی خودش دعوت می کند تا خودش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در مقابل و عرض اهل بیت است و منظور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رَايَةٍ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جواب روایتی است که از امام باقر وارد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عَنِ الْحَسَنِ بْنِ مُحَمَّدٍ الْكِنْدِي عَنْ غَيْرِ وَاحِدٍ مِنْ أَصْحَابِهِ عَنْ أَبَانِ بْنِ عُثْمَانَ عَنْ أَبِي جَعْفَرِ الْأَحْوَلِ وَ الْفُضَيْلِ بْنِ يَسَارٍ عَنْ زَكَرِيَّا النَّقَاضِ عَنْ أَبِي جَعْفَرِ علیه السلام قَالَ سَمِعْتُهُ يَقُولُ النَّاسُ صَارُوا بَعْدَ رَسُولِ اللَّهِ صلی الله علیه وآله وسلم بِمَنْزِلَةِ مَنِ اتَّبَعَ هَارُونَ علیه السلام وَ مَنِ اتَّبَعَ الْعِجْلَ وَإِنَّ أَبَا بَكْرِ دَعَا فَأَبَى عَلِيٌّ علیه السلام إِلَّا الْقُرْآنَ وَإِنَّ عُمَرَ دَعَا فَأَبَى عَلَى علیه السلام إِلَّا الْقُرْآنَ وَإِنَّ عُثْمَانَ دَعَا فَأَبَى عَلِيٌّ علیه السلام إِلَّا الْقُرْآنَ وَإِنَّهُ لَيْسَ مِنْ أَحَدٍ يَدْعُو إلى أَن يَخْرُجَ الدَّجَّالُ إِلَّا سَيَجِدُ مَنْ يُبَايِعُهُ وَ مَنْ رَفَعَ رَايَةً ضَلَالَةٍ فَصَاحِبُهَا طَاغُوتُ ؛ </w:t>
      </w:r>
      <w:r>
        <w:rPr>
          <w:rStyle w:val="FootnoteAnchor"/>
          <w:rtl w:val="true"/>
        </w:rPr>
        <w:footnoteReference w:id="124"/>
      </w:r>
      <w:r>
        <w:rPr>
          <w:rFonts w:ascii="IRNazanin" w:hAnsi="IRNazanin" w:eastAsia="IRNazanin"/>
          <w:color w:val="111111"/>
          <w:sz w:val="28"/>
          <w:sz w:val="28"/>
          <w:szCs w:val="28"/>
          <w:rtl w:val="true"/>
          <w:lang w:bidi="fa-IR"/>
        </w:rPr>
        <w:t>زکریای نقاض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رحلت رسول خدا صلی الله علیه وآله وسلم همانند کسانی شدند که جمعی از هارون و گروهی از گوساله پیروی کردند و همانا ابو بکر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علی علیه السلام جز به قرآن عمل نکرد، و عمر هم چنین مردم را دعوت کرد و على علیه السلام جز به قرآن عمل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علی همان طور جز به قرآن عمل نکرد و تا هنگام ظهور دجال، هیچ کس نیست که مردم را به خویش دعوت کند، جز آن که جمعی پیرو پیدا کند، و هر کس پرچم گمراهی برافرازد، سرکش و باطل باشد</w:t>
      </w:r>
      <w:r>
        <w:rPr>
          <w:rFonts w:eastAsia="IRNazanin" w:cs="IRNazanin"/>
          <w:color w:val="111111"/>
          <w:sz w:val="28"/>
          <w:szCs w:val="28"/>
          <w:rtl w:val="true"/>
          <w:lang w:bidi="fa-IR"/>
        </w:rPr>
        <w:t xml:space="preserve">. </w:t>
      </w:r>
      <w:bookmarkStart w:id="338" w:name="pg9785_74070"/>
    </w:p>
    <w:p>
      <w:pPr>
        <w:pStyle w:val="BookText"/>
        <w:rPr/>
      </w:pPr>
      <w:bookmarkEnd w:id="338"/>
      <w:r>
        <w:rPr>
          <w:rFonts w:ascii="IRNazanin" w:hAnsi="IRNazanin" w:eastAsia="IRNazanin"/>
          <w:color w:val="111111"/>
          <w:sz w:val="28"/>
          <w:sz w:val="28"/>
          <w:szCs w:val="28"/>
          <w:rtl w:val="true"/>
          <w:lang w:bidi="fa-IR"/>
        </w:rPr>
        <w:t xml:space="preserve">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این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رَفَعَ رَايَةَ ضَلَالَةٍ فَصَاحِبُها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پرچمی نمی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مگر بگوییم که هر دو مثبتین هستند و با هم تعارض ندارند</w:t>
      </w:r>
      <w:r>
        <w:rPr>
          <w:rFonts w:eastAsia="IRNazanin" w:cs="IRNazanin"/>
          <w:color w:val="111111"/>
          <w:sz w:val="28"/>
          <w:szCs w:val="28"/>
          <w:rtl w:val="true"/>
          <w:lang w:bidi="fa-IR"/>
        </w:rPr>
        <w:t>.</w:t>
      </w:r>
    </w:p>
    <w:p>
      <w:pPr>
        <w:pStyle w:val="Heading3"/>
        <w:numPr>
          <w:ilvl w:val="2"/>
          <w:numId w:val="1"/>
        </w:numPr>
        <w:rPr/>
      </w:pPr>
      <w:bookmarkStart w:id="339" w:name="__RefHeading___Toc9415449_2870459653"/>
      <w:bookmarkStart w:id="340" w:name="_Toc131"/>
      <w:bookmarkEnd w:id="339"/>
      <w:r>
        <w:rPr>
          <w:rtl w:val="true"/>
        </w:rPr>
        <w:t>بیان شبهه</w:t>
      </w:r>
      <w:bookmarkEnd w:id="340"/>
    </w:p>
    <w:p>
      <w:pPr>
        <w:pStyle w:val="BookText"/>
        <w:rPr/>
      </w:pPr>
      <w:r>
        <w:rPr>
          <w:rFonts w:ascii="IRNazanin" w:hAnsi="IRNazanin" w:eastAsia="IRNazanin"/>
          <w:color w:val="111111"/>
          <w:sz w:val="28"/>
          <w:sz w:val="28"/>
          <w:szCs w:val="28"/>
          <w:rtl w:val="true"/>
          <w:lang w:bidi="fa-IR"/>
        </w:rPr>
        <w:t>ملاک بطلان در این روایت، دعوت های عرضی نیست، بلکه ملاک، اصل قیام قبل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في عرض راية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عرضی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قبلیت است؛ یعنی هر قیامی که قبل از ظهور صورت بگیرد، باطل است؛ گرچه قیام کننده به سوی خودش هم دعوت نکند</w:t>
      </w:r>
      <w:r>
        <w:rPr>
          <w:rFonts w:eastAsia="IRNazanin" w:cs="IRNazanin"/>
          <w:color w:val="111111"/>
          <w:sz w:val="28"/>
          <w:szCs w:val="28"/>
          <w:rtl w:val="true"/>
          <w:lang w:bidi="fa-IR"/>
        </w:rPr>
        <w:t>.</w:t>
      </w:r>
    </w:p>
    <w:p>
      <w:pPr>
        <w:pStyle w:val="Heading3"/>
        <w:numPr>
          <w:ilvl w:val="2"/>
          <w:numId w:val="1"/>
        </w:numPr>
        <w:rPr/>
      </w:pPr>
      <w:bookmarkStart w:id="341" w:name="__RefHeading___Toc9415451_2870459653"/>
      <w:bookmarkStart w:id="342" w:name="_Toc132"/>
      <w:bookmarkEnd w:id="341"/>
      <w:r>
        <w:rPr>
          <w:rtl w:val="true"/>
        </w:rPr>
        <w:t>جواب شبهه</w:t>
      </w:r>
      <w:bookmarkEnd w:id="34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احتمال قوی می دهیم که این سنخ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ناظر به آنچه در آن زمان،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صادقین این گونه قیام ها فراوان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که در آن زمان اتفاق افتاد و یا قبلاً صورت گرفته بود، از طرف ائمه معصوم علیهم السلام مورد تأیید قرار گرفت که به بعضی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صاحب نظران، پرچم یمانی را مثبت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نظر خاصی در این باره دارم و در کتب یمانی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 في الرَّايَاتِ رَايَةٌ أَهْدَى مِنْ رَايَةِ الْيَمَانِي هِيَ رَايَةُ هُدًى لِأَنَّهُ يَدْعُو إِلَى صَاحِبِكُم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کسانی که می گویند هر رایتی طاغوت است، نقضش به رایت 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از مشرق، امام باقر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 يَطْلُبُونَ الحق</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فرمایش امام زین العابدین در مورد قیام مختار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أنّ عبدا زنجيا تعصب لنا أهل البيت لوجب على الناس معاونته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بلاد سودان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سودان عده ای از</w:t>
      </w:r>
    </w:p>
    <w:p>
      <w:pPr>
        <w:pStyle w:val="BookText"/>
        <w:rPr/>
      </w:pPr>
      <w:r>
        <w:rPr>
          <w:rFonts w:ascii="IRNazanin" w:hAnsi="IRNazanin" w:eastAsia="IRNazanin"/>
          <w:color w:val="111111"/>
          <w:sz w:val="28"/>
          <w:sz w:val="28"/>
          <w:szCs w:val="28"/>
          <w:rtl w:val="true"/>
          <w:lang w:bidi="fa-IR"/>
        </w:rPr>
        <w:t>انسان هایی هستند که متمدن نیستند و در جنگل ها زندگی می کنند و گاهی لخت و عریان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اگر چنین فردی، در حمایت از اهل بیت پرچم دست بگیرد، همه باید کمک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زید، که به تفصیل در مورد آن، بحث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تَقُولُوا خَرَجَ زَيْدٌ فَإِنَّ زَيْداً كَانَ عَالِماً وَكَانَ صَدُوقاً وَ لَمْ يَدْعُكُمْ إِلَى نَفْسِهِ إِنَّمَا دَعَاكُمْ إِلَى الرِضًا مِنْ آلِ مُحَمَّدٍ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شهید فخ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بلکه دین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 با اهل بیت این طور برخورد کردند؟ این ها با بدترین شیوه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ابوریحان بیرونی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بالحسين واهل بيته وشيعته ما لم يعمل الامم باشرارهم ، من القتل بالعطش و الحرق بالنار و قتل بالسيف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ابتدای خلافت موسی هادی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مهدی و مهدی پسر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بنده تتبع کرده ام، حتی یک روایت در مذمت شهید فخ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دختر عبدالله بن حسن بود </w:t>
      </w:r>
      <w:r>
        <w:rPr>
          <w:rStyle w:val="FootnoteAnchor"/>
          <w:rtl w:val="true"/>
        </w:rPr>
        <w:footnoteReference w:id="131"/>
      </w:r>
      <w:r>
        <w:rPr>
          <w:rFonts w:ascii="IRNazanin" w:hAnsi="IRNazanin" w:eastAsia="IRNazanin"/>
          <w:color w:val="111111"/>
          <w:sz w:val="28"/>
          <w:sz w:val="28"/>
          <w:szCs w:val="28"/>
          <w:rtl w:val="true"/>
          <w:lang w:bidi="fa-IR"/>
        </w:rPr>
        <w:t>که پسرش محمد، به عنوان مهدی در زمان امام صادق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عبدالله بن حسن دایی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شریف یک روایت درباره ایشان آمده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مرحوم مجلسی در مرآة العقول، ضمن بحث مفصلی در ذیل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أكثر هذه الأخبار من روايات الزيدية لكن لم أستبعد صحة بعضها</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بیش تر این اخبار، از روایات زیدیه است؛ صحت بعضی از آن 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دارد، یعنی اجمالاً بعضی از آنها از امام صادر شده است و مشکل ندارد</w:t>
      </w:r>
      <w:r>
        <w:rPr>
          <w:rFonts w:eastAsia="IRNazanin" w:cs="IRNazanin"/>
          <w:color w:val="111111"/>
          <w:sz w:val="28"/>
          <w:szCs w:val="28"/>
          <w:rtl w:val="true"/>
          <w:lang w:bidi="fa-IR"/>
        </w:rPr>
        <w:t xml:space="preserve">. </w:t>
      </w:r>
      <w:bookmarkStart w:id="343" w:name="pg9785_74073"/>
    </w:p>
    <w:p>
      <w:pPr>
        <w:pStyle w:val="BookText"/>
        <w:rPr/>
      </w:pPr>
      <w:bookmarkEnd w:id="343"/>
      <w:r>
        <w:rPr>
          <w:rFonts w:ascii="IRNazanin" w:hAnsi="IRNazanin" w:eastAsia="IRNazanin"/>
          <w:color w:val="111111"/>
          <w:sz w:val="28"/>
          <w:sz w:val="28"/>
          <w:szCs w:val="28"/>
          <w:rtl w:val="true"/>
          <w:lang w:bidi="fa-IR"/>
        </w:rPr>
        <w:t>مرحوم مامقانی روایات را مطرح و سپس مقداری، در مورد میزان اعتبار روایات بحث کرده و بعد از آن، بحث مفصلی درباره قیام ها مطرح می کند و در آخر، شهید فخ و قیام او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صاحب قاموس الرجال که معمولاً به تنقیح المقال ناظر است و معمولاً اشکال می گیرد، فقط در یک مورد درباره بحث فخ که تعبیر امام چیست، سخن می گوید و هیچ اشکالی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حرف های مامقانی را پذیرفته است و برای من شگفت انگیز بود که نقلی از ایشان بر خلاف نظر مامقانی ندیدم</w:t>
      </w:r>
      <w:r>
        <w:rPr>
          <w:rFonts w:eastAsia="IRNazanin" w:cs="IRNazanin"/>
          <w:color w:val="111111"/>
          <w:sz w:val="28"/>
          <w:szCs w:val="28"/>
          <w:rtl w:val="true"/>
          <w:lang w:bidi="fa-IR"/>
        </w:rPr>
        <w:t>.</w:t>
      </w:r>
    </w:p>
    <w:p>
      <w:pPr>
        <w:pStyle w:val="Heading3"/>
        <w:numPr>
          <w:ilvl w:val="2"/>
          <w:numId w:val="1"/>
        </w:numPr>
        <w:rPr/>
      </w:pPr>
      <w:bookmarkStart w:id="344" w:name="__RefHeading___Toc9415453_2870459653"/>
      <w:bookmarkStart w:id="345" w:name="_Toc133"/>
      <w:bookmarkEnd w:id="344"/>
      <w:r>
        <w:rPr>
          <w:rtl w:val="true"/>
        </w:rPr>
        <w:t>بیان مرحوم خوئی در مورد شهید فخ</w:t>
      </w:r>
      <w:bookmarkEnd w:id="3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عدة روايات ما يدل على حسنه ، ولكنها بأجمعها ضعيفة لا يعتمد على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می فرماید عده ای از روایات در تأیید او وارد شده اند؛ ولکن همه آن ها ضعیف هستند و به هیچ کدام از آنها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این که روایتی از کافی را نقل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الرواية ضعيفة السند أيضا ولا يعتمد عليها</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346" w:name="__RefHeading___Toc9415455_2870459653"/>
      <w:bookmarkStart w:id="347" w:name="_Toc134"/>
      <w:bookmarkEnd w:id="346"/>
      <w:r>
        <w:rPr>
          <w:rtl w:val="true"/>
        </w:rPr>
        <w:t>اشکال به بیان مرحوم خوئی</w:t>
      </w:r>
      <w:bookmarkEnd w:id="347"/>
    </w:p>
    <w:p>
      <w:pPr>
        <w:pStyle w:val="Heading4"/>
        <w:numPr>
          <w:ilvl w:val="3"/>
          <w:numId w:val="1"/>
        </w:numPr>
        <w:rPr/>
      </w:pPr>
      <w:bookmarkStart w:id="348" w:name="__RefHeading___Toc9415457_2870459653"/>
      <w:bookmarkStart w:id="349" w:name="_Toc135"/>
      <w:bookmarkEnd w:id="348"/>
      <w:r>
        <w:rPr>
          <w:rtl w:val="true"/>
        </w:rPr>
        <w:t>اشاره</w:t>
      </w:r>
      <w:bookmarkEnd w:id="3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ما از مرحوم خوئی این است با توجه به این که مبنای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 ما را از بررسی سندی،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استفاضه نیز از سه تا </w:t>
      </w:r>
    </w:p>
    <w:p>
      <w:pPr>
        <w:pStyle w:val="BookText"/>
        <w:rPr/>
      </w:pPr>
      <w:r>
        <w:rPr>
          <w:rFonts w:ascii="IRNazanin" w:hAnsi="IRNazanin" w:eastAsia="IRNazanin"/>
          <w:color w:val="111111"/>
          <w:sz w:val="28"/>
          <w:sz w:val="28"/>
          <w:szCs w:val="28"/>
          <w:rtl w:val="true"/>
          <w:lang w:bidi="fa-IR"/>
        </w:rPr>
        <w:t>ده روایت می باشد و ما در مورد شهید فخ، هفت روایت در مدح ایشان داریم و حتی یک روایت ذامه نداریم؛ پس چگونه شما می فرمایید که به این روایات اعتماد نمی شود؛ در حالی که طبق مبنای شما، باید به این روایات اعتماد کرد؟ مرحوم مجلسی، عبارت امام کاظم به شهید فخ را به گونه ای توضیح می دهد که افاده مدح، صد در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کافی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عَبْدِ اللَّهِ بْنِ جَعْفَرِ بْنِ إِبْرَاهِيمَ الْجَعْفَرِي قَالَ حَدَّثَنَا عَبْدُ اللَّهِ بْنُ الْمُفَضَّلِ مَوْلَى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بْنُ عَلِقٍ الْمَقْتُولُ بِفَحْ وَ احْتَوَى عَلَى الْمَدِينَةِ دَعَا مُوسَى بْنَ جَعْفَرِ إِلَى الْبَيْعَةِ فَأَتَاهُ فَقَالَ لَهُ يَا ابْنَ عَمِّ لَا تُكَلِّفْنِي مَا كَلَّفَ ابْنُ عَمِكَ عَمَّكَ أَبَا عَبْدِ اللَّهِ فَيَخْرُجَ مِنِّي مَا لَا أُرِيدُ كَمَا خَرَجَ مِن أَبي عَبْدِ اللَّهِ مَا لَمْ يَكُن يُرِيدُ فَقَالَ لَهُ الحُسَيْنُ إِنَّمَا عَرَضْتُ عَلَيْكَ أَمْراً فَإِنْ أَرَدْتَهُ دَخَلْتَ فِيهِ وَإِنْ كَرِفْتَهُ لَم أَهْلَكَ عَلَيْهِ وَاللَّهُ الْمُسْتَعَانُ ثُمَّ وَدَّعَهُ فَقَالَ لَهُ أَبو الحَسَنِ مُوسَى بْنُ جَعْفَرٍ حِينَ وَذَعَهُ يَا ابْنَ عَمَ إِنَّكَ مَقْتُولٌ فَأَجِدَّ الصِّرَابَ فَإِنَّ الْقَوْمَ فُسَّاق يُظهِرُونَ إيماناً وَيَسْتُرُونَ شركاً وَ إِنَّا لِلَّهِ وَإِنَّا إِلَيْهِ رَاجِعُونَ أَحْتَسِبُكُمْ عِنْدَ اللَّهِ مِنْ عُصْبَةٍ ثُمَّ خَرَجَ الْحُسَيْنُ وَكَانَ مِنْ أَمْرِهِ مَا كَانَ قُتِلُوا كُلُّهُمْ كَمَا قَالَ علیه السلام </w:t>
      </w:r>
      <w:r>
        <w:rPr>
          <w:rStyle w:val="FootnoteAnchor"/>
          <w:rtl w:val="true"/>
        </w:rPr>
        <w:footnoteReference w:id="135"/>
      </w:r>
      <w:r>
        <w:rPr>
          <w:rFonts w:ascii="IRNazanin" w:hAnsi="IRNazanin" w:eastAsia="IRNazanin"/>
          <w:color w:val="111111"/>
          <w:sz w:val="28"/>
          <w:sz w:val="28"/>
          <w:szCs w:val="28"/>
          <w:rtl w:val="true"/>
          <w:lang w:bidi="fa-IR"/>
        </w:rPr>
        <w:t>؛ عبد الله بن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مقتول در فخ، خروج کرد و مدینه را به تصرف در آورد، موسی بن جعفر را برای بیعت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چیزی تکلیف </w:t>
      </w:r>
    </w:p>
    <w:p>
      <w:pPr>
        <w:pStyle w:val="BookText"/>
        <w:rPr/>
      </w:pPr>
      <w:r>
        <w:rPr>
          <w:rFonts w:ascii="IRNazanin" w:hAnsi="IRNazanin" w:eastAsia="IRNazanin"/>
          <w:color w:val="111111"/>
          <w:sz w:val="28"/>
          <w:sz w:val="28"/>
          <w:szCs w:val="28"/>
          <w:rtl w:val="true"/>
          <w:lang w:bidi="fa-IR"/>
        </w:rPr>
        <w:t xml:space="preserve">مکن که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امام صادق علیه السلام آن را تکلیف کرد، تا از من چیزی که نمی خواهم سر زند؛ چنان که از امام صادق علیه السلام چیزی سرزد که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بود که من به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در آن وارد شو و اگر نخواهی شما را بر آن مجبور نمی کنم، خدا یاور است و سپس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موسی بن جعفر هنگام خداحافظی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خواهی شد؛ پس نیکو جنگ کن، زیرا این مردم فاسقند، اظهار ایمان می کنند و در دل مشرکند و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مصيبت شما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خدا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خروج کرد و کارش بدان جا رسید که رسید، یعنی همگی کشته شدند؛ چنان که آن حضرت علیه السلام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امام هر کسی بود، همین کار را میکرد که شهید فخ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تکلیف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مدینه چه طور با اهل بیت برخورد می کرد؟ هر روز باید خودشان را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بازداشت و تحقیر و شکنجه نسبت به اهل بیت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ظلم و جلوگیری از منکر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در باب نهی از منکر وارد شده است و قیام شهید فخ هم، یکی از مصداق های مبارزه با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هر قیامی مردود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در راه امر به معروف و نهی از منکر مورد تأییدند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جمله امام کاظم به حسین بن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أَحْتَسِبُكُمْ عِنْدَ اللَّهِ مِنْ عُصْبَةٍ</w:t>
      </w:r>
      <w:r>
        <w:rPr>
          <w:rFonts w:eastAsia="IRNazanin" w:cs="IRNazanin"/>
          <w:color w:val="111111"/>
          <w:sz w:val="28"/>
          <w:szCs w:val="28"/>
          <w:rtl w:val="true"/>
          <w:lang w:bidi="fa-IR"/>
        </w:rPr>
        <w:t xml:space="preserve">». </w:t>
      </w:r>
      <w:bookmarkStart w:id="350" w:name="pg9785_74076"/>
    </w:p>
    <w:p>
      <w:pPr>
        <w:pStyle w:val="Heading4"/>
        <w:numPr>
          <w:ilvl w:val="3"/>
          <w:numId w:val="1"/>
        </w:numPr>
        <w:rPr/>
      </w:pPr>
      <w:bookmarkStart w:id="351" w:name="__RefHeading___Toc9415459_2870459653"/>
      <w:bookmarkStart w:id="352" w:name="_Toc136"/>
      <w:bookmarkEnd w:id="350"/>
      <w:bookmarkEnd w:id="351"/>
      <w:r>
        <w:rPr>
          <w:rtl w:val="true"/>
        </w:rPr>
        <w:t>بیان مرحوم مجلسی</w:t>
      </w:r>
      <w:bookmarkEnd w:id="352"/>
    </w:p>
    <w:p>
      <w:pPr>
        <w:pStyle w:val="BookText"/>
        <w:rPr/>
      </w:pPr>
      <w:r>
        <w:rPr>
          <w:rFonts w:ascii="Amiri" w:hAnsi="Amiri" w:eastAsia="Amiri" w:cs="Amiri"/>
          <w:color w:val="111111"/>
          <w:sz w:val="28"/>
          <w:sz w:val="28"/>
          <w:szCs w:val="28"/>
          <w:rtl w:val="true"/>
          <w:lang w:bidi="ar-SA"/>
        </w:rPr>
        <w:t xml:space="preserve">مرحوم مجلسی در ذیل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أَحْتَسِبُكُمْ عِنْدَ اللَّهِ مِنْ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أحتسبكم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اى أطلب أجر مصيبتكم من الله، وأصبر فيها طلبا للأجر، أو أظنكم عند الله فى الدرجات العالية، بناء على أن غرضهم النهي عن المنكر لا دعوى الإمامة، والأول أظهر ، و من بيان للضمير البارز في أحتسبكم؛ </w:t>
      </w:r>
      <w:r>
        <w:rPr>
          <w:rStyle w:val="FootnoteAnchor"/>
          <w:rtl w:val="true"/>
        </w:rPr>
        <w:footnoteReference w:id="136"/>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به وسیله صبر بر مصیبت شما، طلب اجر می کنم یا گمان دارم که شما نزد خداوند، درجات عالی دارید؛ چون هدف این ها، نهی از منکر بوده است، نه ادعای امامت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امام، تأیید قیام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قیام، مورد رضایت نبود، چگونه امام درخواست درجات می کند؟ البته مرحوم مجلسی روایت را ضعیف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مازندرانی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احتسبكم عند الله من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اعدكم عند الله من عصبة و اعتدا، جرا نوی به وجه الله تعالى</w:t>
      </w:r>
      <w:r>
        <w:rPr>
          <w:rFonts w:eastAsia="IRNazanin" w:cs="IRNazanin"/>
          <w:color w:val="111111"/>
          <w:sz w:val="28"/>
          <w:szCs w:val="28"/>
          <w:rtl w:val="true"/>
          <w:lang w:bidi="fa-IR"/>
        </w:rPr>
        <w:t xml:space="preserve">». </w:t>
      </w:r>
      <w:r>
        <w:rPr>
          <w:rStyle w:val="FootnoteAnchor"/>
          <w:rtl w:val="true"/>
        </w:rPr>
        <w:footnoteReference w:id="137"/>
      </w:r>
      <w:bookmarkStart w:id="353" w:name="pg9785_74077"/>
    </w:p>
    <w:p>
      <w:pPr>
        <w:pStyle w:val="Heading2"/>
        <w:numPr>
          <w:ilvl w:val="1"/>
          <w:numId w:val="1"/>
        </w:numPr>
        <w:rPr/>
      </w:pPr>
      <w:bookmarkStart w:id="354" w:name="__RefHeading___Toc9415461_2870459653"/>
      <w:bookmarkStart w:id="355" w:name="_Toc137"/>
      <w:bookmarkEnd w:id="353"/>
      <w:bookmarkEnd w:id="354"/>
      <w:r>
        <w:rPr>
          <w:rtl w:val="true"/>
        </w:rPr>
        <w:t>جلسه هفدهم</w:t>
      </w:r>
      <w:bookmarkEnd w:id="355"/>
    </w:p>
    <w:p>
      <w:pPr>
        <w:pStyle w:val="Heading3"/>
        <w:numPr>
          <w:ilvl w:val="2"/>
          <w:numId w:val="1"/>
        </w:numPr>
        <w:rPr/>
      </w:pPr>
      <w:bookmarkStart w:id="356" w:name="__RefHeading___Toc9415463_2870459653"/>
      <w:bookmarkStart w:id="357" w:name="_Toc138"/>
      <w:bookmarkEnd w:id="356"/>
      <w:r>
        <w:rPr>
          <w:rtl w:val="true"/>
        </w:rPr>
        <w:t>مقدمه</w:t>
      </w:r>
      <w:bookmarkEnd w:id="357"/>
    </w:p>
    <w:p>
      <w:pPr>
        <w:pStyle w:val="BookText"/>
        <w:rPr/>
      </w:pPr>
      <w:r>
        <w:rPr>
          <w:rFonts w:ascii="Amiri" w:hAnsi="Amiri" w:eastAsia="Amiri" w:cs="Amiri"/>
          <w:color w:val="111111"/>
          <w:sz w:val="28"/>
          <w:sz w:val="28"/>
          <w:szCs w:val="28"/>
          <w:rtl w:val="true"/>
          <w:lang w:bidi="ar-SA"/>
        </w:rPr>
        <w:t>سخن در حکم قیام های قبل از ظهور امام زمان عجل الله تعالی فرجه الشریف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روایاتی که بعضی برای عدم مشروعیت قیام ها، به آن استناد کرده اند،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 فَصَاحِبُهَا طَاغُوتُ يُعْبَدُ مِنْ دُونِ اللَّهِ عَزَّوَجَل</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روایت به مشکل سندی و دلالی مبتلا است و گفتیم که منظور امام، قیام های عرضی است که مورد تأیید نمی باشد؛ والا قیام های طولی مورد تأیید است که به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قیام یمانی، مختار، زید و 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و موارد دیگری را هم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مقداری نسبت به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کردیم و اکنون تتمه آن </w:t>
      </w:r>
      <w:r>
        <w:rPr>
          <w:rFonts w:eastAsia="IRNazanin" w:cs="IRNazanin"/>
          <w:color w:val="111111"/>
          <w:sz w:val="28"/>
          <w:szCs w:val="28"/>
          <w:rtl w:val="true"/>
          <w:lang w:bidi="fa-IR"/>
        </w:rPr>
        <w:t>:</w:t>
      </w:r>
    </w:p>
    <w:p>
      <w:pPr>
        <w:pStyle w:val="Heading3"/>
        <w:numPr>
          <w:ilvl w:val="2"/>
          <w:numId w:val="1"/>
        </w:numPr>
        <w:rPr/>
      </w:pPr>
      <w:bookmarkStart w:id="358" w:name="__RefHeading___Toc9415465_2870459653"/>
      <w:bookmarkStart w:id="359" w:name="_Toc139"/>
      <w:bookmarkEnd w:id="358"/>
      <w:r>
        <w:rPr>
          <w:rtl w:val="true"/>
        </w:rPr>
        <w:t>قیام شهید فح در بیان بزرگان</w:t>
      </w:r>
      <w:bookmarkEnd w:id="359"/>
    </w:p>
    <w:p>
      <w:pPr>
        <w:pStyle w:val="BookText"/>
        <w:rPr/>
      </w:pPr>
      <w:r>
        <w:rPr>
          <w:rFonts w:ascii="IRNazanin" w:hAnsi="IRNazanin" w:eastAsia="IRNazanin"/>
          <w:color w:val="111111"/>
          <w:sz w:val="28"/>
          <w:sz w:val="28"/>
          <w:szCs w:val="28"/>
          <w:rtl w:val="true"/>
          <w:lang w:bidi="fa-IR"/>
        </w:rPr>
        <w:t xml:space="preserve">مرحوم مامقانی در تنقیح الرجال در مورد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ففي الوجيزة و البلغة أنه ممدوح، و فيه ذمّ أيضا؛ در وجیزه و بلغه او را مدح کردهاند و در مورد ،او ذم هم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الذم دعوته الإمام علیه السلام إلى البيعة، أو إقدامه على إراقة الدماء من دون ميزان شرعى، ولا إمامة من الله سبحانه؛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ذم حسین بن علی، به جهت دعوت از امام کاظم برای بیعت بوده است و یا اقدام بر کاری کرده که خون مسلمین بدون میزان شرعی ریخته شود و او دارای مقام امامت از طرف خداوند نبوده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الجواب عن ذلك بما ينفعك هن و فی تراجم سائر الخارجين من أهل هذا البيت علیهم السلام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التأمل في أن خروج من خرج منهم، كما يمكن أن يكون لطلب الملك و السلطنة والدنيا، فكذا يمكن أن يكون لتجديد المطالبة بحقوق الأئمة علیهم السلام التي جعلها الله تعالى لهم إقامة للحجّة على الغاصبين للخلافة، و قطعاً لإعذارهم يوم القيامة، وإن أهل البيت علیهم السلام ما زالوا يطالبون بحقهم و يمنعون ، لا أنهم أهملوا حقهم فبقيت الخلافة بغير مطالب بها؛ مرحوم مامقانی در دفاع از قیام او و سایر اهل بیت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قیام این بزرگواران تأمل می کنیم؟ زیرا همان طور که ممکن است انگیزه قیام شان دنیاطلبی بوده باشد، ممکن است قیام آن ها برای تجدید مطالبه حقوق اهل بیت باشد؛ اهل بیتی که خداوند آن ها را حجت بر خلق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قیام 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 دیگران باقی نگذارد و گفته نشود که اهل بیت دنبال حقوق خود نبودند، بلکه آن ها حقوق خود را مطالبه کردند؛ ولی دیگران مانع این کار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يوضح هذا المعنى الذي ذكرناه ما رواه أبو الفرج، عن يحيى بن عبد الله بن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أبي وآله بالمدينة، بعث إليه محمد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رجل من آل محمد صلی الله علیه وآله وسلم خير من أن يقتل بضعة عشر رجلا يريد بذلك أنه يسلّم نفسه ليسلم أخوه وإخوته، فقال عبد الله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فليأخذ في الأرض مذهبا، فوالله ما يحتج عند الله غدا إلا أنا خلقنا و فينا من يطلب هذا الأمر؛ </w:t>
      </w:r>
      <w:r>
        <w:rPr>
          <w:rStyle w:val="FootnoteAnchor"/>
          <w:rtl w:val="true"/>
        </w:rPr>
        <w:footnoteReference w:id="139"/>
      </w:r>
      <w:r>
        <w:rPr>
          <w:rFonts w:ascii="IRNazanin" w:hAnsi="IRNazanin" w:eastAsia="IRNazanin"/>
          <w:color w:val="111111"/>
          <w:sz w:val="28"/>
          <w:sz w:val="28"/>
          <w:szCs w:val="28"/>
          <w:rtl w:val="true"/>
          <w:lang w:bidi="fa-IR"/>
        </w:rPr>
        <w:t xml:space="preserve">آنچه، چنین معنایی را روشن می کند، چیزی است که ابوالفرج اصفهانی از یحیی بن 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محمد بن عبدالله و دایی 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پدرم و خانواده ام را در مدینه، زندان کردند، محمد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 است که ادعای مهدویت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فرستاد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اهل بیت کشته شود، بهتر است از این که چند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زندان کردن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که ما خود را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ما کسانی هستند که حق را مطالبه می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كان مقصده من الخروج الملك و الدنیا، کمحمد بن عبد الله بن الحسن، و عيسى بن زيد كان يمنعه إمام الوقت أشدّ المنع، وكان يدعو الإمام إلى البيعة فيمتنع، فيسمع الإمام علیه السلام كلمات خشنة ، ويضيّق عليه، وقد يحبسه، و كان خروجه لذلك بغير رضا الإمام علیه السلام و موجبا لفسقه و عدم أجره على عمله، و من كان منهم مقصده، الثاني، كزيد ابن على علیه السلام،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 الإمام علیه السلام إلى البيعة دعوة صورية حماية للحمى، فيمتنع ولا يسيء هو مع </w:t>
      </w:r>
    </w:p>
    <w:p>
      <w:pPr>
        <w:pStyle w:val="BookText"/>
        <w:rPr/>
      </w:pPr>
      <w:r>
        <w:rPr>
          <w:rFonts w:ascii="IRNazanin" w:hAnsi="IRNazanin" w:eastAsia="IRNazanin"/>
          <w:color w:val="111111"/>
          <w:sz w:val="28"/>
          <w:sz w:val="28"/>
          <w:szCs w:val="28"/>
          <w:rtl w:val="true"/>
          <w:lang w:bidi="fa-IR"/>
        </w:rPr>
        <w:t>الإمام علیه السلام الأدب، ويمنعه الإمام تقيّة فى الظاهر، ويرضى بفعله في الباطن، ويترضى عليه بعد شهادته، ويظهر أنّه لو كان نال لسلّم الأمر إلى أهله، كما ورد في حق زيد بن علي علیهما السلام كما يأتى فى ترجمته، وورد في حق هذا أيضا ما يفيد ذلك؛ عده ای از این ها، هدف از قیام شان دنیاطلبی بوده است، مثل محمد بن عبد الله بن</w:t>
      </w:r>
    </w:p>
    <w:p>
      <w:pPr>
        <w:pStyle w:val="BookText"/>
        <w:rPr/>
      </w:pPr>
      <w:r>
        <w:rPr>
          <w:rFonts w:ascii="IRNazanin" w:hAnsi="IRNazanin" w:eastAsia="IRNazanin"/>
          <w:color w:val="111111"/>
          <w:sz w:val="28"/>
          <w:sz w:val="28"/>
          <w:szCs w:val="28"/>
          <w:rtl w:val="true"/>
          <w:lang w:bidi="fa-IR"/>
        </w:rPr>
        <w:t>الحسن و عیسی بن زید که امام عصرشان، آنها را به شدت از قیام منع و امام از بیعت با آن ها، امتناع کرد و آن ها نسبت به امام بی ادبی کردند و کلمات توهین آمیز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مثل زید بن علی که امام را به صورت صوری به قیام دعوت؛ ولی و امام امتناع کرد؛ ولی از این ها رفتار جسارت آمیزی صورت نگرفت و امام، در ظاهر زید را از قیام منع می کرد و در باطن به فعلش راضی بود و برای او بعد از شهادتش طلب رحمت میکرد و افرادی مثل زید، اگر پیروز می شدند، حکومت را به اهلش واگذار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در مورد زید شهید اینگونه وارد شده است در مورد حسین بن علی هم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أبو الفرج فى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كانت بيعة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أبايعكم على كتاب الله وسنة رسوله، و على أن يطاع الله ولا يعصى، و أدعوكم إلى الرضا من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فخ هنگام بیعت با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بر کتاب خدا و سنت پیامبر بیعت می کنم و بر این که خداوند اطاعت شود و معصیت نشود و شما را به رضای آل محمد صلی الله علیه وآله وسلم دعوت می 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على بن العباس مسندا، عن إبراهيم بن إسحاق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عبد الله يقولان ما خرجناحتی شاورنا </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فأمرنا بالخروج على بن عباس از ابراهیم بن اسحاق نقل می کند که صاحب فخ و یحیی بن عبدالله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نکردیم مگر این که با موسی بن جعفر علیه السلام مشورت کردیم پس آن حضرت امر به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نقض روایاتی است که قیام قبل از ظهور را باطل می دانند، آن را 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رجاله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الجند بالرؤوس إلى موسى بن عيسى العباسي، و فيها رأس الحسين بن على و عنده جماعة من ولد الحسن و الحسين علیهما السلام فلم يسأل أحدا منهم إلا موسى بن جعفر علیهما السلام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وإنا إليه راجعون؛ مضى و الله مسلما صالحا صواما آمرا بالمعروف، ناهيا عن المنكر، ما كان في أهل بيته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يجبه بشيء؛ سربازان تعدادی از سرهای بریده را برای موسی بن عیسی عباسی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عملیات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سرها، رأس حسین بن علی بود و نزد موسی بن عیسی، جماعتی از فرزندان حسن و حسین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احضارشان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افراد جز موسی بن جعفر چیزی نگفت؛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رأس حسین بن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به خدا قسم، به شهادت رسید در حالی که مسلمان و صالح و کثیر الصوم و آمر به معروف و ناهی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میان اهل بیتش،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جواب او را نداد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کاظم، بعد از شهادت هم، مهر تأیید زدند بنابر این، قیام هایی که در عرض نباشد و هدفش امر به معروف و نهی از منکر و احیای مطالبه حق باشد،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ادامه می فرماید</w:t>
      </w:r>
      <w:r>
        <w:rPr>
          <w:rFonts w:eastAsia="IRNazanin" w:cs="IRNazanin"/>
          <w:color w:val="111111"/>
          <w:sz w:val="28"/>
          <w:szCs w:val="28"/>
          <w:rtl w:val="true"/>
          <w:lang w:bidi="fa-IR"/>
        </w:rPr>
        <w:t xml:space="preserve">: </w:t>
      </w:r>
      <w:bookmarkStart w:id="360" w:name="pg9785_74082"/>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قد عرفت ذلك كله ظهر لك كون الرجل من الثقات بشهادة الإمام موسى بن جعفر علیهما السلام بذلك في الخبر الأخير، المؤيد بما مر من كون أجر الشهيد معه أجر شهيدين، و ببكاء النبي </w:t>
      </w:r>
      <w:r>
        <w:rPr>
          <w:rStyle w:val="FootnoteAnchor"/>
          <w:rtl w:val="true"/>
        </w:rPr>
        <w:footnoteReference w:id="140"/>
      </w:r>
      <w:r>
        <w:rPr>
          <w:rFonts w:ascii="IRNazanin" w:hAnsi="IRNazanin" w:eastAsia="IRNazanin"/>
          <w:color w:val="111111"/>
          <w:sz w:val="28"/>
          <w:sz w:val="28"/>
          <w:szCs w:val="28"/>
          <w:rtl w:val="true"/>
          <w:lang w:bidi="fa-IR"/>
        </w:rPr>
        <w:t xml:space="preserve">صلی الله علیه وآله وسلم ، و إخبار الصادق علیه السلام بسبق روحه </w:t>
      </w:r>
      <w:r>
        <w:rPr>
          <w:rStyle w:val="FootnoteAnchor"/>
          <w:rtl w:val="true"/>
        </w:rPr>
        <w:footnoteReference w:id="141"/>
      </w:r>
      <w:r>
        <w:rPr>
          <w:rFonts w:ascii="Amiri" w:hAnsi="Amiri" w:eastAsia="Amiri" w:cs="Amiri"/>
          <w:color w:val="111111"/>
          <w:sz w:val="28"/>
          <w:sz w:val="28"/>
          <w:szCs w:val="28"/>
          <w:rtl w:val="true"/>
          <w:lang w:bidi="ar-SA"/>
        </w:rPr>
        <w:t>جسده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Style w:val="FootnoteAnchor"/>
          <w:rtl w:val="true"/>
        </w:rPr>
        <w:footnoteReference w:id="142"/>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143"/>
      </w:r>
      <w:r>
        <w:rPr>
          <w:rFonts w:ascii="IRNazanin" w:hAnsi="IRNazanin" w:eastAsia="IRNazanin"/>
          <w:color w:val="111111"/>
          <w:sz w:val="28"/>
          <w:sz w:val="28"/>
          <w:szCs w:val="28"/>
          <w:rtl w:val="true"/>
          <w:lang w:bidi="fa-IR"/>
        </w:rPr>
        <w:t>و از این مطالب بر می آید که شهید فخ از موثقان است؛ زیرا در خبر اخیر، امام موسی بن جعفر به ایمان او گواهی دادند و نیز روایتی که اجر او را، اجر دو شهید می داند و گریه پیامبر بر او و خبر دادن امام صادق که وقتی روحش از جسد جدا شد، جلوتر از جسمش به بهشت رفت</w:t>
      </w:r>
      <w:r>
        <w:rPr>
          <w:rFonts w:eastAsia="IRNazanin" w:cs="IRNazanin"/>
          <w:color w:val="111111"/>
          <w:sz w:val="28"/>
          <w:szCs w:val="28"/>
          <w:rtl w:val="true"/>
          <w:lang w:bidi="fa-IR"/>
        </w:rPr>
        <w:t>...».</w:t>
      </w:r>
    </w:p>
    <w:p>
      <w:pPr>
        <w:pStyle w:val="Heading3"/>
        <w:numPr>
          <w:ilvl w:val="2"/>
          <w:numId w:val="1"/>
        </w:numPr>
        <w:rPr/>
      </w:pPr>
      <w:bookmarkStart w:id="361" w:name="__RefHeading___Toc9415467_2870459653"/>
      <w:bookmarkStart w:id="362" w:name="_Toc140"/>
      <w:bookmarkEnd w:id="361"/>
      <w:r>
        <w:rPr>
          <w:rtl w:val="true"/>
        </w:rPr>
        <w:t>پاسخ به یک برداشت</w:t>
      </w:r>
      <w:bookmarkEnd w:id="3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بین دوران غیبت امام زمان عجل الله تعالی فرجه الشریف و حضور ائمه طاهرین تفاوت است و لذا روایات ناهی از قیام به دوران غیبت مربوط است و شامل </w:t>
      </w:r>
      <w:bookmarkStart w:id="363" w:name="pg9785_74083"/>
    </w:p>
    <w:p>
      <w:pPr>
        <w:pStyle w:val="BookText"/>
        <w:rPr/>
      </w:pPr>
      <w:bookmarkEnd w:id="363"/>
      <w:r>
        <w:rPr>
          <w:rFonts w:ascii="IRNazanin" w:hAnsi="IRNazanin" w:eastAsia="IRNazanin"/>
          <w:color w:val="111111"/>
          <w:sz w:val="28"/>
          <w:sz w:val="28"/>
          <w:szCs w:val="28"/>
          <w:rtl w:val="true"/>
          <w:lang w:bidi="fa-IR"/>
        </w:rPr>
        <w:t>عصر ائمه طاهرین، نمی باشد؛ در جواب چنین برداشتی باید گفت که روایت اطلاق دارد و عمومیت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این است که در زمان ائمه دیگر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چنین روایتی، بر اساس چه ملاکی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تقیید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امامان معصوم قیام در دوران خودشان را نهی می کنند</w:t>
      </w:r>
      <w:r>
        <w:rPr>
          <w:rFonts w:eastAsia="IRNazanin" w:cs="IRNazanin"/>
          <w:color w:val="111111"/>
          <w:sz w:val="28"/>
          <w:szCs w:val="28"/>
          <w:rtl w:val="true"/>
          <w:lang w:bidi="fa-IR"/>
        </w:rPr>
        <w:t>.</w:t>
      </w:r>
    </w:p>
    <w:p>
      <w:pPr>
        <w:pStyle w:val="Heading3"/>
        <w:numPr>
          <w:ilvl w:val="2"/>
          <w:numId w:val="1"/>
        </w:numPr>
        <w:rPr/>
      </w:pPr>
      <w:bookmarkStart w:id="364" w:name="__RefHeading___Toc9415469_2870459653"/>
      <w:bookmarkStart w:id="365" w:name="_Toc141"/>
      <w:bookmarkEnd w:id="364"/>
      <w:r>
        <w:rPr>
          <w:rtl w:val="true"/>
        </w:rPr>
        <w:t>بیان مرحوم مامقانی در مورد قیام ها</w:t>
      </w:r>
      <w:bookmarkEnd w:id="365"/>
    </w:p>
    <w:p>
      <w:pPr>
        <w:pStyle w:val="BookText"/>
        <w:rPr/>
      </w:pPr>
      <w:r>
        <w:rPr>
          <w:rFonts w:ascii="IRNazanin" w:hAnsi="IRNazanin" w:eastAsia="IRNazanin"/>
          <w:color w:val="111111"/>
          <w:sz w:val="28"/>
          <w:sz w:val="28"/>
          <w:szCs w:val="28"/>
          <w:rtl w:val="true"/>
          <w:lang w:bidi="fa-IR"/>
        </w:rPr>
        <w:t>مرحوم مامقانی در الفوائد الرجالیه، بحث قیام ها را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الفائده السابع والعشرون يسبق الى بعض الاوهام منافات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توهم کرده اند که قیام قبل از ظهور امام زمان عجل الله تعالی فرجه الشریف با عدالت منافات دارد؛ گرچه این قیام، توسط اولاد ائمه طاهرین صورت گیرد؛ زیرا چنین قیام هایی، سبب کشته شدن افرادی می شود و همین امر باعث خروج قیام کنندگان از عدالت می گردد و گر چه در مورد این افراد، مدحی هم از جانب ائمه صورت گرفته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التأمل الصادق يقضى أن خروج من خرج منهم، كما يمكن أن يكون لطلب الملک و السلطنة و الدنيا، فكذا يمكن أن يكون لتجديد المطالبة بحقوق الأئمة علیهم السلام التى جعلها الله تعالى لهم إقامة للحجّة على الغاصبين للخلافة، وقطعاً لإعذارهم يوم القيامة، وإن أهل البيت علیهم السلام ما زالوا يطالبون بحقهم و يمنعون، لا أنهم أهملوا حقهم فبقيت الخلافة بغیر مطالب بها؛ در جواب چنین توهمی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انگیزه قیامشان دنیاطلبی باشد؛ ممکن است انگیزه قیام آن ها تجدید مطالبه حقوق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که خداوند آن ها را حجت بر خلق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قیام 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برای </w:t>
      </w:r>
      <w:bookmarkStart w:id="366" w:name="pg9785_74084"/>
    </w:p>
    <w:p>
      <w:pPr>
        <w:pStyle w:val="BookText"/>
        <w:rPr/>
      </w:pPr>
      <w:bookmarkEnd w:id="366"/>
      <w:r>
        <w:rPr>
          <w:rFonts w:ascii="IRNazanin" w:hAnsi="IRNazanin" w:eastAsia="IRNazanin"/>
          <w:color w:val="111111"/>
          <w:sz w:val="28"/>
          <w:sz w:val="28"/>
          <w:szCs w:val="28"/>
          <w:rtl w:val="true"/>
          <w:lang w:bidi="fa-IR"/>
        </w:rPr>
        <w:t>دیگران باقی نگذارد و گفته نشود که اهل بیت دنبال حقوق خود نبودند، بلکه آن ها حقوق خود را مطالبه کردند، ولی دیگران آن ها را از حقوقشان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ایشان، روایاتی را ذکر می کند و می فرماید که از این روایات، تأیید قیام ها استفاده می شود و 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فينبغي للمجتهد في أحوال الرجال بذل تمام جهده في تمييز القسم الاول من القسم الثانى وإعطاء كل منهما حقه من الجرح والتعدیل؛ </w:t>
      </w:r>
      <w:r>
        <w:rPr>
          <w:rStyle w:val="FootnoteAnchor"/>
          <w:rtl w:val="true"/>
        </w:rPr>
        <w:footnoteReference w:id="144"/>
      </w:r>
      <w:r>
        <w:rPr>
          <w:rFonts w:ascii="IRNazanin" w:hAnsi="IRNazanin" w:eastAsia="IRNazanin"/>
          <w:color w:val="111111"/>
          <w:sz w:val="28"/>
          <w:sz w:val="28"/>
          <w:szCs w:val="28"/>
          <w:rtl w:val="true"/>
          <w:lang w:bidi="fa-IR"/>
        </w:rPr>
        <w:t xml:space="preserve">پس بر مجتهد لازم است که دقت کند و بین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کسب حکومت و 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مطالبه حقوق اهل بیت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گذارد و قسم اولی را نپذیرد و قسم دومی را قبول کند</w:t>
      </w:r>
      <w:r>
        <w:rPr>
          <w:rFonts w:eastAsia="IRNazanin" w:cs="IRNazanin"/>
          <w:color w:val="111111"/>
          <w:sz w:val="28"/>
          <w:szCs w:val="28"/>
          <w:rtl w:val="true"/>
          <w:lang w:bidi="fa-IR"/>
        </w:rPr>
        <w:t>.»</w:t>
      </w:r>
    </w:p>
    <w:p>
      <w:pPr>
        <w:pStyle w:val="Heading3"/>
        <w:numPr>
          <w:ilvl w:val="2"/>
          <w:numId w:val="1"/>
        </w:numPr>
        <w:rPr/>
      </w:pPr>
      <w:bookmarkStart w:id="367" w:name="__RefHeading___Toc9415471_2870459653"/>
      <w:bookmarkStart w:id="368" w:name="_Toc142"/>
      <w:bookmarkEnd w:id="367"/>
      <w:r>
        <w:rPr>
          <w:rtl w:val="true"/>
        </w:rPr>
        <w:t>شخصیت حسین بن علی در کلام تكملة الرجال</w:t>
      </w:r>
      <w:bookmarkEnd w:id="368"/>
    </w:p>
    <w:p>
      <w:pPr>
        <w:pStyle w:val="BookText"/>
        <w:rPr/>
      </w:pPr>
      <w:r>
        <w:rPr>
          <w:rFonts w:ascii="IRNazanin" w:hAnsi="IRNazanin" w:eastAsia="IRNazanin"/>
          <w:color w:val="111111"/>
          <w:sz w:val="28"/>
          <w:sz w:val="28"/>
          <w:szCs w:val="28"/>
          <w:rtl w:val="true"/>
          <w:lang w:bidi="fa-IR"/>
        </w:rPr>
        <w:t>آقای کاظمی در تکملة الرجال مطلبی را از وافی بالوفیات صفدی نقل می کند؛ ترجمه عبارت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فخ، حسین بن علی بن حسن بن حسن بن علی بن ابی طالب، علوی بود و مادرش، زینب، دختر عبدالله بن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شهید فخ، خواهر محمد بن عبدالله بن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 حسین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عبادت می کرد و حسین هم به نیکویی پرورش یافت و صاحب فضیلت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مهدی وارد شد مهدی او را در بغداد خیلی احترام کرد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عراق همه را بین فامیل ها و گرفتارها پخش کرد و مقروض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او قبایی بود و تشک و رواندازی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پسر مهدی، هادی به حکومت رسید، استاندار مدینه را عوض کرد و یکی از فرزندان خلیفه دوم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کرد به سخت گیری نسبت به 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علی از نسل غیر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مجبور کرد به اقامت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فردی برای خروج از شهر اجازه خواست؛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ضامن بیاوری؛ حسین فخ ضامن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موعد مقرر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مهلت بده تا دنبالش بروم، قبول نکرد و حرف های تند به حسین زد و دستور داد تا به زندانش بیندازند، حسین قسم یاد کرد که او را فردا بیاورد؛ لذا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 و بستگانش را برای قیام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بیش از این نمی شد سکوت کرد و آن ها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کاظم زندانی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درخواست می کرد،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مرید و علاقه 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پدر و مادر به او، ارث رسیده بود، فروخت و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او استاندار فرار کرد و مدینه به دست ایشان افتاد و ایرانی ها و حجاج عجم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 حرکت کرد و نزدیک فخ که رسید، درگیر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شهادت رسیدند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شهادت، فرمانده جنایتکار عملیات، سر مطهر وی را نزد هادی آورد و آن را مقابل او به نحو مغرورانه ای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هادی از این عمل،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او مدارا کن که این سر طالوت و جالوت نمی باشد</w:t>
      </w:r>
      <w:r>
        <w:rPr>
          <w:rFonts w:eastAsia="IRNazanin" w:cs="IRNazanin"/>
          <w:color w:val="111111"/>
          <w:sz w:val="28"/>
          <w:szCs w:val="28"/>
          <w:rtl w:val="true"/>
          <w:lang w:bidi="fa-IR"/>
        </w:rPr>
        <w:t xml:space="preserve">. </w:t>
      </w:r>
      <w:r>
        <w:rPr>
          <w:rStyle w:val="FootnoteAnchor"/>
          <w:rtl w:val="true"/>
        </w:rPr>
        <w:footnoteReference w:id="145"/>
      </w:r>
      <w:bookmarkStart w:id="369" w:name="pg9785_74086"/>
    </w:p>
    <w:p>
      <w:pPr>
        <w:pStyle w:val="Heading2"/>
        <w:numPr>
          <w:ilvl w:val="1"/>
          <w:numId w:val="1"/>
        </w:numPr>
        <w:rPr/>
      </w:pPr>
      <w:bookmarkStart w:id="370" w:name="__RefHeading___Toc9415473_2870459653"/>
      <w:bookmarkStart w:id="371" w:name="_Toc143"/>
      <w:bookmarkEnd w:id="369"/>
      <w:bookmarkEnd w:id="370"/>
      <w:r>
        <w:rPr>
          <w:rtl w:val="true"/>
        </w:rPr>
        <w:t>جلسه هجدهم</w:t>
      </w:r>
      <w:bookmarkEnd w:id="371"/>
    </w:p>
    <w:p>
      <w:pPr>
        <w:pStyle w:val="Heading3"/>
        <w:numPr>
          <w:ilvl w:val="2"/>
          <w:numId w:val="1"/>
        </w:numPr>
        <w:rPr/>
      </w:pPr>
      <w:bookmarkStart w:id="372" w:name="__RefHeading___Toc9415475_2870459653"/>
      <w:bookmarkStart w:id="373" w:name="_Toc144"/>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 xml:space="preserve">گفته شد که بعضی، برای عدم جواز قیام های قبل از قیام به روایاتی استناد کرده اند که یکی از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علاوه بر مشکلات سندی و دلالی دارای به نقض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ها، قیام هایی بوده که مورد تأیید ائمه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نقض هایی را بیان کردیم و اکنون موارد دیگر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پرداختن به نقض ها، تتمه ای نسبت به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مامقانی در جلد دوم الفوائد الرجالیه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کنیم </w:t>
      </w:r>
      <w:r>
        <w:rPr>
          <w:rFonts w:eastAsia="IRNazanin" w:cs="IRNazanin"/>
          <w:color w:val="111111"/>
          <w:sz w:val="28"/>
          <w:szCs w:val="28"/>
          <w:rtl w:val="true"/>
          <w:lang w:bidi="fa-IR"/>
        </w:rPr>
        <w:t>:</w:t>
      </w:r>
    </w:p>
    <w:p>
      <w:pPr>
        <w:pStyle w:val="Heading3"/>
        <w:numPr>
          <w:ilvl w:val="2"/>
          <w:numId w:val="1"/>
        </w:numPr>
        <w:rPr/>
      </w:pPr>
      <w:bookmarkStart w:id="374" w:name="__RefHeading___Toc9415477_2870459653"/>
      <w:bookmarkStart w:id="375" w:name="_Toc145"/>
      <w:bookmarkEnd w:id="374"/>
      <w:r>
        <w:rPr>
          <w:rtl w:val="true"/>
        </w:rPr>
        <w:t>بیان مرحوم مامقانی در الفوائد الرجالیه</w:t>
      </w:r>
      <w:bookmarkEnd w:id="3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بعض من لا درية له، تأمل فى بعض الرجال الثقات أو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تأمله الى خروجه مع 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بسا کسانی که درایت رجالی ندارند، در موثقان و حسان تأمل می کنند و دلیل تردیدشان در چنین افرادی، همراهی کردن آن ها با زید در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تردیدی نسبت به ثقات روا می دارند، ناشی از احاطه علمی ناقص آنان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زيدا و نحوه بخروجهم لم يخالفوا المشروع و انما خرجوا لمقصد صحيح</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چون زید و امثال زید با قیام شان، مرتکب خلاف شرع نشدند و قیام شان به انگیزه صحیح بوده است، پس این طور نیست که همه قیام ها را رد کنیم؛ زیرا روایات فراوانی داریم که زید به هدف صحیح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معنایی که ما اشاره کردیم، بعضی مثل شیخ محمد در کتاب إستقصاء الاعتبار في شرح الإستبصار،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مامقانی، روایاتی با چنین معنایی ذکر می کنند و در آخر بحث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نص في أن الخروج مع زيد محكّم للعدالة</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نص در این است که خروج و همراهی با زید، نشانه عدالت آن افراد و سبب قول به عدالت آن ها می باشد؛ نه این که بگوییم شرکت این ها در قیام زید، سبب خروج آنها از عدالت می شود</w:t>
      </w:r>
      <w:r>
        <w:rPr>
          <w:rFonts w:eastAsia="IRNazanin" w:cs="IRNazanin"/>
          <w:color w:val="111111"/>
          <w:sz w:val="28"/>
          <w:szCs w:val="28"/>
          <w:rtl w:val="true"/>
          <w:lang w:bidi="fa-IR"/>
        </w:rPr>
        <w:t xml:space="preserve">. </w:t>
      </w:r>
      <w:bookmarkStart w:id="376" w:name="pg9785_74088"/>
    </w:p>
    <w:p>
      <w:pPr>
        <w:pStyle w:val="Heading3"/>
        <w:numPr>
          <w:ilvl w:val="2"/>
          <w:numId w:val="1"/>
        </w:numPr>
        <w:rPr/>
      </w:pPr>
      <w:bookmarkStart w:id="377" w:name="__RefHeading___Toc9415479_2870459653"/>
      <w:bookmarkStart w:id="378" w:name="_Toc146"/>
      <w:bookmarkEnd w:id="376"/>
      <w:bookmarkEnd w:id="377"/>
      <w:r>
        <w:rPr>
          <w:rtl w:val="true"/>
        </w:rPr>
        <w:t>قیام یحیی بن عبدالله بن حسن</w:t>
      </w:r>
      <w:bookmarkEnd w:id="378"/>
    </w:p>
    <w:p>
      <w:pPr>
        <w:pStyle w:val="BookText"/>
        <w:rPr/>
      </w:pPr>
      <w:r>
        <w:rPr>
          <w:rFonts w:ascii="IRNazanin" w:hAnsi="IRNazanin" w:eastAsia="IRNazanin"/>
          <w:color w:val="111111"/>
          <w:sz w:val="28"/>
          <w:sz w:val="28"/>
          <w:szCs w:val="28"/>
          <w:rtl w:val="true"/>
          <w:lang w:bidi="fa-IR"/>
        </w:rPr>
        <w:t>یکی دیگر از موارد نقض، قیام یحیی بن عبدالله بن حسن، برادر محمد عبدالله بن 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شریف، روایتی را در باب يحيى بن عبدالله بن حسن،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إِبْرَاهِيمَ الْجَعْفَرِى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يَحْيَى بْنُ عَبْدِ اللَّهِ بْنِ الْحَسَنِ إِلَى مُوسَى بْنِ جَعْفَرٍ علیه السلام أَمَّا بَعْدُ فَإِنِّي أُوصِى نَفْسِي بِتَقْوَى اللَّهِ وَ بِهَا أُوصِيكَ فَإِنَّهَا وَصِيَّةُ اللَّهِ فِي الْأَوَّلِينَ وَ وَصِيَّتُهُ فِي الآخِرِينَ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مجلسی در مرآة العقول، ذیل این حدیث بیانی دارد و سپس راجع به یحیی بن عبدالله بن حسن مفصل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مجلسی، یحیی بن عبدالله بن حسن را تأیید نمی کند؛ چون ایشان حرکت بنی الحسن را کاملاً منحرف می داند</w:t>
      </w:r>
      <w:r>
        <w:rPr>
          <w:rFonts w:eastAsia="IRNazanin" w:cs="IRNazanin"/>
          <w:color w:val="111111"/>
          <w:sz w:val="28"/>
          <w:szCs w:val="28"/>
          <w:rtl w:val="true"/>
          <w:lang w:bidi="fa-IR"/>
        </w:rPr>
        <w:t>.</w:t>
      </w:r>
    </w:p>
    <w:p>
      <w:pPr>
        <w:pStyle w:val="Heading3"/>
        <w:numPr>
          <w:ilvl w:val="2"/>
          <w:numId w:val="1"/>
        </w:numPr>
        <w:rPr/>
      </w:pPr>
      <w:bookmarkStart w:id="379" w:name="__RefHeading___Toc9415481_2870459653"/>
      <w:bookmarkStart w:id="380" w:name="_Toc147"/>
      <w:bookmarkEnd w:id="379"/>
      <w:r>
        <w:rPr>
          <w:rtl w:val="true"/>
        </w:rPr>
        <w:t>بیان مرحوم مجلسی در مرآة العقول</w:t>
      </w:r>
      <w:bookmarkEnd w:id="3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لنذكر بعض أحوال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الزيدية أثبتوا له مدائح كثيرة حتى رووا أن الصادق علیه السلام لما حضرته الوفاة أوصى إلى يحيى و إلى موسى و إلى أم ولد، فكان يلى أمر تركاته و الأصاغر من ولده جاريا على أيديهم ، و هذا باطل لما عرفت من كيفية وصيته علیه السلام و انحراف بنى الحسن عن أئمتنا علیهم السلام كان من أوضح الواضحات، وإنما وضعوا ذلك تقوية لأمرهم؛ بدان که زیدیه برای یحیی بن عبدالله فضایل فراوانی برشمرده اند تا جایی که روایت کرده اند امام صادق علیه السلام هنگام رحلت </w:t>
      </w:r>
    </w:p>
    <w:p>
      <w:pPr>
        <w:pStyle w:val="BookText"/>
        <w:rPr/>
      </w:pPr>
      <w:r>
        <w:rPr>
          <w:rFonts w:ascii="IRNazanin" w:hAnsi="IRNazanin" w:eastAsia="IRNazanin"/>
          <w:color w:val="111111"/>
          <w:sz w:val="28"/>
          <w:sz w:val="28"/>
          <w:szCs w:val="28"/>
          <w:rtl w:val="true"/>
          <w:lang w:bidi="fa-IR"/>
        </w:rPr>
        <w:t>به یحیی و موسی و ام ولد، وصیت کرده است و ایشان امور امام را اداره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بیانی در مورد یحیی صحیح نیست؛ زیرا کیفیت وصیت امام صادق اینگونه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وصی او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مسیر بنی الحسن از ائمه ما فاصله گرفت و چنین تغییر مسیری،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فضایل برای یحیی از موضوعات این گروه است تا خودشان را تقویت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الفرج فى المقاتل بأسانيد عن جماعة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يحيى بن عبد الله ابن الحسن لما قتل أصحاب فخ كان في فلهم فاستتر مدة يجول في البلدان و يطلب موضعا يلجأ إليه، وعلم الفضل بن يحيى بمكانه في بعض النواحي فأمره بالانتقال عنه و قصد الديلم وكتب له منشورا لا يعرض له أحد، فمضى متنكرا حتى ورد الديلم و بلغ الرشيد خبره و هو في بعض الطريق، فولى الفضل بن يحيى نواحي المشرق و أمره بالخروج إلى يحيى، فلما علم الفضل بمكان يحيي كتب إليه إني أريد أن أحدث بك عهدا و أخشى أن تبتلى بی و ابتلی بک؛ ابوالفرج در مقاتل از جماعتی نقل می کند که یحیی بن عبدالله، جزء باقی ماندگان شهدای فخ بود که خود را مخفی کرده و مدتها آواره بود و دائم دنبال پناهگاهی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مخفیگاه او مطلع شد و لذا امر کرد که از مکانش خارج شود و نامه ای برایش نوشت که کسی متعرض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وارد دیلم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او به رشید رسید؛ در حالی که او در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فضل بن یحیی دستور داد تا خود را به یحیی برساند و نامهای هم به یحیی نوشت که تعهد می کنم در امان باشی، لذا به دیلم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جاء الفضل إلى بلاد الديلم 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اشكر لى إخافتي قلوب الظالمين، اللهم إن تقض لنا النصرة فإنما نريد إعزاز دينك، وإن تقض لهم النصر فبما تختار لأوليائك و أبناء أوليائك من كريم المآب و سنی الثواب، فبلغ ذلک الفضل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الله أن يرزقه السلامة فقد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فضل به دیلم رسید،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دشمنان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برای ما مقدر کنی، ما به وسیله آن، عزت دینت را می طلبیم و اگر پیروزی را برای دشمنان ما اختیار می کنی، برای ما عاقبت به خیری را رقم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یحیی به گوش فضل رسید،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طلب سلامتی و عافیت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یحیی را به بغداد می برند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وقد اختلف فى مقتله كيف كان، فروى عن رجل كان مع يحيى في المطبق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قريبا منه فكان في أضيق البيوت وأظلمها، فبينا نحن ذات ليلة كذلك إذ سمعنا صوت الأقفال، وقد مضى من الليلة هجعة، فإذا هارون قد أقبل على برذون له، فوقف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يعني يحيى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فأدنى إليه فجعل هارون يكلمه بشيء لم أفهمه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فأخذ فضربه مائة عصا و يحي يناشده الله و الرحم و القرابة من رسول الله صلی الله علیه وآله وسلم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بقرابتى منك، فيقول ما بینی و بینک ،قرابة ثم حمل فرد إلى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أجريتم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أرغفة و ثمانية أرطال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على النصف؛ 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کشتن او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سیاه چال های عباسی همراه یحیی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یحیی در زندان بودم؛ او را در تنگ ترین و تاریک ترین اتاق ها زندان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نیمه شبی صدای قفل ها را شنیدیم که درها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p>
    <w:p>
      <w:pPr>
        <w:pStyle w:val="BookText"/>
        <w:rPr/>
      </w:pPr>
      <w:r>
        <w:rPr>
          <w:rFonts w:ascii="IRNazanin" w:hAnsi="IRNazanin" w:eastAsia="IRNazanin"/>
          <w:color w:val="111111"/>
          <w:sz w:val="28"/>
          <w:sz w:val="28"/>
          <w:szCs w:val="28"/>
          <w:rtl w:val="true"/>
          <w:lang w:bidi="fa-IR"/>
        </w:rPr>
        <w:t>سوار بر مرکب، وارد شد؛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مطالبی گفت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ضربه عصا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یحیی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قسم داد که به خاطر خدا و رسول خدا و قرابت او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قرابتی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را به سلولش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غذایی او چه 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قرص نان و هشت رطل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را نصف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و مكث ليالى ثم سمعنا وقعا ، فإذا نحن به حتى دخل فوقف موقفه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فاخرج ففعل به مثل فعله ذلک و ضربه مائة عصا أخرى و يحيى يناشده،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أجريتم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رغيفين و أربعة أرطال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على النصف، ثم خرج و عاود الثالثة وقد مرض يحيى و ثقل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علیل مدنف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أجريتم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رغيفا و رطلين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على النصف، ثم خرج فلم يلبث يحيى أن مات، فأخرج إلى الناس و دفن؛ سپس هارون خارج شد و بعد از چند شب دوباره وارد شد و همان جا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دفعه قبل صد ضربه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 و یحیی او را قسم می داد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دوباره از جیره غذایی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و چهار رطل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آن را نصف کنند و هارون برای بار سوم برگشت، در حالی که یحیی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علیل است و توان حرکت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دوباره بر نصف کردن جیره غذایی او دستور داد و از زندان بیرون رفت و بعد از مدت کوتاهی، یحیی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به مردم داده شد و دفن گردید</w:t>
      </w:r>
      <w:r>
        <w:rPr>
          <w:rFonts w:eastAsia="IRNazanin" w:cs="IRNazanin"/>
          <w:color w:val="111111"/>
          <w:sz w:val="28"/>
          <w:szCs w:val="28"/>
          <w:rtl w:val="true"/>
          <w:lang w:bidi="fa-IR"/>
        </w:rPr>
        <w:t xml:space="preserve">». </w:t>
      </w:r>
      <w:bookmarkStart w:id="381" w:name="pg9785_74092"/>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إبراهيم بن رياح أنه بنى عليه أسطوانة بالرافقة و هو حي؛ و از ابراهيم بن رياح نقل شده است که یحیی را در حالی که زنده بود، در ستون دیواری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محمد بن سليمان أنه دس إليه فى الليل من خنقه حتى تلف؛ و از علی بن محمد بن سلیمان نقل شده است که او را در شب خفه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سعيد عن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إدريس بن محمد بن يحيى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جدى بالجوع والعطش في الحبس؛ </w:t>
      </w:r>
      <w:r>
        <w:rPr>
          <w:rStyle w:val="FootnoteAnchor"/>
          <w:rtl w:val="true"/>
        </w:rPr>
        <w:footnoteReference w:id="150"/>
      </w:r>
      <w:r>
        <w:rPr>
          <w:rFonts w:ascii="IRNazanin" w:hAnsi="IRNazanin" w:eastAsia="IRNazanin"/>
          <w:color w:val="111111"/>
          <w:sz w:val="28"/>
          <w:sz w:val="28"/>
          <w:szCs w:val="28"/>
          <w:rtl w:val="true"/>
          <w:lang w:bidi="fa-IR"/>
        </w:rPr>
        <w:t>يحيى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از شدت گرسنگی و تشنگی در زندان از دنیا رفت</w:t>
      </w:r>
      <w:r>
        <w:rPr>
          <w:rFonts w:eastAsia="IRNazanin" w:cs="IRNazanin"/>
          <w:color w:val="111111"/>
          <w:sz w:val="28"/>
          <w:szCs w:val="28"/>
          <w:rtl w:val="true"/>
          <w:lang w:bidi="fa-IR"/>
        </w:rPr>
        <w:t>».</w:t>
      </w:r>
    </w:p>
    <w:p>
      <w:pPr>
        <w:pStyle w:val="Heading3"/>
        <w:numPr>
          <w:ilvl w:val="2"/>
          <w:numId w:val="1"/>
        </w:numPr>
        <w:rPr/>
      </w:pPr>
      <w:bookmarkStart w:id="382" w:name="__RefHeading___Toc9415483_2870459653"/>
      <w:bookmarkStart w:id="383" w:name="_Toc148"/>
      <w:bookmarkEnd w:id="382"/>
      <w:r>
        <w:rPr>
          <w:rtl w:val="true"/>
        </w:rPr>
        <w:t>بیان مرحوم خوئی در مورد یحیی بن عبدالله</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 فالمتحصل مما ذكرنا أن الرجل ممدوح، و قد قتل مظلوما شهيدا، و لكن المجلسي قدس سره ذكر في المرآة أن صاحب الديلم مجهول، و الظاهر أنه استند في ذلك إلى ما ورد في ذمه و عدم إذعانه بأهل بيت العصمة و الطهارة؛ 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آنچه ذکر کردیم، این است که یحی بن عبدالله، ممدوح است و مظلومانه به شهادت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دیلم،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مجلسی، به روایتی استناد کرده است که در مذمت یحیی وارد شده است و مفاد روایت این است که یحیی، به اهل بیت عصمت و طهارت اعتقادی </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متواضعانه، به علامه مجلسی عرض می کنم که این روایت را، خودتان تضعیف کرده اید و از طرفی دیگر، روایتی هم در مدح یحیی وجود دارد؛ پس چگونه می فرمایید که یحیی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مرحوم مجلسی به آن استناد کرده، این روایت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محمد بن يعقوب، عن بعض أصحابنا، عن محمد بن حسان، عن محمد بن رنجويه، عن عبد الله بن الحكم الأرمني، عَنْ عَبْدِ اللَّهِ بْنِ إِبْرَاهِيمَ محمد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يَحْيَى بْنُ عَبْدِ اللَّهِ بْنِ الْحَسَنِ إِلَى مُوسَى بْنِ جَعْفَرٍ علیه السلام أَمَّا بَعْدُ فَإِنِّي أُوصِي نَفْسِي بِتَقْوَى اللَّهِ وَ بِهَا أُوصِيكَ فَإِنَّهَا وَصِيَّةُ اللَّهِ فِي الْأَوَّلِينَ وَ وَصِيَّتُهُ فِي الْآخِرِينَ خَبَرَنِي مَنْ وَرَدَ عَلَيَّ مِنْ أَعْوَانِ اللَّهِ عَلَى دِينِهِ وَ نَشْرِ طَاعَتِهِ بِمَا كَانَ مِنْ تَحَبُّنِكَ مَعَ خِذْلَانِكَ وَقَدْ شَاوَرْتُ في الدَّعْوَةِ لِلرِّضَا مِنْ آلِ مُحَمَّدٍ صلی الله علیه وآله وسلم وَ قَدِ احْتَجَبْتَهَا وَ احْتَجَبَهَا أَبُوكَ مِنْ قَبْلِكَ وَقَدِيماً ادَّعَيْتُمْ مَا لَيْسَ لَكُمْ وَبَسَطْتُمْ أَمَالَكُمْ إِلَى مَا لَمْ يُعْطِكُمُ اللَّهُ فَاسْتَهْوَيْتُمْ وَأَضْلَلْتُمْ وَأَنَا يُحَدِّرُكَ مَا حَذَرَكَ اللَّهُ مِنْ نَفْسِهِ؛ </w:t>
      </w:r>
      <w:r>
        <w:rPr>
          <w:rStyle w:val="FootnoteAnchor"/>
          <w:rtl w:val="true"/>
        </w:rPr>
        <w:footnoteReference w:id="151"/>
      </w:r>
      <w:r>
        <w:rPr>
          <w:rFonts w:ascii="IRNazanin" w:hAnsi="IRNazanin" w:eastAsia="IRNazanin"/>
          <w:color w:val="111111"/>
          <w:sz w:val="28"/>
          <w:sz w:val="28"/>
          <w:szCs w:val="28"/>
          <w:rtl w:val="true"/>
          <w:lang w:bidi="fa-IR"/>
        </w:rPr>
        <w:t>يحيى بن عبد الله بن حسن به موسی بن جعفر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خودم را به تقوای خدا سفارش می کنم، و تو را هم به آن سفارش می کنم؛ زیرا تقوا، سفارش خداست نسبت به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یاوران دین خدا و ناشران اطاعتش، بر من وارد شد و خبر داد که بر من ترحم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کمک نخواهی کرد؟ من با تو، در مورد دعوت به سوی رضا از آل محمد صلی الله علیه وآله وسلم ، مشورت کردم و تو حاضر نشدی و پیش از تو هم، پدرتان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زمان قدیم چیزی را ادعا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خود را به جایی کشانیده اید که خدا به شما عطا نکرده است، پس هوا پرست و گمراه شدید، و من تو را بر حذر می دارم از آنچه خدا، تو را نسبت به خود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پس از ذکر روایت کافی شریف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الرواية غير صحيحة، فلا يمكن الاعتماد عليها فإن رواتها ضعفاء جدا، فإنهم بين ضعيف و مجهول، إلا عبد الله بن إبراهيم بن محمد الجعفرى، فالصحيح أن الرجل من الممدوحين؛ </w:t>
      </w:r>
      <w:r>
        <w:rPr>
          <w:rStyle w:val="FootnoteAnchor"/>
          <w:rtl w:val="true"/>
        </w:rPr>
        <w:footnoteReference w:id="152"/>
      </w:r>
      <w:r>
        <w:rPr>
          <w:rFonts w:ascii="IRNazanin" w:hAnsi="IRNazanin" w:eastAsia="IRNazanin"/>
          <w:color w:val="111111"/>
          <w:sz w:val="28"/>
          <w:sz w:val="28"/>
          <w:szCs w:val="28"/>
          <w:rtl w:val="true"/>
          <w:lang w:bidi="fa-IR"/>
        </w:rPr>
        <w:t xml:space="preserve">این روایت، غیر صحیحه است؛ پس نمی توان به آن اعتماد کرد؛ زیرا راویانش از ضعفا هستند و بین ضعیف و </w:t>
      </w:r>
      <w:bookmarkStart w:id="384" w:name="pg9785_74095"/>
    </w:p>
    <w:p>
      <w:pPr>
        <w:pStyle w:val="BookText"/>
        <w:rPr/>
      </w:pPr>
      <w:bookmarkEnd w:id="384"/>
      <w:r>
        <w:rPr>
          <w:rFonts w:ascii="IRNazanin" w:hAnsi="IRNazanin" w:eastAsia="IRNazanin"/>
          <w:color w:val="111111"/>
          <w:sz w:val="28"/>
          <w:sz w:val="28"/>
          <w:szCs w:val="28"/>
          <w:rtl w:val="true"/>
          <w:lang w:bidi="fa-IR"/>
        </w:rPr>
        <w:t>مجهول قرار گرفته اند، مگر عبد الله بن إبراهيم بن محمد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این است که بگوییم یحیی بن عبدالله بن حسن از ممدوحین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هم به استناد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یحیی بن عبدالله، سخت موضع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مشکل عقیدتی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مجلسی هم که این روایت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نوزدهم ضعیف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البته مرحوم خوئی، مطالب دیگری را نیز از او نقل می کند که یکی از آن مطالب، نقل از شیخ صدوق است که یحیی بن عبدالله، مستجاب الدعوه بوده است و سپس چند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شیخ صدوق </w:t>
      </w:r>
      <w:r>
        <w:rPr>
          <w:rFonts w:eastAsia="IRNazanin" w:cs="IRNazanin"/>
          <w:color w:val="111111"/>
          <w:sz w:val="28"/>
          <w:szCs w:val="28"/>
          <w:rtl w:val="true"/>
          <w:lang w:bidi="fa-IR"/>
        </w:rPr>
        <w:t>:</w:t>
      </w:r>
    </w:p>
    <w:p>
      <w:pPr>
        <w:pStyle w:val="Heading3"/>
        <w:numPr>
          <w:ilvl w:val="2"/>
          <w:numId w:val="1"/>
        </w:numPr>
        <w:rPr/>
      </w:pPr>
      <w:bookmarkStart w:id="385" w:name="__RefHeading___Toc9415485_2870459653"/>
      <w:bookmarkStart w:id="386" w:name="_Toc149"/>
      <w:bookmarkEnd w:id="385"/>
      <w:r>
        <w:rPr>
          <w:rtl w:val="true"/>
        </w:rPr>
        <w:t>روایت مرحوم صدوق</w:t>
      </w:r>
      <w:bookmarkEnd w:id="3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الصدوق بإسناده، عن على بن محمد النوفلي يقول استحلف الزبير بن بكار رجلاً من 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أبوه عبد الله بن مصعب فإنه مزق عهد يحيى بن عبد الله بن الحسن و أهانه بين يدى الرشيد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يا أمير المؤمنين فإنه لا أمان له فقال يحيى للرشيد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مع أخي بالأمس و أنشد أشعارا له فأنكرها فحلفه يحيى بالبراءة وتعجيل العقوبة، فحم من وقته و مات بعد ثلاثة، و انخسف قبره مرات؛ کسی از آل زبیر علیه او گزارش داده بود که مرا به قیام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زبیر همیشه با اهل بیت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مصعب عهد نامه را پاره کرد و جلو هارون به ایشان توهین کرد و از </w:t>
      </w:r>
      <w:bookmarkStart w:id="387" w:name="pg9785_74096"/>
    </w:p>
    <w:p>
      <w:pPr>
        <w:pStyle w:val="BookText"/>
        <w:rPr/>
      </w:pPr>
      <w:bookmarkEnd w:id="387"/>
      <w:r>
        <w:rPr>
          <w:rFonts w:ascii="IRNazanin" w:hAnsi="IRNazanin" w:eastAsia="IRNazanin"/>
          <w:color w:val="111111"/>
          <w:sz w:val="28"/>
          <w:sz w:val="28"/>
          <w:szCs w:val="28"/>
          <w:rtl w:val="true"/>
          <w:lang w:bidi="fa-IR"/>
        </w:rPr>
        <w:t>هارون خواست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رشید گفت که این فرد دیروز علیه تو برنامه هایی داشت و حالا به دوستی با تو تظاهر می کند و اشعارش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که من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قسم خورد، تب کرد و سه روز بعد مرد و چند بار قبرش خسف و فرو رفت و سرنوشت بدنش معلوم نشد</w:t>
      </w:r>
      <w:r>
        <w:rPr>
          <w:rFonts w:eastAsia="IRNazanin" w:cs="IRNazanin"/>
          <w:color w:val="111111"/>
          <w:sz w:val="28"/>
          <w:szCs w:val="28"/>
          <w:rtl w:val="true"/>
          <w:lang w:bidi="fa-IR"/>
        </w:rPr>
        <w:t>».</w:t>
      </w:r>
    </w:p>
    <w:p>
      <w:pPr>
        <w:pStyle w:val="Heading3"/>
        <w:numPr>
          <w:ilvl w:val="2"/>
          <w:numId w:val="1"/>
        </w:numPr>
        <w:rPr/>
      </w:pPr>
      <w:bookmarkStart w:id="388" w:name="__RefHeading___Toc9415487_2870459653"/>
      <w:bookmarkStart w:id="389" w:name="_Toc150"/>
      <w:bookmarkEnd w:id="388"/>
      <w:r>
        <w:rPr>
          <w:rtl w:val="true"/>
        </w:rPr>
        <w:t>روایتی دیگر از رجال کشی</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عن الكشى في ترجمة محمد بن أبي زينب بسنده الصحيح، عن ابن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علیه السلام، أنا و يحيى بن عبد الله الحسن و 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أنك تعلم الغيب فقال سبحان الله ضع يدك على رأسى فو الله ما بقيت في جسدى شعره، ولا فى رأسى إلا قامت، ثم قال لا و الله ما هي إلا رواية عن رسول الله صلی الله علیه وآله وسلم ؛ ابن ابی عمیر از ابن مغیره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موسی بن جعفر علیه السلام با یحیی بن عبد الله بن حسین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معتقدند که شما علم غیب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دست خود را بر روی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بدن و سرم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نیست، مگر از راه روایت از طریق پیامبر اکرم صلی الله علیه وآله وسلم و در ادامه روایتی دیگر نقل می کند</w:t>
      </w:r>
      <w:r>
        <w:rPr>
          <w:rFonts w:eastAsia="IRNazanin" w:cs="IRNazanin"/>
          <w:color w:val="111111"/>
          <w:sz w:val="28"/>
          <w:szCs w:val="28"/>
          <w:rtl w:val="true"/>
          <w:lang w:bidi="fa-IR"/>
        </w:rPr>
        <w:t>».</w:t>
      </w:r>
    </w:p>
    <w:p>
      <w:pPr>
        <w:pStyle w:val="Heading3"/>
        <w:numPr>
          <w:ilvl w:val="2"/>
          <w:numId w:val="1"/>
        </w:numPr>
        <w:rPr/>
      </w:pPr>
      <w:bookmarkStart w:id="390" w:name="__RefHeading___Toc9415489_2870459653"/>
      <w:bookmarkStart w:id="391" w:name="_Toc151"/>
      <w:bookmarkEnd w:id="390"/>
      <w:r>
        <w:rPr>
          <w:rtl w:val="true"/>
        </w:rPr>
        <w:t>روایت دیگر</w:t>
      </w:r>
      <w:bookmarkEnd w:id="3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يعقوب، عِدَّةٌ مِنْ أَصْحَابِنَا عَنْ أَحْمَدَ بْنِ مُحَمَّدٍ عَنِ ابْنِ مَحْبُوبٍ قَالَ حَدَّثَنَا يَحْيَ بْنُ عَبْدِ اللَّهِ أَبِي الْحَسَنِ صَاحِبُ الدَّيْلَمِ قَالَ سَمِعْتُ جَعْفَرَ بْنَ مُحَمَّد علیه السلام يَقُولُ وَ عِنْدَهُ أُنَاسٌ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أَنَّهُمْ أَخَذُوا عِلْمَهُمْ </w:t>
      </w:r>
    </w:p>
    <w:p>
      <w:pPr>
        <w:pStyle w:val="BookText"/>
        <w:rPr/>
      </w:pPr>
      <w:r>
        <w:rPr>
          <w:rFonts w:ascii="Amiri" w:hAnsi="Amiri" w:eastAsia="Amiri" w:cs="Amiri"/>
          <w:color w:val="111111"/>
          <w:sz w:val="28"/>
          <w:sz w:val="28"/>
          <w:szCs w:val="28"/>
          <w:rtl w:val="true"/>
          <w:lang w:bidi="ar-SA"/>
        </w:rPr>
        <w:t>كُلَّهُ عَنْ رَسُولِ اللهِ صلى الله عليه وسلم فَعَمِلُوا بِهِ َو اهْتَدَوْا وَ يَرَوْنَ أَنَّ أَهْلَ بَيْتِهِ لَم يَأْخُذُوا عِلْمَهُ وَ نَحْنُ أَهْلُ بَيْتِهِ وَذُرِّيَّتُهُ فى مَنَازِلِنَا نَزَلَ الْوَحْى وَ مِنْ عِنْدِنَا خَرَجَ الْعِلْمُ إِلَيْهِمْ أَفَيَرَوْنَ أَنَّهُمْ عَلِمُوا وَ اهْتَدَوْا وَ جَهِلْنَا نَحْنُ وَضَلَلْنَا إِنَّ هَذَا لَمُحَالٌ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صاحب ديلم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 هنگامی که جماعتی از اهل کوفه خدمتش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مردم که علم را از رسول خدا صلی الله علیه وآله وسلم گرفتند و به آن عمل کردند و هدایت شدند، و باز عقیده دارند که اهل بیتش علم او را فرا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بیت و ذریه او که وحی خدا در منازل ما فرود آمده و علم از ما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دارند که آنها دانستند و هدایت یافتند و ما ندانستیم و گمراه شدیم؟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خود یحیی بن عبدالله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قبول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ائمه طاهرین است و مشکل عقیدتی ندارد</w:t>
      </w:r>
      <w:r>
        <w:rPr>
          <w:rFonts w:eastAsia="IRNazanin" w:cs="IRNazanin"/>
          <w:color w:val="111111"/>
          <w:sz w:val="28"/>
          <w:szCs w:val="28"/>
          <w:rtl w:val="true"/>
          <w:lang w:bidi="fa-IR"/>
        </w:rPr>
        <w:t xml:space="preserve">. </w:t>
      </w:r>
      <w:bookmarkStart w:id="392" w:name="pg9785_74098"/>
    </w:p>
    <w:p>
      <w:pPr>
        <w:pStyle w:val="Heading2"/>
        <w:numPr>
          <w:ilvl w:val="1"/>
          <w:numId w:val="1"/>
        </w:numPr>
        <w:rPr/>
      </w:pPr>
      <w:bookmarkStart w:id="393" w:name="__RefHeading___Toc9415491_2870459653"/>
      <w:bookmarkStart w:id="394" w:name="_Toc152"/>
      <w:bookmarkEnd w:id="392"/>
      <w:bookmarkEnd w:id="393"/>
      <w:r>
        <w:rPr>
          <w:rtl w:val="true"/>
        </w:rPr>
        <w:t>جلسه نوزدهم</w:t>
      </w:r>
      <w:bookmarkEnd w:id="394"/>
    </w:p>
    <w:p>
      <w:pPr>
        <w:pStyle w:val="Heading3"/>
        <w:numPr>
          <w:ilvl w:val="2"/>
          <w:numId w:val="1"/>
        </w:numPr>
        <w:rPr/>
      </w:pPr>
      <w:bookmarkStart w:id="395" w:name="__RefHeading___Toc9415493_2870459653"/>
      <w:bookmarkStart w:id="396" w:name="_Toc153"/>
      <w:bookmarkEnd w:id="395"/>
      <w:r>
        <w:rPr>
          <w:rtl w:val="true"/>
        </w:rPr>
        <w:t>مقدمه</w:t>
      </w:r>
      <w:bookmarkEnd w:id="396"/>
    </w:p>
    <w:p>
      <w:pPr>
        <w:pStyle w:val="BookText"/>
        <w:rPr/>
      </w:pPr>
      <w:r>
        <w:rPr>
          <w:rFonts w:ascii="IRNazanin" w:hAnsi="IRNazanin" w:eastAsia="IRNazanin"/>
          <w:color w:val="111111"/>
          <w:sz w:val="28"/>
          <w:sz w:val="28"/>
          <w:szCs w:val="28"/>
          <w:rtl w:val="true"/>
          <w:lang w:bidi="fa-IR"/>
        </w:rPr>
        <w:t>موضوع سخن، قیام های قبل از ظهور امام زمانعجل الله تعالی فرجه الشریف و حکم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روایاتی وارد شده اند که مفاد آنها نفی قیام ها از طرف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از نظر سند و دلالت بررسی و اشکالات متنی و وجود معارضات، بیان و از طرفی گفته شد که روایات ناهی از قیام، با قیام هایی مواجه هستند که از طرف ائمه طاهرین، مورد تأیید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چنین قیام هایی، نقض روایات ناهی از قیام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قبل، به تعدادی از نقض ها اشاره کردیم و اکنون مورد بعدی را بررسی می کنیم </w:t>
      </w:r>
      <w:r>
        <w:rPr>
          <w:rFonts w:eastAsia="IRNazanin" w:cs="IRNazanin"/>
          <w:color w:val="111111"/>
          <w:sz w:val="28"/>
          <w:szCs w:val="28"/>
          <w:rtl w:val="true"/>
          <w:lang w:bidi="fa-IR"/>
        </w:rPr>
        <w:t>:</w:t>
      </w:r>
    </w:p>
    <w:p>
      <w:pPr>
        <w:pStyle w:val="Heading3"/>
        <w:numPr>
          <w:ilvl w:val="2"/>
          <w:numId w:val="1"/>
        </w:numPr>
        <w:rPr/>
      </w:pPr>
      <w:bookmarkStart w:id="397" w:name="__RefHeading___Toc9415495_2870459653"/>
      <w:bookmarkStart w:id="398" w:name="_Toc154"/>
      <w:bookmarkEnd w:id="397"/>
      <w:r>
        <w:rPr>
          <w:rtl w:val="true"/>
        </w:rPr>
        <w:t>قیام مختار</w:t>
      </w:r>
      <w:bookmarkEnd w:id="398"/>
    </w:p>
    <w:p>
      <w:pPr>
        <w:pStyle w:val="Heading4"/>
        <w:numPr>
          <w:ilvl w:val="3"/>
          <w:numId w:val="1"/>
        </w:numPr>
        <w:rPr/>
      </w:pPr>
      <w:bookmarkStart w:id="399" w:name="__RefHeading___Toc9415497_2870459653"/>
      <w:bookmarkStart w:id="400" w:name="_Toc155"/>
      <w:bookmarkEnd w:id="399"/>
      <w:r>
        <w:rPr>
          <w:rtl w:val="true"/>
        </w:rPr>
        <w:t>اشاره</w:t>
      </w:r>
      <w:bookmarkEnd w:id="4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کتاب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جعفربن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را از امام سجاد درباره قیام مختار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أن عبدا زنجيا تعصب لنا أهل البيت لوجب على الناس معاونته؛ اگر برده ای از حبشه، پیشانی بند دفاع از حریم اهل بیت بست، بر مردم یاری او واجب است</w:t>
      </w:r>
      <w:r>
        <w:rPr>
          <w:rFonts w:eastAsia="IRNazanin" w:cs="IRNazanin"/>
          <w:color w:val="111111"/>
          <w:sz w:val="28"/>
          <w:szCs w:val="28"/>
          <w:rtl w:val="true"/>
          <w:lang w:bidi="fa-IR"/>
        </w:rPr>
        <w:t xml:space="preserve">». </w:t>
      </w:r>
      <w:bookmarkStart w:id="401" w:name="pg9785_74099"/>
    </w:p>
    <w:p>
      <w:pPr>
        <w:pStyle w:val="BookText"/>
        <w:rPr/>
      </w:pPr>
      <w:bookmarkEnd w:id="401"/>
      <w:r>
        <w:rPr>
          <w:rFonts w:ascii="IRNazanin" w:hAnsi="IRNazanin" w:eastAsia="IRNazanin"/>
          <w:color w:val="111111"/>
          <w:sz w:val="28"/>
          <w:sz w:val="28"/>
          <w:szCs w:val="28"/>
          <w:rtl w:val="true"/>
          <w:lang w:bidi="fa-IR"/>
        </w:rPr>
        <w:t xml:space="preserve">ما در مورد این جریان در چند محور بحث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بیان روایت و اصل صدور آن؛</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فقه الحدیث</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نما</w:t>
      </w:r>
      <w:r>
        <w:rPr>
          <w:rFonts w:eastAsia="IRNazanin" w:cs="IRNazanin"/>
          <w:color w:val="111111"/>
          <w:sz w:val="28"/>
          <w:szCs w:val="28"/>
          <w:rtl w:val="true"/>
          <w:lang w:bidi="fa-IR"/>
        </w:rPr>
        <w:t>).</w:t>
      </w:r>
    </w:p>
    <w:p>
      <w:pPr>
        <w:pStyle w:val="Heading4"/>
        <w:numPr>
          <w:ilvl w:val="3"/>
          <w:numId w:val="1"/>
        </w:numPr>
        <w:rPr/>
      </w:pPr>
      <w:bookmarkStart w:id="402" w:name="__RefHeading___Toc9415499_2870459653"/>
      <w:bookmarkStart w:id="403" w:name="_Toc156"/>
      <w:bookmarkEnd w:id="402"/>
      <w:r>
        <w:rPr>
          <w:rtl w:val="true"/>
        </w:rPr>
        <w:t xml:space="preserve">محور اول </w:t>
      </w:r>
      <w:r>
        <w:rPr>
          <w:rtl w:val="true"/>
        </w:rPr>
        <w:t xml:space="preserve">: </w:t>
      </w:r>
      <w:r>
        <w:rPr>
          <w:rtl w:val="true"/>
        </w:rPr>
        <w:t>بیان روایت</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استقر فى داره اختلفت الشيعة إليه و اجتمعت عليه و اتفقوا على الرضا به و كان قد بويع له وهو فى السجن و لم يزل يكثرون و أمرهم يقوى و يشتد حتى عزل عبد الله بن الزبير الواليين من قبله و هما عبد الله بن زيد و إبراهيم بن محمد بن طلحة المذكورين و بعث عبد الله بن مطيع واليا على الكوفة و الحارث بن عبد الله بن أبي ربيعة على البصرة؛ هنگامی که مختار در خانه خود مستقر شد، شیعیان نزد او رفت و آمد داشتند و در اطرافش اجتماع کردند و عموماً به ریاست وی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در زندان بود، با او بیعت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تعداد طرفداران مختار همچنان زیاد و تقویت میشد تا اینکه عبد الله بن زبر بین دو نفر از والیان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 و ابراهیم بن محمد بن طلحه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معزول کرد و عبد الله بن مطیع را والی کوفه و حارث بن عبد ابی ربیعه را والی بصره قرار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ابن مطيع إليها وبعث المختار إلى أصحابه فجمعهم في الدور حوله و أراد أن يثب على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من أصحابه من شبام عظيم الشرف و هو عبد الرحمن بن شريح فلقى جماعة منهم سعد بن منقذ وسعر بن أبي سعر الحنفى و الأسود الكندى و قدامة بن مالک الجشمی و قد اجتمعوا فقالوا له إن </w:t>
      </w:r>
    </w:p>
    <w:p>
      <w:pPr>
        <w:pStyle w:val="BookText"/>
        <w:rPr/>
      </w:pPr>
      <w:r>
        <w:rPr>
          <w:rFonts w:ascii="IRNazanin" w:hAnsi="IRNazanin" w:eastAsia="IRNazanin"/>
          <w:color w:val="111111"/>
          <w:sz w:val="28"/>
          <w:sz w:val="28"/>
          <w:szCs w:val="28"/>
          <w:rtl w:val="true"/>
          <w:lang w:bidi="fa-IR"/>
        </w:rPr>
        <w:t>المختار يريد الخروج بنا للأخذ بالثأر وقد بايعناه ولا نعلم أرسله إلينا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الحنفية أم لا فانهضوا بنا إليه نخبره بما قدم به علينا فإن رخص لنا ابتعناه و إن نهانا تركناه؛ وقتی ابن مطیع وارد کوفه شد مختار به دنبال یاران خود فرستاد و آنان را در خانه خود در اطراف خویش جمع کرد و تصمیم گرفت بر اهل کوفه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شریح از قبیله شام که شخصی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مختار ملاقات کرد که از جمله آنان، سعد بن منقذ، سعر بن ابی سعر حنفی، اسود کندی و قدامة بن مالک جشمی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اجتماع کرده بودند و به او گفتند مختار در نظر دارد با ما خروج و خون امام حسین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مختار بیعت کرده ایم؛ نمی دانیم آیا مختار را محمّد بن حنفیه به سوی ما فرستاده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محمد بن حنفیه برویم و او را از اوضاع مختار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حنفیه اجازه داد ما تابع مختار میشویم والا او را رها خواهیم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إلى ابن الحنفية فسألهم عن الناس فخبروه و قالوا لنا إلیک حاجة قال سر أم علانية قلنا بل سر قال رويدا إذن ثم مكث قليلا و تنحی و دعانا فبدأ عبد الرحمن بن شريح بحمد الله والثناء وقال أما بعد فإنكم أهل بيت خصكم الله بالفضيلة وشرفكم بالنبوة وعظم حقكم على هذه الأمة و قد أصبتم بحسين مصيبة عمت المسلمين و قد قدم المختار يزعم أنه جاء من قبلكم وقد دعانا إلى كتاب الله وسنة نبيه والطلب بدماء أهل البيت فبايعناه على ذلك فإن أمرتنا باتباعه اتبعناه وإن نهيتنا اجتنبناه؛ آن گروه از کوفه خارج و بر محمّد بن حنفیه وارد شدند محمد از اوضاع کوفه جویا شد و آنان وی را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یا آشکار؟ گفتیم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از ما دور شد و ما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شريح شروع کرد به سخن و پس از این که حمد و ثنای خدا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خاندانی هستید که خدا شما را به فضیلت اختصاص داده و شما را به وسیله مقام نبوت شرافت داده و حق شما را بر این امت بزرگ کرده است شما دچار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شده اید که عموم مسلمانان هم به این مصیبت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نزد ما آمد و گمان می کند از طرف شما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تقیه بوده و افراد نمی توانستند با امام سجاد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 را طبق دستور کتاب خدا و سنت رسول او و خونخواهی خون اهل بیت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 شروط با وی بیعت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ما را دستور دهی، از او بیعت کنیم، می پذیریم و اگر ما را نهی کنی از او دوری و اجتناب خواهیم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w:t>
      </w:r>
      <w:r>
        <w:rPr>
          <w:rStyle w:val="FootnoteAnchor"/>
          <w:rtl w:val="true"/>
        </w:rPr>
        <w:footnoteReference w:id="155"/>
      </w:r>
      <w:r>
        <w:rPr>
          <w:rFonts w:ascii="IRNazanin" w:hAnsi="IRNazanin" w:eastAsia="IRNazanin"/>
          <w:color w:val="111111"/>
          <w:sz w:val="28"/>
          <w:sz w:val="28"/>
          <w:szCs w:val="28"/>
          <w:rtl w:val="true"/>
          <w:lang w:bidi="fa-IR"/>
        </w:rPr>
        <w:t xml:space="preserve">كلامه وكلام غيره حمد الله و أثنى عليه وصلى على النبي وقال أما ما ذكرتم مما خصنا الله فإن الفضل الله يُؤْتِيهِ مَنْ يَشَاءُ وَاللَّهُ ذُو الْفَضْلِ الْعَظِيمِ و أما مصيبتنا بالحسين فذلك في الذكر الحكيم و أما الطلب بدمائنا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نما مصنف هذا الكتاب فقد رويت عن والدي رحمه الله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إلى إمامي و إمامكم على بن الحسين؛ موقعی که محمد بن حنفیه سخن عبدالرحمن و </w:t>
      </w:r>
    </w:p>
    <w:p>
      <w:pPr>
        <w:pStyle w:val="BookText"/>
        <w:rPr/>
      </w:pPr>
      <w:r>
        <w:rPr>
          <w:rFonts w:ascii="IRNazanin" w:hAnsi="IRNazanin" w:eastAsia="IRNazanin"/>
          <w:color w:val="111111"/>
          <w:sz w:val="28"/>
          <w:sz w:val="28"/>
          <w:szCs w:val="28"/>
          <w:rtl w:val="true"/>
          <w:lang w:bidi="fa-IR"/>
        </w:rPr>
        <w:t>دیگران را شنید سپاس خدا را به جای آورد و درود بر حضرت محمد صلی الله علیه وآله وسلم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راجع به فضیلت ما خاندان گفتید، فضل و فضیلت از خدا است که به هر کس بخواهد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فضل بزرگی است و مصیبتی که به واسطه حسین، ما به آن دچار شدیم؛ در قرآن حکیم است؛ اما راجع به خونخواهی امام حسین، برخیزید تا نزد امام من و شما، یعنی حضرت على بن الحسين علیه السلام برویم و از او سؤال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دخل و دخلوا عليه أخبر خبرهم الذى جاء وا لأجله قال يا عم لو أن عبدا زنجيا تعصب لنا أهل البيت لوجب على الناس موازرته و قد وليتك هذا الأمر فاصنع ما شئت فخرجوا و قد سمعوا كلامه و هم يقولون أذن لنا زين العابدين علیه السلام و محمد بن الحنفیة؛ </w:t>
      </w:r>
      <w:r>
        <w:rPr>
          <w:rStyle w:val="FootnoteAnchor"/>
          <w:rtl w:val="true"/>
        </w:rPr>
        <w:footnoteReference w:id="156"/>
      </w:r>
      <w:r>
        <w:rPr>
          <w:rFonts w:ascii="IRNazanin" w:hAnsi="IRNazanin" w:eastAsia="IRNazanin"/>
          <w:color w:val="111111"/>
          <w:sz w:val="28"/>
          <w:sz w:val="28"/>
          <w:szCs w:val="28"/>
          <w:rtl w:val="true"/>
          <w:lang w:bidi="fa-IR"/>
        </w:rPr>
        <w:t>هنگامی که به حضور حضرت سجاد مشرف شدند و محمد، جریان آنان را برای آن بزرگوار شرح داد، حضرت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از حبشه، پیشانی بند دفاع از حریم اهل بیت بست، بر مردم یاری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صاحب اختیار قرار دادم؛ هر عملی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سخن حضرت سجاد را شنیدند،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 محمد بن حنفیه به ما اجازه دادند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قیام را تأیید می کند و صاحب پرچم نیز که طاغوت نیست، بلکه امام، به وی اجازه قیام دادند؛ حتی قاعده کلی هم فرمودند که هرکس برای دفاع از حریم ما قیام بکند، بر همه یاری او واجب است</w:t>
      </w:r>
      <w:r>
        <w:rPr>
          <w:rFonts w:eastAsia="IRNazanin" w:cs="IRNazanin"/>
          <w:color w:val="111111"/>
          <w:sz w:val="28"/>
          <w:szCs w:val="28"/>
          <w:rtl w:val="true"/>
          <w:lang w:bidi="fa-IR"/>
        </w:rPr>
        <w:t xml:space="preserve">. </w:t>
      </w:r>
      <w:bookmarkStart w:id="404" w:name="pg9785_74103"/>
    </w:p>
    <w:p>
      <w:pPr>
        <w:pStyle w:val="Heading4"/>
        <w:numPr>
          <w:ilvl w:val="3"/>
          <w:numId w:val="1"/>
        </w:numPr>
        <w:rPr/>
      </w:pPr>
      <w:bookmarkStart w:id="405" w:name="__RefHeading___Toc9415501_2870459653"/>
      <w:bookmarkStart w:id="406" w:name="_Toc157"/>
      <w:bookmarkEnd w:id="404"/>
      <w:bookmarkEnd w:id="405"/>
      <w:r>
        <w:rPr>
          <w:rtl w:val="true"/>
        </w:rPr>
        <w:t xml:space="preserve">محور دوم </w:t>
      </w:r>
      <w:r>
        <w:rPr>
          <w:rtl w:val="true"/>
        </w:rPr>
        <w:t xml:space="preserve">: </w:t>
      </w:r>
      <w:r>
        <w:rPr>
          <w:rtl w:val="true"/>
        </w:rPr>
        <w:t>تأملی در فقه الحدیث</w:t>
      </w:r>
      <w:bookmarkEnd w:id="406"/>
    </w:p>
    <w:p>
      <w:pPr>
        <w:pStyle w:val="BookText"/>
        <w:rPr/>
      </w:pP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بلاد سودان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منطقه مغرب و حبشه زندگی می کنند و بعضی از این ها کنار رود نیل، یعنی افریقایی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سودان عده ای از انسان های بی تمدن هستند که در جنگل زندگی می کنند و گاهی لخت و عریان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اگر چنین فردی، در حمایت از اهل بیت پرچم دست بگیرد، همه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مثل زید که عالم و بصیر و به دنیا بی رغبت است و برای برای احیای معروف و دفع ظلم، قیام کرد؛ به طریق اولی، یاری رساندن او واجب است</w:t>
      </w:r>
      <w:r>
        <w:rPr>
          <w:rFonts w:eastAsia="IRNazanin" w:cs="IRNazanin"/>
          <w:color w:val="111111"/>
          <w:sz w:val="28"/>
          <w:szCs w:val="28"/>
          <w:rtl w:val="true"/>
          <w:lang w:bidi="fa-IR"/>
        </w:rPr>
        <w:t>.</w:t>
      </w:r>
    </w:p>
    <w:p>
      <w:pPr>
        <w:pStyle w:val="Heading4"/>
        <w:numPr>
          <w:ilvl w:val="3"/>
          <w:numId w:val="1"/>
        </w:numPr>
        <w:rPr/>
      </w:pPr>
      <w:bookmarkStart w:id="407" w:name="__RefHeading___Toc9415503_2870459653"/>
      <w:bookmarkStart w:id="408" w:name="_Toc158"/>
      <w:bookmarkEnd w:id="407"/>
      <w:r>
        <w:rPr>
          <w:rtl w:val="true"/>
        </w:rPr>
        <w:t xml:space="preserve">محور سوم </w:t>
      </w:r>
      <w:r>
        <w:rPr>
          <w:rtl w:val="true"/>
        </w:rPr>
        <w:t xml:space="preserve">: </w:t>
      </w:r>
      <w:r>
        <w:rPr>
          <w:rtl w:val="true"/>
        </w:rPr>
        <w:t xml:space="preserve">اعتبار مؤلف </w:t>
      </w:r>
      <w:r>
        <w:rPr>
          <w:rtl w:val="true"/>
        </w:rPr>
        <w:t>(</w:t>
      </w:r>
      <w:r>
        <w:rPr>
          <w:rtl w:val="true"/>
        </w:rPr>
        <w:t>جعفر بن نما</w:t>
      </w:r>
      <w:r>
        <w:rPr>
          <w:rtl w:val="true"/>
        </w:rPr>
        <w:t>)</w:t>
      </w:r>
      <w:bookmarkEnd w:id="408"/>
    </w:p>
    <w:p>
      <w:pPr>
        <w:pStyle w:val="Heading5"/>
        <w:numPr>
          <w:ilvl w:val="4"/>
          <w:numId w:val="1"/>
        </w:numPr>
        <w:rPr/>
      </w:pPr>
      <w:bookmarkStart w:id="409" w:name="__RefHeading___Toc9415505_2870459653"/>
      <w:bookmarkStart w:id="410" w:name="_Toc15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مرحوم مجلسی در تکمله بحث امام حسین علیه السلام، مربوط به کتاب اخذ الثأر جعفر بن نما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لنورد هنا رسالة شرح الثأر الذى ألفه الشيخ الفاضل البارع جعفر بن محمد بن نما فإنها مشتملة على جل أحوال المختار و من قتله من الأشرار على وجه الاختصار ليشفى به صدور المؤمنين الأخيار و ليظهر منها بعض أحوال المختار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در این جا رساله شرح ثأر را می آوریم که شیخ فاضل پرهیزکار آن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است بر احوال مختار و کسانی از اشرار که به دست او کشته شده اند و مایه شفای قلب مؤمنان شده اند</w:t>
      </w:r>
      <w:r>
        <w:rPr>
          <w:rFonts w:eastAsia="IRNazanin" w:cs="IRNazanin"/>
          <w:color w:val="111111"/>
          <w:sz w:val="28"/>
          <w:szCs w:val="28"/>
          <w:rtl w:val="true"/>
          <w:lang w:bidi="fa-IR"/>
        </w:rPr>
        <w:t xml:space="preserve">. </w:t>
      </w:r>
      <w:bookmarkStart w:id="411" w:name="pg9785_74104"/>
    </w:p>
    <w:p>
      <w:pPr>
        <w:pStyle w:val="Heading5"/>
        <w:numPr>
          <w:ilvl w:val="4"/>
          <w:numId w:val="1"/>
        </w:numPr>
        <w:rPr/>
      </w:pPr>
      <w:bookmarkStart w:id="412" w:name="__RefHeading___Toc9415507_2870459653"/>
      <w:bookmarkStart w:id="413" w:name="_Toc160"/>
      <w:bookmarkEnd w:id="411"/>
      <w:bookmarkEnd w:id="412"/>
      <w:r>
        <w:rPr>
          <w:rtl w:val="true"/>
        </w:rPr>
        <w:t>بیان مرحوم مامقانی</w:t>
      </w:r>
      <w:bookmarkEnd w:id="413"/>
    </w:p>
    <w:p>
      <w:pPr>
        <w:pStyle w:val="BookText"/>
        <w:rPr/>
      </w:pPr>
      <w:r>
        <w:rPr>
          <w:rFonts w:ascii="IRNazanin" w:hAnsi="IRNazanin" w:eastAsia="IRNazanin"/>
          <w:color w:val="111111"/>
          <w:sz w:val="28"/>
          <w:sz w:val="28"/>
          <w:szCs w:val="28"/>
          <w:rtl w:val="true"/>
          <w:lang w:bidi="fa-IR"/>
        </w:rPr>
        <w:t>مرحوم مامقانی در تنقیح المقال، مطلبی راجع به ابن 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هم مرحوم شیخ محیی الدین، نیز تعلیقی در تأیید فرمایش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 الافاضل ابن نما از علمای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المترجم من الاعلام الطائفه و رواة الافاضل، الثقاة والحديث من جهته صحيح بلا کلام؛ </w:t>
      </w:r>
      <w:r>
        <w:rPr>
          <w:rStyle w:val="FootnoteAnchor"/>
          <w:rtl w:val="true"/>
        </w:rPr>
        <w:footnoteReference w:id="158"/>
      </w:r>
      <w:r>
        <w:rPr>
          <w:rFonts w:ascii="IRNazanin" w:hAnsi="IRNazanin" w:eastAsia="IRNazanin"/>
          <w:color w:val="111111"/>
          <w:sz w:val="28"/>
          <w:sz w:val="28"/>
          <w:szCs w:val="28"/>
          <w:rtl w:val="true"/>
          <w:lang w:bidi="fa-IR"/>
        </w:rPr>
        <w:t>ابن نما از بزرگان مذهب ماست و موثق است و حدیث از طرف ایشان صحیح است</w:t>
      </w:r>
      <w:r>
        <w:rPr>
          <w:rFonts w:eastAsia="IRNazanin" w:cs="IRNazanin"/>
          <w:color w:val="111111"/>
          <w:sz w:val="28"/>
          <w:szCs w:val="28"/>
          <w:rtl w:val="true"/>
          <w:lang w:bidi="fa-IR"/>
        </w:rPr>
        <w:t>.</w:t>
      </w:r>
    </w:p>
    <w:p>
      <w:pPr>
        <w:pStyle w:val="Heading5"/>
        <w:numPr>
          <w:ilvl w:val="4"/>
          <w:numId w:val="1"/>
        </w:numPr>
        <w:rPr/>
      </w:pPr>
      <w:bookmarkStart w:id="414" w:name="__RefHeading___Toc9415509_2870459653"/>
      <w:bookmarkStart w:id="415" w:name="_Toc161"/>
      <w:bookmarkEnd w:id="414"/>
      <w:r>
        <w:rPr>
          <w:rtl w:val="true"/>
        </w:rPr>
        <w:t>مختار در کلام مرحوم خوئی</w:t>
      </w:r>
      <w:bookmarkEnd w:id="415"/>
    </w:p>
    <w:p>
      <w:pPr>
        <w:pStyle w:val="BookText"/>
        <w:rPr/>
      </w:pPr>
      <w:r>
        <w:rPr>
          <w:rFonts w:ascii="IRNazanin" w:hAnsi="IRNazanin" w:eastAsia="IRNazanin"/>
          <w:color w:val="111111"/>
          <w:sz w:val="28"/>
          <w:sz w:val="28"/>
          <w:szCs w:val="28"/>
          <w:rtl w:val="true"/>
          <w:lang w:bidi="fa-IR"/>
        </w:rPr>
        <w:t>مرحوم خوئی در کتاب معجم خود، بحث مفصلی راجع به مختار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يكفي في حسن حال المختار إدخاله السرور في قلوب أهل البيت س بقتله قتلة الحسين علیه السلام، وهذه خدمة عظيمة لأهل البيت علیهم السلام يستحق بها الجزاء من قبلهم أفهل يحتمل أن رسول الله صلی الله علیه وآله وسلم و أهل البيت علیهم السلام يغضون النظر عن ذلك، و هم معدن الكرم والإحسان؛ در حسن حال مختار همین بس که با کشتن قاتلان امام حسین شادی را به قلوب اهل بیت وارد کرد </w:t>
      </w:r>
      <w:r>
        <w:rPr>
          <w:rStyle w:val="FootnoteAnchor"/>
          <w:rtl w:val="true"/>
        </w:rPr>
        <w:footnoteReference w:id="159"/>
      </w:r>
      <w:r>
        <w:rPr>
          <w:rFonts w:ascii="IRNazanin" w:hAnsi="IRNazanin" w:eastAsia="IRNazanin"/>
          <w:color w:val="111111"/>
          <w:sz w:val="28"/>
          <w:sz w:val="28"/>
          <w:szCs w:val="28"/>
          <w:rtl w:val="true"/>
          <w:lang w:bidi="fa-IR"/>
        </w:rPr>
        <w:t>و این خدمت بزرگی به اهل بیت است و مستحق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دارد که پیامبر و </w:t>
      </w:r>
      <w:bookmarkStart w:id="416" w:name="pg9785_74105"/>
    </w:p>
    <w:p>
      <w:pPr>
        <w:pStyle w:val="BookText"/>
        <w:rPr/>
      </w:pPr>
      <w:bookmarkEnd w:id="416"/>
      <w:r>
        <w:rPr>
          <w:rFonts w:ascii="IRNazanin" w:hAnsi="IRNazanin" w:eastAsia="IRNazanin"/>
          <w:color w:val="111111"/>
          <w:sz w:val="28"/>
          <w:sz w:val="28"/>
          <w:szCs w:val="28"/>
          <w:rtl w:val="true"/>
          <w:lang w:bidi="fa-IR"/>
        </w:rPr>
        <w:t>اهل بیت از این خدمت، چشم پوشی کنند؛ در حالی که آن ها معدن کرامت و احسان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محمد ابن الحنفية بين ما هو جالس فى نفر من الشيعة و هو يعتب على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تأخير قتله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كلامه إلا و الرأسان عنده فخر ساجدا و بسط كفيه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تنس هذا اليوم للمختار و اجزئه عن أهل بیت نبیک محمد خير الجزاء، فو الله ما على المختار بعد هذا من عتب؛ </w:t>
      </w:r>
      <w:r>
        <w:rPr>
          <w:rStyle w:val="FootnoteAnchor"/>
          <w:rtl w:val="true"/>
        </w:rPr>
        <w:footnoteReference w:id="160"/>
      </w:r>
      <w:r>
        <w:rPr>
          <w:rFonts w:ascii="IRNazanin" w:hAnsi="IRNazanin" w:eastAsia="IRNazanin"/>
          <w:color w:val="111111"/>
          <w:sz w:val="28"/>
          <w:sz w:val="28"/>
          <w:szCs w:val="28"/>
          <w:rtl w:val="true"/>
          <w:lang w:bidi="fa-IR"/>
        </w:rPr>
        <w:t>محمد بن حنفیه در جمعی از شیعیان نشسته بود و دائم از مختار گله می کرد که چرا از قاتلان، انتقام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کلامش به پایان نرسیده بود که دو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عبیدالله و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این عمل را در پرونده مختار ثبت کن و او را از طرف اهل بیت پیامبر بهترین جزا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این بر مختار گلایه ای روا نیست</w:t>
      </w:r>
      <w:r>
        <w:rPr>
          <w:rFonts w:eastAsia="IRNazanin" w:cs="IRNazanin"/>
          <w:color w:val="111111"/>
          <w:sz w:val="28"/>
          <w:szCs w:val="28"/>
          <w:rtl w:val="true"/>
          <w:lang w:bidi="fa-IR"/>
        </w:rPr>
        <w:t>».</w:t>
      </w:r>
    </w:p>
    <w:p>
      <w:pPr>
        <w:pStyle w:val="Heading3"/>
        <w:numPr>
          <w:ilvl w:val="2"/>
          <w:numId w:val="1"/>
        </w:numPr>
        <w:rPr/>
      </w:pPr>
      <w:bookmarkStart w:id="417" w:name="__RefHeading___Toc9415511_2870459653"/>
      <w:bookmarkStart w:id="418" w:name="_Toc162"/>
      <w:bookmarkEnd w:id="417"/>
      <w:r>
        <w:rPr>
          <w:rtl w:val="true"/>
        </w:rPr>
        <w:t>نقل جریانی در باب بزرگواری اهل بیت</w:t>
      </w:r>
      <w:bookmarkEnd w:id="418"/>
    </w:p>
    <w:p>
      <w:pPr>
        <w:pStyle w:val="Heading4"/>
        <w:numPr>
          <w:ilvl w:val="3"/>
          <w:numId w:val="1"/>
        </w:numPr>
        <w:rPr/>
      </w:pPr>
      <w:bookmarkStart w:id="419" w:name="__RefHeading___Toc9415513_2870459653"/>
      <w:bookmarkStart w:id="420" w:name="_Toc163"/>
      <w:bookmarkEnd w:id="419"/>
      <w:r>
        <w:rPr>
          <w:rtl w:val="true"/>
        </w:rPr>
        <w:t>اشاره</w:t>
      </w:r>
      <w:bookmarkEnd w:id="4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جریانی را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نه اینکه به خواب اعتماد کنم؛ ولی بعضی رؤیاها شاهد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را از کسی شنیده ام که خودش در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طایفه ای در عراق هستند که عده ای از آنها شیعه اند و عده 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نیمی شیعه و نیمی سنی هستید؟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پیرو مکتب خلفا بودیم و روشمان این بود که در راه زائران می نشستیم و آنها را غارت و اذیت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زائری عبور </w:t>
      </w:r>
      <w:bookmarkStart w:id="421" w:name="pg9785_74106"/>
    </w:p>
    <w:p>
      <w:pPr>
        <w:pStyle w:val="BookText"/>
        <w:rPr/>
      </w:pPr>
      <w:bookmarkEnd w:id="421"/>
      <w:r>
        <w:rPr>
          <w:rFonts w:ascii="IRNazanin" w:hAnsi="IRNazanin" w:eastAsia="IRNazanin"/>
          <w:color w:val="111111"/>
          <w:sz w:val="28"/>
          <w:sz w:val="28"/>
          <w:szCs w:val="28"/>
          <w:rtl w:val="true"/>
          <w:lang w:bidi="fa-IR"/>
        </w:rPr>
        <w:t>می کرد، ما اموالش را غارت کردیم؛ او خیلی ناراحت شد؛ گفت می روم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برو شکایت کن، اگر برگشتی و شکایت نکردی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گفته بود که به کربلا رفتم و با زحمت، زیارت کردم و به حضرت قمر بنی هاشم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که ما به تو کاری نداریم؛ چون</w:t>
      </w:r>
    </w:p>
    <w:p>
      <w:pPr>
        <w:pStyle w:val="BookText"/>
        <w:rPr/>
      </w:pPr>
      <w:r>
        <w:rPr>
          <w:rFonts w:ascii="IRNazanin" w:hAnsi="IRNazanin" w:eastAsia="IRNazanin"/>
          <w:color w:val="111111"/>
          <w:sz w:val="28"/>
          <w:sz w:val="28"/>
          <w:szCs w:val="28"/>
          <w:rtl w:val="true"/>
          <w:lang w:bidi="fa-IR"/>
        </w:rPr>
        <w:t>زائری را که شما غارتش کردید، از شما تقاضای آب کرده بود و شما به او، یک لیوان آب دادید؛ به خاطر همین کارتان از شما در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زیارت، همان شخص جلو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شکایت کردی؟ داستان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داستان، رئیس، عده ای از طایفه اش را جمع کرد و توبه کردند و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خاندانی که حتی یک لیوان آب را فراموش نمی کنند، آیا ممکن است نسبت به مختار که چنین کار بزرگی انجام داده و سرور</w:t>
      </w:r>
    </w:p>
    <w:p>
      <w:pPr>
        <w:pStyle w:val="BookText"/>
        <w:rPr/>
      </w:pPr>
      <w:r>
        <w:rPr>
          <w:rFonts w:ascii="IRNazanin" w:hAnsi="IRNazanin" w:eastAsia="IRNazanin"/>
          <w:color w:val="111111"/>
          <w:sz w:val="28"/>
          <w:sz w:val="28"/>
          <w:szCs w:val="28"/>
          <w:rtl w:val="true"/>
          <w:lang w:bidi="fa-IR"/>
        </w:rPr>
        <w:t>و شادی را در قلب اهل بیت وارد کرده است، بی اعتنا باشند و توجه نکنند؟</w:t>
      </w:r>
      <w:r>
        <w:rPr>
          <w:rFonts w:eastAsia="IRNazanin" w:cs="IRNazanin"/>
          <w:color w:val="111111"/>
          <w:sz w:val="28"/>
          <w:szCs w:val="28"/>
          <w:rtl w:val="true"/>
          <w:lang w:bidi="fa-IR"/>
        </w:rPr>
        <w:t>]</w:t>
      </w:r>
    </w:p>
    <w:p>
      <w:pPr>
        <w:pStyle w:val="Heading4"/>
        <w:numPr>
          <w:ilvl w:val="3"/>
          <w:numId w:val="1"/>
        </w:numPr>
        <w:rPr/>
      </w:pPr>
      <w:bookmarkStart w:id="422" w:name="__RefHeading___Toc9415515_2870459653"/>
      <w:bookmarkStart w:id="423" w:name="_Toc164"/>
      <w:bookmarkEnd w:id="422"/>
      <w:r>
        <w:rPr>
          <w:rtl w:val="true"/>
        </w:rPr>
        <w:t>بیان مرحوم قمی در وقایع الایام</w:t>
      </w:r>
      <w:bookmarkEnd w:id="423"/>
    </w:p>
    <w:p>
      <w:pPr>
        <w:pStyle w:val="BookText"/>
        <w:rPr/>
      </w:pPr>
      <w:r>
        <w:rPr>
          <w:rFonts w:ascii="IRNazanin" w:hAnsi="IRNazanin" w:eastAsia="IRNazanin"/>
          <w:color w:val="111111"/>
          <w:sz w:val="28"/>
          <w:sz w:val="28"/>
          <w:szCs w:val="28"/>
          <w:rtl w:val="true"/>
          <w:lang w:bidi="fa-IR"/>
        </w:rPr>
        <w:t xml:space="preserve">مرحوم قمی در وقایع الایام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المختار الثقفى مختلفه، لكن المسلم بأنه أدخل السرور و الفرح إلى القلب الامام زين العابدين بل إنه أدخل السرور والفرح إلى قلوب آل الرسول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درمورد مختار مختلف است؛ ولی از مسلّمات است که مختار فرح و شادی را به قلب امام سجاد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فرح به قلب امام، یعنی نهایت رضایت امام معصوم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نمی شود؟ بلکه </w:t>
      </w:r>
      <w:bookmarkStart w:id="424" w:name="pg9785_74107"/>
    </w:p>
    <w:p>
      <w:pPr>
        <w:pStyle w:val="BookText"/>
        <w:rPr/>
      </w:pPr>
      <w:bookmarkEnd w:id="424"/>
      <w:r>
        <w:rPr>
          <w:rFonts w:ascii="IRNazanin" w:hAnsi="IRNazanin" w:eastAsia="IRNazanin"/>
          <w:color w:val="111111"/>
          <w:sz w:val="28"/>
          <w:sz w:val="28"/>
          <w:szCs w:val="28"/>
          <w:rtl w:val="true"/>
          <w:lang w:bidi="fa-IR"/>
        </w:rPr>
        <w:t>شادی را به قلب اهل بیت و بیوه زنان و یتیمان کربلا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پنج سال عزادار بودند و در این مدت، هیچ زنی از بنی هاشم حنا نبست و سرمه ای نکشید و آشپزخانه ای روشن نشد و این عزاداری ادامه داشت تا سر عبیدالله ملعون را دیدند و پس از مشاهده سر آن ملعون از عزا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سجاد تا آخر عمرشان، عزادار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روایتی در وسائل دیدم </w:t>
      </w:r>
      <w:r>
        <w:rPr>
          <w:rStyle w:val="FootnoteAnchor"/>
          <w:rtl w:val="true"/>
        </w:rPr>
        <w:footnoteReference w:id="162"/>
      </w:r>
      <w:r>
        <w:rPr>
          <w:rFonts w:ascii="IRNazanin" w:hAnsi="IRNazanin" w:eastAsia="IRNazanin"/>
          <w:color w:val="111111"/>
          <w:sz w:val="28"/>
          <w:sz w:val="28"/>
          <w:szCs w:val="28"/>
          <w:rtl w:val="true"/>
          <w:lang w:bidi="fa-IR"/>
        </w:rPr>
        <w:t>که در طول این پنج سال، امام سجاد، عهده دار غذای اهل بیت شدند و به آن ها گفتند که شما فقط عزاداری کنید و نگران غذا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مختار خانه های اهل بیت را آباد کرد و به مظلومان کمک می کرد، خوشا به حال مختار</w:t>
      </w:r>
      <w:r>
        <w:rPr>
          <w:rFonts w:eastAsia="IRNazanin" w:cs="IRNazanin"/>
          <w:color w:val="111111"/>
          <w:sz w:val="28"/>
          <w:szCs w:val="28"/>
          <w:rtl w:val="true"/>
          <w:lang w:bidi="fa-IR"/>
        </w:rPr>
        <w:t>».</w:t>
      </w:r>
    </w:p>
    <w:p>
      <w:pPr>
        <w:pStyle w:val="Heading4"/>
        <w:numPr>
          <w:ilvl w:val="3"/>
          <w:numId w:val="1"/>
        </w:numPr>
        <w:rPr/>
      </w:pPr>
      <w:bookmarkStart w:id="425" w:name="__RefHeading___Toc9415517_2870459653"/>
      <w:bookmarkStart w:id="426" w:name="_Toc165"/>
      <w:bookmarkEnd w:id="425"/>
      <w:r>
        <w:rPr>
          <w:rtl w:val="true"/>
        </w:rPr>
        <w:t>بیان ذهبی در مورد مختار</w:t>
      </w:r>
      <w:bookmarkEnd w:id="426"/>
    </w:p>
    <w:p>
      <w:pPr>
        <w:pStyle w:val="BookText"/>
        <w:rPr/>
      </w:pPr>
      <w:r>
        <w:rPr>
          <w:rFonts w:ascii="IRNazanin" w:hAnsi="IRNazanin" w:eastAsia="IRNazanin"/>
          <w:color w:val="111111"/>
          <w:sz w:val="28"/>
          <w:sz w:val="28"/>
          <w:szCs w:val="28"/>
          <w:rtl w:val="true"/>
          <w:lang w:bidi="fa-IR"/>
        </w:rPr>
        <w:t>ذهبی در سیر اعلام النبلاء در مورد مختار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نشأ المختار بالمدينة يعرف بالميل إلى بني هاشم، ثم سار إلى البصرة يظهر بها ذكر الحسين في أيام معاوية فأخبر به عبيد الله بن زياد، فأمسك، وضربه مئة ودرعه عباءة، ونفاه إلى الطائف؛ </w:t>
      </w:r>
      <w:r>
        <w:rPr>
          <w:rStyle w:val="FootnoteAnchor"/>
          <w:rtl w:val="true"/>
        </w:rPr>
        <w:footnoteReference w:id="163"/>
      </w:r>
      <w:r>
        <w:rPr>
          <w:rFonts w:ascii="IRNazanin" w:hAnsi="IRNazanin" w:eastAsia="IRNazanin"/>
          <w:color w:val="111111"/>
          <w:sz w:val="28"/>
          <w:sz w:val="28"/>
          <w:szCs w:val="28"/>
          <w:rtl w:val="true"/>
          <w:lang w:bidi="fa-IR"/>
        </w:rPr>
        <w:t>مختار در مدینه بزرگ شد و از همان جوانی میل به بنی هاشم داشت؛ وی جزء هواداران بنی هاشم بود و از همان اول در خط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اوج دیکتاتوری معاویه در بصره تبلیغ امام حسین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از جریان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دستگیرش کردند و صد ضربه شلاق به او زدند و او را پس از خلع لباس، به طائف تبعید کردند</w:t>
      </w:r>
      <w:r>
        <w:rPr>
          <w:rFonts w:eastAsia="IRNazanin" w:cs="IRNazanin"/>
          <w:color w:val="111111"/>
          <w:sz w:val="28"/>
          <w:szCs w:val="28"/>
          <w:rtl w:val="true"/>
          <w:lang w:bidi="fa-IR"/>
        </w:rPr>
        <w:t xml:space="preserve">». </w:t>
      </w:r>
      <w:bookmarkStart w:id="427" w:name="pg9785_74108"/>
    </w:p>
    <w:p>
      <w:pPr>
        <w:pStyle w:val="Heading2"/>
        <w:numPr>
          <w:ilvl w:val="1"/>
          <w:numId w:val="1"/>
        </w:numPr>
        <w:rPr/>
      </w:pPr>
      <w:bookmarkStart w:id="428" w:name="__RefHeading___Toc9415519_2870459653"/>
      <w:bookmarkStart w:id="429" w:name="_Toc166"/>
      <w:bookmarkEnd w:id="427"/>
      <w:bookmarkEnd w:id="428"/>
      <w:r>
        <w:rPr>
          <w:rtl w:val="true"/>
        </w:rPr>
        <w:t>جلسه بیستم</w:t>
      </w:r>
      <w:bookmarkEnd w:id="429"/>
    </w:p>
    <w:p>
      <w:pPr>
        <w:pStyle w:val="Heading3"/>
        <w:numPr>
          <w:ilvl w:val="2"/>
          <w:numId w:val="1"/>
        </w:numPr>
        <w:rPr/>
      </w:pPr>
      <w:bookmarkStart w:id="430" w:name="__RefHeading___Toc9415521_2870459653"/>
      <w:bookmarkStart w:id="431" w:name="_Toc167"/>
      <w:bookmarkEnd w:id="430"/>
      <w:r>
        <w:rPr>
          <w:rtl w:val="true"/>
        </w:rPr>
        <w:t>مقدمه</w:t>
      </w:r>
      <w:bookmarkEnd w:id="431"/>
    </w:p>
    <w:p>
      <w:pPr>
        <w:pStyle w:val="BookText"/>
        <w:rPr/>
      </w:pPr>
      <w:r>
        <w:rPr>
          <w:rFonts w:ascii="IRNazanin" w:hAnsi="IRNazanin" w:eastAsia="IRNazanin"/>
          <w:color w:val="111111"/>
          <w:sz w:val="28"/>
          <w:sz w:val="28"/>
          <w:szCs w:val="28"/>
          <w:rtl w:val="true"/>
          <w:lang w:bidi="fa-IR"/>
        </w:rPr>
        <w:t>بحث ما بررسی روایات در زمینه قیام قبل از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سندی و دلالی شد و سپس از قیامهایی سخن به میان آمد که قبل از ظهور بوده و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مقداری راجع به قیام مختار صحبت کردیم و اکنون باقی مطالب را بیان می کنیم </w:t>
      </w:r>
      <w:r>
        <w:rPr>
          <w:rFonts w:eastAsia="IRNazanin" w:cs="IRNazanin"/>
          <w:color w:val="111111"/>
          <w:sz w:val="28"/>
          <w:szCs w:val="28"/>
          <w:rtl w:val="true"/>
          <w:lang w:bidi="fa-IR"/>
        </w:rPr>
        <w:t>:</w:t>
      </w:r>
    </w:p>
    <w:p>
      <w:pPr>
        <w:pStyle w:val="Heading3"/>
        <w:numPr>
          <w:ilvl w:val="2"/>
          <w:numId w:val="1"/>
        </w:numPr>
        <w:rPr/>
      </w:pPr>
      <w:bookmarkStart w:id="432" w:name="__RefHeading___Toc9415523_2870459653"/>
      <w:bookmarkStart w:id="433" w:name="_Toc168"/>
      <w:bookmarkEnd w:id="432"/>
      <w:r>
        <w:rPr>
          <w:rtl w:val="true"/>
        </w:rPr>
        <w:t>ادامه کلام در مورد مختار</w:t>
      </w:r>
      <w:bookmarkEnd w:id="4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با مراجعه به کتاب های مخالفان و دگراندیشان و همچنین تعبیرات ناشایست و مواضع تندی که در برابر مختار مطرح شده است، می توان گفت چنین مواضعی، یکی از دلایل اعتبار مختار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تتبعی من داشتم، ندیدم که حتی یکی از دگراندیشان، سخنی از او به میان بیاورد و الفاظ رکیک و حملات شدید، پسوند حرف هایش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می توان فهمید که او مورد غضب جریان اموی و مورد تأیید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مرحوم ابن نما در کتاب خودشان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تبلیغی، برای این است که سیاه نمایی کنند و چهره را مشوش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حملات طرف </w:t>
      </w:r>
    </w:p>
    <w:p>
      <w:pPr>
        <w:pStyle w:val="BookText"/>
        <w:rPr/>
      </w:pPr>
      <w:r>
        <w:rPr>
          <w:rFonts w:ascii="IRNazanin" w:hAnsi="IRNazanin" w:eastAsia="IRNazanin"/>
          <w:color w:val="111111"/>
          <w:sz w:val="28"/>
          <w:sz w:val="28"/>
          <w:szCs w:val="28"/>
          <w:rtl w:val="true"/>
          <w:lang w:bidi="fa-IR"/>
        </w:rPr>
        <w:t>مقابل را به تبلیغات و جوسازی امویان علیه امیرالمؤمنین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جریان است و من در شگفتم که چرا برخی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بزرگوارم، حضرت آیت الله وحید خراسانی در بحث اصول که آیا نهی در عبادت مفسد هست یا نه؛ بحث صوم عاشورا </w:t>
      </w:r>
      <w:r>
        <w:rPr>
          <w:rStyle w:val="FootnoteAnchor"/>
          <w:rtl w:val="true"/>
        </w:rPr>
        <w:footnoteReference w:id="164"/>
      </w:r>
      <w:r>
        <w:rPr>
          <w:rFonts w:ascii="IRNazanin" w:hAnsi="IRNazanin" w:eastAsia="IRNazanin"/>
          <w:color w:val="111111"/>
          <w:sz w:val="28"/>
          <w:sz w:val="28"/>
          <w:szCs w:val="28"/>
          <w:rtl w:val="true"/>
          <w:lang w:bidi="fa-IR"/>
        </w:rPr>
        <w:t>را مطرح کردند و فرمودند که هریک از کتاب های حدیث و فقه آنها را باز کردیم، دیدیم صوم عاشورا، شعار این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همین استفاده می کنیم که این مسئله ای است که مورد تأیید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 بیایید نسبت به مختار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مخالفان، سخنی از مختار بر زبان جاری می کند، در همان سطر اول</w:t>
      </w:r>
    </w:p>
    <w:p>
      <w:pPr>
        <w:pStyle w:val="BookText"/>
        <w:rPr/>
      </w:pPr>
      <w:r>
        <w:rPr>
          <w:rFonts w:ascii="IRNazanin" w:hAnsi="IRNazanin" w:eastAsia="IRNazanin"/>
          <w:color w:val="111111"/>
          <w:sz w:val="28"/>
          <w:sz w:val="28"/>
          <w:szCs w:val="28"/>
          <w:rtl w:val="true"/>
          <w:lang w:bidi="fa-IR"/>
        </w:rPr>
        <w:t>به او توهین می کند و تا پایان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که باید سر قاتلان امام حسین بکشند، سر مختار منتقم می کشند؛ گویا که مختار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شمر را چگونه تبرئه می کنند و یا نسبت به عمر سعد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است که مختار در خط آنها نبوده است؛ چون سه تا خط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است و 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جزء معصومان نیست؛ ولی شخصیت مورد تأییدی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کنار مزار مختار شهید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روم،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و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گله ام این است که چرا کمی احتیاط کردی؟ باید همه قاتلان را درو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بیانی از روی تعصب نیست و استدلال دارد و بنده به مقدار اقتضای درس به عنوان نقض می خواهم این ها را مطرح کنم </w:t>
      </w:r>
      <w:r>
        <w:rPr>
          <w:rFonts w:eastAsia="IRNazanin" w:cs="IRNazanin"/>
          <w:color w:val="111111"/>
          <w:sz w:val="28"/>
          <w:szCs w:val="28"/>
          <w:rtl w:val="true"/>
          <w:lang w:bidi="fa-IR"/>
        </w:rPr>
        <w:t xml:space="preserve">. </w:t>
      </w:r>
      <w:bookmarkStart w:id="434" w:name="pg9785_74110"/>
    </w:p>
    <w:p>
      <w:pPr>
        <w:pStyle w:val="Heading3"/>
        <w:numPr>
          <w:ilvl w:val="2"/>
          <w:numId w:val="1"/>
        </w:numPr>
        <w:rPr/>
      </w:pPr>
      <w:bookmarkStart w:id="435" w:name="__RefHeading___Toc9415525_2870459653"/>
      <w:bookmarkStart w:id="436" w:name="_Toc169"/>
      <w:bookmarkEnd w:id="434"/>
      <w:bookmarkEnd w:id="435"/>
      <w:r>
        <w:rPr>
          <w:rtl w:val="true"/>
        </w:rPr>
        <w:t>کلام ابن نما در مورد مختار</w:t>
      </w:r>
      <w:bookmarkEnd w:id="436"/>
    </w:p>
    <w:p>
      <w:pPr>
        <w:pStyle w:val="BookText"/>
        <w:rPr/>
      </w:pPr>
      <w:r>
        <w:rPr>
          <w:rFonts w:ascii="IRNazanin" w:hAnsi="IRNazanin" w:eastAsia="IRNazanin"/>
          <w:color w:val="111111"/>
          <w:sz w:val="28"/>
          <w:sz w:val="28"/>
          <w:szCs w:val="28"/>
          <w:rtl w:val="true"/>
          <w:lang w:bidi="fa-IR"/>
        </w:rPr>
        <w:t>در جلسه قبل، بخشی از کلام ابن نما را در مورد جریان مختار ذکر کردیم و اکنون باقی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نما مصنف هذا الثأر اعلم أن كثيرا من العلماء لا يحصل لهم التوفيق بفطنة توقفهم على معانى الألفاظ ولا روية تنقلهم من رقدة الغفلة إلى الاستيقاظ و لو تدبروا أقوال الأئمة في مدح المختار لعلموا أنه من السابقين المجاهدين الذين مدحهم الله تعالى جل جلاله في كتابه المبين ودعاء زين العابدين علیه السلام للمختار دليل واضح و برهان لائح على أنه عنده من المصطفين الأخيار ولو كان على غير الطريقة المشكورة ويعلم أنه مخالف له في اعتقاده لما كان يدعو له دعاء لا يستجاب ويقول فيه قولا لا يستطاب وكان دعاؤه علیه السلام له عبثا و الإمام منزه عن ذلك و قد أسلفنا من أقوال الأئمة في مطاوى الكتاب تكرار مدحهم له ونهيهم عن ذمه ما فيه غنية لذوى الأبصار و بغية لذوى الاعتبار و إنما أعداؤه عملوا له مثالب ليباعدوه من قلوب الشيعة كما عمل أعداء أمير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علیه السلام له مساوی و هلک بها کثیر ممن حاد عن محبته و حال عن طاعته؛ </w:t>
      </w:r>
      <w:r>
        <w:rPr>
          <w:rStyle w:val="FootnoteAnchor"/>
          <w:rtl w:val="true"/>
        </w:rPr>
        <w:footnoteReference w:id="165"/>
      </w: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توفیق دقت بر معانی الفاظ را ندارند و سیر حرکتی آن ها از غفلت به سوی بیداری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اقوال ائمه طاهرین در مدح مختار تدبر کنند؛ هر آینه می دانند که مختار از مجاهدانی است که خداوند آنها را در کتابش، ستوده است و همچنین دعای امام سجاد برای مختار، دلیل روشن و برهان محکمی است که مختار جزء برگزیدگان است و اگر مسیر مختار ناحق بود و امام میدانست که او مشکل </w:t>
      </w:r>
      <w:bookmarkStart w:id="437" w:name="pg9785_74111"/>
    </w:p>
    <w:p>
      <w:pPr>
        <w:pStyle w:val="BookText"/>
        <w:rPr/>
      </w:pPr>
      <w:bookmarkEnd w:id="437"/>
      <w:r>
        <w:rPr>
          <w:rFonts w:ascii="IRNazanin" w:hAnsi="IRNazanin" w:eastAsia="IRNazanin"/>
          <w:color w:val="111111"/>
          <w:sz w:val="28"/>
          <w:sz w:val="28"/>
          <w:szCs w:val="28"/>
          <w:rtl w:val="true"/>
          <w:lang w:bidi="fa-IR"/>
        </w:rPr>
        <w:t>اعتقادی دارد برای او دعا نمی کرد؛ زیرا مستجاب نمی شد و دعای امام هم، بیهوده بود؛ در حالی که امام از چنین حالاتی منزه می باشد و ما بارها اقوال ائمه را در جاهای مختلف کتاب نقل کردیم که مختار را مدح و از مذمت او نهی می کردند و این نقل قول ها برای صاحبان بصیرت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دشمنان مختار، برای او جوسازی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هایی را به مختار از زبان ائمه نسبت داده 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تا قلوب شیعیان را از او دور کنند؛ همان گونه که دشمنان امیرالمؤمنین علیه او جوسازی کرده و دروغ و تهمت های زیادی را به آن حضرت، نسبت دادند و به وسیله همین جعلیات، بسیاری از محبان وی، به دلیل دوری از حضرت و اطاعت نکردن از او به هلاکت رسیدند</w:t>
      </w:r>
      <w:r>
        <w:rPr>
          <w:rFonts w:eastAsia="IRNazanin" w:cs="IRNazanin"/>
          <w:color w:val="111111"/>
          <w:sz w:val="28"/>
          <w:szCs w:val="28"/>
          <w:rtl w:val="true"/>
          <w:lang w:bidi="fa-IR"/>
        </w:rPr>
        <w:t>.</w:t>
      </w:r>
    </w:p>
    <w:p>
      <w:pPr>
        <w:pStyle w:val="Heading3"/>
        <w:numPr>
          <w:ilvl w:val="2"/>
          <w:numId w:val="1"/>
        </w:numPr>
        <w:rPr/>
      </w:pPr>
      <w:bookmarkStart w:id="438" w:name="__RefHeading___Toc9415527_2870459653"/>
      <w:bookmarkStart w:id="439" w:name="_Toc170"/>
      <w:bookmarkEnd w:id="438"/>
      <w:r>
        <w:rPr>
          <w:rtl w:val="true"/>
        </w:rPr>
        <w:t>بیان علامه امینی در مورد شخصیت مختار</w:t>
      </w:r>
      <w:bookmarkEnd w:id="439"/>
    </w:p>
    <w:p>
      <w:pPr>
        <w:pStyle w:val="BookText"/>
        <w:rPr/>
      </w:pPr>
      <w:r>
        <w:rPr>
          <w:rFonts w:ascii="IRNazanin" w:hAnsi="IRNazanin" w:eastAsia="IRNazanin"/>
          <w:color w:val="111111"/>
          <w:sz w:val="28"/>
          <w:sz w:val="28"/>
          <w:szCs w:val="28"/>
          <w:rtl w:val="true"/>
          <w:lang w:bidi="fa-IR"/>
        </w:rPr>
        <w:t>علامه امینی در کتاب شریف الغدیر در مورد مختار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عطف على التاريخ و الحديث و علم الرجال نظرةً تشفعها بصيرة نفاذة، علم أنّ المختار في الطليعة من رجالات الدين والهدى و الإخلاص، و أنَّ نهضته </w:t>
      </w:r>
    </w:p>
    <w:p>
      <w:pPr>
        <w:pStyle w:val="BookText"/>
        <w:rPr/>
      </w:pPr>
      <w:r>
        <w:rPr>
          <w:rFonts w:ascii="IRNazanin" w:hAnsi="IRNazanin" w:eastAsia="IRNazanin"/>
          <w:color w:val="111111"/>
          <w:sz w:val="28"/>
          <w:sz w:val="28"/>
          <w:szCs w:val="28"/>
          <w:rtl w:val="true"/>
          <w:lang w:bidi="fa-IR"/>
        </w:rPr>
        <w:t xml:space="preserve">الكريمة لم تكن إلا لإقامة العدل باستئصال شأفة الملحدين، واجتياح جذوم الظلم الأموى، و أنَّه بمنتزح من المذهب الكيساني، و أنَّ كل ما نبزوه من قذائف و طامات لا مقيل لها من مستوى الحقيقة والصدق، ولذلك ترحم عليه الأئمة الهداة سادتنا السجاد و الباقر و الصادق علیهم السلام ، وبالغ في الثناء عليه الإمام الباقر علیه السلام، ولم يزل مشكوراً عند أهل البيت الطاهر هو و أعماله؛ کسی که به تاریخ و حدیث و علم رجال نگاه ژرف و دقیقی بیندازد، می فهمد که مختار سرآمد مردان مؤمن و مخلص است و قیام با کرامتش برای اقامه عدل با ریشه کن کردن ملحدان و دفع ظلم امویان همراه بود مذهب مختار، کیسانی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کیسانی بعد از رحلت محمد حنفیه مطرح شد و مختار قبل از محمد حنفیه،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تهمت و نسبت قبیحی به مختار از حقیقت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ائمه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سجاد و باقر و 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کرده اند و بیش تر از همه، امام باقر،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قیام او همیشه نزد ائمه، قابل سپاس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أكبره و نزهه العلماء الأعلام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جمال الدين بن طاووس في ،رجاله و آية الله العلّامة فى الخلاصة، و ابن داود في الرجال، و الفقيه ابن نما فيما أفرد فيه من رسالته المسماة بذوب النضار، و المحقق الأردبيلي في حديقة الشيعة، و صاحب المعالم في التحرير الطاووسى، و القاضى نور الله المرعشى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دافع عنه الشيخ أبو على في منتهى المقال،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علمای ما نیز مختار را بزرگ دانسته و او را مدح کرده اند، از جمله ابن</w:t>
      </w:r>
    </w:p>
    <w:p>
      <w:pPr>
        <w:pStyle w:val="BookText"/>
        <w:rPr/>
      </w:pPr>
      <w:r>
        <w:rPr>
          <w:rFonts w:ascii="IRNazanin" w:hAnsi="IRNazanin" w:eastAsia="IRNazanin"/>
          <w:color w:val="111111"/>
          <w:sz w:val="28"/>
          <w:sz w:val="28"/>
          <w:szCs w:val="28"/>
          <w:rtl w:val="true"/>
          <w:lang w:bidi="fa-IR"/>
        </w:rPr>
        <w:t xml:space="preserve">طاووس در رجال خود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 من إكبار السلف له أنَّ شيخنا الشهيد الأول ذكر في مزاره زيارةً تُخَصُّ </w:t>
      </w:r>
    </w:p>
    <w:p>
      <w:pPr>
        <w:pStyle w:val="BookText"/>
        <w:rPr/>
      </w:pPr>
      <w:r>
        <w:rPr>
          <w:rFonts w:ascii="IRNazanin" w:hAnsi="IRNazanin" w:eastAsia="IRNazanin"/>
          <w:color w:val="111111"/>
          <w:sz w:val="28"/>
          <w:sz w:val="28"/>
          <w:szCs w:val="28"/>
          <w:rtl w:val="true"/>
          <w:lang w:bidi="fa-IR"/>
        </w:rPr>
        <w:t xml:space="preserve">به ویزار بها، وفيها الشهادة الصريحة بصلاحه و نصحه في الولاية وإخلاصه في طاعة الله و محبّة الإمام زين العابدين، و رضا رسول الله و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وألهما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و أنَّه بذل نفسه فى رضا الأئمة ونصرة العترة الطاهرة و الأخذ بثأرهم ؛ و بزرگان ما مثل شهید اول، برای مختار زیارت نامه نوشته اند که به وسیله آن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اش حکایت از اخلاص و ولایتمداری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محبت ائمه طاهرین را در قلب داشته و جان خودش را در راه رضایت ائمه طاهرین و نصرت و خونخواهی آنها نثار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الزيارة هذه توجد في كتاب مراد المريد، و هو ترجمة مزار الشهيد للشيخ على ابن الحسين الحائرى، وصححها الشيخ نظام الدين الساوجي مؤلف نظام الأقوال، و يظهر منها أنَّ قبر المختار في ذلك العصر المتقادم كان من جملة المزارات المشهورة عند الشيعة، وكانت عليه قُبّةٌ معروفة كما فى رحلة ابن بطوطة؛ زیارت مختار در کتاب</w:t>
      </w:r>
    </w:p>
    <w:p>
      <w:pPr>
        <w:pStyle w:val="BookText"/>
        <w:rPr/>
      </w:pPr>
      <w:r>
        <w:rPr>
          <w:rFonts w:ascii="IRNazanin" w:hAnsi="IRNazanin" w:eastAsia="IRNazanin"/>
          <w:color w:val="111111"/>
          <w:sz w:val="28"/>
          <w:sz w:val="28"/>
          <w:szCs w:val="28"/>
          <w:rtl w:val="true"/>
          <w:lang w:bidi="fa-IR"/>
        </w:rPr>
        <w:t>مراد المرید که ترجمه مزار شهید شیخ علی بن حسین حائری است، آمده و مؤلف کتاب نظام الاقوال، آن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موارد بر می آید که قبر مختار در زمان های گذشته هم، از مزارهای مشهور نزد شیعه بوده و بر قبرش قبه معروفی بوده است؛ همانگونه که ابن بطوطه آن را نقل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تصدّى لتدوين أخبار المختار وسيرته و فتوحه و معتقداته وأعماله جماعة من الأعلام، فمنهم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مخنف لوط بن يحيى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أخذ الثار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ميرزا محمد على الأوردبادى له سبي؛ </w:t>
      </w:r>
      <w:r>
        <w:rPr>
          <w:rStyle w:val="FootnoteAnchor"/>
          <w:rtl w:val="true"/>
        </w:rPr>
        <w:footnoteReference w:id="167"/>
      </w:r>
      <w:bookmarkStart w:id="440" w:name="pg9785_74114"/>
    </w:p>
    <w:p>
      <w:pPr>
        <w:pStyle w:val="BookText"/>
        <w:rPr/>
      </w:pPr>
      <w:bookmarkEnd w:id="440"/>
      <w:r>
        <w:rPr>
          <w:rFonts w:ascii="IRNazanin" w:hAnsi="IRNazanin" w:eastAsia="IRNazanin"/>
          <w:color w:val="111111"/>
          <w:sz w:val="28"/>
          <w:sz w:val="28"/>
          <w:szCs w:val="28"/>
          <w:rtl w:val="true"/>
          <w:lang w:bidi="fa-IR"/>
        </w:rPr>
        <w:t>به تحقیق برای تدوین اخبار مختار و سیره و فتوحات و اعتقادات و اعمال او، جماعتی از بزرگان در این مورد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نام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را به همراه تألیفات شان، ذکر می کند که آخرین آنها مرحوم غروی اردوبادی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اردوبادی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اهل هوا نبود و با خدا معامله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اش را وقف اهل 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را تحقیق و ویرایش کرد؛ ولی حاضر نبود اسمش روی کتاب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غدیر،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مورد مختار شهید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نسبت به مختار دید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باید یک گوشه بنشیند و دست روی دست بگذارد مثل خواجه ریبع و به امیرالمؤمنین بگوید من نمی فهمم جنگ های تو برای چیست، لذا مرا به مرز بفرست، یا اینکه داخل قبر به چله بنشیند و وقتی بشنود امام حسین علیه السلام شهید شده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گفتن همین عبارت هم پشیمان بشود؛ این می شود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به معرکه خطر برود و دمار از روزگار ستمگران درآورد، آدم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بعضی طبق چه ضابطه ای حکم می کنند؟</w:t>
      </w:r>
      <w:r>
        <w:rPr>
          <w:rFonts w:eastAsia="IRNazanin" w:cs="IRNazanin"/>
          <w:color w:val="111111"/>
          <w:sz w:val="28"/>
          <w:szCs w:val="28"/>
          <w:rtl w:val="true"/>
          <w:lang w:bidi="fa-IR"/>
        </w:rPr>
        <w:t>!</w:t>
      </w:r>
    </w:p>
    <w:p>
      <w:pPr>
        <w:pStyle w:val="Heading3"/>
        <w:numPr>
          <w:ilvl w:val="2"/>
          <w:numId w:val="1"/>
        </w:numPr>
        <w:rPr/>
      </w:pPr>
      <w:bookmarkStart w:id="441" w:name="__RefHeading___Toc9415529_2870459653"/>
      <w:bookmarkStart w:id="442" w:name="_Toc171"/>
      <w:bookmarkEnd w:id="441"/>
      <w:r>
        <w:rPr>
          <w:rtl w:val="true"/>
        </w:rPr>
        <w:t>بیان ذهبی در مورد مختار</w:t>
      </w:r>
      <w:bookmarkEnd w:id="4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أبي عبيد الثقفى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المختار، فكان من كبراء ثقيف، وذوى الرأى، والفصاحة، والشجاعة، والدهاء، وقلة الدين، وقد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ثقيف كذاب ومبير فكان الكذاب هذا ادعى أن الوحى يأتيه، وأنه يعلم </w:t>
      </w:r>
      <w:bookmarkStart w:id="443" w:name="pg9785_74115"/>
    </w:p>
    <w:p>
      <w:pPr>
        <w:pStyle w:val="BookText"/>
        <w:rPr/>
      </w:pPr>
      <w:bookmarkEnd w:id="443"/>
      <w:r>
        <w:rPr>
          <w:rFonts w:ascii="Amiri" w:hAnsi="Amiri" w:eastAsia="Amiri" w:cs="Amiri"/>
          <w:color w:val="111111"/>
          <w:sz w:val="28"/>
          <w:sz w:val="28"/>
          <w:szCs w:val="28"/>
          <w:rtl w:val="true"/>
          <w:lang w:bidi="ar-SA"/>
        </w:rPr>
        <w:t xml:space="preserve">الغيب، وكان المبير الحجاج، قبحهما الله؛ </w:t>
      </w:r>
      <w:r>
        <w:rPr>
          <w:rStyle w:val="FootnoteAnchor"/>
          <w:rtl w:val="true"/>
        </w:rPr>
        <w:footnoteReference w:id="168"/>
      </w:r>
      <w:r>
        <w:rPr>
          <w:rFonts w:ascii="IRNazanin" w:hAnsi="IRNazanin" w:eastAsia="IRNazanin"/>
          <w:color w:val="111111"/>
          <w:sz w:val="28"/>
          <w:sz w:val="28"/>
          <w:szCs w:val="28"/>
          <w:rtl w:val="true"/>
          <w:lang w:bidi="fa-IR"/>
        </w:rPr>
        <w:t>ذهبی همان اول درمورد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طایفه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 و فصیح و شجاع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است که در ثقیف، كذاب و کشنده ای است و کذاب همین مختار است که ادعا کرد، وحی بر او نازل می شود و از غیب باخبر است</w:t>
      </w:r>
      <w:r>
        <w:rPr>
          <w:rFonts w:eastAsia="IRNazanin" w:cs="IRNazanin"/>
          <w:color w:val="111111"/>
          <w:sz w:val="28"/>
          <w:szCs w:val="28"/>
          <w:rtl w:val="true"/>
          <w:lang w:bidi="fa-IR"/>
        </w:rPr>
        <w:t>».</w:t>
      </w:r>
    </w:p>
    <w:p>
      <w:pPr>
        <w:pStyle w:val="Heading3"/>
        <w:numPr>
          <w:ilvl w:val="2"/>
          <w:numId w:val="1"/>
        </w:numPr>
        <w:rPr/>
      </w:pPr>
      <w:bookmarkStart w:id="444" w:name="__RefHeading___Toc9415531_2870459653"/>
      <w:bookmarkStart w:id="445" w:name="_Toc172"/>
      <w:bookmarkEnd w:id="444"/>
      <w:r>
        <w:rPr>
          <w:rtl w:val="true"/>
        </w:rPr>
        <w:t>بیان تنقیح المقال در مورد مختار</w:t>
      </w:r>
      <w:bookmarkEnd w:id="445"/>
    </w:p>
    <w:p>
      <w:pPr>
        <w:pStyle w:val="BookText"/>
        <w:rPr/>
      </w:pPr>
      <w:r>
        <w:rPr>
          <w:rFonts w:ascii="IRNazanin" w:hAnsi="IRNazanin" w:eastAsia="IRNazanin"/>
          <w:color w:val="111111"/>
          <w:sz w:val="28"/>
          <w:sz w:val="28"/>
          <w:szCs w:val="28"/>
          <w:rtl w:val="true"/>
          <w:lang w:bidi="fa-IR"/>
        </w:rPr>
        <w:t xml:space="preserve">آقای مامقانی با این که در مورد مختار تأمل دارد و ایشان را جزء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می گوید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اسلامه بل في كونه امامى المذهب بل الظاهر اتفاق الخاصة و العامة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انه كان يقول بامامة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فتخلص من جميع ما ذكرنا ان رجل امامى المذهب فان سلطنته برخصة الامام و ان وثاقته غير ثابة نعم هو ممدوح مدحاً مدرجاً له في الحسان؛ </w:t>
      </w:r>
      <w:r>
        <w:rPr>
          <w:rStyle w:val="FootnoteAnchor"/>
          <w:rtl w:val="true"/>
        </w:rPr>
        <w:footnoteReference w:id="169"/>
      </w:r>
      <w:r>
        <w:rPr>
          <w:rFonts w:ascii="IRNazanin" w:hAnsi="IRNazanin" w:eastAsia="IRNazanin"/>
          <w:color w:val="111111"/>
          <w:sz w:val="28"/>
          <w:sz w:val="28"/>
          <w:szCs w:val="28"/>
          <w:rtl w:val="true"/>
          <w:lang w:bidi="fa-IR"/>
        </w:rPr>
        <w:t>شکی در شیعی بودن مختار وجود ندارد و این مسئله، مورد اتفاق شیعه و سنی است و حق این است که گفته شود، مختار پیرو امام سجاد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کلام این است که مختار شیعی است و کارها و قیامش، به اذن امام بوده است، گرچه وثاقتش،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گوید ثقه نیست، بلکه می گوید برای ما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ممدوح هست که جزء حسان باشد</w:t>
      </w:r>
      <w:r>
        <w:rPr>
          <w:rFonts w:eastAsia="IRNazanin" w:cs="IRNazanin"/>
          <w:color w:val="111111"/>
          <w:sz w:val="28"/>
          <w:szCs w:val="28"/>
          <w:rtl w:val="true"/>
          <w:lang w:bidi="fa-IR"/>
        </w:rPr>
        <w:t xml:space="preserve">». </w:t>
      </w:r>
      <w:bookmarkStart w:id="446" w:name="pg9785_74116"/>
    </w:p>
    <w:p>
      <w:pPr>
        <w:pStyle w:val="Heading2"/>
        <w:numPr>
          <w:ilvl w:val="1"/>
          <w:numId w:val="1"/>
        </w:numPr>
        <w:rPr/>
      </w:pPr>
      <w:bookmarkStart w:id="447" w:name="__RefHeading___Toc9415533_2870459653"/>
      <w:bookmarkStart w:id="448" w:name="_Toc173"/>
      <w:bookmarkEnd w:id="446"/>
      <w:bookmarkEnd w:id="447"/>
      <w:r>
        <w:rPr>
          <w:rtl w:val="true"/>
        </w:rPr>
        <w:t>جلسه بیست و یکم</w:t>
      </w:r>
      <w:bookmarkEnd w:id="448"/>
    </w:p>
    <w:p>
      <w:pPr>
        <w:pStyle w:val="Heading3"/>
        <w:numPr>
          <w:ilvl w:val="2"/>
          <w:numId w:val="1"/>
        </w:numPr>
        <w:rPr/>
      </w:pPr>
      <w:bookmarkStart w:id="449" w:name="__RefHeading___Toc9415535_2870459653"/>
      <w:bookmarkStart w:id="450" w:name="_Toc174"/>
      <w:bookmarkEnd w:id="449"/>
      <w:r>
        <w:rPr>
          <w:rtl w:val="true"/>
        </w:rPr>
        <w:t>مقدمه</w:t>
      </w:r>
      <w:bookmarkEnd w:id="450"/>
    </w:p>
    <w:p>
      <w:pPr>
        <w:pStyle w:val="BookText"/>
        <w:rPr/>
      </w:pPr>
      <w:r>
        <w:rPr>
          <w:rFonts w:ascii="IRNazanin" w:hAnsi="IRNazanin" w:eastAsia="IRNazanin"/>
          <w:color w:val="111111"/>
          <w:sz w:val="28"/>
          <w:sz w:val="28"/>
          <w:szCs w:val="28"/>
          <w:rtl w:val="true"/>
          <w:lang w:bidi="fa-IR"/>
        </w:rPr>
        <w:t>موضوع سخن، راجع به قیام هایی است که قبل از ظهور امام زمان عجل الله تعالی فرجه الشریف صورت گرفته است و ائمه طاهرین، چنین قیام هایی را تأیید کرده اند و یا رایاتی که خود ائمه، از خروج آنها خبر و به آنها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قیام ها، نقض روایاتی است، مثل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قیام ها، قیام مختار بود که هم خودش و هم قیامش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کلمات بزرگانی از ابن نما تا معاصران مانند مرحوم مامقانی و علامه امینی و قمی و خویی را نقل کردیم و اکنون بحث را ادامه خواهیم داد </w:t>
      </w:r>
      <w:r>
        <w:rPr>
          <w:rFonts w:eastAsia="IRNazanin" w:cs="IRNazanin"/>
          <w:color w:val="111111"/>
          <w:sz w:val="28"/>
          <w:szCs w:val="28"/>
          <w:rtl w:val="true"/>
          <w:lang w:bidi="fa-IR"/>
        </w:rPr>
        <w:t>:</w:t>
      </w:r>
    </w:p>
    <w:p>
      <w:pPr>
        <w:pStyle w:val="Heading3"/>
        <w:numPr>
          <w:ilvl w:val="2"/>
          <w:numId w:val="1"/>
        </w:numPr>
        <w:rPr/>
      </w:pPr>
      <w:bookmarkStart w:id="451" w:name="__RefHeading___Toc9415537_2870459653"/>
      <w:bookmarkStart w:id="452" w:name="_Toc175"/>
      <w:bookmarkEnd w:id="451"/>
      <w:r>
        <w:rPr>
          <w:rtl w:val="true"/>
        </w:rPr>
        <w:t>برخورد ائمه طاهرین با قیام ها</w:t>
      </w:r>
      <w:bookmarkEnd w:id="452"/>
    </w:p>
    <w:p>
      <w:pPr>
        <w:pStyle w:val="BookText"/>
        <w:rPr/>
      </w:pPr>
      <w:r>
        <w:rPr>
          <w:rFonts w:ascii="IRNazanin" w:hAnsi="IRNazanin" w:eastAsia="IRNazanin"/>
          <w:color w:val="111111"/>
          <w:sz w:val="28"/>
          <w:sz w:val="28"/>
          <w:szCs w:val="28"/>
          <w:rtl w:val="true"/>
          <w:lang w:bidi="fa-IR"/>
        </w:rPr>
        <w:t>اگر قیامی مورد تأیید ائمه طاهرین نبود، آن بزرگواران به صراحت در برابر آن موضع گرفته و یا به آن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دو مورد اشاره می کنم</w:t>
      </w:r>
      <w:r>
        <w:rPr>
          <w:rFonts w:eastAsia="IRNazanin" w:cs="IRNazanin"/>
          <w:color w:val="111111"/>
          <w:sz w:val="28"/>
          <w:szCs w:val="28"/>
          <w:rtl w:val="true"/>
          <w:lang w:bidi="fa-IR"/>
        </w:rPr>
        <w:t>:</w:t>
      </w:r>
    </w:p>
    <w:p>
      <w:pPr>
        <w:pStyle w:val="Heading3"/>
        <w:numPr>
          <w:ilvl w:val="2"/>
          <w:numId w:val="1"/>
        </w:numPr>
        <w:rPr/>
      </w:pPr>
      <w:bookmarkStart w:id="453" w:name="__RefHeading___Toc9415539_2870459653"/>
      <w:bookmarkStart w:id="454" w:name="_Toc176"/>
      <w:bookmarkEnd w:id="453"/>
      <w:r>
        <w:rPr>
          <w:rtl w:val="true"/>
        </w:rPr>
        <w:t>قیام توابین</w:t>
      </w:r>
      <w:bookmarkEnd w:id="45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قیام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سلیمان صرد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چهار هزار نفر شرکت کننده در قیام، هشت یا نه نفر زنده </w:t>
      </w:r>
      <w:bookmarkStart w:id="455" w:name="pg9785_74117"/>
    </w:p>
    <w:p>
      <w:pPr>
        <w:pStyle w:val="BookText"/>
        <w:rPr/>
      </w:pPr>
      <w:bookmarkEnd w:id="455"/>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در مورد این قیام، تتبع کردم، تأییدی از ائمه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زمینه ملاحظه کردم، کلامی است از امیرالمؤمنین نسبت به خود سلیمان ظاهراً ایشان، در جنگ صفین مجروح می شود و نزد حضرت برمی گردد، در حالی که انتظار شهادت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قضى نحبه و منهم من ينتظر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پس، خود سلیمان صرد خزاعی مورد تأیید است، هر چند در مورد قیام تأییدی صورت نگرفته است</w:t>
      </w:r>
      <w:r>
        <w:rPr>
          <w:rFonts w:eastAsia="IRNazanin" w:cs="IRNazanin"/>
          <w:color w:val="111111"/>
          <w:sz w:val="28"/>
          <w:szCs w:val="28"/>
          <w:rtl w:val="true"/>
          <w:lang w:bidi="fa-IR"/>
        </w:rPr>
        <w:t>.</w:t>
      </w:r>
    </w:p>
    <w:p>
      <w:pPr>
        <w:pStyle w:val="Heading3"/>
        <w:numPr>
          <w:ilvl w:val="2"/>
          <w:numId w:val="1"/>
        </w:numPr>
        <w:rPr/>
      </w:pPr>
      <w:bookmarkStart w:id="456" w:name="__RefHeading___Toc9415541_2870459653"/>
      <w:bookmarkStart w:id="457" w:name="_Toc177"/>
      <w:bookmarkEnd w:id="456"/>
      <w:r>
        <w:rPr>
          <w:rtl w:val="true"/>
        </w:rPr>
        <w:t>قیام مردم مدینه</w:t>
      </w:r>
      <w:bookmarkEnd w:id="457"/>
    </w:p>
    <w:p>
      <w:pPr>
        <w:pStyle w:val="BookText"/>
        <w:rPr/>
      </w:pPr>
      <w:r>
        <w:rPr>
          <w:rFonts w:ascii="IRNazanin" w:hAnsi="IRNazanin" w:eastAsia="IRNazanin"/>
          <w:color w:val="111111"/>
          <w:sz w:val="28"/>
          <w:sz w:val="28"/>
          <w:szCs w:val="28"/>
          <w:rtl w:val="true"/>
          <w:lang w:bidi="fa-IR"/>
        </w:rPr>
        <w:t xml:space="preserve">یکی دیگر از این قیام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قیام قبلاً بحث مفصلی شده و بنده از ائمه علیهم السلام در مورد چنین قیامی تأییدی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را پناه دادند؛ زیرا امام سجاد، تا مدت ها بعد از شهادت امام حسين علیه السلام بیرون از مدینه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سرکوب این قیام توسط جلادان یزید، صدها نفر کشته شدند و هتک نوامیس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قیام ها هم، مورد تأیید ائمه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در مورد مختار</w:t>
      </w:r>
    </w:p>
    <w:p>
      <w:pPr>
        <w:pStyle w:val="BookText"/>
        <w:rPr/>
      </w:pPr>
      <w:r>
        <w:rPr>
          <w:rFonts w:ascii="IRNazanin" w:hAnsi="IRNazanin" w:eastAsia="IRNazanin"/>
          <w:color w:val="111111"/>
          <w:sz w:val="28"/>
          <w:sz w:val="28"/>
          <w:szCs w:val="28"/>
          <w:rtl w:val="true"/>
          <w:lang w:bidi="fa-IR"/>
        </w:rPr>
        <w:t xml:space="preserve">را ادامه می دهیم </w:t>
      </w:r>
      <w:r>
        <w:rPr>
          <w:rFonts w:eastAsia="IRNazanin" w:cs="IRNazanin"/>
          <w:color w:val="111111"/>
          <w:sz w:val="28"/>
          <w:szCs w:val="28"/>
          <w:rtl w:val="true"/>
          <w:lang w:bidi="fa-IR"/>
        </w:rPr>
        <w:t>:</w:t>
      </w:r>
    </w:p>
    <w:p>
      <w:pPr>
        <w:pStyle w:val="Heading3"/>
        <w:numPr>
          <w:ilvl w:val="2"/>
          <w:numId w:val="1"/>
        </w:numPr>
        <w:rPr/>
      </w:pPr>
      <w:bookmarkStart w:id="458" w:name="__RefHeading___Toc9415543_2870459653"/>
      <w:bookmarkStart w:id="459" w:name="_Toc178"/>
      <w:bookmarkEnd w:id="458"/>
      <w:r>
        <w:rPr>
          <w:rtl w:val="true"/>
        </w:rPr>
        <w:t>بیان مرحوم خوئی در مورد مختار</w:t>
      </w:r>
      <w:bookmarkEnd w:id="459"/>
    </w:p>
    <w:p>
      <w:pPr>
        <w:pStyle w:val="BookText"/>
        <w:rPr/>
      </w:pPr>
      <w:r>
        <w:rPr>
          <w:rFonts w:ascii="IRNazanin" w:hAnsi="IRNazanin" w:eastAsia="IRNazanin"/>
          <w:color w:val="111111"/>
          <w:sz w:val="28"/>
          <w:sz w:val="28"/>
          <w:szCs w:val="28"/>
          <w:rtl w:val="true"/>
          <w:lang w:bidi="fa-IR"/>
        </w:rPr>
        <w:t>مرحوم خوئی در معجم رجال الحدیث در مورد جناب مختار،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الواردة في حقه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مادحة و ذامة أما المادحة فهى متضافرة، منها ما ذكره الكشي</w:t>
      </w:r>
      <w:r>
        <w:rPr>
          <w:rFonts w:eastAsia="Amiri" w:cs="Amiri" w:ascii="Amiri" w:hAnsi="Amiri"/>
          <w:color w:val="111111"/>
          <w:sz w:val="28"/>
          <w:szCs w:val="28"/>
          <w:rtl w:val="true"/>
          <w:lang w:bidi="ar-SA"/>
        </w:rPr>
        <w:t xml:space="preserve">. </w:t>
      </w:r>
      <w:bookmarkStart w:id="460" w:name="pg9785_74118"/>
    </w:p>
    <w:p>
      <w:pPr>
        <w:pStyle w:val="BookText"/>
        <w:rPr/>
      </w:pPr>
      <w:bookmarkEnd w:id="460"/>
      <w:r>
        <w:rPr>
          <w:rFonts w:ascii="IRNazanin" w:hAnsi="IRNazanin" w:eastAsia="IRNazanin"/>
          <w:color w:val="111111"/>
          <w:sz w:val="28"/>
          <w:sz w:val="28"/>
          <w:szCs w:val="28"/>
          <w:rtl w:val="true"/>
          <w:lang w:bidi="fa-IR"/>
        </w:rPr>
        <w:t xml:space="preserve">إبراهيم بن محمد الختلى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إدريس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الحسن بن على الكوفى عن العباس بن عامر، عن سيف بن عميرة، عن جارود بن المنذر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امتشطت فينا هاشمية و لا اختضبت، حتى بعث إلينا المختار برءوس الذين قتلوا الحسين علیه السلام و هذه الرواية صحيحة؛ روایاتی که درباره مختار وارد شده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مدح او نقل شده و روایاتی که در مذمت مختار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مدح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متضافره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مستفیض هم باشد، طبق مبنای ایشان، به بررسی سندی نیاز ندارد، گرچه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ادامه بحث، چند روایت را که در مدح مختار است، نقل می کند</w:t>
      </w:r>
      <w:r>
        <w:rPr>
          <w:rFonts w:eastAsia="IRNazanin" w:cs="IRNazanin"/>
          <w:color w:val="111111"/>
          <w:sz w:val="28"/>
          <w:szCs w:val="28"/>
          <w:rtl w:val="true"/>
          <w:lang w:bidi="fa-IR"/>
        </w:rPr>
        <w:t>.</w:t>
      </w:r>
    </w:p>
    <w:p>
      <w:pPr>
        <w:pStyle w:val="Heading3"/>
        <w:numPr>
          <w:ilvl w:val="2"/>
          <w:numId w:val="1"/>
        </w:numPr>
        <w:rPr/>
      </w:pPr>
      <w:bookmarkStart w:id="461" w:name="__RefHeading___Toc9415545_2870459653"/>
      <w:bookmarkStart w:id="462" w:name="_Toc179"/>
      <w:bookmarkEnd w:id="461"/>
      <w:r>
        <w:rPr>
          <w:rtl w:val="true"/>
        </w:rPr>
        <w:t>روایات مادحه در کلام مرحوم خوئی</w:t>
      </w:r>
      <w:bookmarkEnd w:id="462"/>
    </w:p>
    <w:p>
      <w:pPr>
        <w:pStyle w:val="Heading4"/>
        <w:numPr>
          <w:ilvl w:val="3"/>
          <w:numId w:val="1"/>
        </w:numPr>
        <w:rPr/>
      </w:pPr>
      <w:bookmarkStart w:id="463" w:name="__RefHeading___Toc9415547_2870459653"/>
      <w:bookmarkStart w:id="464" w:name="_Toc180"/>
      <w:bookmarkEnd w:id="463"/>
      <w:r>
        <w:rPr>
          <w:rtl w:val="true"/>
        </w:rPr>
        <w:t>روایت اول</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مُحَمَّدٍ الْخُتَلِيُّ، قَالَ حَدَّثَنِي أَحْمَدُ بْنُ إِدْرِيسَ الْقُتِيُّ، قَالَ حَدَّثَنِي مُحَمَّدُ بْنُ أَمْدَ، قَالَ حَدَّثَنِي الْحَسَنُ بْنُ عَلَى الْكُوفِيُّ، عَنِ الْعَبَّاسِ بْنِ عَامِرٍ، عَنْ سَيْفِ بْنِ عَمِيرَةَ، عَنْ جَارُودِ بْنِ الْمُنْذِرِ، عَنْ أَبِي عَبْدِ اللَّهِ علیه السلام قَالَ مَا امْتَشَطَتْ فِينَا هَاشِمِيَّةٌ وَ لَا اخْتَضَبَتْ حَتَّى بَعَثَ إِلَيْنَا الْمُخْتَارُ بِرُءُوسِ الَّذِينَ قَتَلُوا الْحُسَيْنَ علیه السلام؛ جارود بن منذر از امام محمد باقر علیه السلام روایت می کند که هیچ زن هاشمیه ای از ما خاندان، شانه به سر نزد و خضاب نگرفت تا موقعی که مختار سر قاتلان امام حسین را نزد ما فرستاد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الروايه صحيحة</w:t>
      </w:r>
      <w:r>
        <w:rPr>
          <w:rFonts w:eastAsia="IRNazanin" w:cs="IRNazanin"/>
          <w:color w:val="111111"/>
          <w:sz w:val="28"/>
          <w:szCs w:val="28"/>
          <w:rtl w:val="true"/>
          <w:lang w:bidi="fa-IR"/>
        </w:rPr>
        <w:t xml:space="preserve">». </w:t>
      </w:r>
      <w:bookmarkStart w:id="465" w:name="pg9785_74119"/>
    </w:p>
    <w:p>
      <w:pPr>
        <w:pStyle w:val="Heading4"/>
        <w:numPr>
          <w:ilvl w:val="3"/>
          <w:numId w:val="1"/>
        </w:numPr>
        <w:rPr/>
      </w:pPr>
      <w:bookmarkStart w:id="466" w:name="__RefHeading___Toc9415549_2870459653"/>
      <w:bookmarkStart w:id="467" w:name="_Toc181"/>
      <w:bookmarkEnd w:id="465"/>
      <w:bookmarkEnd w:id="466"/>
      <w:r>
        <w:rPr>
          <w:rtl w:val="true"/>
        </w:rPr>
        <w:t>روایت دوم</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حَدَوَيْهِ عَنْ يَعْقُوبَ عَنِ ابْنِ أَبي عُمَيْرٍ عَنْ هِشَامِ بْنِ الْمُقَنَّى عَنْ سَدِيرٍ عَنْ أَبِى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فَإِنَّهُ قَدْ قَتَلَ قَتَلَتَنَا وَ طَلَبَ بِتَأْرِنَا وَ زَوْجَ أَرَامِلَنَا وَقَسَّمَ فِينَا الْمَالَ عَلَى الْعُسْرَة؛ رجال کشی از امام محمد باقر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ندهید؛ زیرا مختار قاتلان ما را کشت؛ برای ما خونخواهی کرد؛ بیوه زنان ما را شوهر داد و در موقع عسرت و تنگدستی مال را در میان ما تقسیم کرد</w:t>
      </w:r>
      <w:r>
        <w:rPr>
          <w:rFonts w:eastAsia="IRNazanin" w:cs="IRNazanin"/>
          <w:color w:val="111111"/>
          <w:sz w:val="28"/>
          <w:szCs w:val="28"/>
          <w:rtl w:val="true"/>
          <w:lang w:bidi="fa-IR"/>
        </w:rPr>
        <w:t>».</w:t>
      </w:r>
    </w:p>
    <w:p>
      <w:pPr>
        <w:pStyle w:val="Heading4"/>
        <w:numPr>
          <w:ilvl w:val="3"/>
          <w:numId w:val="1"/>
        </w:numPr>
        <w:rPr/>
      </w:pPr>
      <w:bookmarkStart w:id="468" w:name="__RefHeading___Toc9415551_2870459653"/>
      <w:bookmarkStart w:id="469" w:name="_Toc182"/>
      <w:bookmarkEnd w:id="468"/>
      <w:r>
        <w:rPr>
          <w:rtl w:val="true"/>
        </w:rPr>
        <w:t>روایت سوم</w:t>
      </w:r>
      <w:bookmarkEnd w:id="46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وَ عُثْمَانُ بْنُ حَامِدٍ، قَالَا حَدَّثَنَا مُحَمَّدُ بْنُ يَزْدَادَ، عَنْ مُحَمَّدِ بْنِ الْحُسَيْنِ، عَنْ مُوسَى بْنِ يَسَارٍ، عَنْ عَبْدِ اللَّهِ بْنِ الزُّبَيْرِ، عَنْ عَبْدِ اللَّهِ بْنِ شَرِيكٍ، </w:t>
      </w:r>
      <w:r>
        <w:rPr>
          <w:rStyle w:val="FootnoteAnchor"/>
          <w:rtl w:val="true"/>
        </w:rPr>
        <w:footnoteReference w:id="171"/>
      </w:r>
      <w:r>
        <w:rPr>
          <w:rFonts w:ascii="Amiri" w:hAnsi="Amiri" w:eastAsia="Amiri" w:cs="Amiri"/>
          <w:color w:val="111111"/>
          <w:sz w:val="28"/>
          <w:sz w:val="28"/>
          <w:szCs w:val="28"/>
          <w:rtl w:val="true"/>
          <w:lang w:bidi="ar-SA"/>
        </w:rPr>
        <w:t xml:space="preserve">قَالَ دَخَلْنَا عَلَى أَبي جَعْفَرِ علیه السلام يَوْمَ النَّحْرِ وَ هُوَ مُتَكِي وَقَدْ أُرْسِلَ إِلَى الْخَلاقِ، فَفَعَدْتُ بَيْنَ يَدَيْهِ إِذْ دَخَلَ عَلَيْهِ شَيْخٌ مِنْ أَهْلِ الْكُوفَةِ فَتَنَاوَلَ يَدَهُ لِيُقَبْلَهَا فَتَنَعَهُ، ثُمَّ قَالَ مَنْ أَنتَ قَالَ أَنَا أَبُو الحَكَم بن الْمُخْتَارِ بْنِ أَبي عُبَيْدِ التَّقَيُّ، وَكَانَ مُتَبَاعِداً مِنْ أَبِي جَعْفَرٍ علیه السلام فَمَدَّ يَدَهُ إِلَيْهِ حَتَّى كَادَ يُقْعِدُهُ فى حَجْرِهِ بَعْدَ مَنْعِهِ يَدَهُ، ثُمَّ قَالَ أَصْلَحَكَ اللَّهُ إِنَّ النَّاسَ قَدْ أَكْثَرُوا في أَبي وَقَالُوا وَ الْقَوْلُ وَاللَّهِ قَوْلُكَ قَالَ وَاى شَيْءٍ يَقُولُونَ قَالَ يَقُولُونَ كَذَّابٌ، وَلَا تَأْمُرُنِي بِشَيْءٍ إِلَّا قَبِلْتُهُ، فَقَالَ سُبْحَانَ اللَّهِ أَخْبَرَنِي أَبِي وَاللَّهِ إِنَّ مَهْرَ أُمِّي كَانَ مِمَّا بَعَثَ بِهِ الْمُخْتَارُ أَ وَ لَمْ يَبْنِ دُورَنَا وَ قَتَلَ قَاتِلَنَا وَ طَلَبَ بِدِمَائِنَا فَرَحِمَهُ اللَّهُ، وَ أَخْبَرَنِي وَاللَّهِ أَبِي أَنَّهُ كَانَ لَيَمُرُّ عِنْدَ فَاطِمَةَ بِنْتِ عَلِي يُهِدُهَا </w:t>
      </w:r>
    </w:p>
    <w:p>
      <w:pPr>
        <w:pStyle w:val="BookText"/>
        <w:rPr/>
      </w:pPr>
      <w:r>
        <w:rPr>
          <w:rFonts w:ascii="IRNazanin" w:hAnsi="IRNazanin" w:eastAsia="IRNazanin"/>
          <w:color w:val="111111"/>
          <w:sz w:val="28"/>
          <w:sz w:val="28"/>
          <w:szCs w:val="28"/>
          <w:rtl w:val="true"/>
          <w:lang w:bidi="fa-IR"/>
        </w:rPr>
        <w:t>الْفِرَاشَ وَ يُثْنى مَا الْوَسَائِدَ وَ مِنْهَا أَصَابَ الحَدِيثَ، رَحِمَ اللهُ أَبَاكَ رَحِمَ اللَّهُ أَبَاكَ مَا تَرَكَ لَنَا حَقًّا عِنْدَ أَحَدٍ إِلَّا طَلَبَهُ قَتَلَ قَتَلَتَنَا وَ طَلَبَ بِدِمَائِنَا؛ ابن زبیر از عبد الله بن شریک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ما به حضور امام محمد باقر علیه السلام مشرف شدیم؛ در حالی که امام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که سر را می 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بزرگوار نشسته بودم که دیدم پیرمردی از اهل کوفه نزد آن حضرت آمد و دست امام باقر را گرفت که ببوسد؛ ولی امام اجازه نداد سپس حضرت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حاء و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مختار بن ابو عبیده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خود را دراز کرد و او را که با آن حضرت فاصله داشت، آورد و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حرف هایی دارند؛ ولی به خدا قسم آنچه تو بفرمایی،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کذاب بود؛ ولی من هر چه شما بفرمایید، قبول دارم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پدرم به من خبر داد که مهر مادرم از اموالی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 های ما را بنا کرد و دشمنان ما را کشت و خون های ما را مطالبه کرد؟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با فاطمه دختر حضرت امیر شبانه سخن می گفتند و پدرم رختخواب برای فاطمه آماده می کرد و متکا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فاطمه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که حق ما را نزد احدی نگذاشت، مگر آن که باز ستاند؛ قاتلان ما را کشت و برای ما خون 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اولین کسی که نسبت کذاب را به حضرت مختار داد که بود؟ در</w:t>
      </w:r>
    </w:p>
    <w:p>
      <w:pPr>
        <w:pStyle w:val="BookText"/>
        <w:rPr/>
      </w:pPr>
      <w:r>
        <w:rPr>
          <w:rFonts w:ascii="IRNazanin" w:hAnsi="IRNazanin" w:eastAsia="IRNazanin"/>
          <w:color w:val="111111"/>
          <w:sz w:val="28"/>
          <w:sz w:val="28"/>
          <w:szCs w:val="28"/>
          <w:rtl w:val="true"/>
          <w:lang w:bidi="fa-IR"/>
        </w:rPr>
        <w:t>مصافی که بین لشکر مختار به فرماندهی ابراهیم بن الاشتر پسر مالک اشتر و لشکر شامی ها به فرماندهی ابن زیاد، رخ داد؛ اولین کسی که از طرف شامی ها رجز خواند؛ از مختار به عنوان کذاب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رجزها معلوم می شود که لشکر مختار و لشکر شامی ها دو جریان و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در رأس این جریان معصوم قرار دارد؛ ولی یک ،جریان دفاع از ولایت است و در مقابل، جریان ضد ولایت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امیرالمؤمنین، مخالفت با رسول الله و مخالفت با رسول الله، مخالفت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حریک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صفین، شامی ها در واقعه ای مثل جنگ مختار ،تلفات ندادند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به جهنم واصل شدند که چنین ضربهای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دو لشکر، مقابل هم ایستادند، ابن ضبعان کلبی از سپاه شام خارج شد و رجز خواند و به مختار نسبت کذاب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العسكران و التقى الجمعان فخرج ابن ضبعان الكلبي و نادى يا شيعة المختار الكذاب يا شيعة ابن الأشتر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ضبعان الكريم المفضل من عصبة يبرون من دين على كذاك كانوا في الزمان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رجز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ضبعان و از گروهی هستم که از دین علی، بیزاری می جوییم و این بیزاری روش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طایفه همدان جوابش را داد، واقعاً این طایفه در کنار حضرت بودند و وفادار به آن حضرت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الأحوص بن شداد الهمداني و هو يقول</w:t>
      </w:r>
      <w:r>
        <w:rPr>
          <w:rFonts w:eastAsia="Amiri" w:cs="Amiri" w:ascii="Amiri" w:hAnsi="Amiri"/>
          <w:color w:val="111111"/>
          <w:sz w:val="28"/>
          <w:szCs w:val="28"/>
          <w:rtl w:val="true"/>
          <w:lang w:bidi="ar-SA"/>
        </w:rPr>
        <w:t xml:space="preserve">: </w:t>
      </w:r>
      <w:bookmarkStart w:id="470" w:name="pg9785_74122"/>
    </w:p>
    <w:p>
      <w:pPr>
        <w:pStyle w:val="BookText"/>
        <w:rPr/>
      </w:pPr>
      <w:bookmarkEnd w:id="470"/>
      <w:r>
        <w:rPr>
          <w:rFonts w:ascii="Amiri" w:hAnsi="Amiri" w:eastAsia="Amiri" w:cs="Amiri"/>
          <w:color w:val="111111"/>
          <w:sz w:val="28"/>
          <w:sz w:val="28"/>
          <w:szCs w:val="28"/>
          <w:rtl w:val="true"/>
          <w:lang w:bidi="ar-SA"/>
        </w:rPr>
        <w:t xml:space="preserve">أنا ابن شداد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لعثمان بن أروى بولي</w:t>
      </w:r>
    </w:p>
    <w:p>
      <w:pPr>
        <w:pStyle w:val="BookText"/>
        <w:rPr/>
      </w:pPr>
      <w:r>
        <w:rPr>
          <w:rFonts w:ascii="Amiri" w:hAnsi="Amiri" w:eastAsia="Amiri" w:cs="Amiri"/>
          <w:color w:val="111111"/>
          <w:sz w:val="28"/>
          <w:sz w:val="28"/>
          <w:szCs w:val="28"/>
          <w:rtl w:val="true"/>
          <w:lang w:bidi="ar-SA"/>
        </w:rPr>
        <w:t xml:space="preserve">لأصلين القوم فيمن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نار الحرب حتى تنجلي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 بر دین حضرت علی علیه السلام هستم و عثمان را دوست ندارم و امروز عده ای از شما را به هلاکت می رسانیم</w:t>
      </w:r>
      <w:r>
        <w:rPr>
          <w:rFonts w:eastAsia="IRNazanin" w:cs="IRNazanin"/>
          <w:color w:val="111111"/>
          <w:sz w:val="28"/>
          <w:szCs w:val="28"/>
          <w:rtl w:val="true"/>
          <w:lang w:bidi="fa-IR"/>
        </w:rPr>
        <w:t>.</w:t>
      </w:r>
    </w:p>
    <w:p>
      <w:pPr>
        <w:pStyle w:val="Heading4"/>
        <w:numPr>
          <w:ilvl w:val="3"/>
          <w:numId w:val="1"/>
        </w:numPr>
        <w:rPr/>
      </w:pPr>
      <w:bookmarkStart w:id="471" w:name="__RefHeading___Toc9415553_2870459653"/>
      <w:bookmarkStart w:id="472" w:name="_Toc183"/>
      <w:bookmarkEnd w:id="471"/>
      <w:r>
        <w:rPr>
          <w:rtl w:val="true"/>
        </w:rPr>
        <w:t>روایت چهارم</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مَسْعُودٍ، قَالَ حَدَّثَنِي أَبُو الْحَسَنِ عَلِيُّ بْنُ أَبِي عَلِيِّ الْخَزَاعِيُّ، قَالَ حَدَّثَنِي خَالِدُ بْنُ يَزِيدَ الْعَمْرِئُ الْمَكِّيُّ، قَالَ الْحُسَيْنُ بْنُ زَيْدِ بْنِ عَلِيِّ بْنِ الْحُسَيْنِ، قَالَ حَدَّثَنِي عُمَرُ بْنُ عَلِيِّ بْنِ الْحُسَيْنِ، أَنَّ عَلِيَّ بْنَ الْحُسَيْنِ علیه السلام لَمَّا أُتِيَ بِرَأْسِ عُبَيْدِ اللَّهِ بْنِ زِيَادٍ وَ رَأْسِ عُمَرَ بْنِ سَعْدٍ، قَالَ فَخَرَّ سَاجِداً وَقَالَ الحَمْدُ لِلَّهِ الَّذِي أَدْرَكَ لِي تَارِي مِنْ أَعْدَائِي، وَ جَزَى اللهُ الْمُخْتَارَ خَيْراً ؛ هنگامی که سر ابن زیاد و سر عمر بن سعد را نزد حضرت علی بن الحسین آوردند، آن حضرت خدای را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خون ما را از دشمنان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جزای خیر عطا فرماید</w:t>
      </w:r>
      <w:r>
        <w:rPr>
          <w:rFonts w:eastAsia="IRNazanin" w:cs="IRNazanin"/>
          <w:color w:val="111111"/>
          <w:sz w:val="28"/>
          <w:szCs w:val="28"/>
          <w:rtl w:val="true"/>
          <w:lang w:bidi="fa-IR"/>
        </w:rPr>
        <w:t>!»</w:t>
      </w:r>
    </w:p>
    <w:p>
      <w:pPr>
        <w:pStyle w:val="Heading3"/>
        <w:numPr>
          <w:ilvl w:val="2"/>
          <w:numId w:val="1"/>
        </w:numPr>
        <w:rPr/>
      </w:pPr>
      <w:bookmarkStart w:id="473" w:name="__RefHeading___Toc9415555_2870459653"/>
      <w:bookmarkStart w:id="474" w:name="_Toc184"/>
      <w:bookmarkEnd w:id="473"/>
      <w:r>
        <w:rPr>
          <w:rtl w:val="true"/>
        </w:rPr>
        <w:t>روایات ذامه در کلام مرحوم خوئی</w:t>
      </w:r>
      <w:bookmarkEnd w:id="474"/>
    </w:p>
    <w:p>
      <w:pPr>
        <w:pStyle w:val="Heading4"/>
        <w:numPr>
          <w:ilvl w:val="3"/>
          <w:numId w:val="1"/>
        </w:numPr>
        <w:rPr/>
      </w:pPr>
      <w:bookmarkStart w:id="475" w:name="__RefHeading___Toc9415557_2870459653"/>
      <w:bookmarkStart w:id="476" w:name="_Toc185"/>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مرحوم خوئی در ادامه، روایاتی را هم که در مذمت مختار وارد شده اند، بیان می فرماید</w:t>
      </w:r>
      <w:r>
        <w:rPr>
          <w:rFonts w:eastAsia="IRNazanin" w:cs="IRNazanin"/>
          <w:color w:val="111111"/>
          <w:sz w:val="28"/>
          <w:szCs w:val="28"/>
          <w:rtl w:val="true"/>
          <w:lang w:bidi="fa-IR"/>
        </w:rPr>
        <w:t>:</w:t>
      </w:r>
    </w:p>
    <w:p>
      <w:pPr>
        <w:pStyle w:val="Heading4"/>
        <w:numPr>
          <w:ilvl w:val="3"/>
          <w:numId w:val="1"/>
        </w:numPr>
        <w:rPr/>
      </w:pPr>
      <w:bookmarkStart w:id="477" w:name="__RefHeading___Toc9415559_2870459653"/>
      <w:bookmarkStart w:id="478" w:name="_Toc186"/>
      <w:bookmarkEnd w:id="477"/>
      <w:r>
        <w:rPr>
          <w:rtl w:val="true"/>
        </w:rPr>
        <w:t>روایت اول</w:t>
      </w:r>
      <w:bookmarkEnd w:id="4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زَيْدٍ عَنْ عُمَرَ بْنِ عَلى أَنَّ الْمُخْتَارَ أَرْسَلَ إِلَى عَلَى بْنِ الْحُسَيْنِ </w:t>
      </w:r>
    </w:p>
    <w:p>
      <w:pPr>
        <w:pStyle w:val="BookText"/>
        <w:rPr/>
      </w:pPr>
      <w:r>
        <w:rPr>
          <w:rFonts w:ascii="IRNazanin" w:hAnsi="IRNazanin" w:eastAsia="IRNazanin"/>
          <w:color w:val="111111"/>
          <w:sz w:val="28"/>
          <w:sz w:val="28"/>
          <w:szCs w:val="28"/>
          <w:rtl w:val="true"/>
          <w:lang w:bidi="fa-IR"/>
        </w:rPr>
        <w:t>بِعِشْرِينَ أَلْفَ دِينَارٍ فَقَبِلَهَا وَ بَنَى بِهَا دَارَ عَقِيلِ بْنِ أَبِي طَالِبٍ وَ دَارَهُمُ الَّتِي هُدِمَتْ قَالَ ثُمَّ إِنَّهُ بَعَثَ إِلَيْهِ بِأَرْبَعِينَ أَلْفَ دِينَارِ بَعْدَ مَا أَظْهَرَ الْكَلَامَ الَّذِى أَظْهَرَهُ فَرَدَّهَا وَ لَم يَقْبَلْهَا؛ مختار مبلغ بیست هزار دینار برای امام زین العابدین فرستاد، آن بزرگوار، پول ها را قبول کرد و خانه عقیل بن ابی طالب را که خراب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مختار آن کلام خود را ظاهر کرد، مجدداً مبلغ چهل هزار دینار برای امام سجاد فرستاد؛ ولی حضرت سجاد آن مبلغ را نپذیرفت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هُوَ الَّذِي دَعَا النَّاسَ إِلَى مُحَمَّدِ بْنِ عَلِيِّ بْنِ أَبِي طَالِبٍ علیه السلام ابْنِ الْحَنَفِيَّةِ وَ سُوا الْكَيْسَانِيَّةَ وَ هُمُ الْمُخْتَارِيَّةُ وَكَانَ لَقَبُهُ كَيْسَانَ وَ لُقِّبَ بِكَيْسَانَ لِصَاحِبِ شُرَطِهِ المُكَنَّى أَبَا عَمْرَةَ وَكَانَ اسْمُهُ كَيْسَانَ وَقِيلَ إِنَّهُ سُمِّيَ كَيْسَانُ بِكَيْسَانَ مَوْلَى عَلِيِّ بْنِ أَبِي طَالِبٍ وَهُوَ الَّذِي حَمَلَهُ عَلَى الطَّلَبِ بِدَمِ الْحُسَيْنِ علیه السلام وَ دَلَّهُ عَلَى قَتَلَتِهِ وَ كَانَ صَاحِبَ سِرِّهِ وَ الْغَالِبَ عَلَى أَمْرِهِ وَكَانَ لَا يَبْلُغُهُ عَنْ رَجُلٍ مِنْ أَعْدَاءِ الْحُسَيْنِ أَنَّهُ فِي دَارٍ أَوْ فِي مَوْضِعِ إِلَّا قَصَدَهُ وَ هَدَمَ الدَّارَ بِأَسْرِهَا وَ قَتَلَ كُلَّ مَنْ فِيهَا مِنْ ذِي رُوحٍ؛ مختار مردم را به سوی محمد بن حنفیه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مختاریه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سبب به کیسان لقب یافت که نام امیر لشکرش، یعنی ابو عمره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لقب کیسان یافت که کیسان نام یکی از غلامان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بود که مختار را برای طلب خون امام حسین وادار و او را به مکان قاتلان امام حسین علیه السلام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مختار و بر امر او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گزارشی از دشمنان امام حسین به او نمی رسید که آن دشمن در فلان خانه یا فلان موضع است، مگر این که وی متوجه آن شخص می شد و همه آن خانه را خراب می کرد و هر ذی روحی را که در آن خانه بود، می کشت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دَارِ بِالْكُوفَةِ خَرَابٌ فَهِيَ مِمَّا هَدَمَهَا وَأَهْلُ الْكُوفَةِ يَضْرِبُونَ بِهَا الْمُثَلَ فَإِذَا افْتَقَرَ إِنْسَانٌ قَالُوا دَخَلَ أَبو عَمْرَةَ بَيْتَهُ حَتَّى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بِمَا فِيهِ خَيْرٌ مِنْ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يُغْوِيكَ وَيُطْغِيكَ وَلَا يُعْطِيكَ كِسْرَة</w:t>
      </w:r>
    </w:p>
    <w:p>
      <w:pPr>
        <w:pStyle w:val="BookText"/>
        <w:rPr/>
      </w:pPr>
      <w:r>
        <w:rPr>
          <w:rFonts w:ascii="IRNazanin" w:hAnsi="IRNazanin" w:eastAsia="IRNazanin"/>
          <w:color w:val="111111"/>
          <w:sz w:val="28"/>
          <w:sz w:val="28"/>
          <w:szCs w:val="28"/>
          <w:rtl w:val="true"/>
          <w:lang w:bidi="fa-IR"/>
        </w:rPr>
        <w:t>و هر خانه ای که در کوفه خراب شده بود، وی آن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این ابو عمره را ضرب المثل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فقیر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داخل خانه 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رسیده بود که شاعر در باره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يغويك ويطغيك، ولا يعطيك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بما فيه، خير من ابى عمرة</w:t>
      </w:r>
    </w:p>
    <w:p>
      <w:pPr>
        <w:pStyle w:val="BookText"/>
        <w:rPr/>
      </w:pPr>
      <w:r>
        <w:rPr>
          <w:rFonts w:ascii="IRNazanin" w:hAnsi="IRNazanin" w:eastAsia="IRNazanin"/>
          <w:color w:val="111111"/>
          <w:sz w:val="28"/>
          <w:sz w:val="28"/>
          <w:szCs w:val="28"/>
          <w:rtl w:val="true"/>
          <w:lang w:bidi="fa-IR"/>
        </w:rPr>
        <w:t>یعنی شیطان با آن همه شیطنت هایی که دارد باز هم از ابو عمره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گمراه و سرکش می کند، ولی تو را به شکست و خرابی دچار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بعد از نقل این روایت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الروايات ضعيفة الأسناد جدا، على أن الثانية منهما فيها تهافت و تناقض ولو صحت فهى لا تزيد على الروايات الذامة الواردة في حق زرارة و محمد بن مسلم و بريد و أضرابهم؛ این روایت و راویات از این قبیل،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روایت دوم تناقض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ذامه، به فرض هم صحیح باشد، اعتبارش بیش از روایاتی نیست که در مذمت محمد بن مسلم و زراره و بریر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ذم در مورد چنین افرادی را کسی نپذیرفته و آن را توجیه کرده اند؛ ذم در مورد مختار هم باید توجیه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مرحوم خوئی، روایتی از شیخ صدوق را که سبب مذمت مختار است، نقل کرده و سپس به آن جواب می دهد </w:t>
      </w:r>
      <w:r>
        <w:rPr>
          <w:rFonts w:eastAsia="IRNazanin" w:cs="IRNazanin"/>
          <w:color w:val="111111"/>
          <w:sz w:val="28"/>
          <w:szCs w:val="28"/>
          <w:rtl w:val="true"/>
          <w:lang w:bidi="fa-IR"/>
        </w:rPr>
        <w:t xml:space="preserve">. </w:t>
      </w:r>
      <w:bookmarkStart w:id="479" w:name="pg9785_74125"/>
    </w:p>
    <w:p>
      <w:pPr>
        <w:pStyle w:val="Heading4"/>
        <w:numPr>
          <w:ilvl w:val="3"/>
          <w:numId w:val="1"/>
        </w:numPr>
        <w:rPr/>
      </w:pPr>
      <w:bookmarkStart w:id="480" w:name="__RefHeading___Toc9415561_2870459653"/>
      <w:bookmarkStart w:id="481" w:name="_Toc187"/>
      <w:bookmarkEnd w:id="479"/>
      <w:bookmarkEnd w:id="480"/>
      <w:r>
        <w:rPr>
          <w:rtl w:val="true"/>
        </w:rPr>
        <w:t>روایت دوم</w:t>
      </w:r>
      <w:bookmarkEnd w:id="481"/>
    </w:p>
    <w:p>
      <w:pPr>
        <w:pStyle w:val="BookText"/>
        <w:rPr/>
      </w:pPr>
      <w:r>
        <w:rPr>
          <w:rFonts w:ascii="IRNazanin" w:hAnsi="IRNazanin" w:eastAsia="IRNazanin"/>
          <w:color w:val="111111"/>
          <w:sz w:val="28"/>
          <w:sz w:val="28"/>
          <w:szCs w:val="28"/>
          <w:rtl w:val="true"/>
          <w:lang w:bidi="fa-IR"/>
        </w:rPr>
        <w:t xml:space="preserve">و روی الصدوق قدس سره مرسلا أن الحسن س لما صار في مظلم ساباط، ضربه أحدهم بخنجر مسموم، فعمل فيه الخنجر، فأمر علیه السلام أن يعدل به إلى بطن جريحي، و عليها المختار بن أبي عبيدة مسعود بن قيلة فقال المختار لعمه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حتى نأخذ الحسن و نسلمه إلى معاوية فيجعل لنا العراق فنظر بذلك الشيعة من قول المختار لعمه، فهموا بقتل المختار فتلطف عمه لمسألة الشيعة بالعفو عن المختار ففعلوا؛ شیخ صدوق در علل الشرایع،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مشغول نماز بود، یکی از آنان تیری به جانب آن بزرگوار پرتاب کرد؛ ولی چون امام زره بر تن داشت،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به ساباط مدائن رسید، یکی از لشکریان خود حضرت، خنجر مسمومی به ران امام حسن زد که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دستور داد تا حضرتش را به سوی منطقه بطن جریحی که عموی مختار والی آن جا بود، بازگردانند؛ در این جا مختار به عمویش پیشنهاد کرد که امام حسن را به معاویه تحویل دهیم تا معاویه عراق را به ما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از آنچه مختار که به عموی خود گفته بود، آگاه شدند، تصمیم گرفتند مختار را به قتل برسانند؛ ولی عموی مختار به وی لطفی کرد و از شیعیان خواست تا او را عفو کردند</w:t>
      </w:r>
      <w:r>
        <w:rPr>
          <w:rFonts w:eastAsia="IRNazanin" w:cs="IRNazanin"/>
          <w:color w:val="111111"/>
          <w:sz w:val="28"/>
          <w:szCs w:val="28"/>
          <w:rtl w:val="true"/>
          <w:lang w:bidi="fa-IR"/>
        </w:rPr>
        <w:t>».</w:t>
      </w:r>
    </w:p>
    <w:p>
      <w:pPr>
        <w:pStyle w:val="Heading3"/>
        <w:numPr>
          <w:ilvl w:val="2"/>
          <w:numId w:val="1"/>
        </w:numPr>
        <w:rPr/>
      </w:pPr>
      <w:bookmarkStart w:id="482" w:name="__RefHeading___Toc9415563_2870459653"/>
      <w:bookmarkStart w:id="483" w:name="_Toc188"/>
      <w:bookmarkEnd w:id="482"/>
      <w:r>
        <w:rPr>
          <w:rtl w:val="true"/>
        </w:rPr>
        <w:t>جواب از روایت ذامه</w:t>
      </w:r>
      <w:bookmarkEnd w:id="48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الرواية لإرسالها غير قابلة للاعتماد عليها، على أن لو صحت لأمكن أن يقال إن طلب المختار هذا لم يكن طلبا جديا و إنما أراد بذلك أن يستكشف رأى عمه، فإن علم أن عمه يريد ذلك لقام باستخلاص الحسن علیه السلام، فكان قوله هذا </w:t>
      </w:r>
      <w:bookmarkStart w:id="484" w:name="pg9785_74126"/>
    </w:p>
    <w:p>
      <w:pPr>
        <w:pStyle w:val="BookText"/>
        <w:rPr/>
      </w:pPr>
      <w:bookmarkEnd w:id="484"/>
      <w:r>
        <w:rPr>
          <w:rFonts w:ascii="IRNazanin" w:hAnsi="IRNazanin" w:eastAsia="IRNazanin"/>
          <w:color w:val="111111"/>
          <w:sz w:val="28"/>
          <w:sz w:val="28"/>
          <w:szCs w:val="28"/>
          <w:rtl w:val="true"/>
          <w:lang w:bidi="fa-IR"/>
        </w:rPr>
        <w:t>شفقة منه على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بعض الأفاضل أنه وجد رواية بذلك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فرض که روایت، صحیح باشد، می توان گفت که طلب مختار، جدی نبوده است، بلکه می خواسته نظر عمویش را بداند و او را امتحان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وضعیتی بود که دائم، استانداران با تأیید حکومت معاویه، به سوی او پناهنده می شدند؛ لذا مختار خوف آن داشت که عمویش هم،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چنین تصمیمی دارد، برای حفظ جان امام تدبیری بیندیشد و این سخن وی در مقام شفقت بر جان امام بوده است و این، ضعف مختار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گفته اند که به چنین معنایی، از امام معصوم روایت صادر شده است</w:t>
      </w:r>
      <w:r>
        <w:rPr>
          <w:rFonts w:eastAsia="IRNazanin" w:cs="IRNazanin"/>
          <w:color w:val="111111"/>
          <w:sz w:val="28"/>
          <w:szCs w:val="28"/>
          <w:rtl w:val="true"/>
          <w:lang w:bidi="fa-IR"/>
        </w:rPr>
        <w:t>.</w:t>
      </w:r>
    </w:p>
    <w:p>
      <w:pPr>
        <w:pStyle w:val="Heading3"/>
        <w:numPr>
          <w:ilvl w:val="2"/>
          <w:numId w:val="1"/>
        </w:numPr>
        <w:rPr/>
      </w:pPr>
      <w:bookmarkStart w:id="485" w:name="__RefHeading___Toc9415565_2870459653"/>
      <w:bookmarkStart w:id="486" w:name="_Toc189"/>
      <w:bookmarkEnd w:id="485"/>
      <w:r>
        <w:rPr>
          <w:rtl w:val="true"/>
        </w:rPr>
        <w:t>بیان اشکالی دیگر مبنی بر تضعیف مختار</w:t>
      </w:r>
      <w:bookmarkEnd w:id="486"/>
    </w:p>
    <w:p>
      <w:pPr>
        <w:pStyle w:val="Heading4"/>
        <w:numPr>
          <w:ilvl w:val="3"/>
          <w:numId w:val="1"/>
        </w:numPr>
        <w:rPr/>
      </w:pPr>
      <w:bookmarkStart w:id="487" w:name="__RefHeading___Toc9415567_2870459653"/>
      <w:bookmarkStart w:id="488" w:name="_Toc190"/>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مرحوم خوئی اشکال دیگری را که بعضی بر مختار وارد کرده اند، بیان می کند و سپس به آن جواب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هنا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بعض العلماء إلى أن المختار بن أبي عبيدة لم يكن حسن العقيدة و كان مستحقا لدخول النار و بذلك يدخل جهنم و لكنه يخرج منها بشفاعة الحسين علیه السلام ولو مال إلى هذا القول شيخنا المجلسي و جعله وجها للجمع بين الأخبار المختلفة الواردة في هذا الباب مختار عقیده سالمی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براین مستحق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شفاعت امام حسین، از جهنم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489" w:name="pg9785_74127"/>
    </w:p>
    <w:p>
      <w:pPr>
        <w:pStyle w:val="BookText"/>
        <w:rPr/>
      </w:pPr>
      <w:bookmarkEnd w:id="489"/>
      <w:r>
        <w:rPr>
          <w:rFonts w:ascii="IRNazanin" w:hAnsi="IRNazanin" w:eastAsia="IRNazanin"/>
          <w:color w:val="111111"/>
          <w:sz w:val="28"/>
          <w:sz w:val="28"/>
          <w:szCs w:val="28"/>
          <w:rtl w:val="true"/>
          <w:lang w:bidi="fa-IR"/>
        </w:rPr>
        <w:t>مجلسی نیز به این مطلب، میل پیدا کرده است تا به طریقی بین اخبار مختلف در مورد مختار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چنین نظری، دو روایت نقل می کند</w:t>
      </w:r>
      <w:r>
        <w:rPr>
          <w:rFonts w:eastAsia="IRNazanin" w:cs="IRNazanin"/>
          <w:color w:val="111111"/>
          <w:sz w:val="28"/>
          <w:szCs w:val="28"/>
          <w:rtl w:val="true"/>
          <w:lang w:bidi="fa-IR"/>
        </w:rPr>
        <w:t>:</w:t>
      </w:r>
    </w:p>
    <w:p>
      <w:pPr>
        <w:pStyle w:val="Heading4"/>
        <w:numPr>
          <w:ilvl w:val="3"/>
          <w:numId w:val="1"/>
        </w:numPr>
        <w:rPr/>
      </w:pPr>
      <w:bookmarkStart w:id="490" w:name="__RefHeading___Toc9415569_2870459653"/>
      <w:bookmarkStart w:id="491" w:name="_Toc191"/>
      <w:bookmarkEnd w:id="490"/>
      <w:r>
        <w:rPr>
          <w:rtl w:val="true"/>
        </w:rPr>
        <w:t>روایت اول</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القائل بذلك إلى روايتين الأولى ما رواه الشيخ بإسناده عن مُحَمَّدُ بْنُ عَلِيِّ بْنِ مَحْبُوبِ عَنْ مُحَمَّدِ بْنِ أَحْمَدَ بْنِ أَبي قَتَادَةَ عَنْ أَحْمَدَ بْن هِلَالٍ عَنْ أُمَيَّةَ بْن عَلِيِّ الْقَيْسِيَ عَنْ بَعْضٍ مَنْ رَوَاهُ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يَجُوزُ النَّبِيُّ الصِّرَاطَ يَتْلُوهُ عَلِيٌّ وَيَتْلُو عَلِيّاً الْحَسَنُ وَيَتْلُو الْحَسَنَ الْحُسَيْنُ فَإِذَا تَوَسَطُوهُ نَادَى الْمُخْتَارُ الْحُسَيْنَ يَا أَبَا عَبْدِ اللَّهِ إِنِّى طَلَبْتُ بِتَأْرِكَ فَيَقُولُ النَّبِيُّ لِلْحُسَيْنِ علیه السلام أَجِبْهُ فَيَنْقَضُ الْحُسَيْنُ فِى النَّارِ كَأَنَّهُ عُقَابٌ كَاسِرٌ فَيُخْرِجُ الْمُخْتَارَ حُمَةٌ وَلَوْ شُقَّ عَنْ قَلْبِهِ لَوُجِدَ حُبُّهُمَا فِي قَلْبِهِ؛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رسول خدا از پل صراط عبور می کند، در حالی که امام علی پشت سر ایشان و امام حسن پشت سر امام علی و امام حسین پشت سر امام حسن قرار دارند وقتی اینان به میانه صراط می رسند،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خون تو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امام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چون عقاب شکاری به فریادش می رسد و او را از آتش نجات می دهد؛ در حالی که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قلب او شکافته شود، محبت آن دو نفر در قلبش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محبت شیخین به آتش جهنم مبتلا شده است </w:t>
      </w:r>
      <w:r>
        <w:rPr>
          <w:rFonts w:eastAsia="IRNazanin" w:cs="IRNazanin"/>
          <w:color w:val="111111"/>
          <w:sz w:val="28"/>
          <w:szCs w:val="28"/>
          <w:rtl w:val="true"/>
          <w:lang w:bidi="fa-IR"/>
        </w:rPr>
        <w:t xml:space="preserve">]». </w:t>
      </w:r>
      <w:bookmarkStart w:id="492" w:name="pg9785_74128"/>
    </w:p>
    <w:p>
      <w:pPr>
        <w:pStyle w:val="Heading4"/>
        <w:numPr>
          <w:ilvl w:val="3"/>
          <w:numId w:val="1"/>
        </w:numPr>
        <w:rPr/>
      </w:pPr>
      <w:bookmarkStart w:id="493" w:name="__RefHeading___Toc9415571_2870459653"/>
      <w:bookmarkStart w:id="494" w:name="_Toc192"/>
      <w:bookmarkEnd w:id="492"/>
      <w:bookmarkEnd w:id="493"/>
      <w:r>
        <w:rPr>
          <w:rtl w:val="true"/>
        </w:rPr>
        <w:t>روایت دوم</w:t>
      </w:r>
      <w:bookmarkEnd w:id="4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أَبَانُ بْنُ تَغْلِبَ عَنْ جَعْفَرِ بْنِ إِبْرَاهِيمَ عَنْ زُرْعَةَ عَنْ سَمَاعَةَ قَالَ سَمِعْتُ أَبَا عَبْدِ اللَّهِ علیه السلام يَقُولُ إِذَا كَانَ يَوْمُ الْقِيَامَةِ مَرَّ رَسُولُ اللَّهِ بِشَفِيرِ النَّارِ وَ أَمِيرُ الْمُؤْمِنِينَ وَ الْحَسَنُ وَالْحُسَيْنُ فَيَصِيحُ صَائِحٌ مِنَ النَّارِ يَا رَسُولَ اللَّهُ أَغِثْنِي يَا رَسُولَ اللَّهِ ثَلَاثَاً قَالَ فَلَا يُجِيبُهُ قَالَ فَيُنَادِي يَا أَمِيرَ الْمُؤْمِنِينَ يَا أَمِيرَ المُؤْمِنِينَ ثَلاثاً أَغِثنى فَلَا يُحِيبُهُ قَالَ فَيُنَادِي يَا حُسَيْنُ يَا حُسَيْنُ يَا حُسَيْنُ أَغِثْنِي أَنَا قَاتِلُ أَعْدَائِكِ قَالَ فَيَقُولُ لَهُ رَسُولُ اللهِ قَدِ احْتَجَّ عَلَيْكَ قَالَ فَيَنقَصُّ عَلَيْهِ كَأَنَّهُ عُقَابٌ كَاسِرٌ قَالَ فَيُخْرِجُهُ مِنَ النَّارِ قَالَ فَقُلْتُ لِأَبِي عَبْدِ اللهِ علیه السلام وَ مَنْ هَذَا جُعِلْتُ فِدَاكَ قَالَ المُخْتَارُ قُلْتُ لَهُ وَلِمَ عُذِّبَ بِالنَّارِ وَ قَدْ فَعَلَ مَا فَعَلَ قَالَ إِنَّهُ قَالَ كَانَ فِي قَلْبِهِ مِنْهُمَا شَيْءٌ وَ الَّذِي بَعَثَ مُحَمَّداً بِالْحَقِّ لَوْ أَنَّ جَبْرَئِيلَ وَ مِيكَائِيلَ كَانَ فِي قَلْبَيْهِمَا شَيْءٌ لَأَكَبَّهُمَا اللهُ في النَّارِ عَلَى وُجُوهِهِمَا؛ در کتاب سرائر از سماعه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 رسد، پیامبر اسلام و امیر المؤمنین و حسن و حسین علیهم السلام از نزدیک جهنم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جهنم است سه مرتبه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خدا جوابی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جوابی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من قاتل دشمنان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امام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تو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نظیر عقاب شکاری به فریادش می رسد و او را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شخص که در آتش است، کیست؟ امام فرمود</w:t>
      </w:r>
      <w:r>
        <w:rPr>
          <w:rFonts w:eastAsia="IRNazanin" w:cs="IRNazanin"/>
          <w:color w:val="111111"/>
          <w:sz w:val="28"/>
          <w:szCs w:val="28"/>
          <w:rtl w:val="true"/>
          <w:lang w:bidi="fa-IR"/>
        </w:rPr>
        <w:t xml:space="preserve">: </w:t>
      </w:r>
      <w:bookmarkStart w:id="495" w:name="pg9785_74129"/>
    </w:p>
    <w:p>
      <w:pPr>
        <w:pStyle w:val="BookText"/>
        <w:rPr/>
      </w:pPr>
      <w:bookmarkEnd w:id="495"/>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آتش معذب خواهد شد، در صورتی که قاتلان امام حسین را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اندکی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خدایی که حضرت محمد صلی الله علیه وآله وسلم را به حق مبعوث کرد، اگر در قلب جبرئیل و میکائیل هم چیزی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ایشان را از ناحیه صورت، داخل آتش جهنم خواهد کرد</w:t>
      </w:r>
      <w:r>
        <w:rPr>
          <w:rFonts w:eastAsia="IRNazanin" w:cs="IRNazanin"/>
          <w:color w:val="111111"/>
          <w:sz w:val="28"/>
          <w:szCs w:val="28"/>
          <w:rtl w:val="true"/>
          <w:lang w:bidi="fa-IR"/>
        </w:rPr>
        <w:t>».</w:t>
      </w:r>
    </w:p>
    <w:p>
      <w:pPr>
        <w:pStyle w:val="Heading3"/>
        <w:numPr>
          <w:ilvl w:val="2"/>
          <w:numId w:val="1"/>
        </w:numPr>
        <w:rPr/>
      </w:pPr>
      <w:bookmarkStart w:id="496" w:name="__RefHeading___Toc9415573_2870459653"/>
      <w:bookmarkStart w:id="497" w:name="_Toc193"/>
      <w:bookmarkEnd w:id="496"/>
      <w:r>
        <w:rPr>
          <w:rtl w:val="true"/>
        </w:rPr>
        <w:t>جواب از اشکال</w:t>
      </w:r>
      <w:bookmarkEnd w:id="497"/>
    </w:p>
    <w:p>
      <w:pPr>
        <w:pStyle w:val="BookText"/>
        <w:rPr/>
      </w:pPr>
      <w:r>
        <w:rPr>
          <w:rFonts w:ascii="IRNazanin" w:hAnsi="IRNazanin" w:eastAsia="IRNazanin"/>
          <w:color w:val="111111"/>
          <w:sz w:val="28"/>
          <w:sz w:val="28"/>
          <w:szCs w:val="28"/>
          <w:rtl w:val="true"/>
          <w:lang w:bidi="fa-IR"/>
        </w:rPr>
        <w:t xml:space="preserve">مرحوم خوئی در جواب از چنین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نبودن عقیده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الروايتان ضعيفتان، أما رواية التهذيب فبالإرسال أولا، و بأمية بن على القيسي ثانياً، و أما ما رواه في السرائر فلأن جعفر بن إبراهيم الحضرمي لم تثبت وثاقته على أن رواية أبان عنه، وروايته عن زرعة عجيبة فإن جعفر بن إبراهيم، إن كان هو الذي عده الشيخ من أصحاب الرضا علیه السلام فلا يمكن رواية أبان عنه، وإن كان هو الذي عده البرقى من أصحاب الباقر علیه السلام فروايته عن زرعة عجيبة، وقد أشرنا في ترجمة محمد بن إدريس، إلى أن كتاب ابن إدريس فيه، تخليط؛ </w:t>
      </w:r>
      <w:r>
        <w:rPr>
          <w:rStyle w:val="FootnoteAnchor"/>
          <w:rtl w:val="true"/>
        </w:rPr>
        <w:footnoteReference w:id="173"/>
      </w:r>
      <w:r>
        <w:rPr>
          <w:rFonts w:ascii="IRNazanin" w:hAnsi="IRNazanin" w:eastAsia="IRNazanin"/>
          <w:color w:val="111111"/>
          <w:sz w:val="28"/>
          <w:sz w:val="28"/>
          <w:szCs w:val="28"/>
          <w:rtl w:val="true"/>
          <w:lang w:bidi="fa-IR"/>
        </w:rPr>
        <w:t xml:space="preserve">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تهذیب اوّلاً،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به دلیل وجود امية بن على القيسی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سرائر نیز به این دلیل ضعیف است که وثاقت جعفر بن ابراهيم الحضرمی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روایت کردن ابان بن تغلب از جعفر بن ابراهيم الحضرمي، و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 از زرعة بن محمد الحضرمی عجیب است، برای این که اگر جعفر بن إبراهيم كسی باشد که شیخ طوسی او را از اصحاب امام رضا بر شمرده است؛ در این صورت، ابان بن تغلب نمی تواند از او روایت کند، و اگر همان باشد که برقی او را از اصحاب امام باقر بر شمرده است؛ در این صورت، روایت جعفر بن إبراهيم از زرعة بن محمد الحضرمی عجیب خواهد بود، ضمن این که در کتاب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تخلیط وجود دارد</w:t>
      </w:r>
      <w:r>
        <w:rPr>
          <w:rFonts w:eastAsia="IRNazanin" w:cs="IRNazanin"/>
          <w:color w:val="111111"/>
          <w:sz w:val="28"/>
          <w:szCs w:val="28"/>
          <w:rtl w:val="true"/>
          <w:lang w:bidi="fa-IR"/>
        </w:rPr>
        <w:t xml:space="preserve">. </w:t>
      </w:r>
      <w:bookmarkStart w:id="498" w:name="pg9785_74131"/>
    </w:p>
    <w:p>
      <w:pPr>
        <w:pStyle w:val="Heading2"/>
        <w:numPr>
          <w:ilvl w:val="1"/>
          <w:numId w:val="1"/>
        </w:numPr>
        <w:rPr/>
      </w:pPr>
      <w:bookmarkStart w:id="499" w:name="__RefHeading___Toc9415575_2870459653"/>
      <w:bookmarkStart w:id="500" w:name="_Toc194"/>
      <w:bookmarkEnd w:id="498"/>
      <w:bookmarkEnd w:id="499"/>
      <w:r>
        <w:rPr>
          <w:rtl w:val="true"/>
        </w:rPr>
        <w:t>جلسه بیست و دوم</w:t>
      </w:r>
      <w:bookmarkEnd w:id="500"/>
    </w:p>
    <w:p>
      <w:pPr>
        <w:pStyle w:val="Heading3"/>
        <w:numPr>
          <w:ilvl w:val="2"/>
          <w:numId w:val="1"/>
        </w:numPr>
        <w:rPr/>
      </w:pPr>
      <w:bookmarkStart w:id="501" w:name="__RefHeading___Toc9415577_2870459653"/>
      <w:bookmarkStart w:id="502" w:name="_Toc195"/>
      <w:bookmarkEnd w:id="501"/>
      <w:r>
        <w:rPr>
          <w:rtl w:val="true"/>
        </w:rPr>
        <w:t>مقدمه</w:t>
      </w:r>
      <w:bookmarkEnd w:id="502"/>
    </w:p>
    <w:p>
      <w:pPr>
        <w:pStyle w:val="BookText"/>
        <w:rPr/>
      </w:pPr>
      <w:r>
        <w:rPr>
          <w:rFonts w:ascii="IRNazanin" w:hAnsi="IRNazanin" w:eastAsia="IRNazanin"/>
          <w:color w:val="111111"/>
          <w:sz w:val="28"/>
          <w:sz w:val="28"/>
          <w:szCs w:val="28"/>
          <w:rtl w:val="true"/>
          <w:lang w:bidi="fa-IR"/>
        </w:rPr>
        <w:t>موضوع سخن، راجع به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نسبت به قیام و شخصیت وی مقداری صحبت کردیم و اکنون بحث را ادامه می دهیم</w:t>
      </w:r>
      <w:r>
        <w:rPr>
          <w:rFonts w:eastAsia="IRNazanin" w:cs="IRNazanin"/>
          <w:color w:val="111111"/>
          <w:sz w:val="28"/>
          <w:szCs w:val="28"/>
          <w:rtl w:val="true"/>
          <w:lang w:bidi="fa-IR"/>
        </w:rPr>
        <w:t>:</w:t>
      </w:r>
    </w:p>
    <w:p>
      <w:pPr>
        <w:pStyle w:val="Heading3"/>
        <w:numPr>
          <w:ilvl w:val="2"/>
          <w:numId w:val="1"/>
        </w:numPr>
        <w:rPr/>
      </w:pPr>
      <w:bookmarkStart w:id="503" w:name="__RefHeading___Toc9415579_2870459653"/>
      <w:bookmarkStart w:id="504" w:name="_Toc196"/>
      <w:bookmarkEnd w:id="503"/>
      <w:r>
        <w:rPr>
          <w:rtl w:val="true"/>
        </w:rPr>
        <w:t>مختار و قیام او در کلام بزرگان</w:t>
      </w:r>
      <w:bookmarkEnd w:id="504"/>
    </w:p>
    <w:p>
      <w:pPr>
        <w:pStyle w:val="BookText"/>
        <w:rPr/>
      </w:pPr>
      <w:r>
        <w:rPr>
          <w:rFonts w:ascii="IRNazanin" w:hAnsi="IRNazanin" w:eastAsia="IRNazanin"/>
          <w:color w:val="111111"/>
          <w:sz w:val="28"/>
          <w:sz w:val="28"/>
          <w:szCs w:val="28"/>
          <w:rtl w:val="true"/>
          <w:lang w:bidi="fa-IR"/>
        </w:rPr>
        <w:t>مرحوم مازندرانی حائری در منتهى المقال في احوال الرجال در مورد مختار می 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جواز سبّه فلا إشكال فيه ولا شبهة تعتريه و إن لم يرد في ذلك خبر، فكيف مع وروده مع حسن الطريق كما نص عليه العلامة و قبله تحرير الطاوسي و هشام مصحف هاشم كما ذكره شه و بعده الفاضل عبد النبي الجزائري و بعدهما الأُستاذ العلّامة وتبع العلامة في ذلك تحرير الطاوسی فإنه في رجاله كذلك؛ در عدم جواز سب مختار و جسارت به او شکی نمی باشد؛ گرچه روایتی هم در جایز نبودن سب او وارد نشده باشد و حال آن که روایت در باب نهی سب مختار داریم که مشکل سندی هم ندارد علامه حلی، و قبل از او هم، تحریر طاووسی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قبول روايته على فرض تحققها فأنت خبير بأن ترحم عالم من علمائنا على الراوى يقتضى حسنه و قبول قوله فكيف بترحّم الصادق علیه السلام على ما مر عن ابن عقدة؛ اگر روایتی نقل کند می توانیم بپذیریم؛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یا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راویی کند، او حسن الحال است و اگر چنین ترحمی از طرف امام صادق صورت گیرد، به طریق اولی آن شخص مورد قبول است و طبق نقل ابن عقده، نسبت به مختار از جانب امام صادق، ترحم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طس بعد القدح فى روايات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فإنّ الرجحان في جانب الشكر والمدح ولو لم يكن تهمة فكيف و مثله موضع أن يتهم فيه الرواة و يستغش فيما يقول عنه المحدّثون لعيوب تحتاج إلى نظر؛ </w:t>
      </w:r>
      <w:r>
        <w:rPr>
          <w:rStyle w:val="FootnoteAnchor"/>
          <w:rtl w:val="true"/>
        </w:rPr>
        <w:footnoteReference w:id="174"/>
      </w:r>
      <w:r>
        <w:rPr>
          <w:rFonts w:ascii="IRNazanin" w:hAnsi="IRNazanin" w:eastAsia="IRNazanin"/>
          <w:color w:val="111111"/>
          <w:sz w:val="28"/>
          <w:sz w:val="28"/>
          <w:szCs w:val="28"/>
          <w:rtl w:val="true"/>
          <w:lang w:bidi="fa-IR"/>
        </w:rPr>
        <w:t xml:space="preserve">در تحریر طاووسی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روایات ذامه،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اتهام نباشد، رجحان با روایات مادحه است و در مورد شخصیتی مثل مختار که به چنین کار بزرگی دست زده است، قطعاً باید در روات روایات ذامه شک کرد و آن ها را مورد اتهام قرار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هتاک تر از امویان نداشتیم و همین بس که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 و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می کردند که دنیایشان در خطر است، خط قرمزی نداشتند و به هر کاری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می توان، شخصیت مختار را کشف 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با امام حسین و اهل </w:t>
      </w:r>
      <w:bookmarkStart w:id="505" w:name="pg9785_74133"/>
    </w:p>
    <w:p>
      <w:pPr>
        <w:pStyle w:val="BookText"/>
        <w:rPr/>
      </w:pPr>
      <w:bookmarkEnd w:id="505"/>
      <w:r>
        <w:rPr>
          <w:rFonts w:ascii="IRNazanin" w:hAnsi="IRNazanin" w:eastAsia="IRNazanin"/>
          <w:color w:val="111111"/>
          <w:sz w:val="28"/>
          <w:sz w:val="28"/>
          <w:szCs w:val="28"/>
          <w:rtl w:val="true"/>
          <w:lang w:bidi="fa-IR"/>
        </w:rPr>
        <w:t>بیت او، با نهایت قساوت برخورد می کند، طرفدار خاصی هم برای مختار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چنان جو خفقانی که بر عاقبت کار خود آگاه است،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هدف اخروی نداشته باشد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مختار دنیا بود، با آن ها همدست می شد، عاقبت امر او را ببینید که با چه وضعی با او برخورد کردند؛ آیا چنین فردی طاغوت است؟ و قاتلان او بر حق هستند؟ لذا باید در روایات ناهیه، تجدید نظر کرد، دست آن ها باز بود، همان طور که با تبلیغات سوء، ترور شخصیت می کردند، کارخانه های جعل حدیث شان هم فعال بود، همان طور که در مذمت مختار و حتی امیرالمؤمنين، حديث جعل می کردند، احادیثی هم که بوی قیام در برابر ستمگران داشته باشد، طور دیگری وانمود و جعل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اوضاع را خوب در نظر گرفت و بررسی کرد و شخصیت مختار و ظرف زمانی او را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کفایت می کند که بدانیم هدف مختار خدا بود، نه دنیا</w:t>
      </w:r>
      <w:r>
        <w:rPr>
          <w:rFonts w:eastAsia="IRNazanin" w:cs="IRNazanin"/>
          <w:color w:val="111111"/>
          <w:sz w:val="28"/>
          <w:szCs w:val="28"/>
          <w:rtl w:val="true"/>
          <w:lang w:bidi="fa-IR"/>
        </w:rPr>
        <w:t>.</w:t>
      </w:r>
    </w:p>
    <w:p>
      <w:pPr>
        <w:pStyle w:val="Heading3"/>
        <w:numPr>
          <w:ilvl w:val="2"/>
          <w:numId w:val="1"/>
        </w:numPr>
        <w:rPr/>
      </w:pPr>
      <w:bookmarkStart w:id="506" w:name="__RefHeading___Toc9415581_2870459653"/>
      <w:bookmarkStart w:id="507" w:name="_Toc197"/>
      <w:bookmarkEnd w:id="506"/>
      <w:r>
        <w:rPr>
          <w:rtl w:val="true"/>
        </w:rPr>
        <w:t>بیان مرحوم مامقانی در تنقیح المقال في علم الرجال</w:t>
      </w:r>
      <w:bookmarkEnd w:id="507"/>
    </w:p>
    <w:p>
      <w:pPr>
        <w:pStyle w:val="BookText"/>
        <w:rPr/>
      </w:pPr>
      <w:r>
        <w:rPr>
          <w:rFonts w:ascii="IRNazanin" w:hAnsi="IRNazanin" w:eastAsia="IRNazanin"/>
          <w:color w:val="111111"/>
          <w:sz w:val="28"/>
          <w:sz w:val="28"/>
          <w:szCs w:val="28"/>
          <w:rtl w:val="true"/>
          <w:lang w:bidi="fa-IR"/>
        </w:rPr>
        <w:t xml:space="preserve">مرحوم مامقانی در تنقیح المقال فی علم الرجال در مورد مختار می فرماید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الجهة الثانية فى ان حكومته هل كانت على باطل ام كان مرخصا في ذلك من قبل على بن الحسين علیه السلام الظاهر الثاني لخبر ابن نما المتقدم و لرضا الأئمة علیهم السلام بافعاله من قتل بنى اميّة وسبيهم و اسرهم و نهب اموالهم و غیر ذلک کما مرت الإشارة الى ذلك في الأخبار المزبورة في مدحه الناطقة بتشكرهم فعله و جزائهم اياه خيرا و الترحم عليه مرارا عديدة فى مجلس واحد و عن رسالة ابن نما انه قال فبعث براس ابن زياد الى على بن الحسين علیه السلام فادخل عليه وهو يتغدى فقال علیه السلام </w:t>
      </w:r>
    </w:p>
    <w:p>
      <w:pPr>
        <w:pStyle w:val="BookText"/>
        <w:rPr/>
      </w:pPr>
      <w:r>
        <w:rPr>
          <w:rFonts w:ascii="IRNazanin" w:hAnsi="IRNazanin" w:eastAsia="IRNazanin"/>
          <w:color w:val="111111"/>
          <w:sz w:val="28"/>
          <w:sz w:val="28"/>
          <w:szCs w:val="28"/>
          <w:rtl w:val="true"/>
          <w:lang w:bidi="fa-IR"/>
        </w:rPr>
        <w:t>ادخلت على ابن زياد و هو يتغدى ورأس ابى بين يديه فقلت اللهم لا تمتنى حتى ترینی رأس ابن زیاد و انا اتغدى فالحمد لله الذى اجاب دعوتی و قال ايضا فلمّا راى الرؤس محمّد بن الحنفية خر ساجدا ودعى للمختار و قال جزاه الله خيرا الجزاء فقد ادرك لنا ثارنا و وجب حقه على كلّ من ولد عبد المطلب ابن هاشم؛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مختار ناحق بوده و یا با اذن امام سجاد بوده است؟ ظاهر، دومی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خبر ابن نما که گذشت و رضایت ائمه طاهرین به افعال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کشتن بنی امیه و اسارت شان و غارت اموال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تشکر از فعل او و ترحم بر او به دفعات مختلف صورت گرفته است و این که ائمه در برابر کار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خیرش دهد، و یا طبق بیان ابن نما در رساله اش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ابن زیاد را آوردند، امام مشغول تناول طعام بودند و فرمودند که ابن زیاد مشغول غذا خوردن بود که سر پدرم، جلو او بود؛ آن جا من دعا کردم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را برای من پیش بیاور که مشغول غذا خوردن باشم و سر ابن زیاد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سرها را نزد محمد بن حنفیه آوردند، او به سجده افتاد و برای مختار دعا کرد که خداوند به او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مختار به گردن تمام سادات، بلکه تمام فرزندان عبدالمطلب حق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مجالس الشيخ ره و ابن نما عن المنهال بن عمرو قال و لما قطع المختار يدى حرملة بن كاهل و رجليه و احرقه بالنّار قلت سبحان الله فقال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مجالس شیخ و ابن نما نیز نقل شده است که امام، پس از انتقام مختار از قاتلان، برای او دعا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الروايات المزبورة نقلها عن الكشى المتضمنة لدعاء السجاد و الباقر علیه السلام ايضاً تدلّ على المطلوب و قصور السند فيها غير ضائر بعد تعاضدها و كونها مرويّة فى الكتب المعتبرة الكثيرة مع سلامتها عن معارض يعتمد عليه و هي بمجموعها تفيد الثابت حجيّته فى احوال الرّجال، فتلخص من جميع ما ذكرنا ان الرجل امامى المذهب فانّ سلطنته برخصة من الإمام علیه السلام ؛ علاوه بر مواردی که ذکر شد و همچنین روایاتی که از کشی در مدح مختار وارد شده است، بر اعتبار مختار دلالت دارد و اگر بگوییم سند این روایات ضعیف است، باز ضرری نمی زند؛ زیرا معارضی که قابل اعتماد باشد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تعارض باید بین حجتین باشد و این روایات ذامه مشکل دارد و لا حجت است؛ لذا نمی تواند با حجت تعارض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کلام این است که مختار شیعی بوده و حکومتش به اذن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مامقانی بعد از این بیانی دارند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وثاقته غير ثابتة نعم هو ممدوح مدحا مدرجا له في الحسان ولولا الأترحم مولينا الباقر علیه السلام عليه ثلث مرّات في كلام واحد لكفي في ادراجه في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ممکن است که مختار در رتبه ثقات نباشد؛ ولی در رتبه حسان که هست؛ زیرا اگر هیچ مدحی برای او وارد نشده باشد جز مدح امام باقر که سه بار در کلام واحدی، او را مدح کرده اند، برای قرار گرفتن او در درجه حسان کفایت می کند</w:t>
      </w:r>
      <w:r>
        <w:rPr>
          <w:rFonts w:eastAsia="IRNazanin" w:cs="IRNazanin"/>
          <w:color w:val="111111"/>
          <w:sz w:val="28"/>
          <w:szCs w:val="28"/>
          <w:rtl w:val="true"/>
          <w:lang w:bidi="fa-IR"/>
        </w:rPr>
        <w:t xml:space="preserve">». </w:t>
      </w:r>
      <w:bookmarkStart w:id="508" w:name="pg9785_74136"/>
    </w:p>
    <w:p>
      <w:pPr>
        <w:pStyle w:val="BookText"/>
        <w:rPr/>
      </w:pPr>
      <w:bookmarkEnd w:id="508"/>
      <w:r>
        <w:rPr>
          <w:rFonts w:ascii="IRNazanin" w:hAnsi="IRNazanin" w:eastAsia="IRNazanin"/>
          <w:color w:val="111111"/>
          <w:sz w:val="28"/>
          <w:sz w:val="28"/>
          <w:szCs w:val="28"/>
          <w:rtl w:val="true"/>
          <w:lang w:bidi="fa-IR"/>
        </w:rPr>
        <w:t>به نظر بنده هم، جناب مختار از سلامت عقیده برخوردار بود و تا آخر عمر، این گونه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وجود این همه روایات مادحه، باز مختار را زیر سؤال می برند؟ برخی هارون الرشید را، با آن همه جنایات تبرئه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هارونی که پیامبر اکرم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مختار را با این همه مدح را کنار می زنند؟</w:t>
      </w:r>
    </w:p>
    <w:p>
      <w:pPr>
        <w:pStyle w:val="Heading3"/>
        <w:numPr>
          <w:ilvl w:val="2"/>
          <w:numId w:val="1"/>
        </w:numPr>
        <w:rPr/>
      </w:pPr>
      <w:bookmarkStart w:id="509" w:name="__RefHeading___Toc9415583_2870459653"/>
      <w:bookmarkStart w:id="510" w:name="_Toc198"/>
      <w:bookmarkEnd w:id="509"/>
      <w:r>
        <w:rPr>
          <w:rtl w:val="true"/>
        </w:rPr>
        <w:t>بیان مسعودی در مروج الذهب و معادن الجوهر</w:t>
      </w:r>
      <w:bookmarkEnd w:id="5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تتبع مصعب الشيعة بالقتل بالكوفة و غيرها، وأتى بحرم المختار فدعاهن إلى البراءة منه، ففعلن إلا حرمتين له إحداهما بنت سَمُرَةَ بن جندب الفزاري و الثانية ابنة النعمان بن بشير الأنصارى، وقالتا كيف نتبرأ من رجل يقول ربي الله ؟ كان صائم نهاره قائم ليله، قد بذل دمه الله ولرسوله في طلب قَتَلَة ابن بنت رسول الله صلی الله علیه وآله وسلم و أهله وشيعته، فأمكنه الله منهم حتى شفى النفوس؛ </w:t>
      </w:r>
      <w:r>
        <w:rPr>
          <w:rStyle w:val="FootnoteAnchor"/>
          <w:rtl w:val="true"/>
        </w:rPr>
        <w:footnoteReference w:id="176"/>
      </w:r>
      <w:r>
        <w:rPr>
          <w:rFonts w:ascii="IRNazanin" w:hAnsi="IRNazanin" w:eastAsia="IRNazanin"/>
          <w:color w:val="111111"/>
          <w:sz w:val="28"/>
          <w:sz w:val="28"/>
          <w:szCs w:val="28"/>
          <w:rtl w:val="true"/>
          <w:lang w:bidi="fa-IR"/>
        </w:rPr>
        <w:t xml:space="preserve">مصعب، شیعیان را در کوفه و غیر کوفه به قتل میرساند زنان و نوامیس </w:t>
      </w:r>
      <w:r>
        <w:rPr>
          <w:rStyle w:val="FootnoteAnchor"/>
          <w:rtl w:val="true"/>
        </w:rPr>
        <w:footnoteReference w:id="177"/>
      </w:r>
      <w:r>
        <w:rPr>
          <w:rFonts w:ascii="IRNazanin" w:hAnsi="IRNazanin" w:eastAsia="IRNazanin"/>
          <w:color w:val="111111"/>
          <w:sz w:val="28"/>
          <w:sz w:val="28"/>
          <w:szCs w:val="28"/>
          <w:rtl w:val="true"/>
          <w:lang w:bidi="fa-IR"/>
        </w:rPr>
        <w:t xml:space="preserve">مختار را نزد </w:t>
      </w:r>
      <w:bookmarkStart w:id="511" w:name="pg9785_74137"/>
    </w:p>
    <w:p>
      <w:pPr>
        <w:pStyle w:val="BookText"/>
        <w:rPr/>
      </w:pPr>
      <w:bookmarkEnd w:id="511"/>
      <w:r>
        <w:rPr>
          <w:rFonts w:ascii="IRNazanin" w:hAnsi="IRNazanin" w:eastAsia="IRNazanin"/>
          <w:color w:val="111111"/>
          <w:sz w:val="28"/>
          <w:sz w:val="28"/>
          <w:szCs w:val="28"/>
          <w:rtl w:val="true"/>
          <w:lang w:bidi="fa-IR"/>
        </w:rPr>
        <w:t>او آوردند؛ مصعب از آن ها خواست تا از مختار بیزاری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جز دو نفر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سمرة بن جندب و دختر نعمان بن بشیر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فردی تبری بجوییم که موحد بود و اهل قیام و صیام بود و کسی بود که جانش را در راه کشتن قاتلان حسین نثار کرد و توانست با کشتن آنها جانها را خنک سازد؟</w:t>
      </w:r>
      <w:r>
        <w:rPr>
          <w:rFonts w:eastAsia="IRNazanin" w:cs="IRNazanin"/>
          <w:color w:val="111111"/>
          <w:sz w:val="28"/>
          <w:szCs w:val="28"/>
          <w:rtl w:val="true"/>
          <w:lang w:bidi="fa-IR"/>
        </w:rPr>
        <w:t>!»</w:t>
      </w:r>
    </w:p>
    <w:p>
      <w:pPr>
        <w:pStyle w:val="Heading3"/>
        <w:numPr>
          <w:ilvl w:val="2"/>
          <w:numId w:val="1"/>
        </w:numPr>
        <w:rPr/>
      </w:pPr>
      <w:bookmarkStart w:id="512" w:name="__RefHeading___Toc9415585_2870459653"/>
      <w:bookmarkStart w:id="513" w:name="_Toc199"/>
      <w:bookmarkEnd w:id="512"/>
      <w:r>
        <w:rPr>
          <w:rtl w:val="true"/>
        </w:rPr>
        <w:t>بیان طبری در تاریخ طبری</w:t>
      </w:r>
      <w:bookmarkEnd w:id="513"/>
    </w:p>
    <w:p>
      <w:pPr>
        <w:pStyle w:val="BookText"/>
        <w:rPr/>
      </w:pPr>
      <w:r>
        <w:rPr>
          <w:rFonts w:ascii="IRNazanin" w:hAnsi="IRNazanin" w:eastAsia="IRNazanin"/>
          <w:color w:val="111111"/>
          <w:sz w:val="28"/>
          <w:sz w:val="28"/>
          <w:szCs w:val="28"/>
          <w:rtl w:val="true"/>
          <w:lang w:bidi="fa-IR"/>
        </w:rPr>
        <w:t xml:space="preserve">طبری در تاریخ خود در مورد جریان مختار می گوید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تجرّد المختار لقتلة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ديننا ترک قوم قتلوا الحسين علیه السلام يمشون أحياءا في الدنيا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ناصر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إذن الكذاب كما سمونى، فإنّي أستعين بالله عليهم؛ الحمد لله الذی جعلني سيفا ضربهم به و رمحا طعنهم به، و طالب و ترهم والقائم بحقهم؛ إنّه كان حقا على الله أن يقتل من قتلهم و أن يذلّ من جهل حقهم؛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لي قتلة الحسين الا فإنّه لا يسوغ لي الطعام والشراب حتى اطهر الأرض منهم ؛ </w:t>
      </w:r>
      <w:r>
        <w:rPr>
          <w:rStyle w:val="FootnoteAnchor"/>
          <w:rtl w:val="true"/>
        </w:rPr>
        <w:footnoteReference w:id="178"/>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مختار آماده کشتن قاتلان حسین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اجازه نمی دهد که قاتلان حسین، آزادانه و در آرامش زندگی کنند و اگر ساکت بنشینیم، بد یاری برای آل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شمشیر و نیزه قرار داد تا بر جان قاتلان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می کنم که مرا را خونخواه قاتلان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قاتلان حسین؛ زیرا برای من خوردن و آشامیدن حرام است تا زمین را از لوث وجود قاتلان پاک کنم</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را شخص متعصبی مثل 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نتوانسته است این ها را سانسور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در کوفه در مقابل حکومتی که شرق و غرب عالم در دستش است، آیا می تواند انگیزه دنیایی داشته باشد؟ به چه دلیل، مختار را رد می کنیم؟ آیا به خاطر یک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قبل از قیام، طاغوت است، این همه روایت را که راجع به مختار و زید شهید و شهید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به خاطر یک روایت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روایت تأمل و یا آن را توجیه نمی کنیم؟ مثلاً چنین روایتی در کتاب بخاری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سه تا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ابراهیم اولوالعزم دروغ بگوید؟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تکذیب راوی برای آن ها از تکذیب پیامبر خیلی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روایت را به سبب یک روایت، کنار می زنند؟ </w:t>
      </w:r>
      <w:bookmarkStart w:id="514" w:name="pg9785_74139"/>
    </w:p>
    <w:p>
      <w:pPr>
        <w:pStyle w:val="Heading2"/>
        <w:numPr>
          <w:ilvl w:val="1"/>
          <w:numId w:val="1"/>
        </w:numPr>
        <w:rPr/>
      </w:pPr>
      <w:bookmarkStart w:id="515" w:name="__RefHeading___Toc9415587_2870459653"/>
      <w:bookmarkStart w:id="516" w:name="_Toc200"/>
      <w:bookmarkEnd w:id="514"/>
      <w:bookmarkEnd w:id="515"/>
      <w:r>
        <w:rPr>
          <w:rtl w:val="true"/>
        </w:rPr>
        <w:t>جلسه بیست و سوم</w:t>
      </w:r>
      <w:bookmarkEnd w:id="516"/>
    </w:p>
    <w:p>
      <w:pPr>
        <w:pStyle w:val="Heading3"/>
        <w:numPr>
          <w:ilvl w:val="2"/>
          <w:numId w:val="1"/>
        </w:numPr>
        <w:rPr/>
      </w:pPr>
      <w:bookmarkStart w:id="517" w:name="__RefHeading___Toc9415589_2870459653"/>
      <w:bookmarkStart w:id="518" w:name="_Toc201"/>
      <w:bookmarkEnd w:id="517"/>
      <w:r>
        <w:rPr>
          <w:rtl w:val="true"/>
        </w:rPr>
        <w:t>مقدمه</w:t>
      </w:r>
      <w:bookmarkEnd w:id="518"/>
    </w:p>
    <w:p>
      <w:pPr>
        <w:pStyle w:val="BookText"/>
        <w:rPr/>
      </w:pPr>
      <w:r>
        <w:rPr>
          <w:rFonts w:ascii="IRNazanin" w:hAnsi="IRNazanin" w:eastAsia="IRNazanin"/>
          <w:color w:val="111111"/>
          <w:sz w:val="28"/>
          <w:sz w:val="28"/>
          <w:szCs w:val="28"/>
          <w:rtl w:val="true"/>
          <w:lang w:bidi="fa-IR"/>
        </w:rPr>
        <w:t>بحث ما، راجع به مختار و قیام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اشکالاتی را که راجع به مختار و جریان او بود، بیان کرده و سپس در مقام جواب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بخشی از کلام ایشان را در جلسات قبل بیان کردیم و اکنون ضمن مرور بر اشکالات قبلی، تتمه را بیان می کنیم </w:t>
      </w:r>
      <w:r>
        <w:rPr>
          <w:rFonts w:eastAsia="IRNazanin" w:cs="IRNazanin"/>
          <w:color w:val="111111"/>
          <w:sz w:val="28"/>
          <w:szCs w:val="28"/>
          <w:rtl w:val="true"/>
          <w:lang w:bidi="fa-IR"/>
        </w:rPr>
        <w:t>:</w:t>
      </w:r>
    </w:p>
    <w:p>
      <w:pPr>
        <w:pStyle w:val="Heading3"/>
        <w:numPr>
          <w:ilvl w:val="2"/>
          <w:numId w:val="1"/>
        </w:numPr>
        <w:rPr/>
      </w:pPr>
      <w:bookmarkStart w:id="519" w:name="__RefHeading___Toc9415591_2870459653"/>
      <w:bookmarkStart w:id="520" w:name="_Toc202"/>
      <w:bookmarkEnd w:id="519"/>
      <w:r>
        <w:rPr>
          <w:rtl w:val="true"/>
        </w:rPr>
        <w:t>بیان اشکال و جواب در مورد مختار</w:t>
      </w:r>
      <w:bookmarkEnd w:id="520"/>
    </w:p>
    <w:p>
      <w:pPr>
        <w:pStyle w:val="Heading3"/>
        <w:numPr>
          <w:ilvl w:val="2"/>
          <w:numId w:val="1"/>
        </w:numPr>
        <w:rPr/>
      </w:pPr>
      <w:bookmarkStart w:id="521" w:name="__RefHeading___Toc9415593_2870459653"/>
      <w:bookmarkStart w:id="522" w:name="_Toc203"/>
      <w:bookmarkEnd w:id="521"/>
      <w:r>
        <w:rPr>
          <w:rtl w:val="true"/>
        </w:rPr>
        <w:t>اشکال جفای مختار در حق امام حسن علیه السلام</w:t>
      </w:r>
      <w:bookmarkEnd w:id="522"/>
    </w:p>
    <w:p>
      <w:pPr>
        <w:pStyle w:val="BookText"/>
        <w:rPr/>
      </w:pPr>
      <w:r>
        <w:rPr>
          <w:rFonts w:ascii="IRNazanin" w:hAnsi="IRNazanin" w:eastAsia="IRNazanin"/>
          <w:color w:val="111111"/>
          <w:sz w:val="28"/>
          <w:sz w:val="28"/>
          <w:szCs w:val="28"/>
          <w:rtl w:val="true"/>
          <w:lang w:bidi="fa-IR"/>
        </w:rPr>
        <w:t>یکی از اشکالات به جناب مختار این است که وقتی امام حسن به ساباط مداین رسید، یکی از لشکریان خود ،حضرت خنجر مسمومی به ران مبارک امام حسن زد که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دستور داد تا وی را به سوی قبیله جریحی که عموی مختار والی آن جا بود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مختار به عمویش پیشنهاد کرد که امام حسن را به معاویه تحویل دهیم تا معاویه عراق را به ما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از این قول مختار آگاه شدند، تصمیم گرفتند مختار را به قتل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برسانند؛ ولی عموی مختار از شیعیان خواست تا او را عفو کنند</w:t>
      </w:r>
      <w:r>
        <w:rPr>
          <w:rFonts w:eastAsia="IRNazanin" w:cs="IRNazanin"/>
          <w:color w:val="111111"/>
          <w:sz w:val="28"/>
          <w:szCs w:val="28"/>
          <w:rtl w:val="true"/>
          <w:lang w:bidi="fa-IR"/>
        </w:rPr>
        <w:t xml:space="preserve">. </w:t>
      </w:r>
      <w:bookmarkStart w:id="523" w:name="pg9785_74140"/>
    </w:p>
    <w:p>
      <w:pPr>
        <w:pStyle w:val="Heading3"/>
        <w:numPr>
          <w:ilvl w:val="2"/>
          <w:numId w:val="1"/>
        </w:numPr>
        <w:rPr/>
      </w:pPr>
      <w:bookmarkStart w:id="524" w:name="__RefHeading___Toc9415595_2870459653"/>
      <w:bookmarkStart w:id="525" w:name="_Toc204"/>
      <w:bookmarkEnd w:id="523"/>
      <w:bookmarkEnd w:id="524"/>
      <w:r>
        <w:rPr>
          <w:rtl w:val="true"/>
        </w:rPr>
        <w:t>جواب اشکال</w:t>
      </w:r>
      <w:bookmarkEnd w:id="5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فرض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می توان گفت که طلب مختار، جدی نبوده است، بلکه می خواسته عمویش را امتحان کند که آیا او هم مانند دیگر فرمانداران قصد همدستی و پناهندگی به معاویه را دارد یا نه؟ مرحوم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گفته اند که روایتی با چنین معنایی از امام معصوم، صادر شده است؛ هر چند آن روایت را نقل نکرده اند</w:t>
      </w:r>
      <w:r>
        <w:rPr>
          <w:rFonts w:eastAsia="IRNazanin" w:cs="IRNazanin"/>
          <w:color w:val="111111"/>
          <w:sz w:val="28"/>
          <w:szCs w:val="28"/>
          <w:rtl w:val="true"/>
          <w:lang w:bidi="fa-IR"/>
        </w:rPr>
        <w:t>.</w:t>
      </w:r>
    </w:p>
    <w:p>
      <w:pPr>
        <w:pStyle w:val="Heading3"/>
        <w:numPr>
          <w:ilvl w:val="2"/>
          <w:numId w:val="1"/>
        </w:numPr>
        <w:rPr/>
      </w:pPr>
      <w:bookmarkStart w:id="526" w:name="__RefHeading___Toc9415597_2870459653"/>
      <w:bookmarkStart w:id="527" w:name="_Toc205"/>
      <w:bookmarkEnd w:id="526"/>
      <w:r>
        <w:rPr>
          <w:rtl w:val="true"/>
        </w:rPr>
        <w:t>اشکال دیگر بر مختار</w:t>
      </w:r>
      <w:bookmarkEnd w:id="527"/>
    </w:p>
    <w:p>
      <w:pPr>
        <w:pStyle w:val="BookText"/>
        <w:rPr/>
      </w:pPr>
      <w:r>
        <w:rPr>
          <w:rFonts w:ascii="IRNazanin" w:hAnsi="IRNazanin" w:eastAsia="IRNazanin"/>
          <w:color w:val="111111"/>
          <w:sz w:val="28"/>
          <w:sz w:val="28"/>
          <w:szCs w:val="28"/>
          <w:rtl w:val="true"/>
          <w:lang w:bidi="fa-IR"/>
        </w:rPr>
        <w:t>روایتی هست که هریک از ائمه، گرفتار یک کذاب هستند که بر آنها دروغ می بندد و امام حسین علیه السلام، هم به مختار مبتلا بود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528" w:name="__RefHeading___Toc9415599_2870459653"/>
      <w:bookmarkStart w:id="529" w:name="_Toc206"/>
      <w:bookmarkEnd w:id="528"/>
      <w:r>
        <w:rPr>
          <w:rtl w:val="true"/>
        </w:rPr>
        <w:t>جواب اشکال</w:t>
      </w:r>
      <w:bookmarkEnd w:id="5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روایت، تحریف شده است چون مختار، در کوفه بود و امام حسین علیه السلام در مدینه؛ چگونه امام حسین مورد ابتلای مختار بودند؟ ضمن این که ما هیچ روایتی، ولو به سند ضعیف از دروغ بستن مختار به امام حسین علیه السلام نداریم و هیچ بعید نیست که آن مختار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سپس گله ابن نما را نقل می کنند که خیلی از علما توفیق دقت در معنای روایات را پیدا نکردهاند و ظاهر روایت را اخذ می کنند</w:t>
      </w:r>
      <w:r>
        <w:rPr>
          <w:rFonts w:eastAsia="IRNazanin" w:cs="IRNazanin"/>
          <w:color w:val="111111"/>
          <w:sz w:val="28"/>
          <w:szCs w:val="28"/>
          <w:rtl w:val="true"/>
          <w:lang w:bidi="fa-IR"/>
        </w:rPr>
        <w:t xml:space="preserve">. </w:t>
      </w:r>
      <w:bookmarkStart w:id="530" w:name="pg9785_74141"/>
    </w:p>
    <w:p>
      <w:pPr>
        <w:pStyle w:val="Heading3"/>
        <w:numPr>
          <w:ilvl w:val="2"/>
          <w:numId w:val="1"/>
        </w:numPr>
        <w:rPr/>
      </w:pPr>
      <w:bookmarkStart w:id="531" w:name="__RefHeading___Toc9415601_2870459653"/>
      <w:bookmarkStart w:id="532" w:name="_Toc207"/>
      <w:bookmarkEnd w:id="530"/>
      <w:bookmarkEnd w:id="531"/>
      <w:r>
        <w:rPr>
          <w:rtl w:val="true"/>
        </w:rPr>
        <w:t>اشکال دیگر</w:t>
      </w:r>
      <w:bookmarkEnd w:id="532"/>
    </w:p>
    <w:p>
      <w:pPr>
        <w:pStyle w:val="BookText"/>
        <w:rPr/>
      </w:pPr>
      <w:r>
        <w:rPr>
          <w:rFonts w:ascii="IRNazanin" w:hAnsi="IRNazanin" w:eastAsia="IRNazanin"/>
          <w:color w:val="111111"/>
          <w:sz w:val="28"/>
          <w:sz w:val="28"/>
          <w:szCs w:val="28"/>
          <w:rtl w:val="true"/>
          <w:lang w:bidi="fa-IR"/>
        </w:rPr>
        <w:t>کتاب سرائر از سماعه روایت می کند که امام محمد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روز قیامت در آتش است و به شفاعت امام حسین نجات پیدا می کند</w:t>
      </w:r>
      <w:r>
        <w:rPr>
          <w:rFonts w:eastAsia="IRNazanin" w:cs="IRNazanin"/>
          <w:color w:val="111111"/>
          <w:sz w:val="28"/>
          <w:szCs w:val="28"/>
          <w:rtl w:val="true"/>
          <w:lang w:bidi="fa-IR"/>
        </w:rPr>
        <w:t>.</w:t>
      </w:r>
    </w:p>
    <w:p>
      <w:pPr>
        <w:pStyle w:val="Heading3"/>
        <w:numPr>
          <w:ilvl w:val="2"/>
          <w:numId w:val="1"/>
        </w:numPr>
        <w:rPr/>
      </w:pPr>
      <w:bookmarkStart w:id="533" w:name="__RefHeading___Toc9415603_2870459653"/>
      <w:bookmarkStart w:id="534" w:name="_Toc208"/>
      <w:bookmarkEnd w:id="533"/>
      <w:r>
        <w:rPr>
          <w:rtl w:val="true"/>
        </w:rPr>
        <w:t>جواب اشکال</w:t>
      </w:r>
      <w:bookmarkEnd w:id="534"/>
    </w:p>
    <w:p>
      <w:pPr>
        <w:pStyle w:val="BookText"/>
        <w:rPr/>
      </w:pPr>
      <w:r>
        <w:rPr>
          <w:rFonts w:ascii="IRNazanin" w:hAnsi="IRNazanin" w:eastAsia="IRNazanin"/>
          <w:color w:val="111111"/>
          <w:sz w:val="28"/>
          <w:sz w:val="28"/>
          <w:szCs w:val="28"/>
          <w:rtl w:val="true"/>
          <w:lang w:bidi="fa-IR"/>
        </w:rPr>
        <w:t xml:space="preserve">اولاً چنین بیانی در دو روایت آمده است که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شیخ در تهذیب نقل کرده است که مرسل است و ثانیاً، کسی که نقل کرده است، امیة بن علی قیسی است که او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که سرائر در مستطرفات نقل کرده است، در طریق آن، شخصی به نام جعفر بن ابراهیم حضرمی است که وثاقتش ثابت نیست؛ ضمن این که، ابان روایت را از جعفر حضرمی نقل می کند؛ در حالی که آنها در یک طبقه نیستند و یا زرعه از ایشان نقل کند که این دو نیز در یک طبقه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روایت،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خوئی، حرفی را از ابن داوود و او از کشی نقل می کند، </w:t>
      </w:r>
      <w:r>
        <w:rPr>
          <w:rStyle w:val="FootnoteAnchor"/>
          <w:rtl w:val="true"/>
        </w:rPr>
        <w:footnoteReference w:id="180"/>
      </w:r>
      <w:r>
        <w:rPr>
          <w:rFonts w:ascii="IRNazanin" w:hAnsi="IRNazanin" w:eastAsia="IRNazanin"/>
          <w:color w:val="111111"/>
          <w:sz w:val="28"/>
          <w:sz w:val="28"/>
          <w:szCs w:val="28"/>
          <w:rtl w:val="true"/>
          <w:lang w:bidi="fa-IR"/>
        </w:rPr>
        <w:t>مبنی بر این که روایاتی که در مذمت مختار است، عامه وضع کرده اند و از جعلیات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جا نکته ای عرض کنم که وقتی ابن داوود این مطلب را از کشی نقل می کند که عامه این روایات را وضع کردند، چه بُعدی دارد، همان روایاتی </w:t>
      </w:r>
      <w:bookmarkStart w:id="535" w:name="pg9785_74142"/>
    </w:p>
    <w:p>
      <w:pPr>
        <w:pStyle w:val="BookText"/>
        <w:rPr/>
      </w:pPr>
      <w:bookmarkEnd w:id="535"/>
      <w:r>
        <w:rPr>
          <w:rFonts w:ascii="IRNazanin" w:hAnsi="IRNazanin" w:eastAsia="IRNazanin"/>
          <w:color w:val="111111"/>
          <w:sz w:val="28"/>
          <w:sz w:val="28"/>
          <w:szCs w:val="28"/>
          <w:rtl w:val="true"/>
          <w:lang w:bidi="fa-IR"/>
        </w:rPr>
        <w:t xml:space="preserve">که در مذمت مطلق قیام ها هم وارد شده است، این چنین باشد؟ به عنوان احتمال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ابن داود إلى الكشي، لم نجده في إختيار الكشي، ولعل نسخة أصل الكشي كان عنده و كان هذا مذكورا فيه؛ آنچه را ابن داوود به کشی نسبت داده است، ما در رجال کشی نیافتیم و شاید نسخه اصلی پیش ابن داوود بوده باشد که در آن چنین مطلبی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ذكرنا أنه مضافا إلى ضعف أسناد الروايات الذامة، يمكن حملها على صدورها عن المعصوم تقية، ويكفى فى حسن حال المختار إدخاله السرور في قلوب أهل البيت س بقتله قتلة الحسين علیه السلام ، وهذه خدمة عظيمة لأهل البيت علیهم السلام يستحق بها الجزاء من قبلهم أفهل يحتمل أن رسول الله صلی الله علیه وآله وسلم و أهل البيت علیهم السلام يغضون النظر عن ذلك، و هم معدن الكرم والإحسان؛ و ما قبلاً گفتیم که تمام روایات ذامه در حق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ضعیف هم نباشد باید حمل بر تقیه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حال مختار همین بس که او با کشتن قاتلان حسین، اهل بیت را خوشحال کرد و این خدمت بزرگی است که مستحق پاداش قابل توجهی از طرف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اهل بیت عصمت و طهارت که معدن کرامت و احسان هستند از چنین کار بزرگی قدردانی نکنند؟</w:t>
      </w:r>
      <w:r>
        <w:rPr>
          <w:rFonts w:eastAsia="IRNazanin" w:cs="IRNazanin"/>
          <w:color w:val="111111"/>
          <w:sz w:val="28"/>
          <w:szCs w:val="28"/>
          <w:rtl w:val="true"/>
          <w:lang w:bidi="fa-IR"/>
        </w:rPr>
        <w:t>!»</w:t>
      </w:r>
    </w:p>
    <w:p>
      <w:pPr>
        <w:pStyle w:val="Heading3"/>
        <w:numPr>
          <w:ilvl w:val="2"/>
          <w:numId w:val="1"/>
        </w:numPr>
        <w:rPr/>
      </w:pPr>
      <w:bookmarkStart w:id="536" w:name="__RefHeading___Toc9415605_2870459653"/>
      <w:bookmarkStart w:id="537" w:name="_Toc209"/>
      <w:bookmarkEnd w:id="536"/>
      <w:r>
        <w:rPr>
          <w:rtl w:val="true"/>
        </w:rPr>
        <w:t>اشکال دیگر</w:t>
      </w:r>
      <w:bookmarkEnd w:id="5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مختار به اذن امام نبوده و مختار از پیش خودش، دست به چنین قیامی زده است</w:t>
      </w:r>
      <w:r>
        <w:rPr>
          <w:rFonts w:eastAsia="IRNazanin" w:cs="IRNazanin"/>
          <w:color w:val="111111"/>
          <w:sz w:val="28"/>
          <w:szCs w:val="28"/>
          <w:rtl w:val="true"/>
          <w:lang w:bidi="fa-IR"/>
        </w:rPr>
        <w:t xml:space="preserve">. </w:t>
      </w:r>
      <w:bookmarkStart w:id="538" w:name="pg9785_74143"/>
    </w:p>
    <w:p>
      <w:pPr>
        <w:pStyle w:val="Heading3"/>
        <w:numPr>
          <w:ilvl w:val="2"/>
          <w:numId w:val="1"/>
        </w:numPr>
        <w:rPr/>
      </w:pPr>
      <w:bookmarkStart w:id="539" w:name="__RefHeading___Toc9415607_2870459653"/>
      <w:bookmarkStart w:id="540" w:name="_Toc210"/>
      <w:bookmarkEnd w:id="538"/>
      <w:bookmarkEnd w:id="539"/>
      <w:r>
        <w:rPr>
          <w:rtl w:val="true"/>
        </w:rPr>
        <w:t>جواب اشکال</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خروج المختار و طلبه بثأر الحسين علیه السلام وقتله لقتلة الحسين علیه السلام لا شک فی أنه كان مرضيا عند الله و عند رسوله و الأئمة الطاهرين علیهم السلام و قد أخبره ميثم و هما كانا في حبس عبيد الله بن زياد بأنه يفلت و يخرج ثائرا بدم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 بعض الروايات أن هذا كان بإذن خاص من السجاد علیه السلام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شكى نمی باشد که خروج مختار و خونخواهی امام حسین و کشتن قاتلان او مورد رضایت خداوند و پیامبر و ائمه اطهار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هم قبل از قیام مختار به این قضیه اشاره کرده و به مختار خبر می دهد که ما کشته می شویم؛ ولی تو از زندان نجات پیدا می کنی و قیام خواهی کرد، ضمن اینکه ما روایت داریم که قیام مختار با اذن خاص، از امام سجاد علیه السلام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روایت ابن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لازم نیست سخنرانی کند و بیانیه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اشاره ای کند، بس است هم امام، اجازه داد و هم اختیار را به محمد حنفیه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سپس، جریانی را نقل می کنند که ما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تشکیک می کنند که مختار مثله کرد؛ به فرض هم که کاری کرده باشد، مگر آنها مثله نکردند؟ مگر همینها نبودند که نسبت به حضرت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قطعوه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نسبت به امام حسین کاری نکردند که امام را در بوریا گذاشتند؟ بعد هم ده اسب آماده کردند و نعل ها را عوض کردند و بر بدن ها دواندند؟ دلتان برای این طرف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هم </w:t>
      </w:r>
      <w:bookmarkStart w:id="541" w:name="pg9785_74144"/>
    </w:p>
    <w:p>
      <w:pPr>
        <w:pStyle w:val="BookText"/>
        <w:rPr/>
      </w:pPr>
      <w:bookmarkEnd w:id="541"/>
      <w:r>
        <w:rPr>
          <w:rFonts w:ascii="IRNazanin" w:hAnsi="IRNazanin" w:eastAsia="IRNazanin"/>
          <w:color w:val="111111"/>
          <w:sz w:val="28"/>
          <w:sz w:val="28"/>
          <w:szCs w:val="28"/>
          <w:rtl w:val="true"/>
          <w:lang w:bidi="fa-IR"/>
        </w:rPr>
        <w:t>کرده باشد، مگر اخبارش به امام سجاد و امام باقر و امام صادق نرسیده است؟ با این فرض، آنها برای مختار طلب مغفرت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رضایت ائمه است و ائمه از او راضی بودند</w:t>
      </w:r>
      <w:r>
        <w:rPr>
          <w:rFonts w:eastAsia="IRNazanin" w:cs="IRNazanin"/>
          <w:color w:val="111111"/>
          <w:sz w:val="28"/>
          <w:szCs w:val="28"/>
          <w:rtl w:val="true"/>
          <w:lang w:bidi="fa-IR"/>
        </w:rPr>
        <w:t>.</w:t>
      </w:r>
    </w:p>
    <w:p>
      <w:pPr>
        <w:pStyle w:val="Heading3"/>
        <w:numPr>
          <w:ilvl w:val="2"/>
          <w:numId w:val="1"/>
        </w:numPr>
        <w:rPr/>
      </w:pPr>
      <w:bookmarkStart w:id="542" w:name="__RefHeading___Toc9415609_2870459653"/>
      <w:bookmarkStart w:id="543" w:name="_Toc211"/>
      <w:bookmarkEnd w:id="542"/>
      <w:r>
        <w:rPr>
          <w:rtl w:val="true"/>
        </w:rPr>
        <w:t>اشکال دیگر</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نسب بعض العامة المختار إلى الكيسانية، وقد استشهد لذلك بما في الكشي من قوله و المختار هو الذي دعا الناس إلى محمد بن على بن أبي طالب بن الحنفية، وسموا الكيسانية وهم المختارية، وكان بقية كيسان إلى آخر ما تقدم؛ این اشکال را در اصل، بعضی از عامه مطرح و به حرف مرحوم کشی استناد می 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کسی است که مردم را به سوی محمد حنفیه دعوت کرد که اینان کیسانیه نامیده شدند</w:t>
      </w:r>
      <w:r>
        <w:rPr>
          <w:rFonts w:eastAsia="IRNazanin" w:cs="IRNazanin"/>
          <w:color w:val="111111"/>
          <w:sz w:val="28"/>
          <w:szCs w:val="28"/>
          <w:rtl w:val="true"/>
          <w:lang w:bidi="fa-IR"/>
        </w:rPr>
        <w:t>».</w:t>
      </w:r>
    </w:p>
    <w:p>
      <w:pPr>
        <w:pStyle w:val="Heading3"/>
        <w:numPr>
          <w:ilvl w:val="2"/>
          <w:numId w:val="1"/>
        </w:numPr>
        <w:rPr/>
      </w:pPr>
      <w:bookmarkStart w:id="544" w:name="__RefHeading___Toc9415611_2870459653"/>
      <w:bookmarkStart w:id="545" w:name="_Toc212"/>
      <w:bookmarkEnd w:id="544"/>
      <w:r>
        <w:rPr>
          <w:rtl w:val="true"/>
        </w:rPr>
        <w:t>جواب اشکال</w:t>
      </w:r>
      <w:bookmarkEnd w:id="5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باطل جزما، فإن محمد ابن الحنفية لم يدع الإمامة لنفسه حتى يدعو المختار الناس إليه و قد قتل المختار و محمد ابن الحنفية حي، وإنما حدثت الكيسانية بعد وفاة محمد ابن الحنفية و أما أن لقب مختار، هو كيسان فإن صح ذلك فمنشؤه ما تقدم فى رواية الكشى من قول أمير المؤمنين علیه السلام مرتين يا كيس، يا كيس فثنى كلمة کیس و قیل کیسان؛ </w:t>
      </w:r>
      <w:r>
        <w:rPr>
          <w:rStyle w:val="FootnoteAnchor"/>
          <w:rtl w:val="true"/>
        </w:rPr>
        <w:footnoteReference w:id="183"/>
      </w:r>
      <w:r>
        <w:rPr>
          <w:rFonts w:ascii="IRNazanin" w:hAnsi="IRNazanin" w:eastAsia="IRNazanin"/>
          <w:color w:val="111111"/>
          <w:sz w:val="28"/>
          <w:sz w:val="28"/>
          <w:szCs w:val="28"/>
          <w:rtl w:val="true"/>
          <w:lang w:bidi="fa-IR"/>
        </w:rPr>
        <w:t>این حرف باطل است؛ چون اصلاً محمد بن حنفیه برای خودش ادعای امامت نکرد تا مختار هم در پی دعوت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 و اعتقاد به مهدویت محمد حنفیه بعد از رحلت او </w:t>
      </w:r>
      <w:bookmarkStart w:id="546" w:name="pg9785_74145"/>
    </w:p>
    <w:p>
      <w:pPr>
        <w:pStyle w:val="BookText"/>
        <w:rPr/>
      </w:pPr>
      <w:bookmarkEnd w:id="546"/>
      <w:r>
        <w:rPr>
          <w:rFonts w:ascii="IRNazanin" w:hAnsi="IRNazanin" w:eastAsia="IRNazanin"/>
          <w:color w:val="111111"/>
          <w:sz w:val="28"/>
          <w:sz w:val="28"/>
          <w:szCs w:val="28"/>
          <w:rtl w:val="true"/>
          <w:lang w:bidi="fa-IR"/>
        </w:rPr>
        <w:t>اتفاق افتاد و حال آن که مختار قبل از رحلت محمد حنفیه،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تهمت اساساً باطل است و منشاء کلمه کیسان، به عنوان لقب مختار اگر صحیح باشد، بر اساس روایتی است که کشی از امیرالمؤمنین نقل می کند، مبنی بر این که به مختار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w:t>
      </w:r>
      <w:r>
        <w:rPr>
          <w:rFonts w:eastAsia="IRNazanin" w:cs="IRNazanin"/>
          <w:color w:val="111111"/>
          <w:sz w:val="28"/>
          <w:szCs w:val="28"/>
          <w:rtl w:val="true"/>
          <w:lang w:bidi="fa-IR"/>
        </w:rPr>
        <w:t>».</w:t>
      </w:r>
    </w:p>
    <w:p>
      <w:pPr>
        <w:pStyle w:val="Heading3"/>
        <w:numPr>
          <w:ilvl w:val="2"/>
          <w:numId w:val="1"/>
        </w:numPr>
        <w:rPr/>
      </w:pPr>
      <w:bookmarkStart w:id="547" w:name="__RefHeading___Toc9415613_2870459653"/>
      <w:bookmarkStart w:id="548" w:name="_Toc213"/>
      <w:bookmarkEnd w:id="547"/>
      <w:r>
        <w:rPr>
          <w:rtl w:val="true"/>
        </w:rPr>
        <w:t>بیان مرحوم تستری در مورد مختار</w:t>
      </w:r>
      <w:bookmarkEnd w:id="548"/>
    </w:p>
    <w:p>
      <w:pPr>
        <w:pStyle w:val="BookText"/>
        <w:rPr/>
      </w:pPr>
      <w:r>
        <w:rPr>
          <w:rFonts w:ascii="IRNazanin" w:hAnsi="IRNazanin" w:eastAsia="IRNazanin"/>
          <w:color w:val="111111"/>
          <w:sz w:val="28"/>
          <w:sz w:val="28"/>
          <w:szCs w:val="28"/>
          <w:rtl w:val="true"/>
          <w:lang w:bidi="fa-IR"/>
        </w:rPr>
        <w:t>مرحوم تستری در قاموس الرجال، بحث مشروحی راجع به مختار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روایاتی را که در مدح و ذم جناب مختار وارد شده است، بیان و در ابتدا روایات مادحه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است که ما آنها را در جلسات قبل، بیان کرده ایم، لذا فقط اشاره ای می کنیم </w:t>
      </w:r>
      <w:r>
        <w:rPr>
          <w:rFonts w:eastAsia="IRNazanin" w:cs="IRNazanin"/>
          <w:color w:val="111111"/>
          <w:sz w:val="28"/>
          <w:szCs w:val="28"/>
          <w:rtl w:val="true"/>
          <w:lang w:bidi="fa-IR"/>
        </w:rPr>
        <w:t>.</w:t>
      </w:r>
    </w:p>
    <w:p>
      <w:pPr>
        <w:pStyle w:val="Heading3"/>
        <w:numPr>
          <w:ilvl w:val="2"/>
          <w:numId w:val="1"/>
        </w:numPr>
        <w:rPr/>
      </w:pPr>
      <w:bookmarkStart w:id="549" w:name="__RefHeading___Toc9415615_2870459653"/>
      <w:bookmarkStart w:id="550" w:name="_Toc214"/>
      <w:bookmarkEnd w:id="549"/>
      <w:r>
        <w:rPr>
          <w:rtl w:val="true"/>
        </w:rPr>
        <w:t>روایات مادحه</w:t>
      </w:r>
      <w:bookmarkEnd w:id="55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فإنّه قتل قتلتنا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جعفر علیه السلام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مهر أمى كان مما بعث به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المختار على فخذ أمير المؤمنين علیه السلام و هو يمسح على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امتشطت فينا هاشمية ولا اختضبت حتى بعث إلينا المختار برؤوس الذين قتلوا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برأس عبيد الله بن زياد و رأس عمر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ساجدا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أدرك لى ثأرى من أعدائى، و جزى المختار خيرا</w:t>
      </w:r>
      <w:r>
        <w:rPr>
          <w:rFonts w:eastAsia="IRNazanin" w:cs="IRNazanin"/>
          <w:color w:val="111111"/>
          <w:sz w:val="28"/>
          <w:szCs w:val="28"/>
          <w:rtl w:val="true"/>
          <w:lang w:bidi="fa-IR"/>
        </w:rPr>
        <w:t xml:space="preserve">». </w:t>
      </w:r>
      <w:bookmarkStart w:id="551" w:name="pg9785_74146"/>
    </w:p>
    <w:p>
      <w:pPr>
        <w:pStyle w:val="Heading3"/>
        <w:numPr>
          <w:ilvl w:val="2"/>
          <w:numId w:val="1"/>
        </w:numPr>
        <w:rPr/>
      </w:pPr>
      <w:bookmarkStart w:id="552" w:name="__RefHeading___Toc9415617_2870459653"/>
      <w:bookmarkStart w:id="553" w:name="_Toc215"/>
      <w:bookmarkEnd w:id="551"/>
      <w:bookmarkEnd w:id="552"/>
      <w:r>
        <w:rPr>
          <w:rtl w:val="true"/>
        </w:rPr>
        <w:t>روایات ذامه</w:t>
      </w:r>
      <w:bookmarkEnd w:id="553"/>
    </w:p>
    <w:p>
      <w:pPr>
        <w:pStyle w:val="BookText"/>
        <w:rPr/>
      </w:pPr>
      <w:r>
        <w:rPr>
          <w:rFonts w:ascii="IRNazanin" w:hAnsi="IRNazanin" w:eastAsia="IRNazanin"/>
          <w:color w:val="111111"/>
          <w:sz w:val="28"/>
          <w:sz w:val="28"/>
          <w:szCs w:val="28"/>
          <w:rtl w:val="true"/>
          <w:lang w:bidi="fa-IR"/>
        </w:rPr>
        <w:t>مرحوم تستری پس از نقل روایات مادحه، روایات ذامه را نقل می کنند؛ اما روایات ذامه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عُثْمَانُ بْنُ حَامِدٍ، قَالا حَدَّثَنَا مُحَمَّدُ بْنُ يَزْدَادَ الرَّازِيُّ، عَنْ مُحَمَّدِ بْنِ الْحُسَيْنِ بْنِ أَبِي الْخَطَابِ، عَنْ عَبْدِ اللَّهِ الْمُرَخْرَفِ، عَنْ حَبِيبِ الْخَشْعَمِي، عَنْ أَبِي عَبْدِ اللَّهِ علیه السلام قَالَ كَانَ الْمُخْتَارُ يَكْذِبُ عَلَى عَلِيِّ بْنِ الْحُسَيْنِ؛ خثعمی از حضرت صادق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حضرت علی بن الحسين علیه السلام دروغ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بْنُ أَحْمَدَ، حَدَّثَنِي الْعُبَيْدِي، قَالَ حَدَّثَنِي مُحَمَّدُ بْنُ عَمْرٍو، عَنْ يُونُسَ بْنِ يَعْقُوبَ، عَنْ أَبِي جَعْفَرٍ علیه السلام قَالَ كَتَبَ الْمُخْتَارُ بْنُ أَبِي عُبَيْدٍ إِلَى عَلِيِّ بْنِ الْحُسَيْنِ علیه السلام وَ بَعَثَ إِلَيْهِ بِهَدَايَا مِنَ الْعِرَاقِ، فَلَمَّا وَقَفُوا عَلَى بَابِ عَلِيِّ بْنِ الْحُسَيْنِ دَخَلَ الْآذِنُ يَسْتَأْذِنُ هُمْ، فَخَرَجَ إِلَيْهِمْ رَسُولُهُ فَقَالَ أَمِيطُوا عَنْ بَابِي فَإِنِّي لَا أَقْبَلُ هَدَايَا الْكَذَّابِينَ وَلَا أَقْرَأُ كُتُبَهُمْ، فَتَحَوُا الْعُنوَانَ وَكَتَبُوا الْمَهْدِيَّ مُحَمَّدَ بْنَ عَلِي،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كَتَبَ إِلَيْهِ بِكِتَابِ مَا أَعْطَاهُ فِيهِ شَيْئًا إِنَّمَا كَتَبَ إِلَيْهِ يَا ابْنَ خَيْرِ مَنْ طَشَى وَ مَشَى، فَقَالَ أَبُو بَصِيرٍ فَقُلْتُ لِأَبِي جَعْفَرٍ علیه السلام أَمَّا الْمُشْئ فَأَنَا أَعْرِفُهُ فَأَيُّ شَيْءٍ الظَّشْئ فَقَالَ أَبُو جَعْفَر علیه السلام الحَيَاةُ؛ يونس بن يعقوب از امام محمد باقر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 ای برای علی بن الحسین نوشت و از عراق هدایایی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فرستادگان مختار بر در </w:t>
      </w:r>
    </w:p>
    <w:p>
      <w:pPr>
        <w:pStyle w:val="BookText"/>
        <w:rPr/>
      </w:pPr>
      <w:r>
        <w:rPr>
          <w:rFonts w:ascii="IRNazanin" w:hAnsi="IRNazanin" w:eastAsia="IRNazanin"/>
          <w:color w:val="111111"/>
          <w:sz w:val="28"/>
          <w:sz w:val="28"/>
          <w:szCs w:val="28"/>
          <w:rtl w:val="true"/>
          <w:lang w:bidi="fa-IR"/>
        </w:rPr>
        <w:t>خانه حضرت زین العابدین آمدند و کسی رفت تا برای آنان اجازه ورود بگیرد؛ شخصی از طرف حضرت سجاد خارج شد و به آنان گفت که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من دور شوید؛ زیرا من هدیه های دروغ گویان را نمی پذیرم و نامه های آنان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حضرت سجاد را محو کردند و در عوض، نام محمد بن حنفیه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آن نامه چیزی برای امام سجاد ننوشته بود، غیر از این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طشَی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کلمه مشی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طشی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عنوان شد، متن این روایت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زَيْدٍ عَنْ عُمَرَ بْن عَلى أَنَّ المُخْتَارَ أَرْسَلَ إِلَى عَلَى بْنِ الْحُسَيْنِ بِعِشْرِينَ أَلْفَ دِينَارٍ فَقَبِلَهَا وَ بَنَى بِهَا دَارَ عَقِيلِ بْنِ أَبِي طَالِبٍ وَ دَارَهُمُ الَّتِي هُدِمَتْ قَالَ ثُمَّ إِنَّهُ بَعَثَ إِلَيْهِ بِأَرْبَعِينَ أَلْفَ دِينَارٍ بَعْدَ مَا أَظْهَرَ الْكَلَامَ الَّذِي أَظْهَرَهُ فَرَدَّهَا وَ لَمْ يَقْبَلْهَا؛ عمربن علی روایت می کند که مختار مبلغ بیست هزار دینار برای امام زین العابدین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 پول ها را قبول کرد و خانه عقیل بن ابی طالب را که خراب شده بود،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مختار آن کلام خود را ظاهر کرد نیز مبلغ چهل هزار دینار برای امام سجاد فرستاد؛ ولی حضرت سجاد آن مبلغ را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حرف کشی باشد، نه روایت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هُوَ الَّذِي دَعَا النَّاسَ إِلَى مُحَمَّدِ بْنِ عَلِيِّ بْنِ أَبِي طَالِبٍ علیه السلام ابْنِ الْحَنَفِيَّةِ وَ سُقُوا الْكَيْسَانِيَّةَ وَ هُمُ الْمُخْتَارِيَّةُ وَكَانَ لَقَبُهُ كَيْسَانَ وَ لُقِبَ بِكَيْسَانَ لِصَاحِبِ شُرَطِهِ الْمُكَنَّى أَبَا عَمْرَةَ وَ كَانَ اسْمُهُ كَيْسَانَ وَ قِيلَ إِنَّهُ سُمِّيَ كَيْسَانُ بِكَيْسَانَ مَوْلَى عَلِيِّ بْنِ أَبِي طَالِبٍ وَ هُوَ الَّذِى حَمَلَهُ عَلَى القَلبِ بِدَمِ الْحُسَيْنِ علیه السلام وَ دَلَّهُ عَلَى قَتَلَتِهِ وَكَانَ صَاحِبَ سِرِّهِ وَ الْغَالِبَ عَلَى أَمْرِهِ وَكَانَ لَا يَبْلُغُهُ عَنْ رَجُلٍ مِنْ أَعْدَاءِ الْحُسَيْنِ أَنَّهُ فِي دَارٍ أَوْ فِي مَوْضِعِ إِلَّا قَصَدَهُ وَ هَدَمَ الدَّارَ بِأَسْرِهَا وَ قَتَلَ كُلَّ مَنْ فِيهَا مِنْ ذِي رُوحِ وَكُلُّ دَارٍ بِالْكُوفَةِ خَرَابٌ فَهِيَ مِمَّا هَدَمَهَا وَأَهْلُ الْكُوفَةِ يَضْرِبُونَ بِها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به سوی محمد بن حنفیه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مختاریه بودند به کیسانیه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مختار،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جهت به کیسان لقب یافت که نام امیر لشکرش، یعنی ابو عمره،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لقب کیسان را یافت که کیسان نام یکی از غلامان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بود که مختار را برای طلب خون امام حسین وادار و او را به مکان قاتلان امام حسین علیه السلام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مختار و بر امر او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دشمنان امام حسین به او نمی رسید که در فلان خانه یا فلان موضع است، مگر اینکه وی متوجه آن شخص می شد و همه آن خانه را خراب می کرد و هر ذی روحی را که در آن خانه بود،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که در کوفه خراب شده بود، وی آن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ابو عمره را ضرب المثل قرار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گفتیم که مرحوم خوئی می فرمودند، روایات ذامه کاملاً ضعیف و بر فرض صحت قابل توجیه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روایتی را نقل می کنیم که حمل بر تقیه است و گویای این مسئله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الشَّيْخُ حَسَنُ بْنُ سُلَيْمَانَ فِي كِتَابِ الْمُحْتَضَرِ قِيلَ بَعَثَ الْمُخْتَارُ بْنُ أَبِي عُبَيْدِ إِلَى عَلِيِّ بْنِ الْحُسَيْنِ علیه السلام مِائَةِ أَلْفِ دِرْهَم فَكَرِةٍ أَنْ يَقْبَلَهَا مِنْهُ وَ خَافَ أَنْ يَرُدَّهَا فَتَرَكَهَا فِي بَيْتٍ فَلَمَّا قُتِلَ الْمُخْتَارُ كَتَبَ إِلَى عَبْدِ الْمَلِكِ يُخْبِرُهُ بِهَا فَكَتَبَ إِلَيْهِ ان خُذْهَا طَيِّبَةً هَنِيئَةٌ فَكَانَ عَلِيٌّ يَلْعَنُ الْمُخْتَارَ وَيَقُولُ كَذَبَ عَلَى اللَّهِ وَعَلَيْنَا لِأَنَّ الْمُخْتَارَ كَانَ يَزْعُمُ أَنَّهُ يُوحَى إِلَيْهِ؛ شیخ حسن بن سلیمان در کتاب مختصر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مختار بن ابو عبید مبلغ صد هزار درهم برای حضرت امام زین العابدین فرستاد؛ اما چون امام علیه السلام دوست نداشت که آن پول را قبول کند و خائف بود که آن را برگرداند؛ لذا آن را در خانه 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کشته شد، امام سجاد جریان آن پول را برای عبد الملک مروان نوشت، عبد الملک در جواب آن بزرگوار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تصاحب کن،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شود که تقیه ای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مختار را لعنت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بر خدا و ما دروغ می بست و گمان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او نازل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تهمت ها را می زنند تا او را از رده خارج کنند و از اعتبار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را عامه وارد کردند که ایشان ادعای نزول وحی و جبرییل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مختار رفتیم،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جبرییل را جایی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w:t>
      </w:r>
    </w:p>
    <w:p>
      <w:pPr>
        <w:pStyle w:val="BookText"/>
        <w:rPr/>
      </w:pPr>
      <w:r>
        <w:rPr>
          <w:rFonts w:ascii="IRNazanin" w:hAnsi="IRNazanin" w:eastAsia="IRNazanin"/>
          <w:color w:val="111111"/>
          <w:sz w:val="28"/>
          <w:sz w:val="28"/>
          <w:szCs w:val="28"/>
          <w:rtl w:val="true"/>
          <w:lang w:bidi="fa-IR"/>
        </w:rPr>
        <w:t>به نام جبرییل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عنوان ضعف بزرگ می کنند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التهذيب،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مَرَّ رَسُولُ اللَّهِ بِشَفِيرِ النَّارِ وَأَمِيرُ الْمُؤْمِنِينَ وَالْحَسَنُ وَالْحُسَيْنُ فَيَصِيحُ صَائِحٌ مِنَ النَّارِ يَا رَسُولَ اللَّهُ أَعْثَنِي يَا رَسُولَ اللَّهِ ثَلَاثَاً قَالَ فَلَا يُحِيبُهُ قَالَ فَيُنَادِي يَا أَمِيرَ الْمُؤْمِنِينَ يَا أَمِيرَ الْمُؤْمِنِينَ ثَلَاثَاً أَغِثْنِي فَلَا يُحِيبُهُ قَالَ فَيُنَادِى يَا حُسَيْنُ يَا حُسَيْنُ يَا حُسَيْنُ أَغِثْنى أَنَا قَاتِلُ أَعْدَائِكِ قَالَ فَيَقُولُ لَهُ رَسُولُ اللَّهِ قَدِ احْتَجَّ عَلَيْكَ قَالَ فَيَنْقَضُّ عَلَيْهِ كَأَنَّهُ عُقَابٌ كَاسِرٌ قَالَ فَيُخْرِجُهُ مِنَ النَّارِ قَالَ فَقُلْتُ لِأَبِي عَبْدِ اللَّهِ علیه السلام وَ مَنْ هَذَا جُعِلْتُ فِدَاكَ قَالَ الْمُخْتَارُ قُلْتُ لَهُ وَلِمَ عُذِّبَ بِالنَّارِ وَ قَدْ فَعَلَ مَا فَعَلَ قَالَ إِنَّهُ قَالَ كَانَ فِي قَلْبِهِ مِنْهُمَا شَيْءٌ وَ الَّذِي بَعَثَ مُحَمَّداً بِالْحَقِّ لَوْ أَنَّ جَبْرَئِيلَ وَمِيكَائِيلَ كَانَ فِي قَلْبَيْهِمَا شَيْءٌ لَأَكَتَهُمَا اللَّهُ في النَّارِ عَلَى وُجُوهِهِمَا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مذکور در جلسات قبل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طریحی در منتخب، به گونه دیگری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في قلبه منهما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المختار كان يحبّ السلطنة وكان يحبّ الدنيا وزينتها وزخرفها، وأنّ حبّ الدنيا رأس كلّ خطيئة، لأن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جبرئيل وميكائيل كان في قلبهما ذرّة من حبّ الدنيا لأكبّهما الله على وجههما في النار</w:t>
      </w:r>
      <w:r>
        <w:rPr>
          <w:rFonts w:eastAsia="IRNazanin" w:cs="IRNazanin"/>
          <w:color w:val="111111"/>
          <w:sz w:val="28"/>
          <w:szCs w:val="28"/>
          <w:rtl w:val="true"/>
          <w:lang w:bidi="fa-IR"/>
        </w:rPr>
        <w:t xml:space="preserve">». </w:t>
      </w:r>
      <w:bookmarkStart w:id="554" w:name="pg9785_74151"/>
    </w:p>
    <w:p>
      <w:pPr>
        <w:pStyle w:val="BookText"/>
        <w:rPr/>
      </w:pPr>
      <w:bookmarkEnd w:id="554"/>
      <w:r>
        <w:rPr>
          <w:rFonts w:ascii="IRNazanin" w:hAnsi="IRNazanin" w:eastAsia="IRNazanin"/>
          <w:color w:val="111111"/>
          <w:sz w:val="28"/>
          <w:sz w:val="28"/>
          <w:szCs w:val="28"/>
          <w:rtl w:val="true"/>
          <w:lang w:bidi="fa-IR"/>
        </w:rPr>
        <w:t>روشن است که این روایات، از جعلیات حکومت نسبت به مختار است، می خواهند مختار را از اعتبار ساقط کنند؛ لذا به او برچسب دنیاطلبی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مرحوم تستری روایت دیگری را نقل می کند </w:t>
      </w:r>
      <w:r>
        <w:rPr>
          <w:rFonts w:eastAsia="IRNazanin" w:cs="IRNazanin"/>
          <w:color w:val="111111"/>
          <w:sz w:val="28"/>
          <w:szCs w:val="28"/>
          <w:rtl w:val="true"/>
          <w:lang w:bidi="fa-IR"/>
        </w:rPr>
        <w:t>:</w:t>
      </w:r>
    </w:p>
    <w:p>
      <w:pPr>
        <w:pStyle w:val="Heading3"/>
        <w:numPr>
          <w:ilvl w:val="2"/>
          <w:numId w:val="1"/>
        </w:numPr>
        <w:rPr/>
      </w:pPr>
      <w:bookmarkStart w:id="555" w:name="__RefHeading___Toc9415619_2870459653"/>
      <w:bookmarkStart w:id="556" w:name="_Toc216"/>
      <w:bookmarkEnd w:id="555"/>
      <w:r>
        <w:rPr>
          <w:rtl w:val="true"/>
        </w:rPr>
        <w:t>بیان روایت</w:t>
      </w:r>
      <w:bookmarkEnd w:id="5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المجالس، عن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قطع المختاريدى حرملة و رجليه و أحرقه بالنار،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إن التسبيح حسن ففيم سبّحت؟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في سفرى هذا منصر فى من مكة على على بن الحسين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حرملة؟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 فرفع يديه جميعا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أذقه حر الحديد اللهم أذقه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على بن الحسين علیهما السلام يقول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سمعته يقول هذا، فنزل عن دابته وصلّى ركعتين فأطال السجود، ثم قام فركب و قد احترق حرملة؛ و ركبت معه و سرنا فحاذیت داری،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تشرّفنی و تکرمنی و تنزل عندی و تحرم بطعامی،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تعلمنى أنّ على بن الحسين علیهما السلام دعا بأربع دعوات فأجابه الله على يدى، ثم تأمرني أن آكل هذا يوم صوم شكر الله على ما عملته بتوفيقه؛ </w:t>
      </w:r>
      <w:r>
        <w:rPr>
          <w:rStyle w:val="FootnoteAnchor"/>
          <w:rtl w:val="true"/>
        </w:rPr>
        <w:footnoteReference w:id="185"/>
      </w: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دست و پای حرمله را قطع کرد و او را آتش 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تسبیح خوب است؛ ولی چرا الآن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بر می گشتم خدمت امام زین العابدین رسیدم که امام سراغ حرمله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ها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اذقه حر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اذقه حر النار؛ خدایا حرارت آتش و آهن را به او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امام زین العابدین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مرکب پیاده شد و دو رکعت نماز خواند و سجده طولانی به جا آورد و چون سوار شد که برود، در حالی که کار حرمله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همین طور که با هم می رفتیم، به در خانه رسیدیم و من تعارف کردم که وارد بشوید و با هم صبحانه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دادی که امام زین العابدین چهار دعا کرده و این دعاها به دست من برآورده شده و بعد می گویی بیا غذا بخوریم؟ امروز روز روزه است و باید به شکرانه این چهار کاری که به دست من انجام شده است، روزه باشیم</w:t>
      </w:r>
      <w:r>
        <w:rPr>
          <w:rFonts w:eastAsia="IRNazanin" w:cs="IRNazanin"/>
          <w:color w:val="111111"/>
          <w:sz w:val="28"/>
          <w:szCs w:val="28"/>
          <w:rtl w:val="true"/>
          <w:lang w:bidi="fa-IR"/>
        </w:rPr>
        <w:t xml:space="preserve">. </w:t>
      </w:r>
      <w:bookmarkStart w:id="557" w:name="pg9785_74153"/>
    </w:p>
    <w:p>
      <w:pPr>
        <w:pStyle w:val="Heading2"/>
        <w:numPr>
          <w:ilvl w:val="1"/>
          <w:numId w:val="1"/>
        </w:numPr>
        <w:rPr/>
      </w:pPr>
      <w:bookmarkStart w:id="558" w:name="__RefHeading___Toc9415621_2870459653"/>
      <w:bookmarkStart w:id="559" w:name="_Toc217"/>
      <w:bookmarkEnd w:id="557"/>
      <w:bookmarkEnd w:id="558"/>
      <w:r>
        <w:rPr>
          <w:rtl w:val="true"/>
        </w:rPr>
        <w:t>جلسه بیست و چهار</w:t>
      </w:r>
      <w:bookmarkEnd w:id="559"/>
    </w:p>
    <w:p>
      <w:pPr>
        <w:pStyle w:val="Heading3"/>
        <w:numPr>
          <w:ilvl w:val="2"/>
          <w:numId w:val="1"/>
        </w:numPr>
        <w:rPr/>
      </w:pPr>
      <w:bookmarkStart w:id="560" w:name="__RefHeading___Toc9415623_2870459653"/>
      <w:bookmarkStart w:id="561" w:name="_Toc218"/>
      <w:bookmarkEnd w:id="560"/>
      <w:r>
        <w:rPr>
          <w:rtl w:val="true"/>
        </w:rPr>
        <w:t>مقدمه</w:t>
      </w:r>
      <w:bookmarkEnd w:id="561"/>
    </w:p>
    <w:p>
      <w:pPr>
        <w:pStyle w:val="BookText"/>
        <w:rPr/>
      </w:pPr>
      <w:r>
        <w:rPr>
          <w:rFonts w:ascii="IRNazanin" w:hAnsi="IRNazanin" w:eastAsia="IRNazanin"/>
          <w:color w:val="111111"/>
          <w:sz w:val="28"/>
          <w:sz w:val="28"/>
          <w:szCs w:val="28"/>
          <w:rtl w:val="true"/>
          <w:lang w:bidi="fa-IR"/>
        </w:rPr>
        <w:t>بحث راجع به مختار و قیام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تتبع داشتیم، نظر برخی از علما این بود که قیام مختار به اذن و اشاره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تتمه بحث مربوط به 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قیام مختار، مطالبی در کتاب های دگراندیشان هست که حکایت از عمق اعتقاد و ولایتمداری مختار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حاکمیت و حکومتی قوی است، مخالفان سعی می کنند با حکومت روبه رو نشوند و یا با حکومت کنار بیایند؛ ولی نکاتی را در تواریخ می بینیم که مختار تصریح می کند من انتقام خون امام حسین را می گیرم و پیامدهای آن را می پذیرم</w:t>
      </w:r>
      <w:r>
        <w:rPr>
          <w:rFonts w:eastAsia="IRNazanin" w:cs="IRNazanin"/>
          <w:color w:val="111111"/>
          <w:sz w:val="28"/>
          <w:szCs w:val="28"/>
          <w:rtl w:val="true"/>
          <w:lang w:bidi="fa-IR"/>
        </w:rPr>
        <w:t>.</w:t>
      </w:r>
    </w:p>
    <w:p>
      <w:pPr>
        <w:pStyle w:val="Heading3"/>
        <w:numPr>
          <w:ilvl w:val="2"/>
          <w:numId w:val="1"/>
        </w:numPr>
        <w:rPr/>
      </w:pPr>
      <w:bookmarkStart w:id="562" w:name="__RefHeading___Toc9415625_2870459653"/>
      <w:bookmarkStart w:id="563" w:name="_Toc219"/>
      <w:bookmarkEnd w:id="562"/>
      <w:r>
        <w:rPr>
          <w:rtl w:val="true"/>
        </w:rPr>
        <w:t>بیان طبری در مورد مختار</w:t>
      </w:r>
      <w:bookmarkEnd w:id="5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الطبرى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لما كان فى حبس ابن طلحة من قبل ابن الزبير بالكوفة كان كرارا يقول أما و ربّ البحار لأقتلنّ كلّ جبّار حتى إذا أقمت عمود الدين و رأبت شعب صدع المسلمين و شفیت غليل صدور المؤمنين و أدركت بثأر النبيين لم يكبر على زوال الدنيا و لم أحفل بالموت إذا أتى؛ </w:t>
      </w:r>
      <w:r>
        <w:rPr>
          <w:rStyle w:val="FootnoteAnchor"/>
          <w:rtl w:val="true"/>
        </w:rPr>
        <w:footnoteReference w:id="186"/>
      </w:r>
      <w:r>
        <w:rPr>
          <w:rFonts w:ascii="IRNazanin" w:hAnsi="IRNazanin" w:eastAsia="IRNazanin"/>
          <w:color w:val="111111"/>
          <w:sz w:val="28"/>
          <w:sz w:val="28"/>
          <w:szCs w:val="28"/>
          <w:rtl w:val="true"/>
          <w:lang w:bidi="fa-IR"/>
        </w:rPr>
        <w:t xml:space="preserve">طبری چنین نقل </w:t>
      </w:r>
    </w:p>
    <w:p>
      <w:pPr>
        <w:pStyle w:val="BookText"/>
        <w:rPr/>
      </w:pPr>
      <w:r>
        <w:rPr>
          <w:rFonts w:ascii="IRNazanin" w:hAnsi="IRNazanin" w:eastAsia="IRNazanin"/>
          <w:color w:val="111111"/>
          <w:sz w:val="28"/>
          <w:sz w:val="28"/>
          <w:szCs w:val="28"/>
          <w:rtl w:val="true"/>
          <w:lang w:bidi="fa-IR"/>
        </w:rPr>
        <w:t>می کند؛ زمانی که مختار در حبس ابن زبیر بود، کراراً این جمله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دریاها، هر گردنکشی را می کشم تا پایه های دین را اقامه کنم و جمعیت نابسامان مسلمانان را سامان دهم و همچنین، دل داغدیده مؤمنان را شفا بخشم و انتقام خون انبیا را بگیرم و پس از این، از مردن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روى عن ابن عبّاس أنّه ذكر عنده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عليه الكرام الکاتبون؛ </w:t>
      </w:r>
      <w:r>
        <w:rPr>
          <w:rStyle w:val="FootnoteAnchor"/>
          <w:rtl w:val="true"/>
        </w:rPr>
        <w:footnoteReference w:id="187"/>
      </w:r>
      <w:r>
        <w:rPr>
          <w:rFonts w:ascii="IRNazanin" w:hAnsi="IRNazanin" w:eastAsia="IRNazanin"/>
          <w:color w:val="111111"/>
          <w:sz w:val="28"/>
          <w:sz w:val="28"/>
          <w:szCs w:val="28"/>
          <w:rtl w:val="true"/>
          <w:lang w:bidi="fa-IR"/>
        </w:rPr>
        <w:t>از ابن عباس نقل شده است که نام مختار پیش او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باید بر او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جایی دیگر از تاریخ خود در مورد مختار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لجمع من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من امرتم بالصلاة عليه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عمر بن سعد و ابنه حفصا قال هذا بالحسين و هذا بعلى بن الحسين ولا سواء،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ثلاثة أرباع قريش ما وفوا أنملة من أنامله؛ </w:t>
      </w:r>
      <w:r>
        <w:rPr>
          <w:rStyle w:val="FootnoteAnchor"/>
          <w:rtl w:val="true"/>
        </w:rPr>
        <w:footnoteReference w:id="188"/>
      </w:r>
      <w:r>
        <w:rPr>
          <w:rFonts w:ascii="IRNazanin" w:hAnsi="IRNazanin" w:eastAsia="IRNazanin"/>
          <w:color w:val="111111"/>
          <w:sz w:val="28"/>
          <w:sz w:val="28"/>
          <w:szCs w:val="28"/>
          <w:rtl w:val="true"/>
          <w:lang w:bidi="fa-IR"/>
        </w:rPr>
        <w:t>مختار به جمعی از قاتلان امام حسین که دستگیر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کشتید که خداوند در نماز به شما، دستور داده، بر او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هم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 آل محمد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کشته شدن عمرسعد و پسرش را به مختار خبر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حسین و فرزندش علی برابری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چهارم قریش را می کشتم با بند انگشت امام حسین، برابری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ها به زمان اقتدار امویان مربوط است که حتی امام معصوم موضع تقیه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چنین موضع گیری، حکایت از منتهای شجاعت و از آن مهمتر منتهای ولایتمداری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لما أرادوا خلعه قال شبث في ما 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هو و سبائيّته البراءة من أسلافنا الصالحين؛ </w:t>
      </w:r>
      <w:r>
        <w:rPr>
          <w:rStyle w:val="FootnoteAnchor"/>
          <w:rtl w:val="true"/>
        </w:rPr>
        <w:footnoteReference w:id="189"/>
      </w:r>
      <w:r>
        <w:rPr>
          <w:rFonts w:ascii="IRNazanin" w:hAnsi="IRNazanin" w:eastAsia="IRNazanin"/>
          <w:color w:val="111111"/>
          <w:sz w:val="28"/>
          <w:sz w:val="28"/>
          <w:szCs w:val="28"/>
          <w:rtl w:val="true"/>
          <w:lang w:bidi="fa-IR"/>
        </w:rPr>
        <w:t>وقتى كه مخالفان برکناری مختار را اراده کردند، شبث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من با او این است که مختار با سلفی ها مشکل دارد و از سلف ما تبری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شبث را نگاه کنید، می بینید که هر ساعتی یک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مدعیان پیامبری همراه شد و سپس علیه آنها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ابن زیاد مخالف بود؛ ولی دوباره با او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با مختار بود؛ ولی پس از مدتی، مقابل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در وثاقت مختار شک می کنند؟ خدا رحمت کند مرحوم مامقانی را که بسیار به مذهب خدمت کرد؛ ولی من از ایشان نمی پذیرم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می گفت که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نقل می کنند که وقتی امام حسین، مسلم را به کوفه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لذا مسلم وارد خانه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زوایا را باید مطالعه و دقت کرد و اما ادامه کلام طبری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مسلم بن عقيل </w:t>
      </w:r>
      <w:r>
        <w:rPr>
          <w:rStyle w:val="FootnoteAnchor"/>
          <w:rtl w:val="true"/>
        </w:rPr>
        <w:footnoteReference w:id="190"/>
      </w:r>
      <w:r>
        <w:rPr>
          <w:rFonts w:ascii="Amiri" w:hAnsi="Amiri" w:eastAsia="Amiri" w:cs="Amiri"/>
          <w:color w:val="111111"/>
          <w:sz w:val="28"/>
          <w:sz w:val="28"/>
          <w:szCs w:val="28"/>
          <w:rtl w:val="true"/>
          <w:lang w:bidi="ar-SA"/>
        </w:rPr>
        <w:t xml:space="preserve">نزل اوّلاً في وروده الكوفة عليه، فدعا الناس إلى بيعته، و </w:t>
      </w:r>
    </w:p>
    <w:p>
      <w:pPr>
        <w:pStyle w:val="BookText"/>
        <w:rPr/>
      </w:pPr>
      <w:r>
        <w:rPr>
          <w:rFonts w:ascii="Amiri" w:hAnsi="Amiri" w:eastAsia="Amiri" w:cs="Amiri"/>
          <w:color w:val="111111"/>
          <w:sz w:val="28"/>
          <w:sz w:val="28"/>
          <w:szCs w:val="28"/>
          <w:rtl w:val="true"/>
          <w:lang w:bidi="ar-SA"/>
        </w:rPr>
        <w:t xml:space="preserve">خرج إلى القرى لأخذ البيعة؛ وجعل مسلم بينه و بين المختار ميعادا لخروجه، وإنّما خرج مسلم قبل ميعاده لأخذ ابن زياد هانيا </w:t>
      </w:r>
      <w:r>
        <w:rPr>
          <w:rStyle w:val="FootnoteAnchor"/>
          <w:rtl w:val="true"/>
        </w:rPr>
        <w:footnoteReference w:id="191"/>
      </w:r>
      <w:r>
        <w:rPr>
          <w:rFonts w:ascii="IRNazanin" w:hAnsi="IRNazanin" w:eastAsia="IRNazanin"/>
          <w:color w:val="111111"/>
          <w:sz w:val="28"/>
          <w:sz w:val="28"/>
          <w:szCs w:val="28"/>
          <w:rtl w:val="true"/>
          <w:lang w:bidi="fa-IR"/>
        </w:rPr>
        <w:t>و حبسه؛ فرجع المختار في ميعاده و قد كان مسلم قتل فأخذه ابن زیاد و حبسه؛ مسلم بن عقیل در اول ورود به کوفه بر مختار وارد شد و مردم را برای بیعت دعوت کرد و به سوی روستاهای اطراف برای اخذ بیعت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مختار، قراری برای قیام گذاشتند؛ ولی مسلم قبل از موعد مقرر دست به قیام زد؛ زیرا ابن زیاد، هانی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مختار در موعد تعیین شده برگشت، مسلم کشته شده بود و مختار هم به دستور ابن زیاد دستگیر و زندانی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الطبرى، 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المقبل في الجموع لتنصر ابن عقيل؟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ولكنّى أقبلت ونزلت تحت راية عمرو بن حريث و بت معه و أصبحت، فقال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فرفع عبيد الله القضيب فاعترض به وجه المختار فخبط به عینه فشترها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شهادة عمر و لک لضربت عنقك، انطلقوا به إلى السجن؛ فلم يزل فى السجن حتى قتل الحسين علیه السلام؛ طبرى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رو به مختار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نیروها را برای یاری مسلم بن عقیل بسیج کردی؟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کاری نکردم؛ ولی زیر پرچم عمرو </w:t>
      </w:r>
    </w:p>
    <w:p>
      <w:pPr>
        <w:pStyle w:val="BookText"/>
        <w:rPr/>
      </w:pPr>
      <w:r>
        <w:rPr>
          <w:rFonts w:ascii="IRNazanin" w:hAnsi="IRNazanin" w:eastAsia="IRNazanin"/>
          <w:color w:val="111111"/>
          <w:sz w:val="28"/>
          <w:sz w:val="28"/>
          <w:szCs w:val="28"/>
          <w:rtl w:val="true"/>
          <w:lang w:bidi="fa-IR"/>
        </w:rPr>
        <w:t>بن حریث قرار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پرچم امان برپا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چوب به سر و صورت مختار زد؛ به طوری که چشم مختار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همین سزاوار توست، و اگر این مأمور نمی گفت که با او بودی، به خدا قسم همین الان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زندانی کرد و تا شهادت امام حسین علیه السلام در زندان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الطبرى عن ابن العرق مولى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المختار عن شتر عينه،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عينى ابن الزانية بالقضيب خبطة صارت إلى ما ترى، قتلني الله إن لم أقطع أنامله و أباجله وأعضاءه إربا إربا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علمك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 عنى حتى ترى مصداقه؛ إنّ الفتنة قد أرعدت و أبرقت و كأن قد انبعثت فوطئت فى خطامها، فإذا رأيت ذلك و سمعت به بمکان قد ظهرت فيه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في عصابة من المسلمين يطلب بدم المظلوم الشهيد المقتول بالطف سيّد المسلمين و ابن سيدهم الحسين بن عليّ؛ فو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بقتله عدّة القتلى التي قتلت على دم يحيى بن زكريا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اعجوبة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 فاحفظه عنّى حتى ترى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مامت حتى رأيت كلّ ما قاله فو الله لئن كان ذلك من علم القى إليه لقد اثبت له، ولئن كان ذلك رأيا رآه و شيئا تمنّاه لقد كان ابن عرق وابسته ثقیف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که چشمت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با چوب به چشم من زد و چنین شد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انگشتان و رگ ها و اعضایش را قطعه قطعه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وی در شگفت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دانسته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می گویم؛ به یاد داشته باش تا </w:t>
      </w:r>
    </w:p>
    <w:p>
      <w:pPr>
        <w:pStyle w:val="BookText"/>
        <w:rPr/>
      </w:pPr>
      <w:r>
        <w:rPr>
          <w:rFonts w:ascii="IRNazanin" w:hAnsi="IRNazanin" w:eastAsia="IRNazanin"/>
          <w:color w:val="111111"/>
          <w:sz w:val="28"/>
          <w:sz w:val="28"/>
          <w:szCs w:val="28"/>
          <w:rtl w:val="true"/>
          <w:lang w:bidi="fa-IR"/>
        </w:rPr>
        <w:t>درستی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من قیام کردم، به مردم بگو که انگیزه ام خونخواهی مظلوم و شهید کربلا سید مسلمین و فرزند سید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که به قصاص قتل وی به تعداد کسانی که به عوض خون یحیی بن زکریا کشته شدند،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این اعجوبه ای است با قصهٔ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حضرت یحیی هفتاد هزار خون ریخته شد تا این خون از جوشش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قضیه مختار چند نفر کشته شدند؟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صورتی که قسم خورده بود که هفتاد هزار نفر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بعد از جنگ صفین 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نفرشان به هلاکت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حادثه ای مثل قیام مختار تحقیر و ذلیل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زیاد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او را کشت، با کفش روی سرش رفت و بعد کفش خود را شست و گفت نجس شد؛ زیرا روی سر این ناصبی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نمردم تا این که هر آنچه را گفته بود، دیدم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هر چه را تمنا می کرد، به آن دست می یافت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الحديث الحجاج فضحک الحجاج و قال و کان المختار 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رافعة ذيلها و داعية ويلها بدجلة أو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للحجاج أترى هذا كان شيئا كان يخترعه و تخرّصا يتخرّصه؟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أدرى ما هذا الذى تسألنى عنه، و لكن الله درّه اى رجل دنیا و مسعر حرب و مقارع أعداء كان؛ </w:t>
      </w:r>
      <w:r>
        <w:rPr>
          <w:rStyle w:val="FootnoteAnchor"/>
          <w:rtl w:val="true"/>
        </w:rPr>
        <w:footnoteReference w:id="192"/>
      </w:r>
      <w:r>
        <w:rPr>
          <w:rFonts w:ascii="IRNazanin" w:hAnsi="IRNazanin" w:eastAsia="IRNazanin"/>
          <w:color w:val="111111"/>
          <w:sz w:val="28"/>
          <w:sz w:val="28"/>
          <w:szCs w:val="28"/>
          <w:rtl w:val="true"/>
          <w:lang w:bidi="fa-IR"/>
        </w:rPr>
        <w:t>ابن عرق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حجاج بن یوسف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خندید و به من گفت، مختار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دنباله خویش را به دجله یا اطراف آن بکشد، بانگ واویلا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چیزها را به تخمین می گفت یا از علمی بود که به او داده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را می پرسی، نمی دانم؛ ولی چه مردی بود به دینداری و جنگ افروزی و سرکوب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بیان، پاورقی عبارتی دارد که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علم أنّ ما أخبر به المختار مما بلغه عن أمير المؤمنين علیه السلام إلا أنه لم يكن يقر بمثله، وأمّا عجبه من المختار و عجبه به مع اختلافهما في أهل البيت علیهم السلام فلكون كل منهما من ثقيف والعداوة كليهما مع ابن الزبير،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العدوّ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می دانست، کسی که به مختار خبر داده است علی ابن ابیطالب علیه السلام است؛ ولی اقرار نمی کرد؛ چون حجاج بنای تعریف از امیرالمؤمنین را نداشت؛ ولی با وجود این که ناصبی بود از مختار ولایتمدار تعریف کرد؛ چون هردو از یک خاندان بودند و دشمن مشترکی مانند ابن زبیر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زیاد ابن ابیه که می خواست علیه ارتداد حجر شهادت بدهند، چهل نفر شهادت دادند که یکی از آنها شریح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مختار هم خواست که چنین شهادتی بدهد؛ ولی مختار خودش را با خدعه ای، خلاص کرد و شهادت نداد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قیام مختار یکی از قیام هایی است که قبل از ظهور صورت گرفته و 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و از قیامش این همه تعریف و تمجید ده است</w:t>
      </w:r>
      <w:r>
        <w:rPr>
          <w:rFonts w:eastAsia="IRNazanin" w:cs="IRNazanin"/>
          <w:color w:val="111111"/>
          <w:sz w:val="28"/>
          <w:szCs w:val="28"/>
          <w:rtl w:val="true"/>
          <w:lang w:bidi="fa-IR"/>
        </w:rPr>
        <w:t xml:space="preserve">. </w:t>
      </w:r>
      <w:bookmarkStart w:id="564" w:name="pg9785_74160"/>
    </w:p>
    <w:p>
      <w:pPr>
        <w:pStyle w:val="Heading2"/>
        <w:numPr>
          <w:ilvl w:val="1"/>
          <w:numId w:val="1"/>
        </w:numPr>
        <w:rPr/>
      </w:pPr>
      <w:bookmarkStart w:id="565" w:name="__RefHeading___Toc9415627_2870459653"/>
      <w:bookmarkStart w:id="566" w:name="_Toc220"/>
      <w:bookmarkEnd w:id="564"/>
      <w:bookmarkEnd w:id="565"/>
      <w:r>
        <w:rPr>
          <w:rtl w:val="true"/>
        </w:rPr>
        <w:t>جلسه بیست و پنچم</w:t>
      </w:r>
      <w:bookmarkEnd w:id="566"/>
    </w:p>
    <w:p>
      <w:pPr>
        <w:pStyle w:val="Heading3"/>
        <w:numPr>
          <w:ilvl w:val="2"/>
          <w:numId w:val="1"/>
        </w:numPr>
        <w:rPr/>
      </w:pPr>
      <w:bookmarkStart w:id="567" w:name="__RefHeading___Toc9415629_2870459653"/>
      <w:bookmarkStart w:id="568" w:name="_Toc221"/>
      <w:bookmarkEnd w:id="567"/>
      <w:r>
        <w:rPr>
          <w:rtl w:val="true"/>
        </w:rPr>
        <w:t>مقدمه</w:t>
      </w:r>
      <w:bookmarkEnd w:id="568"/>
    </w:p>
    <w:p>
      <w:pPr>
        <w:pStyle w:val="BookText"/>
        <w:rPr/>
      </w:pPr>
      <w:r>
        <w:rPr>
          <w:rFonts w:ascii="IRNazanin" w:hAnsi="IRNazanin" w:eastAsia="IRNazanin"/>
          <w:color w:val="111111"/>
          <w:sz w:val="28"/>
          <w:sz w:val="28"/>
          <w:szCs w:val="28"/>
          <w:rtl w:val="true"/>
          <w:lang w:bidi="fa-IR"/>
        </w:rPr>
        <w:t>موضوع سخن در حکم قیام های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استناد روایاتی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عدم جواز چنین قیام هایی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بررسی سندی و دلالی روایات، گفتیم که قیام هایی وجود دارند که مورد تأیید ائمه طاهرین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ها نقض 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رَايَةٍ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هایی هم وجود دارند که ائمه طاهرین از آن ها خبر داده و آن را تأیید کرده اند و از مردم هم خواسته اند که از آن 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قیام ها و رایات، رایت و قیام یمانی، سید حسنی و خراسانی را می توان نام برد</w:t>
      </w:r>
      <w:r>
        <w:rPr>
          <w:rFonts w:eastAsia="IRNazanin" w:cs="IRNazanin"/>
          <w:color w:val="111111"/>
          <w:sz w:val="28"/>
          <w:szCs w:val="28"/>
          <w:rtl w:val="true"/>
          <w:lang w:bidi="fa-IR"/>
        </w:rPr>
        <w:t>.</w:t>
      </w:r>
    </w:p>
    <w:p>
      <w:pPr>
        <w:pStyle w:val="Heading3"/>
        <w:numPr>
          <w:ilvl w:val="2"/>
          <w:numId w:val="1"/>
        </w:numPr>
        <w:rPr/>
      </w:pPr>
      <w:bookmarkStart w:id="569" w:name="__RefHeading___Toc9415631_2870459653"/>
      <w:bookmarkStart w:id="570" w:name="_Toc222"/>
      <w:bookmarkEnd w:id="569"/>
      <w:r>
        <w:rPr>
          <w:rtl w:val="true"/>
        </w:rPr>
        <w:t>قیام یمانی</w:t>
      </w:r>
      <w:bookmarkEnd w:id="5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حقیر نسبت به این قیام ها، مخصوصاً قیام یمانی نظر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در اصل یمانی نداریم که از علائم ظهور است، بلکه در مثبت بودن این حرکت تأمل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این معنا نیست که دیگران تابع نظر ما </w:t>
      </w:r>
      <w:bookmarkStart w:id="571" w:name="pg9785_74161"/>
    </w:p>
    <w:p>
      <w:pPr>
        <w:pStyle w:val="BookText"/>
        <w:rPr/>
      </w:pPr>
      <w:bookmarkEnd w:id="571"/>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پرچم یمانی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کتاب شریف غیبت نعمانی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 است و ما بخش مربوط به بحث را مطرح می کنیم </w:t>
      </w:r>
      <w:r>
        <w:rPr>
          <w:rFonts w:eastAsia="IRNazanin" w:cs="IRNazanin"/>
          <w:color w:val="111111"/>
          <w:sz w:val="28"/>
          <w:szCs w:val="28"/>
          <w:rtl w:val="true"/>
          <w:lang w:bidi="fa-IR"/>
        </w:rPr>
        <w:t>:</w:t>
      </w:r>
    </w:p>
    <w:p>
      <w:pPr>
        <w:pStyle w:val="Heading3"/>
        <w:numPr>
          <w:ilvl w:val="2"/>
          <w:numId w:val="1"/>
        </w:numPr>
        <w:rPr/>
      </w:pPr>
      <w:bookmarkStart w:id="572" w:name="__RefHeading___Toc9415633_2870459653"/>
      <w:bookmarkStart w:id="573" w:name="_Toc223"/>
      <w:bookmarkEnd w:id="572"/>
      <w:r>
        <w:rPr>
          <w:rtl w:val="true"/>
        </w:rPr>
        <w:t>بیان روایت</w:t>
      </w:r>
      <w:bookmarkEnd w:id="5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خُرُوجُ السُّفْيَانِي وَ الْيَمَانِى وَ الْحَرَاسَانِي فِي سَنَةٍ وَاحِدَةٍ فِي شَهْرٍ وَاحِدٍ فِي يَوْمٍ وَاحِدٍ نِظَامٌ كَنِظَامِ الْخَرَز يَتْبَعُ بَعْضُهُ بَعْضَةٌ فَيَكُونُ الْبَأْسُ مِنْ كُلِّ وَجْهِ وَيْلٌ لِمَنْ نَاوَاهُمْ وَلَيْسَ فِى الرَّايَاتِ رَايَةٌ أَهْدَى مِنْ رَايَةِ الْيَمَانِي هِيَ رَايَةُ هُدًى لأَنَّهُ يَدْعُو إِلَى صَاحِبِكُمْ فَإِذَا خَرَجَ الْيَمَانُ حَرَّمَ بَيْعَ الصَّلَاح عَلَى النَّاسِ وَكُل مُسْلِمٍ وَ إِذَا خَرَجَ الْيَمَانِيُّ فَانْهَضُ إِلَيْهِ فَإِنَّ رَايَتَهُ رَايَةُ هُدًى وَلَا يَحِلُّ لِمُسْلِمٍ أَنْ يَلْتَوى عَلَيْهِ فَمَنْ فَعَلَ ذَلِكَ فَهُوَ مِنْ أَهْلِ النَّارِ لِأَنَّهُ يَدْعُو إِلَى الْحَقِّ وَإِلَى طَرِيقٍ مُسْتَقِيم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خروج سفیانی و یمانی و خراسانی در یک سال و یک ماه و یک روز می باشد، مانند گردن بندی که دانه های آن منظم و یکی از پی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منتظران از هر جهت ناامید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با آن ها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پرچم حقی، جز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در طریق حق گام برمی دارند؛ زیرا او مردم را به پیروی از صاحب شما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یمانی قیام کرد، فروش اسلحه بر هر مسلمانی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خروج کرد به طرف وی بروید؛ زیرا لشکر او لشکر بر حق است و نمی باید که مسلمانی از وی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دعوت وی سرپیچید، از اهل دوزخ </w:t>
      </w:r>
      <w:bookmarkStart w:id="574" w:name="pg9785_74162"/>
    </w:p>
    <w:p>
      <w:pPr>
        <w:pStyle w:val="BookText"/>
        <w:rPr/>
      </w:pPr>
      <w:bookmarkEnd w:id="574"/>
      <w:r>
        <w:rPr>
          <w:rFonts w:ascii="IRNazanin" w:hAnsi="IRNazanin" w:eastAsia="IRNazanin"/>
          <w:color w:val="111111"/>
          <w:sz w:val="28"/>
          <w:sz w:val="28"/>
          <w:szCs w:val="28"/>
          <w:rtl w:val="true"/>
          <w:lang w:bidi="fa-IR"/>
        </w:rPr>
        <w:t>به شمار می رود؛ زیرا وی مردم را دعوت به حق و راه راست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رایات قیام کننده،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رایاتی باطل هستند که در عرض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رایات در طول که به حق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 از قیام های قبل از ظهور است که مورد تأیید امام و تمجید آن حضرت واقع شده است</w:t>
      </w:r>
      <w:r>
        <w:rPr>
          <w:rFonts w:eastAsia="IRNazanin" w:cs="IRNazanin"/>
          <w:color w:val="111111"/>
          <w:sz w:val="28"/>
          <w:szCs w:val="28"/>
          <w:rtl w:val="true"/>
          <w:lang w:bidi="fa-IR"/>
        </w:rPr>
        <w:t>.</w:t>
      </w:r>
    </w:p>
    <w:p>
      <w:pPr>
        <w:pStyle w:val="Heading3"/>
        <w:numPr>
          <w:ilvl w:val="2"/>
          <w:numId w:val="1"/>
        </w:numPr>
        <w:rPr/>
      </w:pPr>
      <w:bookmarkStart w:id="575" w:name="__RefHeading___Toc9415635_2870459653"/>
      <w:bookmarkStart w:id="576" w:name="_Toc224"/>
      <w:bookmarkEnd w:id="575"/>
      <w:r>
        <w:rPr>
          <w:rtl w:val="true"/>
        </w:rPr>
        <w:t>بیان چند نکته</w:t>
      </w:r>
      <w:bookmarkEnd w:id="576"/>
    </w:p>
    <w:p>
      <w:pPr>
        <w:pStyle w:val="Heading4"/>
        <w:numPr>
          <w:ilvl w:val="3"/>
          <w:numId w:val="1"/>
        </w:numPr>
        <w:rPr/>
      </w:pPr>
      <w:bookmarkStart w:id="577" w:name="__RefHeading___Toc9415637_2870459653"/>
      <w:bookmarkStart w:id="578" w:name="_Toc225"/>
      <w:bookmarkEnd w:id="577"/>
      <w:r>
        <w:rPr>
          <w:rtl w:val="true"/>
        </w:rPr>
        <w:t>نکته اول</w:t>
      </w:r>
      <w:bookmarkEnd w:id="578"/>
    </w:p>
    <w:p>
      <w:pPr>
        <w:pStyle w:val="BookText"/>
        <w:rPr/>
      </w:pPr>
      <w:r>
        <w:rPr>
          <w:rFonts w:ascii="IRNazanin" w:hAnsi="IRNazanin" w:eastAsia="IRNazanin"/>
          <w:color w:val="111111"/>
          <w:sz w:val="28"/>
          <w:sz w:val="28"/>
          <w:szCs w:val="28"/>
          <w:rtl w:val="true"/>
          <w:lang w:bidi="fa-IR"/>
        </w:rPr>
        <w:t>ما بحث یمانی را دو سال قبل ، مفصلاً مطرح و تمام روایات یمانی را بررسی و نظر نهایی را مطرح کردیم والان جایی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نمی خواهم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این روایات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مثبت بودن قیام یمانی، دلیل محکمی نمی توانید ارائه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در اصل علامت بودن یمانی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روایت در این زمینه داریم که کفایت می کند؛ اما علامت بودن امری است و مثبت بودن چهره یمانی مطلب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یمانی از طریق علامت ظهور بودن استفاده نمی شود؛ چون علامتی برای شیء مقدس، به آن قداست نمی دهد و نیاز خاص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مشکل سندی وجود دارد؛ مؤیداتی نیز برای سخن ما موجود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یوسف در سند روایت، هیچ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کتاب های رجالی متعددی مراجعه کردیم؛ اما نتوانستیم ایشان را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حسن</w:t>
      </w:r>
      <w:r>
        <w:rPr>
          <w:rFonts w:eastAsia="IRNazanin" w:cs="IRNazanin"/>
          <w:color w:val="111111"/>
          <w:sz w:val="28"/>
          <w:szCs w:val="28"/>
          <w:rtl w:val="true"/>
          <w:lang w:bidi="fa-IR"/>
        </w:rPr>
        <w:t xml:space="preserve">» </w:t>
      </w:r>
      <w:bookmarkStart w:id="579" w:name="pg9785_74163"/>
    </w:p>
    <w:p>
      <w:pPr>
        <w:pStyle w:val="BookText"/>
        <w:rPr/>
      </w:pPr>
      <w:bookmarkEnd w:id="579"/>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بردارنده سه حکم شرعی در دوران غیبت کبرا است؛ مثل حرمت بیع سلاح در آن دوران و حرمت سرپیچی و تخلف از یمانی و همچنین وجوب پیروی و تبعیت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تتبع ما، احدی از فقها از زمان شیخ صدوق تا امروز به مضمون این روایت در کتاب های فقهی، نفیاً یا اثباتاً اشاره نکرده است؛ با این که در کتاب های فقهی به برخی احکام در دوران غیبت، مثل خود قیام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اهدى الراية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سه پرچم، هدایتگر هستند؟ چه کسی به این ملتزم است که رایت سفیانی هدایتگر باشد؟ اضافه بر آن، این روایت دو سه صفحه است که ممکن است تلفیقی باشد که در این صورت، احتمال دارد</w:t>
      </w:r>
    </w:p>
    <w:p>
      <w:pPr>
        <w:pStyle w:val="BookText"/>
        <w:rPr/>
      </w:pPr>
      <w:r>
        <w:rPr>
          <w:rFonts w:ascii="IRNazanin" w:hAnsi="IRNazanin" w:eastAsia="IRNazanin"/>
          <w:color w:val="111111"/>
          <w:sz w:val="28"/>
          <w:sz w:val="28"/>
          <w:szCs w:val="28"/>
          <w:rtl w:val="true"/>
          <w:lang w:bidi="fa-IR"/>
        </w:rPr>
        <w:t>سندی که در اول ذکر شده است، به بقیه روایت مربوط نباشد</w:t>
      </w:r>
      <w:r>
        <w:rPr>
          <w:rFonts w:eastAsia="IRNazanin" w:cs="IRNazanin"/>
          <w:color w:val="111111"/>
          <w:sz w:val="28"/>
          <w:szCs w:val="28"/>
          <w:rtl w:val="true"/>
          <w:lang w:bidi="fa-IR"/>
        </w:rPr>
        <w:t>.</w:t>
      </w:r>
    </w:p>
    <w:p>
      <w:pPr>
        <w:pStyle w:val="Heading4"/>
        <w:numPr>
          <w:ilvl w:val="3"/>
          <w:numId w:val="1"/>
        </w:numPr>
        <w:rPr/>
      </w:pPr>
      <w:bookmarkStart w:id="580" w:name="__RefHeading___Toc9415639_2870459653"/>
      <w:bookmarkStart w:id="581" w:name="_Toc226"/>
      <w:bookmarkEnd w:id="580"/>
      <w:r>
        <w:rPr>
          <w:rtl w:val="true"/>
        </w:rPr>
        <w:t>نکته دوم</w:t>
      </w:r>
      <w:bookmarkEnd w:id="581"/>
    </w:p>
    <w:p>
      <w:pPr>
        <w:pStyle w:val="BookText"/>
        <w:rPr/>
      </w:pPr>
      <w:r>
        <w:rPr>
          <w:rFonts w:ascii="IRNazanin" w:hAnsi="IRNazanin" w:eastAsia="IRNazanin"/>
          <w:color w:val="111111"/>
          <w:sz w:val="28"/>
          <w:sz w:val="28"/>
          <w:szCs w:val="28"/>
          <w:rtl w:val="true"/>
          <w:lang w:bidi="fa-IR"/>
        </w:rPr>
        <w:t>برخی، برداشت دیگری از بحث 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خواهم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مرموزی را که اخیرا به راه افتاده است، تأیید کنم؛ یعنی مدعیانی که هرچه عناوین ممدوحه در روایات آمده است، بر خودشان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یمانی است و هم حسنی است و هم سفیر پنجم و هم فرزند امام زمان و نیز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خود آقا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شاید به جانشین بعدی نوبت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ها ارزش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خودشان را تطبیق می دهند</w:t>
      </w:r>
      <w:r>
        <w:rPr>
          <w:rFonts w:eastAsia="IRNazanin" w:cs="IRNazanin"/>
          <w:color w:val="111111"/>
          <w:sz w:val="28"/>
          <w:szCs w:val="28"/>
          <w:rtl w:val="true"/>
          <w:lang w:bidi="fa-IR"/>
        </w:rPr>
        <w:t xml:space="preserve">. </w:t>
      </w:r>
      <w:r>
        <w:rPr>
          <w:rStyle w:val="FootnoteAnchor"/>
          <w:rtl w:val="true"/>
        </w:rPr>
        <w:footnoteReference w:id="195"/>
      </w:r>
      <w:bookmarkStart w:id="582" w:name="pg9785_74164"/>
    </w:p>
    <w:p>
      <w:pPr>
        <w:pStyle w:val="Heading4"/>
        <w:numPr>
          <w:ilvl w:val="3"/>
          <w:numId w:val="1"/>
        </w:numPr>
        <w:rPr/>
      </w:pPr>
      <w:bookmarkStart w:id="583" w:name="__RefHeading___Toc9415641_2870459653"/>
      <w:bookmarkStart w:id="584" w:name="_Toc227"/>
      <w:bookmarkEnd w:id="582"/>
      <w:bookmarkEnd w:id="583"/>
      <w:r>
        <w:rPr>
          <w:rtl w:val="true"/>
        </w:rPr>
        <w:t>نکته سوم</w:t>
      </w:r>
      <w:bookmarkEnd w:id="584"/>
    </w:p>
    <w:p>
      <w:pPr>
        <w:pStyle w:val="BookText"/>
        <w:rPr/>
      </w:pPr>
      <w:r>
        <w:rPr>
          <w:rFonts w:ascii="IRNazanin" w:hAnsi="IRNazanin" w:eastAsia="IRNazanin"/>
          <w:color w:val="111111"/>
          <w:sz w:val="28"/>
          <w:sz w:val="28"/>
          <w:szCs w:val="28"/>
          <w:rtl w:val="true"/>
          <w:lang w:bidi="fa-IR"/>
        </w:rPr>
        <w:t xml:space="preserve">روایاتی که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یمانی نقل شده است، طبق مطالعات من دو روایت بیشتر نیست که این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غمض نظر از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قیام های قبل از ظهور، مورد تأیید است؛ دوم، قیام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إِلَى الْحَقِّ وَ إِلى طَرِيقٍ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نشده اند و محکوم نیستند؛ بلکه مورد تأیید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روایت را مرسلاً از سیف بن عمیر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روایت غیبت نعمانی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روایتی است که شیخ مفید در ارشاد، مرسلا از سیف بن عمیر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عَنْ بَكْرِ بْنِ مُحَمَّدٍ عَنْ أَبِي عَبْدِ اللَّهِ علیه السلام قَالَ خُرُوجُ الثَّلَاثَةِ السُّفْيَانِي وَ الْخُرَاسَانِي وَ الْيَمَانِي في سَنَةٍ وَاحِدَةٍ في شَهْرٍ وَاحِدٍ فِي يَوْمٍ وَاحِدٍ وَ لَيْسَ فِيهَا رَايَةٌ أَهْدَى مِنْ رَايَةِ الْيَمَانِي لِأَنَّهُ يَدْعُو إِلَى الْحَقِّ</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این روایت را شیخ طوسی هم در کتاب خودشان نقل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سَيْفِ بْنِ عَمِيرَةَ عَنْ بَكْرِ بْنِ مُحَمَّدٍ الْأَزْدِي عَنْ أَبِي عَبْدِ اللَّهِ علیه السلام قَالَ خُرُوجُ الثَّلَاثَةِ الحَرَاسَانِي وَ السُّفْيَانِي وَ 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 xml:space="preserve">». </w:t>
      </w:r>
      <w:r>
        <w:rPr>
          <w:rStyle w:val="FootnoteAnchor"/>
          <w:rtl w:val="true"/>
        </w:rPr>
        <w:footnoteReference w:id="197"/>
      </w:r>
      <w:bookmarkStart w:id="585" w:name="pg9785_74165"/>
    </w:p>
    <w:p>
      <w:pPr>
        <w:pStyle w:val="BookText"/>
        <w:rPr/>
      </w:pPr>
      <w:bookmarkEnd w:id="585"/>
      <w:r>
        <w:rPr>
          <w:rFonts w:ascii="IRNazanin" w:hAnsi="IRNazanin" w:eastAsia="IRNazanin"/>
          <w:color w:val="111111"/>
          <w:sz w:val="28"/>
          <w:sz w:val="28"/>
          <w:szCs w:val="28"/>
          <w:rtl w:val="true"/>
          <w:lang w:bidi="fa-IR"/>
        </w:rPr>
        <w:t xml:space="preserve">ولی سایر روایات فقط از علامیت و حتمیت یمانی خبر دارد و ما هم در بحث بر این دو روایت، به عنوان نقض تاکید داریم </w:t>
      </w:r>
      <w:r>
        <w:rPr>
          <w:rFonts w:eastAsia="IRNazanin" w:cs="IRNazanin"/>
          <w:color w:val="111111"/>
          <w:sz w:val="28"/>
          <w:szCs w:val="28"/>
          <w:rtl w:val="true"/>
          <w:lang w:bidi="fa-IR"/>
        </w:rPr>
        <w:t>.</w:t>
      </w:r>
    </w:p>
    <w:p>
      <w:pPr>
        <w:pStyle w:val="Heading4"/>
        <w:numPr>
          <w:ilvl w:val="3"/>
          <w:numId w:val="1"/>
        </w:numPr>
        <w:rPr/>
      </w:pPr>
      <w:bookmarkStart w:id="586" w:name="__RefHeading___Toc9415643_2870459653"/>
      <w:bookmarkStart w:id="587" w:name="_Toc228"/>
      <w:bookmarkEnd w:id="586"/>
      <w:r>
        <w:rPr>
          <w:rtl w:val="true"/>
        </w:rPr>
        <w:t>نکته چهارم</w:t>
      </w:r>
      <w:bookmarkEnd w:id="587"/>
    </w:p>
    <w:p>
      <w:pPr>
        <w:pStyle w:val="BookText"/>
        <w:rPr/>
      </w:pPr>
      <w:r>
        <w:rPr>
          <w:rFonts w:ascii="IRNazanin" w:hAnsi="IRNazanin" w:eastAsia="IRNazanin"/>
          <w:color w:val="111111"/>
          <w:sz w:val="28"/>
          <w:sz w:val="28"/>
          <w:szCs w:val="28"/>
          <w:rtl w:val="true"/>
          <w:lang w:bidi="fa-IR"/>
        </w:rPr>
        <w:t xml:space="preserve">سند روایت این گونه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ابْنُ عُقْدَةَ قَالَ حَدَّثَنِي أَحْمَدُ بْنُ يُوسُفَ بْنِ يَعْقُوبَ أَبو الحَسَنِ الْجُعْنُ مِنْ كِتَابِهِ قَالَ حَدَّثَنَا إِسْمَاعِيلُ بْنُ مِهْرَانَ قَالَ حَدَّثَنَا الْحَسَنُ بْنُ عَلِيِّ بْنِ أَبِي حَمْزَةَ عَنْ أَبِيهِ وَ وُهَيْبِ بْنِ حَفْصٍ عَنْ أَبِي بَصِيرٍ عَنْ أَبِي جَعْفَرٍ مُحَمَّدِ بْنِ على علیه السلام أنه قال</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همین باشد، باز در سندش فردی به نام ابن قتیبه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مورد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عن المدارك من أن على بن محمد بن قتيبة غير موثق ولا ممدوح مدحا يعتد به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سعید ابن عقده، زیدی و موثق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یوسف ابن يعقوب ابوالحسن جعفی از کتابش برای 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حَدَّثَنَا إِسْمَاعِيلُ بْنُ مِهْرَانَ قَالَ حَدَّثَنَا الْحَسَنُ بْنُ عَلِيِّ بْنِ أَبِي حَمْزَةَ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وُهَيْبِ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طریق از ابابصیر و او از امام باقر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تمام افراد در سند چشم پوشی کنیم، از احمد ابن یوسف نمی توانیم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اقف على ترجمة الرجل الا على رواية احمد؛ من روايتی را از احمد جز همین روایت،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خواسته باشیم، اعتبارش را از همین طریق اخذ کنیم، به دور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حرمت ازدواج موقت را که سبرة نقل کرده و او تنها راوی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 سبرة به دلیل نقل همین روایت و همچنین اعتبار روایت به دلیل نقل سبرة، دور می شود به عبارتی دیگر گفته می شود که سبرة کیست؟ می گویند راوی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دور شد؛ ولی کسانی که گفتند ازدواج موقت حلال است، لااقل بیست نفر از صحابی و تابعین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این گونه است؛ زیرا نمی دانیم احمد بن یوسف کیست، مگر این که تابع مبانی اهل سنت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بعضی از آن ها، اگر یک ثقه از مجهول العين و يا مجهول الصفة نقل کرد از جهالت عین و یا جهالت عین و وصف بیرون می آید؛ ولی آیا ما این مبنا را قبول داریم؟ این مبنای ابن حبان است که حتی خود اهل سنت نیز در این مبنا تأمل دارند و لذا عده ای کتاب الثقاة او را زیر سؤال می برند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عقده ثقه است و او از احمد بن یوسف مجهول نقل می کند؛ ولی آیا رواية الثقه از شخص مجهول، به او وثاقت می دهد؟ </w:t>
      </w:r>
      <w:bookmarkStart w:id="588" w:name="pg9785_74167"/>
    </w:p>
    <w:p>
      <w:pPr>
        <w:pStyle w:val="Heading3"/>
        <w:numPr>
          <w:ilvl w:val="2"/>
          <w:numId w:val="1"/>
        </w:numPr>
        <w:rPr/>
      </w:pPr>
      <w:bookmarkStart w:id="589" w:name="__RefHeading___Toc9415645_2870459653"/>
      <w:bookmarkStart w:id="590" w:name="_Toc229"/>
      <w:bookmarkEnd w:id="588"/>
      <w:bookmarkEnd w:id="589"/>
      <w:r>
        <w:rPr>
          <w:rtl w:val="true"/>
        </w:rPr>
        <w:t>نتیجه</w:t>
      </w:r>
      <w:bookmarkEnd w:id="590"/>
    </w:p>
    <w:p>
      <w:pPr>
        <w:pStyle w:val="BookText"/>
        <w:rPr/>
      </w:pPr>
      <w:r>
        <w:rPr>
          <w:rFonts w:ascii="IRNazanin" w:hAnsi="IRNazanin" w:eastAsia="IRNazanin"/>
          <w:color w:val="111111"/>
          <w:sz w:val="28"/>
          <w:sz w:val="28"/>
          <w:szCs w:val="28"/>
          <w:rtl w:val="true"/>
          <w:lang w:bidi="fa-IR"/>
        </w:rPr>
        <w:t>دو روایت در تأیید قیام یمانی داریم که قیامی قبل از ظهور است و منصوص العلة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هر قیامی قبل از ظهور باطل است</w:t>
      </w:r>
      <w:r>
        <w:rPr>
          <w:rFonts w:eastAsia="IRNazanin" w:cs="IRNazanin"/>
          <w:color w:val="111111"/>
          <w:sz w:val="28"/>
          <w:szCs w:val="28"/>
          <w:rtl w:val="true"/>
          <w:lang w:bidi="fa-IR"/>
        </w:rPr>
        <w:t>.</w:t>
      </w:r>
    </w:p>
    <w:p>
      <w:pPr>
        <w:pStyle w:val="Heading3"/>
        <w:numPr>
          <w:ilvl w:val="2"/>
          <w:numId w:val="1"/>
        </w:numPr>
        <w:rPr/>
      </w:pPr>
      <w:bookmarkStart w:id="591" w:name="__RefHeading___Toc9415647_2870459653"/>
      <w:bookmarkStart w:id="592" w:name="_Toc230"/>
      <w:bookmarkEnd w:id="591"/>
      <w:r>
        <w:rPr>
          <w:rtl w:val="true"/>
        </w:rPr>
        <w:t>رايات سود</w:t>
      </w:r>
      <w:bookmarkEnd w:id="592"/>
    </w:p>
    <w:p>
      <w:pPr>
        <w:pStyle w:val="BookText"/>
        <w:rPr/>
      </w:pPr>
      <w:r>
        <w:rPr>
          <w:rFonts w:ascii="IRNazanin" w:hAnsi="IRNazanin" w:eastAsia="IRNazanin"/>
          <w:color w:val="111111"/>
          <w:sz w:val="28"/>
          <w:sz w:val="28"/>
          <w:szCs w:val="28"/>
          <w:rtl w:val="true"/>
          <w:lang w:bidi="fa-IR"/>
        </w:rPr>
        <w:t xml:space="preserve">پرچم دیگری که ائمه طاهرین، به آن بشارت داده اند، رایات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 اهل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نهایی را نسبت به این پرچم ها داده ام که چقدر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فریقین در زمینه رایات سود روایاتی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عامه از افرادی مثل ابن حماد و یا حاکم نیشابوری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اهل سنت، وی امام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وارد شده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از خاصه نیز روایاتی وارد شده اند که ابتدا آن ها را بیان می کنیم</w:t>
      </w:r>
      <w:r>
        <w:rPr>
          <w:rFonts w:eastAsia="IRNazanin" w:cs="IRNazanin"/>
          <w:color w:val="111111"/>
          <w:sz w:val="28"/>
          <w:szCs w:val="28"/>
          <w:rtl w:val="true"/>
          <w:lang w:bidi="fa-IR"/>
        </w:rPr>
        <w:t>:</w:t>
      </w:r>
    </w:p>
    <w:p>
      <w:pPr>
        <w:pStyle w:val="Heading3"/>
        <w:numPr>
          <w:ilvl w:val="2"/>
          <w:numId w:val="1"/>
        </w:numPr>
        <w:rPr/>
      </w:pPr>
      <w:bookmarkStart w:id="593" w:name="__RefHeading___Toc9415649_2870459653"/>
      <w:bookmarkStart w:id="594" w:name="_Toc231"/>
      <w:bookmarkEnd w:id="593"/>
      <w:r>
        <w:rPr>
          <w:rtl w:val="true"/>
        </w:rPr>
        <w:t>روایت خاصه</w:t>
      </w:r>
      <w:bookmarkEnd w:id="5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 حَدَّثَنِي عَلِيُّ بْنُ الْحَسَنِ عَنْ أَخِيهِ مُحَمَّدِ بْنِ الْحَسَنِ عَنْ أَبِيهِ عَنْ أَحْمَدَ بْنِ عُمَرَ الْحَلَبِي عَنِ الْحُسَيْنِ بْنِ مُوسَى عَنْ مُعَمَّدِ بْنِ يَحْيَ بْنِ سَامٍ عَنْ أَبِي خَالِدٍ الْكَائِي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بِقَوْمٍ قَدْ خَرَجُوا بالمتشرِقِ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إِنِّى لَوْ أَدْرَكْتُ ذَلِكَ لَاسْتَبْقَيْتُ نَفْسِي لِصَاحِبٍ </w:t>
      </w:r>
    </w:p>
    <w:p>
      <w:pPr>
        <w:pStyle w:val="BookText"/>
        <w:rPr/>
      </w:pPr>
      <w:r>
        <w:rPr>
          <w:rFonts w:ascii="Amiri" w:hAnsi="Amiri" w:eastAsia="Amiri" w:cs="Amiri"/>
          <w:color w:val="111111"/>
          <w:sz w:val="28"/>
          <w:sz w:val="28"/>
          <w:szCs w:val="28"/>
          <w:rtl w:val="true"/>
          <w:lang w:bidi="ar-SA"/>
        </w:rPr>
        <w:t xml:space="preserve">هَذَا الْأَمْرِ؛ </w:t>
      </w:r>
      <w:r>
        <w:rPr>
          <w:rStyle w:val="FootnoteAnchor"/>
          <w:rtl w:val="true"/>
        </w:rPr>
        <w:footnoteReference w:id="201"/>
      </w:r>
      <w:r>
        <w:rPr>
          <w:rFonts w:ascii="IRNazanin" w:hAnsi="IRNazanin" w:eastAsia="IRNazanin"/>
          <w:color w:val="111111"/>
          <w:sz w:val="28"/>
          <w:sz w:val="28"/>
          <w:szCs w:val="28"/>
          <w:rtl w:val="true"/>
          <w:lang w:bidi="fa-IR"/>
        </w:rPr>
        <w:t>ابو خالد کابلی از امام باقر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که قومی در مشرق خروج کرده اند و خواستار حق اند؛ ولی به ایشان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خواستار آن می شوند و به آنان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می بینند، شمشیرهای خود را بر گردن خویش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آنچه می طلبند به ایشان بدهند؛ ولی ایشان از پذیرفتن آن خودداری می کنند تا این که قیام کنند و آن را به کسی باز ندهند؛ مگر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کشتگانشان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اگر من آن روز را درک می کردم، جان خود را برای یاری صاحب این امر نگاه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قیام قبل از ظهور را تأیید می کند،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وارد بررسی سندی بشوم؛ چون طرف مقابل ما این ها را می پذیرد و ما فعلاً این روایات را به عنوان نقض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خودم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عامه هم با چنین مضمونی از ابن مسعود،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 ام که نظر ما نسبت به ابن مسعود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معاصران، مثل مرحوم مامقانی تلاش می کنند که او را تبرئه و تقدیس و توثیق کنند و ادله ای هم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هم، سید مرتضی می فرماید که اتفاق امت بر وثاقت ابن مسعود می باشد، هر چند مرحوم خوئی بحث مفصلی در این زمینه دارند و مشروح تر از ایشان، بیان </w:t>
      </w:r>
      <w:bookmarkStart w:id="595" w:name="pg9785_74169"/>
    </w:p>
    <w:p>
      <w:pPr>
        <w:pStyle w:val="BookText"/>
        <w:rPr/>
      </w:pPr>
      <w:bookmarkEnd w:id="595"/>
      <w:r>
        <w:rPr>
          <w:rFonts w:ascii="IRNazanin" w:hAnsi="IRNazanin" w:eastAsia="IRNazanin"/>
          <w:color w:val="111111"/>
          <w:sz w:val="28"/>
          <w:sz w:val="28"/>
          <w:szCs w:val="28"/>
          <w:rtl w:val="true"/>
          <w:lang w:bidi="fa-IR"/>
        </w:rPr>
        <w:t xml:space="preserve">مرحوم تستری است که تمام ادله را رد و همان حرف ابن شاذان را تکرار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القوم و مال معهم و قال بهم</w:t>
      </w:r>
      <w:r>
        <w:rPr>
          <w:rFonts w:eastAsia="IRNazanin" w:cs="IRNazanin"/>
          <w:color w:val="111111"/>
          <w:sz w:val="28"/>
          <w:szCs w:val="28"/>
          <w:rtl w:val="true"/>
          <w:lang w:bidi="fa-IR"/>
        </w:rPr>
        <w:t>».</w:t>
      </w:r>
    </w:p>
    <w:p>
      <w:pPr>
        <w:pStyle w:val="Heading3"/>
        <w:numPr>
          <w:ilvl w:val="2"/>
          <w:numId w:val="1"/>
        </w:numPr>
        <w:rPr/>
      </w:pPr>
      <w:bookmarkStart w:id="596" w:name="__RefHeading___Toc9415651_2870459653"/>
      <w:bookmarkStart w:id="597" w:name="_Toc232"/>
      <w:bookmarkEnd w:id="596"/>
      <w:r>
        <w:rPr>
          <w:rtl w:val="true"/>
        </w:rPr>
        <w:t>روایت اول عامه در مورد رایات سود</w:t>
      </w:r>
      <w:bookmarkEnd w:id="59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نعيم، حدثنا محمد بن فضيل و عبد الله بن إدريس و جرير عن يزيد بن أبي زياد عن إبراهيم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 صلی الله علیه وآله وسلم ، إذ جاء فتية من بني هاشم، فتغيّر لونه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نزال نرى فی وجهک شیئا نکرهه،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اختار الله لنا الآخرة على الدنيا، وإنّ أهل بيتى هؤلاء سيلقون بعدى بلاء و تطريدا وتشريدا حتى يأتى قوم من هاهنا من نحو المشرق، أصحاب رايات سود، يسألون الحق فلا يعطونه مرتين أو ثلاثا، فيقاتلون فينصرون، فيعطون ما سألوا، فلا يقبلونها حتى يدفعوها إلى رجل من أهل بيتي، فيملأها عدلا كما ملئوها ظلما، فمن أدرك ذلك منكم فليأتهم و لو حبوا </w:t>
      </w:r>
      <w:r>
        <w:rPr>
          <w:rStyle w:val="FootnoteAnchor"/>
          <w:rtl w:val="true"/>
        </w:rPr>
        <w:footnoteReference w:id="202"/>
      </w:r>
      <w:r>
        <w:rPr>
          <w:rFonts w:ascii="IRNazanin" w:hAnsi="IRNazanin" w:eastAsia="IRNazanin"/>
          <w:color w:val="111111"/>
          <w:sz w:val="28"/>
          <w:sz w:val="28"/>
          <w:szCs w:val="28"/>
          <w:rtl w:val="true"/>
          <w:lang w:bidi="fa-IR"/>
        </w:rPr>
        <w:t>على الثلج فإنّه المهدى</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بنده اول این روایت را از خاصه نقل کردم و سپس از ابن حماد به عنوان شاهد و مؤید بیان کردم؛ زیرا این ها قابل اعتماد نیستند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نیز قبر حضرت حجربن عدی و حضرت عمار را نبش می کنند</w:t>
      </w:r>
      <w:r>
        <w:rPr>
          <w:rFonts w:eastAsia="IRNazanin" w:cs="IRNazanin"/>
          <w:color w:val="111111"/>
          <w:sz w:val="28"/>
          <w:szCs w:val="28"/>
          <w:rtl w:val="true"/>
          <w:lang w:bidi="fa-IR"/>
        </w:rPr>
        <w:t>.</w:t>
      </w:r>
      <w:bookmarkStart w:id="598" w:name="pg9785_74170"/>
    </w:p>
    <w:p>
      <w:pPr>
        <w:pStyle w:val="Heading3"/>
        <w:numPr>
          <w:ilvl w:val="2"/>
          <w:numId w:val="1"/>
        </w:numPr>
        <w:rPr/>
      </w:pPr>
      <w:bookmarkStart w:id="599" w:name="__RefHeading___Toc9415653_2870459653"/>
      <w:bookmarkStart w:id="600" w:name="_Toc233"/>
      <w:bookmarkEnd w:id="598"/>
      <w:bookmarkEnd w:id="599"/>
      <w:r>
        <w:rPr>
          <w:rtl w:val="true"/>
        </w:rPr>
        <w:t>روایت دوم عامه در مورد رایات سود</w:t>
      </w:r>
      <w:bookmarkEnd w:id="6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أبو بكر بن دارم الحافظ، بالكوفة، ثنا محمد بن عثمان بن سعيد القرشي، ثنا يزيد بن محمد الثقفي، ثنا حنان بن سدير، عن عمرو بن قيس الملائى، عن الحكم، عن إبراهيم، عن علقمة بن قيس، وعبيدة السلماني، عن عبد الله بن مسعود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صلی الله علیه وآله وسلم فخرج إلينا مستبشرا يعرف السرور في فما سألناه عن شيء إلا أخبرنا به، ولا سكتنا إلا ابتدأنا، حتى مرت فتية من بنى هاشم فيهم الحسن والحسين، فلما رآهم التزمهم </w:t>
      </w:r>
      <w:r>
        <w:rPr>
          <w:rStyle w:val="FootnoteAnchor"/>
          <w:rtl w:val="true"/>
        </w:rPr>
        <w:footnoteReference w:id="205"/>
      </w:r>
      <w:r>
        <w:rPr>
          <w:rFonts w:ascii="IRNazanin" w:hAnsi="IRNazanin" w:eastAsia="IRNazanin"/>
          <w:color w:val="111111"/>
          <w:sz w:val="28"/>
          <w:sz w:val="28"/>
          <w:szCs w:val="28"/>
          <w:rtl w:val="true"/>
          <w:lang w:bidi="fa-IR"/>
        </w:rPr>
        <w:t>وانهملت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فى وجهک شیئا نكرهه،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اختار الله لنا الآخرة على الدنيا، وإنه سيلق أهل بيتي من بعدى تطريدا وتشريدا في البلاد، حتى ترتفع رايات سود من المشرق، فيسألون الحق فلا يعطونه، ثم يسألونه فلا يعطونه ثم يسألونه فلا يعطونه، فيقاتلون فينصرون ، فمن أدركه منكم أو من أعقابكم فليأت إمام أهل بيتى ولو حبوا على الثلج، فإنها رايات هدىى يدفعونها إلى رجل من </w:t>
      </w:r>
    </w:p>
    <w:p>
      <w:pPr>
        <w:pStyle w:val="BookText"/>
        <w:rPr/>
      </w:pPr>
      <w:r>
        <w:rPr>
          <w:rFonts w:ascii="Amiri" w:hAnsi="Amiri" w:eastAsia="Amiri" w:cs="Amiri"/>
          <w:color w:val="111111"/>
          <w:sz w:val="28"/>
          <w:sz w:val="28"/>
          <w:szCs w:val="28"/>
          <w:rtl w:val="true"/>
          <w:lang w:bidi="ar-SA"/>
        </w:rPr>
        <w:t xml:space="preserve">أهل بيتي يواطئ </w:t>
      </w:r>
      <w:r>
        <w:rPr>
          <w:rStyle w:val="FootnoteAnchor"/>
          <w:rtl w:val="true"/>
        </w:rPr>
        <w:footnoteReference w:id="206"/>
      </w:r>
      <w:r>
        <w:rPr>
          <w:rFonts w:ascii="Amiri" w:hAnsi="Amiri" w:eastAsia="Amiri" w:cs="Amiri"/>
          <w:color w:val="111111"/>
          <w:sz w:val="28"/>
          <w:sz w:val="28"/>
          <w:szCs w:val="28"/>
          <w:rtl w:val="true"/>
          <w:lang w:bidi="ar-SA"/>
        </w:rPr>
        <w:t>اسمه اسمى، واسم أبيه اسم أبي، فيملك الأرض فيملأها قسطا وعدلا كما ملئت جورا وظلما</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مؤلف محترم عصر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چند نکته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سود تواتر معنوی دارد؛ چون به طرق متعدد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تواتر به همین مضمون باشد، از بررسی سندی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 مشرق و رایات سود، همین ایرانی ها و قیام انقلاب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قیامی نزد صحابه امر مسلّمی بوده است و عده ای از تابعین هم به آن، معتقد بوده اند و حتی یک نفر و یا در یک خبر چنین روایاتی را بر غیر ایرانی ها، تطبیق نداده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حرکت ایرانی ها با دشمنی و اعلام جنگ علیه آنها،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این گونه است که هرکس شیعه باشد و خط اسلام صحیح و آل محمد را دنبال کند ، به هر نحوی او را مورد فشار قرار می دهند</w:t>
      </w:r>
      <w:r>
        <w:rPr>
          <w:rFonts w:eastAsia="IRNazanin" w:cs="IRNazanin"/>
          <w:color w:val="111111"/>
          <w:sz w:val="28"/>
          <w:szCs w:val="28"/>
          <w:rtl w:val="true"/>
          <w:lang w:bidi="fa-IR"/>
        </w:rPr>
        <w:t xml:space="preserve">. </w:t>
      </w:r>
      <w:bookmarkStart w:id="601" w:name="pg9785_74172"/>
    </w:p>
    <w:p>
      <w:pPr>
        <w:pStyle w:val="Heading2"/>
        <w:numPr>
          <w:ilvl w:val="1"/>
          <w:numId w:val="1"/>
        </w:numPr>
        <w:rPr/>
      </w:pPr>
      <w:bookmarkStart w:id="602" w:name="__RefHeading___Toc9415655_2870459653"/>
      <w:bookmarkStart w:id="603" w:name="_Toc234"/>
      <w:bookmarkEnd w:id="601"/>
      <w:bookmarkEnd w:id="602"/>
      <w:r>
        <w:rPr>
          <w:rtl w:val="true"/>
        </w:rPr>
        <w:t>جلسه بیست و ششم</w:t>
      </w:r>
      <w:bookmarkEnd w:id="603"/>
    </w:p>
    <w:p>
      <w:pPr>
        <w:pStyle w:val="Heading3"/>
        <w:numPr>
          <w:ilvl w:val="2"/>
          <w:numId w:val="1"/>
        </w:numPr>
        <w:rPr/>
      </w:pPr>
      <w:bookmarkStart w:id="604" w:name="__RefHeading___Toc9415657_2870459653"/>
      <w:bookmarkStart w:id="605" w:name="_Toc235"/>
      <w:bookmarkEnd w:id="604"/>
      <w:r>
        <w:rPr>
          <w:rtl w:val="true"/>
        </w:rPr>
        <w:t>مقدمه</w:t>
      </w:r>
      <w:bookmarkEnd w:id="605"/>
    </w:p>
    <w:p>
      <w:pPr>
        <w:pStyle w:val="BookText"/>
        <w:rPr/>
      </w:pPr>
      <w:r>
        <w:rPr>
          <w:rFonts w:ascii="IRNazanin" w:hAnsi="IRNazanin" w:eastAsia="IRNazanin"/>
          <w:color w:val="111111"/>
          <w:sz w:val="28"/>
          <w:sz w:val="28"/>
          <w:szCs w:val="28"/>
          <w:rtl w:val="true"/>
          <w:lang w:bidi="fa-IR"/>
        </w:rPr>
        <w:t>موضوع صحبت ما به حکم قیامهای قبل از ظهور امام زمان عجل الله تعالی فرجه الشریف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استناد روایاتی، به عدم مشروعیت چنین قیام هایی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آن شدیم که روایات مستند آنها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سه روایت ناهی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سه روایت در مضمون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از نظر سندی و دلالی بررسی و موارد نقض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 بعدی را که به آن، به منظور نهی از قیام استناد شده است، بیان می کنیم</w:t>
      </w:r>
      <w:r>
        <w:rPr>
          <w:rFonts w:eastAsia="IRNazanin" w:cs="IRNazanin"/>
          <w:color w:val="111111"/>
          <w:sz w:val="28"/>
          <w:szCs w:val="28"/>
          <w:rtl w:val="true"/>
          <w:lang w:bidi="fa-IR"/>
        </w:rPr>
        <w:t>.</w:t>
      </w:r>
    </w:p>
    <w:p>
      <w:pPr>
        <w:pStyle w:val="Heading3"/>
        <w:numPr>
          <w:ilvl w:val="2"/>
          <w:numId w:val="1"/>
        </w:numPr>
        <w:rPr/>
      </w:pPr>
      <w:bookmarkStart w:id="606" w:name="__RefHeading___Toc9415659_2870459653"/>
      <w:bookmarkStart w:id="607" w:name="_Toc236"/>
      <w:bookmarkEnd w:id="606"/>
      <w:r>
        <w:rPr>
          <w:rtl w:val="true"/>
        </w:rPr>
        <w:t>روایت هفتم ناهی از قیام</w:t>
      </w:r>
      <w:bookmarkEnd w:id="60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عَنِ الْحَسَنِ بْنِ مُحَمَّدِ الْكِنْدِى عَنْ غَيْرِ وَاحِدٍ مِنْ أَصْحَابِهِ عَنْ أَبَانِ بْنِ عُثْمَانَ عَنْ أَبِي جَعْفَرِ الْأَحْوَلِ وَ الْفُضَيْلِ بْنِ يَسَارٍ عَنْ زَكَرِيَّا النَّقَاضِ عَنْ أَبِي جَعْفَرٍ علیه السلام قَالَ سَمِعْتُهُ يَقُولُ النَّاسُ صَارُوا بَعْدَ رَسُولِ اللَّهِ صلی الله علیه وآله وسلم وَ بِمَنْزِلَةِ مَنِ اتَّبَعَ هَارُونَ علیه السلام وَ مَنِ اتَّبَعَ الْعِجْلَ وَإِنَّ أَبَا بَكْرٍ دَعَا فَأَبَى عَلِيٌّ علیه السلام إِلَّا الْقُرْآنِ وَإِنَّ عُمَرَ دَعَا فَأَبَى عَلِيٌّ علیه السلام إِلَّا الْقُرْآنَ وَإِنَّ عُثْمَانَ دَعَا فَأَبَى عَلِيٌّ علیه السلام إِلَّا الْقُرْآنَ وَإِنَّهُ لَيْسَ مِنْ أَحَدٍ يَدْعُو إِلَى أَنْ يَخْرُجَ الدَّجَّالُ إِلَّا سَيَجِدُ مَنْ يُبَايِعُهُ وَ مَنْ رَفَعَ رَايَةً ضَلَالَةٍ </w:t>
      </w:r>
      <w:bookmarkStart w:id="608" w:name="pg9785_74173"/>
    </w:p>
    <w:p>
      <w:pPr>
        <w:pStyle w:val="BookText"/>
        <w:rPr/>
      </w:pPr>
      <w:bookmarkEnd w:id="608"/>
      <w:r>
        <w:rPr>
          <w:rFonts w:ascii="Amiri" w:hAnsi="Amiri" w:eastAsia="Amiri" w:cs="Amiri"/>
          <w:color w:val="111111"/>
          <w:sz w:val="28"/>
          <w:sz w:val="28"/>
          <w:szCs w:val="28"/>
          <w:rtl w:val="true"/>
          <w:lang w:bidi="ar-SA"/>
        </w:rPr>
        <w:t xml:space="preserve">فَصَاحِبُهَا طَاغُوتُ ؛ </w:t>
      </w:r>
      <w:r>
        <w:rPr>
          <w:rStyle w:val="FootnoteAnchor"/>
          <w:rtl w:val="true"/>
        </w:rPr>
        <w:footnoteReference w:id="208"/>
      </w:r>
      <w:r>
        <w:rPr>
          <w:rFonts w:ascii="IRNazanin" w:hAnsi="IRNazanin" w:eastAsia="IRNazanin"/>
          <w:color w:val="111111"/>
          <w:sz w:val="28"/>
          <w:sz w:val="28"/>
          <w:szCs w:val="28"/>
          <w:rtl w:val="true"/>
          <w:lang w:bidi="fa-IR"/>
        </w:rPr>
        <w:t>زکریای نقاض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رحلت رسول خدا صلی الله علیه وآله وسلم همانند کسانی شدند که جمعی از هارون و گروهی از گوساله پیروی کردند و همانا ابو بکر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علی علیه السلام جز به قرآن عمل نکرد، و عمر هم چنین مردم را دعوت کرد و علی علیه السلام جز به قرآن عمل نکرد،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علی علیه السلام جز به قرآن عمل نکرد و تا هنگام ظهور دجال هیچ کس نیست که مردم را به خویش دعوت کند؛ جز آن که جمعی پیرو پیدا کند، و هر کس پرچم گمراهی برافرازد، سرکش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در روایت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لَيْسَ مِنْ أَحَدٍ يَدْعُو إِلَى أَنْ يَخْرُجَ الدَّجَّالُ إِلَّا سَيَجِدُ مَنْ يُبَايِعُهُ وَ مَنْ رَفَعَ رَايَةَ ضَلَالَةٍ فَصَاحِبُهَا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9415661_2870459653"/>
      <w:bookmarkStart w:id="610" w:name="_Toc237"/>
      <w:bookmarkEnd w:id="609"/>
      <w:r>
        <w:rPr>
          <w:rtl w:val="true"/>
        </w:rPr>
        <w:t>بیان مرحوم مجلسی در مرآة العقول</w:t>
      </w:r>
      <w:bookmarkEnd w:id="610"/>
    </w:p>
    <w:p>
      <w:pPr>
        <w:pStyle w:val="BookText"/>
        <w:rPr/>
      </w:pPr>
      <w:r>
        <w:rPr>
          <w:rFonts w:ascii="IRNazanin" w:hAnsi="IRNazanin" w:eastAsia="IRNazanin"/>
          <w:color w:val="111111"/>
          <w:sz w:val="28"/>
          <w:sz w:val="28"/>
          <w:szCs w:val="28"/>
          <w:rtl w:val="true"/>
          <w:lang w:bidi="fa-IR"/>
        </w:rPr>
        <w:t>مرحوم مجلسی در مرآة العقول، ذیل حدیث چنین بیانی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أَبَابَكْرِ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می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و إن أبا بكر دعا اى عليا علیه السلام إلى موافقته أو جميع الناس إلى بيعته و موافقته فلم يعمل أمير المؤمنين علیه السلام في زمانه إلا بالقرآن و لم يوافقه في بدعه، </w:t>
      </w:r>
      <w:r>
        <w:rPr>
          <w:rStyle w:val="FootnoteAnchor"/>
          <w:rtl w:val="true"/>
        </w:rPr>
        <w:footnoteReference w:id="209"/>
      </w:r>
      <w:r>
        <w:rPr>
          <w:rFonts w:ascii="IRNazanin" w:hAnsi="IRNazanin" w:eastAsia="IRNazanin"/>
          <w:color w:val="111111"/>
          <w:sz w:val="28"/>
          <w:sz w:val="28"/>
          <w:szCs w:val="28"/>
          <w:rtl w:val="true"/>
          <w:lang w:bidi="fa-IR"/>
        </w:rPr>
        <w:t xml:space="preserve">یعنی ابوبکر، امیرالمؤمنین را به طور خصوصی به بیعت دعوت کرد و یا این که دعوت همگانی بود؛ اما امیرمؤمنان جز به قرآن عمل نکرد و با بدعتگزاری </w:t>
      </w:r>
      <w:bookmarkStart w:id="611" w:name="pg9785_74174"/>
    </w:p>
    <w:p>
      <w:pPr>
        <w:pStyle w:val="BookText"/>
        <w:rPr/>
      </w:pPr>
      <w:bookmarkEnd w:id="611"/>
      <w:r>
        <w:rPr>
          <w:rFonts w:ascii="IRNazanin" w:hAnsi="IRNazanin" w:eastAsia="IRNazanin"/>
          <w:color w:val="111111"/>
          <w:sz w:val="28"/>
          <w:sz w:val="28"/>
          <w:szCs w:val="28"/>
          <w:rtl w:val="true"/>
          <w:lang w:bidi="fa-IR"/>
        </w:rPr>
        <w:t xml:space="preserve">های او شریک نشد؛ ضمناً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فلانی داعیه رهبری و خلافت داشت و چون این ادعا از نظر حضرت، مردود و باطل بود؛ لذا حضرت آن را نپذیرفت</w:t>
      </w:r>
      <w:r>
        <w:rPr>
          <w:rFonts w:eastAsia="IRNazanin" w:cs="IRNazanin"/>
          <w:color w:val="111111"/>
          <w:sz w:val="28"/>
          <w:szCs w:val="28"/>
          <w:rtl w:val="true"/>
          <w:lang w:bidi="fa-IR"/>
        </w:rPr>
        <w:t>.</w:t>
      </w:r>
    </w:p>
    <w:p>
      <w:pPr>
        <w:pStyle w:val="Heading3"/>
        <w:numPr>
          <w:ilvl w:val="2"/>
          <w:numId w:val="1"/>
        </w:numPr>
        <w:rPr/>
      </w:pPr>
      <w:bookmarkStart w:id="612" w:name="__RefHeading___Toc9415663_2870459653"/>
      <w:bookmarkStart w:id="613" w:name="_Toc238"/>
      <w:bookmarkEnd w:id="612"/>
      <w:r>
        <w:rPr>
          <w:rtl w:val="true"/>
        </w:rPr>
        <w:t>نکته</w:t>
      </w:r>
      <w:bookmarkEnd w:id="613"/>
    </w:p>
    <w:p>
      <w:pPr>
        <w:pStyle w:val="BookText"/>
        <w:rPr/>
      </w:pPr>
      <w:r>
        <w:rPr>
          <w:rFonts w:ascii="IRNazanin" w:hAnsi="IRNazanin" w:eastAsia="IRNazanin"/>
          <w:color w:val="111111"/>
          <w:sz w:val="28"/>
          <w:sz w:val="28"/>
          <w:szCs w:val="28"/>
          <w:rtl w:val="true"/>
          <w:lang w:bidi="fa-IR"/>
        </w:rPr>
        <w:t>در این روایت آمده است که صاحب هر پرچم قبل از دجال،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دجال از علامات ظهور است؟ ما به تفصیل بحث کردیم که در روایات ما به دجال، توجه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دگراندیشان در مورد دجال، خیلی بزرگنمایی کرده و تصویری غیر واقعی از او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دجال بعد از ظهور میآید و از علامات نیست؛ فقط در کلمات مرحوم مجلسی اول دیدم که ده روز قبل از ظهور امام زمان عجل الله تعالی فرجه الشریف ،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 کسی که پرچم گمراهی، قبل از دجال بردارد،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به سند و حرف مجلسی نداریم؛ کجای این روایت دلالت دارد که هر قیام و خروجی قبل از ظهور ممنوع است؟ این روایت که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 رَايَةَ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پرچم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پرچم هدایت را برافراشت، صاحب پرچم،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می توان قرینه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مراد همه قیام ها نیستند؛ بلکه رایات ضلال و گمراهی باطل و صاحبش طاغوت است</w:t>
      </w:r>
      <w:r>
        <w:rPr>
          <w:rFonts w:eastAsia="IRNazanin" w:cs="IRNazanin"/>
          <w:color w:val="111111"/>
          <w:sz w:val="28"/>
          <w:szCs w:val="28"/>
          <w:rtl w:val="true"/>
          <w:lang w:bidi="fa-IR"/>
        </w:rPr>
        <w:t>.</w:t>
      </w:r>
    </w:p>
    <w:p>
      <w:pPr>
        <w:pStyle w:val="Heading3"/>
        <w:numPr>
          <w:ilvl w:val="2"/>
          <w:numId w:val="1"/>
        </w:numPr>
        <w:rPr/>
      </w:pPr>
      <w:bookmarkStart w:id="614" w:name="__RefHeading___Toc9415665_2870459653"/>
      <w:bookmarkStart w:id="615" w:name="_Toc239"/>
      <w:bookmarkEnd w:id="614"/>
      <w:r>
        <w:rPr>
          <w:rtl w:val="true"/>
        </w:rPr>
        <w:t>روایت هشتم ناهی از قیام</w:t>
      </w:r>
      <w:bookmarkEnd w:id="61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مُتَوَكِّلِ الثَّقَفِ الْبَلْخِيُّ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هَارُون قَالَ</w:t>
      </w:r>
      <w:r>
        <w:rPr>
          <w:rFonts w:eastAsia="Amiri" w:cs="Amiri" w:ascii="Amiri" w:hAnsi="Amiri"/>
          <w:color w:val="111111"/>
          <w:sz w:val="28"/>
          <w:szCs w:val="28"/>
          <w:rtl w:val="true"/>
          <w:lang w:bidi="ar-SA"/>
        </w:rPr>
        <w:t xml:space="preserve">: </w:t>
      </w:r>
      <w:bookmarkStart w:id="616" w:name="pg9785_74175"/>
    </w:p>
    <w:p>
      <w:pPr>
        <w:pStyle w:val="BookText"/>
        <w:rPr/>
      </w:pPr>
      <w:bookmarkEnd w:id="616"/>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وَلَا يَخْرُجُ مِنَّا أَهْلَ الْبَيْتِ إِلَى قِيَامِ قَائِنَا أَحَدٌ لِيَدْفَعَ ظُلْماً أَوْ يَنْعَشَ حَقَّاً إِلَّا اصْطَلَمَتْهُ الْبَلِيَّةُ، وَكَانَ قِيَامُهُ زِيَادَةٌ فِي مَكْرُوهِنَا وَ شِيعَتِنَا؛ متوكل بن هارون ثقفی از امام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خاندان ما قبل از قیام امام زمان عجل الله تعالی فرجه الشریف برای دفع ظلم و احیای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جز این که مورد ابتلای بلیات قرار گرفته و قیامش برای ما و شیعیان ما مشکل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صحیفه سجادیه آمده است و شاید به نظر عده ای، سند صحیفه سجادیه در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از متوکل بن هارون ثقفی نقل شده است؛ سند این گونه است</w:t>
      </w:r>
      <w:r>
        <w:rPr>
          <w:rFonts w:eastAsia="IRNazanin" w:cs="IRNazanin"/>
          <w:color w:val="111111"/>
          <w:sz w:val="28"/>
          <w:szCs w:val="28"/>
          <w:rtl w:val="true"/>
          <w:lang w:bidi="fa-IR"/>
        </w:rPr>
        <w:t>:</w:t>
      </w:r>
    </w:p>
    <w:p>
      <w:pPr>
        <w:pStyle w:val="Heading3"/>
        <w:numPr>
          <w:ilvl w:val="2"/>
          <w:numId w:val="1"/>
        </w:numPr>
        <w:rPr/>
      </w:pPr>
      <w:bookmarkStart w:id="617" w:name="__RefHeading___Toc9415667_2870459653"/>
      <w:bookmarkStart w:id="618" w:name="_Toc240"/>
      <w:bookmarkEnd w:id="617"/>
      <w:r>
        <w:rPr>
          <w:rtl w:val="true"/>
        </w:rPr>
        <w:t>سند صحیفه سجادیه</w:t>
      </w:r>
      <w:bookmarkEnd w:id="6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عُمَيْرُ بْنُ مُتَوَكِّلِ التَّقَيُّ الْبَلْخِيُّ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يَحْيَى بْنَ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مُتَوَجَّهُ إِلَى خُرَاسَانَ بَعْدَ قَتْلِ أَبِيهِ فَسَلَّمْتُ عَلَيْهِ فَقَالَ لِي مِنْ أَيْنَ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 فَسَأَلَنِي عَنْ أَهْلِهِ وَ بَنِي عَيْهِ بالمَدِينَةِ وَأَحْقَ السُّؤَالَ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بِخَبَرِهِ وَ خَبَرِهِمْ وَ حُزنهمْ عَلَى أَبِيهِ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عَمِّي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عَلَى أَبِي بِتَرْكِ الخروج وَعَرَّفَهُ إِنْ هُوَ خَرَجَ وَ فَارَقَ الْمَدِينَةَ مَا يَكُونُ إِلَيْهِ مصير أمره؛ متوكل بن هارون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را بعد از شهادت پدرش، در حالی که به سوی خراسان می رفت،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 از حج؛ سپس از احوال خانواده و پسر عمویش در مدینه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جزئیات احوال امام جعفر صادق علیه السلام بسیار پرسید و در آن باب،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امام جعفر </w:t>
      </w:r>
    </w:p>
    <w:p>
      <w:pPr>
        <w:pStyle w:val="BookText"/>
        <w:rPr/>
      </w:pPr>
      <w:r>
        <w:rPr>
          <w:rFonts w:ascii="IRNazanin" w:hAnsi="IRNazanin" w:eastAsia="IRNazanin"/>
          <w:color w:val="111111"/>
          <w:sz w:val="28"/>
          <w:sz w:val="28"/>
          <w:szCs w:val="28"/>
          <w:rtl w:val="true"/>
          <w:lang w:bidi="fa-IR"/>
        </w:rPr>
        <w:t>صادق علیه السلام و خبر اقوام او را به اطلاع یحیی رساندم که همه بر شهادت پدرش اندوهگین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ترک خروج متذکر و او را آگاه کرد که اگر خروج کند و از شهر مدینه بیرون رود، کار او به کجا می رسد و چه مشکلاتی، بر این امر مترتب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لَقِيتَ ابْنَ عَمِّى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سَمِعْتَهُ يَذْكُرُ شَيْئاً مِنْ أَمْرِى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ذَكَرَنِي خَبِرْنِي،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أُحِبُّ أَنْ أَسْتَقْبِلَكَ بِمَا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بِالْمَوْتِ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تُقْتَلُ وَتُصْلَبُ كَمَا قُتِلَ أَبُوكَ وَ صُلِبَ فَتَغَيَّرَ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وَيُثْبِتُ وَ عِنْدَهُ أُمُّ الْكِتابِ، يَا مُتَوَكَّلُ إِنَّ اللَّهَ عَزَّ وَ جَلَّ أَيَّدَ هَذَا الْأَمْرَ بنَا وَجَعَلَ لَنَا الْعِلْمَ وَ السَّيْفَ فَجُمِعَا لَنَا وَ خُصَّ بَنُو عَيْنَا بِالْعِلْمِ وَحْدَهُ؛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پسر عموی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شنیدی که از احوال من چیزی بگوید؟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به چه چیز احوال مرا ذکر می کرد؟ مرا از آن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دارم آنچه را از امام علیه السلام شنیده ام،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آنچه را شنیده ای،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گفتم که شنیدم امام جعفر صادق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کشته می شوی </w:t>
      </w:r>
      <w:r>
        <w:rPr>
          <w:rStyle w:val="FootnoteAnchor"/>
          <w:rtl w:val="true"/>
        </w:rPr>
        <w:footnoteReference w:id="210"/>
      </w:r>
      <w:r>
        <w:rPr>
          <w:rFonts w:ascii="IRNazanin" w:hAnsi="IRNazanin" w:eastAsia="IRNazanin"/>
          <w:color w:val="111111"/>
          <w:sz w:val="28"/>
          <w:sz w:val="28"/>
          <w:szCs w:val="28"/>
          <w:rtl w:val="true"/>
          <w:lang w:bidi="fa-IR"/>
        </w:rPr>
        <w:t xml:space="preserve">و تو را بر دار می زنند؛ چنان که </w:t>
      </w:r>
      <w:bookmarkStart w:id="619" w:name="pg9785_74177"/>
    </w:p>
    <w:p>
      <w:pPr>
        <w:pStyle w:val="BookText"/>
        <w:rPr/>
      </w:pPr>
      <w:bookmarkEnd w:id="619"/>
      <w:r>
        <w:rPr>
          <w:rFonts w:ascii="IRNazanin" w:hAnsi="IRNazanin" w:eastAsia="IRNazanin"/>
          <w:color w:val="111111"/>
          <w:sz w:val="28"/>
          <w:sz w:val="28"/>
          <w:szCs w:val="28"/>
          <w:rtl w:val="true"/>
          <w:lang w:bidi="fa-IR"/>
        </w:rPr>
        <w:t>پدرت، زید را کشتند و بر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صورتش تغییر کرد و سپس این آیه کریمه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وَيُثْبِتُ وَ عِنْدَهُ أُمُّ الْكِتَابِ؛ خداوند محو می کند آنچه را می خواهد و اثبات می کند آنچه را می خواهد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محو و اثبات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ما را به خلافت و امامت، تأیید کرد و از برای ما علم و شمشیر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از برای ما جمع نمود و به فرزندان عموی ما، تنها علم را موهبت کرد</w:t>
      </w:r>
      <w:r>
        <w:rPr>
          <w:rFonts w:eastAsia="IRNazanin" w:cs="IRNazanin"/>
          <w:color w:val="111111"/>
          <w:sz w:val="28"/>
          <w:szCs w:val="28"/>
          <w:rtl w:val="true"/>
          <w:lang w:bidi="fa-IR"/>
        </w:rPr>
        <w:t>».</w:t>
      </w:r>
    </w:p>
    <w:p>
      <w:pPr>
        <w:pStyle w:val="Heading3"/>
        <w:numPr>
          <w:ilvl w:val="2"/>
          <w:numId w:val="1"/>
        </w:numPr>
        <w:rPr/>
      </w:pPr>
      <w:bookmarkStart w:id="620" w:name="__RefHeading___Toc9415669_2870459653"/>
      <w:bookmarkStart w:id="621" w:name="_Toc241"/>
      <w:bookmarkEnd w:id="620"/>
      <w:r>
        <w:rPr>
          <w:rtl w:val="true"/>
        </w:rPr>
        <w:t>بیان استاد</w:t>
      </w:r>
      <w:bookmarkEnd w:id="621"/>
    </w:p>
    <w:p>
      <w:pPr>
        <w:pStyle w:val="BookText"/>
        <w:rPr/>
      </w:pPr>
      <w:r>
        <w:rPr>
          <w:rFonts w:ascii="IRNazanin" w:hAnsi="IRNazanin" w:eastAsia="IRNazanin"/>
          <w:color w:val="111111"/>
          <w:sz w:val="28"/>
          <w:sz w:val="28"/>
          <w:szCs w:val="28"/>
          <w:rtl w:val="true"/>
          <w:lang w:bidi="fa-IR"/>
        </w:rPr>
        <w:t>کسانی که مثل مرحوم خویی و مرحوم تستری در یحیی بن زید تأمل دارند، با استناد به این روایت حق دارند؛ چون این روایت، یحیی را تضعیف می کند</w:t>
      </w:r>
      <w:r>
        <w:rPr>
          <w:rFonts w:eastAsia="IRNazanin" w:cs="IRNazanin"/>
          <w:color w:val="111111"/>
          <w:sz w:val="28"/>
          <w:szCs w:val="28"/>
          <w:rtl w:val="true"/>
          <w:lang w:bidi="fa-IR"/>
        </w:rPr>
        <w:t>.</w:t>
      </w:r>
    </w:p>
    <w:p>
      <w:pPr>
        <w:pStyle w:val="Heading3"/>
        <w:numPr>
          <w:ilvl w:val="2"/>
          <w:numId w:val="1"/>
        </w:numPr>
        <w:rPr/>
      </w:pPr>
      <w:bookmarkStart w:id="622" w:name="__RefHeading___Toc9415671_2870459653"/>
      <w:bookmarkStart w:id="623" w:name="_Toc242"/>
      <w:bookmarkEnd w:id="622"/>
      <w:r>
        <w:rPr>
          <w:rtl w:val="true"/>
        </w:rPr>
        <w:t>بیان مرحوم خوئی در مورد یحیی بن زید</w:t>
      </w:r>
      <w:bookmarkEnd w:id="6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مقدمة الصحيفة أنه كان مستقلا في أمره و غير تابع لابن عمه </w:t>
      </w:r>
      <w:bookmarkStart w:id="624" w:name="pg9785_74178"/>
    </w:p>
    <w:p>
      <w:pPr>
        <w:pStyle w:val="BookText"/>
        <w:rPr/>
      </w:pPr>
      <w:bookmarkEnd w:id="624"/>
      <w:r>
        <w:rPr>
          <w:rFonts w:ascii="IRNazanin" w:hAnsi="IRNazanin" w:eastAsia="IRNazanin"/>
          <w:color w:val="111111"/>
          <w:sz w:val="28"/>
          <w:sz w:val="28"/>
          <w:szCs w:val="28"/>
          <w:rtl w:val="true"/>
          <w:lang w:bidi="fa-IR"/>
        </w:rPr>
        <w:t xml:space="preserve">جعفر بن محمد علیه السلام و الله العالم؛ </w:t>
      </w:r>
      <w:r>
        <w:rPr>
          <w:rStyle w:val="FootnoteAnchor"/>
          <w:rtl w:val="true"/>
        </w:rPr>
        <w:footnoteReference w:id="211"/>
      </w:r>
      <w:r>
        <w:rPr>
          <w:rFonts w:ascii="IRNazanin" w:hAnsi="IRNazanin" w:eastAsia="IRNazanin"/>
          <w:color w:val="111111"/>
          <w:sz w:val="28"/>
          <w:sz w:val="28"/>
          <w:szCs w:val="28"/>
          <w:rtl w:val="true"/>
          <w:lang w:bidi="fa-IR"/>
        </w:rPr>
        <w:t xml:space="preserve">از مقدمه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او، خود مستقل و مختار بوده و تابع امام صادق علیه السلام نبوده است</w:t>
      </w:r>
      <w:r>
        <w:rPr>
          <w:rFonts w:eastAsia="IRNazanin" w:cs="IRNazanin"/>
          <w:color w:val="111111"/>
          <w:sz w:val="28"/>
          <w:szCs w:val="28"/>
          <w:rtl w:val="true"/>
          <w:lang w:bidi="fa-IR"/>
        </w:rPr>
        <w:t>».</w:t>
      </w:r>
    </w:p>
    <w:p>
      <w:pPr>
        <w:pStyle w:val="Heading3"/>
        <w:numPr>
          <w:ilvl w:val="2"/>
          <w:numId w:val="1"/>
        </w:numPr>
        <w:rPr/>
      </w:pPr>
      <w:bookmarkStart w:id="625" w:name="__RefHeading___Toc9415673_2870459653"/>
      <w:bookmarkStart w:id="626" w:name="_Toc243"/>
      <w:bookmarkEnd w:id="625"/>
      <w:r>
        <w:rPr>
          <w:rtl w:val="true"/>
        </w:rPr>
        <w:t>بیان مرحوم مامقانی در مورد یحیی بن زید</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الشيخ ره تارة من اصحاب ابيعبد الله علیه السلام و اخرى مقتصرا على اسمه و اسم ابيه وجديه من اصحاب الكاظم علیه السلام و ظاهره کونه اماميا الا ان حاله مجهول </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627" w:name="__RefHeading___Toc9415675_2870459653"/>
      <w:bookmarkStart w:id="628" w:name="_Toc244"/>
      <w:bookmarkEnd w:id="627"/>
      <w:r>
        <w:rPr>
          <w:rtl w:val="true"/>
        </w:rPr>
        <w:t>بیان مرحوم تستری در مورد یحیی بن زید</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في أصحاب الصادق و الكاظم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الشيخ فى الرجال ورواية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كون الأئمة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عنوان الشيخ فى الرجال فأعم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الرواية وإن كان لها ظهور لكن يرفع عنه اليد بالنص، ففي أوّل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متوكل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عنوان شیخ در رجال، برای اصحاب ائمه طاهرین اعم است؛ یعنی منظور شیخ از اصحاب امام، این است که معاصر امام است نه این که شیعی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زیاد را هم جزء اصحاب امام حسین علیه السلام نقل می کند که منظورش هم عصر ائمه می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گفتید که او امامی است؛ چون روایتی نقل کرده که در امامی بودن او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که از این ظهور، به وسیله نص، رفع ید </w:t>
      </w:r>
      <w:bookmarkStart w:id="629" w:name="pg9785_74179"/>
    </w:p>
    <w:p>
      <w:pPr>
        <w:pStyle w:val="BookText"/>
        <w:rPr/>
      </w:pPr>
      <w:bookmarkEnd w:id="629"/>
      <w:r>
        <w:rPr>
          <w:rFonts w:ascii="IRNazanin" w:hAnsi="IRNazanin" w:eastAsia="IRNazanin"/>
          <w:color w:val="111111"/>
          <w:sz w:val="28"/>
          <w:sz w:val="28"/>
          <w:szCs w:val="28"/>
          <w:rtl w:val="true"/>
          <w:lang w:bidi="fa-IR"/>
        </w:rPr>
        <w:t xml:space="preserve">می کنیم و آن نص روایتی است که در اول صحیفه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روایتی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ایشان، امامت امام صادق را قبول نداشت و تابع امام نبود</w:t>
      </w:r>
      <w:r>
        <w:rPr>
          <w:rFonts w:eastAsia="IRNazanin" w:cs="IRNazanin"/>
          <w:color w:val="111111"/>
          <w:sz w:val="28"/>
          <w:szCs w:val="28"/>
          <w:rtl w:val="true"/>
          <w:lang w:bidi="fa-IR"/>
        </w:rPr>
        <w:t>.</w:t>
      </w:r>
    </w:p>
    <w:p>
      <w:pPr>
        <w:pStyle w:val="Heading3"/>
        <w:numPr>
          <w:ilvl w:val="2"/>
          <w:numId w:val="1"/>
        </w:numPr>
        <w:rPr/>
      </w:pPr>
      <w:bookmarkStart w:id="630" w:name="__RefHeading___Toc9415677_2870459653"/>
      <w:bookmarkStart w:id="631" w:name="_Toc245"/>
      <w:bookmarkEnd w:id="630"/>
      <w:r>
        <w:rPr>
          <w:rtl w:val="true"/>
        </w:rPr>
        <w:t>ادامه روایت</w:t>
      </w:r>
      <w:bookmarkEnd w:id="631"/>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فِدَاءَكَ إِنِّي رَأَيْتُ النَّاسَ إِلَى ابْنِ عَمِكَ جَعْفَرِ علیه السلام أَمْيَلَ مِنْهُمْ إِلَيْكَ وَإِلَى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عَمّى مُحَمَّدَ بْنَ عَلِي وَ ابْنَهُ جَعْفَرَا علیهما السلام دَعَوُا النَّاسَ إِلَى الْحَيَاةِ وَ نَحْنُ دَعَوْنَاهُمْ إِلَى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 هُمْ أَعْلَمُ أَمْ أَنْتُمْ فَأَطْرَقَ إِلَى الْأَرْضِ مَلِيَا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لَهُ عِلْمٌ غَيْرَ أَنَّهُمْ يَعْلَمُونَ كُلَّ مَا نَعْلَمُ، وَلَا نَعْلَمُ كُلَّ مَا يَعْلَمُونَ؛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گفتم که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مردم را که به پسر عموی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پدرت زید، مایل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امام محمد باقر بن علي علیهما السلام و پسر او امام جعفر علیه السلام، مردم را به زندگی می خوانند و ما خلق را به مردن و کشته شدن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هم، تعریضی به دو امام است، او نمی داند که امام به تکلیف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در زمان امام حسین علیه السلام بودند همان کاری را می کردند که امام حسین علیه السلام کردند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 و پسران عموی شما اعلمند از شما، یا شما از ایشان، اعلم هستید؟ یحیی برای مدتی سرش را پایین انداخت و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پسران عموی ما همه علم داریم؛ اما ایشان علم دارند به آنچه ما علم نداریم و ما نمی دانیم هرچه ایشان، می دانند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أَكَتَبْتَ مِنِ ابْنِ عَتِي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فَأَخْرَجْتُ إِلَيْهِ وُجُوهاً مِنَ الْعِلْمِ وَأَخْرَجْتُ لَهُ دُعَاءً أَمْلَاهُ عَلَى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أَنَّ أَبَاهُ </w:t>
      </w:r>
    </w:p>
    <w:p>
      <w:pPr>
        <w:pStyle w:val="BookText"/>
        <w:rPr/>
      </w:pPr>
      <w:r>
        <w:rPr>
          <w:rFonts w:ascii="IRNazanin" w:hAnsi="IRNazanin" w:eastAsia="IRNazanin"/>
          <w:color w:val="111111"/>
          <w:sz w:val="28"/>
          <w:sz w:val="28"/>
          <w:szCs w:val="28"/>
          <w:rtl w:val="true"/>
          <w:lang w:bidi="fa-IR"/>
        </w:rPr>
        <w:t>مُحَمَّدَ بْنَ عَلِي علیهما السلام أَمْلَاهُ عَلَيْهِ وَ أَخْبَرَهُ أَنَّهُ مِنْ دُعَاءِ أَبِيهِ عَلِيِّ بْنِ الْحُسَيْنِ علیهما السلام مِنْ دُعَاءِ الصَّحِيفَةِ الْكَامِلَةِ فَنَظَرَ فِيهِ يَحْيَى حَتَّى أَتَى عَلَى آخِرِهِ،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فِي نَسْخِهِ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أَتَسْتَأْذِنُ فِيمَا هُوَ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لَأُخْرِجَنَّ إِلَيْكَ صَحِيفَةٌ مِنَ الدُّعَاءِ الْكَامِل مَا حَفِظَهُ أَبِى عَنْ أَبِيهِ وَإِنَّ أَبِي أَوْصَانِي بِصَوْتِهَا وَ مَنْعِهَا غَيْرَ أَهْلِهَا؛ پس یحیی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عموی من چیزی 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نوشته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اقسام علم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جعفر علیه السلام گرفته بودم برای او بیرون آوردم و همچنین دعایی را که ابو عبد الله علیه السلام خوانده بود و من آن را نوشته بودم، به یحیی نشان دادم؛ همان دعایی از دعای صحیفهٔ کامله که امام جعفر صادق از پدرش امام باقر علیهما السلام و او از پدرش علی بن الحسین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نظر کرد در دعایی که بیرون آورده بودم؛ به گونه ای که تا آخر دعا را مرور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این دعا را برای خود بنویسم؟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نوشتن دعایی که اصل او از نزد شما و از اجداد شما به ما رسیده است، از من اجازه می گیری؟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بیرون می آورم به سوی تو صحیفه ای از دعای کامل، که حفظ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پدر خودش و وصیت کرده بود پدر من، مرا به حفظ آن صحیفه، و ندادن آن به غیر مستحق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إِنِّي لَأَدينُ الله بِحُبّكُمْ وَطاعَتِكُمْ، وَإِنّى لَأَرْجُو أَن يُسْعِدَيتْ في حَيَاتِي وَ مَمَاتِيبوَلَا يَتِكُمْ فَرَمَى صَحِيفَتى الَّتى دَفَعْتُهَا إِلَيْهِ إِلَى غُلَامٍ كَانَ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الدُّعَاءَ بِخَطٍ بَيْنِ حَسَنٍ وَ اعْرِضْهُ عَلَى لَعَلَّى أَحْفَظْهُ فَإِنِّي كُنتُ أَطْلُبُهُ مِنْ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مُتَوَكِّلٌ فَنَدِمْتُ عَلَى مَا فَعَلْتُ وَ لَمْ أَدْرِ مَا أَصْنَعُ، وَ لَمْ يَكُنْ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إِلَيَّ إِلَّا أَدْفَعَهُ إِلَى أَحَدٍ؛ عمير بن متوكل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یحیی برخاستم و سر او را بوسیدم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ای فرزند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اطاعت خدای تعالی را با دوستی و اطاعت شما به جای می آورم و این دوستی را در دین خود داخل می دانم و امیدوارم که خدای تعالی مرا در حیات و در ممات، به سبب دوستی شما سعادت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صحیفهٔ مرا که آن را به وی داده بودم، به غلامی که همراه او بود، سپرد و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از این نسخه، به خط واضح نیکو بنویس و سپس آن را بر من عرضه کن، شاید که این دعا را حفظ کنم؛ زیرا من دائما چنین دعایی را از امام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او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کردم؛ در حالی که مرا از این دعا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این دعا به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و ندانستم که چه کنم و از طرفی ابو عبدالله علیه السلام هنگام دادن این دعا به من، مرا دادن دعا به کسی منع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بِعَيْبَةٍ فَاسْتَخْرَجَ مِنْهَا صَحِيفَةٌ مُقْفَلَةٌ مَكْتُومَةٌ فَنَظَرَ إِلَى الْخَاتَمِ وَ قَبَّلَهُ وَ بَكَى ثُمَّ فَضَّهُ وَفَتَحَ الْقُفْلَ ثُمَّ نَشَرَ الصَّحِيفَةَ وَوَضَعَهَا عَلَى عَيْنِهِ وَأَمَرَّهَا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مُتَوَكَّلُ لَوْ لَا مَا ذَكَرْتَ مِنْ قَوْلِ ابْنِ عَمِّي إِنَّنِي أُقْتَلُ وَأُصْلَبُ لَمَا دَفَعْتُهَا إِلَيْكَ وَلَكُنتُ بهَا ضَنِيناً وَلَكِنِّى أَعْلَمُ أَنَّ قَوْلَهُ حَقٌّ أَخَذَهُ عَنْ آبَائِهِ وَ أَنَّهُ سَيَصِحُ فَخِفْتُ أَنْ يَقَعَ مِثْلُ هَذَا الْعِلْم إلَى بَنِي أُمَيَّةَ فَيَكْتُمُوهُ وَيَدَّخِرُوهُ فِي خَزَائِنِهِمْ لِأَنْفُسِهِمْ فَاقْبِضْهَا وَاكْفِنِيهَا وَتَرَبَّصْ بِها؛ پس یحیی، صندوقچه خود را طلب کرد و از درون آن، صحیفه ای بیرون آورد که او را مقفل ساخته و مهر و موم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را ملاحظه کرد و سپس آن را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مهر آن را شکست و صحیفه را باز کرد و بر چشم خود گذاشت و بر صورت خود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تو ذکر کردی از قول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درستی کشته می شوم و مرا بر دار می زنند، هر آینه این صحیفه را به تو نمی دادم و نسبت به آن بخل می ورزیدم؛ لکن می دانم که قول امام علیه السلام حق است و آن را از پدران خود، شنیده است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کشته می شوم و مرا بر دار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این دعا که بر علمهای عظیم مشتمل است، به دست بنی امیه افتد و ایشان، آن علم را کتمان کنند و آن را در خزانه های خود،</w:t>
      </w:r>
    </w:p>
    <w:p>
      <w:pPr>
        <w:pStyle w:val="BookText"/>
        <w:rPr/>
      </w:pPr>
      <w:r>
        <w:rPr>
          <w:rFonts w:ascii="IRNazanin" w:hAnsi="IRNazanin" w:eastAsia="IRNazanin"/>
          <w:color w:val="111111"/>
          <w:sz w:val="28"/>
          <w:sz w:val="28"/>
          <w:szCs w:val="28"/>
          <w:rtl w:val="true"/>
          <w:lang w:bidi="fa-IR"/>
        </w:rPr>
        <w:t>ذخیره کنند و به اهل ایمان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صحیفه را نگاه دار و تو مرا از محافظت آن، کفایت کن و در نگاه داشتن این صحیفه، انتظار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علمی، چیز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نیز سلفی ها در مقدمه بعضی از خطبه های نماز جمعه، دعاهای پرمعنایی می خوانند که انسان متحیر می شود دعا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صحیفه سجادیه است ، بدون این که از صحیفه نام ببرند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ذیل آیه شریفه و لا تركنوا الى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گفتند ناصحین به زهری و سپس سفارش امام سجاد به زهری را نقل می کند، بدون این که از امام سجاد نامی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در احتجاج آمده است و یا در مقدمه الکتب القيمة التراثية از آیت الله خراسانی، این داستان آمده است که در زمان میرزای شیرازی، تازه که صنعت چاپ به بازار آمده بود، کتاب مکارم الاخلاق در مصر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کتاب به جای کلمه مبارک امیرالمؤمنین، کلمه عمربن خطاب را نوشته بودند و به جای اسم های مبارک امام باقر و امام صادق،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الحکما، و همچنین هر چه </w:t>
      </w:r>
      <w:bookmarkStart w:id="632" w:name="pg9785_74183"/>
    </w:p>
    <w:p>
      <w:pPr>
        <w:pStyle w:val="BookText"/>
        <w:rPr/>
      </w:pPr>
      <w:bookmarkEnd w:id="632"/>
      <w:r>
        <w:rPr>
          <w:rFonts w:ascii="IRNazanin" w:hAnsi="IRNazanin" w:eastAsia="IRNazanin"/>
          <w:color w:val="111111"/>
          <w:sz w:val="28"/>
          <w:sz w:val="28"/>
          <w:szCs w:val="28"/>
          <w:rtl w:val="true"/>
          <w:lang w:bidi="fa-IR"/>
        </w:rPr>
        <w:t>راجع به تربت سید الشهدا در کتاب آمده بود، آن را حذف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میرزای شیرازی می رسد، ایشان موضع قوی و مقتدرانه ای را در قبال این کار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ناصرالدین شاه نامه ای نوشت و در آن آورد که به ما هجمه دستبرد شده و تو که ادعا داری من حافظ مذهب تشیع هستم، باید مانع چنین کاری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سلطان عثمانی ها نامه اعتراضیه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به حاکم مصر نامه نوشت و حاکم مصر تمام کتاب ها را با کشتی به سامرا فرستاد و در آن جا به دستور میرزای شیرازی، همه را در آب ریختند و محو کردند</w:t>
      </w:r>
      <w:r>
        <w:rPr>
          <w:rFonts w:eastAsia="IRNazanin" w:cs="IRNazanin"/>
          <w:color w:val="111111"/>
          <w:sz w:val="28"/>
          <w:szCs w:val="28"/>
          <w:rtl w:val="true"/>
          <w:lang w:bidi="fa-IR"/>
        </w:rPr>
        <w:t>.</w:t>
      </w:r>
    </w:p>
    <w:p>
      <w:pPr>
        <w:pStyle w:val="Heading3"/>
        <w:numPr>
          <w:ilvl w:val="2"/>
          <w:numId w:val="1"/>
        </w:numPr>
        <w:rPr/>
      </w:pPr>
      <w:bookmarkStart w:id="633" w:name="__RefHeading___Toc9415679_2870459653"/>
      <w:bookmarkStart w:id="634" w:name="_Toc246"/>
      <w:bookmarkEnd w:id="633"/>
      <w:r>
        <w:rPr>
          <w:rtl w:val="true"/>
        </w:rPr>
        <w:t>ادامه روایت</w:t>
      </w:r>
      <w:bookmarkEnd w:id="6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اللَّهُ مِنْ أَمْرِى وَ أَمْرِ هَؤُلَاءِ الْقَوْمِ مَا هُوَ قَاضٍ فَهِيَ أَمَانَةٌ لِي عِنْدَكَ حَتَّى تُوصِلَهَا إِلَى ابْنَيْ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إِبْرَاهِيمَ ابْنَيْ عَبْدِ اللَّهِ بْنِ الْحَسَنِ بْنِ الْحَسَنِ بْنِ عَلى علیهما السلام فَإِنَّهُمَا الْقَائِمَانِ فِي هَذَا الْأَمْرِ بَعْدِى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الصَّحِيفَةَ فَلَمَّا قُتِلَ يَحْيَى بْنُ زَيْدٍ صِرْتُ إِلَى الْمَدِينَةِ فَلَقِيتُ أَبَا عَبْدِ اللَّهِ علیه السلام فَحَدَّثْتُهُ الْحَدِيثَ عَنْ يَحْيَى، فَبَكَى وَ اشْتَدَّ وَجْدُهُ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ابْنَ عَمِى </w:t>
      </w:r>
      <w:r>
        <w:rPr>
          <w:rStyle w:val="FootnoteAnchor"/>
          <w:rtl w:val="true"/>
        </w:rPr>
        <w:footnoteReference w:id="213"/>
      </w:r>
      <w:r>
        <w:rPr>
          <w:rFonts w:ascii="Amiri" w:hAnsi="Amiri" w:eastAsia="Amiri" w:cs="Amiri"/>
          <w:color w:val="111111"/>
          <w:sz w:val="28"/>
          <w:sz w:val="28"/>
          <w:szCs w:val="28"/>
          <w:rtl w:val="true"/>
          <w:lang w:bidi="ar-SA"/>
        </w:rPr>
        <w:t>وَأَلْحَقَهُ بِآبَائِهِ وَ أَجْدَادِهِ وَ اللهِ يَا مُتَوَكَّلُ مَا مَنَعَنِى مِنْ دَفْعِ الدُّعَاءِ إِلَيْهِ إِلَّا الَّذِي خَافَهُ عَلَى صَحِيفَةِ أَبِيهِ، وَ أَيْنَ الصَّحِيفَةُ فَقُلْتُها هِيَ فَفَتَحَهَا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عَمِّي زَيْدٍ وَ دُعَاءُ جَدِي عَلِيِّ بْنِ الْحُسَيْنِ علیهما 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پس هرگاه قضا و تقدیر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امر این جماعت، تعلق گیرد، این صحیفه، از من نزد تو امانت خواهد بود، تا آن را به دو پسر عموی من، محمد و ابراهیم، فرزندان عبد الله بن حسن مثنی، ابن امام حسن علیه السلام بن على بن أبي طالب علیه السلام ،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دو پسر عمو، جانشین من بعد از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از یحیی گرفتم و چون یحیی بن زید کشته شد، به جانب مدینه رفتم و حضرت امام جعفر علیه السلام را ملاقات کردم و این اخبار را به عنوان حدیث از یحیی، به امام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گریست و حزن و اندوهش به این خبر، بسیار شدت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پسر عموی مرا رحمت و او را به آبا و اجدادش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مرا از دادن این دعای صحیفهٔ کامله به یحیی منع نکرد، مگر چیزی که یحیی به آن دلیل بر صحیفه پدرش خائف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 که مبادا صحیفه مذکور به دست بنی امیه افتد و ایشان آن را پوشیده و مخفی دارند و برای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صحیفهٔ یحیی؟ گفتم صحیفه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این صحیفه، خط عموی من زید و دعای جد من علی بن الحسین علیهما السلام است</w:t>
      </w:r>
      <w:r>
        <w:rPr>
          <w:rFonts w:eastAsia="IRNazanin" w:cs="IRNazanin"/>
          <w:color w:val="111111"/>
          <w:sz w:val="28"/>
          <w:szCs w:val="28"/>
          <w:rtl w:val="true"/>
          <w:lang w:bidi="fa-IR"/>
        </w:rPr>
        <w:t xml:space="preserve">». </w:t>
      </w:r>
      <w:bookmarkStart w:id="635" w:name="pg9785_74185"/>
    </w:p>
    <w:p>
      <w:pPr>
        <w:pStyle w:val="Heading2"/>
        <w:numPr>
          <w:ilvl w:val="1"/>
          <w:numId w:val="1"/>
        </w:numPr>
        <w:rPr/>
      </w:pPr>
      <w:bookmarkStart w:id="636" w:name="__RefHeading___Toc9415681_2870459653"/>
      <w:bookmarkStart w:id="637" w:name="_Toc247"/>
      <w:bookmarkEnd w:id="635"/>
      <w:bookmarkEnd w:id="636"/>
      <w:r>
        <w:rPr>
          <w:rtl w:val="true"/>
        </w:rPr>
        <w:t>جلسه بیست و هفتم</w:t>
      </w:r>
      <w:bookmarkEnd w:id="637"/>
    </w:p>
    <w:p>
      <w:pPr>
        <w:pStyle w:val="Heading3"/>
        <w:numPr>
          <w:ilvl w:val="2"/>
          <w:numId w:val="1"/>
        </w:numPr>
        <w:rPr/>
      </w:pPr>
      <w:bookmarkStart w:id="638" w:name="__RefHeading___Toc9415683_2870459653"/>
      <w:bookmarkStart w:id="639" w:name="_Toc248"/>
      <w:bookmarkEnd w:id="638"/>
      <w:r>
        <w:rPr>
          <w:rtl w:val="true"/>
        </w:rPr>
        <w:t>مقدمه</w:t>
      </w:r>
      <w:bookmarkEnd w:id="639"/>
    </w:p>
    <w:p>
      <w:pPr>
        <w:pStyle w:val="BookText"/>
        <w:rPr/>
      </w:pPr>
      <w:r>
        <w:rPr>
          <w:rFonts w:ascii="IRNazanin" w:hAnsi="IRNazanin" w:eastAsia="IRNazanin"/>
          <w:color w:val="111111"/>
          <w:sz w:val="28"/>
          <w:sz w:val="28"/>
          <w:szCs w:val="28"/>
          <w:rtl w:val="true"/>
          <w:lang w:bidi="fa-IR"/>
        </w:rPr>
        <w:t>بحث ما راجع به روایاتی بود که بعضی به استناد آنها، خروج و قیام قبل از ظهور امام زمان عجل الله تعالی فرجه الشریف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روایت متوکل بن هارون ثقفی از امام صادق علیه السلام بود که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 لَا يَخْرُجُ مِنَّا أَهْلَ الْبَيْتِ إِلَى قِيَامِ قَائِنَا أَحَدٌ لِيَدْفَعَ ظُلْماً أَوْ يَنْعَشَ حَقَّاً إِلَّا اصْطَلَمَتْهُ الْبَلِيَّةُ، وَكَانَ قِيَامُهُ زِيَادَةٌ فِي مَكْرُوهِنَا وَ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که این روایت، در مقدمه صحیفه سجادیه نقل شده است و هر کس که طبق سند صحیفه سجادیه نقل می کند، به این روایت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متوکل بن هارون ثقفی از یحیی بن زید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جلسه قبل، مقداری از متن جریان را خواندیم و اکنون تتمه بحث را بیان می کنیم </w:t>
      </w:r>
      <w:r>
        <w:rPr>
          <w:rFonts w:eastAsia="IRNazanin" w:cs="IRNazanin"/>
          <w:color w:val="111111"/>
          <w:sz w:val="28"/>
          <w:szCs w:val="28"/>
          <w:rtl w:val="true"/>
          <w:lang w:bidi="fa-IR"/>
        </w:rPr>
        <w:t>:</w:t>
      </w:r>
    </w:p>
    <w:p>
      <w:pPr>
        <w:pStyle w:val="Heading3"/>
        <w:numPr>
          <w:ilvl w:val="2"/>
          <w:numId w:val="1"/>
        </w:numPr>
        <w:rPr/>
      </w:pPr>
      <w:bookmarkStart w:id="640" w:name="__RefHeading___Toc9415685_2870459653"/>
      <w:bookmarkStart w:id="641" w:name="_Toc249"/>
      <w:bookmarkEnd w:id="640"/>
      <w:r>
        <w:rPr>
          <w:rtl w:val="true"/>
        </w:rPr>
        <w:t>ادامه روایت مربوط به سند صحیفه سجادیه</w:t>
      </w:r>
      <w:bookmarkEnd w:id="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مُتَوَكَّلُ مَا مَنَعَنِى مِنْ دَفْعِ الدُّعَاءِ إِلَيْهِ إِلَّا الَّذِى خَافَهُ عَلَى صَحِيفَةِ أَبِيهِ، وَ أَيْنَ الصَّحِيفَةُ فَقُلْتُها هِيَ فَفَتَحَهَا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عَمِّي زَيْدٍ وَ دُعَاءُ جَدِّى عَلِيِّ بْنِ الْحُسَيْنِ علیهما السلام ثُمَّ قَالَ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إِسْمَاعِيلُ فَأْتِنِي بِالدُّعَاءِ الَّذِي </w:t>
      </w:r>
    </w:p>
    <w:p>
      <w:pPr>
        <w:pStyle w:val="BookText"/>
        <w:rPr/>
      </w:pPr>
      <w:r>
        <w:rPr>
          <w:rFonts w:ascii="IRNazanin" w:hAnsi="IRNazanin" w:eastAsia="IRNazanin"/>
          <w:color w:val="111111"/>
          <w:sz w:val="28"/>
          <w:sz w:val="28"/>
          <w:szCs w:val="28"/>
          <w:rtl w:val="true"/>
          <w:lang w:bidi="fa-IR"/>
        </w:rPr>
        <w:t>أَمَرْتُكَ بِحِفْظِهِ وَصَوْنِهِ، فَقَامَ إِسْمَاعِيلُ فَأَخْرَجَ صَحِيفَةً كَأَنَّهَا الصَّحِيفَةُ الَّتِي دَفَعَهَا إِلَيَّ يَحْيَى بْنُ زَيْدٍ فَقَبَّلَهَا أَبُو عَبْدِ اللَّهِ وَوَضَعَهَا عَلَى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خَظٍّ أَبِي وَ إِمْلَاءُ جَدِي علیهما السلام بِمَشْهَدٍ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أَعْرِضَهَا مَعَ صَحِيفَةِ زَيْدٍ وَ يَحْيَى فَأَذِنَ لِي فِي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رَأَيْتُكَ لِذَلِكَ أَهْلًا فَنَظَرْتُ وَإِذَا هُمَا أَمْرٌ وَاحِدٌ وَ لَم أَجِدُ حَرْفاً مِنْهَا يُخَالِفُ مَا في الصَّحِيفَةِ الْأُخْرَى ثُمَّ اسْتَأْذَنْتُ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دَفْعِ الصَّحِيفَةِ إِلَى ابْنَيْ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 نَعَمْ فَادْفَعْهَا إِلَيْهِمَا؛ به خدا قسم 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مرا از دادن این دعای صحیفه کامله به یحیی منع نکرد، مگر چیزی که یحیی از آن جهت، بر صحیفهٔ پدرش خائف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 این بود که مبادا به دست بنی امیه افتد و آن را پوشیده و مخفی بدارند و برای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صحیفهٔ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این صحیفه، خط عموی من، زید و دعای جد من علی بن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جعفر علیه السلام به پسرش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تو را به حفظ و نگاه داشتن آن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برخاست و صحیفه را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صحیفه ای بود که آن را یحیی بن زید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جعفر علیه السلام آن صحیفه را بوسید </w:t>
      </w:r>
      <w:r>
        <w:rPr>
          <w:rStyle w:val="FootnoteAnchor"/>
          <w:rtl w:val="true"/>
        </w:rPr>
        <w:footnoteReference w:id="215"/>
      </w:r>
      <w:r>
        <w:rPr>
          <w:rFonts w:ascii="IRNazanin" w:hAnsi="IRNazanin" w:eastAsia="IRNazanin"/>
          <w:color w:val="111111"/>
          <w:sz w:val="28"/>
          <w:sz w:val="28"/>
          <w:szCs w:val="28"/>
          <w:rtl w:val="true"/>
          <w:lang w:bidi="fa-IR"/>
        </w:rPr>
        <w:t>و بر چشم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پدر من و املای جد من، امام </w:t>
      </w:r>
    </w:p>
    <w:p>
      <w:pPr>
        <w:pStyle w:val="BookText"/>
        <w:rPr/>
      </w:pPr>
      <w:r>
        <w:rPr>
          <w:rFonts w:ascii="IRNazanin" w:hAnsi="IRNazanin" w:eastAsia="IRNazanin"/>
          <w:color w:val="111111"/>
          <w:sz w:val="28"/>
          <w:sz w:val="28"/>
          <w:szCs w:val="28"/>
          <w:rtl w:val="true"/>
          <w:lang w:bidi="fa-IR"/>
        </w:rPr>
        <w:t>زین العابدین علیهما السلام در حضور من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و اجازه می دهی این صحیفه را با صحیفهٔ زید،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به این مقابله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مستحق و اهل چنین کاری می بینم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وقتی که نظر کردم، هر دو صحیفه یکی بودند و اختلاف نداشتند و یک حرف در این صحیفه ندیدم که مخالف با آن صحیفه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جعفر علیه السلام اجازه خواستم تا صحیفه را به محمد و ابراهیم، پسران عبد الله بن الحسن كه یحیی سفارش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جعفر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به درستی که خدای تعالی امر می کند شما را که امانت ها را به اهل آن برسانید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صحیفه را به آن دو برسان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تَهَضْتُ لِلِقَائِهِمَا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إِلَى مُحَمَّدٍ وَ إِبْرَاهِيمَ فَجَاءَا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مِيرَاتُ ابْنِ عَتِكُمَا يَحْيَى مِنْ أَبِيهِ قَدْ خَصَّكُمْ بِهِ دُونَ إِخْوَتِهِ وَ نَحْنُ مُشْتَرِطُونَ عَلَيْكُمَا فِيهِ شَرْطاً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قُلْ فَقَوْلُكَ الْمَقْبُولُ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تَخْرُجَا بِهَذِهِ الصَّحِيفَةِ مِنَ الْمَدِينَةِ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عَمِّكُمَا خَافَ عَلَيْهَا أَمْراً أَخَافُهُ أَنَا عَلَيْكُمَا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خَافَ عَلَيْهَا حِينَ عَلِمَ أَنَّهُ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أَنْتُمَا فَلَا تَأْمَنَا فَوَاللَّهِ إِنِّى لَأَعْلَمُ أَنَّكُمَا سَتَخْرُجَانِ كَمَا خَرَجَ، وَ لا سَتُقْتَلَانِ كَمَا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وَ 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پس </w:t>
      </w:r>
    </w:p>
    <w:p>
      <w:pPr>
        <w:pStyle w:val="BookText"/>
        <w:rPr/>
      </w:pPr>
      <w:r>
        <w:rPr>
          <w:rFonts w:ascii="IRNazanin" w:hAnsi="IRNazanin" w:eastAsia="IRNazanin"/>
          <w:color w:val="111111"/>
          <w:sz w:val="28"/>
          <w:sz w:val="28"/>
          <w:szCs w:val="28"/>
          <w:rtl w:val="true"/>
          <w:lang w:bidi="fa-IR"/>
        </w:rPr>
        <w:t>هنگامی که خواستم برای تحویل صحیفه به فرزندان عبدالله بن حسن، بلند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محمد و ابراهیم فرستادند و آن دو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میراث پسر عموی شما یحیی است که شما را به موجب وصیت، مخصوص آن ساخته، برادران خود را در آن دخالت نداده است و ما بر شما یک شرط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خود را بفرمای که سخن تو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بیرون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شرط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عموی شما خوف داشت بر این صحیفه، از امری که من هم خوف دارم از آن امر، بر شما که آن امر، وقوع صحیفه است به دست بنی امیه و کتمان ایشان و مخفی کردن ایشان است صحیفه را که به جهت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ما یحیی بر این صحیفه خوف نداشت، مگر زمانی که دانست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ایمن نمی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هر آینه می دانم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زودی خروج می کنید؛ چنان که یحیی خروج کرد و زود باشد که کشته شوید؛ چنان 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برخاستند،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خَرَجًا 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كَيْفَ قَالَ لَكَ يَحْيَ إِنَّ عَنِي مُحَمَّدَ بْنَ عَلِيِّ وَابْنَهُ جَعْفَراً دَعَوَا النَّاسَ إِلَى الْحَيَاةِ وَ دَعَوْنَاهُمْ إِلَى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قَدْ قَالَ لِيَ ابْنُ عَمِكَ 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يَحْيَى، إِنَّ أَبِي حَدَّثَنِي عَنْ أَبِيهِ عَنْ جَدِهِ عَنْ عَلِي علیه السلام أَنَّ رَسُولَ اللَّهِ صلی الله علیه وآله وسلم وَ أَخَذَتْهُ نَعْسَةٌ وَهُوَ عَلَى مِنْبَرِهِ </w:t>
      </w:r>
    </w:p>
    <w:p>
      <w:pPr>
        <w:pStyle w:val="BookText"/>
        <w:rPr/>
      </w:pPr>
      <w:r>
        <w:rPr>
          <w:rFonts w:ascii="IRNazanin" w:hAnsi="IRNazanin" w:eastAsia="IRNazanin"/>
          <w:color w:val="111111"/>
          <w:sz w:val="28"/>
          <w:sz w:val="28"/>
          <w:szCs w:val="28"/>
          <w:rtl w:val="true"/>
          <w:lang w:bidi="fa-IR"/>
        </w:rPr>
        <w:t>فَرَأَى فِي مَنَامِهِ رِجَالًا يَنْزُونَ عَلَى مِنْبَرِهِ نَزْوَ الْقِرَدَةِ يَرُدُّونَ النَّاسَ عَلَى أَعْقَابِهِمُ الْقَهْقَرَى فَاسْتَوَى رَسُولُ اللهِ صلى الله عليه وسلم جَالِساً وَ الْحُزْنُ يُعْرَفُ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جِبْرِيلُ علیه السلام 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الَّتِي أَرَيْنَاكَ إِلَّا فِتْنَةٌ لِلنَّاسِ وَالشَّجَرَةَ المتلعُونَةَ فى الْقُرْآنِ وَ تُخَوفُهُمْ فَمَا يَزِيدُهُمْ إِلَّا طغياناً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بَني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أَ عَلَى عَهْدِي يَكُونُونَ وَ فِي زَمَنِي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w:t>
      </w:r>
    </w:p>
    <w:p>
      <w:pPr>
        <w:pStyle w:val="BookText"/>
        <w:rPr/>
      </w:pPr>
      <w:r>
        <w:rPr>
          <w:rFonts w:ascii="IRNazanin" w:hAnsi="IRNazanin" w:eastAsia="IRNazanin"/>
          <w:color w:val="111111"/>
          <w:sz w:val="28"/>
          <w:sz w:val="28"/>
          <w:szCs w:val="28"/>
          <w:rtl w:val="true"/>
          <w:lang w:bidi="fa-IR"/>
        </w:rPr>
        <w:t>نفر رفتند،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یحیی به تو گفت که عموی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زندگی خوانده اند و ما ایشان را به موت می خوانیم؟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 تعالی عاقبت تو را در هر امر به صلاح منتهی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پسر عموی تو، یحیی به من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یحیی را رحمت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قیام نمی کنیم؛ به این دلیل است که از وقایع مطلع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پدر من، خبر داد به من، از پدرش از جدش از امیر المؤمنین، علی بن ابی طالب علیه السلام شد که پیامبر خدا را در حالی که روی منبر بود، خوابی ربود، پس در خواب دید که مردم بسیاری بر منبر او می جهند؛ مثل جستن بوزینه ها و مردم را به عقب هایشان به سوی قهقرا رد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از دین به سوی جاهلیت سوق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وآله وسلم نشست، در حالی که اندوه از روی مبارک او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جبرئیل علیه السلام آمد و این آیه وَ ما جَعَلْنَا الرُّؤْيَا الَّتِي أَرَيْناكَ إِلا فِتْنَةٌ لِلنَّاسِ وَ الشَّجَرَةَ المُلْعُونَةَ فِي الْقُرْآنِ وَ تُخَوِّفُهُمْ فَمَا يَزِيدُهُمْ إِلأَطغياناً كَبِيراً ؛ </w:t>
      </w:r>
      <w:r>
        <w:rPr>
          <w:rStyle w:val="FootnoteAnchor"/>
          <w:rtl w:val="true"/>
        </w:rPr>
        <w:footnoteReference w:id="217"/>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w:t>
      </w:r>
    </w:p>
    <w:p>
      <w:pPr>
        <w:pStyle w:val="BookText"/>
        <w:rPr/>
      </w:pPr>
      <w:r>
        <w:rPr>
          <w:rFonts w:ascii="IRNazanin" w:hAnsi="IRNazanin" w:eastAsia="IRNazanin"/>
          <w:color w:val="111111"/>
          <w:sz w:val="28"/>
          <w:sz w:val="28"/>
          <w:szCs w:val="28"/>
          <w:rtl w:val="true"/>
          <w:lang w:bidi="fa-IR"/>
        </w:rPr>
        <w:t>از آن شجره ملعونة،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جبرییل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امیه در عصر و زمان من می باشند؟ ج 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تَدُورُ رَحَى الْإِسْلَامِ مِنْ مُهَا جَرِكَ فَتَلْبَتُ بِذَلِكَ عَشْراً، ثُمَّ تَدُورُ رَحَى الْإِسْلَامِ عَلَى رَأْسِ خَمْسَةٍ وَ ثَلَاثِينَ مِنْ مُهَاجَرِكَ فَتَلْبَتُ بِذَلِكَ خَمْساً، ثُمَّ لَا بُدَّ مِنْ رَحَى ضَلَالَةٍ هِيَ قَائِةٌ عَلَى قُطْبِهَا، ثُمَّ مُلْكُ الْفَرَاعِنَة؛ لکن آسیاب اسلام، از وقت هجرت تو به مدینه به گردش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شروع به رشد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آسیاب به مدت ده سال، همچنان در 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مدت،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اسلام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دوباره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به گردش 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چهل سال از مهاجرت پیغمبر صلی الله علیه وآله وسلم ، ناچار آسیاب گمراهی چرخش و دوران خواهد داشت که بر قطب آن آسیا حرکت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مدت، سلطنت بنی امیه و مروانیه است که بر قطب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نصب دشمنی و عداوت اهل بیت علیهم السلام است،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سلطنت را فراعنه مالک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خلفای بنی عباس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بَنُو أُمَيَّةَ 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عَزَّ وَ جَلَّ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تَمْلِكُ سُلطان هَذِهِ الأُمة و مُلْكَهَا طُولَ هَذِهِ الْمُدَّةِ فَلَوْ طَاوَلَتْهُمُ الْجِبَالُ لَطَالُوا عَلَيْهَا حَتَّى يَأْذَنَ اللَّهُ تَعَالَى بِزَوَالِ مُلْكِهِمْ وَهُمْ فِي ذَلِكَ يَسْتَشْعِرُونَ عَدَاوَتَنَا أَهْلَ الْبَيْتِ وَبُغْضَنَا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نَبِيَّهُ بِمَا يَلْقَ أَهْلُ بَيْتِ مُحَمَّدٍ وَ أَهْلُ مَوَدَّتِهِمْ وَ شِيعَتُهُمْ مِنْهُمْ فِي أَيَّامِهِمْ وَ مُلْكِهِمْ؛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سلطنت بنی امیه و فسادهایی که از وجود پلید ایشان در روی زمین به هم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سوره قدر إِنَّا أَنْزَلْناهُ في لَيْلَةِ الْقَدْرِ، وَ ما أَدْراكَ مَا لَيْلَةُ الْقَدْرِ، لَيْلَةُ الْقَدْرِ خَيْرٌ مِنْ أَلْفِ شَهْرٍ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علیه السلام فرمود که خداوند تعالی، پیامبر خود را از این امر مطلع ساخت که بنی امیه پادشاهی این امت را، مالک و زمامدار می شوند و مدت حکومت شان، هزار ماه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حکومتشان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آن ها، مقابله کنند؛ هر آینه آنها بر آن کوه ها غالب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ائمه طاهرین در این مدت، تکلیفی برای قیام نداریم؛ چون مدت حکومت آن ها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خدای تعالی به زوال ملک ایشان اذن دهد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بنی امیه در مدت پادشاهی شان، عداوت و بغض ما اهل بیت را در درون داشتند </w:t>
      </w:r>
      <w:r>
        <w:rPr>
          <w:rStyle w:val="FootnoteAnchor"/>
          <w:rtl w:val="true"/>
        </w:rPr>
        <w:footnoteReference w:id="219"/>
      </w:r>
      <w:r>
        <w:rPr>
          <w:rFonts w:ascii="IRNazanin" w:hAnsi="IRNazanin" w:eastAsia="IRNazanin"/>
          <w:color w:val="111111"/>
          <w:sz w:val="28"/>
          <w:sz w:val="28"/>
          <w:szCs w:val="28"/>
          <w:rtl w:val="true"/>
          <w:lang w:bidi="fa-IR"/>
        </w:rPr>
        <w:t>و خداوند تعالی، پیامبرش را به آنچه به اهل بیت و شیعیان و ارادتمندان به اهل بیت، در زمان حکومت بنی امیه، وارد می شود؛ خبردار کرده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 وَ نِعْمَةُ اللَّهِ مُحَمَّدٌ وَأَهْلُ بَيْتِهِ، حُبُّهم إيمان يُدْخِلُ الجَنَّةَ، وَبُغْضُهُمْ كُفْرٌ وَ نِفَاقُ يُدْخِلُ النَّارَ فَأَسَرَّ رَسُولُ الله صلى الله عليه وسلم ذَلِكَ إِلَى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وَلَا يَخْرُجُ مِنَّا أَهْلَ الْبَيْتِ إِلَى قِيَام قَايْنَا أَحَدٌ لِيَدْفَعَ ظُلماً أَوْ يَلعَشَ حَقاً إِلَّا اصْطَلَمَتْهُ الْبَلِيَّةُ، وَكَانَ قِيَامُهُ زِيَادَةٌ فِي مَكْرُوهِنَا وَ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أَمْلَى عَلَيَّ أَبُو عَبْدِ اللَّهِ علیه السلام الْأَدْعِيَةَ وَهِيَ خَمْسَةٌ وَ سَبْعُونَ بَابِ، سَقَطَ عَنِّي مِنْهَا أَحَدَ عَشَرَ بَاباً، وَحَفِظْتُ مِنْهَا نَيْفاً وَسِتِّينَ بَاباً؛ </w:t>
      </w:r>
      <w:r>
        <w:rPr>
          <w:rStyle w:val="FootnoteAnchor"/>
          <w:rtl w:val="true"/>
        </w:rPr>
        <w:footnoteReference w:id="220"/>
      </w:r>
      <w:r>
        <w:rPr>
          <w:rFonts w:ascii="IRNazanin" w:hAnsi="IRNazanin" w:eastAsia="IRNazanin"/>
          <w:color w:val="111111"/>
          <w:sz w:val="28"/>
          <w:sz w:val="28"/>
          <w:szCs w:val="28"/>
          <w:rtl w:val="true"/>
          <w:lang w:bidi="fa-IR"/>
        </w:rPr>
        <w:t>پس امام جعفر علیه السلام فرمود که خداوند در مورد بنی امیه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بَدَّلُوا نِعْمَتَ اللَّهِ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خدای تعالی، محمد و اهل بیت او است </w:t>
      </w:r>
      <w:r>
        <w:rPr>
          <w:rStyle w:val="FootnoteAnchor"/>
          <w:rtl w:val="true"/>
        </w:rPr>
        <w:footnoteReference w:id="221"/>
      </w:r>
      <w:r>
        <w:rPr>
          <w:rFonts w:ascii="IRNazanin" w:hAnsi="IRNazanin" w:eastAsia="IRNazanin"/>
          <w:color w:val="111111"/>
          <w:sz w:val="28"/>
          <w:sz w:val="28"/>
          <w:szCs w:val="28"/>
          <w:rtl w:val="true"/>
          <w:lang w:bidi="fa-IR"/>
        </w:rPr>
        <w:t>و دوستی ایشان ایمان است که فرد را به بهشت داخل می کند و دشمنی ایشان، کفر و نفاق است، که دارنده اش را به جهنم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صلی الله علیه وآله وسلم به امیر المؤمنین على علیه السلام و اهل بیت او این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 امیه محبت اهل بیت را به عداوت مبدل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خاندان ما </w:t>
      </w:r>
      <w:r>
        <w:rPr>
          <w:rStyle w:val="FootnoteAnchor"/>
          <w:rtl w:val="true"/>
        </w:rPr>
        <w:footnoteReference w:id="222"/>
      </w:r>
      <w:r>
        <w:rPr>
          <w:rFonts w:ascii="IRNazanin" w:hAnsi="IRNazanin" w:eastAsia="IRNazanin"/>
          <w:color w:val="111111"/>
          <w:sz w:val="28"/>
          <w:sz w:val="28"/>
          <w:szCs w:val="28"/>
          <w:rtl w:val="true"/>
          <w:lang w:bidi="fa-IR"/>
        </w:rPr>
        <w:t xml:space="preserve">قبل از قیام امام زمان عجل الله تعالی فرجه الشریف برای دفع ظلم و احیای </w:t>
      </w:r>
      <w:bookmarkStart w:id="642" w:name="pg9785_74193"/>
    </w:p>
    <w:p>
      <w:pPr>
        <w:pStyle w:val="BookText"/>
        <w:rPr/>
      </w:pPr>
      <w:bookmarkEnd w:id="642"/>
      <w:r>
        <w:rPr>
          <w:rFonts w:ascii="IRNazanin" w:hAnsi="IRNazanin" w:eastAsia="IRNazanin"/>
          <w:color w:val="111111"/>
          <w:sz w:val="28"/>
          <w:sz w:val="28"/>
          <w:szCs w:val="28"/>
          <w:rtl w:val="true"/>
          <w:lang w:bidi="fa-IR"/>
        </w:rPr>
        <w:t>حق خروج نمی کند؛ جز این که مورد ابتلای بلیات قرار می گیرد و قیامش برای ما و شیعیان ما مشکل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جعفر علیه السلام دعاهای صحیفه را بر من املا کرد و آن، هفتاد و پنج باب بود و من یازده باب از آن دعاها را فراموش و شصت و چهار دعا را از آن، حفظ کردم</w:t>
      </w:r>
      <w:r>
        <w:rPr>
          <w:rFonts w:eastAsia="IRNazanin" w:cs="IRNazanin"/>
          <w:color w:val="111111"/>
          <w:sz w:val="28"/>
          <w:szCs w:val="28"/>
          <w:rtl w:val="true"/>
          <w:lang w:bidi="fa-IR"/>
        </w:rPr>
        <w:t>.</w:t>
      </w:r>
    </w:p>
    <w:p>
      <w:pPr>
        <w:pStyle w:val="Heading3"/>
        <w:numPr>
          <w:ilvl w:val="2"/>
          <w:numId w:val="1"/>
        </w:numPr>
        <w:rPr/>
      </w:pPr>
      <w:bookmarkStart w:id="643" w:name="__RefHeading___Toc9415687_2870459653"/>
      <w:bookmarkStart w:id="644" w:name="_Toc250"/>
      <w:bookmarkEnd w:id="643"/>
      <w:r>
        <w:rPr>
          <w:rtl w:val="true"/>
        </w:rPr>
        <w:t>بیانی از مرحوم سید علیخان، شارح صحیفه</w:t>
      </w:r>
      <w:bookmarkEnd w:id="644"/>
    </w:p>
    <w:p>
      <w:pPr>
        <w:pStyle w:val="BookText"/>
        <w:rPr/>
      </w:pPr>
      <w:r>
        <w:rPr>
          <w:rFonts w:ascii="IRNazanin" w:hAnsi="IRNazanin" w:eastAsia="IRNazanin"/>
          <w:color w:val="111111"/>
          <w:sz w:val="28"/>
          <w:sz w:val="28"/>
          <w:szCs w:val="28"/>
          <w:rtl w:val="true"/>
          <w:lang w:bidi="fa-IR"/>
        </w:rPr>
        <w:t>مرحوم سید علی خان که انصافاً یکی از بهترین شارحان صحیفه است، در مقدمه خود، بحثی را متعرض می شود که واقعاً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این است که چرا امام حسین علیه السلام قیام کردند؟ ایشان چند جواب می دهند که ما یکی را، بیان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التكاليف الشرعيّة بالنسبة إليهم مقصورة على ما يعلمونه بالعلوم الظاهرية دون العلوم الغيبيّة، فالحسين علیه السلام لما ظهر له بذل الطاعة من أهل الكوفة وكاتبه وجوههم و أشرافهم و قراؤهم مرة بعد أخرى طائعين غير مكرهين، و مبتدئين غير مجيبين، لم يسعه في الظاهر إلا الخروج و القيام في إعلاء دین الله دین و كلمته، ألا تراه علیه السلام لما بلغه قتل مسلم بن عقيل و خذلان أهل الكوفة هم بالرجوع فلم يمكن ملاک تکالیف شرعی در مورد ائمه طاهرین، علوم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علوم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حسین وقتی اطاعت مردم کوفه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همچنین بزرگان آن ها، به امام نامه نوشتند که ما مطیع شما هستیم؛ در حالی که، خودشان ابتداکننده به 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امام حسین، عمل به ظاهر بود و آن، چیزی جز خروج و قیام برای </w:t>
      </w:r>
    </w:p>
    <w:p>
      <w:pPr>
        <w:pStyle w:val="BookText"/>
        <w:rPr/>
      </w:pPr>
      <w:r>
        <w:rPr>
          <w:rFonts w:ascii="IRNazanin" w:hAnsi="IRNazanin" w:eastAsia="IRNazanin"/>
          <w:color w:val="111111"/>
          <w:sz w:val="28"/>
          <w:sz w:val="28"/>
          <w:szCs w:val="28"/>
          <w:rtl w:val="true"/>
          <w:lang w:bidi="fa-IR"/>
        </w:rPr>
        <w:t xml:space="preserve">اعلای کلمة الله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دیگر بر عمل کردن امام به حکم ظاهری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خبر شهادت مسلم و تنها گذاشتن او از جهت کوفیان را مطلع شد، تصمیم به برگشت داشت، هر چند برایش ممکن نبود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حال الحسن علیه السلام فانّه نهد اولاً إلى حرب معاوية في شيعته وسار إلى لقائه مع علمه في الباطن بمصير الأمر إليه لكن لم يثن ذلك من عزمه حتى ظهر له خذلان أصحابه و تفرّق أهوائهم، و ميل أكثرهم إلى معاوية طمعا في دنياه، و تفاقم الأمر إلى أن جلس له بعضهم في ساباط مظلم، و طعنه بمعول أصاب فخذه و شقه حتى وصل العظم فلما علم بالعلم الظاهر عدم تمكنه و توجه الضرر إليه وإلى المؤمنين من شيعته نزع إلى الصلح وكفّ عن الجهاد و هكذا حال سائر الائمة علیهم السلام فانهم لو وجدوا من الأنصار من يتمكنون بهم من الخروج لم يسعهم إلا الخروج و القيام مع علمهم في الباطن بحقيقة الحال؛ و همچنین حال امام حسن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ابتدا مردم را به سرعت برای جنگ با معاویه آماده کرد و با این که با علم غیبی خود، سرانجام کار را می دانست؛ ولی از تصمیم ظاهری خود دست نمی کشید تا این که تفرقه بین یارانش پدید آمد و بیشتر آنها به سوی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دنیاطلبی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پیدا کردند و همچنین قضیه ساباط مدائن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وقتی که امام به علم ظاهر دریافتند که جنگ بر ضرر شیعیان و یارانش است، دست از جهاد کشیدند و صلح را پذیرفتند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کلام در این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 سایر ائمه طاهرین بعد از حسنین علیهما السلام این گونه است؛ یعنی اگر ائمه دیگر هم، یارانی برای قیام داشتند، قیام برای آن ها، تکلیف می شد، گرچه به علم غیب می دانستند که چنین قیامی سودمند نخواهد بود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ما رواه ثقة الإسلام باسناده إلى سدير الصيرفى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علیه السلام فَقُلْتُ لَهُ وَ اللَّهِ مَا يَسَعُكَ الْقُعُودُ فَقَالَ وَلِمَ يَا سَدِيرُ قُلْتُ لِكَثْرَةِ مَوَالِيكَ وَ شِيعَتِكَ وَ أَنْصَارِكَ وَاللَّهِ لَوْ كَانَ لِأَمِيرِ الْمُؤْمِنِينَ علیه السلام مَا لَكَ مِنَ الشَّيعَةِ وَ الْأَنْصَارِ وَالْمَوَالِى مَا طَمِعَ فِيهِ شَيْمٌ وَلَا عَدِيٌّ فَقَالَ يَا سَدِيرُ وَكَمْ عَسَى أَنْ يَكُونُوا قُلْتُ مِائَةَ أَلْفِ قَالَ مِائَةَ أَلْفِ قُلْتُ نَعَمْ وَ مِائَتَيْ أَلْفٍ قَالَ مِائَتَيْ أَلْفٍ قُلْتُ نَعَمْ وَ نِصْفَ الدُّنْيَا قَالَ فَسَكَتَ عَنِّى ثُمَّ قَالَ يَخِفُّ عَلَيْكَ أَنْ تَبْلُغَ مَعَنَا إِلَى يَنْبُعَ قُلْتُ نَعَمْ فَأَمَرَ بِحِمَارٍ وَبَغْلٍ أَنْ يُسْرَجًا فَبَادَرْتُ فَرَكِبْتُ الْحِمَارَ فَقَالَ يَا سَدِيرُ أَتَرَى أَنْ تُؤْتِرنِي بِالحِمَارِ قُلْتُ الْبَغْلُ أَرْيَنُ وَأَتْبَلُ قَالَ الْحِمَارُ أَرْفَقُ بي فَنَزَلْتُ فَرَكِبَ الْحِمَارَ وَ رَكِبْتُ الْبَغْلَ فَتَضَيْنَا فَحَانَتِ الصَّلَاةُ فَقَالَ يَا سَدِيرُ انْزِلْ بِنَا نُصَلِّ ثُمَّ قَالَ هَذِهِ أَرْضُ سَبحَةٌ لَا تَجُورُ الصَّلَاةُ فِيهَا فَسِرْنَا حَتَّى صِرْنَا إِلَى أَرْضِ حَمْرَاءَ وَ نَظَرَ إِلَى غُلَامٍ يَرْعَى جِدَاءً فَقَالَ وَاللَّهِ يَا سَدِيرُ لَوْ كَانَ لِي شِيعَةٌ بِعَدَدِ هَذِهِ الْجِدَاءِ مَا وَسِعَنِي الْقُعُودُ وَنَزَلْنَا وَصَلَّيْنَا فَلَمَّا فَرَغْنَا مِنَ الصَّلَاةِ عَطَفْتُ عَلَى الْجِدَاءِ فَعَدَدْتُهَا فَإِذَا هِيَ سَبْعَةَ عَشَرَ؛ </w:t>
      </w:r>
      <w:r>
        <w:rPr>
          <w:rStyle w:val="FootnoteAnchor"/>
          <w:rtl w:val="true"/>
        </w:rPr>
        <w:footnoteReference w:id="223"/>
      </w:r>
      <w:r>
        <w:rPr>
          <w:rFonts w:ascii="IRNazanin" w:hAnsi="IRNazanin" w:eastAsia="IRNazanin"/>
          <w:color w:val="111111"/>
          <w:sz w:val="28"/>
          <w:sz w:val="28"/>
          <w:szCs w:val="28"/>
          <w:rtl w:val="true"/>
          <w:lang w:bidi="fa-IR"/>
        </w:rPr>
        <w:t>و یکی از وجوهی که دلالت دارد ائمه طاهرین به علم ظاهری خود رفتار می کردند، روایت سدیر صیرفی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خانه نشستن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دوستان و شیعیان و یاوران بسیاری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اگر امیر المؤمنین علیه السلام به اندازه شما شیعه و یاور و دوست می داشت، تیم وعدى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طمع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حقش را غصب </w:t>
      </w:r>
      <w:bookmarkStart w:id="645" w:name="pg9785_74196"/>
    </w:p>
    <w:p>
      <w:pPr>
        <w:pStyle w:val="BookText"/>
        <w:rPr/>
      </w:pPr>
      <w:bookmarkEnd w:id="645"/>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چه مقدار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سخن گفتن با من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ممکن است که همراه ما تا منطقه ينبع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الاغ و استری را زین کنند، من پیشی گرفتم و الاغ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الاغ را به من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w:t>
      </w:r>
    </w:p>
    <w:p>
      <w:pPr>
        <w:pStyle w:val="BookText"/>
        <w:rPr/>
      </w:pPr>
      <w:r>
        <w:rPr>
          <w:rFonts w:ascii="IRNazanin" w:hAnsi="IRNazanin" w:eastAsia="IRNazanin"/>
          <w:color w:val="111111"/>
          <w:sz w:val="28"/>
          <w:sz w:val="28"/>
          <w:szCs w:val="28"/>
          <w:rtl w:val="true"/>
          <w:lang w:bidi="fa-IR"/>
        </w:rPr>
        <w:t>زیباتر و شریف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رهوارتر است، من پیاده شدم، حضرت سوار الاغ شد و من سوار استر شدم و راه افتادیم تا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 زمین شوره زار است و نماز در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تا به زمین خاک سرخی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جوانی که بزغاله می 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شیعیانم به شماره این بزغاله ها می بودند، خانه نشستن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پیاده شدیم و نماز خواندیم؛ چون از نماز فارغ شدیم، به سوی بزغاله ها نگریستم و شمردم، هفده رأس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قبلاً نیز نقل کردیم</w:t>
      </w:r>
      <w:r>
        <w:rPr>
          <w:rFonts w:eastAsia="IRNazanin" w:cs="IRNazanin"/>
          <w:color w:val="111111"/>
          <w:sz w:val="28"/>
          <w:szCs w:val="28"/>
          <w:rtl w:val="true"/>
          <w:lang w:bidi="fa-IR"/>
        </w:rPr>
        <w:t>.</w:t>
      </w:r>
    </w:p>
    <w:p>
      <w:pPr>
        <w:pStyle w:val="Heading3"/>
        <w:numPr>
          <w:ilvl w:val="2"/>
          <w:numId w:val="1"/>
        </w:numPr>
        <w:rPr/>
      </w:pPr>
      <w:bookmarkStart w:id="646" w:name="__RefHeading___Toc9415689_2870459653"/>
      <w:bookmarkStart w:id="647" w:name="_Toc251"/>
      <w:bookmarkEnd w:id="646"/>
      <w:r>
        <w:rPr>
          <w:rtl w:val="true"/>
        </w:rPr>
        <w:t>نتیجه</w:t>
      </w:r>
      <w:bookmarkEnd w:id="6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خَرَجَ وَ لَا يَخْرُجُ مِنَّا أَهْلَ الْبَيْتِ إِلَى قِيَامِ قَايْنَا أَحَدٌ لِيَدْفَعَ ظُلْماً أَوْ يَنْعَشَ حَقًّا إِلَّا اصْطَلَمَتْهُ الْبَلِيَّةُ، وَكَانَ قِيَامُهُ زِيَادَةً فِي مَكْرُوهنَا وَ شِيعَتِنَا؛ در مقام بیان تکلیف خود اهل بیت علیهم السلام است؛ زیرا امام می فرماید، بعد از آن رازی که جبرییل به پیامبر و او به همه ما فرمود، ما پیش از ظهور حضرت مهدی عجل الله تعالی فرجه الشریف تکلیفی برای قیام نداریم </w:t>
      </w:r>
      <w:r>
        <w:rPr>
          <w:rFonts w:eastAsia="IRNazanin" w:cs="IRNazanin"/>
          <w:color w:val="111111"/>
          <w:sz w:val="28"/>
          <w:szCs w:val="28"/>
          <w:rtl w:val="true"/>
          <w:lang w:bidi="fa-IR"/>
        </w:rPr>
        <w:t xml:space="preserve">. </w:t>
      </w:r>
      <w:bookmarkStart w:id="648" w:name="pg9785_74197"/>
    </w:p>
    <w:p>
      <w:pPr>
        <w:pStyle w:val="Heading2"/>
        <w:numPr>
          <w:ilvl w:val="1"/>
          <w:numId w:val="1"/>
        </w:numPr>
        <w:rPr/>
      </w:pPr>
      <w:bookmarkStart w:id="649" w:name="__RefHeading___Toc9415691_2870459653"/>
      <w:bookmarkStart w:id="650" w:name="_Toc252"/>
      <w:bookmarkEnd w:id="648"/>
      <w:bookmarkEnd w:id="649"/>
      <w:r>
        <w:rPr>
          <w:rtl w:val="true"/>
        </w:rPr>
        <w:t>جلسه بیست و هشتم</w:t>
      </w:r>
      <w:bookmarkEnd w:id="650"/>
    </w:p>
    <w:p>
      <w:pPr>
        <w:pStyle w:val="Heading3"/>
        <w:numPr>
          <w:ilvl w:val="2"/>
          <w:numId w:val="1"/>
        </w:numPr>
        <w:rPr/>
      </w:pPr>
      <w:bookmarkStart w:id="651" w:name="__RefHeading___Toc9415693_2870459653"/>
      <w:bookmarkStart w:id="652" w:name="_Toc253"/>
      <w:bookmarkEnd w:id="651"/>
      <w:r>
        <w:rPr>
          <w:rtl w:val="true"/>
        </w:rPr>
        <w:t>مقدمه</w:t>
      </w:r>
      <w:bookmarkEnd w:id="652"/>
    </w:p>
    <w:p>
      <w:pPr>
        <w:pStyle w:val="BookText"/>
        <w:rPr/>
      </w:pPr>
      <w:r>
        <w:rPr>
          <w:rFonts w:ascii="IRNazanin" w:hAnsi="IRNazanin" w:eastAsia="IRNazanin"/>
          <w:color w:val="111111"/>
          <w:sz w:val="28"/>
          <w:sz w:val="28"/>
          <w:szCs w:val="28"/>
          <w:rtl w:val="true"/>
          <w:lang w:bidi="fa-IR"/>
        </w:rPr>
        <w:t>اگر روایتی بخواهد مستند حکم شرعی قرار گیرد،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روایت را از نظر سند بررسی می کنیم </w:t>
      </w:r>
      <w:r>
        <w:rPr>
          <w:rFonts w:eastAsia="IRNazanin" w:cs="IRNazanin"/>
          <w:color w:val="111111"/>
          <w:sz w:val="28"/>
          <w:szCs w:val="28"/>
          <w:rtl w:val="true"/>
          <w:lang w:bidi="fa-IR"/>
        </w:rPr>
        <w:t>:</w:t>
      </w:r>
    </w:p>
    <w:p>
      <w:pPr>
        <w:pStyle w:val="Heading3"/>
        <w:numPr>
          <w:ilvl w:val="2"/>
          <w:numId w:val="1"/>
        </w:numPr>
        <w:rPr/>
      </w:pPr>
      <w:bookmarkStart w:id="653" w:name="__RefHeading___Toc9415695_2870459653"/>
      <w:bookmarkStart w:id="654" w:name="_Toc254"/>
      <w:bookmarkEnd w:id="653"/>
      <w:r>
        <w:rPr>
          <w:rtl w:val="true"/>
        </w:rPr>
        <w:t>بررسی سندی روایت هشتم</w:t>
      </w:r>
      <w:bookmarkEnd w:id="654"/>
    </w:p>
    <w:p>
      <w:pPr>
        <w:pStyle w:val="BookText"/>
        <w:rPr/>
      </w:pPr>
      <w:r>
        <w:rPr>
          <w:rFonts w:ascii="IRNazanin" w:hAnsi="IRNazanin" w:eastAsia="IRNazanin"/>
          <w:color w:val="111111"/>
          <w:sz w:val="28"/>
          <w:sz w:val="28"/>
          <w:szCs w:val="28"/>
          <w:rtl w:val="true"/>
          <w:lang w:bidi="fa-IR"/>
        </w:rPr>
        <w:t>بیان مرحوم خوئی در مورد متوکل بن عمیر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النجاشي و الشيخ أن المتوكل، هذا و هو الذي يروى دعاء الصحيفة عن يحيى بن زيد، كان له ابن يسمى عمير باسم جده والد المتوكل كما أن المتوكل بن عمير سمى باسم جده والد عمير، هذا، و المذكور فى أول الصحيفة أن الراوى له هو المتوكل بن هارون، ويمكن الجمع بإمكان أن والد المتوكل الذي هو جد المتوكل الراوى كان اسمه هارون، فوصف المتوكل الراوي بابن هارون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كان فهو لم تثبت وثاقته، غير أن ابن داود ذكره في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ذلك من جهة أصالة العدالة والله العالم و طريق الشيخ إليه مجهول</w:t>
      </w:r>
      <w:r>
        <w:rPr>
          <w:rFonts w:eastAsia="IRNazanin" w:cs="IRNazanin"/>
          <w:color w:val="111111"/>
          <w:sz w:val="28"/>
          <w:szCs w:val="28"/>
          <w:rtl w:val="true"/>
          <w:lang w:bidi="fa-IR"/>
        </w:rPr>
        <w:t xml:space="preserve">». </w:t>
      </w:r>
      <w:r>
        <w:rPr>
          <w:rStyle w:val="FootnoteAnchor"/>
          <w:rtl w:val="true"/>
        </w:rPr>
        <w:footnoteReference w:id="224"/>
      </w:r>
      <w:bookmarkStart w:id="655" w:name="pg9785_74198"/>
    </w:p>
    <w:p>
      <w:pPr>
        <w:pStyle w:val="BookText"/>
        <w:rPr/>
      </w:pPr>
      <w:bookmarkEnd w:id="655"/>
      <w:r>
        <w:rPr>
          <w:rFonts w:ascii="IRNazanin" w:hAnsi="IRNazanin" w:eastAsia="IRNazanin"/>
          <w:color w:val="111111"/>
          <w:sz w:val="28"/>
          <w:sz w:val="28"/>
          <w:szCs w:val="28"/>
          <w:rtl w:val="true"/>
          <w:lang w:bidi="fa-IR"/>
        </w:rPr>
        <w:t xml:space="preserve">به هر حال، وثاقت متوکل بن عمیر ثابت نشده است؛ جز این که ابن داوود او را در قسم اول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است و شاید توثیق ابن داوود بر اساس أصالة العداله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العداله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شیعی که تضعیف نشده است، اصل این است که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البته چنین مبنایی مورد پذیرش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بر اساس عدم پذیرش چنین مبنایی است که توثیقات متأخران را نمی پذیرند؛ زیرا توثیق متأخران یا حدسی است و یا طبق مبنای اصالة العداله است</w:t>
      </w:r>
      <w:r>
        <w:rPr>
          <w:rFonts w:eastAsia="IRNazanin" w:cs="IRNazanin"/>
          <w:color w:val="111111"/>
          <w:sz w:val="28"/>
          <w:szCs w:val="28"/>
          <w:rtl w:val="true"/>
          <w:lang w:bidi="fa-IR"/>
        </w:rPr>
        <w:t>.</w:t>
      </w:r>
    </w:p>
    <w:p>
      <w:pPr>
        <w:pStyle w:val="Heading3"/>
        <w:numPr>
          <w:ilvl w:val="2"/>
          <w:numId w:val="1"/>
        </w:numPr>
        <w:rPr/>
      </w:pPr>
      <w:bookmarkStart w:id="656" w:name="__RefHeading___Toc9415697_2870459653"/>
      <w:bookmarkStart w:id="657" w:name="_Toc255"/>
      <w:bookmarkEnd w:id="656"/>
      <w:r>
        <w:rPr>
          <w:rtl w:val="true"/>
        </w:rPr>
        <w:t>بیان صاحب لوامع الانوار العرشيه</w:t>
      </w:r>
      <w:bookmarkEnd w:id="657"/>
    </w:p>
    <w:p>
      <w:pPr>
        <w:pStyle w:val="BookText"/>
        <w:rPr/>
      </w:pPr>
      <w:r>
        <w:rPr>
          <w:rFonts w:ascii="IRNazanin" w:hAnsi="IRNazanin" w:eastAsia="IRNazanin"/>
          <w:color w:val="111111"/>
          <w:sz w:val="28"/>
          <w:sz w:val="28"/>
          <w:szCs w:val="28"/>
          <w:rtl w:val="true"/>
          <w:lang w:bidi="fa-IR"/>
        </w:rPr>
        <w:t>آقای سید محمد باقر موسوی شیرازی، صاحب لوامع الانوار العرشیه در مورد متوکل بن عمیر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انه لم ينص احد من الاصحاب على توثيق المتوكل غيرأن ابن داود ذكر سبطه متوكل بن عمير فى الموثقين و هو لا يجدى؛ </w:t>
      </w:r>
      <w:r>
        <w:rPr>
          <w:rStyle w:val="FootnoteAnchor"/>
          <w:rtl w:val="true"/>
        </w:rPr>
        <w:footnoteReference w:id="225"/>
      </w:r>
      <w:r>
        <w:rPr>
          <w:rFonts w:ascii="IRNazanin" w:hAnsi="IRNazanin" w:eastAsia="IRNazanin"/>
          <w:color w:val="111111"/>
          <w:sz w:val="28"/>
          <w:sz w:val="28"/>
          <w:szCs w:val="28"/>
          <w:rtl w:val="true"/>
          <w:lang w:bidi="fa-IR"/>
        </w:rPr>
        <w:t>احدی از اصحاب، متوکل را توثیق نکرده است، جز این که ابن داوود سبط او را در قسمت موثقان ذکر کرده است، که فایده ای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جهل این مجهول خواندن، بر اعتبار و قوت متن صحیفه سجادیه هیچ تأثیری ندارد</w:t>
      </w:r>
      <w:r>
        <w:rPr>
          <w:rFonts w:eastAsia="IRNazanin" w:cs="IRNazanin"/>
          <w:color w:val="111111"/>
          <w:sz w:val="28"/>
          <w:szCs w:val="28"/>
          <w:rtl w:val="true"/>
          <w:lang w:bidi="fa-IR"/>
        </w:rPr>
        <w:t>.</w:t>
      </w:r>
    </w:p>
    <w:p>
      <w:pPr>
        <w:pStyle w:val="Heading3"/>
        <w:numPr>
          <w:ilvl w:val="2"/>
          <w:numId w:val="1"/>
        </w:numPr>
        <w:rPr/>
      </w:pPr>
      <w:bookmarkStart w:id="658" w:name="__RefHeading___Toc9415699_2870459653"/>
      <w:bookmarkStart w:id="659" w:name="_Toc256"/>
      <w:bookmarkEnd w:id="658"/>
      <w:r>
        <w:rPr>
          <w:rtl w:val="true"/>
        </w:rPr>
        <w:t>اشکالی دیگر بر سند روایت</w:t>
      </w:r>
      <w:bookmarkEnd w:id="65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صحیفه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السَّيِّدُ الْأَجَلُ، نَجْمُ الدِّينِ، بَهَاءُ الشَّرَفِ،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خود این فرد کیست؟ </w:t>
      </w:r>
      <w:bookmarkStart w:id="660" w:name="pg9785_74199"/>
    </w:p>
    <w:p>
      <w:pPr>
        <w:pStyle w:val="Heading3"/>
        <w:numPr>
          <w:ilvl w:val="2"/>
          <w:numId w:val="1"/>
        </w:numPr>
        <w:rPr/>
      </w:pPr>
      <w:bookmarkStart w:id="661" w:name="__RefHeading___Toc9415701_2870459653"/>
      <w:bookmarkStart w:id="662" w:name="_Toc257"/>
      <w:bookmarkEnd w:id="660"/>
      <w:bookmarkEnd w:id="661"/>
      <w:r>
        <w:rPr>
          <w:rtl w:val="true"/>
        </w:rPr>
        <w:t>بیان جناب شیرازی در لوامع</w:t>
      </w:r>
      <w:bookmarkEnd w:id="662"/>
    </w:p>
    <w:p>
      <w:pPr>
        <w:pStyle w:val="BookText"/>
        <w:rPr/>
      </w:pPr>
      <w:r>
        <w:rPr>
          <w:rFonts w:ascii="Amiri" w:hAnsi="Amiri" w:eastAsia="Amiri" w:cs="Amiri"/>
          <w:color w:val="111111"/>
          <w:sz w:val="28"/>
          <w:sz w:val="28"/>
          <w:szCs w:val="28"/>
          <w:rtl w:val="true"/>
          <w:lang w:bidi="ar-SA"/>
        </w:rPr>
        <w:t>اختلفوا فى المتكلم بهذا القائل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در راوی سند صحیفه سجادیه که در اول سند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شیخ بهایی معتقدند که او شیخ جلیل، ابن سکون، از علمای موثق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مستند حرف خود را قول کفعمی در حاشیه مصباح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شیرازی می فرماید که بعضی هم،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عميد 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ابو منصور، هبة الله ابن حامد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این قول را هم، مرحوم داماد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بر این اشکال اصراری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همان اشکال اول است که در وثاقت متوکل بن عمیر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گوییم، اشکال در سند روایت، به اعتبار صحیفه ربطی ندارد؛ چون صحیفه از قوت متن و تواتر متن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راجع به اعتبار صحیفه سجادیه چند نکته قابل ذکر است</w:t>
      </w:r>
      <w:r>
        <w:rPr>
          <w:rFonts w:eastAsia="IRNazanin" w:cs="IRNazanin"/>
          <w:color w:val="111111"/>
          <w:sz w:val="28"/>
          <w:szCs w:val="28"/>
          <w:rtl w:val="true"/>
          <w:lang w:bidi="fa-IR"/>
        </w:rPr>
        <w:t>:</w:t>
      </w:r>
    </w:p>
    <w:p>
      <w:pPr>
        <w:pStyle w:val="Heading3"/>
        <w:numPr>
          <w:ilvl w:val="2"/>
          <w:numId w:val="1"/>
        </w:numPr>
        <w:rPr/>
      </w:pPr>
      <w:bookmarkStart w:id="663" w:name="__RefHeading___Toc9415703_2870459653"/>
      <w:bookmarkStart w:id="664" w:name="_Toc258"/>
      <w:bookmarkEnd w:id="663"/>
      <w:r>
        <w:rPr>
          <w:rtl w:val="true"/>
        </w:rPr>
        <w:t>اعتبار صحیفه در کلام بزرگان</w:t>
      </w:r>
      <w:bookmarkEnd w:id="664"/>
    </w:p>
    <w:p>
      <w:pPr>
        <w:pStyle w:val="BookText"/>
        <w:rPr/>
      </w:pPr>
      <w:r>
        <w:rPr>
          <w:rFonts w:ascii="IRNazanin" w:hAnsi="IRNazanin" w:eastAsia="IRNazanin"/>
          <w:color w:val="111111"/>
          <w:sz w:val="28"/>
          <w:sz w:val="28"/>
          <w:szCs w:val="28"/>
          <w:rtl w:val="true"/>
          <w:lang w:bidi="fa-IR"/>
        </w:rPr>
        <w:t xml:space="preserve">بیان مرحوم مجلسی در مورد صحیفه سجادیه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الّتي من أجلها سميّت الصحيفة السجادية بزبور آل محمد صلی الله علیه وآله وسلم و انجيل أهل البيت علیهم السلام</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بحارالانوار در علت تسمیه صحیفه به زبور و انجیل آل محمد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خداوند این دو کتاب را بر زبان حضرت </w:t>
      </w:r>
      <w:bookmarkStart w:id="665" w:name="pg9785_74200"/>
    </w:p>
    <w:p>
      <w:pPr>
        <w:pStyle w:val="BookText"/>
        <w:rPr/>
      </w:pPr>
      <w:bookmarkEnd w:id="665"/>
      <w:r>
        <w:rPr>
          <w:rFonts w:ascii="IRNazanin" w:hAnsi="IRNazanin" w:eastAsia="IRNazanin"/>
          <w:color w:val="111111"/>
          <w:sz w:val="28"/>
          <w:sz w:val="28"/>
          <w:szCs w:val="28"/>
          <w:rtl w:val="true"/>
          <w:lang w:bidi="fa-IR"/>
        </w:rPr>
        <w:t>داوود و عیسی جاری کرد، صحیفه را نیز بر زبان امام سجاد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دیگر به بررسی سند هم نیازی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 الدین 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را از روی دستخط شیخ عالم و شهید سعید محمدابن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کردم و او بر نسخه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روی دستخط علی بن احمد سدید نوشتم و او نیز نوشته این نسخه را نوشته است و همین طور دست به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ام هیچ اعرابی از آن اشتباه نشود، مگر این که از چشم من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با اصل آن مقابله کردم و مواضعی را که برایم روشن نبود، به همان شکل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سدید می گوید که صورت این کتاب را برای عالم جلیل القدر، سید جلال الدین عماد الاسلام خواندم و سپس با روایت بهاء الشرف مقابله کردم</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666" w:name="__RefHeading___Toc9415705_2870459653"/>
      <w:bookmarkStart w:id="667" w:name="_Toc259"/>
      <w:bookmarkEnd w:id="666"/>
      <w:r>
        <w:rPr>
          <w:rtl w:val="true"/>
        </w:rPr>
        <w:t>بیانی دیگر از علامه مجلسی</w:t>
      </w:r>
      <w:bookmarkEnd w:id="667"/>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غير ذلك من الطرق الكثيرة التي تزيد على الآلاف و الألوف</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طريق روایت صحیفه سجادیه افزون بر هزار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فوق تواتر، لذا اگر در متوکل تشکیک کردیم، به متن ربطی ندارد و به اعتبار و صحت آن ضرری نمی رساند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bookmarkStart w:id="668" w:name="pg9785_74201"/>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رأيت من أسانيد الصحيفة بغير هذه الأسانيد فهى أكثر من أن تحصى و لا شك لنا في أنها من سيد الساجدين أما من جهة الإسناد فإنها كالقرآن المجيد و هي متواترة من طرق الزيدية أيضا و أما من حيث العبارة فهي أظهر من أن يذكر فهو كالقرآن المجيد في نهاية الفصاحة و أما من جهة الإحاطة بالعلوم الإلهية فهو أيضا ظاهر لمن كان له أدنى معرفة بالعلوم؛ </w:t>
      </w:r>
      <w:r>
        <w:rPr>
          <w:rStyle w:val="FootnoteAnchor"/>
          <w:rtl w:val="true"/>
        </w:rPr>
        <w:footnoteReference w:id="230"/>
      </w:r>
      <w:r>
        <w:rPr>
          <w:rFonts w:ascii="IRNazanin" w:hAnsi="IRNazanin" w:eastAsia="IRNazanin"/>
          <w:color w:val="111111"/>
          <w:sz w:val="28"/>
          <w:sz w:val="28"/>
          <w:szCs w:val="28"/>
          <w:rtl w:val="true"/>
          <w:lang w:bidi="fa-IR"/>
        </w:rPr>
        <w:t>سندهای صحیفه بیشتر از آن است که قابل شمارش باشد و هیچ شکی نیست که صحیفه سجادیه از سیدالساجدین است؛ چراکه از نظر سند همانند قرآن مجید است و از طریق زیدیه نیز به تواتر نقل شده و از حیث عبارت همانند قرآن مجید در نهایت فصاحت می باشد و از جهت احاطه بر علوم الاهیه نیز بسیار بر اهل معرفت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 که هیچ شکی نیست که صحیفه کامله از حضرت</w:t>
      </w:r>
    </w:p>
    <w:p>
      <w:pPr>
        <w:pStyle w:val="BookText"/>
        <w:rPr/>
      </w:pPr>
      <w:r>
        <w:rPr>
          <w:rFonts w:ascii="IRNazanin" w:hAnsi="IRNazanin" w:eastAsia="IRNazanin"/>
          <w:color w:val="111111"/>
          <w:sz w:val="28"/>
          <w:sz w:val="28"/>
          <w:szCs w:val="28"/>
          <w:rtl w:val="true"/>
          <w:lang w:bidi="fa-IR"/>
        </w:rPr>
        <w:t>سیدالساجدین است؛ چرا که انشای آن، از جهت متن، فصاحت، بلاغت و شمول بر علوم الاهی از غیر معصوم، ممکن نیست</w:t>
      </w:r>
    </w:p>
    <w:p>
      <w:pPr>
        <w:pStyle w:val="Heading3"/>
        <w:numPr>
          <w:ilvl w:val="2"/>
          <w:numId w:val="1"/>
        </w:numPr>
        <w:rPr/>
      </w:pPr>
      <w:bookmarkStart w:id="669" w:name="__RefHeading___Toc9415707_2870459653"/>
      <w:bookmarkStart w:id="670" w:name="_Toc260"/>
      <w:bookmarkEnd w:id="669"/>
      <w:r>
        <w:rPr>
          <w:rtl w:val="true"/>
        </w:rPr>
        <w:t>بیان صاحب جواهر در مورد صحیفه سجادیه</w:t>
      </w:r>
      <w:bookmarkEnd w:id="6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الصحيفة المعلوم أنها من السجاد علیه السلام فى دعاء يوم الجمعة وثاني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المقام مقام لخلفائک و أصفیائک و مواضع أمنائک فی الدرجة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مواضع للدلالة على المطلوب؛ </w:t>
      </w:r>
      <w:r>
        <w:rPr>
          <w:rStyle w:val="FootnoteAnchor"/>
          <w:rtl w:val="true"/>
        </w:rPr>
        <w:footnoteReference w:id="231"/>
      </w:r>
      <w:r>
        <w:rPr>
          <w:rFonts w:ascii="IRNazanin" w:hAnsi="IRNazanin" w:eastAsia="IRNazanin"/>
          <w:color w:val="111111"/>
          <w:sz w:val="28"/>
          <w:sz w:val="28"/>
          <w:szCs w:val="28"/>
          <w:rtl w:val="true"/>
          <w:lang w:bidi="fa-IR"/>
        </w:rPr>
        <w:t>صاحب جواهر پس از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صحیفه از امام سجاد است؛ به دعای روز جمعه و عیدین صحیفه استناد می کند</w:t>
      </w:r>
      <w:r>
        <w:rPr>
          <w:rFonts w:eastAsia="IRNazanin" w:cs="IRNazanin"/>
          <w:color w:val="111111"/>
          <w:sz w:val="28"/>
          <w:szCs w:val="28"/>
          <w:rtl w:val="true"/>
          <w:lang w:bidi="fa-IR"/>
        </w:rPr>
        <w:t xml:space="preserve">...». </w:t>
      </w:r>
      <w:bookmarkStart w:id="671" w:name="pg9785_74202"/>
    </w:p>
    <w:p>
      <w:pPr>
        <w:pStyle w:val="BookText"/>
        <w:rPr/>
      </w:pPr>
      <w:bookmarkEnd w:id="671"/>
      <w:r>
        <w:rPr>
          <w:rFonts w:ascii="IRNazanin" w:hAnsi="IRNazanin" w:eastAsia="IRNazanin"/>
          <w:color w:val="111111"/>
          <w:sz w:val="28"/>
          <w:sz w:val="28"/>
          <w:szCs w:val="28"/>
          <w:rtl w:val="true"/>
          <w:lang w:bidi="fa-IR"/>
        </w:rPr>
        <w:t xml:space="preserve">همچنین شیخ اعظم در مکاسب، به دعای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دعای روز دوشنبه، از لحاظ فقهی، استناد می کند</w:t>
      </w:r>
      <w:r>
        <w:rPr>
          <w:rFonts w:eastAsia="IRNazanin" w:cs="IRNazanin"/>
          <w:color w:val="111111"/>
          <w:sz w:val="28"/>
          <w:szCs w:val="28"/>
          <w:rtl w:val="true"/>
          <w:lang w:bidi="fa-IR"/>
        </w:rPr>
        <w:t>.»</w:t>
      </w:r>
    </w:p>
    <w:p>
      <w:pPr>
        <w:pStyle w:val="Heading3"/>
        <w:numPr>
          <w:ilvl w:val="2"/>
          <w:numId w:val="1"/>
        </w:numPr>
        <w:rPr/>
      </w:pPr>
      <w:bookmarkStart w:id="672" w:name="__RefHeading___Toc9415709_2870459653"/>
      <w:bookmarkStart w:id="673" w:name="_Toc261"/>
      <w:bookmarkEnd w:id="672"/>
      <w:r>
        <w:rPr>
          <w:rtl w:val="true"/>
        </w:rPr>
        <w:t>بیان مرحوم بروجردی در مورد صحیفه سجادیه</w:t>
      </w:r>
      <w:bookmarkEnd w:id="673"/>
    </w:p>
    <w:p>
      <w:pPr>
        <w:pStyle w:val="BookText"/>
        <w:rPr/>
      </w:pPr>
      <w:r>
        <w:rPr>
          <w:rFonts w:ascii="IRNazanin" w:hAnsi="IRNazanin" w:eastAsia="IRNazanin"/>
          <w:color w:val="111111"/>
          <w:sz w:val="28"/>
          <w:sz w:val="28"/>
          <w:szCs w:val="28"/>
          <w:rtl w:val="true"/>
          <w:lang w:bidi="fa-IR"/>
        </w:rPr>
        <w:t>مرحوم بروجردی در کتاب البدر الزاهر في صلاة الجمعة و المسافر در مورد صحیفه سجادیه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يخفى أن كون الصحيفة من الإمام علیه السلام من البديهيات، و هی زبور آل محمد صلی الله علیه وآله وسلم يشهد بذلک أسلوبها و نظمها و مضامينها التي يلوح منها آثار الإعجاز، و لها أسناد ذكرها الشيخ و النجاشي، و لشارحها السيد عليخان أيضا سند عن آبائه، و لنا أيضا سند آخر إليها؛ </w:t>
      </w:r>
      <w:r>
        <w:rPr>
          <w:rStyle w:val="FootnoteAnchor"/>
          <w:rtl w:val="true"/>
        </w:rPr>
        <w:footnoteReference w:id="232"/>
      </w:r>
      <w:r>
        <w:rPr>
          <w:rFonts w:ascii="IRNazanin" w:hAnsi="IRNazanin" w:eastAsia="IRNazanin"/>
          <w:color w:val="111111"/>
          <w:sz w:val="28"/>
          <w:sz w:val="28"/>
          <w:szCs w:val="28"/>
          <w:rtl w:val="true"/>
          <w:lang w:bidi="fa-IR"/>
        </w:rPr>
        <w:t>مخفی نماند که انتساب صحیفه به امام سجاد از بدیهیات است و آن، زبور آل محمد است و بر این ادعا، اسلوب و نظم و محتوای صحیفه که از آن، اعجاز ظاهر می شود، شاهد است و برای صحیفه اسنادی است که شیخ طوسی و نجاشی آنها را ذکر و همچنین شارح صحیفه سندی را از پدرانش نقل کرده است؛ ضمن این که سندهای دیگری هم موجود است</w:t>
      </w:r>
      <w:r>
        <w:rPr>
          <w:rFonts w:eastAsia="IRNazanin" w:cs="IRNazanin"/>
          <w:color w:val="111111"/>
          <w:sz w:val="28"/>
          <w:szCs w:val="28"/>
          <w:rtl w:val="true"/>
          <w:lang w:bidi="fa-IR"/>
        </w:rPr>
        <w:t>».</w:t>
      </w:r>
    </w:p>
    <w:p>
      <w:pPr>
        <w:pStyle w:val="Heading3"/>
        <w:numPr>
          <w:ilvl w:val="2"/>
          <w:numId w:val="1"/>
        </w:numPr>
        <w:rPr/>
      </w:pPr>
      <w:bookmarkStart w:id="674" w:name="__RefHeading___Toc9415711_2870459653"/>
      <w:bookmarkStart w:id="675" w:name="_Toc262"/>
      <w:bookmarkEnd w:id="674"/>
      <w:r>
        <w:rPr>
          <w:rtl w:val="true"/>
        </w:rPr>
        <w:t>بیان حضرت امام خمینی در مورد صحیفه سجادیه</w:t>
      </w:r>
      <w:bookmarkEnd w:id="675"/>
    </w:p>
    <w:p>
      <w:pPr>
        <w:pStyle w:val="BookText"/>
        <w:rPr/>
      </w:pPr>
      <w:r>
        <w:rPr>
          <w:rFonts w:ascii="IRNazanin" w:hAnsi="IRNazanin" w:eastAsia="IRNazanin"/>
          <w:color w:val="111111"/>
          <w:sz w:val="28"/>
          <w:sz w:val="28"/>
          <w:szCs w:val="28"/>
          <w:rtl w:val="true"/>
          <w:lang w:bidi="fa-IR"/>
        </w:rPr>
        <w:t>حضرت امام در کتاب شریف مکاسب خود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مع الغضّ عن أسناد الروايات والقرائن القائمة في متونها، وإلا فأبواب المناقشة فى الإسناد و الدلالة فى كثير منها مفتوحة، حتى في الصحيفة المباركة </w:t>
      </w:r>
    </w:p>
    <w:p>
      <w:pPr>
        <w:pStyle w:val="BookText"/>
        <w:rPr/>
      </w:pPr>
      <w:r>
        <w:rPr>
          <w:rFonts w:ascii="Amiri" w:hAnsi="Amiri" w:eastAsia="Amiri" w:cs="Amiri"/>
          <w:color w:val="111111"/>
          <w:sz w:val="28"/>
          <w:sz w:val="28"/>
          <w:szCs w:val="28"/>
          <w:rtl w:val="true"/>
          <w:lang w:bidi="ar-SA"/>
        </w:rPr>
        <w:t>السجّاديّة فإنّ سندها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 مضمونها و فصاحتها و بلاغتها و إن توجب نحو وثوق على صدورها لكن لا توجبه فى جميع فقراتها واحدة بعد واحدة حتى تكون حجّة يستدلّ بها في الفقه و تلقى أصحابنا إيَّاها بالقبول كتلقيهم نهج البلاغة به لو ثبت في الفقه أيضا، إنّما هو على نحو الإجمال وهو غير ثابت في جميع الفقرات</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کتاب مکاسب شان به این مطلب اشاره می کنند که سند صحیفه سجادیه، از دید فقها، ضعیف است؛ اما مضمون و فصاحت و بلاغت آن بسیار بالاست؛ به طوری که مایه وثوق به صدور آن، از طرف امام می شود؛ هر چند این وثوق را نمی توان در همه عبارت های صحیفه جاری کرد تا بتوان از نظر فقهی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مثل شیخ انصاری و صاحب جواهر، استناد فقهی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 که اصحاب ما صحیفه را مثل نهج البلاغه، تلقی به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آن، در فقه به نحو اجمال مورد قبول است؛ ولی همه عبارت های بخش های آن، قابل استناد فقهی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 می کنند که در نهج البلاغه مدح فلانی آمده است؛ مگر شما نهج البلاغه را قبول ندارید؟ 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خطبه شقشقیه را قبول ندارید؟ ضمناً آیا واقعاً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بیانات امام علی است؟ در جواب باید گفت چنین کلامی از امام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تستری در کتاب شريف بهج الصباغة فى شرح نهج البلاغة، </w:t>
      </w:r>
      <w:r>
        <w:rPr>
          <w:rStyle w:val="FootnoteAnchor"/>
          <w:rtl w:val="true"/>
        </w:rPr>
        <w:footnoteReference w:id="234"/>
      </w:r>
      <w:r>
        <w:rPr>
          <w:rFonts w:ascii="IRNazanin" w:hAnsi="IRNazanin" w:eastAsia="IRNazanin"/>
          <w:color w:val="111111"/>
          <w:sz w:val="28"/>
          <w:sz w:val="28"/>
          <w:szCs w:val="28"/>
          <w:rtl w:val="true"/>
          <w:lang w:bidi="fa-IR"/>
        </w:rPr>
        <w:t xml:space="preserve">چندین صفحه راجع به </w:t>
      </w:r>
      <w:bookmarkStart w:id="676" w:name="pg9785_74204"/>
    </w:p>
    <w:p>
      <w:pPr>
        <w:pStyle w:val="BookText"/>
        <w:rPr/>
      </w:pPr>
      <w:bookmarkEnd w:id="676"/>
      <w:r>
        <w:rPr>
          <w:rFonts w:ascii="IRNazanin" w:hAnsi="IRNazanin" w:eastAsia="IRNazanin"/>
          <w:color w:val="111111"/>
          <w:sz w:val="28"/>
          <w:sz w:val="28"/>
          <w:szCs w:val="28"/>
          <w:rtl w:val="true"/>
          <w:lang w:bidi="fa-IR"/>
        </w:rPr>
        <w:t>این موضوع بحث می کند و می فرماید که این کلام از امام نیست و سید رضی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صحیفه و نهج البلاغه به اجمال مورد قبول است</w:t>
      </w:r>
      <w:r>
        <w:rPr>
          <w:rFonts w:eastAsia="IRNazanin" w:cs="IRNazanin"/>
          <w:color w:val="111111"/>
          <w:sz w:val="28"/>
          <w:szCs w:val="28"/>
          <w:rtl w:val="true"/>
          <w:lang w:bidi="fa-IR"/>
        </w:rPr>
        <w:t>.</w:t>
      </w:r>
    </w:p>
    <w:p>
      <w:pPr>
        <w:pStyle w:val="Heading3"/>
        <w:numPr>
          <w:ilvl w:val="2"/>
          <w:numId w:val="1"/>
        </w:numPr>
        <w:rPr/>
      </w:pPr>
      <w:bookmarkStart w:id="677" w:name="__RefHeading___Toc9415713_2870459653"/>
      <w:bookmarkStart w:id="678" w:name="_Toc263"/>
      <w:bookmarkEnd w:id="677"/>
      <w:r>
        <w:rPr>
          <w:rtl w:val="true"/>
        </w:rPr>
        <w:t>بیان مجلسی اول در روضة المتقین</w:t>
      </w:r>
      <w:bookmarkEnd w:id="678"/>
    </w:p>
    <w:p>
      <w:pPr>
        <w:pStyle w:val="BookText"/>
        <w:rPr/>
      </w:pPr>
      <w:r>
        <w:rPr>
          <w:rFonts w:ascii="IRNazanin" w:hAnsi="IRNazanin" w:eastAsia="IRNazanin"/>
          <w:color w:val="111111"/>
          <w:sz w:val="28"/>
          <w:sz w:val="28"/>
          <w:szCs w:val="28"/>
          <w:rtl w:val="true"/>
          <w:lang w:bidi="fa-IR"/>
        </w:rPr>
        <w:t>مرحوم مجلسی اول در کتاب روضة المتقين فى شرح من لا يحضره الفقيه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سند الصحيفة إلى عمير بن المتوكل كثيرة مستفيضة لكن ما بعده من عمير والمتوكل مجهولان ولا يضر جهالتهما لوجوه ؛ </w:t>
      </w:r>
      <w:r>
        <w:rPr>
          <w:rStyle w:val="FootnoteAnchor"/>
          <w:rtl w:val="true"/>
        </w:rPr>
        <w:footnoteReference w:id="235"/>
      </w:r>
      <w:r>
        <w:rPr>
          <w:rFonts w:ascii="IRNazanin" w:hAnsi="IRNazanin" w:eastAsia="IRNazanin"/>
          <w:color w:val="111111"/>
          <w:sz w:val="28"/>
          <w:sz w:val="28"/>
          <w:szCs w:val="28"/>
          <w:rtl w:val="true"/>
          <w:lang w:bidi="fa-IR"/>
        </w:rPr>
        <w:t>بدان که سند صحیفه تا عمیر بن متوکل بسیار است تا حدی که به استفاضه رسیده است؛ لکن بعد از عمیر بن متوکل، عمیر و متوکل مجهول هستند و این جهالت ضرری به اعتبار صحیفه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فقط وجه اول را ذکر کرده و در کتاب شریف شان، وجه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لابه لای بحث، به وجوه اشاره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عبارة الصحيفة دالة على أنها ليست من البشر سيما من عمير و المتوكل اللذان ليسا من علماء العامة ولا من علماء الخاصة فإن علماء العامة كيف يمكنهم أن ينسبوا ذلك إلى أئمتنا علیهم السلام و الخاصة كيف كانوا بهذه الفضيلة العظيمة و لم يكن يعرفهم أحد أصلا على أن الوجدان الخالي عن التعصب يجزم </w:t>
      </w:r>
    </w:p>
    <w:p>
      <w:pPr>
        <w:pStyle w:val="BookText"/>
        <w:rPr/>
      </w:pPr>
      <w:r>
        <w:rPr>
          <w:rFonts w:ascii="IRNazanin" w:hAnsi="IRNazanin" w:eastAsia="IRNazanin"/>
          <w:color w:val="111111"/>
          <w:sz w:val="28"/>
          <w:sz w:val="28"/>
          <w:szCs w:val="28"/>
          <w:rtl w:val="true"/>
          <w:lang w:bidi="fa-IR"/>
        </w:rPr>
        <w:t>بأنها فوق كلام المخلوق ويمكن أن تكون من كلام الله تعالى بأن تكون منقولة عن النبي صلی الله علیه وآله وسلم إليهم صلوات الله علیهم؛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صحیفه، دال بر این است که از بشر صادر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متن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که بگوییم از عمیر و متوکل صادر شده است؛ چون این دو از علمای عامه و خاصه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جزء علمای عامه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چگونه برایشان ممکن است که آن را به ائمه ما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بنای این ها بر مخفی کردن است؛ مثلاً ولادت امیرالمؤمنین در کعبه را که دارای اخبار متواتری است، علمای عامه حذف کردند تا مبادا اثری از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جزء علمای شیعه باشند، چگونه ممکن است چنین شخصیت هایی در بین شیعیان باشند؛ ولی ناشناخته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بر آن، بدون تعصب جزم پیدا کرد، این است که صحیفه، فراتر از کلام مخلوق است و امکان دارد که از کلام خداوند تبارک و تعالی باشد که از پیامبر به ائمه طاهرین رسیده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ذلك الكلام كان من إلهام الله تعالى على قلوبهم وألسنتهم ولا نشك في إمكانه للأخبار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زهد في الدنيا أو أخلص العبادة لله تعالى أجرى الله أو فتح الله ينابيع الحكمة من قلبه على لسانه، و هذه المرتبة دون مرتبتهم علیهم السلام كما اعترف العامة أيضا بذلك فإنهم يجوزون تلك المرتبة لجنيد البغدادى، ولأبي يزيد البسطام ولإبراهيم البلخى وأمثالهم و هم معترفون بأن مرتبة أئمتنا علیهم السلام أعلى منهم بكثير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الأخبار الكثيرة من الطرفين الصحيحة من الجانبين أنه لا يزال العبد يتقرب إلى بالنوافل حتى أحبه فإذا أحببت كنت سمعه، و بصره، ويده،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يستبعد أن يكون الله تعالى تكلم على لسان سيد </w:t>
      </w:r>
    </w:p>
    <w:p>
      <w:pPr>
        <w:pStyle w:val="BookText"/>
        <w:rPr/>
      </w:pPr>
      <w:r>
        <w:rPr>
          <w:rFonts w:ascii="IRNazanin" w:hAnsi="IRNazanin" w:eastAsia="IRNazanin"/>
          <w:color w:val="111111"/>
          <w:sz w:val="28"/>
          <w:sz w:val="28"/>
          <w:szCs w:val="28"/>
          <w:rtl w:val="true"/>
          <w:lang w:bidi="fa-IR"/>
        </w:rPr>
        <w:t xml:space="preserve">العارفين و الزاهدين و العابدين و ظاهر امر این است که صحیفه سجادیه، الهامی از طرف خداوند به قلب و زبان ائمه طاهرین است و ما در امکان چنین حالتی برای ائمه طاهرین شکی نداریم؛ زیرا روایات متواتره بر آن داریم یا بگوییم افراد زاهد و مخلصین در دنیا، چشمه های حکمت از قلب شان بر زبان شان جاری می شود و چنین حالتی دون مرتبه والای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عامه هم به چنین مقاماتی، اعتراف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زین العابدین را در کتاب های اهل سنت، حتی متعصب ترین آن ها نگاه کنید که تعابیری در مورد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تعابیری مثل الامام القدوة سيدالعابدین از آن حضرت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چنین حالات و مقاماتی را برای افرادی مثل جنید بغدادی و بایزید بسطامی و ابراهیم بلخی روا می دانند؛ در حالی که خودشان معترفند که مرتبه ائمه طاهرین ما از چنین افرادی، به مراتب بالاتر است و از طرفی اخبار بسیاری از فریقین داریم که انسان بر اثر قرب به خدا به وسیله نوافل به جایی می رسد که دست و زبان و گوش و چشم او، الاهی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بعدی دارد که خداوند تبارک و تعالی بر زبان امام سجاد، تکلم کرده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على أفهام العامة، وأما الخاصة فلا خلاف عندهم في ذلك و أخبارنا بذلك متواترة بالنسبة إلى الجميع صلوات الله عليهم، ولهذا سميت الصحيفة بإنجيل أهل البيت و زبور آل محمد صلوات الله عليهم أجمعين، كما أن الإنجيل كان يجرى على لسان عيسى بن مريم علیها السلام ، و الزبور يجرى على لسان داود علیه السلام ؛ </w:t>
      </w:r>
      <w:r>
        <w:rPr>
          <w:rStyle w:val="FootnoteAnchor"/>
          <w:rtl w:val="true"/>
        </w:rPr>
        <w:footnoteReference w:id="236"/>
      </w:r>
      <w:r>
        <w:rPr>
          <w:rFonts w:ascii="IRNazanin" w:hAnsi="IRNazanin" w:eastAsia="IRNazanin"/>
          <w:color w:val="111111"/>
          <w:sz w:val="28"/>
          <w:sz w:val="28"/>
          <w:szCs w:val="28"/>
          <w:rtl w:val="true"/>
          <w:lang w:bidi="fa-IR"/>
        </w:rPr>
        <w:t xml:space="preserve">چنین </w:t>
      </w:r>
      <w:bookmarkStart w:id="679" w:name="pg9785_74207"/>
    </w:p>
    <w:p>
      <w:pPr>
        <w:pStyle w:val="BookText"/>
        <w:rPr/>
      </w:pPr>
      <w:bookmarkEnd w:id="679"/>
      <w:r>
        <w:rPr>
          <w:rFonts w:ascii="IRNazanin" w:hAnsi="IRNazanin" w:eastAsia="IRNazanin"/>
          <w:color w:val="111111"/>
          <w:sz w:val="28"/>
          <w:sz w:val="28"/>
          <w:szCs w:val="28"/>
          <w:rtl w:val="true"/>
          <w:lang w:bidi="fa-IR"/>
        </w:rPr>
        <w:t xml:space="preserve">بیاناتی برای فهم عامه بود؛ وگر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نمی باشد که صحیفه از طرف خداوند بر زیان امام سجاد جاری شده است و به همین دلیل، صحیفه به انجیل اهل بیت و زبور آل محمد نامیده شده است؛ همان گونه که انجیل بر زبان عیسی بن مریم و زبور بر زبان حضرت داود جاری شده است</w:t>
      </w:r>
      <w:r>
        <w:rPr>
          <w:rFonts w:eastAsia="IRNazanin" w:cs="IRNazanin"/>
          <w:color w:val="111111"/>
          <w:sz w:val="28"/>
          <w:szCs w:val="28"/>
          <w:rtl w:val="true"/>
          <w:lang w:bidi="fa-IR"/>
        </w:rPr>
        <w:t>!»</w:t>
      </w:r>
    </w:p>
    <w:p>
      <w:pPr>
        <w:pStyle w:val="Heading3"/>
        <w:numPr>
          <w:ilvl w:val="2"/>
          <w:numId w:val="1"/>
        </w:numPr>
        <w:rPr/>
      </w:pPr>
      <w:bookmarkStart w:id="680" w:name="__RefHeading___Toc9415715_2870459653"/>
      <w:bookmarkStart w:id="681" w:name="_Toc264"/>
      <w:bookmarkEnd w:id="680"/>
      <w:r>
        <w:rPr>
          <w:rtl w:val="true"/>
        </w:rPr>
        <w:t>نتیجه</w:t>
      </w:r>
      <w:bookmarkEnd w:id="681"/>
    </w:p>
    <w:p>
      <w:pPr>
        <w:pStyle w:val="BookText"/>
        <w:rPr/>
      </w:pPr>
      <w:r>
        <w:rPr>
          <w:rFonts w:ascii="IRNazanin" w:hAnsi="IRNazanin" w:eastAsia="IRNazanin"/>
          <w:color w:val="111111"/>
          <w:sz w:val="28"/>
          <w:sz w:val="28"/>
          <w:szCs w:val="28"/>
          <w:rtl w:val="true"/>
          <w:lang w:bidi="fa-IR"/>
        </w:rPr>
        <w:t xml:space="preserve">تضعیف سند صحیفه به معنای تضعیف خود صحیفه نیست </w:t>
      </w:r>
      <w:r>
        <w:rPr>
          <w:rFonts w:eastAsia="IRNazanin" w:cs="IRNazanin"/>
          <w:color w:val="111111"/>
          <w:sz w:val="28"/>
          <w:szCs w:val="28"/>
          <w:rtl w:val="true"/>
          <w:lang w:bidi="fa-IR"/>
        </w:rPr>
        <w:t>.</w:t>
      </w:r>
    </w:p>
    <w:p>
      <w:pPr>
        <w:pStyle w:val="Heading3"/>
        <w:numPr>
          <w:ilvl w:val="2"/>
          <w:numId w:val="1"/>
        </w:numPr>
        <w:rPr/>
      </w:pPr>
      <w:bookmarkStart w:id="682" w:name="__RefHeading___Toc9415717_2870459653"/>
      <w:bookmarkStart w:id="683" w:name="_Toc265"/>
      <w:bookmarkEnd w:id="682"/>
      <w:r>
        <w:rPr>
          <w:rtl w:val="true"/>
        </w:rPr>
        <w:t>روایت نهم ناهی از قیام</w:t>
      </w:r>
      <w:bookmarkEnd w:id="6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رُوِيَ فِي بَعْضِ مُؤَلَّفَاتِ أَصْحَابِنَا عَنِ الْحُسَيْنِ بْنِ حَمْدَانَ عَنْ مُحَمَّدِ بْنِ إِسْمَاعِيلَ وَ عَلِيِّ بْنِ عَبْدِ اللَّهِ الْحَسَنِي عَنْ أَبِي شُعَيْبٍ وَ مُحَمَّدِ بْنِ نُصَيْرٍ عَنْ عَمْرِو بْنِ الْفُرَاتِ عَنْ مُحَمَّدِ بْنِ الْمُفَضَّلِ عَنِ الْمُفَضَّلِ بْنِ عُمَرَ قَالَ سَأَلْتُ سَيِّدِيَ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يَا سَيِّدِى فَبِغَيْرِ سُنَّةِ الْقَائِمِ عجل الله تعالی فرجه الشریف بَايَعُوا لَهُ قَبْلَ ظُهُورِهِ وَ قَبْلَ قِيَامِهِ فَقَالَ عجل الله تعالی فرجه الشریف يَا مُفَضَّلُ كُلُ بَيْعَةٍ قَبْلَ ظُهُورِ الْقَامِ عجل الله تعالی فرجه الشریف فَبَيْعَتُهُ كُفْرٌ وَنِفَاقٌ وَ خَدِيعَةٌ لَعَنَ اللهُ الْبَايِعَ لَهَا وَ الْبَايَعَ لَه؛ </w:t>
      </w:r>
      <w:r>
        <w:rPr>
          <w:rStyle w:val="FootnoteAnchor"/>
          <w:rtl w:val="true"/>
        </w:rPr>
        <w:footnoteReference w:id="237"/>
      </w:r>
      <w:r>
        <w:rPr>
          <w:rFonts w:ascii="IRNazanin" w:hAnsi="IRNazanin" w:eastAsia="IRNazanin"/>
          <w:color w:val="111111"/>
          <w:sz w:val="28"/>
          <w:sz w:val="28"/>
          <w:szCs w:val="28"/>
          <w:rtl w:val="true"/>
          <w:lang w:bidi="fa-IR"/>
        </w:rPr>
        <w:t>مفضل از امام صادق سؤال می کند که آیا مردم به غیر روش و سنت قائم علیه السلام قبل از ظهور و قیامش بیعت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کفر و نفاق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بیعت کننده و بیعت گیرندگان آن را لعنت کند</w:t>
      </w:r>
      <w:r>
        <w:rPr>
          <w:rFonts w:eastAsia="IRNazanin" w:cs="IRNazanin"/>
          <w:color w:val="111111"/>
          <w:sz w:val="28"/>
          <w:szCs w:val="28"/>
          <w:rtl w:val="true"/>
          <w:lang w:bidi="fa-IR"/>
        </w:rPr>
        <w:t xml:space="preserve">!» </w:t>
      </w:r>
      <w:bookmarkStart w:id="684" w:name="pg9785_74208"/>
    </w:p>
    <w:p>
      <w:pPr>
        <w:pStyle w:val="Heading3"/>
        <w:numPr>
          <w:ilvl w:val="2"/>
          <w:numId w:val="1"/>
        </w:numPr>
        <w:rPr/>
      </w:pPr>
      <w:bookmarkStart w:id="685" w:name="__RefHeading___Toc9415719_2870459653"/>
      <w:bookmarkStart w:id="686" w:name="_Toc266"/>
      <w:bookmarkEnd w:id="684"/>
      <w:bookmarkEnd w:id="685"/>
      <w:r>
        <w:rPr>
          <w:rtl w:val="true"/>
        </w:rPr>
        <w:t>بررسی سند روایت</w:t>
      </w:r>
      <w:bookmarkEnd w:id="686"/>
    </w:p>
    <w:p>
      <w:pPr>
        <w:pStyle w:val="BookText"/>
        <w:rPr/>
      </w:pPr>
      <w:r>
        <w:rPr>
          <w:rFonts w:ascii="IRNazanin" w:hAnsi="IRNazanin" w:eastAsia="IRNazanin"/>
          <w:color w:val="111111"/>
          <w:sz w:val="28"/>
          <w:sz w:val="28"/>
          <w:szCs w:val="28"/>
          <w:rtl w:val="true"/>
          <w:lang w:bidi="fa-IR"/>
        </w:rPr>
        <w:t>مرحوم مجلسی در ابتدا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رُوِيَ فِي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که این مؤلف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چند نفر از افراد در سند مشکل دارند که فقط به یکی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فرات یکی از راویان این روایت است</w:t>
      </w:r>
      <w:r>
        <w:rPr>
          <w:rFonts w:eastAsia="IRNazanin" w:cs="IRNazanin"/>
          <w:color w:val="111111"/>
          <w:sz w:val="28"/>
          <w:szCs w:val="28"/>
          <w:rtl w:val="true"/>
          <w:lang w:bidi="fa-IR"/>
        </w:rPr>
        <w:t>.</w:t>
      </w:r>
    </w:p>
    <w:p>
      <w:pPr>
        <w:pStyle w:val="Heading3"/>
        <w:numPr>
          <w:ilvl w:val="2"/>
          <w:numId w:val="1"/>
        </w:numPr>
        <w:rPr/>
      </w:pPr>
      <w:bookmarkStart w:id="687" w:name="__RefHeading___Toc9415721_2870459653"/>
      <w:bookmarkStart w:id="688" w:name="_Toc267"/>
      <w:bookmarkEnd w:id="687"/>
      <w:r>
        <w:rPr>
          <w:rtl w:val="true"/>
        </w:rPr>
        <w:t>بیان مرحوم خوئی</w:t>
      </w:r>
      <w:bookmarkEnd w:id="688"/>
    </w:p>
    <w:p>
      <w:pPr>
        <w:pStyle w:val="BookText"/>
        <w:rPr/>
      </w:pPr>
      <w:r>
        <w:rPr>
          <w:rFonts w:ascii="IRNazanin" w:hAnsi="IRNazanin" w:eastAsia="IRNazanin"/>
          <w:color w:val="111111"/>
          <w:sz w:val="28"/>
          <w:sz w:val="28"/>
          <w:szCs w:val="28"/>
          <w:rtl w:val="true"/>
          <w:lang w:bidi="fa-IR"/>
        </w:rPr>
        <w:t>مرحوم خوئی در مورد عمر بن فرات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 بغدادی، غال، من أصحاب الرضا علیه السلام، رجال الشيخ</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تقي الدين إبراهيم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فرات بوابا للرضا علیه السلام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کفعمی در مورد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 رضا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ذلك لم تكن فيه دلالة على الحسن فضلا عن الوثاقة؛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هم بشود که دربان بوده، دلالت بر حسن او ندارد، چه برسد به وثاقت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ابن داود قال عمر بن فرات الكاتب بغدادى غال ذو مناکیر؛ </w:t>
      </w:r>
      <w:r>
        <w:rPr>
          <w:rStyle w:val="FootnoteAnchor"/>
          <w:rtl w:val="true"/>
        </w:rPr>
        <w:footnoteReference w:id="240"/>
      </w:r>
      <w:r>
        <w:rPr>
          <w:rFonts w:ascii="IRNazanin" w:hAnsi="IRNazanin" w:eastAsia="IRNazanin"/>
          <w:color w:val="111111"/>
          <w:sz w:val="28"/>
          <w:sz w:val="28"/>
          <w:szCs w:val="28"/>
          <w:rtl w:val="true"/>
          <w:lang w:bidi="fa-IR"/>
        </w:rPr>
        <w:t>ابن داوود از مرحوم کشی نقل می کند که عمر بن فرات، روایات عجیبی را نقل می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الكشى لذلك فما ذكره إنما هو من سهو القلم أو غلط </w:t>
      </w:r>
      <w:bookmarkStart w:id="689" w:name="pg9785_74209"/>
    </w:p>
    <w:p>
      <w:pPr>
        <w:pStyle w:val="BookText"/>
        <w:rPr/>
      </w:pPr>
      <w:bookmarkEnd w:id="689"/>
      <w:r>
        <w:rPr>
          <w:rFonts w:ascii="IRNazanin" w:hAnsi="IRNazanin" w:eastAsia="IRNazanin"/>
          <w:color w:val="111111"/>
          <w:sz w:val="28"/>
          <w:sz w:val="28"/>
          <w:szCs w:val="28"/>
          <w:rtl w:val="true"/>
          <w:lang w:bidi="fa-IR"/>
        </w:rPr>
        <w:t xml:space="preserve">النساخ؛ </w:t>
      </w:r>
      <w:r>
        <w:rPr>
          <w:rStyle w:val="FootnoteAnchor"/>
          <w:rtl w:val="true"/>
        </w:rPr>
        <w:footnoteReference w:id="241"/>
      </w: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بیانی، سهو قلم و یا غلط نساخ است؛ چون در رجال کشی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عمر بن فرات توثیق ندارد </w:t>
      </w:r>
      <w:r>
        <w:rPr>
          <w:rFonts w:eastAsia="IRNazanin" w:cs="IRNazanin"/>
          <w:color w:val="111111"/>
          <w:sz w:val="28"/>
          <w:szCs w:val="28"/>
          <w:rtl w:val="true"/>
          <w:lang w:bidi="fa-IR"/>
        </w:rPr>
        <w:t>.</w:t>
      </w:r>
    </w:p>
    <w:p>
      <w:pPr>
        <w:pStyle w:val="Heading3"/>
        <w:numPr>
          <w:ilvl w:val="2"/>
          <w:numId w:val="1"/>
        </w:numPr>
        <w:rPr/>
      </w:pPr>
      <w:bookmarkStart w:id="690" w:name="__RefHeading___Toc9415723_2870459653"/>
      <w:bookmarkStart w:id="691" w:name="_Toc268"/>
      <w:bookmarkEnd w:id="690"/>
      <w:r>
        <w:rPr>
          <w:rtl w:val="true"/>
        </w:rPr>
        <w:t>بیان مرحوم تستری در قاموس</w:t>
      </w:r>
      <w:bookmarkEnd w:id="691"/>
    </w:p>
    <w:p>
      <w:pPr>
        <w:pStyle w:val="BookText"/>
        <w:rPr/>
      </w:pPr>
      <w:r>
        <w:rPr>
          <w:rFonts w:ascii="IRNazanin" w:hAnsi="IRNazanin" w:eastAsia="IRNazanin"/>
          <w:color w:val="111111"/>
          <w:sz w:val="28"/>
          <w:sz w:val="28"/>
          <w:szCs w:val="28"/>
          <w:rtl w:val="true"/>
          <w:lang w:bidi="fa-IR"/>
        </w:rPr>
        <w:t xml:space="preserve">مرحوم تستری بعد از نقل قول شیخ طوسی و ابن داود و کشی،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مصباح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بوابا للرضا علیه السلام في فصول المالكي كان بوابا للجواد علیه السلام فلابد أن يكون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البوابية أعم، وقول الشيخ بلا معارض</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دربان بودن اعم از این است که ثقه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وثاقت و حسن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شیخ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فرات توثیق ندارد</w:t>
      </w:r>
      <w:r>
        <w:rPr>
          <w:rFonts w:eastAsia="IRNazanin" w:cs="IRNazanin"/>
          <w:color w:val="111111"/>
          <w:sz w:val="28"/>
          <w:szCs w:val="28"/>
          <w:rtl w:val="true"/>
          <w:lang w:bidi="fa-IR"/>
        </w:rPr>
        <w:t>.</w:t>
      </w:r>
    </w:p>
    <w:p>
      <w:pPr>
        <w:pStyle w:val="Heading3"/>
        <w:numPr>
          <w:ilvl w:val="2"/>
          <w:numId w:val="1"/>
        </w:numPr>
        <w:rPr/>
      </w:pPr>
      <w:bookmarkStart w:id="692" w:name="__RefHeading___Toc9415725_2870459653"/>
      <w:bookmarkStart w:id="693" w:name="_Toc269"/>
      <w:bookmarkEnd w:id="692"/>
      <w:r>
        <w:rPr>
          <w:rtl w:val="true"/>
        </w:rPr>
        <w:t xml:space="preserve">بیانی در مورد </w:t>
      </w:r>
      <w:r>
        <w:rPr>
          <w:rtl w:val="true"/>
        </w:rPr>
        <w:t>«</w:t>
      </w:r>
      <w:r>
        <w:rPr>
          <w:rtl w:val="true"/>
        </w:rPr>
        <w:t>رُوِيَ فِي بَعْضٍ مُؤَلَّفَاتِ أَصْحَابِنَا</w:t>
      </w:r>
      <w:r>
        <w:rPr>
          <w:rtl w:val="true"/>
        </w:rPr>
        <w:t>»</w:t>
      </w:r>
      <w:bookmarkEnd w:id="69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مجلسی در اول روایت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بَعْضٍ مُؤَلَّفَاتِ أَصْحَابِنَا؛ حدس بنده این است که منظور، مختصر بصائر الدرجات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مختصر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الْأَخُ الصَّالِحُ الرَّشِيدُ مُحَمَّدُ بْنُ إِبْرَاهِيمَ بْنِ مُحَسَنِ الْمُطَارَآبَادِيُّ أَنَّهُ وَجَدَ بِخَطِ أَبِيهِ الرَّجُلِ الصَّالِحِ إِبْرَاهِيمَ بْنِ مُحَسَنٍ هَذَا الْحَدِيثَ الْآتِيَ ذِكْرُهُ وَأَرَانِي خَطَهُ وَكَتَبْتُهُ مِنْهُ، 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عَنْ مُحَمَّدِ بْنِ إِسْمَاعِيلَ وَ عَلِيِّ بْنِ عَبْدِ اللَّهِ الْحَسَنِيَّيْنِ، عَنْ أَبِي شُعَيْبٍ مُحَمَّدِ بْنِ نَصْرٍ، عَنْ عُمَرَ بْنِ الْفُرَاتِ، عَنْ مُحَمَّدِ </w:t>
      </w:r>
      <w:bookmarkStart w:id="694" w:name="pg9785_74210"/>
    </w:p>
    <w:p>
      <w:pPr>
        <w:pStyle w:val="BookText"/>
        <w:rPr/>
      </w:pPr>
      <w:bookmarkEnd w:id="694"/>
      <w:r>
        <w:rPr>
          <w:rFonts w:ascii="Amiri" w:hAnsi="Amiri" w:eastAsia="Amiri" w:cs="Amiri"/>
          <w:color w:val="111111"/>
          <w:sz w:val="28"/>
          <w:sz w:val="28"/>
          <w:szCs w:val="28"/>
          <w:rtl w:val="true"/>
          <w:lang w:bidi="ar-SA"/>
        </w:rPr>
        <w:t>بْنِ الْمُفَضَّلِ، عَنِ الْمُفَضَّلِ بْنِ عُمَرَ، قَالَ</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مطار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وَجَدَ 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حدیث را پیدا کرده است، نه این که شنیده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اصطلاح علم درایه پیدا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مطار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به خط پدرش، نوشته شده، یافته و سپس آن را به صاحب مختصر نشان داده که او نیز نسخه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طبق چنین بیانی مشکل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 بَعْضِ مُؤَلَّفَاتِ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برطرف می شود؛ ولی باز در سند روایت چند نفر، مثل حسین بن حمدان و محمد 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 توانیم چنین روایتی را مستند حکم فقهی قرار بدهیم؟</w:t>
      </w:r>
    </w:p>
    <w:p>
      <w:pPr>
        <w:pStyle w:val="Heading3"/>
        <w:numPr>
          <w:ilvl w:val="2"/>
          <w:numId w:val="1"/>
        </w:numPr>
        <w:rPr/>
      </w:pPr>
      <w:bookmarkStart w:id="695" w:name="__RefHeading___Toc9415727_2870459653"/>
      <w:bookmarkStart w:id="696" w:name="_Toc270"/>
      <w:bookmarkEnd w:id="695"/>
      <w:r>
        <w:rPr>
          <w:rtl w:val="true"/>
        </w:rPr>
        <w:t>روایت دهم ناهی از قیام</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 قَالَ حَدَّثَنِي عَلِيُّ بْنُ الْحَسَنِ التَّيْمِلِي قَالَ حَدَّثَنَا الْحَسَنُ وَ مُحَمَّدٌ ابْنَا عَلِيِّ بْنِ يُوسُفَ عَنْ أَبِيهِمَا عَنْ أَحْمَدَ بْنِ عَلِيِّ الْحَلَبِي عَنْ صَالِحِ بْنِ أبي الأَسْوَدِ عَنْ أَبي الجَارُودِ قَالَ سَمِعْتُ أَبَا جَعْفَرِ علیه السلام يَقُولُ لَيْسَ مِنَّا أَهْلَ الْبَيْتِ أَحَدٌ يَدْفَعُ ضَيْماً وَلَا يَدْعُو إِلَى حَقَّ إِلَّا صَرَعَتْهُ الْبَلِيَّةُ حَتَّى تَقُومَ عِصَابَةٌ شَهِدَتْ بَدْراً 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يُوَارَى قَتِيلُهَا وَلَا يُدَاوَى جَرِيحُهَا قُلْتُ مَنْ عَنَى أَبُو جَعْفَرِ علیه السلام بِذَلِكَ قَالَ الْمَلَائِكَةَ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خاندان نیست که به دفع ستمی یا فراخواندن به سوی حقی برخیزد، مگر این که گرفتاری دامنگیرش می شود تا آن گاه که جمعیتی که در بدر حضور داشته اند قیام کند که </w:t>
      </w:r>
      <w:bookmarkStart w:id="697" w:name="pg9785_74211"/>
    </w:p>
    <w:p>
      <w:pPr>
        <w:pStyle w:val="BookText"/>
        <w:rPr/>
      </w:pPr>
      <w:bookmarkEnd w:id="697"/>
      <w:r>
        <w:rPr>
          <w:rFonts w:ascii="IRNazanin" w:hAnsi="IRNazanin" w:eastAsia="IRNazanin"/>
          <w:color w:val="111111"/>
          <w:sz w:val="28"/>
          <w:sz w:val="28"/>
          <w:szCs w:val="28"/>
          <w:rtl w:val="true"/>
          <w:lang w:bidi="fa-IR"/>
        </w:rPr>
        <w:t xml:space="preserve">کشتگان آنان به خاک سپرده نشود و زخمیانش درمان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کشته نمی شوند و زخمی هم نمی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Heading3"/>
        <w:numPr>
          <w:ilvl w:val="2"/>
          <w:numId w:val="1"/>
        </w:numPr>
        <w:rPr/>
      </w:pPr>
      <w:bookmarkStart w:id="698" w:name="__RefHeading___Toc9415729_2870459653"/>
      <w:bookmarkStart w:id="699" w:name="_Toc271"/>
      <w:bookmarkEnd w:id="698"/>
      <w:r>
        <w:rPr>
          <w:rtl w:val="true"/>
        </w:rPr>
        <w:t>دلالت روایت</w:t>
      </w:r>
      <w:bookmarkEnd w:id="699"/>
    </w:p>
    <w:p>
      <w:pPr>
        <w:pStyle w:val="BookText"/>
        <w:rPr/>
      </w:pPr>
      <w:r>
        <w:rPr>
          <w:rFonts w:ascii="Amiri" w:hAnsi="Amiri" w:eastAsia="Amiri" w:cs="Amiri"/>
          <w:color w:val="111111"/>
          <w:sz w:val="28"/>
          <w:sz w:val="28"/>
          <w:szCs w:val="28"/>
          <w:rtl w:val="true"/>
          <w:lang w:bidi="ar-SA"/>
        </w:rPr>
        <w:t>این روایت نیز در مقام بیان تکلیف ائمه طاهرین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بیان امام به واقعیتی اشاره دارد؛ به این مبنا که قیام ما اهل بیت فعلاً نتیجه مند نخواهد بود</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9415731_2870459653"/>
      <w:bookmarkStart w:id="701" w:name="_Toc272"/>
      <w:bookmarkEnd w:id="700"/>
      <w:r>
        <w:rPr>
          <w:rtl w:val="true"/>
        </w:rPr>
        <w:t>سند روایت</w:t>
      </w:r>
      <w:bookmarkEnd w:id="701"/>
    </w:p>
    <w:p>
      <w:pPr>
        <w:pStyle w:val="BookText"/>
        <w:rPr/>
      </w:pPr>
      <w:r>
        <w:rPr>
          <w:rFonts w:ascii="IRNazanin" w:hAnsi="IRNazanin" w:eastAsia="IRNazanin"/>
          <w:color w:val="111111"/>
          <w:sz w:val="28"/>
          <w:sz w:val="28"/>
          <w:szCs w:val="28"/>
          <w:rtl w:val="true"/>
          <w:lang w:bidi="fa-IR"/>
        </w:rPr>
        <w:t>این روایت، از غیبة نعمانی نقل شده است که در اعتبار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هم با این که زیدی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هم مشکلی ندارد و پانصد تا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علی حلبی کیست؟ ما نام او را در کتاب های رجالی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دیگر در روایت، صالح ابن ابی الاسود است که او نیز توثیق نشده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این روایت از نظر سندی مشکل دارد و افراد ضعیف و مجهول و مهمل در سند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خوئی، در جاهای دیگر نه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روایت از نظر سند و دلالت، قابل استناد برای عدم مشروعیت قیام های قبل از ظهور نمی باشد</w:t>
      </w:r>
      <w:r>
        <w:rPr>
          <w:rFonts w:eastAsia="IRNazanin" w:cs="IRNazanin"/>
          <w:color w:val="111111"/>
          <w:sz w:val="28"/>
          <w:szCs w:val="28"/>
          <w:rtl w:val="true"/>
          <w:lang w:bidi="fa-IR"/>
        </w:rPr>
        <w:t xml:space="preserve">. </w:t>
      </w:r>
      <w:bookmarkStart w:id="702" w:name="pg9785_74212"/>
    </w:p>
    <w:p>
      <w:pPr>
        <w:pStyle w:val="Heading2"/>
        <w:numPr>
          <w:ilvl w:val="1"/>
          <w:numId w:val="1"/>
        </w:numPr>
        <w:rPr/>
      </w:pPr>
      <w:bookmarkStart w:id="703" w:name="__RefHeading___Toc9415733_2870459653"/>
      <w:bookmarkStart w:id="704" w:name="_Toc273"/>
      <w:bookmarkEnd w:id="702"/>
      <w:bookmarkEnd w:id="703"/>
      <w:r>
        <w:rPr>
          <w:rtl w:val="true"/>
        </w:rPr>
        <w:t>جلسه بیست و نهم</w:t>
      </w:r>
      <w:bookmarkEnd w:id="704"/>
    </w:p>
    <w:p>
      <w:pPr>
        <w:pStyle w:val="Heading3"/>
        <w:numPr>
          <w:ilvl w:val="2"/>
          <w:numId w:val="1"/>
        </w:numPr>
        <w:rPr/>
      </w:pPr>
      <w:bookmarkStart w:id="705" w:name="__RefHeading___Toc9415735_2870459653"/>
      <w:bookmarkStart w:id="706" w:name="_Toc274"/>
      <w:bookmarkEnd w:id="705"/>
      <w:r>
        <w:rPr>
          <w:rtl w:val="true"/>
        </w:rPr>
        <w:t>مقدمه</w:t>
      </w:r>
      <w:bookmarkEnd w:id="706"/>
    </w:p>
    <w:p>
      <w:pPr>
        <w:pStyle w:val="BookText"/>
        <w:rPr/>
      </w:pPr>
      <w:r>
        <w:rPr>
          <w:rFonts w:ascii="IRNazanin" w:hAnsi="IRNazanin" w:eastAsia="IRNazanin"/>
          <w:color w:val="111111"/>
          <w:sz w:val="28"/>
          <w:sz w:val="28"/>
          <w:szCs w:val="28"/>
          <w:rtl w:val="true"/>
          <w:lang w:bidi="fa-IR"/>
        </w:rPr>
        <w:t>بحث ما راجع به بررسی روایاتی بود که بعضی به استناد آن ها، خروج و قیام قبل از ظهور امام زمان عجل الله تعالی فرجه الشریف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روایت ابی مرهف است</w:t>
      </w:r>
      <w:r>
        <w:rPr>
          <w:rFonts w:eastAsia="IRNazanin" w:cs="IRNazanin"/>
          <w:color w:val="111111"/>
          <w:sz w:val="28"/>
          <w:szCs w:val="28"/>
          <w:rtl w:val="true"/>
          <w:lang w:bidi="fa-IR"/>
        </w:rPr>
        <w:t>:</w:t>
      </w:r>
    </w:p>
    <w:p>
      <w:pPr>
        <w:pStyle w:val="Heading3"/>
        <w:numPr>
          <w:ilvl w:val="2"/>
          <w:numId w:val="1"/>
        </w:numPr>
        <w:rPr/>
      </w:pPr>
      <w:bookmarkStart w:id="707" w:name="__RefHeading___Toc9415737_2870459653"/>
      <w:bookmarkStart w:id="708" w:name="_Toc275"/>
      <w:bookmarkEnd w:id="707"/>
      <w:r>
        <w:rPr>
          <w:rtl w:val="true"/>
        </w:rPr>
        <w:t>روایت دهم ناهی از قیام</w:t>
      </w:r>
      <w:bookmarkEnd w:id="7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بْنِ خَالِدٍ عَنْ مُحَمَّدِ بْنِ عَلِقٍ عَنْ حَفْصِ بْنِ عَاصِمٍ عَنْ سَيْفِ التَّمَّارِ عَنْ أَبِي الْمُرْهِفِ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الْغَبَرَةُ عَلَى مَنْ أَثَارَهَا هَلَكَ الْحَاصِيرُ قُلْتُ جُعِلْتُ فِدَاكَ وَ مَا الْحَاصِيرُ قَالَ الْمُسْتَعْجِلُونَ أَمَا إِنَّهُمْ لَنْ يَرُدُّوا الْأَمْرَ يَعْرِضُ هَمْ إِلَى أَنْ قَالَ يَا أَبَا المُرْهِفِ أَتَرَى قَوْماً حَبَسُوا أَنْفُسَهُمْ عَلَى اللَّهِ لَا يَجْعَلُ هُمْ فَرَجاً بَلَى وَ اللَّهِ لَيَجْعَلَنَّ اللَّهُ لَهُمْ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ضرر کسی است که آن را برانگیخته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اسب های چموش مغرور،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چموش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هر </w:t>
      </w:r>
      <w:bookmarkStart w:id="709" w:name="pg9785_74213"/>
    </w:p>
    <w:p>
      <w:pPr>
        <w:pStyle w:val="BookText"/>
        <w:rPr/>
      </w:pPr>
      <w:bookmarkEnd w:id="709"/>
      <w:r>
        <w:rPr>
          <w:rFonts w:ascii="IRNazanin" w:hAnsi="IRNazanin" w:eastAsia="IRNazanin"/>
          <w:color w:val="111111"/>
          <w:sz w:val="28"/>
          <w:sz w:val="28"/>
          <w:szCs w:val="28"/>
          <w:rtl w:val="true"/>
          <w:lang w:bidi="fa-IR"/>
        </w:rPr>
        <w:t>چه پیشنهاد شود، می پذیرند و هر امری که بر آن ها عرضه می شود، 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جمعیتی که جان خود را در راه خدا وقف کرده باشند و خداوند برای آنان فرجی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خداوند برای آنان فرجی قرار داده است</w:t>
      </w:r>
      <w:r>
        <w:rPr>
          <w:rFonts w:eastAsia="IRNazanin" w:cs="IRNazanin"/>
          <w:color w:val="111111"/>
          <w:sz w:val="28"/>
          <w:szCs w:val="28"/>
          <w:rtl w:val="true"/>
          <w:lang w:bidi="fa-IR"/>
        </w:rPr>
        <w:t>».</w:t>
      </w:r>
    </w:p>
    <w:p>
      <w:pPr>
        <w:pStyle w:val="Heading3"/>
        <w:numPr>
          <w:ilvl w:val="2"/>
          <w:numId w:val="1"/>
        </w:numPr>
        <w:rPr/>
      </w:pPr>
      <w:bookmarkStart w:id="710" w:name="__RefHeading___Toc9415739_2870459653"/>
      <w:bookmarkStart w:id="711" w:name="_Toc276"/>
      <w:bookmarkEnd w:id="710"/>
      <w:r>
        <w:rPr>
          <w:rtl w:val="true"/>
        </w:rPr>
        <w:t>بررسی سند روایت</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بْنِ خَالِدٍ عَنْ مُحَمَّدِ بْنِ عَلِي عَنْ حَفْصِ بْنِ عَاصِمٍ عَنْ سَيْفٍ التَّقَارِ عَنْ أَبِي الْمُرْهِفِ عَنْ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مجلسی میفرماید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ابو سمینه؛ ایشان تضعیف شده است؛</w:t>
      </w:r>
    </w:p>
    <w:p>
      <w:pPr>
        <w:pStyle w:val="BookText"/>
        <w:rPr/>
      </w:pPr>
      <w:r>
        <w:rPr>
          <w:rFonts w:ascii="IRNazanin" w:hAnsi="IRNazanin" w:eastAsia="IRNazanin"/>
          <w:color w:val="111111"/>
          <w:sz w:val="28"/>
          <w:sz w:val="28"/>
          <w:szCs w:val="28"/>
          <w:rtl w:val="true"/>
          <w:lang w:bidi="fa-IR"/>
        </w:rPr>
        <w:t>ابو مرهف؛ ایشان تضعیف شده است</w:t>
      </w:r>
      <w:r>
        <w:rPr>
          <w:rFonts w:eastAsia="IRNazanin" w:cs="IRNazanin"/>
          <w:color w:val="111111"/>
          <w:sz w:val="28"/>
          <w:szCs w:val="28"/>
          <w:rtl w:val="true"/>
          <w:lang w:bidi="fa-IR"/>
        </w:rPr>
        <w:t>.</w:t>
      </w:r>
    </w:p>
    <w:p>
      <w:pPr>
        <w:pStyle w:val="Heading3"/>
        <w:numPr>
          <w:ilvl w:val="2"/>
          <w:numId w:val="1"/>
        </w:numPr>
        <w:rPr/>
      </w:pPr>
      <w:bookmarkStart w:id="712" w:name="__RefHeading___Toc9415741_2870459653"/>
      <w:bookmarkStart w:id="713" w:name="_Toc277"/>
      <w:bookmarkEnd w:id="712"/>
      <w:r>
        <w:rPr>
          <w:rtl w:val="true"/>
        </w:rPr>
        <w:t>دلالت روایت</w:t>
      </w:r>
      <w:bookmarkEnd w:id="713"/>
    </w:p>
    <w:p>
      <w:pPr>
        <w:pStyle w:val="BookText"/>
        <w:rPr/>
      </w:pPr>
      <w:r>
        <w:rPr>
          <w:rFonts w:ascii="IRNazanin" w:hAnsi="IRNazanin" w:eastAsia="IRNazanin"/>
          <w:color w:val="111111"/>
          <w:sz w:val="28"/>
          <w:sz w:val="28"/>
          <w:szCs w:val="28"/>
          <w:rtl w:val="true"/>
          <w:lang w:bidi="fa-IR"/>
        </w:rPr>
        <w:t xml:space="preserve">مرحوم مجلسی در توضیح روایت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على من أثارها الغبرة بالضم 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أي يعود ضرر الغبار على من أثاره، وهذا تشبيه وتمثيل لبيان أن مثير الفتنة يعود ضررها إليه أكثر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المحاضير أى المستعجلون فى ظهور دولة الحق قبل أوانها ولعله من الحضر بمعنى العدو، يقال فرس محضير أى كثير العدو</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يريدوا إلا من يعرض لهم أى خلفاء الجور و المخالفون لا يتعرضون للقتل، و الأذى إلا لمن عرض لهم و خرج عليهم أو ترك التقية التي أمر الله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بمجحفة بتقديم الجيم أي داهية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حبسوا أنفسهم على الله أى على إطاعة أمر الله وملازمة دين الله، و ترك التعرض لمعاصى الله و هذا منه علیه السلام توجيه بأن الله تعالى سيجعل لكم بعد صبركم على ما تقاسون من هؤلاء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الغبرة على من أثارها غبره، غبار، یعنی ضرر غبار بر کسی است که آن را ایجاد کند و این تشبیه و تمثیل است برای بیان این که ضرر فتنه بیش از دیگران، به خود فتنه گر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المحاضیر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در ظهور دولت حق قبل از رسیدن زمان آن عجله میکنند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باشد؛ لذا گفته می شود، اسب محضیر؛ یعنی اسبی که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لن يريدوا إلا من يعرض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خلفای جور و مخالفان متعرض کشته و اذیت نمی شوند، مگر کسی را که متعرض آنها شود و بر آنها خروج کند، یا تقیه ای را که خداوند به آن امر کرده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مصیبت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حبسوا أنفسهم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اطاعت امر خداوند و ملازمت دین خدا و ترک تعرض به معاصی خداوند و این از امام توجیه است به اینکه خداوند متعال بعد از صبر شما فرجی قرار می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مقام بیان یک ارشاد کلی است و به عدم ورود به فتنه ها دستور می دهد و این که دست به سلاح نبرید و با حکومت ها مبارزه نکنید که در غیر این صورت، خود ضرر میبینید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علاوه بر مشکل سندی، دارای اشکال دلالی و روشن است بر نهی از قیام دلالت ندارد و اگر هم دلالت داشته باشد، مخصوص همان زمان امام باقر علیه السلام است و تکلیف برای کل زمان ها مشخص نمی کند، علاوه بر این که این روایت اخبار از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صالح مازندرانی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المحاصير بالصاد المهملة جمع محصور كالميامين و الملاعين جمع ميمون و ملعون و محصور الضيق الصدر الذى لا يصبر على شيء و في بعض النسخ بالضاد المعجمة جمع محضار كمصابيح جمع مصباح و هو الفرس المسرع في العدو المرتفع فيه والمراد على التقديرين الاستعجال فى الامر من غير تأنى فيه وصبر؛ </w:t>
      </w:r>
      <w:r>
        <w:rPr>
          <w:rStyle w:val="FootnoteAnchor"/>
          <w:rtl w:val="true"/>
        </w:rPr>
        <w:footnoteReference w:id="247"/>
      </w:r>
      <w:r>
        <w:rPr>
          <w:rFonts w:ascii="IRNazanin" w:hAnsi="IRNazanin" w:eastAsia="IRNazanin"/>
          <w:color w:val="111111"/>
          <w:sz w:val="28"/>
          <w:sz w:val="28"/>
          <w:szCs w:val="28"/>
          <w:rtl w:val="true"/>
          <w:lang w:bidi="fa-IR"/>
        </w:rPr>
        <w:t>محاصير به صاد جمع محصور است، مانند میامین و ملاعین جمع میمون و ملعون؛ و</w:t>
      </w:r>
    </w:p>
    <w:p>
      <w:pPr>
        <w:pStyle w:val="BookText"/>
        <w:rPr/>
      </w:pPr>
      <w:r>
        <w:rPr>
          <w:rFonts w:ascii="IRNazanin" w:hAnsi="IRNazanin" w:eastAsia="IRNazanin"/>
          <w:color w:val="111111"/>
          <w:sz w:val="28"/>
          <w:sz w:val="28"/>
          <w:szCs w:val="28"/>
          <w:rtl w:val="true"/>
          <w:lang w:bidi="fa-IR"/>
        </w:rPr>
        <w:t>محصور به معنای تنگی سینه ای است که بر چیزی صبر نمی کند و در بعضی نسخه ها به ضاد جمع محضار مانند مصابیح و آن اسب سریع در دویدن و با پرش در دویدن است و مراد بنا بر هر دو فرض عجله کردن در امری است بدون فکر در آن و بدون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می 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الغرض من هذا الحديث حث أصحابه على السكوت والسكون والصبر و ترك تكلمهم في أمر الإمامة والكف عن استعجالهم ظهور الإمام عجل الله تعالی فرجه الشریف، </w:t>
      </w:r>
      <w:r>
        <w:rPr>
          <w:rStyle w:val="FootnoteAnchor"/>
          <w:rtl w:val="true"/>
        </w:rPr>
        <w:footnoteReference w:id="248"/>
      </w:r>
      <w:r>
        <w:rPr>
          <w:rFonts w:ascii="IRNazanin" w:hAnsi="IRNazanin" w:eastAsia="IRNazanin"/>
          <w:color w:val="111111"/>
          <w:sz w:val="28"/>
          <w:sz w:val="28"/>
          <w:szCs w:val="28"/>
          <w:rtl w:val="true"/>
          <w:lang w:bidi="fa-IR"/>
        </w:rPr>
        <w:t xml:space="preserve">غرض از این حدیث، واداشتن اصحاب امام بر سکوت و سکون و صبر و ترک تکلم در </w:t>
      </w:r>
    </w:p>
    <w:p>
      <w:pPr>
        <w:pStyle w:val="BookText"/>
        <w:rPr/>
      </w:pPr>
      <w:r>
        <w:rPr>
          <w:rFonts w:ascii="IRNazanin" w:hAnsi="IRNazanin" w:eastAsia="IRNazanin"/>
          <w:color w:val="111111"/>
          <w:sz w:val="28"/>
          <w:sz w:val="28"/>
          <w:szCs w:val="28"/>
          <w:rtl w:val="true"/>
          <w:lang w:bidi="fa-IR"/>
        </w:rPr>
        <w:t>امر امامت و خودداری از عجله کردن در ظهور امام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در توضیح این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 ما يعاين المؤمن والكافر من الكافي حديث يقول فيه الامام هلكت المحاضرون و نجا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 بالضم العدو و فرس محضیر و محضار كثير العدو الحاضر الحى العظيم يقال حاضر طى أو هو جمع كسامر للمسمار و حاج للحجاج الحاضر المقيم ويقال على الماء حاضر و قوم حضار إذا حضروا المياه محاضر قال لبيد و على المياه محاضر خیام و حاضرته جاثيته عند السلطان و هو كالمغالبة و المكاثرة و قال قبل ذلك في الصاد المهملة حصره ضيق عليه و أحاط به يقال حصره العدو و الحصر الضيق البخيل و الحصير الملك لأنه محجوب و الحصر العي وضيق الصدر أيضا و البخل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فيه ذكر الخروج صاحب الأمر عجل الله تعالی فرجه الشریف و في ذلك المقام أورد هذا الكلام و في بعض كتب الحديث بالصاد المهملة و فى الكافي النسخ التي حضرت الآن بالضاد المعجمة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الأول معناه هلك المستعجلون في غيبة المهدى عجل الله تعالی فرجه الشریف التاركون للتسليم و الصبر و انتظار الفرج ونجا المقربون المسلمون لأمر الله الصابرون لحكم الله و على هذا فالهلاك بمعنى حرمان الثواب و استحقاق العقاب بترك الصبر و التسليم الواجبين و على الثانى فالمعنى هلك أكثر الأحياء و القبائل لكثرة الشك و الشكاك منهم في أمر القائم عجل الله تعالی فرجه الشریف أو لكثرة ما يقتل منهم أصحاب المهدى عجل الله تعالی فرجه الشریف و نجا المقربون منهم؛ وعلى الثالث المعنى هلك أكثر الحاضرين في ذلك الوقت؛ و على الرابع هلک الذين يكاثرون الامام و يغالبونه و يحاربونه؛ و على الخامس فالمعنى </w:t>
      </w:r>
    </w:p>
    <w:p>
      <w:pPr>
        <w:pStyle w:val="BookText"/>
        <w:rPr/>
      </w:pPr>
      <w:r>
        <w:rPr>
          <w:rFonts w:ascii="Amiri" w:hAnsi="Amiri" w:eastAsia="Amiri" w:cs="Amiri"/>
          <w:color w:val="111111"/>
          <w:sz w:val="28"/>
          <w:sz w:val="28"/>
          <w:szCs w:val="28"/>
          <w:rtl w:val="true"/>
          <w:lang w:bidi="ar-SA"/>
        </w:rPr>
        <w:t>كالأول؛ وعلى السادس قريب من الثانى و على المعنى الأخيرة قريب من السابعة فتدبر و الله أعلم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يعاين المؤمن والكافر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حديثى ذکر شده است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حضر به ضم، دویدن و اسب محضیر، به اسب تندرو حاضر حی عظیم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طایفهٔ طی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جمع است، مانند سامر برای مسمار و حاج برای حجاج حاضر مقیم و گفته می شود بر آب حاضر و قوم حضار، هنگامی که آب ها را حاضر کنند و لبید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ها محاضر خیام و حاضرته زانو زدم نزد سلطان و آن، مانند مغالبه و مکاثره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آن در صاد حصره، یعنی بر او تنگ گرفت و به او احاطه کرد گفته می شود به معانی دویدن سریع و تنگی سینه و بخل و امتناع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خروج صاحب الامر عجل الله تعالی فرجه الشریف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است و در آن مقام، این کلام را آورده است و در برخی کتاب های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کافی به ضاد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قول اول، معنای آن، این است که عجله کنندگان در غیبت مهدی که تسلیم بودن و صبر و انتظار فرج را ترک کردند، هلاک می شوند و مقربون که تسلیم امر خداوند و صابر به حکم او هستند، نجات می یابند و بنابراین، هلاک به معنای محروم بودن از ثواب و استحقاق عقاب به دلیل ترک صبر و تسلیم است؛ بنا بر قول دوم، معنا چنین است که اکثر زندگان و </w:t>
      </w:r>
      <w:bookmarkStart w:id="714" w:name="pg9785_74218"/>
    </w:p>
    <w:p>
      <w:pPr>
        <w:pStyle w:val="BookText"/>
        <w:rPr/>
      </w:pPr>
      <w:bookmarkEnd w:id="714"/>
      <w:r>
        <w:rPr>
          <w:rFonts w:ascii="IRNazanin" w:hAnsi="IRNazanin" w:eastAsia="IRNazanin"/>
          <w:color w:val="111111"/>
          <w:sz w:val="28"/>
          <w:sz w:val="28"/>
          <w:szCs w:val="28"/>
          <w:rtl w:val="true"/>
          <w:lang w:bidi="fa-IR"/>
        </w:rPr>
        <w:t>قبایل به سبب کثرت شک و شکاک در امر قائم یا به دلیل کثرت افرادی از آن ها که اصحاب مهدی می کشند، هلاک می شوند و مقربون نجات می یابند؛ بنابر قول سوم، معنا چنین است که بیشتر حاضران در آن وقت هلاک می شوند؛ و بنا بر قول چهارم، کسانی که با امام بجنگند، هلاک می شوند؛ و بنا بر قول پنجم همان معنای اول خواهد بود؛ و بنا بر قول ششم، نزدیک به معنای دوم خواهد بود</w:t>
      </w:r>
      <w:r>
        <w:rPr>
          <w:rFonts w:eastAsia="IRNazanin" w:cs="IRNazanin"/>
          <w:color w:val="111111"/>
          <w:sz w:val="28"/>
          <w:szCs w:val="28"/>
          <w:rtl w:val="true"/>
          <w:lang w:bidi="fa-IR"/>
        </w:rPr>
        <w:t>.</w:t>
      </w:r>
    </w:p>
    <w:p>
      <w:pPr>
        <w:pStyle w:val="Heading3"/>
        <w:numPr>
          <w:ilvl w:val="2"/>
          <w:numId w:val="1"/>
        </w:numPr>
        <w:rPr/>
      </w:pPr>
      <w:bookmarkStart w:id="715" w:name="__RefHeading___Toc9415743_2870459653"/>
      <w:bookmarkStart w:id="716" w:name="_Toc278"/>
      <w:bookmarkEnd w:id="715"/>
      <w:r>
        <w:rPr>
          <w:rtl w:val="true"/>
        </w:rPr>
        <w:t>بررسی سند روایت</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حَفْصِ بْنِ عَاصِمٍ عَنْ سَيْفِ الثَّمَّارِ عَنْ أَبِي الْمُرْهِفِ عَنْ أَبِي جَعْفَرِ علیه السلام قَالَ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9415745_2870459653"/>
      <w:bookmarkStart w:id="718" w:name="_Toc279"/>
      <w:bookmarkEnd w:id="717"/>
      <w:r>
        <w:rPr>
          <w:rtl w:val="true"/>
        </w:rPr>
        <w:t>بیان مرحوم مجلسی</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على هو أبو سمينة؛ </w:t>
      </w:r>
      <w:r>
        <w:rPr>
          <w:rStyle w:val="FootnoteAnchor"/>
          <w:rtl w:val="true"/>
        </w:rPr>
        <w:footnoteReference w:id="250"/>
      </w:r>
      <w:r>
        <w:rPr>
          <w:rFonts w:ascii="IRNazanin" w:hAnsi="IRNazanin" w:eastAsia="IRNazanin"/>
          <w:color w:val="111111"/>
          <w:sz w:val="28"/>
          <w:sz w:val="28"/>
          <w:szCs w:val="28"/>
          <w:rtl w:val="true"/>
          <w:lang w:bidi="fa-IR"/>
        </w:rPr>
        <w:t>این روایت ضعیف است و محمد بن علی همان ابو سمینه است</w:t>
      </w:r>
      <w:r>
        <w:rPr>
          <w:rFonts w:eastAsia="IRNazanin" w:cs="IRNazanin"/>
          <w:color w:val="111111"/>
          <w:sz w:val="28"/>
          <w:szCs w:val="28"/>
          <w:rtl w:val="true"/>
          <w:lang w:bidi="fa-IR"/>
        </w:rPr>
        <w:t>».</w:t>
      </w:r>
    </w:p>
    <w:p>
      <w:pPr>
        <w:pStyle w:val="Heading3"/>
        <w:numPr>
          <w:ilvl w:val="2"/>
          <w:numId w:val="1"/>
        </w:numPr>
        <w:rPr/>
      </w:pPr>
      <w:bookmarkStart w:id="719" w:name="__RefHeading___Toc9415747_2870459653"/>
      <w:bookmarkStart w:id="720" w:name="_Toc280"/>
      <w:bookmarkEnd w:id="719"/>
      <w:r>
        <w:rPr>
          <w:rtl w:val="true"/>
        </w:rPr>
        <w:t>محمد بن علی ابو سمینه؛ نظر مرحوم نجاشی</w:t>
      </w:r>
      <w:bookmarkEnd w:id="72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يلقب محمد بن على أبا سمينة، ضعيف جدا، فاسد الاعتقاد، لا يعتمد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بالكذب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أحمد بن محمد بن عيسى مدة، ثم تشهر بالغلو، فجفا، و أخرجه أحمد بن محمد بن عيسى عن قم، و له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الدلائل وكتاب الوصايا، وكتاب العتق ؛ </w:t>
      </w:r>
      <w:r>
        <w:rPr>
          <w:rStyle w:val="FootnoteAnchor"/>
          <w:rtl w:val="true"/>
        </w:rPr>
        <w:footnoteReference w:id="251"/>
      </w:r>
      <w:r>
        <w:rPr>
          <w:rFonts w:ascii="IRNazanin" w:hAnsi="IRNazanin" w:eastAsia="IRNazanin"/>
          <w:color w:val="111111"/>
          <w:sz w:val="28"/>
          <w:sz w:val="28"/>
          <w:szCs w:val="28"/>
          <w:rtl w:val="true"/>
          <w:lang w:bidi="fa-IR"/>
        </w:rPr>
        <w:t xml:space="preserve">او </w:t>
      </w:r>
      <w:bookmarkStart w:id="721" w:name="pg9785_74219"/>
    </w:p>
    <w:p>
      <w:pPr>
        <w:pStyle w:val="BookText"/>
        <w:rPr/>
      </w:pPr>
      <w:bookmarkEnd w:id="721"/>
      <w:r>
        <w:rPr>
          <w:rFonts w:ascii="IRNazanin" w:hAnsi="IRNazanin" w:eastAsia="IRNazanin"/>
          <w:color w:val="111111"/>
          <w:sz w:val="28"/>
          <w:sz w:val="28"/>
          <w:szCs w:val="28"/>
          <w:rtl w:val="true"/>
          <w:lang w:bidi="fa-IR"/>
        </w:rPr>
        <w:t xml:space="preserve">ملقب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ضعیف و فاسد الاعتقاد که در چیزی بر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قم شد در حالی که در کوفه به کذب مشهور بود و بر على بن احمد بن محمد بن عیسی وارد شد و به غلو مشهور گردید و لذا احمد بن محمد بن عیسی او را از قم بیرون کرد و برای او قصه ای است</w:t>
      </w:r>
      <w:r>
        <w:rPr>
          <w:rFonts w:eastAsia="IRNazanin" w:cs="IRNazanin"/>
          <w:color w:val="111111"/>
          <w:sz w:val="28"/>
          <w:szCs w:val="28"/>
          <w:rtl w:val="true"/>
          <w:lang w:bidi="fa-IR"/>
        </w:rPr>
        <w:t>».</w:t>
      </w:r>
    </w:p>
    <w:p>
      <w:pPr>
        <w:pStyle w:val="Heading3"/>
        <w:numPr>
          <w:ilvl w:val="2"/>
          <w:numId w:val="1"/>
        </w:numPr>
        <w:rPr/>
      </w:pPr>
      <w:bookmarkStart w:id="722" w:name="__RefHeading___Toc9415749_2870459653"/>
      <w:bookmarkStart w:id="723" w:name="_Toc281"/>
      <w:bookmarkEnd w:id="722"/>
      <w:r>
        <w:rPr>
          <w:rtl w:val="true"/>
        </w:rPr>
        <w:t>بیان مرحوم خوئی</w:t>
      </w:r>
      <w:bookmarkEnd w:id="7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على بن إبراهيم الملقب بأبي سمينة لا ينبغي الشك في ضعفه لما عرفت، و قد استثنى ابن الوليد من روايات محمد بن أحمد بن يحيي ما يرويه عن أبي 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في إسناد كامل الزيارات، و المذكور فيه محمد بن على القرشي، فقد روى عن عبيد بن يحيى الثوری، و روى عنه محمد بن أبى القاسم ماجيلويه 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على القرشي الواقع في سند كامل الزيارات لم يعلم أنه أبو سمينة، وقد التزم الصدوق أن لا يذكر في كتابه إلا ما يعتمد عليه، و يحكم بصحته، فكيف يمكن أن يذكر فيه روايات من هو معروف بالكذب و الوضع، إذا فمحمد بن على القرشي الكوفي رجل آخر غير أبي سمينة، المشهور بالكذب؛ </w:t>
      </w:r>
      <w:r>
        <w:rPr>
          <w:rStyle w:val="FootnoteAnchor"/>
          <w:rtl w:val="true"/>
        </w:rPr>
        <w:footnoteReference w:id="252"/>
      </w:r>
      <w:r>
        <w:rPr>
          <w:rFonts w:ascii="IRNazanin" w:hAnsi="IRNazanin" w:eastAsia="IRNazanin"/>
          <w:color w:val="111111"/>
          <w:sz w:val="28"/>
          <w:sz w:val="28"/>
          <w:szCs w:val="28"/>
          <w:rtl w:val="true"/>
          <w:lang w:bidi="fa-IR"/>
        </w:rPr>
        <w:t>دو امر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ضعیف بودن او شکی نیست، به سبب آنچه شناختی، و به تحقیق ابن ولید از روایات محمد بن احمد بن یحیی آنچه را از ابو سمینه روایت کرده، استثنا کرده است و به تحقیق، او در اسناد کامل الزیارات واقع شده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قرشی که در اسناد کامل </w:t>
      </w:r>
    </w:p>
    <w:p>
      <w:pPr>
        <w:pStyle w:val="BookText"/>
        <w:rPr/>
      </w:pPr>
      <w:r>
        <w:rPr>
          <w:rFonts w:ascii="IRNazanin" w:hAnsi="IRNazanin" w:eastAsia="IRNazanin"/>
          <w:color w:val="111111"/>
          <w:sz w:val="28"/>
          <w:sz w:val="28"/>
          <w:szCs w:val="28"/>
          <w:rtl w:val="true"/>
          <w:lang w:bidi="fa-IR"/>
        </w:rPr>
        <w:t>الزيارات است، معلوم نیست که ابو سمینه باشد و به تحقیق که مرحوم صدوق ملتزم شده است که در کتابش غیر آنچه را بر آن اعتماد دارد ذکر نکند، و به درستی آن ها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در آن روایاتی را از کسی نقل کند که به کذب و وضع معروف است؟ بنابراین، محمد بن علی قرشی کوفی شخص دیگری است غیر از ابو سمینه که به کذب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در شرح حال ابو سمینه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ابو سمینه را اشهر آنها در کذب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الكشى فى ترجمة محمد بن على الصيرفى عن الفضل بن شاذان،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الكذابين المشهورين أبو الخطاب، ويونس بن ظبيان، ويزيد الصائغ، و محمد بن سنان، و أبو سمينة أشهرهم؛ کشی در ترجمه محمد بن علی صیرفی از فضل بن شاذان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کذابین مشهور ابو الخطاب، يونس بن ظبیان، یزید صائغ، محمد بن سنان و ابو سمینه مشهورترین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عاصم؛ نظر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حفص بن عاصم أبو عاصم السلمي، المدنى، روى عن جعفر بن محمد علیه السلام ثقة؛ </w:t>
      </w:r>
      <w:r>
        <w:rPr>
          <w:rStyle w:val="FootnoteAnchor"/>
          <w:rtl w:val="true"/>
        </w:rPr>
        <w:footnoteReference w:id="253"/>
      </w:r>
      <w:r>
        <w:rPr>
          <w:rFonts w:ascii="IRNazanin" w:hAnsi="IRNazanin" w:eastAsia="IRNazanin"/>
          <w:color w:val="111111"/>
          <w:sz w:val="28"/>
          <w:sz w:val="28"/>
          <w:szCs w:val="28"/>
          <w:rtl w:val="true"/>
          <w:lang w:bidi="fa-IR"/>
        </w:rPr>
        <w:t>حفص بن عاصم ابو عاصم سلمی مدنی و از امام صادق علیه السلام روایت کرده و ثقه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تمار؛ ایشان بین سیف بن سلیمان تمار و سیف بن مغیره تمار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اتحاد این دو قائل هستند؛ اما مرحوم خوئی و مرحوم تستری </w:t>
      </w:r>
      <w:bookmarkStart w:id="724" w:name="pg9785_74221"/>
    </w:p>
    <w:p>
      <w:pPr>
        <w:pStyle w:val="BookText"/>
        <w:rPr/>
      </w:pPr>
      <w:bookmarkEnd w:id="724"/>
      <w:r>
        <w:rPr>
          <w:rFonts w:ascii="IRNazanin" w:hAnsi="IRNazanin" w:eastAsia="IRNazanin"/>
          <w:color w:val="111111"/>
          <w:sz w:val="28"/>
          <w:sz w:val="28"/>
          <w:szCs w:val="28"/>
          <w:rtl w:val="true"/>
          <w:lang w:bidi="fa-IR"/>
        </w:rPr>
        <w:t>اتحاد این دو را رد می کند و 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مغیره تمار از روات عامه است و سیف بن سلیمان تمار از روات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در مورد سیف بن سلیمان تمار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بن سليمان التمار؛ أبو الحسن كوفى، روى عن أبي عبد الله علیه السلام، ثقة؛ </w:t>
      </w:r>
      <w:r>
        <w:rPr>
          <w:rStyle w:val="FootnoteAnchor"/>
          <w:rtl w:val="true"/>
        </w:rPr>
        <w:footnoteReference w:id="254"/>
      </w:r>
      <w:r>
        <w:rPr>
          <w:rFonts w:ascii="IRNazanin" w:hAnsi="IRNazanin" w:eastAsia="IRNazanin"/>
          <w:color w:val="111111"/>
          <w:sz w:val="28"/>
          <w:sz w:val="28"/>
          <w:szCs w:val="28"/>
          <w:rtl w:val="true"/>
          <w:lang w:bidi="fa-IR"/>
        </w:rPr>
        <w:t>سيف بن سلیمان تمار ابو الحسن کوفی، از امام صادق علیه السلام روایت کرده است و ثقه است</w:t>
      </w:r>
      <w:r>
        <w:rPr>
          <w:rFonts w:eastAsia="IRNazanin" w:cs="IRNazanin"/>
          <w:color w:val="111111"/>
          <w:sz w:val="28"/>
          <w:szCs w:val="28"/>
          <w:rtl w:val="true"/>
          <w:lang w:bidi="fa-IR"/>
        </w:rPr>
        <w:t>».</w:t>
      </w:r>
    </w:p>
    <w:p>
      <w:pPr>
        <w:pStyle w:val="Heading3"/>
        <w:numPr>
          <w:ilvl w:val="2"/>
          <w:numId w:val="1"/>
        </w:numPr>
        <w:rPr/>
      </w:pPr>
      <w:bookmarkStart w:id="725" w:name="__RefHeading___Toc9415751_2870459653"/>
      <w:bookmarkStart w:id="726" w:name="_Toc282"/>
      <w:bookmarkEnd w:id="725"/>
      <w:r>
        <w:rPr>
          <w:rtl w:val="true"/>
        </w:rPr>
        <w:t>نتیجه</w:t>
      </w:r>
      <w:bookmarkEnd w:id="726"/>
    </w:p>
    <w:p>
      <w:pPr>
        <w:pStyle w:val="BookText"/>
        <w:rPr/>
      </w:pPr>
      <w:r>
        <w:rPr>
          <w:rFonts w:ascii="IRNazanin" w:hAnsi="IRNazanin" w:eastAsia="IRNazanin"/>
          <w:color w:val="111111"/>
          <w:sz w:val="28"/>
          <w:sz w:val="28"/>
          <w:szCs w:val="28"/>
          <w:rtl w:val="true"/>
          <w:lang w:bidi="fa-IR"/>
        </w:rPr>
        <w:t>این روایت هم از جهت دلالت دارای اشکال است و لذا نمی تواند مستند قائلان به حرمت قیام باشد؛ زیرا اخبار و ارشاد به یک واقعیت است و بر نهی از قیام دلالت واضح ندارد و بر فرض قبول دلالت آن، به دورانی خاص مربوط است و برای همه افراد تکلیف معین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سند نیز با توجه به ابوسمینه،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27" w:name="__RefHeading___Toc9415753_2870459653"/>
      <w:bookmarkStart w:id="728" w:name="_Toc283"/>
      <w:bookmarkEnd w:id="727"/>
      <w:r>
        <w:rPr>
          <w:rtl w:val="true"/>
        </w:rPr>
        <w:t>روایت یازدهم ناهی از قیام</w:t>
      </w:r>
      <w:bookmarkEnd w:id="72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عَنْ أَبِي الْعَبَّاسِ عُبَيْدِ اللَّهِ بْنِ أَحْمَدَ الدِّهْقَانِ عَنْ عَلِيِّ بْنِ الْحَسَنِ الطَّاطَرِي عَنْ مُحَمَّدِ بْنِ زِيَادٍ بَيَّاعِ السَّابِرِي عَنْ أَبَانٍ عَنْ صَبَّاحٍ بْنِ سَيَابَةَ عَنِ المُعَلَّى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 سَدِيرٍ وَكُتُبِ غَيْرِ وَاحِدٍ إِلَى أَبي عَبْدِ اللهِ علیه السلام حِينَ ظَهَرَتِ المُسَوَدَةُ قَبْلَ أَن يَظْهَرَ وَلدُ الْعَبَّاس بأَنَّا قَدْ قَدَّرْنَا أَنْ يَقُولَ هَذَا الْأَمْرُ إِلَيْكَ فَا تَرَى قَالَ فَضَرَبَ بِالْكُتُبِ الْأَرْضَ ثُمَّ قَالَ أُفٍّ </w:t>
      </w:r>
      <w:bookmarkStart w:id="729" w:name="pg9785_74222"/>
    </w:p>
    <w:p>
      <w:pPr>
        <w:pStyle w:val="BookText"/>
        <w:rPr/>
      </w:pPr>
      <w:bookmarkEnd w:id="729"/>
      <w:r>
        <w:rPr>
          <w:rFonts w:ascii="Amiri" w:hAnsi="Amiri" w:eastAsia="Amiri" w:cs="Amiri"/>
          <w:color w:val="111111"/>
          <w:sz w:val="28"/>
          <w:sz w:val="28"/>
          <w:szCs w:val="28"/>
          <w:rtl w:val="true"/>
          <w:lang w:bidi="ar-SA"/>
        </w:rPr>
        <w:t xml:space="preserve">أُفّ مَا أَنَا هَؤُلَاءِ بِإِمَامٍ أَ مَا يَعْلَمُونَ أَنَّهُ إِنَّمَا يَقْتُلُ السُّفْيَانِيَّ؛ </w:t>
      </w:r>
      <w:r>
        <w:rPr>
          <w:rStyle w:val="FootnoteAnchor"/>
          <w:rtl w:val="true"/>
        </w:rPr>
        <w:footnoteReference w:id="255"/>
      </w: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عبد السلام و سدیر و چند نفر دیگر را خدمت امام صادق علیه السلام بردم؛ در آن زمان که سیاه پوشان ظاهر شدند و قبل از این که بنی عباس آشکار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ها چنین بود که ما تصمیم گرفته ایم امر رهبری و حکومت به شما واگذار شود؛ نظر شما چیست؟ امام صادق علیه السلام نامه ها را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ای وای، من که امام این ها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قیامشان به من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مهدی موعود کسی است که سفیانی را به قتل می رساند؟</w:t>
      </w:r>
      <w:r>
        <w:rPr>
          <w:rFonts w:eastAsia="IRNazanin" w:cs="IRNazanin"/>
          <w:color w:val="111111"/>
          <w:sz w:val="28"/>
          <w:szCs w:val="28"/>
          <w:rtl w:val="true"/>
          <w:lang w:bidi="fa-IR"/>
        </w:rPr>
        <w:t>»</w:t>
      </w:r>
    </w:p>
    <w:p>
      <w:pPr>
        <w:pStyle w:val="Heading3"/>
        <w:numPr>
          <w:ilvl w:val="2"/>
          <w:numId w:val="1"/>
        </w:numPr>
        <w:rPr/>
      </w:pPr>
      <w:bookmarkStart w:id="730" w:name="__RefHeading___Toc9415755_2870459653"/>
      <w:bookmarkStart w:id="731" w:name="_Toc284"/>
      <w:bookmarkEnd w:id="730"/>
      <w:r>
        <w:rPr>
          <w:rtl w:val="true"/>
        </w:rPr>
        <w:t>بررسی سند روایت</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عَنْ أَبِى الْعَبَّاسِ عُبَيْدِ اللهِ بن أَحْمَدَ الدِّهْقَانِ عَنْ عَلَى بْنِ الْحَسَنِ القَاطَرِي عَنْ مُحَمَّدِ بْنِ زِيَادٍ بَيَّاعِ السَّابِرِيِّ عَنْ أَبَانٍ عَنْ صَبَّاحِ بْنِ سَيَابَةَ عَنِ المُعَلَّى بْنِ خُنَيْسٍ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 کوفی یا نینوی؛ ایشان مشکلی ندارد</w:t>
      </w:r>
      <w:r>
        <w:rPr>
          <w:rFonts w:eastAsia="IRNazanin" w:cs="IRNazanin"/>
          <w:color w:val="111111"/>
          <w:sz w:val="28"/>
          <w:szCs w:val="28"/>
          <w:rtl w:val="true"/>
          <w:lang w:bidi="fa-IR"/>
        </w:rPr>
        <w:t>.</w:t>
      </w:r>
    </w:p>
    <w:p>
      <w:pPr>
        <w:pStyle w:val="Heading3"/>
        <w:numPr>
          <w:ilvl w:val="2"/>
          <w:numId w:val="1"/>
        </w:numPr>
        <w:rPr/>
      </w:pPr>
      <w:bookmarkStart w:id="732" w:name="__RefHeading___Toc9415757_2870459653"/>
      <w:bookmarkStart w:id="733" w:name="_Toc285"/>
      <w:bookmarkEnd w:id="732"/>
      <w:r>
        <w:rPr>
          <w:rtl w:val="true"/>
        </w:rPr>
        <w:t>نظر شیخ طوسی در رجال</w:t>
      </w:r>
      <w:bookmarkEnd w:id="73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نينوى قرية بجنب الحائر على ساكنه السلام عالم جليل واسع العلم كثير التصانيف قد ذكرنا طرفا من كتبه في الفهرست</w:t>
      </w:r>
      <w:r>
        <w:rPr>
          <w:rFonts w:eastAsia="Amiri" w:cs="Amiri" w:ascii="Amiri" w:hAnsi="Amiri"/>
          <w:color w:val="111111"/>
          <w:sz w:val="28"/>
          <w:szCs w:val="28"/>
          <w:rtl w:val="true"/>
          <w:lang w:bidi="ar-SA"/>
        </w:rPr>
        <w:t xml:space="preserve">». </w:t>
      </w:r>
      <w:r>
        <w:rPr>
          <w:rStyle w:val="FootnoteAnchor"/>
          <w:rtl w:val="true"/>
        </w:rPr>
        <w:footnoteReference w:id="256"/>
      </w:r>
      <w:bookmarkStart w:id="734" w:name="pg9785_74223"/>
    </w:p>
    <w:p>
      <w:pPr>
        <w:pStyle w:val="BookText"/>
        <w:rPr/>
      </w:pPr>
      <w:bookmarkEnd w:id="734"/>
      <w:r>
        <w:rPr>
          <w:rFonts w:ascii="IRNazanin" w:hAnsi="IRNazanin" w:eastAsia="IRNazanin"/>
          <w:color w:val="111111"/>
          <w:sz w:val="28"/>
          <w:sz w:val="28"/>
          <w:szCs w:val="28"/>
          <w:rtl w:val="true"/>
          <w:lang w:bidi="fa-IR"/>
        </w:rPr>
        <w:t>ایشان در رجال در مورد حمید بن زیاد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جلیل و تألیف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همین تعبیر عالم و جلیل در توثیق ایشان کفایت می کند؛ اگر چه در فهرست از تعبیر ثقه نیز در مورد ایشان استفاده کرده است</w:t>
      </w:r>
      <w:r>
        <w:rPr>
          <w:rFonts w:eastAsia="IRNazanin" w:cs="IRNazanin"/>
          <w:color w:val="111111"/>
          <w:sz w:val="28"/>
          <w:szCs w:val="28"/>
          <w:rtl w:val="true"/>
          <w:lang w:bidi="fa-IR"/>
        </w:rPr>
        <w:t>.</w:t>
      </w:r>
    </w:p>
    <w:p>
      <w:pPr>
        <w:pStyle w:val="Heading3"/>
        <w:numPr>
          <w:ilvl w:val="2"/>
          <w:numId w:val="1"/>
        </w:numPr>
        <w:rPr/>
      </w:pPr>
      <w:bookmarkStart w:id="735" w:name="__RefHeading___Toc9415759_2870459653"/>
      <w:bookmarkStart w:id="736" w:name="_Toc286"/>
      <w:bookmarkEnd w:id="735"/>
      <w:r>
        <w:rPr>
          <w:rtl w:val="true"/>
        </w:rPr>
        <w:t>نظر شیخ طوسی در فهرست</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نينوى قرية إلى جانب الحائر على ساكنه السلام ثقة كثير التصانيف روى الأصول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على عدد كتب الأصول؛ </w:t>
      </w:r>
      <w:r>
        <w:rPr>
          <w:rStyle w:val="FootnoteAnchor"/>
          <w:rtl w:val="true"/>
        </w:rPr>
        <w:footnoteReference w:id="257"/>
      </w:r>
      <w:r>
        <w:rPr>
          <w:rFonts w:ascii="IRNazanin" w:hAnsi="IRNazanin" w:eastAsia="IRNazanin"/>
          <w:color w:val="111111"/>
          <w:sz w:val="28"/>
          <w:sz w:val="28"/>
          <w:szCs w:val="28"/>
          <w:rtl w:val="true"/>
          <w:lang w:bidi="fa-IR"/>
        </w:rPr>
        <w:t>او از اهل نینواست که روستایی در نز دیکی کربلا است و ایشان ثقه اند و دارای تألیفات بسیار و اکثر اصول را ایشان نقل کرده است</w:t>
      </w:r>
      <w:r>
        <w:rPr>
          <w:rFonts w:eastAsia="IRNazanin" w:cs="IRNazanin"/>
          <w:color w:val="111111"/>
          <w:sz w:val="28"/>
          <w:szCs w:val="28"/>
          <w:rtl w:val="true"/>
          <w:lang w:bidi="fa-IR"/>
        </w:rPr>
        <w:t>».</w:t>
      </w:r>
    </w:p>
    <w:p>
      <w:pPr>
        <w:pStyle w:val="Heading3"/>
        <w:numPr>
          <w:ilvl w:val="2"/>
          <w:numId w:val="1"/>
        </w:numPr>
        <w:rPr/>
      </w:pPr>
      <w:bookmarkStart w:id="737" w:name="__RefHeading___Toc9415761_2870459653"/>
      <w:bookmarkStart w:id="738" w:name="_Toc287"/>
      <w:bookmarkEnd w:id="737"/>
      <w:r>
        <w:rPr>
          <w:rtl w:val="true"/>
        </w:rPr>
        <w:t>نظر مرحوم نجاشی</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هوار الدهقان أبو القاسم كوفى سكن سورا و انتقل إلى نينوى قرية على العلقمي إلى جنب الحائر على صاحبه السلام كان ثقة واقفا وجها فيهم؛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نجاشی در مورد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ثقه است و واقفی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اعتقادی داشته است</w:t>
      </w:r>
      <w:r>
        <w:rPr>
          <w:rFonts w:eastAsia="IRNazanin" w:cs="IRNazanin"/>
          <w:color w:val="111111"/>
          <w:sz w:val="28"/>
          <w:szCs w:val="28"/>
          <w:rtl w:val="true"/>
          <w:lang w:bidi="fa-IR"/>
        </w:rPr>
        <w:t>]».</w:t>
      </w:r>
    </w:p>
    <w:p>
      <w:pPr>
        <w:pStyle w:val="Heading3"/>
        <w:numPr>
          <w:ilvl w:val="2"/>
          <w:numId w:val="1"/>
        </w:numPr>
        <w:rPr/>
      </w:pPr>
      <w:bookmarkStart w:id="739" w:name="__RefHeading___Toc9415763_2870459653"/>
      <w:bookmarkStart w:id="740" w:name="_Toc288"/>
      <w:bookmarkEnd w:id="739"/>
      <w:r>
        <w:rPr>
          <w:rtl w:val="true"/>
        </w:rPr>
        <w:t>نظر مرحوم مامقانی</w:t>
      </w:r>
      <w:bookmarkEnd w:id="7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بين كلام الشيخ و النجاشى من التنافي؛ لأنّ ظاهر الشيخ في الفهرست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غمز فى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النجاشي </w:t>
      </w:r>
      <w:bookmarkStart w:id="741" w:name="pg9785_74224"/>
    </w:p>
    <w:p>
      <w:pPr>
        <w:pStyle w:val="BookText"/>
        <w:rPr/>
      </w:pPr>
      <w:bookmarkEnd w:id="741"/>
      <w:r>
        <w:rPr>
          <w:rFonts w:ascii="Amiri" w:hAnsi="Amiri" w:eastAsia="Amiri" w:cs="Amiri"/>
          <w:color w:val="111111"/>
          <w:sz w:val="28"/>
          <w:sz w:val="28"/>
          <w:szCs w:val="28"/>
          <w:rtl w:val="true"/>
          <w:lang w:bidi="ar-SA"/>
        </w:rPr>
        <w:t xml:space="preserve">كونه واقفيّا ثقة؛ </w:t>
      </w:r>
      <w:r>
        <w:rPr>
          <w:rStyle w:val="FootnoteAnchor"/>
          <w:rtl w:val="true"/>
        </w:rPr>
        <w:footnoteReference w:id="259"/>
      </w:r>
      <w:r>
        <w:rPr>
          <w:rFonts w:ascii="IRNazanin" w:hAnsi="IRNazanin" w:eastAsia="IRNazanin"/>
          <w:color w:val="111111"/>
          <w:sz w:val="28"/>
          <w:sz w:val="28"/>
          <w:szCs w:val="28"/>
          <w:rtl w:val="true"/>
          <w:lang w:bidi="fa-IR"/>
        </w:rPr>
        <w:t>مخفی نیست که بین کلام مرحوم شیخ و مرحوم نجاشی تنافی است؛ زیرا ظاهر کلام شیخ در فهرست و رجال از اینکه به مذهب او ایرادی نگرفت، این است که او امامی ثقه است؛ اما نجاشی تصریح کرده که او واقفی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ایشان را توثیق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بن 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مجهول است</w:t>
      </w:r>
      <w:r>
        <w:rPr>
          <w:rFonts w:eastAsia="IRNazanin" w:cs="IRNazanin"/>
          <w:color w:val="111111"/>
          <w:sz w:val="28"/>
          <w:szCs w:val="28"/>
          <w:rtl w:val="true"/>
          <w:lang w:bidi="fa-IR"/>
        </w:rPr>
        <w:t>.</w:t>
      </w:r>
    </w:p>
    <w:p>
      <w:pPr>
        <w:pStyle w:val="Heading3"/>
        <w:numPr>
          <w:ilvl w:val="2"/>
          <w:numId w:val="1"/>
        </w:numPr>
        <w:rPr/>
      </w:pPr>
      <w:bookmarkStart w:id="742" w:name="__RefHeading___Toc9415765_2870459653"/>
      <w:bookmarkStart w:id="743" w:name="_Toc289"/>
      <w:bookmarkEnd w:id="742"/>
      <w:r>
        <w:rPr>
          <w:rtl w:val="true"/>
        </w:rPr>
        <w:t>نظر مرحوم خوئی</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بن سيابة؛ الكوفى من أصحاب الصادق علیه السلام، رجال الشيخ و عده البرق، في أصحاب الصادق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 بن سيابة أخو عبد الرحمن، كوفى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الصدوق إليه و الطريق صحيح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قى الكلام في وثاقة الرجل، قال الوحيد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للصدوق طريق إليه، وعده خالى من الممدوحين لذلك، و يروى عنه جعفر بن بشير بواسطة حماد بن عثمان، وفيه إيماء إلى ثقته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طريق الصدوق قدس سره إلى رجل لا يدل على مدحه، و قد ذكرنا ذلك في ترجمة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كلام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صباح بن سيابة من المجاهيل، ولعله عده من الممدوحين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جعفر بن بشير عنه مع الواسطة، فلا إيماء فيها إلى الوثاقة أصلا، أما اوّلاً، فلعدم ثبوت أن جعفر بن بشير لا يروى إلا عن ثقة، وإنما الثابت أنه روى عن الثقات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 أن جعفر بن بشير لم يرو إلا عن ثقة، فغاية ذلك أن من روى عنه مباشرة ثقة، دون من يروى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الروايتان، فلا دلالة فيهما على مدحه ولوسلمت فلا يمكن الاستدلال بهما، فإنهما عن الصباح بن سيابة نفسه، مضافا إلى ضعف الأولى بمحمد بن سنان ثم إنه كان الأولى للوحيد، أن يستدل على وثاقة صباح بن سيابة برواية حماد بن عثمان عنه، على ما في مشيخة الفقيه، و برواية أبان بن عثمان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من أصحاب الإجماع، إلا أن ذلك أيضا لا يتم، فإنه قد ذكرنا في ترجمة خليد بن أوفى، أن الإجماع لم يقم إلا على وثاقة هؤلاء أنفسهم، دون من يروون عنه،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المتحصل أن الرجل مجهول الحال، كما نقلناه عن الوجيزة، وطريق الصدوق إليه صحیح؛ </w:t>
      </w:r>
      <w:r>
        <w:rPr>
          <w:rStyle w:val="FootnoteAnchor"/>
          <w:rtl w:val="true"/>
        </w:rPr>
        <w:footnoteReference w:id="260"/>
      </w:r>
      <w:r>
        <w:rPr>
          <w:rFonts w:ascii="IRNazanin" w:hAnsi="IRNazanin" w:eastAsia="IRNazanin"/>
          <w:color w:val="111111"/>
          <w:sz w:val="28"/>
          <w:sz w:val="28"/>
          <w:szCs w:val="28"/>
          <w:rtl w:val="true"/>
          <w:lang w:bidi="fa-IR"/>
        </w:rPr>
        <w:t>در رجال شیخ صباح بن سيابه اهل کوفه و از اصحاب امام صادق علیه السلام است و برقی او را از اصحاب امام صادق علیه السلام شمرده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سيابه برادر عبد الرحمان و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صدوق به او</w:t>
      </w:r>
    </w:p>
    <w:p>
      <w:pPr>
        <w:pStyle w:val="BookText"/>
        <w:rPr/>
      </w:pPr>
      <w:r>
        <w:rPr>
          <w:rFonts w:ascii="IRNazanin" w:hAnsi="IRNazanin" w:eastAsia="IRNazanin"/>
          <w:color w:val="111111"/>
          <w:sz w:val="28"/>
          <w:sz w:val="28"/>
          <w:szCs w:val="28"/>
          <w:rtl w:val="true"/>
          <w:lang w:bidi="fa-IR"/>
        </w:rPr>
        <w:t>صحیح است؛ اما در مورد وثاقت او، وحید بهبهانی در تعلیقه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او طریق دارد و او را به این سبب از ممدوحین شمرده است و جعفر بن بشیر از او به واسطه حماد بن عثمان روایت می کند و در این کلام به وثاقت او اشاره هست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طریق صدوق به شخصی بر مدح آن شخص دلالت ندارد و این مطلب را در ترجمه خالد بن نجیح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کلام مجلسی در وجیزه </w:t>
      </w:r>
    </w:p>
    <w:p>
      <w:pPr>
        <w:pStyle w:val="BookText"/>
        <w:rPr/>
      </w:pPr>
      <w:r>
        <w:rPr>
          <w:rFonts w:ascii="IRNazanin" w:hAnsi="IRNazanin" w:eastAsia="IRNazanin"/>
          <w:color w:val="111111"/>
          <w:sz w:val="28"/>
          <w:sz w:val="28"/>
          <w:szCs w:val="28"/>
          <w:rtl w:val="true"/>
          <w:lang w:bidi="fa-IR"/>
        </w:rPr>
        <w:t>این است که صباح بن سیابه از مجاهیل است، و شاید در جای دیگر او را از ممدوحین شمرده است؛ اما روایت جعفر بن بشیر با واسطه از او، به وثاقت او اشاره ای ندارد؛ زیرا ثابت نیست که جعفر بن بشیر جز از ثقه روایت نمی کند و آنچه ثابت است، این که او از ثقات روایت می کند؛ و بر فرض پذیرش این که جعفر بن بشیر جز از ثقه نقل نمی کند، نهایت مطلب این که، کسی که مباشر در نقل است، ثقه است، نه آن که با واسطه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روایت بر مدح او دلالتی ندارند و بر فرض پذیرش دلالت بر مدح، امکان استدلال به آن روایات نیست؛ زیرا اولاً، از خود صباح بن سيابه نقل شده اند؛ ثانیاً، روایت اول به دلیل وجود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وحید بهبهانی بر وثاقت صباح بن سیابه به روایت کردن حماد بن عثمان و ابان بن عثمان از او استدلال می کرد؛ چون این دو از اصحاب اجماع هستند؛ الا این که این استدلال هم تمام نیست؛ زیرا در ترجمه خلید بن اوفی ذکر کردیم که اجماع اقامه نشده است، مگر بر وثاقت خود اصحاب اجماع، نه کسی که از او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رجل مجهول الحال است؛ همان طور که از وجیزه نقل کردیم و طریق صدوق نیز به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احمد دهقان؛ ایشان ثقه است، نجاشی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امامی صحيح المذهب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طاطری؛ ایشان از مؤلفان و سران واقفیه و معاند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الشيخ في رجاله في أصحاب الكاظم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في الفهرست،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الكوفى، كان واقفيًا شديد العناد في مذهبه صعب العصبية على </w:t>
      </w:r>
      <w:bookmarkStart w:id="744" w:name="pg9785_74227"/>
    </w:p>
    <w:p>
      <w:pPr>
        <w:pStyle w:val="BookText"/>
        <w:rPr/>
      </w:pPr>
      <w:bookmarkEnd w:id="744"/>
      <w:r>
        <w:rPr>
          <w:rFonts w:ascii="Amiri" w:hAnsi="Amiri" w:eastAsia="Amiri" w:cs="Amiri"/>
          <w:color w:val="111111"/>
          <w:sz w:val="28"/>
          <w:sz w:val="28"/>
          <w:szCs w:val="28"/>
          <w:rtl w:val="true"/>
          <w:lang w:bidi="ar-SA"/>
        </w:rPr>
        <w:t>من خالفه من الإماميّة، وله كتب كثيرة في نصرة مذهبه، وله كتب في الفقه رواها عن الرجال الموثوق بهم و برواياتهم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محمد الطائى الجرمي، المعروف بالطاطرى، و إنما سمي بذلك لبيعه ثيابا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وكان فقيها ثقة في حديثه، وكان من وجوه الواقفة و شيوخهم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شیخ در رجالش او را از اصحاب امام کاظم علیه السلام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بود و در فهرست گفته است او اهل کوفه و واقفی و بسیار عناد در مذهبش داشت و نسبت به مخالفانش از امامیه بسیار ناراحت و عصبی بود و کتاب های بسیاری در تأیید مذهبش دو نیز کتاب هایی در فقه داشت که از رجال مورد اعتمادش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 طایی جرمی، معروف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نام نامیده شد؛ به این دلیل که لباسی می فروخت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و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فقیه و ثقه در حدیث بود، و از شخصیت ها و سران واقفه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ایشان نیز ثقه می باشد </w:t>
      </w:r>
      <w:r>
        <w:rPr>
          <w:rFonts w:eastAsia="IRNazanin" w:cs="IRNazanin"/>
          <w:color w:val="111111"/>
          <w:sz w:val="28"/>
          <w:szCs w:val="28"/>
          <w:rtl w:val="true"/>
          <w:lang w:bidi="fa-IR"/>
        </w:rPr>
        <w:t>.</w:t>
      </w:r>
    </w:p>
    <w:p>
      <w:pPr>
        <w:pStyle w:val="Heading3"/>
        <w:numPr>
          <w:ilvl w:val="2"/>
          <w:numId w:val="1"/>
        </w:numPr>
        <w:rPr/>
      </w:pPr>
      <w:bookmarkStart w:id="745" w:name="__RefHeading___Toc9415767_2870459653"/>
      <w:bookmarkStart w:id="746" w:name="_Toc290"/>
      <w:bookmarkEnd w:id="745"/>
      <w:r>
        <w:rPr>
          <w:rtl w:val="true"/>
        </w:rPr>
        <w:t>بیان مرحوم خوئی</w:t>
      </w:r>
      <w:bookmarkEnd w:id="7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كان فقد قال الكشي في تسمية الفقهاء من أصحاب أبي عبد الله علیه السلام أجمعت العصابة على تصحيح ما يصح من هؤلاء وتصديقهم لما يقولون، و أقروا لهم بالفقه من </w:t>
      </w:r>
      <w:bookmarkStart w:id="747" w:name="pg9785_74228"/>
    </w:p>
    <w:p>
      <w:pPr>
        <w:pStyle w:val="BookText"/>
        <w:rPr/>
      </w:pPr>
      <w:bookmarkEnd w:id="747"/>
      <w:r>
        <w:rPr>
          <w:rFonts w:ascii="Amiri" w:hAnsi="Amiri" w:eastAsia="Amiri" w:cs="Amiri"/>
          <w:color w:val="111111"/>
          <w:sz w:val="28"/>
          <w:sz w:val="28"/>
          <w:szCs w:val="28"/>
          <w:rtl w:val="true"/>
          <w:lang w:bidi="ar-SA"/>
        </w:rPr>
        <w:t>دون أولئك الستة الذين عددناهم و 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و عبد الله بن مسكان وعبد الله بن بكير و حماد بن عثمان و حماد بن عيسى و أبان بن عثمان؛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بر تصحیح آنچه از اینها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سند قبل از آنها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و اقرار کرده اند که آن ها جزء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در توثیق ایشان کفایت می کند و تعداد روایات ایشان در کتب اربعه بدون تقیید به احمر </w:t>
      </w:r>
      <w:r>
        <w:rPr>
          <w:rStyle w:val="FootnoteAnchor"/>
        </w:rPr>
        <w:footnoteReference w:id="263"/>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باشد</w:t>
      </w:r>
      <w:r>
        <w:rPr>
          <w:rFonts w:eastAsia="IRNazanin" w:cs="IRNazanin"/>
          <w:color w:val="111111"/>
          <w:sz w:val="28"/>
          <w:szCs w:val="28"/>
          <w:rtl w:val="true"/>
          <w:lang w:bidi="fa-IR"/>
        </w:rPr>
        <w:t>.</w:t>
      </w:r>
    </w:p>
    <w:p>
      <w:pPr>
        <w:pStyle w:val="Heading3"/>
        <w:numPr>
          <w:ilvl w:val="2"/>
          <w:numId w:val="1"/>
        </w:numPr>
        <w:rPr/>
      </w:pPr>
      <w:bookmarkStart w:id="748" w:name="__RefHeading___Toc9415769_2870459653"/>
      <w:bookmarkStart w:id="749" w:name="_Toc291"/>
      <w:bookmarkEnd w:id="748"/>
      <w:r>
        <w:rPr>
          <w:rtl w:val="true"/>
        </w:rPr>
        <w:t>دلالت روایت</w:t>
      </w:r>
      <w:bookmarkEnd w:id="749"/>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ظهرت المسودة أى أصحاب أبي مسلم المروزي، لأنهم كانوا يلبسون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لهؤلاء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إنهم لاستعجالهم، وعدم التسليم لإمامهم خارجون عن شيعته و المقتدين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يقتل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إما يعلمون أن القائم يقتل السفياني الخارج قبله كما يظهر من كثير من الأخبار أنه علیه السلام يقتله ، أو أ ما يعلمون أن من علامات ظهور دولة أهل البيت قتل السفياني قبل ذلك، والسفياني لم يخرج، و لم يقتل بعد فكيف يصح لنا الخروج و الجهاد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ظهرت المسودة ؛ یعنی اصحاب ابو مسلم مروزی؛ زیرا آن ها لباس سیاه می پوشیدند</w:t>
      </w:r>
      <w:r>
        <w:rPr>
          <w:rFonts w:eastAsia="IRNazanin" w:cs="IRNazanin"/>
          <w:color w:val="111111"/>
          <w:sz w:val="28"/>
          <w:szCs w:val="28"/>
          <w:rtl w:val="true"/>
          <w:lang w:bidi="fa-IR"/>
        </w:rPr>
        <w:t xml:space="preserve">. </w:t>
      </w:r>
      <w:bookmarkStart w:id="750" w:name="pg9785_74229"/>
    </w:p>
    <w:p>
      <w:pPr>
        <w:pStyle w:val="BookText"/>
        <w:rPr/>
      </w:pPr>
      <w:bookmarkEnd w:id="750"/>
      <w:r>
        <w:rPr>
          <w:rFonts w:ascii="IRNazanin" w:hAnsi="IRNazanin" w:eastAsia="IRNazanin"/>
          <w:color w:val="111111"/>
          <w:sz w:val="28"/>
          <w:sz w:val="28"/>
          <w:szCs w:val="28"/>
          <w:rtl w:val="true"/>
          <w:lang w:bidi="fa-IR"/>
        </w:rPr>
        <w:t>قول امام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أنا هؤلاء بإمام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آنها عجله می کنند و تسلیم امامشان نیستند؛ از شیعه و پیروان امام صادق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يقتل السفیانی ؛ یعنی یا می دانند که قائم عجل الله تعالی فرجه الشریف، سفیانی را که قبل ایشان خروج کرده است،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بسیاری از روایات این نکته است که امام علیه السلام سفیانی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 دانند که از علامات ظهور دولت اهل بیت، قتل سفیانی قبل از آن است، در حالی که سفیانی خروج نکرده و کشته نشده پس چگونه خروج و جهاد برای ما صحیح است</w:t>
      </w:r>
      <w:r>
        <w:rPr>
          <w:rFonts w:eastAsia="IRNazanin" w:cs="IRNazanin"/>
          <w:color w:val="111111"/>
          <w:sz w:val="28"/>
          <w:szCs w:val="28"/>
          <w:rtl w:val="true"/>
          <w:lang w:bidi="fa-IR"/>
        </w:rPr>
        <w:t>.</w:t>
      </w:r>
    </w:p>
    <w:p>
      <w:pPr>
        <w:pStyle w:val="Heading3"/>
        <w:numPr>
          <w:ilvl w:val="2"/>
          <w:numId w:val="1"/>
        </w:numPr>
        <w:rPr/>
      </w:pPr>
      <w:bookmarkStart w:id="751" w:name="__RefHeading___Toc9415771_2870459653"/>
      <w:bookmarkStart w:id="752" w:name="_Toc292"/>
      <w:bookmarkEnd w:id="751"/>
      <w:r>
        <w:rPr>
          <w:rtl w:val="true"/>
        </w:rPr>
        <w:t>روایت دوازدهم ناهی از قیام</w:t>
      </w:r>
      <w:bookmarkEnd w:id="752"/>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عَنْ جَعْفَرِ بْنِ مُحَمَّدٍ عَنْ آبَائِهِ علیهم السلام في وَصِيَّةِ النَّبِيِّ صلى الله عليه وسلم لِعَلِي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إِزَالَةَ الْجِبَالِ الرَّوَاسِي أَهْوَنُ مِنْ إِزَالَةِ مُلْكٍ لَمْ تَنْقَضَ أَيَّامُهُ؛ </w:t>
      </w:r>
      <w:r>
        <w:rPr>
          <w:rStyle w:val="FootnoteAnchor"/>
          <w:rtl w:val="true"/>
        </w:rPr>
        <w:footnoteReference w:id="265"/>
      </w:r>
      <w:r>
        <w:rPr>
          <w:rFonts w:ascii="IRNazanin" w:hAnsi="IRNazanin" w:eastAsia="IRNazanin"/>
          <w:color w:val="111111"/>
          <w:sz w:val="28"/>
          <w:sz w:val="28"/>
          <w:szCs w:val="28"/>
          <w:rtl w:val="true"/>
          <w:lang w:bidi="fa-IR"/>
        </w:rPr>
        <w:t>رسول خدا صلی الله علیه وآله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کوهای بزرگ از سرنگون کردن حکومتی که هنوز مدتش به پایان نرسیده، آسان تر است</w:t>
      </w:r>
      <w:r>
        <w:rPr>
          <w:rFonts w:eastAsia="IRNazanin" w:cs="IRNazanin"/>
          <w:color w:val="111111"/>
          <w:sz w:val="28"/>
          <w:szCs w:val="28"/>
          <w:rtl w:val="true"/>
          <w:lang w:bidi="fa-IR"/>
        </w:rPr>
        <w:t>».</w:t>
      </w:r>
    </w:p>
    <w:p>
      <w:pPr>
        <w:pStyle w:val="Heading3"/>
        <w:numPr>
          <w:ilvl w:val="2"/>
          <w:numId w:val="1"/>
        </w:numPr>
        <w:rPr/>
      </w:pPr>
      <w:bookmarkStart w:id="753" w:name="__RefHeading___Toc9415773_2870459653"/>
      <w:bookmarkStart w:id="754" w:name="_Toc293"/>
      <w:bookmarkEnd w:id="753"/>
      <w:r>
        <w:rPr>
          <w:rtl w:val="true"/>
        </w:rPr>
        <w:t>بررسی سند روایت</w:t>
      </w:r>
      <w:bookmarkEnd w:id="754"/>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عَنْ جَعْفَرِ بْنِ مُحَمَّدٍ عَنْ آبَائِهِ علیهم السلام فى وَصِيَّةِ النَّبِيِّ صلی الله علیه وآله وسلم لِعَلِي علیه السلام قَالَ</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عمرو؛ ایشان بین حماد بن عمرو صنعایی و حماد بن عمرو نصیبی مشترک است، هر دو از اصحاب امام صادق علیه السلام هستند</w:t>
      </w:r>
      <w:r>
        <w:rPr>
          <w:rFonts w:eastAsia="IRNazanin" w:cs="IRNazanin"/>
          <w:color w:val="111111"/>
          <w:sz w:val="28"/>
          <w:szCs w:val="28"/>
          <w:rtl w:val="true"/>
          <w:lang w:bidi="fa-IR"/>
        </w:rPr>
        <w:t xml:space="preserve">. </w:t>
      </w:r>
      <w:bookmarkStart w:id="755" w:name="pg9785_74230"/>
    </w:p>
    <w:p>
      <w:pPr>
        <w:pStyle w:val="Heading3"/>
        <w:numPr>
          <w:ilvl w:val="2"/>
          <w:numId w:val="1"/>
        </w:numPr>
        <w:rPr/>
      </w:pPr>
      <w:bookmarkStart w:id="756" w:name="__RefHeading___Toc9415775_2870459653"/>
      <w:bookmarkStart w:id="757" w:name="_Toc294"/>
      <w:bookmarkEnd w:id="755"/>
      <w:bookmarkEnd w:id="756"/>
      <w:r>
        <w:rPr>
          <w:rtl w:val="true"/>
        </w:rPr>
        <w:t>نظر مرحوم مامقانی</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الشيخ رحمه الله في رجاله من أصحاب الصادق علیه السلام و ظاهره كونه إماميًا، إلّا أنّ حاله مجهول؛ </w:t>
      </w:r>
      <w:r>
        <w:rPr>
          <w:rStyle w:val="FootnoteAnchor"/>
          <w:rtl w:val="true"/>
        </w:rPr>
        <w:footnoteReference w:id="266"/>
      </w:r>
      <w:r>
        <w:rPr>
          <w:rFonts w:ascii="IRNazanin" w:hAnsi="IRNazanin" w:eastAsia="IRNazanin"/>
          <w:color w:val="111111"/>
          <w:sz w:val="28"/>
          <w:sz w:val="28"/>
          <w:szCs w:val="28"/>
          <w:rtl w:val="true"/>
          <w:lang w:bidi="fa-IR"/>
        </w:rPr>
        <w:t>شیخ در رجالش او را از اصحاب امام صادق شمرده و ظاهر آن، امامی بودن اوست؛ الا این که حال او مجهول است</w:t>
      </w:r>
      <w:r>
        <w:rPr>
          <w:rFonts w:eastAsia="IRNazanin" w:cs="IRNazanin"/>
          <w:color w:val="111111"/>
          <w:sz w:val="28"/>
          <w:szCs w:val="28"/>
          <w:rtl w:val="true"/>
          <w:lang w:bidi="fa-IR"/>
        </w:rPr>
        <w:t>».</w:t>
      </w:r>
    </w:p>
    <w:p>
      <w:pPr>
        <w:pStyle w:val="Heading3"/>
        <w:numPr>
          <w:ilvl w:val="2"/>
          <w:numId w:val="1"/>
        </w:numPr>
        <w:rPr/>
      </w:pPr>
      <w:bookmarkStart w:id="758" w:name="__RefHeading___Toc9415777_2870459653"/>
      <w:bookmarkStart w:id="759" w:name="_Toc295"/>
      <w:bookmarkEnd w:id="758"/>
      <w:r>
        <w:rPr>
          <w:rtl w:val="true"/>
        </w:rPr>
        <w:t>نظر فرزند مرحوم مامقانی</w:t>
      </w:r>
      <w:bookmarkEnd w:id="759"/>
    </w:p>
    <w:p>
      <w:pPr>
        <w:pStyle w:val="BookText"/>
        <w:rPr/>
      </w:pPr>
      <w:r>
        <w:rPr>
          <w:rFonts w:ascii="IRNazanin" w:hAnsi="IRNazanin" w:eastAsia="IRNazanin"/>
          <w:color w:val="111111"/>
          <w:sz w:val="28"/>
          <w:sz w:val="28"/>
          <w:szCs w:val="28"/>
          <w:rtl w:val="true"/>
          <w:lang w:bidi="fa-IR"/>
        </w:rPr>
        <w:t xml:space="preserve">ترجم له الذهبي فى ميزان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تضعيفه عن جمع من أعلامهم،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للمعنون في معاجمنا الرجاليّة ذكر، ولا يبعد كونه من رواة العامة فهو مهمل عندنا وضعيف عندهم، ولا يبعد منشأ تضعيفهم له رواياته الكثيرة في فضائل أهل البيت علیهم السلام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ذهبی او را در میزان الاعتدال ترجمه کرده و تضعیف او را از جمعی از بزرگان شان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عامه در مورد او گفته اند که او حدیث جعل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معاجم رجالی ما از او نامی برده نشده است و بعید نیست که او از روات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ما مهمل و نزد عامه ضعیف است و بعید نیست که منشاء تضعیف آن ها روایات بسیار او در فضائل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محمد؛ ایشان مجهول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طریق این روایت را چنین نقل می کند</w:t>
      </w:r>
      <w:r>
        <w:rPr>
          <w:rFonts w:eastAsia="IRNazanin" w:cs="IRNazanin"/>
          <w:color w:val="111111"/>
          <w:sz w:val="28"/>
          <w:szCs w:val="28"/>
          <w:rtl w:val="true"/>
          <w:lang w:bidi="fa-IR"/>
        </w:rPr>
        <w:t xml:space="preserve">: </w:t>
      </w:r>
      <w:bookmarkStart w:id="760" w:name="pg9785_74231"/>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أبيه، عن جعفر بن محمد علیه السلام، وصية طويلة من رسول الله صلی الله علیه وآله وسلم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النوادر، و هو آخر أبواب الكتاب، الحديث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إليه فيما يرويه من الوصية محمد بن على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محمد أبو مالك، عن أبيه، عن جعفر بن محمد علیه السلام، عن أبيه علیه السلام، عن جده على بن أبي طالب علیه السلام، عن النبي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الطريق ضعيف بعدة من المجاهيل؛ </w:t>
      </w:r>
      <w:r>
        <w:rPr>
          <w:rStyle w:val="FootnoteAnchor"/>
          <w:rtl w:val="true"/>
        </w:rPr>
        <w:footnoteReference w:id="268"/>
      </w:r>
      <w:r>
        <w:rPr>
          <w:rFonts w:ascii="IRNazanin" w:hAnsi="IRNazanin" w:eastAsia="IRNazanin"/>
          <w:color w:val="111111"/>
          <w:sz w:val="28"/>
          <w:sz w:val="28"/>
          <w:szCs w:val="28"/>
          <w:rtl w:val="true"/>
          <w:lang w:bidi="fa-IR"/>
        </w:rPr>
        <w:t xml:space="preserve">طريق آن به دلیل این که عده ای از مجهولین که در سند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فيه إلّا على رواية عن أبيه، وصيّة النبي صلی الله علیه وآله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غير مذكورين فى كتب الرجال؛ </w:t>
      </w:r>
      <w:r>
        <w:rPr>
          <w:rStyle w:val="FootnoteAnchor"/>
          <w:rtl w:val="true"/>
        </w:rPr>
        <w:footnoteReference w:id="269"/>
      </w:r>
      <w:r>
        <w:rPr>
          <w:rFonts w:ascii="IRNazanin" w:hAnsi="IRNazanin" w:eastAsia="IRNazanin"/>
          <w:color w:val="111111"/>
          <w:sz w:val="28"/>
          <w:sz w:val="28"/>
          <w:szCs w:val="28"/>
          <w:rtl w:val="true"/>
          <w:lang w:bidi="fa-IR"/>
        </w:rPr>
        <w:t>در مورد او جز روایت او از پدرش که در مورد وصیت پیامبر صلی الله علیه وآله وسلم به علی علیه السلام بود چیزی نیافتم و او و پدرش در کتاب های رجال ذکر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61" w:name="__RefHeading___Toc9415779_2870459653"/>
      <w:bookmarkStart w:id="762" w:name="_Toc296"/>
      <w:bookmarkEnd w:id="761"/>
      <w:r>
        <w:rPr>
          <w:rtl w:val="true"/>
        </w:rPr>
        <w:t>دلالت روایت</w:t>
      </w:r>
      <w:bookmarkEnd w:id="76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روضة المتقین در توضیح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إزالة الجبال الرواسي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الثوابت الرواسخ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إزالة ملك مؤجل لم </w:t>
      </w:r>
    </w:p>
    <w:p>
      <w:pPr>
        <w:pStyle w:val="BookText"/>
        <w:rPr/>
      </w:pPr>
      <w:r>
        <w:rPr>
          <w:rFonts w:ascii="IRNazanin" w:hAnsi="IRNazanin" w:eastAsia="IRNazanin"/>
          <w:color w:val="111111"/>
          <w:sz w:val="28"/>
          <w:sz w:val="28"/>
          <w:szCs w:val="28"/>
          <w:rtl w:val="true"/>
          <w:lang w:bidi="fa-IR"/>
        </w:rPr>
        <w:t>ينقض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بالنظر إلى العالم كالأئمة علیهم السلام و الغرض نهى جماعة عن الخروج على بني أمية و بني العباس بأنه لم ينقض بعد فإذا انقضى يحصل أسباب زواله و يرتفع إلا أن يكون مأمورا بالجهاد كالحسين علیه السلام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إزالة الجبال الرواسي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کوه های سر به فلک کشیده است و بدان معناست که از جا کندن چنین کوه هایی از برکناری حکومتی که هنوز اجل آن به سر نرسیده، آسان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إزالة ملک مؤجل لم ينقض 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با توجه به این که کسی به پایان نیافتن زمان حکومت علم داشته باشد؛ مانند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نهی جماعت از خروج بر بنی امیه و بنی عباس است؛ زیرا مدت مهلت آن ها تمام نشده است و هنگامی که مدت آن ها تمام شود، اسباب زوال آن حاصل می شود و حکم قیام مرتفع است، مگر این که مانند امام حسین علیه السلام به جهاد مأمور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در مقام بیان حکم قیام نمی باشد، بلکه ارشاد به یک واقعیت است که قیام در برابر حکومت های مقتدر فایده ای ندارد</w:t>
      </w:r>
      <w:r>
        <w:rPr>
          <w:rFonts w:eastAsia="IRNazanin" w:cs="IRNazanin"/>
          <w:color w:val="111111"/>
          <w:sz w:val="28"/>
          <w:szCs w:val="28"/>
          <w:rtl w:val="true"/>
          <w:lang w:bidi="fa-IR"/>
        </w:rPr>
        <w:t xml:space="preserve">. </w:t>
      </w:r>
      <w:bookmarkStart w:id="763" w:name="pg9785_74233"/>
    </w:p>
    <w:p>
      <w:pPr>
        <w:pStyle w:val="Heading2"/>
        <w:numPr>
          <w:ilvl w:val="1"/>
          <w:numId w:val="1"/>
        </w:numPr>
        <w:rPr/>
      </w:pPr>
      <w:bookmarkStart w:id="764" w:name="__RefHeading___Toc9415781_2870459653"/>
      <w:bookmarkStart w:id="765" w:name="_Toc297"/>
      <w:bookmarkEnd w:id="763"/>
      <w:bookmarkEnd w:id="764"/>
      <w:r>
        <w:rPr>
          <w:rtl w:val="true"/>
        </w:rPr>
        <w:t>جلسه سی ام</w:t>
      </w:r>
      <w:bookmarkEnd w:id="765"/>
    </w:p>
    <w:p>
      <w:pPr>
        <w:pStyle w:val="Heading3"/>
        <w:numPr>
          <w:ilvl w:val="2"/>
          <w:numId w:val="1"/>
        </w:numPr>
        <w:rPr/>
      </w:pPr>
      <w:bookmarkStart w:id="766" w:name="__RefHeading___Toc9415783_2870459653"/>
      <w:bookmarkStart w:id="767" w:name="_Toc298"/>
      <w:bookmarkEnd w:id="766"/>
      <w:r>
        <w:rPr>
          <w:rtl w:val="true"/>
        </w:rPr>
        <w:t>مقدمه</w:t>
      </w:r>
      <w:bookmarkEnd w:id="767"/>
    </w:p>
    <w:p>
      <w:pPr>
        <w:pStyle w:val="BookText"/>
        <w:rPr/>
      </w:pPr>
      <w:r>
        <w:rPr>
          <w:rFonts w:ascii="IRNazanin" w:hAnsi="IRNazanin" w:eastAsia="IRNazanin"/>
          <w:color w:val="111111"/>
          <w:sz w:val="28"/>
          <w:sz w:val="28"/>
          <w:szCs w:val="28"/>
          <w:rtl w:val="true"/>
          <w:lang w:bidi="fa-IR"/>
        </w:rPr>
        <w:t xml:space="preserve">بحث ما راجع به بررسی روایاتی بود که بعضی به استناد آن ها، خروج وقیام قبل از ظهور امام زمان عجل الله تعالی فرجه الشریف را جایز نمی دانند یکی از آن ها، روایت ابن ابی عبدون از پدرش می باشد </w:t>
      </w:r>
      <w:r>
        <w:rPr>
          <w:rFonts w:eastAsia="IRNazanin" w:cs="IRNazanin"/>
          <w:color w:val="111111"/>
          <w:sz w:val="28"/>
          <w:szCs w:val="28"/>
          <w:rtl w:val="true"/>
          <w:lang w:bidi="fa-IR"/>
        </w:rPr>
        <w:t>:</w:t>
      </w:r>
    </w:p>
    <w:p>
      <w:pPr>
        <w:pStyle w:val="Heading3"/>
        <w:numPr>
          <w:ilvl w:val="2"/>
          <w:numId w:val="1"/>
        </w:numPr>
        <w:rPr/>
      </w:pPr>
      <w:bookmarkStart w:id="768" w:name="__RefHeading___Toc9415785_2870459653"/>
      <w:bookmarkStart w:id="769" w:name="_Toc299"/>
      <w:bookmarkEnd w:id="768"/>
      <w:r>
        <w:rPr>
          <w:rtl w:val="true"/>
        </w:rPr>
        <w:t>روایت سیزدهم ناهی از قیام</w:t>
      </w:r>
      <w:bookmarkEnd w:id="7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 عَنْ أَحْمَدَ بْنِ يَحْيَ المُكَتِبِ عَنْ مُحَمَّدِ بْنِ يَحْيَ الصَّوْلِ عَنْ مُحَمَّدِ بْنِ زَيْدِ النَّحْوِى عَنِ ابْنِ أَبِى عُبْدُونِ عَنْ أَبِيهِ عَنِ الرِّضَا علیه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لِلْمَأْمُونِ لَا تَقِسُ أَخِي زَيْداً إِلَى زَيْدِ بْنِ عَلِي ، فَإِنَّهُ كَانَ مِنْ عُلَمَاءِ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لِلَّهِ فَجَاهَدَ أَعْدَاءَهُ حَتَّى قُتِلَ فِي سَبِيلِهِ وَلَقَدْ حَدَّثَنِي أَبِي مُوسَى بْنُ جَعْفَرٍ ، أَنَّهُ سَمِعَ أَبَاهُ جَعْفَرَ بْنَ مُحَمَّدٍ علیه السلام يَقُولُ رَحِمَ اللَّهُ عَتِي زَيْداً إِنَّهُ دَعَا إِلَى الرضًا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ظَفِرَ لَوَفَى بِمَا دَعَا إِلَيْهِ لَقَدِ اسْتَشَارَنِي فِي خُرُوجِهِ فَقُلْتُ إِنَّ رَضِيتَ أَنْ تَكُونَ الْمَقْتُولَ المَصْلُوبَ بِالْكُنَاسَةِ فَشَأْنَكَ إِلَى أَنْ قَالَ فَقَالَ الرِّضَا علیه السلام إِنَّ زَيْدَ بْنَ عَلِي لَمْ يَدَّعِ مَا لَيْسَ لَهُ بِحَقِّقِ وَإِنَّهُ كَانَ أَشقَ لِلَّهِ مِنْ ذَلِكَ إِنَّهُ </w:t>
      </w:r>
      <w:bookmarkStart w:id="770" w:name="pg9785_74234"/>
    </w:p>
    <w:p>
      <w:pPr>
        <w:pStyle w:val="BookText"/>
        <w:rPr/>
      </w:pPr>
      <w:bookmarkEnd w:id="770"/>
      <w:r>
        <w:rPr>
          <w:rFonts w:ascii="Amiri" w:hAnsi="Amiri" w:eastAsia="Amiri" w:cs="Amiri"/>
          <w:color w:val="111111"/>
          <w:sz w:val="28"/>
          <w:sz w:val="28"/>
          <w:szCs w:val="28"/>
          <w:rtl w:val="true"/>
          <w:lang w:bidi="ar-SA"/>
        </w:rPr>
        <w:t xml:space="preserve">قَالَ أَدْعُوكُمْ إِلَى الرِّضَا مِنْ آلِ مُحَمَّدِ علیهم السلام؛ </w:t>
      </w:r>
      <w:r>
        <w:rPr>
          <w:rStyle w:val="FootnoteAnchor"/>
          <w:rtl w:val="true"/>
        </w:rPr>
        <w:footnoteReference w:id="271"/>
      </w:r>
      <w:r>
        <w:rPr>
          <w:rFonts w:ascii="IRNazanin" w:hAnsi="IRNazanin" w:eastAsia="IRNazanin"/>
          <w:color w:val="111111"/>
          <w:sz w:val="28"/>
          <w:sz w:val="28"/>
          <w:szCs w:val="28"/>
          <w:rtl w:val="true"/>
          <w:lang w:bidi="fa-IR"/>
        </w:rPr>
        <w:t>ابن ابی عبدون از پدرش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زید را با زید بن علی مقایسه نکن؛ زیرا او از علمای آل محمّد بود؛ به خاطر خداوند عزّوجلّ غضب کرد و با دشمنان او جنگید تا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برایم نقل کرد که از پدرش جعفر بن محمد بن علی چنین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عمویم زید را رحمت کند؛ زیرا او مردم را به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دعوت می کرد و اگر پیروز می شد، به آنچه مردم را به آن دعوت کرده بود، وفا می کرد و با من درباره قیامش مشورت کرد؛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هستی که کشته شوی و در محله کناسه جسدت را بر دار آویزان کنند،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زید،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فریاد او را بشنود و او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در مذمّت افرادی که به ناحق ادعای امامت می کنند، وارد نشده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ادعای ناحق نمی کرد؛ او متقی تر از این بود چنین کند،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شخصی مرضی و پسندیده از آل محمد دعوت می کنم</w:t>
      </w:r>
      <w:r>
        <w:rPr>
          <w:rFonts w:eastAsia="IRNazanin" w:cs="IRNazanin"/>
          <w:color w:val="111111"/>
          <w:sz w:val="28"/>
          <w:szCs w:val="28"/>
          <w:rtl w:val="true"/>
          <w:lang w:bidi="fa-IR"/>
        </w:rPr>
        <w:t>».</w:t>
      </w:r>
    </w:p>
    <w:p>
      <w:pPr>
        <w:pStyle w:val="Heading3"/>
        <w:numPr>
          <w:ilvl w:val="2"/>
          <w:numId w:val="1"/>
        </w:numPr>
        <w:rPr/>
      </w:pPr>
      <w:bookmarkStart w:id="771" w:name="__RefHeading___Toc9415787_2870459653"/>
      <w:bookmarkStart w:id="772" w:name="_Toc300"/>
      <w:bookmarkEnd w:id="771"/>
      <w:r>
        <w:rPr>
          <w:rtl w:val="true"/>
        </w:rPr>
        <w:t>بررسی سند روایت</w:t>
      </w:r>
      <w:bookmarkEnd w:id="77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 عَنْ أَحْمَدَ بْنِ يَحْيَى الْمُكَتِبِ عَنْ مُحَمَّدِ بْنِ يَحْيَ الصَّوْلِيَ عَنْ مُحَمَّدِ بْنِ زَيْدٍ النَّحْوِيَ عَنِ ابْنِ أَبِي عُبْدُونِ عَنْ أَبِيهِ عَنِ الرِّضَا علیه السلام فِي 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بن یحیی مکتب؛ در مورد ایشان گفته شده است که او از مشایخ صدوق است و صدوق بر او ترضی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مرحوم صدوق بر شخصی ترضی کند و این ترضی معارضی نداشته باشد، اماره بر حسن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فيه إلّا على رواية الصدوق عنه في إكمال الدين مترضّيا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كونه إماميًا مرضيّا، فهو من الحسان؛ </w:t>
      </w:r>
      <w:r>
        <w:rPr>
          <w:rStyle w:val="FootnoteAnchor"/>
          <w:rtl w:val="true"/>
        </w:rPr>
        <w:footnoteReference w:id="272"/>
      </w:r>
      <w:r>
        <w:rPr>
          <w:rFonts w:ascii="IRNazanin" w:hAnsi="IRNazanin" w:eastAsia="IRNazanin"/>
          <w:color w:val="111111"/>
          <w:sz w:val="28"/>
          <w:sz w:val="28"/>
          <w:szCs w:val="28"/>
          <w:rtl w:val="true"/>
          <w:lang w:bidi="fa-IR"/>
        </w:rPr>
        <w:t>جز روايت صدوق وترضى صدوق بر او چیزی نیافتم، و این دلالت دارد که او امامی مرضی بوده است پس او از 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أن يكون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المكبت بالباء بعد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لم أجده في المصادر الحديثية أو الرجالية وكلّ من ذكره فبعنوان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ذكره، و مقتضى التزام أعلامنا بعدم الترضى إلا على من يستحق الترضّى، و من مضمون رواياته، ربما يحصل الجزم بحسنه، فهو حسن ، عندى، بالإضافة إلى شيخوخته للشيخ الصدوق و رجحان كونه إماميا فينبغي عده حسنا أقلا، والله العالم؛ </w:t>
      </w:r>
      <w:r>
        <w:rPr>
          <w:rStyle w:val="FootnoteAnchor"/>
          <w:rtl w:val="true"/>
        </w:rPr>
        <w:footnoteReference w:id="273"/>
      </w:r>
      <w:r>
        <w:rPr>
          <w:rFonts w:ascii="IRNazanin" w:hAnsi="IRNazanin" w:eastAsia="IRNazanin"/>
          <w:color w:val="111111"/>
          <w:sz w:val="28"/>
          <w:sz w:val="28"/>
          <w:szCs w:val="28"/>
          <w:rtl w:val="true"/>
          <w:lang w:bidi="fa-IR"/>
        </w:rPr>
        <w:t>احتمال این که لقب او مكبت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مصادر حدیثی و رجالی نیافتم و هر کسی او را ذکر کرده، به عنوان مکتب ذکر کرده است و مقتضای التزام بزرگان ما که جز </w:t>
      </w:r>
      <w:bookmarkStart w:id="773" w:name="pg9785_74236"/>
    </w:p>
    <w:p>
      <w:pPr>
        <w:pStyle w:val="BookText"/>
        <w:rPr/>
      </w:pPr>
      <w:bookmarkEnd w:id="773"/>
      <w:r>
        <w:rPr>
          <w:rFonts w:ascii="IRNazanin" w:hAnsi="IRNazanin" w:eastAsia="IRNazanin"/>
          <w:color w:val="111111"/>
          <w:sz w:val="28"/>
          <w:sz w:val="28"/>
          <w:szCs w:val="28"/>
          <w:rtl w:val="true"/>
          <w:lang w:bidi="fa-IR"/>
        </w:rPr>
        <w:t>بر مستحق ترضی، ترضی نیست و از مضمون روایات او، جزم به حسن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من حسن است، مضافاً او شیخ و استاد صدوق است و امامی بودن او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لااقل حسن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صولی؛ مرحوم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الصدوق في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ذكر ما جاء عن الرضا علیه السلام من العلل، الحديث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يروى عنه الصدوق كثيرا بواسطة الحسين بن أحمد البيهق، كما يظهر من رواياته في هذا الباب قبل هذه الرواية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شیخ صدوق از او از امام رضا علیه السلام روایات فراوانی به واسطه حسین بن</w:t>
      </w:r>
    </w:p>
    <w:p>
      <w:pPr>
        <w:pStyle w:val="BookText"/>
        <w:rPr/>
      </w:pPr>
      <w:r>
        <w:rPr>
          <w:rFonts w:ascii="IRNazanin" w:hAnsi="IRNazanin" w:eastAsia="IRNazanin"/>
          <w:color w:val="111111"/>
          <w:sz w:val="28"/>
          <w:sz w:val="28"/>
          <w:szCs w:val="28"/>
          <w:rtl w:val="true"/>
          <w:lang w:bidi="fa-IR"/>
        </w:rPr>
        <w:t>بیهقی نقل کرده است؛ محمد بن زید نحوی؛ ایشان در کتاب های رجالی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عبدون؛ نظر مرحوم آیت الله 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ثقة، لأنه من مشايخ النجاشي، و قد روى عنه غير مورد منها في ترجمة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ترحم عليه الشيخ قدس سره في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زيد الأنباري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الشيخ في رجاله فيمن لم يرو عنهم علیهم السلام </w:t>
      </w:r>
      <w:r>
        <w:rPr>
          <w:rStyle w:val="FootnoteAnchor"/>
          <w:rtl w:val="true"/>
        </w:rPr>
        <w:footnoteReference w:id="275"/>
      </w:r>
      <w:r>
        <w:rPr>
          <w:rFonts w:ascii="IRNazanin" w:hAnsi="IRNazanin" w:eastAsia="IRNazanin"/>
          <w:color w:val="111111"/>
          <w:sz w:val="28"/>
          <w:sz w:val="28"/>
          <w:szCs w:val="28"/>
          <w:rtl w:val="true"/>
          <w:lang w:bidi="fa-IR"/>
        </w:rPr>
        <w:t>؛ او ثقه است چون از مشایخ نجاشی است و شیخ بر او ترحم کرده است</w:t>
      </w:r>
      <w:r>
        <w:rPr>
          <w:rFonts w:eastAsia="IRNazanin" w:cs="IRNazanin"/>
          <w:color w:val="111111"/>
          <w:sz w:val="28"/>
          <w:szCs w:val="28"/>
          <w:rtl w:val="true"/>
          <w:lang w:bidi="fa-IR"/>
        </w:rPr>
        <w:t>».</w:t>
      </w:r>
    </w:p>
    <w:p>
      <w:pPr>
        <w:pStyle w:val="Heading3"/>
        <w:numPr>
          <w:ilvl w:val="2"/>
          <w:numId w:val="1"/>
        </w:numPr>
        <w:rPr/>
      </w:pPr>
      <w:bookmarkStart w:id="774" w:name="__RefHeading___Toc9415789_2870459653"/>
      <w:bookmarkStart w:id="775" w:name="_Toc301"/>
      <w:bookmarkEnd w:id="774"/>
      <w:r>
        <w:rPr>
          <w:rtl w:val="true"/>
        </w:rPr>
        <w:t>دلالت روایت</w:t>
      </w:r>
      <w:bookmarkEnd w:id="7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قیام زید، برادر خود را رد کردند؛ زیرا در واقع اخلالگری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خود بوده است؛ اما قیام زید بن علی بن حسین را </w:t>
      </w:r>
      <w:bookmarkStart w:id="776" w:name="pg9785_74237"/>
    </w:p>
    <w:p>
      <w:pPr>
        <w:pStyle w:val="BookText"/>
        <w:rPr/>
      </w:pPr>
      <w:bookmarkEnd w:id="776"/>
      <w:r>
        <w:rPr>
          <w:rFonts w:ascii="IRNazanin" w:hAnsi="IRNazanin" w:eastAsia="IRNazanin"/>
          <w:color w:val="111111"/>
          <w:sz w:val="28"/>
          <w:sz w:val="28"/>
          <w:szCs w:val="28"/>
          <w:rtl w:val="true"/>
          <w:lang w:bidi="fa-IR"/>
        </w:rPr>
        <w:t>که برای رضای خداوند و برگرداندن حق اهل بیت به آن ها بوده است، 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بر حرمت مطلق قیام دلالت ندارد</w:t>
      </w:r>
      <w:r>
        <w:rPr>
          <w:rFonts w:eastAsia="IRNazanin" w:cs="IRNazanin"/>
          <w:color w:val="111111"/>
          <w:sz w:val="28"/>
          <w:szCs w:val="28"/>
          <w:rtl w:val="true"/>
          <w:lang w:bidi="fa-IR"/>
        </w:rPr>
        <w:t>.</w:t>
      </w:r>
    </w:p>
    <w:p>
      <w:pPr>
        <w:pStyle w:val="Heading3"/>
        <w:numPr>
          <w:ilvl w:val="2"/>
          <w:numId w:val="1"/>
        </w:numPr>
        <w:rPr/>
      </w:pPr>
      <w:bookmarkStart w:id="777" w:name="__RefHeading___Toc9415791_2870459653"/>
      <w:bookmarkStart w:id="778" w:name="_Toc302"/>
      <w:bookmarkEnd w:id="777"/>
      <w:r>
        <w:rPr>
          <w:rtl w:val="true"/>
        </w:rPr>
        <w:t>روایت چهاردهم ناهی از قیام</w:t>
      </w:r>
      <w:bookmarkEnd w:id="7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الْعِلَلِ عَنْ مُحَمَّدِ بْنِ عَلِيِّ مَاجِيلَوَيْهِ عَنْ عَلِيِّ بْنِ إِبْرَاهِيمَ عَنْ أَبِيهِ عَنْ يَحْيَى بْنِ عِمْرَانَ الهَمْدَانِي وَ مُحَمَّدِ بْنِ إِسْمَاعِيلَ بْنِ بَزِيعِ جَمِيعاً عَنْ يُونُسَ بْنِ عَبْدِ الرَّحْمَنِ عَنِ الْعِيصِ بْنِ الْقَاسِم قَالَ سَمِعْتُ أَبَا عَبْدِ اللَّهِ علیه السلام يَقُولُ اتَّقُوا اللَّهَ وَانْظُرُ والأَنفُسِكُمْ فَإِنَّ أَحَقُّ مَنْ نَظَرَ لَا أَلهُمْ لَوْ كَانَ لِأَحَدِكُمْ نَفْسَانِ فَقَدَّمَ إِحْدَاهُمَا وَ جَرَّبَ بِهَا اسْتَقْبَلَ التَّوْبَةَ و بِالْأُخْرَى كَانَ وَلَكِنَّهَا نَفْسٌ وَاحِدَةٌ إِذَا ذَهَبَتْ فَقَدْ وَاللَّهِ ذَهَبَتِ التَّوْبَةُ إِنْ أَتَاكُمْ مِنَّا آتٍ لِيَدْعُوكُمْ إِلَى الرّضَا مِنَّا فَنَحْنُ نُشْهِدُكُمْ أَنَّا لَا تَرْضَى إِنَّهُ لَا يُطِيعُنَا الْيَوْمَ وَ هُوَ وَحْدَهُ وَكَيْفَ يُطِيعُنَا إِذَا ارْتَفَعَتِ الرَّايَاتُ وَالْأَعْلَامُ؛ </w:t>
      </w:r>
      <w:r>
        <w:rPr>
          <w:rStyle w:val="FootnoteAnchor"/>
          <w:rtl w:val="true"/>
        </w:rPr>
        <w:footnoteReference w:id="276"/>
      </w:r>
      <w:r>
        <w:rPr>
          <w:rFonts w:ascii="IRNazanin" w:hAnsi="IRNazanin" w:eastAsia="IRNazanin"/>
          <w:color w:val="111111"/>
          <w:sz w:val="28"/>
          <w:sz w:val="28"/>
          <w:szCs w:val="28"/>
          <w:rtl w:val="true"/>
          <w:lang w:bidi="fa-IR"/>
        </w:rPr>
        <w:t>عیص بن قاسم گفت از حضرت صادق علیه السلام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خود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شایسته تر به مراعات نفس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دو جان باشید، ممکن است با یکی از آن ها هر چه خواستید بکنید؛ آن جان که گرفته شد، با جان دیگر توبه را شروع کنید؛ ولی یبش تر از یک جان ندارید؛ اگر از شما گرفته شود، توبه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نزد شما آمد و شما را به رضای ما دعوت کرد، ما شما را قسم می دهیم تا باور کنید که ما راضی نیستیم؛ زیرا ما را معصیت می کند و مطیع ما نیست و برخلاف نظر ما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ندارد – از ما اطاعت نمی کند؛ وقتی قدرت گرفت به طریق اولی از ما اطاعت نمی کند</w:t>
      </w:r>
      <w:r>
        <w:rPr>
          <w:rFonts w:eastAsia="IRNazanin" w:cs="IRNazanin"/>
          <w:color w:val="111111"/>
          <w:sz w:val="28"/>
          <w:szCs w:val="28"/>
          <w:rtl w:val="true"/>
          <w:lang w:bidi="fa-IR"/>
        </w:rPr>
        <w:t xml:space="preserve">». </w:t>
      </w:r>
      <w:bookmarkStart w:id="779" w:name="pg9785_74238"/>
    </w:p>
    <w:p>
      <w:pPr>
        <w:pStyle w:val="Heading3"/>
        <w:numPr>
          <w:ilvl w:val="2"/>
          <w:numId w:val="1"/>
        </w:numPr>
        <w:rPr/>
      </w:pPr>
      <w:bookmarkStart w:id="780" w:name="__RefHeading___Toc9415793_2870459653"/>
      <w:bookmarkStart w:id="781" w:name="_Toc303"/>
      <w:bookmarkEnd w:id="779"/>
      <w:bookmarkEnd w:id="780"/>
      <w:r>
        <w:rPr>
          <w:rtl w:val="true"/>
        </w:rPr>
        <w:t>بررسی سند روایت</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الْعِلَلِ عَنْ مُحَمَّدِ بْنِ عَلِيِّ مَاجِيلَوَيْهِ عَنْ عَلِيِّ بْنِ إِبْرَاهِيمَ عَنْ أَبِيهِ عَنْ يَحْيَى بْنِ عِمْرَانَ الْهُمْدَانِي وَ مُحَمَّدِ بْنِ إِسْمَاعِيلَ بْنِ بَزِيعٍ جَمِيعاً عَنْ يُونُسَ بْنِ عَبْدِ الرَّحْمَنِ عَنِ الْعِيصِ بْنِ الْقَاسِمِ قَالَ 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على ماجیلویه؛ ایشان از مشایخ صدوق است و صدوق بر او ترضی کرده است؛ ولی توثیق برای او ذکر نشده است</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9415795_2870459653"/>
      <w:bookmarkStart w:id="783" w:name="_Toc304"/>
      <w:bookmarkEnd w:id="782"/>
      <w:r>
        <w:rPr>
          <w:rtl w:val="true"/>
        </w:rPr>
        <w:t>نظر مرحوم خوئی</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الصدوق الرواية عنه في الفقيه و غيره مترضيا عليه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صدوق در کتاب فقیه و غیر آن بسیار روایت از او نقل می کند؛ در حالی که بر او ترضی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ترضی را اعم از توثیق شخص می داند؛ حتی ترحم امام را دلیل بر وثاقت نمی داند؛ اما مرحوم مامقانی ترضی را به شرط عدم معارض، لااقل علامت حسن می داند و به نظر ما اکثار حدیث از ایشان و ترضی بر او علامت حسن او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عمران همدانی، مرحوم خوئی پس از نقل روایتی در مورد ایشان می 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الرواية تدل على أن يحيى بن أبى عمران كان من وكلاء أبي جعفر علیه السلام، وأنه مات في حياته، وقد يستدل بهذا على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ذكرنا غير مرة أن الوكالة لا تلازم </w:t>
      </w:r>
    </w:p>
    <w:p>
      <w:pPr>
        <w:pStyle w:val="BookText"/>
        <w:rPr/>
      </w:pPr>
      <w:r>
        <w:rPr>
          <w:rFonts w:ascii="IRNazanin" w:hAnsi="IRNazanin" w:eastAsia="IRNazanin"/>
          <w:color w:val="111111"/>
          <w:sz w:val="28"/>
          <w:sz w:val="28"/>
          <w:szCs w:val="28"/>
          <w:rtl w:val="true"/>
          <w:lang w:bidi="fa-IR"/>
        </w:rPr>
        <w:t>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في إسناد تفسير على بن إبراهيم، روى عن يونس، و روى عنه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على ما التزمنا به عده البرقى من أصحاب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الشيخ ذكر في رجاله في أصحاب الرضا علیه السلام يحيى بن عمران الهمدانی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هو يحيى بن أبي عمران؛ </w:t>
      </w:r>
      <w:r>
        <w:rPr>
          <w:rStyle w:val="FootnoteAnchor"/>
          <w:rtl w:val="true"/>
        </w:rPr>
        <w:footnoteReference w:id="278"/>
      </w:r>
      <w:r>
        <w:rPr>
          <w:rFonts w:ascii="IRNazanin" w:hAnsi="IRNazanin" w:eastAsia="IRNazanin"/>
          <w:color w:val="111111"/>
          <w:sz w:val="28"/>
          <w:sz w:val="28"/>
          <w:szCs w:val="28"/>
          <w:rtl w:val="true"/>
          <w:lang w:bidi="fa-IR"/>
        </w:rPr>
        <w:t xml:space="preserve">این روایت بر این نکته دلالت دارد که یحیی بن ابی عمران از وکلای امام باقر علیه السلام بوده است که در حیات امام از دنیا رفته و به این روایت بر وثاقت او استدلال شده است؛ لکن بارها گفتیم که وکالت با وثاقت تلازمی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این بیان مرحوم خوئی نمی تواند صحیح باشد؛ زیرا ائمه کسانی را که مورد وثوقشان بودند، به عنوان وکیل انتخاب می کردند و انحراف بعضی از آن ها دلیل رد کل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اسناد تفسیر علی بن ابراهیم در تفسیر قول خداوند ذلک الکتاب لا ريب فیه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ثقه است؛ بنابر آنچه ما به آن ملتزم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او را از اصحاب امام جواد علیه السلام شمرده و شیخ، او را در رجالش در اصحاب امام رضا علیه السلام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 و ظاهراً او یحیی بن ابی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اختلاف است؛ رویات مادحه و هم روایات دامه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چنین نقل می کند </w:t>
      </w:r>
      <w:r>
        <w:rPr>
          <w:rFonts w:eastAsia="IRNazanin" w:cs="IRNazanin"/>
          <w:color w:val="111111"/>
          <w:sz w:val="28"/>
          <w:szCs w:val="28"/>
          <w:rtl w:val="true"/>
          <w:lang w:bidi="fa-IR"/>
        </w:rPr>
        <w:t xml:space="preserve">: </w:t>
      </w:r>
      <w:bookmarkStart w:id="784" w:name="pg9785_74240"/>
    </w:p>
    <w:p>
      <w:pPr>
        <w:pStyle w:val="BookText"/>
        <w:rPr/>
      </w:pPr>
      <w:bookmarkEnd w:id="784"/>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عبد الرحمن، مولى على بن يقطين بن موسى، مولى بنى أسد،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وجها في أصحابنا متقدما، عظيم المنزلة، ولد في أيام هشام بن عبد الملك، ورأى جعفر بن محمد علیه السلام بين الصفا والمروة و لم يرو عنه، و روى عن أبي الحسن موسى علیه السلام، و الرضا علیه السلام ، و كان الرضا علیه السلام يشير إليه في العلم والفتيا، و كان ممن بذل له على الوقف مال جزيل، فامتنع من أخذه وثبت على الحق؛ </w:t>
      </w:r>
      <w:r>
        <w:rPr>
          <w:rStyle w:val="FootnoteAnchor"/>
          <w:rtl w:val="true"/>
        </w:rPr>
        <w:footnoteReference w:id="279"/>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 مولى على بن يقطين بن موسى و مولی بنی اسد، ابو محمد؛ شخصیتی در اصحاب متقدم ما بود و منزلتی بزرگ داشت و در ایام هشام بن عبد الملک متولد شد و جعفر بن محمد علیه السلام را بین صفا و مروه ملاقات کرد و از ایشان روایت نکرده و از امام کاظم علیه السلام و امام رضا علیه السلام روایت کرده است و امام رضا علیه السلام در علم و فتوا مردم را به او راهنمایی می کرد و از کسانی بود که مال بسیاری به او پرداخت شد به شرط این که جزء واقفه شود و از امامت حضرت رضا علیه السلام دست بردارد؛ ولی از گرفتن آن امتناع کرد و بر حق ثابت ماند</w:t>
      </w:r>
      <w:r>
        <w:rPr>
          <w:rFonts w:eastAsia="IRNazanin" w:cs="IRNazanin"/>
          <w:color w:val="111111"/>
          <w:sz w:val="28"/>
          <w:szCs w:val="28"/>
          <w:rtl w:val="true"/>
          <w:lang w:bidi="fa-IR"/>
        </w:rPr>
        <w:t>».</w:t>
      </w:r>
    </w:p>
    <w:p>
      <w:pPr>
        <w:pStyle w:val="Heading3"/>
        <w:numPr>
          <w:ilvl w:val="2"/>
          <w:numId w:val="1"/>
        </w:numPr>
        <w:rPr/>
      </w:pPr>
      <w:bookmarkStart w:id="785" w:name="__RefHeading___Toc9415797_2870459653"/>
      <w:bookmarkStart w:id="786" w:name="_Toc305"/>
      <w:bookmarkEnd w:id="785"/>
      <w:r>
        <w:rPr>
          <w:rtl w:val="true"/>
        </w:rPr>
        <w:t>دلالت روایت</w:t>
      </w:r>
      <w:bookmarkEnd w:id="786"/>
    </w:p>
    <w:p>
      <w:pPr>
        <w:pStyle w:val="BookText"/>
        <w:rPr/>
      </w:pPr>
      <w:r>
        <w:rPr>
          <w:rFonts w:ascii="IRNazanin" w:hAnsi="IRNazanin" w:eastAsia="IRNazanin"/>
          <w:color w:val="111111"/>
          <w:sz w:val="28"/>
          <w:sz w:val="28"/>
          <w:szCs w:val="28"/>
          <w:rtl w:val="true"/>
          <w:lang w:bidi="fa-IR"/>
        </w:rPr>
        <w:t>امام در این روایت، کل قیام ها را نفی نکرده است، بلکه از قیام هایی نهی می کند که انگیزه و سرانجام آنها مشخص نیست</w:t>
      </w:r>
      <w:r>
        <w:rPr>
          <w:rFonts w:eastAsia="IRNazanin" w:cs="IRNazanin"/>
          <w:color w:val="111111"/>
          <w:sz w:val="28"/>
          <w:szCs w:val="28"/>
          <w:rtl w:val="true"/>
          <w:lang w:bidi="fa-IR"/>
        </w:rPr>
        <w:t>.</w:t>
      </w:r>
    </w:p>
    <w:p>
      <w:pPr>
        <w:pStyle w:val="Heading3"/>
        <w:numPr>
          <w:ilvl w:val="2"/>
          <w:numId w:val="1"/>
        </w:numPr>
        <w:rPr/>
      </w:pPr>
      <w:bookmarkStart w:id="787" w:name="__RefHeading___Toc9415799_2870459653"/>
      <w:bookmarkStart w:id="788" w:name="_Toc306"/>
      <w:bookmarkEnd w:id="787"/>
      <w:r>
        <w:rPr>
          <w:rtl w:val="true"/>
        </w:rPr>
        <w:t>روایت پانزدهم ناهی از قیام</w:t>
      </w:r>
      <w:bookmarkEnd w:id="78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أَبِيهِ عَنِ الفِيدِ عَنْ أَحْمَدَ بْنِ مُحَمَّدٍ الْعَلَوِى عَنْ حَيْدَرِ بْنِ مُحَمَّدِ بْنِ نُعَيْمٍ عَنْ </w:t>
      </w:r>
    </w:p>
    <w:p>
      <w:pPr>
        <w:pStyle w:val="BookText"/>
        <w:rPr/>
      </w:pPr>
      <w:r>
        <w:rPr>
          <w:rFonts w:ascii="Amiri" w:hAnsi="Amiri" w:eastAsia="Amiri" w:cs="Amiri"/>
          <w:color w:val="111111"/>
          <w:sz w:val="28"/>
          <w:sz w:val="28"/>
          <w:szCs w:val="28"/>
          <w:rtl w:val="true"/>
          <w:lang w:bidi="ar-SA"/>
        </w:rPr>
        <w:t>مُحَمَّدِ بْنِ عُمَرَ الْكَشِى عَنْ حَمْدَوَيْهِ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إِنَّ عَبْدَ اللَّهِ بْنَ بُكَيْرٍ كَانَ يَرْوِي حَدِيثًا وَ أَنَا أُحِبُّ أَنْ أَعْرِضَهُ عَلَيْكَ فَقَالَ مَا ذَلِكَ الْحَدِيثُ قُلْتُ قَالَ ابْنُ بُكَيْرٍ حَدَّثَنِي عُبَيْدُ بْنُ زُرَارَةَ قَالَ كُنتُ عِنْدَ أَبي عَبْدِ اللَّهِ علیه السلام أَيَّامَ خَرَجَ مُحَمَّدُ بْنُ عَبْدِ اللَّهِ بْنِ الْحَسَنِ إِذْ دَخَلَ عَلَيْهِ رَجُلٌ مِنْ أَصْحَابِنَا فَقَالَ لَهُ جُعِلْتُ فِدَاكَ إِنَّ مُحَمَّدَ بْنَ عَبْدِ اللَّهِ قَدْ خَرَجَ فَمَا تَقُولُ فِي الخروج مَعَهُ فَقَالَ اسْكُنُوا مَا سَكَنَتِ السَّمَاءُ وَالْأَرْضُ فَقَالَ عَبْدُ اللَّهِ بْنُ بُكَيْرٍ فَإِنْ كَانَ الْأَمْرُ هَكَذَا أَوْ لَم يَكُنْ خُرُوجٌ مَا سَكَنَتِ السَّمَاءُ وَالْأَرْضُ فَنَا مِنْ قَائِم وَمَا مِنْ خُرُوجِ فَقَالَ أَبو الحَسَنِ علیه السلام صَدَقَ أَبو عَبْدِ اللَّهِ علیه السلام وَلَيْسَ الْأَمْرُ عَلَى مَا تَأَوَّلَهُ ابْنُ بُكَيْرِ إِنَّمَا عَلَى أَبُو عَبْدِ اللَّهِ علیه السلام اسْكُنُوا مَا سَكَنَتِ السَّمَاءُ مِنَ النِّدَاءِ وَالْأَرْضُ مِنَ الخشفِ بِالْجَيْش؛ </w:t>
      </w:r>
      <w:r>
        <w:rPr>
          <w:rStyle w:val="FootnoteAnchor"/>
          <w:rtl w:val="true"/>
        </w:rPr>
        <w:footnoteReference w:id="280"/>
      </w:r>
      <w:r>
        <w:rPr>
          <w:rFonts w:ascii="IRNazanin" w:hAnsi="IRNazanin" w:eastAsia="IRNazanin"/>
          <w:color w:val="111111"/>
          <w:sz w:val="28"/>
          <w:sz w:val="28"/>
          <w:szCs w:val="28"/>
          <w:rtl w:val="true"/>
          <w:lang w:bidi="fa-IR"/>
        </w:rPr>
        <w:t>حسین بن خالد می گوید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حدیثی را نقل کرده است که دوست دارم خدمت شما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عبید بن زراره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عبد بن حسن خروج کرده بود، من در خدمت امام صادق علیه السلام بودم یکی از اصحاب خدمت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حسن خروج کرده است؛ شما درباره خروج با او چه می فرمایید؟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آسمان و زمین ساکن هستند، شما هم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چنین باشد، نه قائمی خواهد بود، نه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درست فرموده است؛ لیکن مطلب چنین </w:t>
      </w:r>
      <w:bookmarkStart w:id="789" w:name="pg9785_74242"/>
    </w:p>
    <w:p>
      <w:pPr>
        <w:pStyle w:val="BookText"/>
        <w:rPr/>
      </w:pPr>
      <w:bookmarkEnd w:id="789"/>
      <w:r>
        <w:rPr>
          <w:rFonts w:ascii="IRNazanin" w:hAnsi="IRNazanin" w:eastAsia="IRNazanin"/>
          <w:color w:val="111111"/>
          <w:sz w:val="28"/>
          <w:sz w:val="28"/>
          <w:szCs w:val="28"/>
          <w:rtl w:val="true"/>
          <w:lang w:bidi="fa-IR"/>
        </w:rPr>
        <w:t>نیست که ابن بکیر فهمیده است، بلکه مقصود امام این بوده که مادام که آسمان از ندا و زمین از فروبردن سپاه ساکن هستند، شما هم ساکن باشید</w:t>
      </w:r>
      <w:r>
        <w:rPr>
          <w:rFonts w:eastAsia="IRNazanin" w:cs="IRNazanin"/>
          <w:color w:val="111111"/>
          <w:sz w:val="28"/>
          <w:szCs w:val="28"/>
          <w:rtl w:val="true"/>
          <w:lang w:bidi="fa-IR"/>
        </w:rPr>
        <w:t>».</w:t>
      </w:r>
    </w:p>
    <w:p>
      <w:pPr>
        <w:pStyle w:val="Heading3"/>
        <w:numPr>
          <w:ilvl w:val="2"/>
          <w:numId w:val="1"/>
        </w:numPr>
        <w:rPr/>
      </w:pPr>
      <w:bookmarkStart w:id="790" w:name="__RefHeading___Toc9415801_2870459653"/>
      <w:bookmarkStart w:id="791" w:name="_Toc307"/>
      <w:bookmarkEnd w:id="790"/>
      <w:r>
        <w:rPr>
          <w:rtl w:val="true"/>
        </w:rPr>
        <w:t>بررسی سند روایت</w:t>
      </w:r>
      <w:bookmarkEnd w:id="791"/>
    </w:p>
    <w:p>
      <w:pPr>
        <w:pStyle w:val="BookText"/>
        <w:rPr/>
      </w:pPr>
      <w:r>
        <w:rPr>
          <w:rFonts w:ascii="Amiri" w:hAnsi="Amiri" w:eastAsia="Amiri" w:cs="Amiri"/>
          <w:color w:val="111111"/>
          <w:sz w:val="28"/>
          <w:sz w:val="28"/>
          <w:szCs w:val="28"/>
          <w:rtl w:val="true"/>
          <w:lang w:bidi="ar-SA"/>
        </w:rPr>
        <w:t>وَ عَنْ أَبِيهِ عَن المُشفِيدِ عَنْ أَحْمَدَ بْن مُحَمَّدٍ الْعَلَوِى عَنْ حَيْدَرِ بْنِ مُحَمَّدِ بْنِ نُعَيْمٍ عَنْ مُحَمَّدِ بْنِ عُمَرَ الْكَشِى عَنْ حَمْدَوَيْهِ عَنْ مُحَمَّدِ بْنِ عِيسَى عَنِ الْحُسَيْنِ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علوی؛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مشایخ صدوق است</w:t>
      </w:r>
      <w:r>
        <w:rPr>
          <w:rFonts w:eastAsia="IRNazanin" w:cs="IRNazanin"/>
          <w:color w:val="111111"/>
          <w:sz w:val="28"/>
          <w:szCs w:val="28"/>
          <w:rtl w:val="true"/>
          <w:lang w:bidi="fa-IR"/>
        </w:rPr>
        <w:t>.</w:t>
      </w:r>
    </w:p>
    <w:p>
      <w:pPr>
        <w:pStyle w:val="Heading3"/>
        <w:numPr>
          <w:ilvl w:val="2"/>
          <w:numId w:val="1"/>
        </w:numPr>
        <w:rPr/>
      </w:pPr>
      <w:bookmarkStart w:id="792" w:name="__RefHeading___Toc9415803_2870459653"/>
      <w:bookmarkStart w:id="793" w:name="_Toc308"/>
      <w:bookmarkEnd w:id="792"/>
      <w:r>
        <w:rPr/>
        <w:t>1</w:t>
      </w:r>
      <w:r>
        <w:rPr>
          <w:rtl w:val="true"/>
        </w:rPr>
        <w:t xml:space="preserve">. </w:t>
      </w:r>
      <w:r>
        <w:rPr>
          <w:rtl w:val="true"/>
        </w:rPr>
        <w:t>حيدر بن محمد بن نعیم؛</w:t>
      </w:r>
      <w:bookmarkEnd w:id="793"/>
    </w:p>
    <w:p>
      <w:pPr>
        <w:pStyle w:val="BookText"/>
        <w:rPr/>
      </w:pPr>
      <w:r>
        <w:rPr>
          <w:rFonts w:ascii="IRNazanin" w:hAnsi="IRNazanin" w:eastAsia="IRNazanin"/>
          <w:color w:val="111111"/>
          <w:sz w:val="28"/>
          <w:sz w:val="28"/>
          <w:szCs w:val="28"/>
          <w:rtl w:val="true"/>
          <w:lang w:bidi="fa-IR"/>
        </w:rPr>
        <w:t xml:space="preserve">دیدگاه شیخ طوسی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محمد بن نعيم السمرقندى عالم جليل يكنى أبا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يروى جميع مصنفات الشيعة و أصولهم عن محمد بن الحسن بن أحمد بن الوليد القمي و عن أبي عبد الله الحسين بن أحمد بن إدريس القمي و عن أبي القاسم جعفر بن محمد بن قولويه القمى و عن أبيه روى عن الكشي عن العياشي جميع مصنفاته روى عنه التلعكبرى و سمع منه سنة أربعين وثلاثمائة وله منه إجازة و له كتب ذكرناها في الفهرست؛ </w:t>
      </w:r>
      <w:r>
        <w:rPr>
          <w:rStyle w:val="FootnoteAnchor"/>
          <w:rtl w:val="true"/>
        </w:rPr>
        <w:footnoteReference w:id="281"/>
      </w:r>
      <w:r>
        <w:rPr>
          <w:rFonts w:ascii="IRNazanin" w:hAnsi="IRNazanin" w:eastAsia="IRNazanin"/>
          <w:color w:val="111111"/>
          <w:sz w:val="28"/>
          <w:sz w:val="28"/>
          <w:szCs w:val="28"/>
          <w:rtl w:val="true"/>
          <w:lang w:bidi="fa-IR"/>
        </w:rPr>
        <w:t xml:space="preserve">حيدر بن محمد بن نعیم، عالم، جلیل و از شاگردهای ابن ولید قمی و چند نفر دیگر است و تمام اصول و مصنفات شیعه را نقل کرده است و تلعکبری هم در سال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روایت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عبارت برای توثیق ایشان کفایت می کند؟ آیا حتما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باید به کار برده می شد؟ </w:t>
      </w:r>
      <w:bookmarkStart w:id="794" w:name="pg9785_74243"/>
    </w:p>
    <w:p>
      <w:pPr>
        <w:pStyle w:val="BookText"/>
        <w:rPr/>
      </w:pPr>
      <w:bookmarkEnd w:id="794"/>
      <w:r>
        <w:rPr>
          <w:rFonts w:ascii="IRNazanin" w:hAnsi="IRNazanin" w:eastAsia="IRNazanin"/>
          <w:color w:val="111111"/>
          <w:sz w:val="28"/>
          <w:sz w:val="28"/>
          <w:szCs w:val="28"/>
          <w:rtl w:val="true"/>
          <w:lang w:bidi="fa-IR"/>
        </w:rPr>
        <w:t xml:space="preserve">به نظر ما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کشی؛ نظر 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عبد العزيز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عينا؛ محمد بن عمر بن عبد العزيز كشی ثقه و از بزرگان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شیخ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بصير بالأخبار و بالرجال، حسن الاعتقاد له كتاب الرجال؛ این مترجم، ثقه و آگاه به اخبار و رجال بود و حسن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در مورد ایشان بحث است که آیا ایشان حسین بن خالد صیرفی است یا حسین بن خالد خفاف؟ اگر حسین بن خالد خفاف؟ اگر حسین بن خالد خفاف باشد، در وثاقت او بحثی نیست؛ اما اگر حسین بن خالد صیرفی باشد، مورد بحث است</w:t>
      </w:r>
      <w:r>
        <w:rPr>
          <w:rFonts w:eastAsia="IRNazanin" w:cs="IRNazanin"/>
          <w:color w:val="111111"/>
          <w:sz w:val="28"/>
          <w:szCs w:val="28"/>
          <w:rtl w:val="true"/>
          <w:lang w:bidi="fa-IR"/>
        </w:rPr>
        <w:t>.</w:t>
      </w:r>
    </w:p>
    <w:p>
      <w:pPr>
        <w:pStyle w:val="Heading3"/>
        <w:numPr>
          <w:ilvl w:val="2"/>
          <w:numId w:val="1"/>
        </w:numPr>
        <w:rPr/>
      </w:pPr>
      <w:bookmarkStart w:id="795" w:name="__RefHeading___Toc9415805_2870459653"/>
      <w:bookmarkStart w:id="796" w:name="_Toc309"/>
      <w:bookmarkEnd w:id="795"/>
      <w:r>
        <w:rPr>
          <w:rtl w:val="true"/>
        </w:rPr>
        <w:t>بررسی اشکال صیرفی</w:t>
      </w:r>
      <w:bookmarkEnd w:id="796"/>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 علیه السلام بودم که حسین بن خالد صیرفی وارد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می خواهم برای کار و زندگی به سرزمین اعوض نقل مکان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مکانی باش که در آن جا عافیت و امنیت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نقل مکان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امام علیه السلام گوش نداد و به طرف سرزمین اعوض حرکت کرد که در راه، راهزنان تمام اموالی که به همراه برده بود،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به صیرفی به این قضیه مربوط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بهبهانی در مقام توجیه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امر وجوبی نیست که مخالفت با آن معصیت شمرده شود، بلکه امرشان ارشادی و </w:t>
      </w:r>
      <w:bookmarkStart w:id="797" w:name="pg9785_74244"/>
    </w:p>
    <w:p>
      <w:pPr>
        <w:pStyle w:val="BookText"/>
        <w:rPr/>
      </w:pPr>
      <w:bookmarkEnd w:id="797"/>
      <w:r>
        <w:rPr>
          <w:rFonts w:ascii="IRNazanin" w:hAnsi="IRNazanin" w:eastAsia="IRNazanin"/>
          <w:color w:val="111111"/>
          <w:sz w:val="28"/>
          <w:sz w:val="28"/>
          <w:szCs w:val="28"/>
          <w:rtl w:val="true"/>
          <w:lang w:bidi="fa-IR"/>
        </w:rPr>
        <w:t>برای بیان مصلحت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اجلا و ثقات نیز گاهی چنین اوامری را مخالفت میکردند مانند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رواياته على جلالته، وكونه من العلماء المحيطين بالأخبار و أحكام الشريعة المطهرة، وكونه محل عناية الأئمة علیهم السلام مما لا يخفى على من راجعها، فإذا انضم ذلك إلى كونه إماميًا، كما هو ظاهر الشيخ، بل هو من الواضحات، كان الرجل في أعلى درجات الحسن، سيما بعد رواية جمع من الأجلّة عنه، وكثرة رواياته، وكون أكثرها مقبولة معمولاً بها، العثور على أخباره فراجع الرسالة المفردة التي وضعها فيه حجة الإسلام الشفتي الأصفهاني ؛ </w:t>
      </w:r>
      <w:r>
        <w:rPr>
          <w:rStyle w:val="FootnoteAnchor"/>
          <w:rtl w:val="true"/>
        </w:rPr>
        <w:footnoteReference w:id="282"/>
      </w:r>
      <w:r>
        <w:rPr>
          <w:rFonts w:ascii="IRNazanin" w:hAnsi="IRNazanin" w:eastAsia="IRNazanin"/>
          <w:color w:val="111111"/>
          <w:sz w:val="28"/>
          <w:sz w:val="28"/>
          <w:szCs w:val="28"/>
          <w:rtl w:val="true"/>
          <w:lang w:bidi="fa-IR"/>
        </w:rPr>
        <w:t xml:space="preserve">روایاتی که ایشان نقل می کند و نیز این که از متخصصان در حدیث و فقه می باشد و این که محل عنایت ائمه بوده است؛ بر جلالت ایشان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شیخ طوسی امامی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در اعلا درجه حسان می باشد، به خصوص که اجلا از او روایت نقل می کنند و روایات فراوانی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اکثر روایاتی که نقل می کند، مقبول است، و اگر می خواهی بر روایات او اطلاع پیدا کنی به رساله مرحوم شفتی رجوع کن</w:t>
      </w:r>
      <w:r>
        <w:rPr>
          <w:rFonts w:eastAsia="IRNazanin" w:cs="IRNazanin"/>
          <w:color w:val="111111"/>
          <w:sz w:val="28"/>
          <w:szCs w:val="28"/>
          <w:rtl w:val="true"/>
          <w:lang w:bidi="fa-IR"/>
        </w:rPr>
        <w:t>».</w:t>
      </w:r>
    </w:p>
    <w:p>
      <w:pPr>
        <w:pStyle w:val="Heading3"/>
        <w:numPr>
          <w:ilvl w:val="2"/>
          <w:numId w:val="1"/>
        </w:numPr>
        <w:rPr/>
      </w:pPr>
      <w:bookmarkStart w:id="798" w:name="__RefHeading___Toc9415807_2870459653"/>
      <w:bookmarkStart w:id="799" w:name="_Toc310"/>
      <w:bookmarkEnd w:id="798"/>
      <w:r>
        <w:rPr>
          <w:rtl w:val="true"/>
        </w:rPr>
        <w:t>نتیجه</w:t>
      </w:r>
      <w:bookmarkEnd w:id="7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مرحوم خوئی ایشان را توثیق نمی کند؛ از آن جا که علت آن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مخالفت با امر ارشادی امام علیه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موجب اشکال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اکثار روایت و نیز نقل اجلا از ایشان و مقبولیت متن روایات، دلیل بر حسن بودن ایشان است</w:t>
      </w:r>
      <w:r>
        <w:rPr>
          <w:rFonts w:eastAsia="IRNazanin" w:cs="IRNazanin"/>
          <w:color w:val="111111"/>
          <w:sz w:val="28"/>
          <w:szCs w:val="28"/>
          <w:rtl w:val="true"/>
          <w:lang w:bidi="fa-IR"/>
        </w:rPr>
        <w:t xml:space="preserve">. </w:t>
      </w:r>
      <w:bookmarkStart w:id="800" w:name="pg9785_74245"/>
    </w:p>
    <w:p>
      <w:pPr>
        <w:pStyle w:val="BookText"/>
        <w:rPr/>
      </w:pPr>
      <w:bookmarkEnd w:id="800"/>
      <w:r>
        <w:rPr>
          <w:rFonts w:ascii="Amiri" w:hAnsi="Amiri" w:eastAsia="Amiri" w:cs="Amiri"/>
          <w:color w:val="111111"/>
          <w:sz w:val="28"/>
          <w:sz w:val="28"/>
          <w:szCs w:val="28"/>
          <w:rtl w:val="true"/>
          <w:lang w:bidi="ar-SA"/>
        </w:rPr>
        <w:t>نظر فرزند مرحوم 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يتحصل من جميع ما ذكر أنه غير خفاف و أن الصير في حسن إن لم نقل بأنه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خفاف نیست و صیرفی است و صیرفی هم حسن است</w:t>
      </w:r>
      <w:r>
        <w:rPr>
          <w:rFonts w:eastAsia="IRNazanin" w:cs="IRNazanin"/>
          <w:color w:val="111111"/>
          <w:sz w:val="28"/>
          <w:szCs w:val="28"/>
          <w:rtl w:val="true"/>
          <w:lang w:bidi="fa-IR"/>
        </w:rPr>
        <w:t>.</w:t>
      </w:r>
    </w:p>
    <w:p>
      <w:pPr>
        <w:pStyle w:val="Heading3"/>
        <w:numPr>
          <w:ilvl w:val="2"/>
          <w:numId w:val="1"/>
        </w:numPr>
        <w:rPr/>
      </w:pPr>
      <w:bookmarkStart w:id="801" w:name="__RefHeading___Toc9415809_2870459653"/>
      <w:bookmarkStart w:id="802" w:name="_Toc311"/>
      <w:bookmarkEnd w:id="801"/>
      <w:r>
        <w:rPr>
          <w:rtl w:val="true"/>
        </w:rPr>
        <w:t>دلالت روایت</w:t>
      </w:r>
      <w:bookmarkEnd w:id="802"/>
    </w:p>
    <w:p>
      <w:pPr>
        <w:pStyle w:val="BookText"/>
        <w:rPr/>
      </w:pPr>
      <w:r>
        <w:rPr>
          <w:rFonts w:ascii="IRNazanin" w:hAnsi="IRNazanin" w:eastAsia="IRNazanin"/>
          <w:color w:val="111111"/>
          <w:sz w:val="28"/>
          <w:sz w:val="28"/>
          <w:szCs w:val="28"/>
          <w:rtl w:val="true"/>
          <w:lang w:bidi="fa-IR"/>
        </w:rPr>
        <w:t>مفاد این روایت آن است که تمام قیامها تا زمان ندای آسمانی، یعنی زمان ظهور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حکم در این روایت شخصی و خارجی و نسبت به ابن بکیر، یا مخصوص شیعیان زمان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تقیه در آن وجود دارد و با توجه به اینکه محمد بن عبدالله بن حسن مدعی مهدویت بود و به خود دعوت می کرد؛ برای حکم حرمت قیام به طور مطلق نمی توان به این روایت استناد کرد </w:t>
      </w:r>
      <w:r>
        <w:rPr>
          <w:rFonts w:eastAsia="IRNazanin" w:cs="IRNazanin"/>
          <w:color w:val="111111"/>
          <w:sz w:val="28"/>
          <w:szCs w:val="28"/>
          <w:rtl w:val="true"/>
          <w:lang w:bidi="fa-IR"/>
        </w:rPr>
        <w:t>.</w:t>
      </w:r>
    </w:p>
    <w:p>
      <w:pPr>
        <w:pStyle w:val="Heading3"/>
        <w:numPr>
          <w:ilvl w:val="2"/>
          <w:numId w:val="1"/>
        </w:numPr>
        <w:rPr/>
      </w:pPr>
      <w:bookmarkStart w:id="803" w:name="__RefHeading___Toc9415811_2870459653"/>
      <w:bookmarkStart w:id="804" w:name="_Toc312"/>
      <w:bookmarkEnd w:id="803"/>
      <w:r>
        <w:rPr>
          <w:rtl w:val="true"/>
        </w:rPr>
        <w:t>روایت شانزدهم ناهی از قیام</w:t>
      </w:r>
      <w:bookmarkEnd w:id="80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الرَّضِيُّ الْمُوسَوِيُّ فِي نَهْجِ الْبَلَاغَةِ عَنْ أَمِيرِ الْمُؤْمِنِينَ علیه السلام أَنَّهُ قَالَ فِي خُطْبَةٍ لَهُ الْزَمُوا الْأَرْضَ وَاصْبِرُوا عَلَى الْبَلَاءِ وَ لَا تُحَرِّكُوا بِأَيْدِيكُمْ وَ سُيُونِكُمْ فِي هَوَى أَلْسِنَتِكُمْ وَلَا تَسْتَعْجِلُوا بِمَا لَمْ يَعْجَلِ اللَّهُ لَكُمْ فَإِنَّهُ مَنْ مَاتَ مِنْكُمْ عَلَى فِرَاشِهِ وَ هُوَ عَلَى مَعْرِفَةِ حَقِّ رَبِّهِ وَ حَقِّ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مَاتَ شَهِيداً وَ وَقَعَ أَجْرُهُ عَلَى اللَّهِ وَ اسْتَوْجَبَ ثَوَابَ مَا نَوَى مِنْ صَالِحٍ عَمَلِهِ وَ قَامَتِ النِّيَّةُ مَقَامَ إِصْلَاتِهِ بِسَيْفِهِ فَإِنَّ لِكُلِّ شَيْءٍ مُدَّةً وَ أَجَلًا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امیر مؤمنان علیه السلام در ضمن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خود قرار گیرید، بر بلا و سختی صبر کنید، دست ها و اسلحه های خود را در مسیر هوا و هوس زبان های خود به کار مگیرید، و در آنچه خداوند شتاب </w:t>
      </w:r>
      <w:bookmarkStart w:id="805" w:name="pg9785_74246"/>
    </w:p>
    <w:p>
      <w:pPr>
        <w:pStyle w:val="BookText"/>
        <w:rPr/>
      </w:pPr>
      <w:bookmarkEnd w:id="805"/>
      <w:r>
        <w:rPr>
          <w:rFonts w:ascii="IRNazanin" w:hAnsi="IRNazanin" w:eastAsia="IRNazanin"/>
          <w:color w:val="111111"/>
          <w:sz w:val="28"/>
          <w:sz w:val="28"/>
          <w:szCs w:val="28"/>
          <w:rtl w:val="true"/>
          <w:lang w:bidi="fa-IR"/>
        </w:rPr>
        <w:t>در آن را برای شما نخواسته است شتاب نکنید؛ زیرا هر کدام از شما که بر اساس شناخت خدا و رسولش و اهل بیت پیامبرش در بستر بمیرد، شهید از دنیا رفته و اجرش بر خداست و به ثواب عمل صالحی که در نیت داشته است، می رسد، و این نیت جای شمشیر کشیدن او را پر می کند؛ زیرا برای هر چیزی زمان مشخص و مدت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خمینی در مورد این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يعرف بلاغته علیه السلام و فصاحته، يطمئنّ بأنّه من الأكاذيب المنسوبة إليه؛ لخُلُوها عن خصوصيات الخطب اللازمة رعايتها على الخطيب، و سيظهر وجه تصدّى الخائنين لجعل هذه المآثير، بل ربما يجعلون و ينسبون إلى غيره علیه السلام كأبي بكر ما يشبه ذلك، أو إلى رسول اللهصلی الله علیه وآله وسلم ، فراجع الآثار و الأخبار؛ </w:t>
      </w:r>
      <w:r>
        <w:rPr>
          <w:rStyle w:val="FootnoteAnchor"/>
          <w:rtl w:val="true"/>
        </w:rPr>
        <w:footnoteReference w:id="284"/>
      </w:r>
      <w:r>
        <w:rPr>
          <w:rFonts w:ascii="IRNazanin" w:hAnsi="IRNazanin" w:eastAsia="IRNazanin"/>
          <w:color w:val="111111"/>
          <w:sz w:val="28"/>
          <w:sz w:val="28"/>
          <w:szCs w:val="28"/>
          <w:rtl w:val="true"/>
          <w:lang w:bidi="fa-IR"/>
        </w:rPr>
        <w:t>کسی که بلاغت و فصاحت امام علیه السلام را بشناسد، اطمینان پیدا می کند که این خطبه از دروغ های نسبت داده شده به امام است؛ زیرا خصوصیات لازم یک خطبه را ندارد، و به زودی وجه تصدی خائن ها برای جعل چنین آثاری روشن می شود، بلکه چه بسا جعل می کردند و به غیر امام علیه السلام مانند ابو بکر یا به رسول خدا صلی الله علیه وآله وسلم نسبت می دادند</w:t>
      </w:r>
      <w:r>
        <w:rPr>
          <w:rFonts w:eastAsia="IRNazanin" w:cs="IRNazanin"/>
          <w:color w:val="111111"/>
          <w:sz w:val="28"/>
          <w:szCs w:val="28"/>
          <w:rtl w:val="true"/>
          <w:lang w:bidi="fa-IR"/>
        </w:rPr>
        <w:t>».</w:t>
      </w:r>
    </w:p>
    <w:p>
      <w:pPr>
        <w:pStyle w:val="Heading3"/>
        <w:numPr>
          <w:ilvl w:val="2"/>
          <w:numId w:val="1"/>
        </w:numPr>
        <w:rPr/>
      </w:pPr>
      <w:bookmarkStart w:id="806" w:name="__RefHeading___Toc9415813_2870459653"/>
      <w:bookmarkStart w:id="807" w:name="_Toc313"/>
      <w:bookmarkEnd w:id="806"/>
      <w:r>
        <w:rPr>
          <w:rtl w:val="true"/>
        </w:rPr>
        <w:t>اشکال</w:t>
      </w:r>
      <w:bookmarkEnd w:id="807"/>
    </w:p>
    <w:p>
      <w:pPr>
        <w:pStyle w:val="BookText"/>
        <w:rPr/>
      </w:pPr>
      <w:r>
        <w:rPr>
          <w:rFonts w:ascii="IRNazanin" w:hAnsi="IRNazanin" w:eastAsia="IRNazanin"/>
          <w:color w:val="111111"/>
          <w:sz w:val="28"/>
          <w:sz w:val="28"/>
          <w:szCs w:val="28"/>
          <w:rtl w:val="true"/>
          <w:lang w:bidi="fa-IR"/>
        </w:rPr>
        <w:t xml:space="preserve">در جواب مرحوم سید مصطفی خمینی که این روایت را از جهت فصاحت و بلاغت رد می کند، باید بگوییم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رضی این خطبه را به عنوان خطبه ای فصیح و بلیغ نقل نمی کند؛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هر کلامی که از امام علی علیه السلام صادر می شود، در اوج فصاحت و بلاغت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توضیح این روایت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أصحابه أن يثبتوا ولا يعجلوا في محاربة من كان مخالطا لهم من ذوى العقائد الفاسدة كالخوارج و من كان يبطن هوى معاوية وليس خطابه هذا تثبيطا لهم عن حرب أهل الشام كيف و هو لا يزال يقرعهم و يوبخهم عن التقاعد و الإبطاء فى ذلك ولكن قوما من خاصته كانوا يطلعون على ما عند قوم من أهل الكوفة و يعرفون نفاقهم و فسادهم و يرومون قتلهم و قتالهم فنهاهم عن ذلك و كان يخاف فرقة جنده و انتثار حبل عسكره فأمرهم بلزوم الأرض و الصبر</w:t>
      </w:r>
    </w:p>
    <w:p>
      <w:pPr>
        <w:pStyle w:val="BookText"/>
        <w:rPr/>
      </w:pPr>
      <w:r>
        <w:rPr>
          <w:rFonts w:ascii="IRNazanin" w:hAnsi="IRNazanin" w:eastAsia="IRNazanin"/>
          <w:color w:val="111111"/>
          <w:sz w:val="28"/>
          <w:sz w:val="28"/>
          <w:szCs w:val="28"/>
          <w:rtl w:val="true"/>
          <w:lang w:bidi="fa-IR"/>
        </w:rPr>
        <w:t>على البلاء</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امام علیه السلام اصحابش را امر کرد تا ثابت باشند و در جنگ با کسانی که عقاید فاسد دارند، مانند خوارج، عجله نکنند، امام علیه السلام با این کلام در صدد آن نیست که مردم کوفه را از رفتن به جنگ اهل شام بازدارد؛ زیرا امام علیه السلام همواره آنان را از سستی و کوتاه آمدن در جنگ با شامیان سرزنش کرده است، بلکه چون تعدادی از یاران امام علیه السلام در صدد بودند نفاق و فساد، تعدادی از افراد فاسد و فاسق کوفه را شناسایی و آشکار کنند و آنان را به قتل برسانند؛ برای جلوگیری از پراکندگی، تشتت و ایجاد اختلاف داخلی بین ارتش خود، آنان را از این کار در آن اوضاع و احوال بازداشته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بر بلاها صبر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بحرانی می گوید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خاص بمن يكون بعده ، و لزوم الارض كنايه عن الصبر في مواطنهم و قعودهم عن النهوض بجهاد الظالمين في زمن عدم قيام الامام بالحق بعده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علیه السلام در این کلام، مردم را از اقدام به جهاد بدون دستور امامی از</w:t>
      </w:r>
    </w:p>
    <w:p>
      <w:pPr>
        <w:pStyle w:val="BookText"/>
        <w:rPr/>
      </w:pPr>
      <w:r>
        <w:rPr>
          <w:rFonts w:ascii="IRNazanin" w:hAnsi="IRNazanin" w:eastAsia="IRNazanin"/>
          <w:color w:val="111111"/>
          <w:sz w:val="28"/>
          <w:sz w:val="28"/>
          <w:szCs w:val="28"/>
          <w:rtl w:val="true"/>
          <w:lang w:bidi="fa-IR"/>
        </w:rPr>
        <w:t>فرزندان خویش پس از خود برحذر داشته و این در اوضاع و احوالی است که کسی از آنان برای تشکیل حکومت قیام نکرده باشد که در این صورت، دست زدن به این گونه تحرکات جایز نیست، مگر با اشاره و اجازه امام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ما قاله ابن أبى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الصواب ما قاله ابن ميثم كما يشهد له أخبار أهل بيته، فروى أن عبد الحميد الواسطى قال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تركنا أسواقنا انتظارا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من حبس نفسه على الله عزّ و جلّ لا يجعل الله له مخرجا؟ بلى و الله ليجعلن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حبس نفسه علينا، رحم الله عبدا أحيا أمرنا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تحرّكوا بأيديكم وسيوفكم فى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علیه السلام أَوْصِنِي فَقَالَ أُوصِيكَ بِتَقْوَى اللَّهِ وَأَنْ تَلْزَمَ بَيْنَكَ وَ تَقْعُدَ فِي دَهْمَاءِ هَؤُلَاءِ النَّاسِ وَإِيَّاكَ وَ الخَوَارِجَ مِنَّا فَإِنَّهُمْ لَيْسُوا عَلَى شَيْءٍ وَلَا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لِبَنِي أُمَيَّةَ مُلْكَاً لَا يَسْتَطِيعُ النَّاسُ أَنْ تَرْدَعَهُ وَ أَنَّ لِأَهْلِ الْحَقِّ دَوْلَةً إِذَا جَاءَتْ وَلَّاهَا </w:t>
      </w:r>
    </w:p>
    <w:p>
      <w:pPr>
        <w:pStyle w:val="BookText"/>
        <w:rPr/>
      </w:pPr>
      <w:r>
        <w:rPr>
          <w:rFonts w:ascii="Amiri" w:hAnsi="Amiri" w:eastAsia="Amiri" w:cs="Amiri"/>
          <w:color w:val="111111"/>
          <w:sz w:val="28"/>
          <w:sz w:val="28"/>
          <w:szCs w:val="28"/>
          <w:rtl w:val="true"/>
          <w:lang w:bidi="ar-SA"/>
        </w:rPr>
        <w:t xml:space="preserve">الله لِمَن يَشَاءَ مِنَّا أَهْلَ الْبَيْتِ فَمَنْ أَدْرَكَهَا مِنْكُمْ كَانَ عِنْدَنَا فِي السَّنَامِ الْأَعْلَى وَإِنْ قَبَضَهُ اللهُ قَبْلَ ذَلِكَ؛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تفسیر ابن ابی الحدید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کلام ابن میثم صحیح است؛ همچنان که اخبار اهل بیت گویای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واسطی به نقل از امام باقر علیه السلام چنین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بازارهای خود را به خاطر انتظار این امر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خودش را به خاطر خدای تعالی حبس کند و خداوند برای او گشایشی قرار ندهد؟ آری، به خدا سوگند خداوند برای او گشایش قرار می دهد، خدا رحمت کند کسی را که خود را وقف ما کند، خدا رحمت کند کسی را که امر ما را احیا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 و شمشیرهایتان را در جهت خواست زبانتان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نسخه مصریه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که در شرح ابن ابی الحدید و ابن میثم و خطیه،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وهوى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کتاب الغیبة از ابو جارود چنین نقل می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پرهیزکاری سفارش می کنم و نیز به این که خانه نشین باشی و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گردهمایی و جمع این مردم شرکت ،نکنی و از آنان که از ما خاندان خروج می کنند، دور باش که آنان چیزی به دست ندارند و به چیزی هم نایل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بنی امیه را حکومتی است که مردم توان بازستاندنش را ندارند و برای اهل حق دولتی است که چون فرا رسد، خداوند زمامش را به هر کس از ما خاندان بخواهد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آن را دریافت، نزد ما در مقام بلند خواهد بود و اگر پیش از آن دولت وفات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نیکی خواسته است</w:t>
      </w:r>
      <w:r>
        <w:rPr>
          <w:rFonts w:eastAsia="IRNazanin" w:cs="IRNazanin"/>
          <w:color w:val="111111"/>
          <w:sz w:val="28"/>
          <w:szCs w:val="28"/>
          <w:rtl w:val="true"/>
          <w:lang w:bidi="fa-IR"/>
        </w:rPr>
        <w:t xml:space="preserve">». </w:t>
      </w:r>
      <w:bookmarkStart w:id="808" w:name="pg9785_74251"/>
    </w:p>
    <w:p>
      <w:pPr>
        <w:pStyle w:val="Heading2"/>
        <w:numPr>
          <w:ilvl w:val="1"/>
          <w:numId w:val="1"/>
        </w:numPr>
        <w:rPr/>
      </w:pPr>
      <w:bookmarkStart w:id="809" w:name="__RefHeading___Toc9415815_2870459653"/>
      <w:bookmarkStart w:id="810" w:name="_Toc314"/>
      <w:bookmarkEnd w:id="808"/>
      <w:bookmarkEnd w:id="809"/>
      <w:r>
        <w:rPr>
          <w:rtl w:val="true"/>
        </w:rPr>
        <w:t>جلسه سی و یکم</w:t>
      </w:r>
      <w:bookmarkEnd w:id="810"/>
    </w:p>
    <w:p>
      <w:pPr>
        <w:pStyle w:val="Heading3"/>
        <w:numPr>
          <w:ilvl w:val="2"/>
          <w:numId w:val="1"/>
        </w:numPr>
        <w:rPr/>
      </w:pPr>
      <w:bookmarkStart w:id="811" w:name="__RefHeading___Toc9415817_2870459653"/>
      <w:bookmarkStart w:id="812" w:name="_Toc315"/>
      <w:bookmarkEnd w:id="811"/>
      <w:r>
        <w:rPr>
          <w:rtl w:val="true"/>
        </w:rPr>
        <w:t>مقدمه</w:t>
      </w:r>
      <w:bookmarkEnd w:id="812"/>
    </w:p>
    <w:p>
      <w:pPr>
        <w:pStyle w:val="BookText"/>
        <w:rPr/>
      </w:pPr>
      <w:r>
        <w:rPr>
          <w:rFonts w:ascii="IRNazanin" w:hAnsi="IRNazanin" w:eastAsia="IRNazanin"/>
          <w:color w:val="111111"/>
          <w:sz w:val="28"/>
          <w:sz w:val="28"/>
          <w:szCs w:val="28"/>
          <w:rtl w:val="true"/>
          <w:lang w:bidi="fa-IR"/>
        </w:rPr>
        <w:t>بحث ما راجع به حکم قیام ها و خروج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داشتیم که مفادش نهی از قیام قبل از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چنین روایاتی، به روایات معارضی مبتلا هستند که آن ها، به ادای تکلیف تشویق و ترغیب و امر می کنند؛ یعنی در مقابل روایات نهی از قیام، روایاتی وارد شده اند که به قیام امر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روایت امام حسین می باشد</w:t>
      </w:r>
      <w:r>
        <w:rPr>
          <w:rFonts w:eastAsia="IRNazanin" w:cs="IRNazanin"/>
          <w:color w:val="111111"/>
          <w:sz w:val="28"/>
          <w:szCs w:val="28"/>
          <w:rtl w:val="true"/>
          <w:lang w:bidi="fa-IR"/>
        </w:rPr>
        <w:t>.</w:t>
      </w:r>
    </w:p>
    <w:p>
      <w:pPr>
        <w:pStyle w:val="Heading3"/>
        <w:numPr>
          <w:ilvl w:val="2"/>
          <w:numId w:val="1"/>
        </w:numPr>
        <w:rPr/>
      </w:pPr>
      <w:bookmarkStart w:id="813" w:name="__RefHeading___Toc9415819_2870459653"/>
      <w:bookmarkStart w:id="814" w:name="_Toc316"/>
      <w:bookmarkEnd w:id="813"/>
      <w:r>
        <w:rPr>
          <w:rtl w:val="true"/>
        </w:rPr>
        <w:t>روایت امر به قیام</w:t>
      </w:r>
      <w:bookmarkEnd w:id="814"/>
    </w:p>
    <w:p>
      <w:pPr>
        <w:pStyle w:val="BookText"/>
        <w:rPr/>
      </w:pPr>
      <w:r>
        <w:rPr>
          <w:rFonts w:ascii="IRNazanin" w:hAnsi="IRNazanin" w:eastAsia="IRNazanin"/>
          <w:color w:val="111111"/>
          <w:sz w:val="28"/>
          <w:sz w:val="28"/>
          <w:szCs w:val="28"/>
          <w:rtl w:val="true"/>
          <w:lang w:bidi="fa-IR"/>
        </w:rPr>
        <w:t>روایتی است که زهیر به امام حسین، پیشنهادی می دهد و سپس امام در جواب او می 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زُهَيْرٌ فَسِرْ بِنَا حَتَّى نَنْزِلَ بِكَرْ بَلَاءَ فَإِنَّهَا عَلَى شَاطِئِ الْفُرَاتِ فَنَكُونَ هُنَالِكَ فَإِنْ قَاتَلُونَا قَاتَلْنَاهُمْ وَ اسْتَعَنَّا اللَّهَ عَلَيْهِمْ قَالَ فَدَمَعَتْ عَيْنَا الْحُسَيْنِ علیه السلام ثُمَّ قَالَ اللَّهُمَّ إِنِّي أَعُوذُ بِكَ مِنَ الْكَرْبِ وَ الْبَلَاءِ وَ نَزَلَ الْحُسَيْنُ فِي مَوْضِعِهِ ذَلِكَ وَ نَزَلَ الْحُرُ بْنُ يَزِيدَ حِذَاءَهُ فِي أَلْفِ فَارِسٍ وَ دَعَا الْحُسَيْنُ بِدَوَاةٍ وَ بَيْضَاءَ وَكَتَبَ إِلَى أَشْرَافِ الْكُوفَةِ مِمَّنْ كَانَ يَظُنُّ أَنَّهُ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w:t>
      </w:r>
    </w:p>
    <w:p>
      <w:pPr>
        <w:pStyle w:val="BookText"/>
        <w:rPr/>
      </w:pPr>
      <w:r>
        <w:rPr>
          <w:rFonts w:ascii="IRNazanin" w:hAnsi="IRNazanin" w:eastAsia="IRNazanin"/>
          <w:color w:val="111111"/>
          <w:sz w:val="28"/>
          <w:sz w:val="28"/>
          <w:szCs w:val="28"/>
          <w:rtl w:val="true"/>
          <w:lang w:bidi="fa-IR"/>
        </w:rPr>
        <w:t>عَلِيَّ إِلَى سُلَيْمَانَ بْنِ صُرَدَ وَ الْمُسَيَّبِ بْنِ نَجَبَةَ وَ رِفَاعَةَ بْنِ شَدَّادٍ وَ عَبْدِ اللَّهِ بْنِ وَالٍ وَ جَمَاعَةِ الْمُؤْمِنِين؛ زهیر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کربلا ببر تا در آن جا پیاده شویم؛ زیرا کربلا در کنار فرات است و ما آن جا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آنان با ما مقاتله کنند ما نیز قتال خواهیم کرد و از خدا کمک می خواهیم بر آنان غالب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که چشمان مبارکش اشکبار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من الكرب والبلاء؛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گرفتاری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موضع فعلی پیاده شد و حر بن یزید نیز با هزار سوار در مقابل آن حضرت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نزول به کربلا دوات و کاغذ خواست و نامه ای برای اشراف کوفه که گمان می کرد با آن حضرت موافق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حسین بن علی به سوی سلیمان بن صرد، مسیب بن نجبه، رفاعة بن شداد عبد الله بن وائل و گروهی از مؤمنان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عَلِمْتُمْ أَنَّ رَسُولَ اللَّهِ صلى الله عليه وسلم قَدْ قَالَ فِي حَيَاتِهِ مَنْ رَأَى سُلْطَانًا جَائِراً مُسْتَحِلَّا لِحُرُمِ اللَّهِ نَاكِياً لِعَهْدِ اللَّهِ مُخَالِفاً لِسُنَّةِ رَسُولِ اللَّهِ يَعْمَلُ فِي عِبَادِ اللَّهِ بِالْإِثْمِ وَ الْعُدْوَانِ ثُمَّ لَمَّ يُغَيِّرْ بِقَوْلٍ وَلَا فِعْلٍ كَانَ حَقِيقاً عَلَى اللَّهِ أَنْ يُدْخِلَهُ مَدْخَلَهُ؛ </w:t>
      </w:r>
      <w:r>
        <w:rPr>
          <w:rStyle w:val="FootnoteAnchor"/>
          <w:rtl w:val="true"/>
        </w:rPr>
        <w:footnoteReference w:id="288"/>
      </w:r>
      <w:r>
        <w:rPr>
          <w:rFonts w:ascii="IRNazanin" w:hAnsi="IRNazanin" w:eastAsia="IRNazanin"/>
          <w:color w:val="111111"/>
          <w:sz w:val="28"/>
          <w:sz w:val="28"/>
          <w:szCs w:val="28"/>
          <w:rtl w:val="true"/>
          <w:lang w:bidi="fa-IR"/>
        </w:rPr>
        <w:t>اما بعد؛ شما می دانید که پیامبر اسلام صلی الله علیه وآله وسلم در زمان زندگی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سلطان جائری را که حرام خدا را حلال بداند، عهد و پیمان خدا را بشکند، مخالف سنت رسول الله باشد، در میان مردم با گناه و عدوان رفتار کند؛ سپس </w:t>
      </w:r>
      <w:bookmarkStart w:id="815" w:name="pg9785_74253"/>
    </w:p>
    <w:p>
      <w:pPr>
        <w:pStyle w:val="BookText"/>
        <w:rPr/>
      </w:pPr>
      <w:bookmarkEnd w:id="815"/>
      <w:r>
        <w:rPr>
          <w:rFonts w:ascii="IRNazanin" w:hAnsi="IRNazanin" w:eastAsia="IRNazanin"/>
          <w:color w:val="111111"/>
          <w:sz w:val="28"/>
          <w:sz w:val="28"/>
          <w:szCs w:val="28"/>
          <w:rtl w:val="true"/>
          <w:lang w:bidi="fa-IR"/>
        </w:rPr>
        <w:t xml:space="preserve">با قول و یا رفتار خود، وضع را تغییر و مورد اعتراض قرار ندهد؛ خدا حق دارد که وی را نیز در جایگاهی نظیر جایگاه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سلطان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يُغَتِرْ بِقَوْلٍ وَلَا فِعْلٍ؛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نزند و قیام نکند در گناه ظالم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تکلیف شرعی را بیان می کند و این تکلیف به تکلیف ائمه طاهرین منحصر نیست ما از این دسته روایات معارض، بسیار داریم و اگر گفته شود که مشکل سندی دارد در جواب می گوییم که مشکل این ها از روایاتی که شما برای عدم مشروعیت قیام ها، به آن ها استناد می کنید، بیش تر نمی باشد</w:t>
      </w:r>
      <w:r>
        <w:rPr>
          <w:rFonts w:eastAsia="IRNazanin" w:cs="IRNazanin"/>
          <w:color w:val="111111"/>
          <w:sz w:val="28"/>
          <w:szCs w:val="28"/>
          <w:rtl w:val="true"/>
          <w:lang w:bidi="fa-IR"/>
        </w:rPr>
        <w:t>.</w:t>
      </w:r>
    </w:p>
    <w:p>
      <w:pPr>
        <w:pStyle w:val="Heading3"/>
        <w:numPr>
          <w:ilvl w:val="2"/>
          <w:numId w:val="1"/>
        </w:numPr>
        <w:rPr/>
      </w:pPr>
      <w:bookmarkStart w:id="816" w:name="__RefHeading___Toc9415821_2870459653"/>
      <w:bookmarkStart w:id="817" w:name="_Toc317"/>
      <w:bookmarkEnd w:id="816"/>
      <w:r>
        <w:rPr>
          <w:rtl w:val="true"/>
        </w:rPr>
        <w:t>مرجحات روایات معارض</w:t>
      </w:r>
      <w:bookmarkEnd w:id="817"/>
    </w:p>
    <w:p>
      <w:pPr>
        <w:pStyle w:val="BookText"/>
        <w:rPr/>
      </w:pPr>
      <w:r>
        <w:rPr>
          <w:rFonts w:ascii="IRNazanin" w:hAnsi="IRNazanin" w:eastAsia="IRNazanin"/>
          <w:color w:val="111111"/>
          <w:sz w:val="28"/>
          <w:sz w:val="28"/>
          <w:szCs w:val="28"/>
          <w:rtl w:val="true"/>
          <w:lang w:bidi="fa-IR"/>
        </w:rPr>
        <w:t>در مقابل روایات نهی از قیام، روایاتی وارد شدهاند که به قیام امر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دسته از روایات معارض هستند در روایات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قیام و نهی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چنان که می دانیم در مقام تعارض باید سراغ مرجحات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مرجحات،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روایاتی که شما به عنوان نهی از قیام بیان کردید، طبق مبانی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مبانی عامه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اتباع الامام فى الجهاد خطاء او كان ثوابا؛ باید زیر پرچم سلطان باشید چه مسیرشان صحیح باشد و چه نادرست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اطاعتهم و ان منعوا الحقوق؛ مطيع محض شان باشید، گرچه حقوق مردم را هم زیر پا بگذارند</w:t>
      </w:r>
      <w:r>
        <w:rPr>
          <w:rFonts w:eastAsia="IRNazanin" w:cs="IRNazanin"/>
          <w:color w:val="111111"/>
          <w:sz w:val="28"/>
          <w:szCs w:val="28"/>
          <w:rtl w:val="true"/>
          <w:lang w:bidi="fa-IR"/>
        </w:rPr>
        <w:t xml:space="preserve">». </w:t>
      </w:r>
      <w:bookmarkStart w:id="818" w:name="pg9785_74254"/>
    </w:p>
    <w:p>
      <w:pPr>
        <w:pStyle w:val="BookText"/>
        <w:rPr/>
      </w:pPr>
      <w:bookmarkEnd w:id="81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مناصحة الائمه و عدم منابذة شرار الائمه ما اقام الصلاة؛ اگر حکام، بدترین انسانها هم بودند، تا زمانی که نماز به پا می دارند، حق مقابله با آن 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آنها 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دسته از روایات ما با روایات عامه هماهنگ است؛ لذا حدس ما قوی می شود که این روایات، یا از جعلیات است و یا لااقل احتمال جعل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روايات موافق با عامه را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نهی از قیام معمولاً با روایات عامه سنخیت دارند، اکنون چند روایت از روایاتی که در منابع عامه، بیان شده را ذکر می کنیم </w:t>
      </w:r>
      <w:r>
        <w:rPr>
          <w:rFonts w:eastAsia="IRNazanin" w:cs="IRNazanin"/>
          <w:color w:val="111111"/>
          <w:sz w:val="28"/>
          <w:szCs w:val="28"/>
          <w:rtl w:val="true"/>
          <w:lang w:bidi="fa-IR"/>
        </w:rPr>
        <w:t>.</w:t>
      </w:r>
    </w:p>
    <w:p>
      <w:pPr>
        <w:pStyle w:val="Heading3"/>
        <w:numPr>
          <w:ilvl w:val="2"/>
          <w:numId w:val="1"/>
        </w:numPr>
        <w:rPr/>
      </w:pPr>
      <w:bookmarkStart w:id="819" w:name="__RefHeading___Toc9415823_2870459653"/>
      <w:bookmarkStart w:id="820" w:name="_Toc318"/>
      <w:bookmarkEnd w:id="819"/>
      <w:r>
        <w:rPr>
          <w:rtl w:val="true"/>
        </w:rPr>
        <w:t>روایات عامه ناهی از قیام</w:t>
      </w:r>
      <w:bookmarkEnd w:id="820"/>
    </w:p>
    <w:p>
      <w:pPr>
        <w:pStyle w:val="Heading4"/>
        <w:numPr>
          <w:ilvl w:val="3"/>
          <w:numId w:val="1"/>
        </w:numPr>
        <w:rPr/>
      </w:pPr>
      <w:bookmarkStart w:id="821" w:name="__RefHeading___Toc9415825_2870459653"/>
      <w:bookmarkStart w:id="822" w:name="_Toc319"/>
      <w:bookmarkEnd w:id="821"/>
      <w:r>
        <w:rPr>
          <w:rtl w:val="true"/>
        </w:rPr>
        <w:t>روایت اول</w:t>
      </w:r>
      <w:bookmarkEnd w:id="82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الْبَهِي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يَكُونُ عَلَيْكُمْ أُمَرَاءُ تَطْمَئِنُ إِلَيْهِمُ الْقُلُوبُ وَتَلِينُ هُمُ الْجُلُودُ ثُمَّ يَكُونُ عَلَيْكُمْ أُمَرَاءُ تَشْمَيْر مِنْهُمُ الْقُلُوبُ وَتَقْشَعِرُّ مِنْهُمُ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أَنْقاتِلُهُمْ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أَقَامُوا الصَّلاةَ؛ </w:t>
      </w:r>
      <w:r>
        <w:rPr>
          <w:rStyle w:val="FootnoteAnchor"/>
          <w:rtl w:val="true"/>
        </w:rPr>
        <w:footnoteReference w:id="289"/>
      </w:r>
      <w:r>
        <w:rPr>
          <w:rFonts w:ascii="IRNazanin" w:hAnsi="IRNazanin" w:eastAsia="IRNazanin"/>
          <w:color w:val="111111"/>
          <w:sz w:val="28"/>
          <w:sz w:val="28"/>
          <w:szCs w:val="28"/>
          <w:rtl w:val="true"/>
          <w:lang w:bidi="fa-IR"/>
        </w:rPr>
        <w:t>ابو سعید خدری نقل می کند که 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حاکمانی بر شما حکومت می کنند که قلوبتان به وسیله آن ها، آرامش یافته و با وجود آنان، احساس امنیت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از آنان نفرت پیدا می کند و شما از ناحیه آن ها، راحت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جنگیدن با آن ها را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اهل </w:t>
      </w:r>
      <w:bookmarkStart w:id="823" w:name="pg9785_74255"/>
    </w:p>
    <w:p>
      <w:pPr>
        <w:pStyle w:val="BookText"/>
        <w:rPr/>
      </w:pPr>
      <w:bookmarkEnd w:id="823"/>
      <w:r>
        <w:rPr>
          <w:rFonts w:ascii="IRNazanin" w:hAnsi="IRNazanin" w:eastAsia="IRNazanin"/>
          <w:color w:val="111111"/>
          <w:sz w:val="28"/>
          <w:sz w:val="28"/>
          <w:szCs w:val="28"/>
          <w:rtl w:val="true"/>
          <w:lang w:bidi="fa-IR"/>
        </w:rPr>
        <w:t xml:space="preserve">نماز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حقی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روایات ناهیه، تقریباً دارای یک مضمون و یکسان هستند</w:t>
      </w:r>
      <w:r>
        <w:rPr>
          <w:rFonts w:eastAsia="IRNazanin" w:cs="IRNazanin"/>
          <w:color w:val="111111"/>
          <w:sz w:val="28"/>
          <w:szCs w:val="28"/>
          <w:rtl w:val="true"/>
          <w:lang w:bidi="fa-IR"/>
        </w:rPr>
        <w:t>.</w:t>
      </w:r>
    </w:p>
    <w:p>
      <w:pPr>
        <w:pStyle w:val="Heading4"/>
        <w:numPr>
          <w:ilvl w:val="3"/>
          <w:numId w:val="1"/>
        </w:numPr>
        <w:rPr/>
      </w:pPr>
      <w:bookmarkStart w:id="824" w:name="__RefHeading___Toc9415827_2870459653"/>
      <w:bookmarkStart w:id="825" w:name="_Toc320"/>
      <w:bookmarkEnd w:id="824"/>
      <w:r>
        <w:rPr>
          <w:rtl w:val="true"/>
        </w:rPr>
        <w:t>روایت دوم</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عن قتادة عن الحسن، عن ضبة بن محصن، عن أم سلمة،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أمراء، فتعرفون وتنكرون، فمن أنكر فقد برئ، ومن كره فقد سلم ، ولكن من رضى وتابع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أفلا نقتل فجرتهم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صلوا؛ </w:t>
      </w:r>
      <w:r>
        <w:rPr>
          <w:rStyle w:val="FootnoteAnchor"/>
          <w:rtl w:val="true"/>
        </w:rPr>
        <w:footnoteReference w:id="290"/>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فجار از حاکمان نجنگیم؟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نماز به 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یکی از مسانید مهم شان آمده است امرا هرکار 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 این روایت فقط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پا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شما هم کاری به کارشان نداشته باشید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مهم نیست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می 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را ببینید که معاویه نماز جمعه را در چهارشنبه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تقوایش است که 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 همان تفکر امویان است</w:t>
      </w:r>
      <w:r>
        <w:rPr>
          <w:rFonts w:eastAsia="IRNazanin" w:cs="IRNazanin"/>
          <w:color w:val="111111"/>
          <w:sz w:val="28"/>
          <w:szCs w:val="28"/>
          <w:rtl w:val="true"/>
          <w:lang w:bidi="fa-IR"/>
        </w:rPr>
        <w:t>.</w:t>
      </w:r>
    </w:p>
    <w:p>
      <w:pPr>
        <w:pStyle w:val="Heading4"/>
        <w:numPr>
          <w:ilvl w:val="3"/>
          <w:numId w:val="1"/>
        </w:numPr>
        <w:rPr/>
      </w:pPr>
      <w:bookmarkStart w:id="826" w:name="__RefHeading___Toc9415829_2870459653"/>
      <w:bookmarkStart w:id="827" w:name="_Toc321"/>
      <w:bookmarkEnd w:id="826"/>
      <w:r>
        <w:rPr>
          <w:rtl w:val="true"/>
        </w:rPr>
        <w:t>روایت سوم</w:t>
      </w:r>
      <w:bookmarkEnd w:id="82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الْخَلالُ حَدَّثَنَا يَزِيدُ بْنُ هَارُونَ أَخْبَرَنَا شُعْبَةُ عَنْ سَمَاكِ بْنِ حَرْبٍ عَنْ عَلْقَمَةَ بْنِ وَائِلِ بْنِ حُجْرٍ عَنْ أَبِيهِ قَالَ سَمِعْتُ رَسُولَ اللَّهِ صلی الله علیه وآله وسلم وَ وَرَجُلٌ سَأَلَهُ فَقَالَ أَرَأَيْتَ إِنْ كَانَ عَلَيْنَا أُمَرَاءُ يَصْنَعُونَا حَقَّنَا وَيَسْأَلُونَا حَقَّهُمْ فَقَالَ رَسُولُ </w:t>
      </w:r>
    </w:p>
    <w:p>
      <w:pPr>
        <w:pStyle w:val="BookText"/>
        <w:rPr/>
      </w:pPr>
      <w:r>
        <w:rPr>
          <w:rFonts w:ascii="Amiri" w:hAnsi="Amiri" w:eastAsia="Amiri" w:cs="Amiri"/>
          <w:color w:val="111111"/>
          <w:sz w:val="28"/>
          <w:sz w:val="28"/>
          <w:szCs w:val="28"/>
          <w:rtl w:val="true"/>
          <w:lang w:bidi="ar-SA"/>
        </w:rPr>
        <w:t xml:space="preserve">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اسْتَمَعُوا وَأَطِيعُوا فَإِنَّمَا عَلَيْهِمْ مَا جُلُوا وَعَلَيْكُمْ مَا حُمِلْتُمْ ؛ </w:t>
      </w:r>
      <w:r>
        <w:rPr>
          <w:rStyle w:val="FootnoteAnchor"/>
          <w:rtl w:val="true"/>
        </w:rPr>
        <w:footnoteReference w:id="292"/>
      </w:r>
      <w:r>
        <w:rPr>
          <w:rFonts w:ascii="IRNazanin" w:hAnsi="IRNazanin" w:eastAsia="IRNazanin"/>
          <w:color w:val="111111"/>
          <w:sz w:val="28"/>
          <w:sz w:val="28"/>
          <w:szCs w:val="28"/>
          <w:rtl w:val="true"/>
          <w:lang w:bidi="fa-IR"/>
        </w:rPr>
        <w:t>مردی از رسول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حاکمانی بر ما حکومت کردند که حق ما را نمی دادند و تنها در پی حقوق خودشان بودند؛ وظیفه ما در قبال آن ها چیست؟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فرمانشان باشید و اطاعتشان کنید؛ زیرا آنها خودشان، بار خودشان را بر دوش میکشند و شما هم بار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ذکر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عِيسَى هَذَا حَدِيثٌ 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حدیث حسن و صحیح است آیا احتمال نمی دهید که این سنخ روایات ناهیه از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روایات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صادر هم شده باشند، به عنوان تقیه باشد؟</w:t>
      </w:r>
    </w:p>
    <w:p>
      <w:pPr>
        <w:pStyle w:val="BookText"/>
        <w:rPr/>
      </w:pPr>
      <w:r>
        <w:rPr>
          <w:rFonts w:ascii="IRNazanin" w:hAnsi="IRNazanin" w:eastAsia="IRNazanin"/>
          <w:color w:val="111111"/>
          <w:sz w:val="28"/>
          <w:sz w:val="28"/>
          <w:szCs w:val="28"/>
          <w:rtl w:val="true"/>
          <w:lang w:bidi="fa-IR"/>
        </w:rPr>
        <w:t>البته من نمی خواهم حرف بعضی را بزنم که اصلاً نوبت به تعارض نمی رسد، یعنی که این روایات، مجعولات است؛ چون تعارض باید بین دو حجت باشد نه بین حجت ولا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 خواهیم بگوییم که این روایات، حتی اگر از نظر سند هم معتبر باشند؛ چون در مقام تعارض، با عامه موافق است، باید کنار گذاشته بشوند و ترجیح با روایات مخالف با عامه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زمینه برای دفع ظلم و اقامه حق فراهم شد، قیام حرام نیست،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فقها، بهانه به دست دشمن در طول تاریخ ندادند و نگفتند قیام جایز است که ریشه شیعه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امام صادق را ببینید که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با عدم رویت ماه دستور داده شد که </w:t>
      </w:r>
      <w:bookmarkStart w:id="828" w:name="pg9785_74257"/>
    </w:p>
    <w:p>
      <w:pPr>
        <w:pStyle w:val="BookText"/>
        <w:rPr/>
      </w:pPr>
      <w:bookmarkEnd w:id="828"/>
      <w:r>
        <w:rPr>
          <w:rFonts w:ascii="IRNazanin" w:hAnsi="IRNazanin" w:eastAsia="IRNazanin"/>
          <w:color w:val="111111"/>
          <w:sz w:val="28"/>
          <w:sz w:val="28"/>
          <w:szCs w:val="28"/>
          <w:rtl w:val="true"/>
          <w:lang w:bidi="fa-IR"/>
        </w:rPr>
        <w:t>افطار کنند و امام هم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 چرا این کار را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روزه بخورم و بعد آن را قضا کنم بهتر است از این که کشته شوم</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حرف از قتل و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گاهی در چنین شرایطی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صدام هم از بغداد، به مرحوم خویی تکلیف شد که اعلام عید کنید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عید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w:t>
      </w:r>
    </w:p>
    <w:p>
      <w:pPr>
        <w:pStyle w:val="BookText"/>
        <w:rPr/>
      </w:pPr>
      <w:r>
        <w:rPr>
          <w:rFonts w:ascii="IRNazanin" w:hAnsi="IRNazanin" w:eastAsia="IRNazanin"/>
          <w:color w:val="111111"/>
          <w:sz w:val="28"/>
          <w:sz w:val="28"/>
          <w:szCs w:val="28"/>
          <w:rtl w:val="true"/>
          <w:lang w:bidi="fa-IR"/>
        </w:rPr>
        <w:t xml:space="preserve">خویی گفتند، مگر رمضان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می شود؟ ایشان همین روایت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چند روایت نباید فقیهان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آنها همه روایات وسایل را به دقت مرور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قبل، با آقازاده مرحوم آیت الله سبزواری ملاقات کردم و به ایشان گفتم که بد نیست، مهذب الاحکام تخریجاتی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موافق نبود و می فرمود حدیثی که در وسایل است، به آدرس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طلبه جای حدیث در وسایل را نداند؟ پس فقیهی که این طور روایات و اسناد را حلاجی کرده است، نمی توان با دیدن یک روایت وسایل الشیعه، او را محکوم کرد و قیام های فقها را زیر سؤال ببرد</w:t>
      </w:r>
      <w:r>
        <w:rPr>
          <w:rFonts w:eastAsia="IRNazanin" w:cs="IRNazanin"/>
          <w:color w:val="111111"/>
          <w:sz w:val="28"/>
          <w:szCs w:val="28"/>
          <w:rtl w:val="true"/>
          <w:lang w:bidi="fa-IR"/>
        </w:rPr>
        <w:t>.</w:t>
      </w:r>
    </w:p>
    <w:p>
      <w:pPr>
        <w:pStyle w:val="Heading4"/>
        <w:numPr>
          <w:ilvl w:val="3"/>
          <w:numId w:val="1"/>
        </w:numPr>
        <w:rPr/>
      </w:pPr>
      <w:bookmarkStart w:id="829" w:name="__RefHeading___Toc9415831_2870459653"/>
      <w:bookmarkStart w:id="830" w:name="_Toc322"/>
      <w:bookmarkEnd w:id="829"/>
      <w:r>
        <w:rPr>
          <w:rtl w:val="true"/>
        </w:rPr>
        <w:t>روایت چهارم</w:t>
      </w:r>
      <w:bookmarkEnd w:id="83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حُجْرٍ حَدَّثَنَا إِسْمَاعِيلُ بْنُ إِبْرَاهِيمَ عَنْ عَبْدِ اللَّهِ بْنِ عُبَيْدٍ عَنْ عُدَيْسَةَ بِنْتِ أُهْبَانَ بْنِ صَيْقِ الْغِفَارِي قَالَتْ جَاءَ عَلِيُّ بْنُ أَبِي طَالِبٍ إِلَى أَبِي فَدَعَاهُ إِلَى الْخُرُوجِ مَعَهُ فَقَالَ لَهُ أَبِي إِنَّ خَلِيلِي وَابْنَ عَمِكَ عَهِدَ إِلَيَّ إِذَا اخْتَلَفَ </w:t>
      </w:r>
      <w:bookmarkStart w:id="831" w:name="pg9785_74258"/>
    </w:p>
    <w:p>
      <w:pPr>
        <w:pStyle w:val="BookText"/>
        <w:rPr/>
      </w:pPr>
      <w:bookmarkEnd w:id="831"/>
      <w:r>
        <w:rPr>
          <w:rFonts w:ascii="Amiri" w:hAnsi="Amiri" w:eastAsia="Amiri" w:cs="Amiri"/>
          <w:color w:val="111111"/>
          <w:sz w:val="28"/>
          <w:sz w:val="28"/>
          <w:szCs w:val="28"/>
          <w:rtl w:val="true"/>
          <w:lang w:bidi="ar-SA"/>
        </w:rPr>
        <w:t xml:space="preserve">النَّاسُ أَنْ أَتَّخِذَ سَيْفًا مِنْ خَشَبٍ فَقَدِ اتَّخَذْتُهُ فَإِنْ شِئْتَ خَرَجْتُ بِهِ مَعَكَ قَالَتْ فَتَرَكَهُ؛ </w:t>
      </w:r>
      <w:r>
        <w:rPr>
          <w:rStyle w:val="FootnoteAnchor"/>
          <w:rtl w:val="true"/>
        </w:rPr>
        <w:footnoteReference w:id="294"/>
      </w:r>
      <w:r>
        <w:rPr>
          <w:rFonts w:ascii="IRNazanin" w:hAnsi="IRNazanin" w:eastAsia="IRNazanin"/>
          <w:color w:val="111111"/>
          <w:sz w:val="28"/>
          <w:sz w:val="28"/>
          <w:szCs w:val="28"/>
          <w:rtl w:val="true"/>
          <w:lang w:bidi="fa-IR"/>
        </w:rPr>
        <w:t>عدیسه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نزد پدرم آمد و از او همراهی در جنگ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و پسر عموی تو یعنی پیامبر اکرم به من گفته است که هر گاه بین مردم اختلاف شد، شمشیری از چوب برگیرم و من چنین شمشیری را درست کرده ام، اگر می خواهی همراه تو با آن شمشیر خارج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من جزء ساکتان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نص چنین اجتهاد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علی مع الحق والحق مع على يدور الحق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عديسه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پدرم را ترک کرد</w:t>
      </w:r>
      <w:r>
        <w:rPr>
          <w:rFonts w:eastAsia="IRNazanin" w:cs="IRNazanin"/>
          <w:color w:val="111111"/>
          <w:sz w:val="28"/>
          <w:szCs w:val="28"/>
          <w:rtl w:val="true"/>
          <w:lang w:bidi="fa-IR"/>
        </w:rPr>
        <w:t>.</w:t>
      </w:r>
    </w:p>
    <w:p>
      <w:pPr>
        <w:pStyle w:val="Heading4"/>
        <w:numPr>
          <w:ilvl w:val="3"/>
          <w:numId w:val="1"/>
        </w:numPr>
        <w:rPr/>
      </w:pPr>
      <w:bookmarkStart w:id="832" w:name="__RefHeading___Toc9415833_2870459653"/>
      <w:bookmarkStart w:id="833" w:name="_Toc323"/>
      <w:bookmarkEnd w:id="832"/>
      <w:r>
        <w:rPr>
          <w:rtl w:val="true"/>
        </w:rPr>
        <w:t>روایت پنجم</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عَبْدِ الرَّحْمَنِ حَدَّثَنَا سَهْلُ بْنُ حَمَّادٍ حَدَّثَنَا هَمَّامٌ حَدَّثَنَا مُحَمَّدُ بْنُ جُحَادَةَ عَنْ عَبْدِ الرَّحْمَنِ بْنِ شَرْوَانَ عَنْ هُزَيْلِ بْنِ شُرَحْبِيلَ عَنْ أَبِي مُوسَى عَنِ النبي صلی الله علیه وآله وسلم أنهُ قَالَ فِي الْفِتْنَةِ كَسِيرُوا فِيهَا قِسِيَّكُمْ وَقَطِعُوا فِيهَا أَوْتَارَكُمْ وَالْزَمُوا فِيهَا أَجْوَافَ بُيُوتِكُمْ وَكُونُوا كَابْنِ آدَمَ؛ </w:t>
      </w:r>
      <w:r>
        <w:rPr>
          <w:rStyle w:val="FootnoteAnchor"/>
          <w:rtl w:val="true"/>
        </w:rPr>
        <w:footnoteReference w:id="295"/>
      </w:r>
      <w:r>
        <w:rPr>
          <w:rFonts w:ascii="IRNazanin" w:hAnsi="IRNazanin" w:eastAsia="IRNazanin"/>
          <w:color w:val="111111"/>
          <w:sz w:val="28"/>
          <w:sz w:val="28"/>
          <w:szCs w:val="28"/>
          <w:rtl w:val="true"/>
          <w:lang w:bidi="fa-IR"/>
        </w:rPr>
        <w:t>ابو موسی اشعری از پیامبر نقل می کند که در فتنه ها سلاح هایتان را بشکنید و کمانتان را از بین ببرید و در خانه هایتان بمانید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ابوموسی اشعری از فتنه، حکومت امیرالمؤمنین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نظر او، حکومت های قبلی فتنه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استاندار آن ها هم می شود و از حکومت مرکزی هم تبعیت می کند</w:t>
      </w:r>
      <w:r>
        <w:rPr>
          <w:rFonts w:eastAsia="IRNazanin" w:cs="IRNazanin"/>
          <w:color w:val="111111"/>
          <w:sz w:val="28"/>
          <w:szCs w:val="28"/>
          <w:rtl w:val="true"/>
          <w:lang w:bidi="fa-IR"/>
        </w:rPr>
        <w:t xml:space="preserve">. </w:t>
      </w:r>
      <w:bookmarkStart w:id="834" w:name="pg9785_74259"/>
    </w:p>
    <w:p>
      <w:pPr>
        <w:pStyle w:val="BookText"/>
        <w:rPr/>
      </w:pPr>
      <w:bookmarkEnd w:id="834"/>
      <w:r>
        <w:rPr>
          <w:rFonts w:ascii="IRNazanin" w:hAnsi="IRNazanin" w:eastAsia="IRNazanin"/>
          <w:color w:val="111111"/>
          <w:sz w:val="28"/>
          <w:sz w:val="28"/>
          <w:szCs w:val="28"/>
          <w:rtl w:val="true"/>
          <w:lang w:bidi="fa-IR"/>
        </w:rPr>
        <w:t>مگر مضمون روایات ناهیه از قیام، که بعضی به آن استناد می کنند، غیر از این ها است؟ آن ها هم می گویند در خانه ات بنشین و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روایات ناهیه در کتاب ها از نظر سند نیز مشکل نداشته باشد، مطابق روایات عامه است</w:t>
      </w:r>
      <w:r>
        <w:rPr>
          <w:rFonts w:eastAsia="IRNazanin" w:cs="IRNazanin"/>
          <w:color w:val="111111"/>
          <w:sz w:val="28"/>
          <w:szCs w:val="28"/>
          <w:rtl w:val="true"/>
          <w:lang w:bidi="fa-IR"/>
        </w:rPr>
        <w:t>.</w:t>
      </w:r>
    </w:p>
    <w:p>
      <w:pPr>
        <w:pStyle w:val="Heading4"/>
        <w:numPr>
          <w:ilvl w:val="3"/>
          <w:numId w:val="1"/>
        </w:numPr>
        <w:rPr/>
      </w:pPr>
      <w:bookmarkStart w:id="835" w:name="__RefHeading___Toc9415835_2870459653"/>
      <w:bookmarkStart w:id="836" w:name="_Toc324"/>
      <w:bookmarkEnd w:id="835"/>
      <w:r>
        <w:rPr>
          <w:rtl w:val="true"/>
        </w:rPr>
        <w:t>روایت ششم</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بُنْدَارٌ حَدَّثَنَا أَبُو دَاوُدَ حَدَّثَنَا حُمَيْدُ بْنُ مِهْرَانَ عَنْ سَعْدِ بْنِ أَوْسٍ عَنْ زِيَادِ بْنِ كُسَيْبِ الْعَدَوِي قَالَ كُنْتُ مَعَ أَبي بَكْرَةَ تَحْتَ مِنْبَرِ ابْنِ عَامِرٍ وَهُوَ يَخْطُبُ وَعَلَيْهِ ثِيَابٌ رِقَاقٌ فَقَالَ أَبُو بِلالِ انْظُرُوا إِلَى أَمِيرِنَا يَلْبَسُ ثِيَابَ الْفُشَاقِ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بَكْرَةَ اسْكُتْ سَمِعْتُ رَسُولَ اللَّهِ صلی الله علیه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سُلْطَانَ اللَّهِ فِي الْأَرْضِ أَهَانَهُ اللَّهُ؛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زیاد بن کسیب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ابی بکره پای منبر ابن عامر نشسته بودیم، او خطبه می خواند، در حالی که لباس نازکی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نامناسب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بلال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امیرمان را نگاه کنید که لباس فساق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زیرا از پیامبر شنیدم که هر کسی حاکمی را اهانت کند به خداوند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چه استفاده ای می شود؟ این که کاری به کار سلاطین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که دعایشان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نهی از قیام دارد آیا فقیه جامع الشرايط هم حق صحبت ندارد؟ آیا باید وضع تا زمان ظهور امام زمان عجل الله تعالی فرجه الشریف، همین طور بماند؟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ابوبکره برادر مادری زیاد ابن 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837" w:name="pg9785_74260"/>
    </w:p>
    <w:p>
      <w:pPr>
        <w:pStyle w:val="BookText"/>
        <w:rPr/>
      </w:pPr>
      <w:bookmarkEnd w:id="837"/>
      <w:r>
        <w:rPr>
          <w:rFonts w:ascii="IRNazanin" w:hAnsi="IRNazanin" w:eastAsia="IRNazanin"/>
          <w:color w:val="111111"/>
          <w:sz w:val="28"/>
          <w:sz w:val="28"/>
          <w:szCs w:val="28"/>
          <w:rtl w:val="true"/>
          <w:lang w:bidi="fa-IR"/>
        </w:rPr>
        <w:t>کسی است که به سکوت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مورد شخصیت ایشان کمی بحث کنیم</w:t>
      </w:r>
      <w:r>
        <w:rPr>
          <w:rFonts w:eastAsia="IRNazanin" w:cs="IRNazanin"/>
          <w:color w:val="111111"/>
          <w:sz w:val="28"/>
          <w:szCs w:val="28"/>
          <w:rtl w:val="true"/>
          <w:lang w:bidi="fa-IR"/>
        </w:rPr>
        <w:t>:</w:t>
      </w:r>
    </w:p>
    <w:p>
      <w:pPr>
        <w:pStyle w:val="Heading3"/>
        <w:numPr>
          <w:ilvl w:val="2"/>
          <w:numId w:val="1"/>
        </w:numPr>
        <w:rPr/>
      </w:pPr>
      <w:bookmarkStart w:id="838" w:name="__RefHeading___Toc9415837_2870459653"/>
      <w:bookmarkStart w:id="839" w:name="_Toc325"/>
      <w:bookmarkEnd w:id="838"/>
      <w:r>
        <w:rPr>
          <w:rtl w:val="true"/>
        </w:rPr>
        <w:t>بیان صاحب الغارات در مورد ابوبکره</w:t>
      </w:r>
      <w:bookmarkEnd w:id="83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أبو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نفيع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علیه السلام البصرة لقى الحسن بن أبي الحسن، و هو متوجّه نحو عليا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بعدى فتنة النائم فيها خير من القاعد، و القاعد فيها خير من القائم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فلزمت بيتى، فلما كان بعد لقيت جابر بن عبد الله و أبا سعيد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فحدّثتهم بما قال أبو بكرة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بكرة إنّما 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تكون بعدى فتنة أنت فيها نائم خير منك قاعد، و أنت فيها قاعد خير منك ساع؛ </w:t>
      </w:r>
      <w:r>
        <w:rPr>
          <w:rStyle w:val="FootnoteAnchor"/>
          <w:rtl w:val="true"/>
        </w:rPr>
        <w:footnoteReference w:id="297"/>
      </w:r>
      <w:r>
        <w:rPr>
          <w:rFonts w:ascii="IRNazanin" w:hAnsi="IRNazanin" w:eastAsia="IRNazanin"/>
          <w:color w:val="111111"/>
          <w:sz w:val="28"/>
          <w:sz w:val="28"/>
          <w:szCs w:val="28"/>
          <w:rtl w:val="true"/>
          <w:lang w:bidi="fa-IR"/>
        </w:rPr>
        <w:t>زمانی که امیرالمؤمنین به بصره وارد شد، ابوبکره، حسن بن ابی الحسن را در حالی که به سوی امیرالمؤمنین می رفت،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السلام؛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فتنه ای به پا می شود؛ کسی که در این فتنه خواب باشد، بهتر است از کسی که نشسته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که بیدار باشد، بهتر است از کسی که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شنیدن این روایت از ابوبکره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ماندم و به امیر المؤمنین ملحق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جابر و ابوسعید را ملاقات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من جریان را برای ایشان </w:t>
      </w:r>
      <w:bookmarkStart w:id="840" w:name="pg9785_74261"/>
    </w:p>
    <w:p>
      <w:pPr>
        <w:pStyle w:val="BookText"/>
        <w:rPr/>
      </w:pPr>
      <w:bookmarkEnd w:id="840"/>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ابوبکره را لعنت کند؛ زیرا چنین سخنی را پیامبر به ابوموسی اشعری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طور عمومی بیان تکلیف مسلمین باشد؛ یعنی تکلیف ابوموسی را تعیین کرد تا در جریان حکمیت، آن ظلم را به امت اسلام وارد نکند</w:t>
      </w:r>
      <w:r>
        <w:rPr>
          <w:rFonts w:eastAsia="IRNazanin" w:cs="IRNazanin"/>
          <w:color w:val="111111"/>
          <w:sz w:val="28"/>
          <w:szCs w:val="28"/>
          <w:rtl w:val="true"/>
          <w:lang w:bidi="fa-IR"/>
        </w:rPr>
        <w:t>».</w:t>
      </w:r>
    </w:p>
    <w:p>
      <w:pPr>
        <w:pStyle w:val="Heading3"/>
        <w:numPr>
          <w:ilvl w:val="2"/>
          <w:numId w:val="1"/>
        </w:numPr>
        <w:rPr/>
      </w:pPr>
      <w:bookmarkStart w:id="841" w:name="__RefHeading___Toc9415839_2870459653"/>
      <w:bookmarkStart w:id="842" w:name="_Toc326"/>
      <w:bookmarkEnd w:id="841"/>
      <w:r>
        <w:rPr>
          <w:rtl w:val="true"/>
        </w:rPr>
        <w:t>بیانی دیگر در مورد ابوبکره</w:t>
      </w:r>
      <w:bookmarkEnd w:id="842"/>
    </w:p>
    <w:p>
      <w:pPr>
        <w:pStyle w:val="BookText"/>
        <w:rPr/>
      </w:pPr>
      <w:r>
        <w:rPr>
          <w:rFonts w:ascii="IRNazanin" w:hAnsi="IRNazanin" w:eastAsia="IRNazanin"/>
          <w:color w:val="111111"/>
          <w:sz w:val="28"/>
          <w:sz w:val="28"/>
          <w:szCs w:val="28"/>
          <w:rtl w:val="true"/>
          <w:lang w:bidi="fa-IR"/>
        </w:rPr>
        <w:t>مرحوم مجلسی از کتاب صحیح بخاری روایتی را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بِإِسْنَادِهِ إِلَى الْحَسَنِ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نَفَعَنِيَ اللَّهُ بِكَلِمَةٍ أَيَّامَ الْجَمَلِ لَمَّا بَلَغَ النَّبِيَّ صلی الله علیه وآله وسلم أَنَّ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مَلَكُوا ابْنَةَ كِسْرَى فَقَالَ لَنْ يُفْلِحَ قَوْمٌ وَلَّوْا أَمْرَهُمُ امْرَأَةٌ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مرا در جنگ جمل نجات داد و آن این بود که پیامبر، زمانی که عجم، دختر کسرا را پادشاه خود قرار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زن را والی خود قرار دهند، روی سعادت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روایت از شرکت در جنگ جمل خودداری کرد و از امیرالمؤمنین هم کناره گرفت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روایتی را نقل می کنیم تا مشخص شود که وضعیت آن زمان چگونه بوده است</w:t>
      </w:r>
      <w:r>
        <w:rPr>
          <w:rFonts w:eastAsia="IRNazanin" w:cs="IRNazanin"/>
          <w:color w:val="111111"/>
          <w:sz w:val="28"/>
          <w:szCs w:val="28"/>
          <w:rtl w:val="true"/>
          <w:lang w:bidi="fa-IR"/>
        </w:rPr>
        <w:t xml:space="preserve">: </w:t>
      </w:r>
      <w:bookmarkStart w:id="843" w:name="pg9785_74262"/>
    </w:p>
    <w:p>
      <w:pPr>
        <w:pStyle w:val="Heading3"/>
        <w:numPr>
          <w:ilvl w:val="2"/>
          <w:numId w:val="1"/>
        </w:numPr>
        <w:rPr/>
      </w:pPr>
      <w:bookmarkStart w:id="844" w:name="__RefHeading___Toc9415841_2870459653"/>
      <w:bookmarkStart w:id="845" w:name="_Toc327"/>
      <w:bookmarkEnd w:id="843"/>
      <w:bookmarkEnd w:id="844"/>
      <w:r>
        <w:rPr>
          <w:rtl w:val="true"/>
        </w:rPr>
        <w:t>بیان روایت</w:t>
      </w:r>
      <w:bookmarkEnd w:id="84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دَخَلَ مُعَاوِيَةُ الْكُوفَةَ دَخَلَ أَبُو هُرَيْرَةَ الْمَسْجِدَ فَكَانَ يُحَدِّثُ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وَ قَالَ أَبُو الْقَاسِمِ وَ قَالَ خَلِيلِي فَجَاءَ شَابٌ مِنَ الْأَنْصَارِ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حَدِيثٌ أَسْأَلُكَ عَنْهُ فَإِنْ كُنْتَ سَمِعْتَهُ مِنَ النَّبِي فَحَدِتْنِيهِ أَنْشُدُكَ بِاللَّهِ سَمِعْتَ النَّبِيَّ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نَعَمْ وَ الَّذِي لَا إِلَهَ إِلَّا هُوَ لَسَمِعْتُهُ مِنَ النَّبِيِّ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لَقَدْ وَ اللَّهِ وَالَيْتُ عَدُوَّهُ وَ عَادَيْتُ وَلِيَّهُ فَتَنَاوَلَ بَعْضُ النَّاسِ الشَّابَ بِالْحَصَى وَ خَرَجَ أَبُو هُرَيْرَةَ فَلَمْ يَعُدْ إِلَى الْمَسْجِدِ حَتَّى خَرَجَ مِنَ الْكُوفَة؛ </w:t>
      </w:r>
      <w:r>
        <w:rPr>
          <w:rStyle w:val="FootnoteAnchor"/>
          <w:rtl w:val="true"/>
        </w:rPr>
        <w:footnoteReference w:id="299"/>
      </w:r>
      <w:r>
        <w:rPr>
          <w:rFonts w:ascii="IRNazanin" w:hAnsi="IRNazanin" w:eastAsia="IRNazanin"/>
          <w:color w:val="111111"/>
          <w:sz w:val="28"/>
          <w:sz w:val="28"/>
          <w:szCs w:val="28"/>
          <w:rtl w:val="true"/>
          <w:lang w:bidi="fa-IR"/>
        </w:rPr>
        <w:t>چون معاویه به کوفه در آمد، ابو هریره به مسجد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حدیث می گفت، که رسول الله صلی الله علیه وآله وسلم چنین گفت و ابو القاسم چنین گفت و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از میان مردم برخاست تا نزدیک او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تو می پرسم، اگر آن را تو خود از پیامبر شنیده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از پیامبر شنیده ای که درباره علی علیه السلام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او را دوست بدارد و دشمن باش هر کس را که با او دشمنی می کند؟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جز او هیچ خدایی نیست که این سخن از پیامبر شنیده ام که درباره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او را دوست بدارد و دشمن باش هر کس را که با او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با دشمن علی علیه السلام دوستی می کنی و با دوست او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آن جوان را سنگباران کردند و ابو هریره از مسجد بیرون آمد و دیگر به مسجد برنگشت تا از کوفه بیرون رفت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روایات ناهیه از قیام، علاوه بر اشکال سندی، به فرض صحیح بودن، معارض دارند و در تعارض باید به مرجحات روی آورد و یکی از مرجحات، مخالفت با عامه است؛ در حالی که روایات ناهی از قیام با روایات عامه موافق است</w:t>
      </w:r>
      <w:r>
        <w:rPr>
          <w:rFonts w:eastAsia="IRNazanin" w:cs="IRNazanin"/>
          <w:color w:val="111111"/>
          <w:sz w:val="28"/>
          <w:szCs w:val="28"/>
          <w:rtl w:val="true"/>
          <w:lang w:bidi="fa-IR"/>
        </w:rPr>
        <w:t xml:space="preserve">. </w:t>
      </w:r>
      <w:bookmarkStart w:id="846" w:name="pg9785_74264"/>
    </w:p>
    <w:p>
      <w:pPr>
        <w:pStyle w:val="Heading2"/>
        <w:numPr>
          <w:ilvl w:val="1"/>
          <w:numId w:val="1"/>
        </w:numPr>
        <w:rPr/>
      </w:pPr>
      <w:bookmarkStart w:id="847" w:name="__RefHeading___Toc9415843_2870459653"/>
      <w:bookmarkStart w:id="848" w:name="_Toc328"/>
      <w:bookmarkEnd w:id="846"/>
      <w:bookmarkEnd w:id="847"/>
      <w:r>
        <w:rPr>
          <w:rtl w:val="true"/>
        </w:rPr>
        <w:t>جلسه سی و دوم</w:t>
      </w:r>
      <w:bookmarkEnd w:id="848"/>
    </w:p>
    <w:p>
      <w:pPr>
        <w:pStyle w:val="Heading3"/>
        <w:numPr>
          <w:ilvl w:val="2"/>
          <w:numId w:val="1"/>
        </w:numPr>
        <w:rPr/>
      </w:pPr>
      <w:bookmarkStart w:id="849" w:name="__RefHeading___Toc9415845_2870459653"/>
      <w:bookmarkStart w:id="850" w:name="_Toc329"/>
      <w:bookmarkEnd w:id="849"/>
      <w:r>
        <w:rPr>
          <w:rtl w:val="true"/>
        </w:rPr>
        <w:t>مقدمه</w:t>
      </w:r>
      <w:bookmarkEnd w:id="850"/>
    </w:p>
    <w:p>
      <w:pPr>
        <w:pStyle w:val="BookText"/>
        <w:rPr/>
      </w:pPr>
      <w:r>
        <w:rPr>
          <w:rFonts w:ascii="IRNazanin" w:hAnsi="IRNazanin" w:eastAsia="IRNazanin"/>
          <w:color w:val="111111"/>
          <w:sz w:val="28"/>
          <w:sz w:val="28"/>
          <w:szCs w:val="28"/>
          <w:rtl w:val="true"/>
          <w:lang w:bidi="fa-IR"/>
        </w:rPr>
        <w:t xml:space="preserve">موضوع صحبت ما حکم قیامهای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استناد روایاتی، به عدم مشروعیت چنین قیامهایی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عمده روایات مورد استنادشان، دارای مشکلات سندی است؛ ضمن این که به فرض عدم مشکل سندی، با روایات دیگر تعارض داشت و ما در مقام تعارض، روایاتی را که مفاد آنها جواز قیام بود، ترجیح و روایات عدم جواز قیام را مرجوح قرار دادیم؛ زیرا یکی از مرجحات، مخالفت با عامه است؛ در حالی که روایات عدم جواز قیام، با عامه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عامه این است که در مقابل حکومت ها نباید قیام کرد و حداکثر این است که آنها را نصیحت و دعایشان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روایات دیگری را به عنوان معارض با روایات عدم جواز قیام،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معارض، روایاتی هستند که در مورد امر به معروف و نهی از منکر و مراتب آن تا حد درگیری و جنگ و قتال، وارد شده اند</w:t>
      </w:r>
      <w:r>
        <w:rPr>
          <w:rFonts w:eastAsia="IRNazanin" w:cs="IRNazanin"/>
          <w:color w:val="111111"/>
          <w:sz w:val="28"/>
          <w:szCs w:val="28"/>
          <w:rtl w:val="true"/>
          <w:lang w:bidi="fa-IR"/>
        </w:rPr>
        <w:t>.</w:t>
      </w:r>
    </w:p>
    <w:p>
      <w:pPr>
        <w:pStyle w:val="Heading3"/>
        <w:numPr>
          <w:ilvl w:val="2"/>
          <w:numId w:val="1"/>
        </w:numPr>
        <w:rPr/>
      </w:pPr>
      <w:bookmarkStart w:id="851" w:name="__RefHeading___Toc9415847_2870459653"/>
      <w:bookmarkStart w:id="852" w:name="_Toc330"/>
      <w:bookmarkEnd w:id="851"/>
      <w:r>
        <w:rPr>
          <w:rtl w:val="true"/>
        </w:rPr>
        <w:t>بیان مرحوم عاملی</w:t>
      </w:r>
      <w:bookmarkEnd w:id="85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عاملی در وسائل الشیعه بابی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وُجُوبِ الْأَمْرِ وَ النَّهى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w:t>
      </w:r>
      <w:bookmarkStart w:id="853" w:name="pg9785_74265"/>
    </w:p>
    <w:p>
      <w:pPr>
        <w:pStyle w:val="BookText"/>
        <w:rPr/>
      </w:pPr>
      <w:bookmarkEnd w:id="853"/>
      <w:r>
        <w:rPr>
          <w:rFonts w:ascii="Amiri" w:hAnsi="Amiri" w:eastAsia="Amiri" w:cs="Amiri"/>
          <w:color w:val="111111"/>
          <w:sz w:val="28"/>
          <w:sz w:val="28"/>
          <w:szCs w:val="28"/>
          <w:rtl w:val="true"/>
          <w:lang w:bidi="ar-SA"/>
        </w:rPr>
        <w:t>الْقِتَالِ عَلَى ذَلِكَ وَإِقَامَةِ الْحُدُود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تا مرحله سوم که واجب است و به اذن نیاز ندارد؛ ولی اگر اقامه معروف و نهی از منکر به جنگ و لشکرکشی و نیرو نیاز داشت که در این مورد هم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الْقِتَالِ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نظری ندارند؛ مثل روایات نهی از قیام که نظر خاصی ارائه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روایاتی را نقل می کند</w:t>
      </w:r>
      <w:r>
        <w:rPr>
          <w:rFonts w:eastAsia="IRNazanin" w:cs="IRNazanin"/>
          <w:color w:val="111111"/>
          <w:sz w:val="28"/>
          <w:szCs w:val="28"/>
          <w:rtl w:val="true"/>
          <w:lang w:bidi="fa-IR"/>
        </w:rPr>
        <w:t>.</w:t>
      </w:r>
    </w:p>
    <w:p>
      <w:pPr>
        <w:pStyle w:val="Heading3"/>
        <w:numPr>
          <w:ilvl w:val="2"/>
          <w:numId w:val="1"/>
        </w:numPr>
        <w:rPr/>
      </w:pPr>
      <w:bookmarkStart w:id="854" w:name="__RefHeading___Toc9415849_2870459653"/>
      <w:bookmarkStart w:id="855" w:name="_Toc331"/>
      <w:bookmarkEnd w:id="854"/>
      <w:r>
        <w:rPr>
          <w:rtl w:val="true"/>
        </w:rPr>
        <w:t>روایات معارض ناهی از قیام در وسائل الشیعه</w:t>
      </w:r>
      <w:bookmarkEnd w:id="855"/>
    </w:p>
    <w:p>
      <w:pPr>
        <w:pStyle w:val="Heading4"/>
        <w:numPr>
          <w:ilvl w:val="3"/>
          <w:numId w:val="1"/>
        </w:numPr>
        <w:rPr/>
      </w:pPr>
      <w:bookmarkStart w:id="856" w:name="__RefHeading___Toc9415851_2870459653"/>
      <w:bookmarkStart w:id="857" w:name="_Toc332"/>
      <w:bookmarkEnd w:id="856"/>
      <w:r>
        <w:rPr>
          <w:rtl w:val="true"/>
        </w:rPr>
        <w:t>روایت اول</w:t>
      </w:r>
      <w:bookmarkEnd w:id="85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بَعْضِ أَصْحَابِنَا عَنْ بِشْرِ بْنِ عَبْدِ اللَّهِ عَنْ أَبِي عِصْمَةَ قَاضِي مَرْوَ عَنْ جَابِرٍ عَنْ أَبِي جعفر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بِقُلُوبِكُمْ وَالْفِظُوا بِأَلْسِنَتِكُمْ وَصُكُوا بها جِبَاهَهُمْ وَلَا تَخَافُوا فِى اللَّهِ لَوْمَةَ لَائِمٍ فَإِنِ اتَّعَظُوا وَ إِلَى الْحَقِّ رَجَعُوا فَلَا سَبِيلَ عَلَيْهِمْ إِنَّمَا السَّبِيلُ عَلَى الَّذِينَ يَظْلِمُونَ النَّاسَ وَيَبْغُونَ فِي الْأَرْضِ بِغَيْرِ الْحَقِّ أُولِئِكَ لَهُمْ عَذابٌ أَلِيمٌ هُنَالِكَ فَجَاهِدُوهُمْ بِأَبْدَانِكُمْ وَأَبْغِضُوهُمْ بِقُلُوبِكُمْ غَيْرَ طَالِبِينَ سُلْطَاناً وَلَا بَاغِينَ مَالًا وَلَا مُرِيدِينَ بِالظُّلْمِ ظَفَراً حَتَّى يَفِيئُوا إِلَى أَمْرِ اللَّهِ وَيَنضُوا عَلَى طَاعَتِهِ؛ </w:t>
      </w:r>
      <w:r>
        <w:rPr>
          <w:rStyle w:val="FootnoteAnchor"/>
          <w:rtl w:val="true"/>
        </w:rPr>
        <w:footnoteReference w:id="301"/>
      </w:r>
      <w:r>
        <w:rPr>
          <w:rFonts w:ascii="IRNazanin" w:hAnsi="IRNazanin" w:eastAsia="IRNazanin"/>
          <w:color w:val="111111"/>
          <w:sz w:val="28"/>
          <w:sz w:val="28"/>
          <w:szCs w:val="28"/>
          <w:rtl w:val="true"/>
          <w:lang w:bidi="fa-IR"/>
        </w:rPr>
        <w:t xml:space="preserve">با قلب خود انکار کنید و با زبانتان با آنان سخن گویید و به پیشانی آنه ا بزنید و از ملامت ملامتگران نهراسید؛ اگر به سوی حق برگشتند </w:t>
      </w:r>
      <w:bookmarkStart w:id="858" w:name="pg9785_74266"/>
    </w:p>
    <w:p>
      <w:pPr>
        <w:pStyle w:val="BookText"/>
        <w:rPr/>
      </w:pPr>
      <w:bookmarkEnd w:id="858"/>
      <w:r>
        <w:rPr>
          <w:rFonts w:ascii="IRNazanin" w:hAnsi="IRNazanin" w:eastAsia="IRNazanin"/>
          <w:color w:val="111111"/>
          <w:sz w:val="28"/>
          <w:sz w:val="28"/>
          <w:szCs w:val="28"/>
          <w:rtl w:val="true"/>
          <w:lang w:bidi="fa-IR"/>
        </w:rPr>
        <w:t>و از گناهان خود توبه کردند، دیگر سرزنش آنان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متوجه کسانی است که به مردم ستم روا می دارند و روی زمین به ناحق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آنان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فیزیکی و 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عمق دل، دشمن بدارید و در این امر، در پی کسب قدرت و درصدد کسب مال نباشید، و نخواهید از روی سرکشی بر دیگران پیروز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به فرمان خدا بگذارند، و براساس طاعت الاهی سلوک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چرا بعضی که قیام و خروج را جایز نمی دانند، چنین روایاتی را نادیده می گیرند و فقط به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w:t>
      </w:r>
    </w:p>
    <w:p>
      <w:pPr>
        <w:pStyle w:val="Heading4"/>
        <w:numPr>
          <w:ilvl w:val="3"/>
          <w:numId w:val="1"/>
        </w:numPr>
        <w:rPr/>
      </w:pPr>
      <w:bookmarkStart w:id="859" w:name="__RefHeading___Toc9415853_2870459653"/>
      <w:bookmarkStart w:id="860" w:name="_Toc333"/>
      <w:bookmarkEnd w:id="859"/>
      <w:r>
        <w:rPr>
          <w:rtl w:val="true"/>
        </w:rPr>
        <w:t>روایت دوم</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مَنْ تَرَكَ إِنْكَارَ الْمُنْكَرِ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مَيِّتُ بَيْنَ الْأَحْيَاءِ فِي كَلَامِ هَذَا خِتَامُهُ؛ </w:t>
      </w:r>
      <w:r>
        <w:rPr>
          <w:rStyle w:val="FootnoteAnchor"/>
          <w:rtl w:val="true"/>
        </w:rPr>
        <w:footnoteReference w:id="302"/>
      </w:r>
      <w:r>
        <w:rPr>
          <w:rFonts w:ascii="IRNazanin" w:hAnsi="IRNazanin" w:eastAsia="IRNazanin"/>
          <w:color w:val="111111"/>
          <w:sz w:val="28"/>
          <w:sz w:val="28"/>
          <w:szCs w:val="28"/>
          <w:rtl w:val="true"/>
          <w:lang w:bidi="fa-IR"/>
        </w:rPr>
        <w:t>اميرالمؤمنين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اعتراض به منکر را به قلب و زبان و دستش ترک کند؛ پس او مرده ای بین زندگان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در مقابل منکر، نه تاثر قلبی دارد و نه به زبان می آورد و نه برخورد فیزیکی می کند؛ جامعه 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ظالم مانند امویان و عباسیان همیشه دنبال چنین جامعه ای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تخدیر می کردند که حرف نزنید تا زمانی که حاکمان نماز می خوانند، به آن ها کاری </w:t>
      </w:r>
      <w:bookmarkStart w:id="861" w:name="pg9785_74267"/>
    </w:p>
    <w:p>
      <w:pPr>
        <w:pStyle w:val="BookText"/>
        <w:rPr/>
      </w:pPr>
      <w:bookmarkEnd w:id="861"/>
      <w:r>
        <w:rPr>
          <w:rFonts w:ascii="IRNazanin" w:hAnsi="IRNazanin" w:eastAsia="IRNazanin"/>
          <w:color w:val="111111"/>
          <w:sz w:val="28"/>
          <w:sz w:val="28"/>
          <w:szCs w:val="28"/>
          <w:rtl w:val="true"/>
          <w:lang w:bidi="fa-IR"/>
        </w:rPr>
        <w:t>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 دهید چنین روایات اگر نگوییم جعلی است، لااقل از باب تقیه صادر شده است؟</w:t>
      </w:r>
    </w:p>
    <w:p>
      <w:pPr>
        <w:pStyle w:val="Heading4"/>
        <w:numPr>
          <w:ilvl w:val="3"/>
          <w:numId w:val="1"/>
        </w:numPr>
        <w:rPr/>
      </w:pPr>
      <w:bookmarkStart w:id="862" w:name="__RefHeading___Toc9415855_2870459653"/>
      <w:bookmarkStart w:id="863" w:name="_Toc334"/>
      <w:bookmarkEnd w:id="862"/>
      <w:r>
        <w:rPr>
          <w:rtl w:val="true"/>
        </w:rPr>
        <w:t>روایت سوم</w:t>
      </w:r>
      <w:bookmarkEnd w:id="86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رَوَى ابْنُ جَرِيرِ الطَّبَرِيُّ فِي تَارِيخِهِ عَنْ عَبْدِ الرَّحْمَنِ بْنِ أَبِي لَيْلَى الْفَقِيهِ قَالَ إِنِّي سَمِعْتُ عَلِيّاً علیه السلام يَقُولُ يَوْمَ لَقِينَا أَهْلُ الشَّامِ أَيُّهَا الْمُؤْمِنُونَ إِنَّهُ مَنْ رَأَى عُدْوَاناً يُعْمَلُ بِهِ وَ مُنْكَراً يُدْعَى إِلَيْهِ فَأَنْكَرَهُ بِقَلْبِهِ فَقَدْ سَلِمَ وَبَرِئَ وَ مَنْ أَنْكَرَهُ بِلِسَانِهِ فَقَدْ أُجِرَ وَ هُوَ أَفْضَلُ مِنْ صَاحِبِهِ وَ مَنْ أَنْكَرَهُ بِالسَّيْفِ لِتَكُونَ كَلِمَةُ اللَّهِ الْعُلْيَا وَ كَلِمَةُ الظَّالِمِينَ السُّفْلَى فَذَلِكَ الَّذِي أَصَابَ سَبِيلَ الْهُدَى </w:t>
      </w:r>
      <w:r>
        <w:rPr>
          <w:rStyle w:val="FootnoteAnchor"/>
          <w:rtl w:val="true"/>
        </w:rPr>
        <w:footnoteReference w:id="303"/>
      </w:r>
      <w:r>
        <w:rPr>
          <w:rFonts w:ascii="Amiri" w:hAnsi="Amiri" w:eastAsia="Amiri" w:cs="Amiri"/>
          <w:color w:val="111111"/>
          <w:sz w:val="28"/>
          <w:sz w:val="28"/>
          <w:szCs w:val="28"/>
          <w:rtl w:val="true"/>
          <w:lang w:bidi="ar-SA"/>
        </w:rPr>
        <w:t xml:space="preserve">وَقَامَ عَلَى الطَّرِيقِ وَ نَوَّرَ في قَلْبِهِ الْيَقِينُ؛ </w:t>
      </w:r>
      <w:r>
        <w:rPr>
          <w:rStyle w:val="FootnoteAnchor"/>
          <w:rtl w:val="true"/>
        </w:rPr>
        <w:footnoteReference w:id="304"/>
      </w:r>
      <w:r>
        <w:rPr>
          <w:rFonts w:ascii="IRNazanin" w:hAnsi="IRNazanin" w:eastAsia="IRNazanin"/>
          <w:color w:val="111111"/>
          <w:sz w:val="28"/>
          <w:sz w:val="28"/>
          <w:szCs w:val="28"/>
          <w:rtl w:val="true"/>
          <w:lang w:bidi="fa-IR"/>
        </w:rPr>
        <w:t>امیرالمؤمنین در روز شروع جنگ صفین فرمود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ببیند که بر خلاف شریعت عمل و به سوی منکر دعوت می شود؛ و آن را با قلب خود انکار کند؛ سالم مانده است؛ و هر کس که با زبانش آن را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مأجور خواهد بود و بر فرد قبلی فضیلت دارد و هر کس آن منکر را با شمشیرش انکار کند، با این انگیزه که کلمه الاهی بر فراز باشد و کلمه ستمگران پایین آید، او کسی است که به راه هدایت رسیده </w:t>
      </w:r>
      <w:bookmarkStart w:id="864" w:name="pg9785_74268"/>
    </w:p>
    <w:p>
      <w:pPr>
        <w:pStyle w:val="BookText"/>
        <w:rPr/>
      </w:pPr>
      <w:bookmarkEnd w:id="864"/>
      <w:r>
        <w:rPr>
          <w:rFonts w:ascii="IRNazanin" w:hAnsi="IRNazanin" w:eastAsia="IRNazanin"/>
          <w:color w:val="111111"/>
          <w:sz w:val="28"/>
          <w:sz w:val="28"/>
          <w:szCs w:val="28"/>
          <w:rtl w:val="true"/>
          <w:lang w:bidi="fa-IR"/>
        </w:rPr>
        <w:t>و در این مسیر قدم گذارده و یقین، قلبش را نورانی کرده است</w:t>
      </w:r>
      <w:r>
        <w:rPr>
          <w:rFonts w:eastAsia="IRNazanin" w:cs="IRNazanin"/>
          <w:color w:val="111111"/>
          <w:sz w:val="28"/>
          <w:szCs w:val="28"/>
          <w:rtl w:val="true"/>
          <w:lang w:bidi="fa-IR"/>
        </w:rPr>
        <w:t>.</w:t>
      </w:r>
    </w:p>
    <w:p>
      <w:pPr>
        <w:pStyle w:val="Heading4"/>
        <w:numPr>
          <w:ilvl w:val="3"/>
          <w:numId w:val="1"/>
        </w:numPr>
        <w:rPr/>
      </w:pPr>
      <w:bookmarkStart w:id="865" w:name="__RefHeading___Toc9415857_2870459653"/>
      <w:bookmarkStart w:id="866" w:name="_Toc335"/>
      <w:bookmarkEnd w:id="865"/>
      <w:r>
        <w:rPr>
          <w:rtl w:val="true"/>
        </w:rPr>
        <w:t>روایت چهارم</w:t>
      </w:r>
      <w:bookmarkEnd w:id="86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وَقَدْ قَالَ علیه السلام فِي كَلَامِ لَهُ يَجْرِى هَذَا الْمُجْرَى فَمِنْهُمُ الْمُنْكِرُ لِلْمُنْكَرِ بِقَلْبِهِ وَلِسَانِهِ وَ يَدِهِ فَذَلِكَ الْمُسْتَكْمِلُ لِخِصَالِ الْخَيْرِ وَ مِنْهُمُ الْمُنْكِرُ بِلِسَانِهِ وَ قَلْبِهِ النَّارِكُ بِيَدِهِ فَذَلِكَ مُتَمَسّكٌ بِخَصْلَتَيْنِ مِنْ خِصَالِ الْخَيْرِ وَ مُضَيِّعٌ خَصْلَةً وَ مِنْهُمُ الملكِرُ بِقَلْبِهِ وَ الثَّارِكُ بِيَدِهِ وَلِسَانِهِ فَذَلِكَ الَّذِي ضَيْعَ أَشْرَفَ الخَصْلَتَيْنِ مِنَ الثَّلَاثِ وَ تَمَسَّكَ بِوَاحِدَةٍ وَ مِنْهُمْ تَارِكٌ لِإِنْكَارِ الْمُنْكَرِ بِلِسَانِهِ وَقَلْبِهِ وَيَدِهِ فَذَلِكَ مَيِّتُ الْأَحْيَاءِ وَ مَا أَعْمَالُ الْبِرِّ كُلُّهَا وَالْجِهَادُ فِي سَبِيلِ اللَّهِ عِنْدَ الْأَمْرِ بِالْمَعْرُوفِ وَالنَّهَى عَنِ الْمُنْكَرِ إِلَّا كَنَفْثَةٍ فِي بَحْرٍ حِيَ وَإِنَّ الْأَمْرَ بِالْمَعْرُوفِ وَالنَّهْيَ عَنِ الْمُنكَرِ لَا يُقَرِّبَانِ مِنْ أَجَلٍ وَلَا يَنْقُصَانِ مِنْ رِزْقِ وَأَفْضَلُ مِنْ ذَلِكَ كَلِمَةُ عَدْلٍ عِنْدَ إِمَامٍ جَائِرٍ؛ </w:t>
      </w:r>
      <w:r>
        <w:rPr>
          <w:rStyle w:val="FootnoteAnchor"/>
          <w:rtl w:val="true"/>
        </w:rPr>
        <w:footnoteReference w:id="305"/>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با دست و زبان و قلب، انکار کننده 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کامل کننده خصال نیکویند و برخی، با زبان و قلب انکار کننده اند و با دستشان ترک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تمسک کننده به دو خصلت از خصال خیرند و ضایع کننده خصلتی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قلبشان انکار کننده اند و به دست و زبان ترک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اند که دو خصلت شریف تر از سه خصلت را ضایع و به یکی تمسک جسته اند و برخی ترک کننده انکار به زبان و قلب و دست هستند،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ای است میان زندگان همه کارهای نیک و </w:t>
      </w:r>
      <w:bookmarkStart w:id="867" w:name="pg9785_74269"/>
    </w:p>
    <w:p>
      <w:pPr>
        <w:pStyle w:val="BookText"/>
        <w:rPr/>
      </w:pPr>
      <w:bookmarkEnd w:id="867"/>
      <w:r>
        <w:rPr>
          <w:rFonts w:ascii="IRNazanin" w:hAnsi="IRNazanin" w:eastAsia="IRNazanin"/>
          <w:color w:val="111111"/>
          <w:sz w:val="28"/>
          <w:sz w:val="28"/>
          <w:szCs w:val="28"/>
          <w:rtl w:val="true"/>
          <w:lang w:bidi="fa-IR"/>
        </w:rPr>
        <w:t>نیز جهاد در راه خدا، نزد امر به معروف و نهی از منکر جز مانند آب دهان در دریای مواج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خاطر خطرهایش اجل را نزدیک نمی کند و رزق را کاهش نمی دهد برترین امر به معروف و نهی از منکر، کلمه عدلی است که نزد پیشوای ستمکاری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نه تنها این که برخورد با ظلم را نهی نمی کند، بلکه به آن تشویق و ترغیب دارد و تارک آن را چون مردهای بین زندگان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متعددی در این زمینه داریم که قیام علیه ظلم و دفع منکر را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روایات دیگری که در وسایل الشیعة هست، تمسک می کنند و به استناد این روایات، در اثبات ادعای خود که همان حرمت قیام است، سعی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این است که امام علیه السلام، از این که فردی زیر پرچم خلفا شرکت کند نهی می کند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در جواب این عده باید گفت که اتفاقاً این روایت، مؤید حرف ماست که زیر پرچم ظالم نروید و با آنها هماهنگ نباشید و در جبهه آن ها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بحث حرمت قیام به سیف برای دفع منکر و اقامه حق و ارجاع حق به اهلش چه ربطی دارد؟</w:t>
      </w:r>
    </w:p>
    <w:p>
      <w:pPr>
        <w:pStyle w:val="Heading3"/>
        <w:numPr>
          <w:ilvl w:val="2"/>
          <w:numId w:val="1"/>
        </w:numPr>
        <w:rPr/>
      </w:pPr>
      <w:bookmarkStart w:id="868" w:name="__RefHeading___Toc9415859_2870459653"/>
      <w:bookmarkStart w:id="869" w:name="_Toc336"/>
      <w:bookmarkEnd w:id="868"/>
      <w:r>
        <w:rPr>
          <w:rtl w:val="true"/>
        </w:rPr>
        <w:t>جهاد ابتدایی</w:t>
      </w:r>
      <w:bookmarkEnd w:id="869"/>
    </w:p>
    <w:p>
      <w:pPr>
        <w:pStyle w:val="BookText"/>
        <w:rPr/>
      </w:pPr>
      <w:r>
        <w:rPr>
          <w:rFonts w:ascii="IRNazanin" w:hAnsi="IRNazanin" w:eastAsia="IRNazanin"/>
          <w:color w:val="111111"/>
          <w:sz w:val="28"/>
          <w:sz w:val="28"/>
          <w:szCs w:val="28"/>
          <w:rtl w:val="true"/>
          <w:lang w:bidi="fa-IR"/>
        </w:rPr>
        <w:t>مرحوم خویی در اواخر عمرشان، این بحث را در جزوه ملحق به منهاج الصالحین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مفصل مطرح می کنند که آیا جهاد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ابتدایی جایز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الجهاد مع الكفّار من أحد أركان الدين الإسلامي و قد تقوّى الإسلام و انتشر أمره في العالم بالجهاد مع الدعوة إلى التوحيد في ظل راية النبي الأكرم صلی الله علیه وآله وسلم ، و من هنا قد اهتم القرآن الكريم به فى ضمن نصوصه التشريعية، حيث قد ورد في الآيات الكثيرة وجوب القتال والجهاد على المسلمين مع الكفّار المشركين حتى يسلموا أو يقتلوا، و مع أهل الكتاب حتى يسلموا أو يعطوا الجزية عن يد وهم صاغرون، و من الطبيعي أن تخصيص هذا الحكم بزمان موقت و هو زمان الحضور لا ينسجم مع اهتمام القرآن و أمره به من دون توقيت فى ضمن نصوصه الكثيرة؛ جهاد با کفار یکی از ارکان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جهاد تقویت می شود و احکامش با دعوت به توحید زیر پرچم پیامبر اکرم صلی الله علیه وآله وسلم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قرآن کریم در ضمن آیات بسیاری به مقوله جهاد توجه کرده است و این اهتمام به جهاد در آیات بسیاری با وجوب جنگ علیه کفار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تسلیم و یا کشتن آنها و یا گرفتن جزیه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و روشن است که تخصیص دادن چنین احکامی، به زمان حضور امام علیه السلام با اهتمام قرآن به این مسئله، با فراوانی آیاتش هماهنگی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الكلام يقع في 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يعتبر إذن الإمام علیه السلام أو نائبه الخاص في مشروعية أصل الجهاد فى الشريعة المقدّسة؟ فيه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الأصحاب هو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عليه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لم يثبت، إذ لم يتعرّض جماعة من الأصحاب للمسألة و لذا استشكل السبزوارى فى الكفاية فى الحكم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 وجوب الجهاد وجود الإمام علیه السلام أو من نصبه على المشهور بين الأصحاب، ولعلّ مستنده أخبار لم تبلغ درجة الصحة مع معارضتها بعموم الآيات، ففى الحكم به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w:t>
      </w:r>
    </w:p>
    <w:p>
      <w:pPr>
        <w:pStyle w:val="BookText"/>
        <w:rPr/>
      </w:pPr>
      <w:r>
        <w:rPr>
          <w:rFonts w:ascii="IRNazanin" w:hAnsi="IRNazanin" w:eastAsia="IRNazanin"/>
          <w:color w:val="111111"/>
          <w:sz w:val="28"/>
          <w:sz w:val="28"/>
          <w:szCs w:val="28"/>
          <w:rtl w:val="true"/>
          <w:lang w:bidi="fa-IR"/>
        </w:rPr>
        <w:t>تقدير ثبوته فهو لا يكون كاشفا عن قول المعصوم علیه السلام، لاحتمال أن يكون مدركه الروايات الآتية فلا يكون تعبديًا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الجهاد في عصر الحضور يعتبر فيه إذن ولى الأمر، النبي الأكرم صلی الله علیه وآله وسلم أو الإمام علیه السلام بعده؛ سپس، کلام در دو مقام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جهاد ابتدایی، اذن امام یا نایب خاص امام، به منظور مشروعیت داشتن چنین جهادی، شرط است؟ که در این مسئله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بنا به مشهور، اذن امام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نظر، دو دلیل ارائه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آن باید گفت که چنین اجماعی، ثابت نشده است؛ زیرا تعدادی از اصحاب، متعرض چنین مسئله ای نشدهاند و به همین دلیل است که مرحوم سبزواری در شرطیت حضور امام برای جهاد ابتدایی، اشکال وارد کرده است و شاید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روایاتی باشد که از نظر صحت، در آن حد نیستند؛ ضمن این که با آیات در 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حکم به شرطیت وجود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ابتدایی، اشکال وارد است؛ زیرا به فرض ثبوت چنین حکمی، نمی تواند کاشف از قول معصوم باشد؛ چون احتمال دارد که اجماع، مدرک آن آیات باشد که در این صورت، حکم به اجماع، تعبدی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چیزی که می توان گفت، این است که در عصر حضور پیامبر اکرم و ائمه معصوم، اذن آنها در جهاد ابتدایی شرط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استدلّ بها على اعتبار إذن الإمام علیه السلام في مشروعية الجهاد، والعمدة منها روايتان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رواية سويد القلاء، عن بشير،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المنام أنّي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القتال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الإمام </w:t>
      </w:r>
    </w:p>
    <w:p>
      <w:pPr>
        <w:pStyle w:val="BookText"/>
        <w:rPr/>
      </w:pPr>
      <w:r>
        <w:rPr>
          <w:rFonts w:ascii="IRNazanin" w:hAnsi="IRNazanin" w:eastAsia="IRNazanin"/>
          <w:color w:val="111111"/>
          <w:sz w:val="28"/>
          <w:sz w:val="28"/>
          <w:szCs w:val="28"/>
          <w:rtl w:val="true"/>
          <w:lang w:bidi="fa-IR"/>
        </w:rPr>
        <w:t>المفترض طاعته حرام مثل الميتة والدم ولحم الخنزير ،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كذلك، هو كذلك؛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اذن امام برای 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آنها برای مشروعیت جهاد استناد می شود و عمده آنها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خبر سوید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امام صادق علیه السلام عرض می کند که در خواب دیدم به شما گفتم جنگ بدون اذن غیر امام حرام است؛ همان گونه که مردار و خون و گوشت خوک حرام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این خواب،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مضافا إلى إمكان المناقشة في سندها على أساس أنّه لا يمكن لنا إثبات أن المراد من بشير الواقع في سندها هو بشير الدهان، ورواية سويد القلاء عن بشير الدهان فى مورد لا تدلّ على أن المراد من بشير هنا هو بشير الدهان، مع أن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في هذه الطبقة ولا يكون منحصرا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روى فى الكافى هذه الرواية مرسلا عن بشير الدهان و هي لا تكون حجّة من جهة الإرسال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است؛ زیرا سند روایت قابل مناقشه است، به دلیل این که نمیتوان گفت بشیر در روایت همان بشیر دهان می باشد و روات بشیر در این طبقه متعدد است و به بشیر دهان منحصر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کتاب کافی به صورت مرسل از بشیر دهان نقل شده و چون مرسل است، حجت نمی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قابلة للمناقشة دلالة، فإنّ الظاهر منها بمناسبة الحكم و الموضوع هو حرمة القتال بأمر غير الإمام المفترض طاعته وبمتابعته فيه، ولا تدلّ على حرمة القتال على المسلمين مع الكفّار إذا رأى المسلمون من ذوى الآراء و الخبرة فيه مصلحة </w:t>
      </w:r>
    </w:p>
    <w:p>
      <w:pPr>
        <w:pStyle w:val="BookText"/>
        <w:rPr/>
      </w:pPr>
      <w:r>
        <w:rPr>
          <w:rFonts w:ascii="IRNazanin" w:hAnsi="IRNazanin" w:eastAsia="IRNazanin"/>
          <w:color w:val="111111"/>
          <w:sz w:val="28"/>
          <w:sz w:val="28"/>
          <w:szCs w:val="28"/>
          <w:rtl w:val="true"/>
          <w:lang w:bidi="fa-IR"/>
        </w:rPr>
        <w:t xml:space="preserve">عامة للإسلام وإعلاء كلمة التوحيد بدون إذن الإمام علیه السلام كزماننا هذا؛ و علاوه بر اشکال سندی، روایت از نظر دلالت قابل مناقشه است؛ زیرا ظاهر از این روایت حرمت جنگ به امر غیر امام است و بر حرمت جنگ مسلمین با کفار، زمانی که قتال به مصلحت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مغيرة، قال محمد بن عبد الله للرضا علیه السلام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أهل بيته عن آبائه أنّه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بلادنا موضع رباط يقال له قزوين، و عدوا يقال له الديلم، فهل من جهاد؟ أو هل من رباط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البيت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أما يرضى أحدكم أن يكون في بيته و ينفق على عياله من طوله ينتظر أمرنا، فإن أدركه كان كمن شهد مع رسول الله صلی الله علیه وآله وسلم بدرا، وإن مات منتظر الأمرنا كان كمن كان مع قائمنا عجل الله تعالی فرجه الشریف ، الحدیث؛ </w:t>
      </w:r>
      <w:r>
        <w:rPr>
          <w:rStyle w:val="FootnoteAnchor"/>
          <w:rtl w:val="true"/>
        </w:rPr>
        <w:footnoteReference w:id="307"/>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 الحسن الرضا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آن 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جدم روایت می کرد که به جد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ما شهری است به نام قزوین که اردوگاه نگهبانان مرزی است و جنگجویان در حال آماده باش دفاعی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دشمنی است به نام دیلم که گهگاه بر سر مسلمین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جهاد و یا رخصت آماده باش دفاعی می دهید؟ و جد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راه مکه را در پیش بگیرید و خانه خدا را زیارت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من وضعیت مرزی را مجدداً تشریح کرده و رخصت جهاد و دفاع خواسته؛ ولی جد شما به او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راه مکه را در پیش بگیرید و در عوض جنگ و جهاد، خانه خدا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ما رضایت نمی دهد که در خانه خود راحت بنشیند و دارایی خود را برای اهل و عیال خود خرج کند و منتظر فرمان ما بماند؟ اگر شیعه ما زنده بماند و حکومت ما را درک کند، هم درجه کسانی است که در رکاب رسول خدا در جنگ بدر شرکت کردهاند و اگر در حال انتظار بمیرد، هم رتبه کسانی است که با قائم آل محمد قیام می کنند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الظاهر أنها في مقام بيان الحكم الموقت لا الحكم الدائم بمعنى أنه لم يكن في الجهاد أو الرباط صلاح في ذلك الوقت الخاص، و يشهد على ذلك ذكر الرباط تلو الجهاد مع أنّه لا شبهة في عدم توقفه على إذن الإمام علیه السلام و ثبوته في زمان الغيبة، و مما يؤكّد ذلك أنّه يجوز أخذ الجزية فى زمن الغيبة من أهل الكتاب إذا قبلوا ذلك، مع أن أخذ الجزية إنّما هو في مقابل ترك القتال معهم، فلو لم يكن القتال معهم في هذا العصر مشروعا لم يجز أخذ الجزية منهم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تحصل من ذلك أن الظاهر عدم سقوط وجوب الجهاد في عصر الغيبة؛ </w:t>
      </w:r>
      <w:r>
        <w:rPr>
          <w:rStyle w:val="FootnoteAnchor"/>
          <w:rtl w:val="true"/>
        </w:rPr>
        <w:footnoteReference w:id="308"/>
      </w:r>
      <w:r>
        <w:rPr>
          <w:rFonts w:ascii="IRNazanin" w:hAnsi="IRNazanin" w:eastAsia="IRNazanin"/>
          <w:color w:val="111111"/>
          <w:sz w:val="28"/>
          <w:sz w:val="28"/>
          <w:szCs w:val="28"/>
          <w:rtl w:val="true"/>
          <w:lang w:bidi="fa-IR"/>
        </w:rPr>
        <w:t xml:space="preserve">ولكن ظاهر اين است که روایت در مقام بیان حکم موقت، نه حکم دائم، است؛ یعنی در آن زمان، جهاد و مرزبانی به مصلحت نبوده است و شاهد بر این مطلب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 که شکی در این نکته نمی باشد که در زمان غیبت، مرزبانی و دفاع بر اذن امام متوقف نمی باشد و چیزی که بر این موضوع تأکید می کند، گرفتن جزیه از اهل کتاب در زمان </w:t>
      </w:r>
    </w:p>
    <w:p>
      <w:pPr>
        <w:pStyle w:val="BookText"/>
        <w:rPr/>
      </w:pPr>
      <w:r>
        <w:rPr>
          <w:rFonts w:ascii="IRNazanin" w:hAnsi="IRNazanin" w:eastAsia="IRNazanin"/>
          <w:color w:val="111111"/>
          <w:sz w:val="28"/>
          <w:sz w:val="28"/>
          <w:szCs w:val="28"/>
          <w:rtl w:val="true"/>
          <w:lang w:bidi="fa-IR"/>
        </w:rPr>
        <w:t>غیبت است؛ زیرا اخذ جزیه در مقابل ترک جنگ با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جنگ با اهل کتاب در زمان غیبت جایز نباشد، گرفتن جزیه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این گفته ها به دست می آید، ظاهراً در عصر غیبت وجوب جهاد ساقط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ذلك أن الظاهر عدم سقوط وجوب الجهاد في عصر الغيبة؛ خلاصه کلام این که ظاهراً در عصر غیبت وجوب جهاد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که از فقیهان مسلّم و چهره و نماد شیعه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حق جهاد ابتدایی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فقهای قبل چنین نظری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شنیدم که مقام معظم رهبری چنین نظری دارند؛ هر چند خودم نظر و استدلال ایشان را ندیده 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ثبوته في كافة الأعصار لدى توفّر شرائطه، و هو في زمن الغيبة منوط بتشخيص المسلمين من ذوى الخبرة في الموضوع أن في الجهاد معهم مصلحة للإسلام على أساس أن لديهم قوّة كافية من حيث العدد و العدة لدحرهم بشكل لا يحتمل عادة أن يخسروا في المعركة، فإذا توفّرت هذه الشرائط عندهم وجب عليهم الجهاد و المقاتلة معهم؛ </w:t>
      </w:r>
      <w:r>
        <w:rPr>
          <w:rStyle w:val="FootnoteAnchor"/>
          <w:rtl w:val="true"/>
        </w:rPr>
        <w:footnoteReference w:id="309"/>
      </w:r>
      <w:r>
        <w:rPr>
          <w:rFonts w:ascii="IRNazanin" w:hAnsi="IRNazanin" w:eastAsia="IRNazanin"/>
          <w:color w:val="111111"/>
          <w:sz w:val="28"/>
          <w:sz w:val="28"/>
          <w:szCs w:val="28"/>
          <w:rtl w:val="true"/>
          <w:lang w:bidi="fa-IR"/>
        </w:rPr>
        <w:t xml:space="preserve">و وجوب جهاد در تمام زمان ها به شرط وجود امکانات، ثابت است و جهاد در زمان غیبت، به تشخیص کارشناسان نظامی و سیاسی مربوط می باشد به این که جهاد به مصلحت اسلام و همچنین سپاه </w:t>
      </w:r>
    </w:p>
    <w:p>
      <w:pPr>
        <w:pStyle w:val="BookText"/>
        <w:rPr/>
      </w:pPr>
      <w:r>
        <w:rPr>
          <w:rFonts w:ascii="IRNazanin" w:hAnsi="IRNazanin" w:eastAsia="IRNazanin"/>
          <w:color w:val="111111"/>
          <w:sz w:val="28"/>
          <w:sz w:val="28"/>
          <w:szCs w:val="28"/>
          <w:rtl w:val="true"/>
          <w:lang w:bidi="fa-IR"/>
        </w:rPr>
        <w:t>اسلام دارای نیرو و تجهیرات کافی باشد تا به طور طبیعی، موجب شکست آن 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جمیع امکانات و شرایط برای جنگیدن آماده بود، جهاد و مقاتله بر مسلمین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في عدّة من الروايات من حرمة الخروج بالسيف على الحكام و خلفاء الجور قبل قيام قائمنا عجل الله تعالی فرجه الشریف فهو أجنبي عن مسألتنا هذه و هي الجهاد مع الكفّار رأسا، ولا يرتبط بها نهائیا؛ در باب حرمت قیام قبل از قیام قائم، بر علیه حکام و خلفاء ظالم، روایاتی وارد شده است که به بحث ما ربطی ندارد؛ زیرا بحث در جهاد با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فرمایش ایشان محل تأمل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بمشروعيّة أصل الجهاد في عصر الغيبة فهل يعتبر فيها إذن الفقيه؛ </w:t>
      </w:r>
      <w:r>
        <w:rPr>
          <w:rStyle w:val="FootnoteAnchor"/>
          <w:rtl w:val="true"/>
        </w:rPr>
        <w:footnoteReference w:id="310"/>
      </w:r>
      <w:r>
        <w:rPr>
          <w:rFonts w:ascii="Amiri" w:hAnsi="Amiri" w:eastAsia="Amiri" w:cs="Amiri"/>
          <w:color w:val="111111"/>
          <w:sz w:val="28"/>
          <w:sz w:val="28"/>
          <w:szCs w:val="28"/>
          <w:rtl w:val="true"/>
          <w:lang w:bidi="ar-SA"/>
        </w:rPr>
        <w:t xml:space="preserve">الجامع للشرائط أو لا؟ يظهر من صاحب الجواهر قدس سره اعتباره بدعوى </w:t>
      </w:r>
    </w:p>
    <w:p>
      <w:pPr>
        <w:pStyle w:val="BookText"/>
        <w:rPr/>
      </w:pPr>
      <w:r>
        <w:rPr>
          <w:rFonts w:ascii="IRNazanin" w:hAnsi="IRNazanin" w:eastAsia="IRNazanin"/>
          <w:color w:val="111111"/>
          <w:sz w:val="28"/>
          <w:sz w:val="28"/>
          <w:szCs w:val="28"/>
          <w:rtl w:val="true"/>
          <w:lang w:bidi="fa-IR"/>
        </w:rPr>
        <w:t>عموم ولايته بمثل ذلك فى زمن الغيبة؛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مشروعیت اصل جهاد در زمان غیبت قائل شویم؛ آیا در آن اجازه فقیه جامع الشرایط شرط است یا نه؟ ظاهر کلام صاحب جواهر این است که اذن فقیه شرط است، زیرا ولایت فقیه در زمان غیبت عام است و این ولایت همه چیز را فرا می گیرد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الكلام غير بعيد بالتقريب الآتى، و هو أنّ على الفقيه أن يشاور في هذا الأمر المهم أهل الخبرة والبصيرة من المسلمين حتى يطمئن بأن لدى المسلمين من العدّة والعدد ما يكفى للغلبة على الكفّار الحربيين، و بما أن عملية هذا الأمر المهم في الخارج بحاجة إلى قائد و آمر يرى المسلمين نفوذ أمره عليهم، فلا محالة يتعيّن ذلک فی الفقيه الجامع للشرائط، فإنّه يتصدّى لتنفيذ هذا الأمر المهم من باب الحسبة على أساس أن تصدّى غيره لذلك يوجب الهرج والمرج و يؤدى إلى عدم تنفيذه بشكل مطلوب و کامل</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بیانی که در آینده می آید،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فقیه لازم است که در این امر مهم با کارشناسان </w:t>
      </w:r>
      <w:bookmarkStart w:id="870" w:name="pg9785_74278"/>
    </w:p>
    <w:p>
      <w:pPr>
        <w:pStyle w:val="BookText"/>
        <w:rPr/>
      </w:pPr>
      <w:bookmarkEnd w:id="870"/>
      <w:r>
        <w:rPr>
          <w:rFonts w:ascii="IRNazanin" w:hAnsi="IRNazanin" w:eastAsia="IRNazanin"/>
          <w:color w:val="111111"/>
          <w:sz w:val="28"/>
          <w:sz w:val="28"/>
          <w:szCs w:val="28"/>
          <w:rtl w:val="true"/>
          <w:lang w:bidi="fa-IR"/>
        </w:rPr>
        <w:t>و کاردانان از مسلمین مشورت کند تا این که از تعداد و تسلیحات مسلمانان برای غلبه بر کفار حربی،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به رهبری نیاز دارد که سخن و اوامرش در مردم نفوذ داشته باشد و به همین دلیل، به فقیه جامع الشرائط، نیاز حتمی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فقیهی، متصدی اجرای چنین امر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اگر غیر فقیه متصدی چنین امری شود، کار به هرج و مرج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چنین اختیاراتی دارد که با کفار به جهاد ابتدایی بپردازد، یا از باب ولایت یا از باب حسبه، به همین مناط و ملاک در قیام علیه حکومت های ظالم براو متیقن یا لا اقل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جهاد ابتدایی که برخلاف اجماع شیعه است، فقیه حق جهاد را دارد؛ ولی در مسئله قیام علیه حکام جور؛ آن هم با وجود این همه روایت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871" w:name="__RefHeading___Toc9415861_2870459653"/>
      <w:bookmarkStart w:id="872" w:name="_Toc337"/>
      <w:bookmarkEnd w:id="871"/>
      <w:r>
        <w:rPr>
          <w:rtl w:val="true"/>
        </w:rPr>
        <w:t>بیان سید مصطفی خمینی درباره حکم قیام قبل از ظهور</w:t>
      </w:r>
      <w:bookmarkEnd w:id="872"/>
    </w:p>
    <w:p>
      <w:pPr>
        <w:pStyle w:val="BookText"/>
        <w:rPr/>
      </w:pPr>
      <w:r>
        <w:rPr>
          <w:rFonts w:ascii="IRNazanin" w:hAnsi="IRNazanin" w:eastAsia="IRNazanin"/>
          <w:color w:val="111111"/>
          <w:sz w:val="28"/>
          <w:sz w:val="28"/>
          <w:szCs w:val="28"/>
          <w:rtl w:val="true"/>
          <w:lang w:bidi="fa-IR"/>
        </w:rPr>
        <w:t>حاج آقا مصطفی خمینی در کتاب ولایت فقیه خود می 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الفقيه الجامع له الرئاسة الكلية على جميع الشؤون السياسية في مملكة الإسلام، ويكون له إفناء المصالح الشخصية حذاء المصالح العالية النوعية، فله التصرفات في أموال الناس وله السلطنة على أنفسهم عند اقتضاء الحاجة النوعية ذلك؛ حفظاً للنظام و دفاعاً عن الحوزة المقدسة الإسلامية، فلا يقصر الإسلام عن سائر الحكومات العصرية في إدارة المملكة من نواح شتّى؛ حتى قد ذكرنا 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فى الإسلام يتمكن من إحداث الشوارع في البلد؛ بتخريب دور المسلمين من غير لزوم التقويم نعم عليه الإسكان لا بعنوان </w:t>
      </w:r>
    </w:p>
    <w:p>
      <w:pPr>
        <w:pStyle w:val="BookText"/>
        <w:rPr/>
      </w:pPr>
      <w:r>
        <w:rPr>
          <w:rFonts w:ascii="IRNazanin" w:hAnsi="IRNazanin" w:eastAsia="IRNazanin"/>
          <w:color w:val="111111"/>
          <w:sz w:val="28"/>
          <w:sz w:val="28"/>
          <w:szCs w:val="28"/>
          <w:rtl w:val="true"/>
          <w:lang w:bidi="fa-IR"/>
        </w:rPr>
        <w:t>البدلية و المعاوضة، بل لجهة أنّه قيم الأمة ورئيس الرعية؛ فقيه جامع الشرايط، دارای ریاست کلی بر همه امور سیاسی در مملکت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مصالح شخصیه را فدای مصالح نوعیه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فقیهی، تصرف در اموال مردم و تسلط بر جان های مردم هنگام ضرورت، برای حفظ نظام اسلامی جایز است و این که اسلام برای فقیه جامع الشرایط برای اداره مملکت، ریاست بر سایر امور مملکتی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بحث، نکته دیگری می فرماید که مورد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بعض الروايات التي ربّما تدلّ على اختصاص الحكومة والبيعة بالأئمة المعصومين ولا يجوز للآخرين ذلك، بل هى للإمام القائم عجل الله تعالی فرجه الشریف ولا يكون لغيره عجل الله تعالی فرجه الشریف ؛ 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روایات است که چه بسا دلالت دارند حکومت و بیعت، مختص ائمه معصوم علیهم السلام است و برای دیگران جایز نیست، بلکه حکومت مخصوص امام زمان عجل الله تعالی فرجه الشریف است و دیگران را در این مورد حقی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تعدادی از روایات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أصحابنا، عن الحسين بن حمران، عن محمد بن إسماعيل و على بن عبد الله الحسين، عن أبي شعيب محمد بن نصر، عن عمر بن الفرات عن محمد بن الفضل،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كلّ بيعة قبل ظهور القائم فبيعة كفر و نفاق وخديعة، لعن الله المبايع لها والمبايع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مصطفی بعد از نقل روایت مذکور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أظنّ رواية في رواياتنا أضعف سنداً منها، فراجع آحاده؛ از نظر سندی ضعیف تر از این روایت </w:t>
      </w:r>
    </w:p>
    <w:p>
      <w:pPr>
        <w:pStyle w:val="BookText"/>
        <w:rPr/>
      </w:pPr>
      <w:r>
        <w:rPr>
          <w:rFonts w:ascii="IRNazanin" w:hAnsi="IRNazanin" w:eastAsia="IRNazanin"/>
          <w:color w:val="111111"/>
          <w:sz w:val="28"/>
          <w:sz w:val="28"/>
          <w:szCs w:val="28"/>
          <w:rtl w:val="true"/>
          <w:lang w:bidi="fa-IR"/>
        </w:rPr>
        <w:t>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بعدی را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يعقوب، عن أحمد بن محمد، عن الحسين بن سعيد عن حماد بن عيسى، عن الحسين بن المختار،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غير نق بالحسين الذي قيل فى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جداً لا يلتفت إليه، كذاب وضاع للحديث، 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در سند روایت می باشد که در مورد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ضعیف است و به کلام او توجه نمی شود، ضمناً كذاب و اهل جعل حدیث است و از نظر اعتقادات مذهبی نیز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سپس روایتی را از نهج البلاغه ذکر می کنند و از نظر ایشان،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که خودشان در جنگ ها رهبری و فرماندهی و به جنگ تشویق می کردند، این جملات را به ایشان نسبت می دهند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الزموا الأرض و اصبروا على البلاء، ولا تحرّكوا بأيديكم وسيوفكم في هوى ألسنتكم ، ولا تستعجلوا بما لم يعجل الله لكم، فإنّه من مات منكم على فراشه و هو على معرفة حق ربه و حق رسوله و حق أهل بيته، مات شهيداً، ووقع أجره على الله، و استوجب ثواب ما نوى من صالح عمله، وقد مات البيّنة مقام إسلامه، فإنّ لكلّ شيء مدة و أجلًا؛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زمین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بلا صبر کنید و در هوا و خواهش زبان خود با دست و شمشیر خود به حرکت درنیایید </w:t>
      </w:r>
    </w:p>
    <w:p>
      <w:pPr>
        <w:pStyle w:val="BookText"/>
        <w:rPr/>
      </w:pPr>
      <w:r>
        <w:rPr>
          <w:rFonts w:ascii="IRNazanin" w:hAnsi="IRNazanin" w:eastAsia="IRNazanin"/>
          <w:color w:val="111111"/>
          <w:sz w:val="28"/>
          <w:sz w:val="28"/>
          <w:szCs w:val="28"/>
          <w:rtl w:val="true"/>
          <w:lang w:bidi="fa-IR"/>
        </w:rPr>
        <w:t>و به آن چه، خدا از شما شتاب نخواسته است،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شما در بستر خود بمیرد؛ در حالی که حق پروردگار و حق رسول صلی الله علیه وآله وسلم و حق اهل بیت رسول صلی الله علیه وآله وسلم را بشناسد، شهید مرده است و اجرش بر خدا خواهد بود و استحقاق ثواب و پاداش نیت کار شایسته خود را دارد و نیت او مقام کشیدن شمشیر در راه خدا را دارد و همانا برای هر چیزی مدت و زمانی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پس از بیان این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خفی أن من يعرف بلاغته علیه السلام و فصاحته، يطمئن بأنه من الأكاذيب المنسوبة إليه؛ لخُلُوها عن خصوصيات الخطب اللازمة رعايتها على الخطيب، و سيظهر وجه تصدّى الخائنين لجعل هذه المآثير، بل ربما يجعلون و ينسبون إلى غيره علیه السلام كأبى بكر ما يشبه ذلك، أو إلى رسول الله صلی الله علیه وآله وسلم فراجع الآثار و الأخبار</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بلاغت و فصاحت امیرالمؤمنین آشنا باشد، می داند که این جملات از دروغ هایی است که به آن حضرت نسبت داده شده است؛ زیرا چنین جملاتی با روح خطبه های حضرت سازگاری ندارد و از این جاست که دست خائنان در جعل چنین جملاتی، روشن می شود</w:t>
      </w:r>
      <w:r>
        <w:rPr>
          <w:rFonts w:eastAsia="IRNazanin" w:cs="IRNazanin"/>
          <w:color w:val="111111"/>
          <w:sz w:val="28"/>
          <w:szCs w:val="28"/>
          <w:rtl w:val="true"/>
          <w:lang w:bidi="fa-IR"/>
        </w:rPr>
        <w:t xml:space="preserve">. </w:t>
      </w:r>
      <w:bookmarkStart w:id="873" w:name="pg9785_74282"/>
    </w:p>
    <w:p>
      <w:pPr>
        <w:pStyle w:val="Heading2"/>
        <w:numPr>
          <w:ilvl w:val="1"/>
          <w:numId w:val="1"/>
        </w:numPr>
        <w:rPr/>
      </w:pPr>
      <w:bookmarkStart w:id="874" w:name="__RefHeading___Toc9415863_2870459653"/>
      <w:bookmarkStart w:id="875" w:name="_Toc338"/>
      <w:bookmarkEnd w:id="873"/>
      <w:bookmarkEnd w:id="874"/>
      <w:r>
        <w:rPr>
          <w:rtl w:val="true"/>
        </w:rPr>
        <w:t>جلسه سی و سوم</w:t>
      </w:r>
      <w:bookmarkEnd w:id="875"/>
    </w:p>
    <w:p>
      <w:pPr>
        <w:pStyle w:val="Heading3"/>
        <w:numPr>
          <w:ilvl w:val="2"/>
          <w:numId w:val="1"/>
        </w:numPr>
        <w:rPr/>
      </w:pPr>
      <w:bookmarkStart w:id="876" w:name="__RefHeading___Toc9415865_2870459653"/>
      <w:bookmarkStart w:id="877" w:name="_Toc339"/>
      <w:bookmarkEnd w:id="876"/>
      <w:r>
        <w:rPr>
          <w:rtl w:val="true"/>
        </w:rPr>
        <w:t>مقدمه</w:t>
      </w:r>
      <w:bookmarkEnd w:id="877"/>
    </w:p>
    <w:p>
      <w:pPr>
        <w:pStyle w:val="BookText"/>
        <w:rPr/>
      </w:pPr>
      <w:r>
        <w:rPr>
          <w:rFonts w:ascii="IRNazanin" w:hAnsi="IRNazanin" w:eastAsia="IRNazanin"/>
          <w:color w:val="111111"/>
          <w:sz w:val="28"/>
          <w:sz w:val="28"/>
          <w:szCs w:val="28"/>
          <w:rtl w:val="true"/>
          <w:lang w:bidi="fa-IR"/>
        </w:rPr>
        <w:t>بحث ما راجع به دیدگاه بزرگان در مورد قیامهای قبل از ظهور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بحث جهاد ابتدایی را مطرح کردیم و گفتیم که مرحوم خوئی، جهاد ابتدایی را تحقق شرایطش زیر نظر ولی فقیه نه تنها جایز، بلکه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بخشی از دیدگاه مرحوم حاج آقا مصطفی خمینی را در مورد قیام های قبل از ظهور،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پاره ای از روایاتی را که بعضی برای عدم مشروعیت قیام قبل از حکومت امام زمان عجل الله تعالی فرجه الشریف به آن استناد کرده بودند؛ بیان و نظر خویش را نیز،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روایتی را از نهج البلاغه نقل می کند که طبق این روایت امیرالمؤمنین علیه السلام، مردم را از قیام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در ذیل این روایت می فرماید که این روایت از جعلیات است؛ زیرا کسی که با فصاحت و بلاغت امام آشنا باشد می فهمد که این جملات، از امام نیست و 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خصوصیات خطبه های امیرالمؤمنین و بلکه خصوصیات خطبه های فردی خطیب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خیانتکار، چنین آثاری را جعل کرده و به امیرالمؤمنین علیه السلام و گاهی به پیامبر </w:t>
      </w:r>
      <w:bookmarkStart w:id="878" w:name="pg9785_74283"/>
    </w:p>
    <w:p>
      <w:pPr>
        <w:pStyle w:val="BookText"/>
        <w:rPr/>
      </w:pPr>
      <w:bookmarkEnd w:id="878"/>
      <w:r>
        <w:rPr>
          <w:rFonts w:ascii="IRNazanin" w:hAnsi="IRNazanin" w:eastAsia="IRNazanin"/>
          <w:color w:val="111111"/>
          <w:sz w:val="28"/>
          <w:sz w:val="28"/>
          <w:szCs w:val="28"/>
          <w:rtl w:val="true"/>
          <w:lang w:bidi="fa-IR"/>
        </w:rPr>
        <w:t>اکرم صلی الله علیه وآله وسلم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این روایت را به دلیل عدم تناسب با خطبه های امیرالمؤمنین و دیگر خطبا رد می کند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در ادامه به نقل روایات دیگری که مرحوم حاج آقا مصطفی بیان کرده است، می پردازیم</w:t>
      </w:r>
      <w:r>
        <w:rPr>
          <w:rFonts w:eastAsia="IRNazanin" w:cs="IRNazanin"/>
          <w:color w:val="111111"/>
          <w:sz w:val="28"/>
          <w:szCs w:val="28"/>
          <w:rtl w:val="true"/>
          <w:lang w:bidi="fa-IR"/>
        </w:rPr>
        <w:t>:</w:t>
      </w:r>
    </w:p>
    <w:p>
      <w:pPr>
        <w:pStyle w:val="Heading3"/>
        <w:numPr>
          <w:ilvl w:val="2"/>
          <w:numId w:val="1"/>
        </w:numPr>
        <w:rPr/>
      </w:pPr>
      <w:bookmarkStart w:id="879" w:name="__RefHeading___Toc9415867_2870459653"/>
      <w:bookmarkStart w:id="880" w:name="_Toc340"/>
      <w:bookmarkEnd w:id="879"/>
      <w:r>
        <w:rPr>
          <w:rtl w:val="true"/>
        </w:rPr>
        <w:t>ادامه کلام بزرگان در مورد قیام های قبل از ظهور</w:t>
      </w:r>
      <w:bookmarkEnd w:id="880"/>
    </w:p>
    <w:p>
      <w:pPr>
        <w:pStyle w:val="Heading4"/>
        <w:numPr>
          <w:ilvl w:val="3"/>
          <w:numId w:val="1"/>
        </w:numPr>
        <w:rPr/>
      </w:pPr>
      <w:bookmarkStart w:id="881" w:name="__RefHeading___Toc9415869_2870459653"/>
      <w:bookmarkStart w:id="882" w:name="_Toc341"/>
      <w:bookmarkEnd w:id="881"/>
      <w:r>
        <w:rPr>
          <w:rtl w:val="true"/>
        </w:rPr>
        <w:t>ادامه کلام حاج آقا مصطفی</w:t>
      </w:r>
      <w:bookmarkEnd w:id="882"/>
    </w:p>
    <w:p>
      <w:pPr>
        <w:pStyle w:val="BookText"/>
        <w:rPr/>
      </w:pPr>
      <w:r>
        <w:rPr>
          <w:rFonts w:ascii="IRNazanin" w:hAnsi="IRNazanin" w:eastAsia="IRNazanin"/>
          <w:color w:val="111111"/>
          <w:sz w:val="28"/>
          <w:sz w:val="28"/>
          <w:szCs w:val="28"/>
          <w:rtl w:val="true"/>
          <w:lang w:bidi="fa-IR"/>
        </w:rPr>
        <w:t>مرحوم حاج آقا مصطفی روایت دیگری را نقل می کند که مرحوم عیاشی و مرحوم حر عاملی و مرحوم نوری نیز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العياشي و الشيخ والحرّ العاملى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الباقر علیه السلام الزم الأرض ولا تحرّك يداً و لا رجلًا حتى ترى علامات أذكرها لك، و في ذيلها و تقبل راية خراسان حتى تنزل ساحل دجلة، يخرج رجل من الموالي ضعيف و من تبعه، فيُصاب بظهر الكوفة، و يبعث بعثاً إلى المدينة فيقتل بها رجلًا، ويهرب المهدى و المنصور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عیاشی از جابر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جعفی روایت می کند که حضرت 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بنشین و حرکتی از خود نشان مده، تا آن گاه که علائمی را که روی می دهد و من اکنون برای تو ذکر می کنم، ببینی و آن اینکه کسی از دمشق صدایی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 از خراسان می آید و در ساحل شط دجله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ضعیفی از شیعیان با طرفدارانش برای مقابله با سفیانی به بیرون </w:t>
      </w:r>
    </w:p>
    <w:p>
      <w:pPr>
        <w:pStyle w:val="BookText"/>
        <w:rPr/>
      </w:pPr>
      <w:r>
        <w:rPr>
          <w:rFonts w:ascii="IRNazanin" w:hAnsi="IRNazanin" w:eastAsia="IRNazanin"/>
          <w:color w:val="111111"/>
          <w:sz w:val="28"/>
          <w:sz w:val="28"/>
          <w:szCs w:val="28"/>
          <w:rtl w:val="true"/>
          <w:lang w:bidi="fa-IR"/>
        </w:rPr>
        <w:t>کوفه می رود و مغلوب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لشکر دیگری به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آنجا کشته می شود و مهدی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مهدی که ما منتظرش هستیم، فرار نمی کند و اهل گریز و فرار نیست، بلکه دشمنان از او فرار می کنند و اوست که دشمنان را ذلیل می کند؛ مگر این که زمان قیام و خروج او فرانرسیده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را که مرحوم حاج آقا مصطفی نقل می کند، روایت امام باقر صلی الله علیه وآله وسلم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خطاباً إلى أبى الجارود أن تلزم بيتك و تقعد في دهماء هؤلاء الناس، وإياك و الخوارج منا، فإنّهم ليسوا على شيء، ولا 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تقوم عصابة تدفع ضيماً أو تُعزّ ديناً، إلّا صرعتهم البلية؛ حتى تقوم عصابة شهدوا بدراً مع رسول صلی الله علیه وآله وسلم لا يواری قتیلهم، ولا يداوي جريحهم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ابو الجارود از امام باقر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پرهیزکاری سفارش می کنم و نیز به این که خانه نشین باشی و در گردهمایی و جمع این مردم شرکت و فعالیتی نکنی، و از آنان که از ما خاندان، خروج می کنند، دور باش که آنان چیزی به دست ندارند و به چیزی هم نایل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بنی امیه را حکومتی است که مردم توان بازستاندنش را ندارند و برای اهل حق دولتی است که چون فرا رسد، خداوند زمامش را به هر کس از ما خاندان بخواهد،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آن را دریافت، نزد ما در مقامی بلند خواهد بود و اگر پیش از آن دولت وفات یافته باشد، خداوند برایش نیکی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گروهی برای برطرف کردن ستم یا </w:t>
      </w:r>
      <w:bookmarkStart w:id="883" w:name="pg9785_74285"/>
    </w:p>
    <w:p>
      <w:pPr>
        <w:pStyle w:val="BookText"/>
        <w:rPr/>
      </w:pPr>
      <w:bookmarkEnd w:id="883"/>
      <w:r>
        <w:rPr>
          <w:rFonts w:ascii="IRNazanin" w:hAnsi="IRNazanin" w:eastAsia="IRNazanin"/>
          <w:color w:val="111111"/>
          <w:sz w:val="28"/>
          <w:sz w:val="28"/>
          <w:szCs w:val="28"/>
          <w:rtl w:val="true"/>
          <w:lang w:bidi="fa-IR"/>
        </w:rPr>
        <w:t>عزّت بخشیدن دینی قیام نمی کند، مگر این که مرگ و گرفتاری دامنگیرش می شود، تا این که جمعیتی به پا خیزند که با رسول خدا صلی الله علیه وآله وسلم در بدر بوده اند که کشتگانشان به خاک سپرده نشوند و به خاک افتادگانشان از زمین برداشته نشوند و زخمیانشان درمان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Heading3"/>
        <w:numPr>
          <w:ilvl w:val="2"/>
          <w:numId w:val="1"/>
        </w:numPr>
        <w:rPr/>
      </w:pPr>
      <w:bookmarkStart w:id="884" w:name="__RefHeading___Toc9415871_2870459653"/>
      <w:bookmarkStart w:id="885" w:name="_Toc342"/>
      <w:bookmarkEnd w:id="884"/>
      <w:r>
        <w:rPr>
          <w:rtl w:val="true"/>
        </w:rPr>
        <w:t>روایات دیگر</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 مَثَلُ مَن خرج منا أهل البيت قبل قيام القائم عجل الله تعالی فرجه الشریف مَثَلُ فَرْخ طار أوقع من وكره، فتلاعب به الصبیان؛ و مثل آن کس که از ما خاندان قبل از قیام قائم به پا خیزد مثل پرنده ای است که پرواز کند و از آشیانه خود فرو افتد و کودکان با آن به بازی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بازیچه کودکان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ولا يخرج منا أهل البيت إلى قيام قائمنا أحد؛ ليدفع ظلماً و ينعش حقا، إلّا اصطلمته البليّة، وكان قيامه زيادة فى مكروهنا و شیعتنا ؛ احدی از خاندان ما قبل از قیام امام زمان عجل الله تعالی فرجه الشریف، برای دفع ظلم و احیای حق خروج نمی کند، جز این که مورد ابتلای بلاها قرار می شود و قیامش برای ما و شیعیان ما مشکل 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غير ذلك مما يمكن أن يطلع عليه المتتبع، ولكنه لا يجد إلا في مثل هذه الكتب المعدة لإسقاط الأحاديث، كما لا يخفى؛ و تعداد دیگری از این روایات، که بر تتبع کنندگان پوشیده نمی باشد؛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دسته از روایات، یافت نمی شود مگر در کتاب هایی که برای نقد و تضعیف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کلام ایشان؛ فرض کنید، خواسته باشیم روایاتی را از عامه نقل کنیم؛ باید مواظب باشیم که از چه کتابی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هستند </w:t>
      </w:r>
    </w:p>
    <w:p>
      <w:pPr>
        <w:pStyle w:val="BookText"/>
        <w:rPr/>
      </w:pPr>
      <w:r>
        <w:rPr>
          <w:rFonts w:ascii="IRNazanin" w:hAnsi="IRNazanin" w:eastAsia="IRNazanin"/>
          <w:color w:val="111111"/>
          <w:sz w:val="28"/>
          <w:sz w:val="28"/>
          <w:szCs w:val="28"/>
          <w:rtl w:val="true"/>
          <w:lang w:bidi="fa-IR"/>
        </w:rPr>
        <w:t>که در موضوعات اند؛ مثل موضوعات ابن جوزی، سیوطی و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جمع آوری روایات جعلی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باشیم در مسئله ای به روایات اهل سنت مثلاً در فضیلت ائمه یا مذمت بعضی اصحاب استناد کنیم، نمی توانیم به این کتاب ها استناد کنیم؛ زیرا اصل تألیف چنین کتاب هایی برای جمع آوری موضوعات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في الباب المزبور آنفاً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الأخبار تحتوى على الردع عن القيام بالسيف، وقضيّة إطلاقها المنع عنه حتى للدفاع عن الحق، و هذا ضرورى البطلان، مع ما فى سند بعض منها و دلالة البعض الآخر، فراجع و تدبّر؛ بله در کتاب وسائل الشیعه، اخباری هستند که محتوای آنها منع از قیام به سیف است و اطلاق چنین روایاتی، قیام با سیف حتی برای دفاع را منع می کنند و منع از دفاع، بدیهی البطلان است؛ ضمن اینکه سند و دلالت بعضی از این روایات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در ادامه کلام، بحث خود را جمع بندی می کند و می 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عصر الخلفاء الجائرين كان يقتضى جعل هذه الأخبار؛ لإخماد النار المشتعلة ضدّهم، وهذا الأمر تما هو الواضح البارز من الأول إلى عصرنا هذا، و هو مقتضى كَيْد الكَيَدة و مَكْر المكرة، و أى كيد أحسن من ذلك؛ حتى أورث سكوت أعلام الشريعة في العصور المختلفة، و أوجب التردّد في الأمر و الشك في الوظيفة؟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الأيادى ربّما نهضت لإخفاء المسألة عليهم؛ باستراق الأحاديث التي تحت المسلمين ضدّهم؛ در زمان خلفای ظالم، وضع آنها اقتضای جعل </w:t>
      </w:r>
    </w:p>
    <w:p>
      <w:pPr>
        <w:pStyle w:val="BookText"/>
        <w:rPr/>
      </w:pPr>
      <w:r>
        <w:rPr>
          <w:rFonts w:ascii="IRNazanin" w:hAnsi="IRNazanin" w:eastAsia="IRNazanin"/>
          <w:color w:val="111111"/>
          <w:sz w:val="28"/>
          <w:sz w:val="28"/>
          <w:szCs w:val="28"/>
          <w:rtl w:val="true"/>
          <w:lang w:bidi="fa-IR"/>
        </w:rPr>
        <w:t xml:space="preserve">چنین احادیثی را داشته است تا آتش قیامها را خاموش کنند و این امر، از امور روشنی است که از آن زمان تا کنون ادامه داشته است و جعل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تخدیر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مکاران و فریبکاران است و چه مکری بیشتر از این وجود دارد؟ و این روش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روایات برای منع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بزرگان و علمای دین در زمان های مختلف اثر گذاشته و سبب شک و تردید در وظیفه شان، شده است و این گونه دستان خیانتکار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مخفی کردن حقیقت دست به کار شدند و احادیثی را که موجب ترغیب مسلمین به قیام می شد، جمع آوری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ولو سلمنا صدور مثلها عنهم علیهم السلام فجهة الصدور واضحة، وهي التقيّة من هؤلاء الجائرين الظالمين، فإنّهم علیهم السلام كانوا متهمين بتطلب الرئاسة وجلب الناس إلى أنفسهم للحكومة الحقة و ما كان ذلك بمجرد الوهم و الخيال، بل كانوا یرون ذلك منهم علیهم السلام في شتّى النواحى الشتّى حسب بعض الآثار و التواريخ؛ </w:t>
      </w:r>
      <w:r>
        <w:rPr>
          <w:rStyle w:val="FootnoteAnchor"/>
          <w:rtl w:val="true"/>
        </w:rPr>
        <w:footnoteReference w:id="314"/>
      </w:r>
      <w:r>
        <w:rPr>
          <w:rFonts w:ascii="IRNazanin" w:hAnsi="IRNazanin" w:eastAsia="IRNazanin"/>
          <w:color w:val="111111"/>
          <w:sz w:val="28"/>
          <w:sz w:val="28"/>
          <w:szCs w:val="28"/>
          <w:rtl w:val="true"/>
          <w:lang w:bidi="fa-IR"/>
        </w:rPr>
        <w:t xml:space="preserve">پس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از معصومان علیهم السلام، صادر شده است؛ دلیل صدور آن 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تقیه از حکام ظلم و جور است؛ زیرا معصومان علیهم السلام ، به جمع نیرو برای تشکیل دولت حق و رهبری آن دولت متهم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خوف حاکمان بی مورد هم نبوده است، بلکه آنها می دیدند که از نواحی مختلف، حرکت هایی به اشاره معصومان علیهم السلام ، صورت می گیرد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العثور على تلك الآثار و اللُّبيات الواضحة حذاء هذه </w:t>
      </w:r>
      <w:bookmarkStart w:id="886" w:name="pg9785_74288"/>
    </w:p>
    <w:p>
      <w:pPr>
        <w:pStyle w:val="BookText"/>
        <w:rPr/>
      </w:pPr>
      <w:bookmarkEnd w:id="886"/>
      <w:r>
        <w:rPr>
          <w:rFonts w:ascii="Amiri" w:hAnsi="Amiri" w:eastAsia="Amiri" w:cs="Amiri"/>
          <w:color w:val="111111"/>
          <w:sz w:val="28"/>
          <w:sz w:val="28"/>
          <w:szCs w:val="28"/>
          <w:rtl w:val="true"/>
          <w:lang w:bidi="ar-SA"/>
        </w:rPr>
        <w:t>الأخبار المخدوشة من جهات كثيرة، و لو لم يكن بسط الكلام في المقام خروجاً عن وضع الكتاب و الباب لدخلت المسألة من بابها و أوضحتها حقها؛ كي لا يبق بعد ذلك شبهة عند أحد من المنكرين، فنرجو الله تعالى أن يوفقني لذلك، فإنّه خير موفّق</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خلاصه این که ما نمی توانیم به احادیث روشنی در این زمینه دست یابیم؛ چون روایات جعلی فراوانی در این باب،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فرمایش ایشان، این است که بسیاری از این روایات به منظور تثبیت حکومت ستمگران جعل شده و به فرض که بگوییم برخی، مشکل سندی ندارند و از امام علیه السلام، صادر شده اند، بر مبنای تقیه بوده است و توجیهاتی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کسانی که می خواهند در این زمینه تحقیق کنند، باید تمام جوانب امر را ببینند و سخن موافقان و مخالفان را بشنوند و بعد دیدگاه خود را ارائه کنند</w:t>
      </w:r>
      <w:r>
        <w:rPr>
          <w:rFonts w:eastAsia="IRNazanin" w:cs="IRNazanin"/>
          <w:color w:val="111111"/>
          <w:sz w:val="28"/>
          <w:szCs w:val="28"/>
          <w:rtl w:val="true"/>
          <w:lang w:bidi="fa-IR"/>
        </w:rPr>
        <w:t>.</w:t>
      </w:r>
    </w:p>
    <w:p>
      <w:pPr>
        <w:pStyle w:val="Heading3"/>
        <w:numPr>
          <w:ilvl w:val="2"/>
          <w:numId w:val="1"/>
        </w:numPr>
        <w:rPr/>
      </w:pPr>
      <w:bookmarkStart w:id="887" w:name="__RefHeading___Toc9415873_2870459653"/>
      <w:bookmarkStart w:id="888" w:name="_Toc343"/>
      <w:bookmarkEnd w:id="887"/>
      <w:r>
        <w:rPr>
          <w:rtl w:val="true"/>
        </w:rPr>
        <w:t>بیان سید کاظم حائری در مورد حکم قیام قبل از ظهور</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تخبر ان من يخرج ضد الطاغوت قبل قيام امام زمان عجل الله تعالی فرجه الشریف سوف ينكسر و لم يحقق نجيها و لم تتضمن النهي عن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این زمینه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که فقط از انکسار و شکست خبر می دهند و نهی از قیام ندارند؛ دسته دوم، روایاتی که متضمن نهی از خروج هستند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قسم اول، چند روایت را ذکر میکنند که یکی از آن ها روایت ربعی است به نقل از امام سجاد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حَمَّادِ بْنِ عِيسَى عَنْ رِبْعِيَ رَفَعَهُ عَنْ عَلِيِّ بْنِ الْحُسَيْنِ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يَخْرُجُ وَاحِدٌ مِنَّا قَبْلَ خُرُوجِ الْقَائِمِ عجل الله تعالی فرجه الشریف إِلَّا كَانَ مَثَلُهُ مَثَلَ فَرْخِ طَارَ مِنْ وَكْرِهِ قَبْلَ أَنْ يَسْتَوِيَ جَنَاحَاهُ فَأَخَذَهُ الصِّبْيَانُ فَعَبِثُوا بِهِ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روایت دیگر،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أَهْلَ الْبَيْتِ كَخُرُوجِ رَسُولِ اللَّهِ صلى الله عليه وسلم وَ مَثَلُ مَنْ خَرَجَ مِنَّا أَهْلَ الْبَيْتِ قَبْلَ قِيَامِ الْقَائِمِ مَثَلُ فَرْخ طارَ فَوَقَعَ مِنْ وَكْرِهِ فَتَلَاعَبَتْ بِهِ الصِّبْيَان</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روایت سوم، روایت فضل کاتب است که ما آن را قبلاً نقل کرده ایم و اکنون به آن اشاره ای می کنیم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عَبْدِ الرَّحْمَنِ بْنِ أَبِي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فَأَتَاهُ كِتَابُ أَبِي مُسْلِمٍ فَقَالَ لَيْسَ لِكِتَابِكَ جَوَاب اخْرُجْ عَنَّا فَجَعَلْنَا يُسَارُّ بَعْضُنَا بَعْضاً فَقَالَ أَيَّ شَيْءٍ تُسَارُّونَ يَا فَضْلُ إِنَّ اللَّهَ عَزَّ ذِكْرُهُ لَا يَعْجَلُ لِعَجَلَةِ الْعِبَادِ وَلَإِزَالَةُ جَبَلٍ عَنْ مَوْضِعِهِ أَيْسَرُ مِنْ زَوَالٍ مُلْكٍ لَم يَنْقَضِ أَجَلُهُ ثُمَّ قَالَ إِنَّ فُلَانَ بْنَ فُلَانٍ حَتَّى بَلَغَ السَّابِعَ مِنْ وُلْدِ فَلَانٍ </w:t>
      </w:r>
    </w:p>
    <w:p>
      <w:pPr>
        <w:pStyle w:val="BookText"/>
        <w:rPr/>
      </w:pPr>
      <w:r>
        <w:rPr>
          <w:rFonts w:ascii="Amiri" w:hAnsi="Amiri" w:eastAsia="Amiri" w:cs="Amiri"/>
          <w:color w:val="111111"/>
          <w:sz w:val="28"/>
          <w:sz w:val="28"/>
          <w:szCs w:val="28"/>
          <w:rtl w:val="true"/>
          <w:lang w:bidi="ar-SA"/>
        </w:rPr>
        <w:t>قُلْتُ فَمَا الْعَلَامَةُ فِيمَا بَيْنَنَا وَبَيْنَكَ جُعِلْتُ فِدَاكَ قَالَ لَا تَبْرَحِ الْأَرْضَ يَا فَضْلُ حَتَّى يخرجَ السُّفْيَانِي فَإِذَا خَرَجَ السُّفْيَانِيُّ فَأَجِيبُوا إِلَيْنَا يَقُولُها ثَلاثاً وَهُوَ مِن المحتوم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روایت چهارم، روایت ابی الجارود است که ذکر کردیم؛ ایشان بعد نقل این چهار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لحن الراويات لحن الاخبار عن الانكسار خارجيين و عدم حصولهم على ما يبغونه من تشكيل حكومة اسلامية وجوابنا على هذا هو ان تصريح الامام بالانكسار لا يدل على حرمة الخروج، رب خروج يؤدى على ذلك و هو جايز لترتب آثار و نتایج مهمه علیه، اضافة الى ان هذه الروايات مقيد بقيد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هو اشاره الى اهل البيت لاكل من هو سيد و متصل برسول؛ لحن این روایات، به گونه ای است که در خارج، از شکست خبر می دهد و این که قیام کنندگان 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حکومت اسلامی موفق نمی شوند و جواب ما این است که این دسته روایات، بر حرمت قیام دلالت نمی کنند، بلکه چه بسا قیام هایی که به </w:t>
      </w:r>
    </w:p>
    <w:p>
      <w:pPr>
        <w:pStyle w:val="BookText"/>
        <w:rPr/>
      </w:pPr>
      <w:r>
        <w:rPr>
          <w:rFonts w:ascii="IRNazanin" w:hAnsi="IRNazanin" w:eastAsia="IRNazanin"/>
          <w:color w:val="111111"/>
          <w:sz w:val="28"/>
          <w:sz w:val="28"/>
          <w:szCs w:val="28"/>
          <w:rtl w:val="true"/>
          <w:lang w:bidi="fa-IR"/>
        </w:rPr>
        <w:t xml:space="preserve">شکست می انجامد؛ ولی به دلیل پیامدها و نتایج مهمی که بر آن شکست مترتب می شود، آن قیام ها جایز است؛ علاوه بر این که در این دسته از روایات،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قید به اهل بیت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فقط برای معصومان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قیام، برای هر سید و شخصی که از خاندان پیامبر باشد،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يفهم من هذا القيد على حد التعبير الاصولى سنخ قضية خارجية لا حقيقية فلا يخبر علیه السلام عن كل قضيه ولو قدر وقوعها فيما بعد بل يخبر علیه السلام إخباراً غيبياً و يقول ما من احد من أقربا الخاصين الا انكسر و کما تحقق ذلك بالفعل؛ چیزی که از این قید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تعبیر اصولی از آن فهمیده می شود، این است که امام در مقام بیان قضیه خارجیه است نه حقیقیه و امام نمی خواهد از هر قضیه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مدت زمانی بعد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 می افتد، خبر بدهد، بلکه اخبار امام، خبر از غیب است که هر کدام از نزدیکان آن حضرت، قیام کند، شکست می خورد و همین گونه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قضیه زید و یحیی و شهید فخ و محمد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هذا يعنى عدم جواز الخروج مسألة خارج عن عهدة الروايات و كذلك الإخبار بان كل من سيخرج سينكسر على نحو القضية الحقيقية العامة الكلية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عدم جواز خروج در همه زمان های قبل از ظهور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روایات، شکست تمام قیام های قبل از ظهور را هم ثابت نمی کند؛ چون این روایات،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افراد خاص و در دوران خاص است و از این ها، شکست در تمام زمان های قبل از ظهور استفاده نمی شود</w:t>
      </w:r>
      <w:r>
        <w:rPr>
          <w:rFonts w:eastAsia="IRNazanin" w:cs="IRNazanin"/>
          <w:color w:val="111111"/>
          <w:sz w:val="28"/>
          <w:szCs w:val="28"/>
          <w:rtl w:val="true"/>
          <w:lang w:bidi="fa-IR"/>
        </w:rPr>
        <w:t xml:space="preserve">. </w:t>
      </w:r>
      <w:bookmarkStart w:id="889" w:name="pg9785_74292"/>
    </w:p>
    <w:p>
      <w:pPr>
        <w:pStyle w:val="BookText"/>
        <w:rPr/>
      </w:pPr>
      <w:bookmarkEnd w:id="889"/>
      <w:r>
        <w:rPr>
          <w:rFonts w:ascii="IRNazanin" w:hAnsi="IRNazanin" w:eastAsia="IRNazanin"/>
          <w:color w:val="111111"/>
          <w:sz w:val="28"/>
          <w:sz w:val="28"/>
          <w:szCs w:val="28"/>
          <w:rtl w:val="true"/>
          <w:lang w:bidi="fa-IR"/>
        </w:rPr>
        <w:t>ایشان در بحث قیام ها، سه طایفه از روایات را مطرح می کند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طایفه دوم روایاتی هستند که از شکست قیام های قبل از ظهور امام زمان عجل الله تعالی فرجه الشریف علیه ظلم خبر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الروايات التي تخبر عن أن من يخرج ضد الطاغوت قبل قيام القائم عجل الله تعالی فرجه الشریف فسوف ينكسر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طایفه دوم، از نظر ایشان،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که فقط از انکسار و شکست خبر می دهند و نهی از قیام ندارند و دسته دوم، روایاتی که متضمن نهی از خروج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روایات دسته اول را بیان کردیم و اکنون روایات دسته دوم را بیان می کنیم </w:t>
      </w:r>
      <w:r>
        <w:rPr>
          <w:rFonts w:eastAsia="IRNazanin" w:cs="IRNazanin"/>
          <w:color w:val="111111"/>
          <w:sz w:val="28"/>
          <w:szCs w:val="28"/>
          <w:rtl w:val="true"/>
          <w:lang w:bidi="fa-IR"/>
        </w:rPr>
        <w:t>:</w:t>
      </w:r>
    </w:p>
    <w:p>
      <w:pPr>
        <w:pStyle w:val="Heading3"/>
        <w:numPr>
          <w:ilvl w:val="2"/>
          <w:numId w:val="1"/>
        </w:numPr>
        <w:rPr/>
      </w:pPr>
      <w:bookmarkStart w:id="890" w:name="__RefHeading___Toc9415875_2870459653"/>
      <w:bookmarkStart w:id="891" w:name="_Toc344"/>
      <w:bookmarkEnd w:id="890"/>
      <w:r>
        <w:rPr>
          <w:rtl w:val="true"/>
        </w:rPr>
        <w:t xml:space="preserve">ادامه کلام آقای حائری در </w:t>
      </w:r>
      <w:r>
        <w:rPr>
          <w:rtl w:val="true"/>
        </w:rPr>
        <w:t>«</w:t>
      </w:r>
      <w:r>
        <w:rPr>
          <w:rtl w:val="true"/>
        </w:rPr>
        <w:t>المرجعية و القياده</w:t>
      </w:r>
      <w:r>
        <w:rPr>
          <w:rtl w:val="true"/>
        </w:rPr>
        <w:t>»</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روايات القسم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نهت عن الخروج معللة ذلك بالانكسار؛ و اما روایات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از خروج نهی می کنند، به این تعلیل که نتیجه چنین قیام هایی، شکست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بسند ضعيف جدا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قُلْتُ لَهُ علیه السلام أَوْصِنِي فَقَالَ أُوصِيكَ بِتَقْوَى اللَّهِ وَ أَنْ تَلْزَمَ بَيْتَكَ وَ تَقْعُدَ فِي دَهْمِكَ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النَّاسِ وَ إِيَّاكَ وَ الخَوَارِجَ مِنَّا فَإِنَّهُمْ لَيْسُوا عَلَى شَيْءٍ وَلَا إلَى شَيْءٍ وَاعْلَمْ أَنَّ لِبَنِي أُمَيَّةَ مُلْكالا يَسْتَطِيعُ النَّاسُ أَنْ تَرْدَعَهُ وَ أَنَّ لِأَهْلِ الْحَقِّ دَوْلَةٌ إِذَا جَاءَتْ وَلَّاهَا اللَّهُ لِمَنْ يَشَاءَ مِنَّا أَهْلَ الْبَيْتِ مَنْ أَدْرَكَهَا مِنْكُمْ كَانَ عِنْدَنَا فِي السَّنَامِ الْأَعْلَى وَإِنْ قَبَضَهُ اللَّهُ قَبْلَ </w:t>
      </w:r>
    </w:p>
    <w:p>
      <w:pPr>
        <w:pStyle w:val="BookText"/>
        <w:rPr/>
      </w:pPr>
      <w:r>
        <w:rPr>
          <w:rFonts w:ascii="Amiri" w:hAnsi="Amiri" w:eastAsia="Amiri" w:cs="Amiri"/>
          <w:color w:val="111111"/>
          <w:sz w:val="28"/>
          <w:sz w:val="28"/>
          <w:szCs w:val="28"/>
          <w:rtl w:val="true"/>
          <w:lang w:bidi="ar-SA"/>
        </w:rPr>
        <w:t>ذلِكَ خَارَ لَهُ وَاعْلَمْ أَنَّهُ لَا تَقُومُ عِصَابَةٌ تَدْفَعُ ضَيْماً أَوْ تُعِزُّ دِيناً إِلَّا صَرَعَتْهُمُ الْبَلِيَّةُ حَتَّى تَقُومَ عِصَابَةٌ شَهِدُوا بَدْراً مَعَ رَسُولِ اللَّهِ لَا يُوَارَى قَتِيلُهُمْ وَلَا يُرْفَعُ صَرِيعُهُمْ وَلَا يُدَاوَى جَرِيحُهُمْ قُلْتُ مَنْ هُمْ قَالَ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روایت، روایت ابوالجارود از امام باقر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هم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روایت، قبلاً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الرواية قد يفهم النهي عن الخروج بقرينة صدر الرواية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تلزم بيتك؛ از این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تَلْزَمَ بَيْتَكَ؛ نهی از خروج و قیام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سنخ روایات، در واقع تخدیر کردن و ناامیدکردن معترضان است که ساکت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حکومت اموی است که روایاتی در مردم منتشر شود که وضعیت و سرنوشت آنان جبری است و قابل عوض شدن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ایشان، مطرح می کند روایت صحیفه است که ما مفصلاً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خَرَجَ وَلَا يَخْرُجُ مِنَّا أَهْلَ الْبَيْتِ إِلَى قِيَام فَايْنَا أَحَدٌ لِيَدْفَعَ ظُلْماً أَوْ يَنْعَشَ حَقًّا إِلَّا اصْطَلَمَتْهُ الْبَلِيَّةُ، وَكَانَ قِيَامُهُ زِيَادَةٌ في مَكْرُوهِنَا وَ شِيعَتِنَا؛ احدی از خاندان ما قبل از قیام امام زمان عجل الله تعالی فرجه الشریف برای دفع ظلم و احیای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جز این که مورد ابتلای بلاها قرار می گیرد و قیامش برای ما و شیعیان ما مشکل ساز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حائری بعد از نقل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قرينة النهي في هذه الرواية هي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في مكروهنا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فالخروج حرام و غير جائز لأنه يزيد في مكروه و أذية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لكننا و بلحاظ ورود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يمكن أن نفهم </w:t>
      </w:r>
    </w:p>
    <w:p>
      <w:pPr>
        <w:pStyle w:val="BookText"/>
        <w:rPr/>
      </w:pPr>
      <w:r>
        <w:rPr>
          <w:rFonts w:ascii="IRNazanin" w:hAnsi="IRNazanin" w:eastAsia="IRNazanin"/>
          <w:color w:val="111111"/>
          <w:sz w:val="28"/>
          <w:sz w:val="28"/>
          <w:szCs w:val="28"/>
          <w:rtl w:val="true"/>
          <w:lang w:bidi="fa-IR"/>
        </w:rPr>
        <w:t xml:space="preserve">منها أنها خاصة بأهل البيت علیهم السلام بالمعنى الخاص، كما في روايات القسم الأول؛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قِيَامُهُ زِيَادَةً فى مَكْرُوهِنَا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نهی از قیام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ورود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در مقام بیان تکلیف خود ائمه طاهرین، مثل روایات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سومی که آقای سیدکاظم حائری از قسم دوم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تأمل بیشتری کرد؛ زیرا روایات صادقین علیهم السلام را اگر به قیام های بعد از آن بزرگواران توجیه کنیم؛ ولی در زمان امام رضا و بعد از آن قیامی نبوده است که مورد تأیید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خَالِدٍ قَالَ قَالَ الرِّضَا علیه السلام دِينَ لِمَنْ لَا وَرَعَ لَهُ وَلَا إِيمَانَ لِمَنْ لَا تَقِيَّةَ لَهُ وَإِنَّ أَكْرَمَكُمْ عِنْدَ اللَّهِ أَتْقَاكُمْ فَقِيلَ لَهُ يَا ابْنَ رَسُولِ اللَّهِ إِلَى مَتَى قَالَ إِلى يَوْمِ الْوَقْتِ المَعْلُوم وَهُوَ يَوْمُ خُرُوجٍ قَايْنَا فَمَنْ تَرَكَ التَّقِيَّةَ قَبْلَ خُرُوجِ قَائِنَا فَلَيْسَ مِنَّا فَقِيلَ لَهُ يَا ابْنَ رَسُولِ اللَّهِ مَنِ الْقَائِمُ مِنْكُمْ أَهْلَ الْبَيْتِ قَالَ الرَّابِعُ مِنْ وُلْدِي ابْنُ سَيِّدَةِ الْإِمَاءِ يُظهرُ اللَّهُ بِهِ الْأَرْضَ مِنْ كُلِّ جَوْرٍ وَيُقَدِّسُهَا مِنْ كُلّ ظلم وَهُوَ الَّذِي يَشْتُ النَّاسُ فِي وِلَادَتِهِ وَ هُوَ صَاحِبُ الْغَيْبَةِ قَبْلَ خُرُوجِهِ وَإِذَا خَرَجَ أَشْرَقَتِ الْأَرْضُ بِنُورِهِ وَ وَضَعَ مِيزَانَ الْعَدْلِ بَيْنَ النَّاسِ فَلَا يَظْلِمُ أَحَدٌ أَحَداً وَهُوَ الَّذِي تُظْلَوَى لَهُ الْأَرضُ وَلَا يَكُونُ لَهُ ظِلُّ وَهُوَ الَّذِي يُنَادِي مُنَادٍ مِنَ السَّمَاءِ يَسْمَعُهُ جَمِيعُ أَهْلِ الْأَرْضِ بِالدُّعَاءِ إِلَيْهِ يَقُولُ أَلَّا إِنَّ حُجَّةَ اللَّهِ قَدْ ظَهَرَ عِنْدَ بَيْتِ اللهِ فَاتَّبِعُوهُ فَإِنَّ الْحَقَّ مَعَهُ وَفِيهِ وَهُوَ قَوْلُ اللَّهِ عَزَّ وَ جَلَّ إِنْ نَشَأْ نُنَزِلْ عَلَيْهِمْ مِنَ السَّماءِ آيَةً فَظَلَّتْ أَعْناتُهُمْ لَا حَاضِعِينَ؛ </w:t>
      </w:r>
      <w:r>
        <w:rPr>
          <w:rStyle w:val="FootnoteAnchor"/>
          <w:rtl w:val="true"/>
        </w:rPr>
        <w:footnoteReference w:id="32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کسی که ورع نداشته باشد، دین ندارد و کسی که تقیّه نداشته 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پروردگار کسی است که پیشتر به تقیّه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که روز خروج قائم ما اهل البیت است، و کسی که تقیّه را پیش از خروج قائم ما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فرزندان من؛ فرزند سرور کنیزان؛ خداوند به واسطه وی زمین را از هر ستمی پاک و از هر ظلمی منزّه می کند و او کسی است که مردم در ولادتش شک کنند و او کسی است که پیش از خروجش غیبت می کند و آنگاه که خروج کند، زمین به نورش روشن می گردد و در میان مردم میزان عدالت را وضع می کند و هیچ کس به دیگری ستم نمی کند و او کسی است که زمین برای او در پیچیده می شود و سایه ای برای او نیست و او کسی است که از آسمان نداکننده ای او را به نام ندا کند و خلق را به وی دعوت می کند؛ به گونه ای که همه اهل زمین آن ندا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به حقیقت، نزد خانه خدا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پیروی کنید که حق با او و در او است و این است تفسیر گفته خدای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آیه ای از آسمان بر آن ها فرود آوریم که به آن گردن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الروايات التي تمنع عن الخروج و مقاتلة الظالمين بحجة العجز عن الانتصار لا بحجة عدم وجود المعصوم علیه السلام، نعلّق عليها بتعليق واحد الى حين ذكر الروايات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هذه الروايات هو النهى عن الخروج بعلة الانكسار، و لنا أن نقول هنا بأنّ هذا ليس ممكنا و على نحو القضية العامة الواسعة و الى مدى بعيد </w:t>
      </w:r>
    </w:p>
    <w:p>
      <w:pPr>
        <w:pStyle w:val="BookText"/>
        <w:rPr/>
      </w:pPr>
      <w:r>
        <w:rPr>
          <w:rFonts w:ascii="Amiri" w:hAnsi="Amiri" w:eastAsia="Amiri" w:cs="Amiri"/>
          <w:color w:val="111111"/>
          <w:sz w:val="28"/>
          <w:sz w:val="28"/>
          <w:szCs w:val="28"/>
          <w:rtl w:val="true"/>
          <w:lang w:bidi="ar-SA"/>
        </w:rPr>
        <w:t>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الإخبار عن حالة الانكسار المفترضة هنا لها أحد معنيين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الإخبار الغيبي عن الانكسار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الإخبار الغيبي عن الظروف والملابسات التي لا تؤدى الى الانتصار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الفرض الأول، لو حظت مسألة الانكسار فقط، و لم تلحظ المؤشرات الظاهرية و أنها هل تؤكّد الانتصار أو الهزيمة والانكسار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ثرتم فسوف تنكسرون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الفرض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علیه السلام لا يتكلم إلا عن المؤشرات الظاهرية،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غير مواتية للانتصار و لم تجتمع العوامل لذلك؛ ولذلك يكون الخروج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کاظم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امام باقر و امام صادق و امام رضا علیهم السلام از خروج و درگیری با ستمگران منع می کند؛ زیرا نتیجه چنین قیام هایی را شکست می دانند و نباید گفته و نباید گفته شود که علت منع از قیام، به دلیل عدم حضور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دسته از روایات را به زمان خاص منحصر بدانیم، چنین برداشتی، قابل قبول است؛ ولی اگر زمان روایات را تا زمان ظهور امام زمان عجل الله تعالی فرجه الشریف، گسترش بدهیم، ممکن نیست که چنین حرفی گفت؛ زیرا اخبار از شکست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غیبی از واقعه است ائمه معصوم علیهم السلام بر اساس علمی که خداوند به آن ها افاضه کرده واقع را می دانند و از آن خبر می دهند که این قیام ها شکست می خورد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ائمه معصوم علیهم السلام ، به دليل علم غيب إخبار نمی دهند، بلکه ظاهر موقعیت ها و جریاناتی که پیش می آید، نشان می دهد که این جریان به پیروزی منتهی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 هذين المعنيين مقطوع الفساد؛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هروقت قیام کردی، شکست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به همان قراین ظاهری نظر می کند و به عنوان کارشناس متوجه می شود که هیچ وقت، عوامل پیروزی برای مؤمنان پیش نمیآید و لذا قیام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احتمال مقطوع الفساد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كون الإمام علیه السلام نظر الى الواقع و أخبر إخبارا غيبيا عنه، بأنّه من خرج من شيعته سوف ينكسر، وإن أشرت المؤشّرات الى غير ذلك، فهذا أمر خلاف طبيعة الشرائع السماوية بما فيها شريعة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التكاليف و الوظائف التي يكلف بها الناس الجرى الاجتماعي لا تدور مدار الواقع و إنما تدور مدار المؤشرات الظاهرية إلا ما شد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فأنبياء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النظر عن موارد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كموسى وعيسى علیهما السلام و محمد صلی الله علیه وآله وسلم و الأئمة الأطهار علیهم السلام على طول خط البشرية كلهم أمروا بالتحرّك على وفق المؤشّرات الظاهرية لا على وفق بواطن الامور و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موسى علیه السلام لم يجز قتل ذاك الطفل المعصوم على وفق ظاهر الحال و أجازه الخضر علیه السلام، الذي كان نبيا من غير أنبياء الشريعة، لأنه تحرك على وفق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نبينا محمد صلی الله علیه وآله وسلم ، كان يحارب عند ما يرى أن المؤشرات تشير الى احتمال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أحيانا أن كانت النتائج ليست كما كان يتوقعها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لا بعلم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فخسر بعض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علي علیه السلام، كان يرى و بعين الواقع أن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ولكنّه كان يتحرّك على وفق الظاهر و لم يقم علیه السلام بأى إجراء ضده قبل أن يرتكب جنايته و حارب الحسن علیه السلام عند ما كان هناك أمل ظاهرى بالنصر و صالح عند ما أشارت الظروف الى ضرورة الصلح،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فالشرائع قائمة على أساس المقاييس الظاهرية ولو أراد </w:t>
      </w:r>
    </w:p>
    <w:p>
      <w:pPr>
        <w:pStyle w:val="BookText"/>
        <w:rPr/>
      </w:pPr>
      <w:r>
        <w:rPr>
          <w:rFonts w:ascii="IRNazanin" w:hAnsi="IRNazanin" w:eastAsia="IRNazanin"/>
          <w:color w:val="111111"/>
          <w:sz w:val="28"/>
          <w:sz w:val="28"/>
          <w:szCs w:val="28"/>
          <w:rtl w:val="true"/>
          <w:lang w:bidi="fa-IR"/>
        </w:rPr>
        <w:t>الله تعالى للناس أن يسيروا على وفق الملاكات الواقعية لكان حقا عليه إرسال الممثلين عنه لإخبار الناس بامور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يحصل مثل هذا، فإنّ المقياس يبق هو المقياس الظاهري و على هذا، فإنّ القول بأننا لا يجوز لنا العمل والثورة لاستلام الحكم إلا بعد أن نضمن الفوز والانتصار قول مخالف لطبيعة الشريعة الإسلامية ؛ اما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امام از واقع، خلاف طبیعت شرع اسلام است؛ چون معمولاً تکالیف و وظایف به جز موارد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ظاهر است نه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أَقْضِی بَيْنَكُمْ بِالْبَيِّنَاتِ وَالْأَيْمَانِ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انبيا قطعاً معجزاتی هم داشته اند؛ ولی در طول زندگی شان به حرکت بر وفق ظواهر دستور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کشتن طفل معصوم را تجویز نکرد؛ اما حضرت خضر آن را جایز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وآله وسلم ، هنگامی که می خواست با دشمن بجنگد، طبق ظواهر حرکت می کرد و گاهی نتایج با واقع مطابق نبود و در بعضی از جنگ ها هم شکست خوردند؛ مثلاً در جنگ احد و ابتدا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مولای متقیان می دانستند که ابن ملجم قاتل اوست؛ اما برخورد با او طبق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ائمه، قیام را به واسطه علم غیب و دانستن اینکه تمام قیام ها شکست می خورند؛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 با این که همه اوضاع بعدی را می دانستند، طبق ظاهر با معاویه جنگیدند؛ اما به ظاهر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طاهرین، تا زمانی که شاخصه ها و علامات پیروزی بود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شرع بر مقیاس های ظاهری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قیام برای به دست گرفتن زمام امور جایز نیست، مگر این که پیروزی را تضمین کنیم، مخالف شریعت اسلام است؛ چرا؟ چون ظواهر کفایت می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مردم مطلع بشوند که فقیهی می خواهد در فیضیه سخنرانی کند؛ لذا </w:t>
      </w:r>
    </w:p>
    <w:p>
      <w:pPr>
        <w:pStyle w:val="BookText"/>
        <w:rPr/>
      </w:pPr>
      <w:r>
        <w:rPr>
          <w:rFonts w:ascii="IRNazanin" w:hAnsi="IRNazanin" w:eastAsia="IRNazanin"/>
          <w:color w:val="111111"/>
          <w:sz w:val="28"/>
          <w:sz w:val="28"/>
          <w:szCs w:val="28"/>
          <w:rtl w:val="true"/>
          <w:lang w:bidi="fa-IR"/>
        </w:rPr>
        <w:t>از در منزل ایشان تا فیضیه جمعیت،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اقبال و توجه وجود دارد و ظواهر حاکی است که اگر این فقیه برای رفع ظلم، علم در دست گرفت، به حسب ظاهر پیروزی با اوست و همین برای قیام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قضیه امام حسین علیه السلام، نظر دیگری دارم که نمی دانم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حکم قتل امام حسین علیه السلام را صادر کرده بودند و قضیه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جهاتی که امام علیه السلام اصرار داشتند از مکه خارج شوند، همین بود که حرمت مکه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مخالفان امام که حرمت و حریم 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تاریخ وهابیت نشان می دهد که هرچه جنگ داشتند، معمولاً در ماه های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کربلا و نجف و عراق و مکه و مدینه و طائف، معمولاً در ماه های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داشتند که نشان دهند ما به هیچ دینی جز دین ابن عبدالوهاب پایبند نیستیم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كلام الإمام علیه السلام كان ناظرا الى الظروف و يخبر عن الظاهر لا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خلاف سنن الكون لا خلاف سنن الشريعة؛ لأننا قلنا سابقا بأن الظروف و القدرات والإمكانات قد وزّعت من قبل الله تبارك و تعالى على الناس بشكل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أراد أَنْ يَكُونَ الناسُ أُمَّةً واحِدَةً، ولم يشأ أن يكون النصر الى جانب الكفرة دائما بحيث ترجح كفة الكفر على الإيمان في الدنيا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معنى فرضية أنه متى ما قام الكفّار انتصروا ومتى ما قام المؤمنون انكسروا؟ 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طبق ظواهر و قراین و شاخصه ها حکم می کند و می فرماید که قیام های تا زمان ظهور به شکست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w:t>
      </w:r>
    </w:p>
    <w:p>
      <w:pPr>
        <w:pStyle w:val="BookText"/>
        <w:rPr/>
      </w:pPr>
      <w:r>
        <w:rPr>
          <w:rFonts w:ascii="IRNazanin" w:hAnsi="IRNazanin" w:eastAsia="IRNazanin"/>
          <w:color w:val="111111"/>
          <w:sz w:val="28"/>
          <w:sz w:val="28"/>
          <w:szCs w:val="28"/>
          <w:rtl w:val="true"/>
          <w:lang w:bidi="fa-IR"/>
        </w:rPr>
        <w:t>کاظم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امام، بر خلاف سنت های الاهی و اصول شریعت و طبیعت حرف نمی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شریفه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الْأَيَّامُ نُداوِها بَيْنَ النَّاسِ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يَوْمَان لَكَ وَ يَوْمٌ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همیشه کفه کفار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سنت الاهی این نیست که همیشه قدرت در اختیار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حکومتی جهانی تشکیل شود تا قدرت در اختیار مؤمنان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حکومت عباسیان، قیام هایی بوده که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آل بویه را نگاه کنید؛ در بغداد در دورانی شیعیان، آقایی می کردند و عزاداری ابا عبدالله الحسین به شکل یکپارچه و رسمی همراه با تعطیلی مغازه ها برگزار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حرف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و لذا این گونه نبوده است که مؤمنان همیشه زیر سلطه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خُرقی </w:t>
      </w:r>
      <w:r>
        <w:rPr>
          <w:rStyle w:val="FootnoteAnchor"/>
          <w:rtl w:val="true"/>
        </w:rPr>
        <w:footnoteReference w:id="321"/>
      </w:r>
      <w:r>
        <w:rPr>
          <w:rFonts w:ascii="IRNazanin" w:hAnsi="IRNazanin" w:eastAsia="IRNazanin"/>
          <w:color w:val="111111"/>
          <w:sz w:val="28"/>
          <w:sz w:val="28"/>
          <w:szCs w:val="28"/>
          <w:rtl w:val="true"/>
          <w:lang w:bidi="fa-IR"/>
        </w:rPr>
        <w:t xml:space="preserve">از بغداد خارج می شود، چون می گوید که رافضه قدرت را دست گرفته اند </w:t>
      </w:r>
      <w:r>
        <w:rPr>
          <w:rStyle w:val="FootnoteAnchor"/>
          <w:rtl w:val="true"/>
        </w:rPr>
        <w:footnoteReference w:id="322"/>
      </w:r>
      <w:r>
        <w:rPr>
          <w:rFonts w:ascii="IRNazanin" w:hAnsi="IRNazanin" w:eastAsia="IRNazanin"/>
          <w:color w:val="111111"/>
          <w:sz w:val="28"/>
          <w:sz w:val="28"/>
          <w:szCs w:val="28"/>
          <w:rtl w:val="true"/>
          <w:lang w:bidi="fa-IR"/>
        </w:rPr>
        <w:t>خود امویان را ببینید که چنان تحت تعقیب قرار گرفتند که دنبال راه فراری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 خواستند به نهایت ذلت تشبیه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من اموی يوم عاشورا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بود که هر وقت مؤمنان قیام کنند، شکست بخورند و هر وقت کافران قیام کنند، پیروز شوند، با آیه وَلَوْلا أَنْ يَكُونَ النَّاسُ أُمَّةً واحِدَةً جَعَلْنَا لِمَنْ يَكْفُرُ بِالرَّحْمنِ لِبُيُوتِهِمْ سُقُفاً مِنْ فِضَّةٍ وَمَعَارِجَ عَلَيْها يَظْهَرُونَ؛ سازگاری نداشت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ضعف سندها لا تقبل وعلى كلا المعنيين، وإذا </w:t>
      </w:r>
    </w:p>
    <w:p>
      <w:pPr>
        <w:pStyle w:val="BookText"/>
        <w:rPr/>
      </w:pPr>
      <w:r>
        <w:rPr>
          <w:rFonts w:ascii="IRNazanin" w:hAnsi="IRNazanin" w:eastAsia="IRNazanin"/>
          <w:color w:val="111111"/>
          <w:sz w:val="28"/>
          <w:sz w:val="28"/>
          <w:szCs w:val="28"/>
          <w:rtl w:val="true"/>
          <w:lang w:bidi="fa-IR"/>
        </w:rPr>
        <w:t>قبلناها فلا بد أن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بأنها ناظرة الى فترة معيّنة من الزمن لا الى هذه الفترة الطويلة بين الغيبة و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أنها ناظرة الى الخارجين من أهل البيت علیهم السلام بالمعنى الخاص؛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أنها صادرة على نحو التقية، أو 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 که روایاتی که مفادشان، نهی از خروج است، اوّلاً، ضعف سند دارند و ثانیاً، به هیچ یک از دو احتمالی که گفتیم، قابل توجیه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یکی از این فروض را در مورد آن ها پذیرفت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نهی از خروج، به زمان خاصی مربوط بوده است و شامل نهی از قیام، تا زمان ظهور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به خود اهل بیت و در مقام بیان تکلیف خود ائمه طاهرین ناظر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نهی از خروج به دلیل تقیه صادر شده اند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این روایات را به عنوان حربه ای علیه انقلاب و نظام و فقهای پیشتاز استفاده می کنند؛ برداشت صحیحی از این دسته روایات ندارند</w:t>
      </w:r>
      <w:r>
        <w:rPr>
          <w:rFonts w:eastAsia="IRNazanin" w:cs="IRNazanin"/>
          <w:color w:val="111111"/>
          <w:sz w:val="28"/>
          <w:szCs w:val="28"/>
          <w:rtl w:val="true"/>
          <w:lang w:bidi="fa-IR"/>
        </w:rPr>
        <w:t xml:space="preserve">. </w:t>
      </w:r>
      <w:bookmarkStart w:id="892" w:name="pg9785_74302"/>
    </w:p>
    <w:p>
      <w:pPr>
        <w:pStyle w:val="Heading2"/>
        <w:numPr>
          <w:ilvl w:val="1"/>
          <w:numId w:val="1"/>
        </w:numPr>
        <w:rPr/>
      </w:pPr>
      <w:bookmarkStart w:id="893" w:name="__RefHeading___Toc9415877_2870459653"/>
      <w:bookmarkStart w:id="894" w:name="_Toc345"/>
      <w:bookmarkEnd w:id="892"/>
      <w:bookmarkEnd w:id="893"/>
      <w:r>
        <w:rPr>
          <w:rtl w:val="true"/>
        </w:rPr>
        <w:t>جلسه سی و چهارم</w:t>
      </w:r>
      <w:bookmarkEnd w:id="894"/>
    </w:p>
    <w:p>
      <w:pPr>
        <w:pStyle w:val="Heading3"/>
        <w:numPr>
          <w:ilvl w:val="2"/>
          <w:numId w:val="1"/>
        </w:numPr>
        <w:rPr/>
      </w:pPr>
      <w:bookmarkStart w:id="895" w:name="__RefHeading___Toc9415879_2870459653"/>
      <w:bookmarkStart w:id="896" w:name="_Toc346"/>
      <w:bookmarkEnd w:id="895"/>
      <w:r>
        <w:rPr>
          <w:rtl w:val="true"/>
        </w:rPr>
        <w:t>مقدمه</w:t>
      </w:r>
      <w:bookmarkEnd w:id="896"/>
    </w:p>
    <w:p>
      <w:pPr>
        <w:pStyle w:val="BookText"/>
        <w:rPr/>
      </w:pPr>
      <w:r>
        <w:rPr>
          <w:rFonts w:ascii="IRNazanin" w:hAnsi="IRNazanin" w:eastAsia="IRNazanin"/>
          <w:color w:val="111111"/>
          <w:sz w:val="28"/>
          <w:sz w:val="28"/>
          <w:szCs w:val="28"/>
          <w:rtl w:val="true"/>
          <w:lang w:bidi="fa-IR"/>
        </w:rPr>
        <w:t>موضوع سخن راجع به کلمات بزرگان و علما در مورد روایاتی بود که از قیام در دروان غیبت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بیانات جناب سید کاظم حائری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قیام ها، سه دسته از روایات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طایفه دوم، از نظر ایشان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هستند که فقط از انکسار و شکست خبر می دهند از قیام نهی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اند که متضمن نهی از خروج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روایات طایفه دوم را بیان کردیم و در ادامه اکنون روایات طایفه سوم را عرض خواهیم کرد</w:t>
      </w:r>
      <w:r>
        <w:rPr>
          <w:rFonts w:eastAsia="IRNazanin" w:cs="IRNazanin"/>
          <w:color w:val="111111"/>
          <w:sz w:val="28"/>
          <w:szCs w:val="28"/>
          <w:rtl w:val="true"/>
          <w:lang w:bidi="fa-IR"/>
        </w:rPr>
        <w:t>.</w:t>
      </w:r>
    </w:p>
    <w:p>
      <w:pPr>
        <w:pStyle w:val="Heading3"/>
        <w:numPr>
          <w:ilvl w:val="2"/>
          <w:numId w:val="1"/>
        </w:numPr>
        <w:rPr/>
      </w:pPr>
      <w:bookmarkStart w:id="897" w:name="__RefHeading___Toc9415881_2870459653"/>
      <w:bookmarkStart w:id="898" w:name="_Toc347"/>
      <w:bookmarkEnd w:id="897"/>
      <w:r>
        <w:rPr>
          <w:rtl w:val="true"/>
        </w:rPr>
        <w:t>ادامه کلام جناب حائری در المرجعية و القياده</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الروايات التي تمنع عن الخروج و القيام ضد حكم الظلمة في زمن غيبة المعصوم يحتمل فيها احتمالان؛ روایات دسته سوم، روایاتی هستند که از خروج و قیام علیه ظلم و ستم در زمان عدم معصوم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روایات نیز دو احتمال وجود دارد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ناظرة الى شرط العصمة ، فما دام المعصوم علیه السلام غير موجود ظاهراً ولا مشرف على القيام، فلا بد من السكوت والسكون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سكنت السماوات و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منع از خروج و قیام، به شرط عصمت ناظر است؛ یعنی تا زمانی که معصوم نیست و معصوم بر امور اشرافی ندارد، باید سکوت را اختیار کرد و قیامی صورت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ناظرة الى العجز و أنّ الظروف غير مواتية للقيام فلا بد من التقية الى حين ظهور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منع از خروج و قیام، به عجز و ناتوانی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زمینه برای قیام فراهم نیست؛ باید تا زمان ظهور امام زمان عجل الله تعالی فرجه الشریف تقیه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سید کاظم حائری در ادامه، روایات طایفه سوم را بیان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يستشف من الرواية أن صاحب هذه الراية طاغوت و ذلك لأحد أمرين؛ از روایت مذکور استفاده می شود که صاحب این پرچم طاغوت است و چنین برداشتی به دلیل یکی 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لأنها تشترط العصمة في القيام، وصاحب الراية هنا غير معصوم، فلا یجوز له الخروج، و لو خرج مخالفا النهى بالخروج فهو طاغوت؛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معصوم در قیام شرط است؛ در حالی که صاحب این پرچم، غیر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وی خروج جایز نمی باشد و در صورت قیام، با نهی از خروج مخالفت کرده و صاحب پرچم، طاغوت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لأن الزمان زمان تقية والظروف غير مواتية للانتصار، ولأنه تجاوز التقية و عرض أرواح أنصاره للهلاك فقد ارتكب محرما و كان طاغوتا؛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دوران تقیه است و صاحب این پرچم، تقیه را مراعات نکرده و یاران خود را در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مرتکب حرام شده و طاغوت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دیگری که جناب حائری از روایات طایفه سوم بیان می کند، روایت سدیر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سَدِيرٍ قَالَ قَالَ أَبُو عَبْدِ اللَّهِ علیه السلام يَا سَدِيرُ الْزَمْ بَيْتَكَ وَكُنْ حِلْساً مِنْ أَخْلَاسِهِ وَاسْكُنْ مَا سَكَنَ اللَّيْلُ وَالنَّهَارُ فَإِذَا بَلَغَكَ أَنَّ السُّفْيَانِي قَدْ خَرَجَ فَارْحَلْ إِلَيْنَا وَلَوْ عَلَى رِجْلِكَ؛ سدیر از امام صادق علیه السلام را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ات باش و چون پلاسی از پلاسهای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زمین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خانه بیرون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شب و روز آرامش دارند؛ تو هم آرام و ساکت باش، و چون به تو خبر رسید که سفیانی خروج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کوچ کن اگر چه پای پیاده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السفياني لم يخرج فالزمان زمان سكوت، إما لأن العمل لا بد له من معصوم علیه السلام على رأسه، أو لأن الظروف غير مواتية للانتصار، و هذا ما يوجب التقية وليس الخروج و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 آن است که تا زمانی که سفیانی خروج نکرده، زمان سکوت است؛ چون امام معصوم نیست و زمان تقیه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جایز نمی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مُحَمَّدُ بْنُ عَلِيِّ الْبَاقِرُ علیه السلام يَا جَابِرُ الْزَمِ الْأَرْضَ وَلَا تُحَرِكْ يَداً وَلَا رِجُلًا حَتَّى تَرَى عَلَامَاتٍ أَذْكُرُهَا لَكَ إِنْ أَدْرَكْتَهَا أَوْهَا اخْتِلَافُ بَنِي الْعَبَّاسِ وَ مَا أَرَاكَ تُدْرِكُ ذَلِكَ وَلَكِنْ حَدِتْ بِهِ مَنْ بَعْدِي عَنِّي وَ مُنَادٍ يُنَادِي مِنَ السَّمَاءِ وَ يَحِيتُكُمُ الصَّوْتُ مِنْ نَاحِيَةِ دِمَشْقَ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فعالیتی نکن تا نشانه هایی را که برایت یاد می کنم، ببینی؛ چنان که بدان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آن ها اختلاف بنی عباس است و من در تو نمی بینم که آن را دریابی؛ ولی پس از من، آن را از من روایت کن، و آوازدهنده ای از آسمان ندا کند و شما را آوازی از جانب دمشق به فتح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را که جناب حائری نقل می کند، روایت عمربن حنظله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حَنْظَلَةَ قَالَ سَمِعْتُ أَبَا عَبْدِ اللَّهِ علیه السلام يَقُولُ خَمْسُ عَلَامَاتٍ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 الْخَسْفُ وَقَتْلُ النَّفْسِ الزَّكِيَّةِ وَ الْيَمَانِيُّ فَقُلْتُ جُعِلْتُ فِدَاكَ إِنْ خَرَجَ أَحَدٌ مِنْ أَهْلِ بَيْتِكَ قَبْلَ هَذِهِ الْعَلَامَاتِ أَغَخْرُجُ مَعَهُ قَالَ لَا فَلَمَّا كَانَ مِنَ الْغَدِ 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324"/>
      </w:r>
      <w:r>
        <w:rPr>
          <w:rFonts w:ascii="IRNazanin" w:hAnsi="IRNazanin" w:eastAsia="IRNazanin"/>
          <w:color w:val="111111"/>
          <w:sz w:val="28"/>
          <w:sz w:val="28"/>
          <w:szCs w:val="28"/>
          <w:rtl w:val="true"/>
          <w:lang w:bidi="fa-IR"/>
        </w:rPr>
        <w:t>فَقُلْتُ لَهُ أَهِيَ الصَّيْحَةُ فَقَالَ أَمَا لَوْ كَانَتْ خَضَعَتْ أَعْنَاقُ أَعْدَاءِ اللَّهِ عَزَّ وَ جَل؛ عمر بن حنظلة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پیش از قیام حضرت قائم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خروج سفیانی، فرو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نفس زکیه و 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یکی از خاندان شما پیش از وقوع این نشانه ها خروج کند، با او خروج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این آیه را برای آن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ایشان آیه و نشانه ای از آسمان نازل کنیم که گردنهایشان در مقابل آن خاضع گردد؛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 همان صیحه آسمانی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آن باشد، گردن دشمنان خدا در برابرش خاضع گردد</w:t>
      </w:r>
      <w:r>
        <w:rPr>
          <w:rFonts w:eastAsia="IRNazanin" w:cs="IRNazanin"/>
          <w:color w:val="111111"/>
          <w:sz w:val="28"/>
          <w:szCs w:val="28"/>
          <w:rtl w:val="true"/>
          <w:lang w:bidi="fa-IR"/>
        </w:rPr>
        <w:t xml:space="preserve">». </w:t>
      </w:r>
      <w:bookmarkStart w:id="899" w:name="pg9785_74306"/>
    </w:p>
    <w:p>
      <w:pPr>
        <w:pStyle w:val="BookText"/>
        <w:rPr/>
      </w:pPr>
      <w:bookmarkEnd w:id="899"/>
      <w:r>
        <w:rPr>
          <w:rFonts w:ascii="IRNazanin" w:hAnsi="IRNazanin" w:eastAsia="IRNazanin"/>
          <w:color w:val="111111"/>
          <w:sz w:val="28"/>
          <w:sz w:val="28"/>
          <w:szCs w:val="28"/>
          <w:rtl w:val="true"/>
          <w:lang w:bidi="fa-IR"/>
        </w:rPr>
        <w:t>جناب حائری در مقام جواب از این دسته روایات، می فرماید که جواب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الأجوبة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تعمّ هذه الروايات و أمثالها؛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عام که شامل همه این روایات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أن تدرس كل رواية على انفراد و تدقق ليرى هل تدلّ على المدعى أم لا؟؛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خاص برای پاسخ به یک یک این روایات وجود دارد</w:t>
      </w:r>
      <w:r>
        <w:rPr>
          <w:rFonts w:eastAsia="IRNazanin" w:cs="IRNazanin"/>
          <w:color w:val="111111"/>
          <w:sz w:val="28"/>
          <w:szCs w:val="28"/>
          <w:rtl w:val="true"/>
          <w:lang w:bidi="fa-IR"/>
        </w:rPr>
        <w:t>».</w:t>
      </w:r>
    </w:p>
    <w:p>
      <w:pPr>
        <w:pStyle w:val="Heading3"/>
        <w:numPr>
          <w:ilvl w:val="2"/>
          <w:numId w:val="1"/>
        </w:numPr>
        <w:rPr/>
      </w:pPr>
      <w:bookmarkStart w:id="900" w:name="__RefHeading___Toc9415883_2870459653"/>
      <w:bookmarkStart w:id="901" w:name="_Toc348"/>
      <w:bookmarkEnd w:id="900"/>
      <w:r>
        <w:rPr>
          <w:rtl w:val="true"/>
        </w:rPr>
        <w:t>الأجوبة العامة عن الروايات المانعة من الخروج</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بالنسبة للأجوبة العامة فهى ثلاثة أجوبة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اتضح من الأبحاث السابقة حول روايات شرط العصمة و روايات العجز عن تحقيق الانتصار، و زمان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فأحاديث هذه الطائفة إما هي ملحقة بالطائفة الاولى أو هی ملحقة بالطائفة الثانية أو بكلتيهما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الحديث عن هاتين الطائفتين اما در جواب عام، سه جواب را می توان ارائه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بحث 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روایات منع از خروج در زمان غیبت، به دو احتمال ناظر است و آن دو یکی شرط وجود معصوم در قیام و دیگری، تقیه به دلیل فراهم نبودن بستر قیام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این دسته از روایات هم، یا به دسته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وجود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هستند، یا به طایفه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دو، ملحق می باشند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فيه الى قصتين تأريخيّتين، لكى نعرف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هاتان القصّتان جوابا على الشبهة التي تثيرها هذه الطائفة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القصتان 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زيد بن على 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الحسين بن على رضی الله عنه صاحب واقعة الفخ؛ جواب دوم به دو قضیه تاریخی اشاره می کنیم تا حقیقت این دو قصه را بدانیم که در واقع، این دو قصه دو جواب از شبهات این دسته از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قصه زید بن علی و قصه حسین بن علی صاحب فخ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حائری، مفصلاً راجع به قصه زید و شهید فخ توضیح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زید، روایت مانع و مادح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ذامه از قیام زید خیلی محدود است و ضعف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را نقل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مشکل دارد؛ ولی روایاتی که زید و قیامش را مدح می کنند، فراوان هستند و در آخر به عنوان برداشت و بیان نقض عام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النتيجة هي أننا حين نقرأ الروايات المادحة لخروج زيد رضی الله عنه و الذامة له، نكاد نقطع بأنّ الروايات الصحيحة هي الروايات المادحة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بملاحظة طبيعة وضع و تاریخ و ظرف صدور هذه الروايات فواقعة زيد رضی الله عنه وقعت في زمن من أحرج الأزمان على الشيعة، وكان الإمام آنذاك في أشدّ ما يكون من التقية و على هذا، فإنّ عمل زيد حتى وإن كان صحيحا فإنّ اشتراك الإمام فيه مباشرة لم يكن صحيحا؛ لأنّه علیه السلام سيتعرّض مباشرة لبطش السلطة الجائرة؛ در نتیجه می توان گفت، هنگامی که روایات مادحه و ذامه برای قیام زید را می خوانیم، قطع پیدا می کنیم که روایات صحیحه، همان روایات مادحه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زید در زمانی واقع بود که از سخت ترین زمان ها، بر شیعه بود و امام هم در شدت تقیه و جان آن حضرت در خطر بود، به همین دلیل شرکت امام در قیام صحیح نبود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قیام صاحب فخ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ثورة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واقعة 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فالروايات المادحة لخروجه رضی الله عنه كثيرة ولا توجد رواية واحدة ذامة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قیام صاحب فخ، روایات مادحه متعددی وجود دارند و حتی یک روایت ذامه در مورد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مادحه در مورد صاحب فخ را بیان می کند و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خروجهما كان برضا الإمام المعصوم علیه السلام، و قد أثبتنا هذا؛ قيام زيد و صاحب فخ، هر</w:t>
      </w:r>
    </w:p>
    <w:p>
      <w:pPr>
        <w:pStyle w:val="BookText"/>
        <w:rPr/>
      </w:pPr>
      <w:r>
        <w:rPr>
          <w:rFonts w:ascii="IRNazanin" w:hAnsi="IRNazanin" w:eastAsia="IRNazanin"/>
          <w:color w:val="111111"/>
          <w:sz w:val="28"/>
          <w:sz w:val="28"/>
          <w:szCs w:val="28"/>
          <w:rtl w:val="true"/>
          <w:lang w:bidi="fa-IR"/>
        </w:rPr>
        <w:t>دو به رضایت امام علیه السلام بوده است و ما چنین مطلب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جناب حائری، جواب عام از روایات منع از خروج را بیان می کند و سپس وارد جواب خاص می شود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 الى روايات الطائفة الثالثة المانعة للخروج منعا يمتد الى زمن ظهور الحجة عجل الله تعالی فرجه الشریف لنرى أزمنة صدورها به روایات طایفه سوم منع از خروج تا زمان ظهور امام زمان عجل الله تعالی فرجه الشریف، بر می گردیم تا زمان صدور آنها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فنرى أن قسما منها يعود الى زمن الباقر علیه السلام تاريخيا، و هو تاريخ متقدم على قضيتى زيد و الحسين رضوان الله علیهم؛ پس دسته ای از این روایات از نظر تاریخی به زمان امام باقر علیه السلام بر می گردد که این زمان، بر دو قضیه زید و حسین بن علی که رضوان خدا بر آنان باد مقدم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فنقطع بأن ذلك المنع الصادر من الإمام علیه السلام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می کنیم که منع امام باقر علیه السلام از قیام به دلیل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به دلیل تقیه بوده؛ زیرا شرایط فراهم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مختص بفترة 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به زمان خاصی مربوط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الرواية مجعولة وكاذبة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شامل چنین منعی هستند، جعلی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تردّ الى أهلها فهم أعلم بمرادهم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روایاتی را به اهل آن واگذار کنیم؛ چون آن ها به مرادش آگاه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نؤمن بأنّ منعها يحمل على ظاهره و أنّه مستمر الى قيام الحجة؛ لأننا نرى أن خروج زيد و الحسين كان بعد ذلك التأريخ و كان خروجهما مرضيا عند الأئمة علیهم السلام ؛ و ما قبول نداریم که منع امام باقر علیه السلام در این روایات، حمل بر ظاهر شود و بگوییم که تا زمان ظهور امام زمان عجل الله تعالی فرجه الشریف، قیام حرام است؛ زیرا خروج زید و صاحب فخ، بعد از تاریخ چنین منعی بوده و خروج این دو بزرگوار، مورد رضایت ائمه اطهار 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الآخر من روايات المنع من الخروج فيعود الى زمن الصادق علیه السلام و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الروايات و إن كانت قد وردت بعد خروج زيد رضی الله عنه إلا أنها كانت قبل خروج الحسين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فإنّ شأنها شأن الروايات السابقة الصادرة في زمن الباقر علیه السلام و لم تشدّ عنها الأرواية عن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صدرت تاريخيا بعد ثورتی زید و الحسين ؛ و اما روايات منع از خروج که به زمان امام صادق و امام کاظم علیهما السلام بر می گردد، گرچه این دسته از روایات، بعد از خروج زید بوده؛ ولی قبل از خروج قیام صاحب فخ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قیام زید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دسته از روایات هم، مانند روایات زمان امام باقر علیه السلام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حمل بر تقیه، زمان خاص، جعلی بودن روایت و یا رد به اهلش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ناهیه، تنها یک روایت است که بعد از قیام زید و صاحب فخ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رضا علیه السلام است که می فرماید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خَالِدٍ قَالَ قَالَ الرِّضَا علیه السلام لَا دِينَ لِمَنْ لَا وَرَعَ لَهُ وَلَا إِيمَانَ لِمَنْ لَا تَقِيَّةَ لَهُ وَإِنَّ أَكْرَمَكُمْ عِنْدَ اللهِ أَتْقَاكُمْ فَقِيلَ لَهُ يَا ابْنَ رَسُولِ اللَّهِ إِلَى مَتَى قَالَ إِلى </w:t>
      </w:r>
    </w:p>
    <w:p>
      <w:pPr>
        <w:pStyle w:val="BookText"/>
        <w:rPr/>
      </w:pPr>
      <w:r>
        <w:rPr>
          <w:rFonts w:ascii="Amiri" w:hAnsi="Amiri" w:eastAsia="Amiri" w:cs="Amiri"/>
          <w:color w:val="111111"/>
          <w:sz w:val="28"/>
          <w:sz w:val="28"/>
          <w:szCs w:val="28"/>
          <w:rtl w:val="true"/>
          <w:lang w:bidi="ar-SA"/>
        </w:rPr>
        <w:t>يَوْمِ الْوَقْتِ الْمَعْلُومِ وَ هُوَ يَوْمُ خُرُوجِ قَائِنَا فَمَنْ تَرَكَ التَّقِيَّةَ قَبْلَ خُرُوجٍ قَائِنَا فَلَيْسَ مِنَّا فَقِيلَ لَهُ يَا ابْنَ رَسُولِ اللَّهِ مَنِ الْقَائِمُ مِنْكُمْ أَهْلَ الْبَيْتِ قَالَ الرَّابِعُ مِنْ وُلْدِي ابْنُ سَيِّدَةِ الْإِمَاءِ يُطَهِّرُ اللَّهُ بِهِ الْأَرْضَ مِنْ كُلِّ جَوْرٍ وَ يُقَدِّسُهَا مِنْ كُلِّ ظُلْمٍ وَهُوَ الَّذِي يَشُلُّ النَّاسُ فِي وِلَادَتِهِ وَ هُوَ صَاحِبُ الْغَيْبَةِ قَبْلَ خُرُوجِهِ وَ إِذَا خَرَجَ أَشْرَقَتِ الْأَرْضُ بِنُورِهِ وَوَضَعَ مِيزَانَ الْعَدْلِ بَيْنَ النَّاسِ فَلَا يَظْلِمُ أَحَدٌ أَحَداً وَهُوَ الَّذِى تُظوَى لَهُ الْأَرْضُ وَلَا يَكُونُ لَهُ ظِلُّ وَ هُوَ الَّذِي يُنَادِي مُنَادٍ مِنَ السَّمَاءِ يَسْمَعُهُ جَمِيعُ أَهْلِ الْأَرْضِ بِالدُّعَاءِ إِلَيْهِ يَقُولُ أَلَا إِنَّ حُجَّةَ اللَّهِ قَدْ ظَهَرَ عِنْدَ بَيْتِ اللَّهِ فَاتَّبِعُوهُ فَإِنَّ الْحَقِّ مَعَهُ وَ فِيهِ وَ هُوَ قَوْلُ اللَّهِ عَزَّ وَ جَلَ إِنْ نَشَأْ نُنَزِلْ عَلَيْهِمْ مِنَ السَّمَاءِ آيَةً فَظَلَّتْ أَعْنَاقُهُمْ لَهَا حَاضِعِينَ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هذه الرواية المنع من الخروج الى قيام القائم عجل الله تعالی فرجه الشریف فيحتمل فيها أن الخروج كان مرضيا عند الأئمة علیهم السلام الى زمن خروج الحسين بن على صاحب 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ذلك ومنذ زمان الإمام الرضا علیه السلام والى قيام القائم عجل الله تعالی فرجه الشریف فإنّ الخروج غير مرضي؛ ظاهر این روایت، منع از خروج تا زمان قیام قائم عجل الله تعالی فرجه الشریف است، پس احتمال دارد که خروج تا زمان صاحب فخ مورد رضایت ائمه اطهار علیهم السلام بوده و بعد از قیام صاحب فخ و از زمان امام رضا علیه السلام خروج مورد رضایت آن بزرگواران نبوده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يبعد القول، بأن هذه الرواية وإن صدرت بعد قصتى زيد و الحسين رضی الله عنه فمن المفهوم عرفا منها أنها تريد أن تقول فيما عدا زمان خروج الإمام المعصوم لابد من التقية، ولا خصوصية لزمان الصادق أو الرضا أو السجاد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أى أنها أرادت قاعدة عامه و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جلوس الإمام المعصوم علیه السلام و عدم خروجه فإنّ العمل بالتقية لا بدّ منه؛ مگر این که بگوییم، بعید نیست که این روایت، گر چه بعد از دو قصه زید و حسین واقع شده است؛ غیر از زمان قیام امام معصوم باید حمل بر تقیه شود و خصوصیتی برای زمان امام صادق یا امام رضا و یا امام سجاد علیهم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یک قاعده عمومی وجود دارد که در زمان عدم قیام و خروج امام، ناگزیر هستیم که تقیه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سيكون جواب هذا حينئذ، بأنّنا نعلم قطعاً بأن خروج زيد بن على و الحسين بن علي رضی الله عنه كان مرضيا عند الأئمة علیهم السلام و در جواب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جلوس امام و عدم خروج او، حق قیام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ما یقین داریم که خروج زید و حسین بن علی مورد رضایت ائمه علیهم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عندئذ، فإنّ هذه الرواية إمّا أن تحمل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الى كون هذه الرواية غير تامة السند؛ </w:t>
      </w:r>
      <w:r>
        <w:rPr>
          <w:rStyle w:val="FootnoteAnchor"/>
          <w:rtl w:val="true"/>
        </w:rPr>
        <w:footnoteReference w:id="326"/>
      </w:r>
      <w:r>
        <w:rPr>
          <w:rFonts w:ascii="IRNazanin" w:hAnsi="IRNazanin" w:eastAsia="IRNazanin"/>
          <w:color w:val="111111"/>
          <w:sz w:val="28"/>
          <w:sz w:val="28"/>
          <w:szCs w:val="28"/>
          <w:rtl w:val="true"/>
          <w:lang w:bidi="fa-IR"/>
        </w:rPr>
        <w:t>پس باید روایت امام رضا علیه السلام را بر تقیه یا خلاف ظاهر حمل کرد و یا به كاذب بودن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چنین روایتی از نظر سندی مشکل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رواية اخرى وردت بشأن زمن غيبة الإمام عجل الله تعالی فرجه الشریف ، فعن جابر عن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 أَبِي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w:t>
      </w:r>
    </w:p>
    <w:p>
      <w:pPr>
        <w:pStyle w:val="BookText"/>
        <w:rPr/>
      </w:pPr>
      <w:r>
        <w:rPr>
          <w:rFonts w:ascii="IRNazanin" w:hAnsi="IRNazanin" w:eastAsia="IRNazanin"/>
          <w:color w:val="111111"/>
          <w:sz w:val="28"/>
          <w:sz w:val="28"/>
          <w:szCs w:val="28"/>
          <w:rtl w:val="true"/>
          <w:lang w:bidi="fa-IR"/>
        </w:rPr>
        <w:t>زَمَانٌ يَغِيبُ عَنْهُمْ إِمَامُهُمْ فَيَا طُوبَى لِلثَّابِتِينَ عَلَى أَمْرِنَا فِي ذَلِكَ الزَّمَانِ إِنَّ أَدْنَى مَا يَكُونُ لَهُمْ مِنَ الثَّوَابِ أَنْ يُنَادِيَهُمُ الْبَارِئُ جَلَّ جَلَالُهُ فَيَقُولَ عِبَادِي وَإِمَانِي آمَنْتُمْ بِسِرِى وَ صَدَّقْتُمْ بِغَيْبِي فَأَبْشِرُوا بِحُسْنِ الثَّوَابِ مِنِّي فَأَنْتُمْ عِبَادِي وَإِمَائِي حَقَّاً مِنْكُمْ أَتَقَبَّلُ وَعَنْكُمْ أَعْفُو وَلَكُمْ أَغْفِرُ وَبِكُمْ أَسْقِ عِبَادِى الْغَيْثَ وَأَدْفَعُ عَنْهُمُ الْبَلَاءَ وَلَوْلَاكُمْ لَأَنْزَلْتُ عَلَيْهِمْ عَذَابِي قَالَ جَابِرٌ فَقُلْتُ يَا ابْنَ رَسُولِ اللَّهِ فَمَا أَفْضَلُ مَا يَسْتَعْمِلُهُ الْمُؤْمِنُ فِي ذَلِكَ الزَّمَانِ قَالَ حِفْظُ اللَّسَانِ وَ لُزُومُ الْبَيْتِ؛ جابر جعفی از امام باقر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آید که امامشان غیبت کند و</w:t>
      </w:r>
    </w:p>
    <w:p>
      <w:pPr>
        <w:pStyle w:val="BookText"/>
        <w:rPr/>
      </w:pPr>
      <w:r>
        <w:rPr>
          <w:rFonts w:ascii="IRNazanin" w:hAnsi="IRNazanin" w:eastAsia="IRNazanin"/>
          <w:color w:val="111111"/>
          <w:sz w:val="28"/>
          <w:sz w:val="28"/>
          <w:szCs w:val="28"/>
          <w:rtl w:val="true"/>
          <w:lang w:bidi="fa-IR"/>
        </w:rPr>
        <w:t>خوشا بر کسانی که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ثوابی که برای آنها خواهد بود، این است که باری تعالی به آن ها چنین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ای کنیزان من به نهان من ایمان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ثواب نیکوی خود، شما را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بندگان و کنیزان حقیقی من هستید؛ از شما می پذیرم و از شما در می گذرم و برای شما می بخشم و به واسطه شما باران بر بندگانم می بارم و بلا را از آن ها بگردانم و اگر شما نبودید، بر آنها عذاب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عملی که در آن زمان مؤمن انجام می دهد،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يقال هنا، بأنّ هذه الرواية غير مشمولة للجواب الذي قلناه، إذ لعلّ زمان الغيبة يختلف عن الزمان الذى كنّا نتحدّث عنه وهو زمان حضور المعصوم علیه السلام؛ البته گفته شده است این روایت جوابی را که از روایات داده شده است، شامل نمی شود؛ زیرا زمان غیبت با زمانی که امام حضور دارد، تفاوت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هذا، فإنّ هذه الرواية يمكن مناقشتها من عدة جهات، فهي ساقطة من ناحية السند اوّلاً، و لو أردنا التمسك بها لكان مقابلها روايات عديدة ضعيفة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أيضا و تدلّ على وقوع ثورات عديدة زمن الغيبة وكلها مرضية عند الأئمة، بالإضافة الى إطلاقات الروايات الحاقة على الجهاد و دفاع الظلمة؛ </w:t>
      </w:r>
      <w:r>
        <w:rPr>
          <w:rStyle w:val="FootnoteAnchor"/>
          <w:rtl w:val="true"/>
        </w:rPr>
        <w:footnoteReference w:id="327"/>
      </w:r>
      <w:r>
        <w:rPr>
          <w:rFonts w:ascii="IRNazanin" w:hAnsi="IRNazanin" w:eastAsia="IRNazanin"/>
          <w:color w:val="111111"/>
          <w:sz w:val="28"/>
          <w:sz w:val="28"/>
          <w:szCs w:val="28"/>
          <w:rtl w:val="true"/>
          <w:lang w:bidi="fa-IR"/>
        </w:rPr>
        <w:t>در جواب چنین کلامی باید گفت که این سخن از جهات متعدد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چنین روایتی از ناحیه سند مشکل دارد و اگر ما بخواهیم به این روایت استناد کنیم، در مقابل آن، دسته ای از روایات ضعیف السند دیگر وجود دارند که این تعداد از روایات، بر وقوع قیام در زمان غیبت دلالت می کنند که همه آن ها مورد رضایت ائمه بوده اند؛ دوم ،این که روایات فراوانی وجود دارند که با توجه به اطلاقشان مفید تشویق بر جهاد و دفاع در برابر ظالمان هستند</w:t>
      </w:r>
      <w:r>
        <w:rPr>
          <w:rFonts w:eastAsia="IRNazanin" w:cs="IRNazanin"/>
          <w:color w:val="111111"/>
          <w:sz w:val="28"/>
          <w:szCs w:val="28"/>
          <w:rtl w:val="true"/>
          <w:lang w:bidi="fa-IR"/>
        </w:rPr>
        <w:t xml:space="preserve">». </w:t>
      </w:r>
      <w:bookmarkStart w:id="902" w:name="pg9785_74314"/>
    </w:p>
    <w:p>
      <w:pPr>
        <w:pStyle w:val="Heading2"/>
        <w:numPr>
          <w:ilvl w:val="1"/>
          <w:numId w:val="1"/>
        </w:numPr>
        <w:rPr/>
      </w:pPr>
      <w:bookmarkStart w:id="903" w:name="__RefHeading___Toc9415885_2870459653"/>
      <w:bookmarkStart w:id="904" w:name="_Toc349"/>
      <w:bookmarkEnd w:id="902"/>
      <w:bookmarkEnd w:id="903"/>
      <w:r>
        <w:rPr>
          <w:rtl w:val="true"/>
        </w:rPr>
        <w:t>نتیجه پایانی</w:t>
      </w:r>
      <w:bookmarkEnd w:id="904"/>
    </w:p>
    <w:p>
      <w:pPr>
        <w:pStyle w:val="BookText"/>
        <w:rPr/>
      </w:pPr>
      <w:r>
        <w:rPr>
          <w:rFonts w:ascii="IRNazanin" w:hAnsi="IRNazanin" w:eastAsia="IRNazanin"/>
          <w:color w:val="111111"/>
          <w:sz w:val="28"/>
          <w:sz w:val="28"/>
          <w:szCs w:val="28"/>
          <w:rtl w:val="true"/>
          <w:lang w:bidi="fa-IR"/>
        </w:rPr>
        <w:t>بحث در زمینه قیام های قبل از ظهور به مقداری که گفته شد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قیام های در زمان غیبت امام زمان عجل الله تعالی فرجه الشریف اگر زیر نظر فقها باشد، در این صورت اگر نگوییم با تخفیف شرایط که واجب است، 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درباره جهاد ابتدایی نیز این نظر را داشتند که چنین قیامی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از قیام نهی میکند، عمدتاً مشکل سندی دارند و قابل توجیه هستند و معارض نیز دارند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آخرین جلسه، جای آن دارد که یادی داشته باشیم از علمای پیشین که از بیاناتشان استفاده ها بردیم و یاد می کنیم و به روان پاک مراجع و علما و مرحوم امام خمینی، مرحوم آقای خویی، مرحوم آقای گلپایگانی، مرحوم آقای اراکی، مرحوم آقای نجفی و بسیاری از بزرگان دیگر که ما بر سر سفره آن ها نشسته ایم، صلوات و رحمت خدا بر آنان باد</w:t>
      </w:r>
      <w:r>
        <w:rPr>
          <w:rFonts w:eastAsia="IRNazanin" w:cs="IRNazanin"/>
          <w:color w:val="111111"/>
          <w:sz w:val="28"/>
          <w:szCs w:val="28"/>
          <w:rtl w:val="true"/>
          <w:lang w:bidi="fa-IR"/>
        </w:rPr>
        <w:t xml:space="preserve">! </w:t>
      </w:r>
      <w:bookmarkStart w:id="905" w:name="pg9785_74315"/>
    </w:p>
    <w:p>
      <w:pPr>
        <w:pStyle w:val="Heading2"/>
        <w:numPr>
          <w:ilvl w:val="1"/>
          <w:numId w:val="1"/>
        </w:numPr>
        <w:rPr/>
      </w:pPr>
      <w:bookmarkStart w:id="906" w:name="__RefHeading___Toc9415887_2870459653"/>
      <w:bookmarkStart w:id="907" w:name="_Toc350"/>
      <w:bookmarkEnd w:id="905"/>
      <w:bookmarkEnd w:id="906"/>
      <w:r>
        <w:rPr>
          <w:rtl w:val="true"/>
        </w:rPr>
        <w:t>کتابنامه</w:t>
      </w:r>
      <w:bookmarkEnd w:id="9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عبد الحميد بن هبة الله، شرح نهج البلاغه،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محمد ابوالفضل،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رحمه الله،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السرائر الحاوى لتحرير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الموسوی و ابوالحسن ابن المسیح،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نعیم، الفتن،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منشورات محمد علی بيضون،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شهید ثانی، محمد بن حسن، إستقصاء الاعتبار في شرح الإستبصار،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مدينه دمشق،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غضائری، احمد بن حسین، الرجال،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حسینی،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قاریاغدی، محمد حسين، 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الروضة من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اصفهانی، علی بن حسین، مقاتل الطالبين،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محمد بن جریر، تاریخ طبری،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جوزجانی، ابراهیم بن یعقوب، احوال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بستوی، عبدالعلیم عبدالعظیم، پاکستان، فیصل آباد حدیث آکادمی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عيسى، كشف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الغدير فِي الْكِتابِ وَالشَّنَة والأدب،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بن احمد، الحدائق الناضرة في احكام العترة الطاهره،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الاسلامى التابعة لجماعة المدرسين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بحرینی، عبدالله بن نورالله، عوالم العلوم والمعارف والأحوال من الآيات والأخبار والأقوال،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المهدى عجل الله تعالی فرجه الشریف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 اسماعیل ، صحيح 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الصّحيح الْمُخْتَصَر مِنْ أُمور رسول الله صلی الله علیه وآله وسلم و سننه و ايامه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جمهورية مصر العربية، وزارة الاوقاف، المجلس الاعلى للشئون الاسلامية، لجنة إحياء كتب السنة،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البدر الزاهر في صلاة الجمعة والمسافر، مقرر، حسینعلی منتظری،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المنتظری،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احمد بن یحیی، انساب الاشراف محقق محمد باقر محمودی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مؤسسة الأعلمى للمطبوعات،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علی بن ابوالقاسم بن زید مشهور به ابن فندق، لباب الأنساب والألقاب والأعقاب،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المرعشى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محمد بن عيسى، الجامع الصحيح و هو سنن الترمذی،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دارالحدیث،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 قاموس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جامعه مدرسین حوزه علمیه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بن محمد بن سعيد بن هلال،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 جلال الدین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نعمت الله بن عبد الله، رياض الأبرار في مناقب الأئمة الأطهار، بيروت، مؤسسة التاريخ العربي،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الفوائد الطوسية،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حایری، سید کاظم، المرجعيه والقياده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دارالتفسير،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مغربی غمارى، أحمد بن محمد، فتح الملک العلی بصحة حديث باب مدينة العلم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عبدالامیر عمار فهداوی،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سیدابوالفضل، تلخيص الرياض،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عاملی، حسن بن سلیمان، مختصر بصائر الدرجات،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سرشار طهرانی میانجی،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علی بن داود،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خلاصة الأقوال في معرفة احوال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رازی، علی بن محمد، كفاية الأثر في النص على الأئمة الإثني 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المكاسب المحرمة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 نشر ، آثار الإمام الخميني،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خمینی، سید مصطفی، ولاية الفقيه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 نشر آثار الإمام الخميني،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خوئی، سید ابوالقاسم، التنقيح في شرح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منهاج الصالحين، قم مدينه العلم،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الحديث و تفصيل طبقات الرواة،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الثقافة الإسلامية في العالم،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 اخبار الطوال،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شيال، محقق، عبدالمنعم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 شمس الدين، تاريخ الإسلام و وفيات المشاهير والأعلام،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التدمری،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شیعب الارنؤوط و محمد نعیم العرقسوسی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المهدى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أبو المعاطى النورى أبى الفضل و دیگران، مسند الجامع المعلل، تونس دار الغرب الاسلامي،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 تقی، بهج الصباغة في شرح نهج البلاغة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الامالی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تهران نشرجهان،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الفقيه،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خلیل بن ایبک، الوافی بالوفيات، محقق ارناووط احمد و مصطفی ترکى،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الإحتجاج على أهل اللجاج طبرسی،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مكارم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الراضي،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 نجم الدین، السلف والسلفيون،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صوم عاشورا،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دارالولاء،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الغيبة،چ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تهذيب الاحكام،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طوسی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طیالسی، سلیمان بن داود، مسند ابی داود الطیالسی،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عبدالمحسن ترکی،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الغماري، السيد عبد العزيز؛ بيان نكث الناكث المتعدى بتضعيف الحارث،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مكتبة القاهره،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بن شاه مرتضی، الوافی اصفهان، کتابخانه امام أمير المؤمنين على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وقایع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و وقایع ماه های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عبدالنبی، تكملة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وزارت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المصباح،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كوفي، على بن احمد بن موسى بن الامام محمد التقی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ابوالقاسم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الاستغاثة في بدع الثلاثة،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حائری، محمد بن اسماعيل، منتهى المقال في احوال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مازندرانی، ملامحمد صالح بن احمد، شرح الكافي للأصول والروضة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عبدالله ، تنقیح المقال فی علم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موسوی کرمانی و علی پناه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کوشانپور،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اخبار الائمة الاطهار،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مرأة العقول في شرح أخبار آل الرسول،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ابن ابی زینب، الغيبه للنعمانی،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حاکم نیشابوری، المستدرك على الصحيحين،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و تقنيه المعلومات دارالتاصیل،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التاصیل،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بن عبد الرحمن، تهذيب الكمال في اسماء الرجال،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و معادن الجوهر،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داغر يوسف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الاختصاص،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محمود محرمی زرندی،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العالمى لالفية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 شریفی،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المنقرى، نصربن مزاحم، وقعة صفین،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آیت الله المرعشي النجفي رحمه الله،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تنظيم و نشر آثار الإمام الخميني،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الموسوى السفيبي الشيرازي، محمد باقر ، لوامع الانوار العرشيه في شرح الصحيفه السجادیه،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 زاده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نجاشی،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علميه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النجفى الجواهري، الشيخ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الإسلام،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مستدركات علم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مستدرک الوسائل و مستنبط المسائل،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في شرح نهج البلاغة،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میانجی،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الإسلامية،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حموی، یاقوت بن عبد الله، معجم البلدان،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عده ای برای نهی از قیام،ها به عنوان این باب استناد کنند، باید گفت که ایشان فقط نقل روایت کرده و فتوا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چند روایت در این باب نقل می کند و لذا کسانی که ادعا دارند شصت روایت در این زمینه داریم، در صورت ارائه چنین روایاتی، از آنها می 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که منظور چنین افرادی از این روایات روایات تقیه نباشد؛ چون همان گونه که انسان، در دوران غیبت به تقیه مأمور است، در دوران حضور ائمه هم گاهی به تقیه مأمور است؛ ولی آیا قیام برای احقاق حق و دفع ظلم، با تقیه منافات دارد؟ آیا مصداق امر به معروف و نهی از منکر نیست؟ اگر روایات تقیه است، روایات امر به معروف و نهی از منکر هم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نظر ما به چنین روایاتی نیست؛ اگر زمینه ای پیش آمد، به آنها نیز اشاره می کنیم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ربعی،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مامقانی، تنقیح المقال في أحوالِ الرجال،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ضمن اینکه مجلسی در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روایاتش را پاره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چون به رجعت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عرض کردم کسی که به رجعت امیرالمؤمنین اعتقاد دارد، از نظر این ها مردود است؛ ولی کسی که امام را لعن و سب می کند، او را ثقه 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و السلفيون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نجم الدین،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اهانت به امیرالمومنین از نظر این ها نقطه ضعف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ضعف این است که بگوییم امیرالمومنین در همین دنیا رجعت می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مستدركات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 الله، تنقیح المقال في أحوال 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 خواهم به فرمایش ابن غضائری اعتماد کنم، بلکه همان حرف مرحوم نجاشی را در نظر می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جا اگر به حرف ابن غضائری هم اتکا کنیم، ایرادی ندارد؛ چون حرف هایی را که ابن طاووس از ابن غضائری و سپس علامه حلی از ایشان نقل می کند، مورد اشکال قرار داده اند؛ زیرا سند ابن طاووس به این کتاب معلوم نیست و کتاب در دسترس نبوده است؛ ضمن این که خودشان کتاب را تضمین نمی کند؛ ولی شاید عده ای صحبت های نقل شده توسط نجاشی از ابن غضائری را بپذیرند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الغضائري، الرجال،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يوسف، 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صحیح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 بر پیامبر نازل نمی شد و پیامبر شدیداً محزون می گشت تا جایی که تصمیم می گرفت خود را از بالای کوه بر زمین بیفکند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به لبه کوه نزدیک می شد تا خود را پرت کند جبرئیل در برابرش ظاهر می شد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پیامبر خدا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این سخن آرامش می گرفت و از قصد خود کشی منصرف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اگر انقطاع وحی رفع نمی شد، پیامبر به منظور خود کشی به بالای کوه می رفت تا خود را پرت کند و جبرئیل می آمد و با گفتن این که تو پیامبر خدا هستی، او را مانع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أحوال 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يعقوب بن اسحاق جوزجانی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قرن دوم و سوم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احوال الرجال از او می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الحسنی الغماري، السيد عبد العزيز؛ بيان نكث الناكث المتعدى بتضعيف الحارث،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طبسی نجم الدین، السلف و السلفيون،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مغربی غماری، فتح الملک العلى بصحة حديث، باب مدينة العلم على،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أحوال 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الغیبه،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خویی ،ابوالقاسم، معجم الاحاديث المهدى،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بن ابراهیم، الغیبه،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خویی ،ابوالقاسم معجم الاحاديث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بن ابراهيم الغيبه،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خویی، ابوالقاسم، معجم الاحاديث المهدى،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جَعْفَرُ بْنُ مُحَمَّدِ بْنِ مَالِكٍ قَالَ حَدَّثَنِي أَحْمَدُ بْنُ عَلِيِّ الْجُعْ عَنْ مُحَمَّدِ بْنِ الْمُتَقَى الْحَضْرَمِي عَنْ أَبِيهِ عَنْ عُثْمَانَ بْنِ زَيْدٍ عَنْ جَابِرٍ عَنْ أَبِي جَعْفَرٍ مُحَمَّدِ بْنِ عَلِيِّ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خُرُوحِ الْقَائِمِ مِنَّا أَهْلَ الْبَيْتِ كَخُرُوجِ رَسُولِ اللَّهِ صلى الله عليه وسلم وَ مَثَلُ مَنْ خَرَجَ مِنَّا أَهْلَ الْبَيْتِ قَبْلَ قِيَامِ الْقَائِمِ مَثَلُ فَرْخِ طَارَ فَوَقَعَ مِنْ وَكْرِهِ فَتَلَاعَبَتْ بِهِ الصَّبْيَان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نعمان، محمد بن ابراهيم، الغیبه،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بْنِ عِيسَى عَنْ رِبْعِيَ رَفَعَهُ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يَخْرُجُ وَاحِدٌ مِنَّا قَبْلَ خُرُوجِ الْقَائِمِ عجل الله تعالی فرجه الشریف إِلَّا كَانَ مَثَلُهُ مَثَلَ فَرْخِ طَارَ مِنْ وَكْرِهِ قَبْلَ أَنْ يَسْتَوِيَ جَنَاحَاهُ فَأَخَذَهُ الصَّبْيَانُ فَعَبِتُوا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باقر،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بْنِ عِيسَى عَنْ رِبْعِيَ رَفَعَهُ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يَخْرُجُ وَاحِدٌ مِنَّا قَبْلَ خُرُوجِ الْقَائِمِ عجل الله تعالی فرجه الشریف إِلَّا كَانَ مَثَلُهُ مَثَلَ فَرْخِ طَارَ مِنْ وَكْرِهِ قَبْلَ أَنْ يَسْتَوِيَ جَنَاحَاهُ فَأَخَذَهُ الصَّبْيَانُ فَعَبِتُوا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قاریاغدی، محمد حسین البضاعه المزجاه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باقر، 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وَ عَلِيُّ بْنُ مُحَمَّدِ بْنِ بُنْدَارَ عَنْ إِبْرَاهِيمَ بْنِ إِسْحَاقَ عَنْ عَبْدِ اللَّهِ بْنِ حَمَّادٍ الْأَنْصَارِيِّ عَنْ سَدِيرِ الصَّيْرَ 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علیه السلام فَقُلْتُ لَهُ وَاللَّهِ مَا يَسَعُكَ الْقُعُودُ فَقَالَ وَلِمَ يَا سَدِيرُ قُلْتُ لِكَثْرَةِ مَوَالِيكَ وَ شِيعَتِكَ وَ أَنْصَارِكَ وَاللَّهِ لَوْ كَانَ لِأَمِيرِ الْمُؤْمِنِينَ علیه السلام مَا لَكَ مِنَ الشَّيعَةِ وَالْأَنْصَارِ وَ الْمَوَالِي مَا طَمِعَ فِيهِ تَيْمٌ وَلَا عَدِيٌّ فَقَالَ يَا سَدِيرُ وَكَمْ عَسَى أَنْ يَكُونُوا قُلْتُ مِائَةَ أَلْفٍ قَالَ مِائَةَ أَلْفِ قُلْتُ نَعَمْ وَمِائَتَيْ أَلْفٍ قَالَ مِائَتَيْ أَلْفِ قُلْتُ نَعَمْ وَنِصْفَ الدُّنْيَا قَالَ فَسَكَتَ عَنِّي ثُمَّ قَالَ يَخِفُّ عَلَيْكَ أَنْ تَبْلُغَ مَعَنَا إِلَى يَنْبُعَ قُلْتُ نَعَمْ فَأَمَرَ بِحِمَارٍ وَ بَغْلٍ أَنْ يُسْرَجَا فَبَادَرْتُ فَرَكِبْتُ الْحِمَارَ فَقَالَ يَا سَدِيرُ أَ تَرَى أَنْ تُؤْثِرَنِي بِالْحِمَارِ قُلْتُ الْبَغْلُ أَزْيَنُ وَأَثْبَلُ قَالَ الْحِمَارُ أَرْفَقُ بِي فَنَزَلْتُ فَرَكِبَ الْحِمَارَ وَ رَكِبْتُ الْبَغْلَ فَتَضَيْنَا فَحَانَتِ الصَّلَاةُ فَقَالَ يَا سَدِيرُ انْزِلْ بِنَا نُصَلِ ثُمَّ قَالَ هَذِهِ أَرْضٌ سَبِخَةٌ لَا تَجُورُ الصَّلَاةُ فِيهَا فَسِرْنَا حَتَّى صِرْنَا إِلَى أَرْضِ حَمْرَاءَ وَ نَظَرَ إِلَى غُلَامٍ يَرْعَى جِدَاءً فَقَالَ وَاللَّهِ يَا سَدِيرُ لَوْ كَانَ لِي شِيعَةٌ بِعَدَدِ هَذِهِ الْجِدَاءِ مَا وَسِعَنِي الْقُعُودُ وَنَزَلْنَا وَصَلَّيْنَا فَلَمَّا فَرَغْنَا مِنَ الصَّلَاةِ عَطَفْتُ عَلَى الْجِدَاءِ فَعَدَدْتُهَا فَإِذَا هِيَ سَبْعَةَ عَشَرَ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محقق 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هبة الله، قطب الدین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في معجزات الإمام محمد بن علی الباقر 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محمد بن احمد، السرائر الحاوى لتحرير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عبدالرحمن بن سبابة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إلى ابو عبد الله الصادق علیه السلام الف دينار و أمرني أن أقسمها في عيال من أصيب مع مع زيد بن على علیه السلام فقسمتها فأصاب عبدالله بن الزبير اخا الفضيل الرسان اربعة دنانير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رحال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صدوق،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تقی،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ابوحنیفه، اخبار الطوال،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مدينه دمشق،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 سید محسن، اعیان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مرحوم صمصامی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ابوالقاسم بن زيد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ابن فندق، لباب الأنساب والألقاب والأعقاب،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عاملی، محمدبن حسن،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قاریاغدی، محمد حسین البضاعه المزجاه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الغیبه،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عبدالحسين،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محمد نفس زکیه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منصور دوانیقی خلیفه عباسی رخ داد و در همان سال نیز سرکوب و محمد فرزند عبدالله بن حسن مثنی،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اتاكم آت فانظروا أى شيء تحرجون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بالنظر في السبب المجوز أو الموجب للخروج معه و هو كونه مالكا للخلافة أو مأذونا من مستحقها و اذ ليس فلا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تقولوا خرج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لنا الخروج مع من يخرج من الفاطميين كائنا من كان تأسيا به و بأصحابه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زيدا كان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و الولاية و مستحقها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القول والعمل والعهد لم يدعكم الى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باقرار الامامة و الولاية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للمولى صالح المازندراني،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المزجاة،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الرصافة هذه هي رصافة هشام بن عبد الملك بن مروان بالشام، وهي مجتمع قصور الملوك من بني مروان و قد صرّح بقصّة وصول زيد إلى الرصافة هذه أبو الفرج في كتاب المقاتل، وهي غير رصافة أبي جعفر المنصور ببغداد، و عليك بمراجعة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منطقه ای در شام و به نام رصافه عبدالملک بن مروان است و این غیر رصافه منصور دوانیقی در بغداد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عرض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زید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چه کسی حرف می زنی؟ تاریخ این ها را تا مروان حمار نگاه کنید؛ همه، اسمش را با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قضیه چه بوده است که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همه سر و ته یک کرباسند؛ ولی زید از استدلال محکم استفاده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 تنقیح المقال في أحوال الرجال،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در مورد عبدالله بن عباس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و إن لم نظفر برواية صحيحة مادحة و جميع ما رأيناه من الروايات في أسنادها ضعف، إلا أن استفاضتها أغنتنا عن النظر في أسنادها، فمن المطمان به صدور بعض هذه الروايات عن المعصومين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مورد هشام بن حکم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وإن كانت أكثرها ضعيفة السند، إلا أن استفاضتها و اشتهار هشام بن الحكم وعظمة ،القدر، تغني عن النظر في إسنادها على أن بعضها كان صحيح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مورد زید بن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استفاضة الروايات أغنتنا عن النظر في إسنادها وإن كانت جلها بل كلها ضعيفة أو قابلة للمناقشة على أن في ما ذكرناه أولا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نى و كفاية و من أراد الاطلاع عليها فليراجع كتابي الأمالي و العيون للصدوق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مردمانی بودند ساکن بیابان های بین بصره و کوفه که بیشترشان عجم بودند و به اهل شام هم از آن جا که در تکلّم به زبان عربی فصیح نبودند، و از این سبب به عجم ها و انباط شبیه بودند، انباط اطلاق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تعبیر استاد، انسان های بی فرهنگ و عوام بودند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دورانی که امام علی و امام حسن و امام حسین علیهم السلام را علناً سب می کردند، این ها، شعار و پرچم شان اهل بیت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قضیه قیام، یا قیام فرزندش کسی به روی تپه رفت و حضرت فاطمه علیها السلام را سب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تفسیر فرات جمله ای را دیده بودم که 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قضفوا امنا فاطمه على منابركم؛ حرمت مادر فاطمه را بر سر منبرهایشان، شکستند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برای این قضیه ها و دفاع از اهل بیت علیهم السلام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نه تنها در زندگی، امان نداشتند، بلکه بدن هایشان؛ بعد از شهادت، در امان نبود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الأمالي،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مزى،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 شاگرد ابن تیمیه ناصبی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بحرینی، عبدالله بن نورالله، عوالم العلوم و المعارف والأحوال من الآيات و الأخبار و الأقوال،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شهيد ثاني، إستقصاء الاعتبار في شرح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خواسته است کار خودش را توجیه کند، یکی از همین وهابی ها در یکی از مصاحباتش پیامبر اکرم صلی الله علیه وآله وسلم را به شرب مسکر متهم کرد و اهل سنت به او حمله کردند که این حرف ها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آن آب می ریخت و رقیقش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خواهند کار خودشان را توجیه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على بن الحسین، خدمت امام باقر علیه السلام رسید و نامه هایی از اهل کوفه همراه داشت که او را به طرف خود خوانده و از اجتماع خود و دستور نهضت آگاهش کرده بودند، امام باقر علیه السلام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نامه ها از خود آن ها شروع شده یا جواب نامه ای است که به آن ها نوشته ای و ایشان را دعوت کرده 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شروع کرده اند؛ زیرا حق ما را می شناسند و قرابت ما را با رسول خدا صلی الله علیه وآله وسلم مي دانند و در کتاب خدای عز و جل وجوب دوستی و اطاعت ما را می بینند و فشار و گرفتاری و بلاکشیدن ما را مشاهده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از پیشوا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خدای عز و جل واجب گشته و روشی است که خدا آن را در پیشینیان امضا کرده و در آخرین همچنان اجرا می کند، و اطاعت نسبت به يك نفر از ماست و دوستی نسبت به همه ما و امر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وجوب اطاعت یا خروج و نهضت یا صبر بر اذیت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اولیایش جاری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 از امامی بامام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فرمانی قطعی و آشکار و حتمی بودنی انجام شدنی و اندازه ای بی کم و زیاد و موعدی معین در وقتی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این که امور مربوط به امام از طرف خدا اندازه و مدتش معین می شود و حتمی و قطعی ولایتغیر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مبادا کسانی که ایمان ثابتی ندارند، تو را سبك كنند، ایشان تو را در برابر خواست خدا هیچ گونه بی نیازی ندهند، شتاب مکن که خدا به واسطه شتاب بندگانش شتاب نمی 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زمان رسیدن دولت حق را پیش نمی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خدا سبقت مگیر که گرفتاری ناتوانت کند و به خاکت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در این جا خشمگین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ما خاندان آن کس نیست که در خانه نشیند و پرده را بیندازد و از جهاد جلوگیری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ما خاندان کسی است که از حوزه خود، دفاع کند و چنان که سزاوار است در راه خدا جهاد و نیز از رعیتش دفاع کند و دشمن را از حریم و پیرامونش براند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از خزاز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حتماً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اعتقادات ما را در یک جلد آورده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ریختن زباله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زید را برای تحقیر بیش تر در محل زباله ها به دار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سلفی ها نیز شهید قاضی نورالله شوشتری را در بازار مال و حیوانات بردند، لباسش را بیرون آورند و آن قدر با بوته های خار به او زدند که استخوان هایش نمایان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 مسی روی سرش گذاشتند و آتشش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این ها این 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شرح حال ایشان، به مقدمه احقاق الحق جلد اول که مقدمه نجفی مرعشی است، 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محمدتقی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الفصول المختارة؛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می دانم، جریانی را از زبان مرحوم والدم، بیان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این جریان را با یک واسطه از میرزای شیرازی که در سامرا بودند، نقل کردند و من این مطلب را در جزوه حدیث خوبان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ارزشمندی است و حاوی نکاتی است که من از مرحوم والد شنیده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طلبه ها و شاگردان مرحوم میرزا قصد داشت به تبلیغ برود و به ایشان گفت برگه تأییدیه به من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او را می شناخت که اخلاق تبلیغی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 باش، بهتر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بعد از جنگ صفین و قبل از جنگ با منافقان و خوارج، نشسته بودند که یکی از دوستداران حضرت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شاهد است که من تو را دوست دارم و از تو پیروی می کنم،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خوارج به کنار دستی خودش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می آید و چیزی می گوید، آقا می گوید راست می گویی، الان من هم می روم و چیزی می گویم و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به حضرت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دوست دارم،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دروغ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ناراحت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شاهد است که دوستت دارم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دستت را بده تا با تو بیعت کنم،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سنت رسول الله و سیره فلانی و فلانی؛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دستت را روی دست من بگذار بر کتاب خدا و سنت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تعجب کرد و گفت بیعت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می بینم سم اسب ها، صورتت را لگد مال می کنند، به گونه ای که پوست صورتت کنده می شود که قابل شناسایی نباشی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مفيد، الإختصاص،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رقی، شخصیت بزرگی است؛ هرچند مورد بحث و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روایات داریم که داوود رقی رجعت می کند و در رکاب امام زمان خواهد بود؛ چون اهل رقه است،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همان جایی که مزار حضرت عمار یاسر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داوود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دیر به دیر می آیی؟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نشانه توجه امام به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برخی نظر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ابوحمزه ثمالی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لاستريح اذا رأيتك؛ از دیدن تو احساس راحتی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رحلت ابان بن تغلب، دست روی قلبشان می گذارند و 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موته اوجع قلبی؛ رحلت او، دلم را به درد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میمون ابن عبدالله هم، حتماً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آمده بودند، سؤال کنند و خبر نقل کنند که امام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بلند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را عصبانی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 در علم زید نیست؛ ولی حدسم این است که برخی مسائل را اضافه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به یک نفر مربوط است و او هم کسی نیست جز وجود مبارک امیرالمومنین این تعبیر را حتی ائمه دیگر نگفته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جاهایی روایت شده است؛ ولی سندش مشکل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اسم شش هفت نفر را در الغدیر می آورد که این عبارت را گفتند و به مشکل دچار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ها، چنین عبارتی را گفت، در آن حال زنی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 مورچه جلو بدنش است یا عقب آن؟ مدعی در پاسخ درماند و یا از وی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حضرت آدم به حج رفت؟ گفت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او را حلق کرد؟ باز هم در پاسخ ماند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کتاب های اهل سنت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فردوس الاخبار دیلمی که پنج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جا، چنین روایتی را دیدم روایات این مضمون بسیار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را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شش زن از اهل بیت با یک عبایا پیراهن زندگی می کردند و لباس ها برای برای نماز به ترتیب دست به دست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شوهرها و مردها و فرزندانشان، یا زندان یا فراری و یا مقتول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امکانات جزئی به آنها می داد خبر به استاندار می رسید، به او شلاق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آن ها این بود که با اعمال شاقه شیعیان را در فقر قرار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عبدالله ، تنقیح المقال في شرح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ذیل این روایت، بیانی دارند که ما آن بیان را در جلسه یازدهم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دادیم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طرقك طارق منا اى دخل عليك بالليل خوفا من الظلمة طارق منا أهل البيت يدعوك إلى معاونته في رفع شر الظلمة أتخرج معه لمعاونته؟ وقد يطلق الطارق على مطلق النازل ليلا كان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أباك أو أخاك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إن كان الطارق أو مرسله إماما مفترض الطاعة كأبيك و أخيك يدعوني إلى الخروج معه خرج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واحدة اى ليس لى نفسان إن أتلفت إحداهما في معصية الله تداركت بالأخرى طاعة الله، فلا بد لي من أن أنظر لها ولا أضيعها،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لست إلا رجلا واحدا ليس لى أتباع فلا ينفعك نصرتى، و يحتمل أن يراد أن الحجة نفس واحدة، ومعلوم أن أخاك أو ابن أخيك حجة فكيف تكون أنت حجة،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التنقيح في شرح العروة الوثقى،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شبهه در مستدرک از طرف ملاخلیل قزوینی بیان شده و خود مرحوم نوری به آن جواب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في رياض العلماء في ترجمة العالم الجليل المولى خليل القزويني و من أغرب أقواله القول بأن الكافي بأجمعه قد شاهده الصاحب علیه السلام و استحسنه و أنه كلّ ما وقع فيه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مروى عن الصاحب علیه السلام بلا واسطة ، و ان جميع أخبارها حق واجب العمل بها، حتى أنه ليس فيه خبر للتقية و نحوها، و ان الروضة ليس من تألف الكليني، بل هو من تأليف ابن إدريس و ان ساعده في الأخير بعض الأصحاب، وربّما ينسب هذا القول الأخير إلى الشهيد الثاني، ولكن لم يثبت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همان روایات کتب اربعه را بیان می کنند و گاهی بیاناتی نیز ذیل روایات، نقل می فرماید که انصافا ارزشمند است؛ مخصوصاً اگر چاپ های قدیمی سه جلدی را داشته باشید، مزید بر فایده است و بیانات مرحوم شعرانی را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چرا وافی مثل کتاب های دیگر بروز و ظهور نداشته است؟ از مرحوم والد وقتی در این مورد سؤال کردم، تعبیرشان این بود که تبویب را به هم زده است و تبویب ایشان، غير مألوف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تبویب وافی، مثل تبویب وسایل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شرایع اولین کسی بود که کتاب های فقهی را این طور تبویب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قبل از محقق حلی این تبویب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آیت الله العظمی شیخ محمد علی اراکی را که از اعاظم دینی ما بوده است، ببینید که چقدر محقق حلی تبویبش متین، حساب شده و فنی بوده است که بعد از ایشان هر کس کتاب فقهی نوشت، طبق همان تبویب حرکت کرد و حتی کتاب های حدیثی مثل کتاب شریف مرحوم حر عاملی باز همان تبویب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یکی از دانش پژوهان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بگوییم که این روایت را قبل از انحراف، نقل کرده است؟ این مبناست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می آید زمانی که درس رجال آیت الله شبیری زنجانی می رفتیم، ایشان بین قبل از انحراف و بعد از انحراف، تفاوت می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کبرویا این حرف خوبی است؛ ولی از کجا معلوم که روایت را قبل از انحراف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قراین بر این مسئله احراز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روایت را مرحوم نعمانی در کتاب الغيبة،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الغیبه،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الغیبه،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خلاصة الاقوال،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شرح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رياض الأبرار في مناقب الأئمة الأطهار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چاهی است قریب یک فرسخی مکه، سر راه تنعیم و شهید فخ، حسین، فرزند علی بن حسن بن حسن بن امام حسن مجتبی است و در ایام موسی هادی پسر مهدی عباسی خروج کرد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 الان، در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آنجا رفته ام، قبور را تخریب کرده و بسته اند تا آثار جنایت آن ها مشخص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پیامبر اکرم به ایذای اهل بیت علیهم السلام سفارش می فرمود، بیشتر از این نمی توانستند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بیت برخورد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سنت امویان است دین این ها، اسلام نیست،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در مورد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بن الحسن بن الحسن و يكنى أبا الحسن وكان يقال له على الخير، و على الأغر و على العابد، وكان يقال له ولزوجته زينب بنت عبد الله بن الحسن الزوج الصالح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مازندرانی، 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معرفة علم الرجال،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مقاتل الطالبين،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محمد بن علي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النبي صلی الله علیه وآله وسلم بفخ فنزل فصلى ركعتين و لما صلّى الثانية بكى و هو في الصلاة فبكى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بكينا لبكائك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على جبرئيل لما صليت الركعة الاولى،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رجلا من ولدك يقتل فى هذا المكان و أجر الشهيد معه أجر شهيدين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الأبرار في مناقب الأئمة الأطهار،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النضر بن قرواش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أكريت جعفر بن محمد علیه السلام من المدينة، فلما رحلنا من بطن مر ،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انتهيت إلى فخ فأعلمني فإنّي أخشى أن تغلبني عيني، فلما بلغت حركت المحم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فجلس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محملي فتنحيت عن الجادة و أنخت بعيره فتوضأ وصلّى ثم ركب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أفهو من مناسك 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يقتل هاهنا رجل من أهل بيتي فى عصابة تسبق أرواحهم أجسادهم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معرفة علم الرجال،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علت تأیید قیامها مقابله با ظلم و ستم و نهی از منکر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نیست که ما استنباط کنیم در طول تاریخ علما و فقهایی بودند که از جان مایه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را ببینید که با فرانسوی ها درگیر شد و کتابخانه اش را آتش زدند و آواره اش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برای دنیا این کار را نمی کردند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الفوائد الرجاليه،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عبدالنبي، تكملة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صلاح الدین خلیل بن ايبك صفدي، الوافي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الفوائد الرجاليه،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هست که مرحوم خویی همچین مبنایی را نسبت به برخی، مثل رشید حجری دارند و می فرمود که ما دلیل روشنی بر وثاقت ایشان، جز شهادتش نداریم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ادامه روایت این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فَكَتَبَ إِلَيْهِ أَبُو الْحَسَنِ مُوسَى بْنُ جَعْفَرِ علیه السلام مِنْ مُوسَى بْنِ أَبِي عَبْدِ اللَّهِ جَعْفَرٍ وَ عَلَى مُشْتَرِكَيْنِ فِي التَّذَلُّلِ لِلَّهِ وَ طَاعَتِهِ إِلَى يَحْيَى بْنِ عَبْدِ اللَّهِ بْنِ حَسَنٍ أَمَّا بَعْدُ فَإِنِّي أُحَدِّرُكَ اللَّهَ وَ نَفْسِي وَأُعْلِمُكَ أَلِيمَ عَذَابِهِ وَ شَدِيدَ عِقَابِهِ وَ تَكَامُلَ نَقِمَاتِهِ وَأُوصِيكَ وَ نَفْسِي بِتَقْوَى اللَّهِ فَإِنَّهَا زَيْنُ الْكَلَامِ وَ تَثْبِيتُ النِّعَمِ أَتَانِي كِتَابُكَ تَذْكُرُ فِيهِ أَنِّي مُدَّعٍ وَ أَبِي مِنْ قَبْلُ وَ مَا سَمِعْتَ ذَلِكَ مِنِّي وَ سَتُكْتَبُ شَهادَتُهُمْ وَيُسْتَلُونَ وَ لَم يَدَعْ حِرْصُ الدُّنْيَا وَ مَطَالِبُهَا لِأَهْلِهَا مَطْلَباً لآخِرَتِهِمْ حَتَّى يُفْسِدَ عَلَيْهِمْ مَطْلَبَ آخِرَتِهِمْ فِى دُنْيَاهُمْ وَ ذَكَرْتَ أَتِي تَبَّطْتُ النَّاسَ عَنْكَ لِرَغْبَتِي فِيمَا فِي يَدَيْكَ وَ مَا مَنَعَنِي مِنْ مَدْخَلِكَ الَّذِي أَنْتَ فِيهِ لَوْ كُنْتُ رَاغِباً ضَعْفٌ عَنْ سُنَّةٍ وَلَا قِلَّةُ بَصِيرَةٍ بِحُجَّةٍ وَلَكِنَّ اللَّهَ تَبَارَكَ وَتَعَالَى خَلَقَ النَّاسَ أَمْشَاجِاً وَ غَرَائِبَ وَ غَرَائِزَ فَأَخْبِرْنِي عَنْ حَرْفَيْنِ أَسْأَلُكَ عَنْهُمَا مَا الْعَشْرَفُ فِي بَدَنِكَ وَ مَا الصَّهْلَجُ فِي الْإِنْسَانِ ثُمَّ اكْتُبْ إِلَيَّ بِخَبَرِ ذَلِكَ وَأَنَا مُتَقَدِمٌ إِلَيْكَ أُحَدِّرُكَ مَعْصِيَةَ الْخَلِيفَةِ وَأَحُنُّكَ عَلَى بِرِهِ وَ طَاعَتِهِ وَ أَنْ تَطْلُبَ لِنَفْسِكَ أَمَاناً قَبْلَ أَنْ تَأْخُذَكَ الْأَظْفَارُ وَ يَلْزَمَكَ الْحِنَاقُ مِنْ كُلِّ مَكَانٍ فَتَرَوْحَ إِلَى النَّفَسِ مِنْ كُلِّ مَكَانٍ وَلَا تَجِدُهُ حَتَّى يَنَّ اللَّهُ عَلَيْكَ بِنِهِ وَفَضْلِهِ وَرِقَةِ الْخَلِيفَةِ أَبْقَاهُ اللَّهُ فَيُؤْمِنَكَ وَ يَرْحَمَكَ وَ يَحْفَظُ فِيكَ أَرْحَامَ رَسُولِ اللَّهِ وَ السَّلامُ عَلَى مَنِ اتَّبَعَ الْهُدَى إِنَّا قَدْ أُوحِيَ إِلَيْنَا أَنَّ الْعَذَابَ عَلَى مَنْ كَذَّبَ وَ تَوَلَّى قَالَ الْجَعْفَرِيُّ فَبَلَغَنِي أَنَّ كِتَابَ مُوسَى بْنِ جَعْفَرٍ علیه السلام وَقَعَ في يَدَيْ هَارُونَ فَلَمَّا قَرَأَهُ قَالَ النَّاسُ يَحْمِلُونِي عَلَى مُوسَى بْنِ جَعْفَرٍ وَ هُوَ بَرِيءٌ مِمَّا يُرْمَى 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جلالت محمد بن حنفیه شکی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محمد بن حنفیه تأمل دارد، به نظر من صددرصد بی مورد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جلیل و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امام به محمد حنفیه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می خواهی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خودش، تأیید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فی احوال 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 دانم در آن تاریخ زینب کبرا در قید حیات بوده اند یا نه؛ چون بعضی گفته اند که ایشان دو سال بعد از حادثه کربلا از دنیا رفته و بعضی چهار سال گفته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وقايع الايام،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بحرانی، یوسف بن احمد، 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صوم عاشورا،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حقیر این است که روزه گرفتن در روز عاشورا، خلاف شرع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گاهی به زبان ائمه، حدیث جعل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بحث دور نمی شدم، ده ها نمونه را می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میمون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نمونه کفایت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خدمت امام صادق رسیدند و به دروغ گفتند که احادیثی از جعفر بن محمد شنیده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مردی که از او حدیث نقل می کنی خودش را ببینی و به تو بگوید این حدیث ها که از من نقل کرده اند، دروغ است و من از آن حدیث ها خبر ندارم و به کسی چنین نگفته ام؛ آیا او را تصدیق می کنی؟ گفت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اشخاصی این حدیث ها را از قول او نقل کرده اند که اگر شهادت بدهند به آزادی مردی از بردگی و بندگی، قبول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را ببینید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معرفه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المنقرى، نصر بن مزاحم، وقعة صفين،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شریک، نوه سنان بن انس است؛ اما این کجا و آن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حرفش را ذهبی 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اعدل من ان يدخل طلحه و زبير الجنة؛ خدا عادل تر از این است که این ها را به بهشت ببرد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حائرى، منتهى المقال في احوال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معرفة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گروگانگیری زنان، شیوه بنی امیه بود بنده در جلد دوم کتاب مع الركب الحسيني، به نام الايام المكية ، این بحث را مطرح کردم که چرا امام حسین علیه السلام اصرار داشتند زنان را با خودشان همراه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هدف ها، ترس از گروگانگیری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برای فشار و رسیدن به خواسته های خود، گروگان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امویان، پیمان شکن و خائن بودند و هیچ خط قرمزی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عمرو بن حمق را ببینید؛ این صحابی بزرگوار که مخفی بود، همسرش را گروگان گرفتند و دوسال زندانی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عمرو بن حمق را یافتند، ببینید که چگونه با او برخورد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کتاب شناخت صحابه این ها را مطرح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شب سر بریده عمرو بن حمق را به دامن همسرش پرت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قساوت و سنگدلی تا چه حد؟ آل زبیر هم از این ها بهتر نبودند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تقدم في ترجمة محمد بن أبي زينب رواية صحيحة و فيها كان أبو عبد الله الحسين بن علي علیه السلام قد ابتلي بالمختار و قد ذكر في تلك الرواية رسول الله صلی الله علیه وآله وسلم و الأئمة الأطهار علیهم السلام و أن كلا منهم كان مبتلى بكذاب يكذب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فعلی نیست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وقد قال ابن داود فيما تقدم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ذكر روايات المدح و ما روى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ينا في ذلك، قال الكشي نسبته إلى وضع العامة أشبه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بحارالأنوار،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محمدتقی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مسلم فوق وثاقت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حرف ها نسبت به ایشان بوی اموی می دهد؛ این که مثلاً آن حضرت در راه گم شدند و راهنما از تشنگی مرد و حضرت مسلم به امام نامه نوشت که این راه شوم است، اجازه بدهید برگردم و امام جواب داد که ضعیف النفس هستی و این گونه حرف ها، این ها، از امویان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تر از هانی حرف به میان می آید؛ در حالی که جزء بزرگان است و مظلوم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اشکال به ایشان وارد کردهاند که من همه را جواب دادم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زينب، الغيبة،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شبکه ماهواره ای عربی ولایت، یک ماه قبل درباره یمانی سؤالی بود که جواب دادم و گفتم که ما اصلش را قبول داریم؛ ولی مثبت بودنش را قبول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به من تلفن کردند که مردم و شیعیان یمن از شما ناراحت شده اند؛ چرا منکر یمانی شدید؟ من عرض کردم که ما منکر یمانی نشدیم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مثبت بودن و اهدا بودنش تشکیک کردم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محمد بن محمد،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الغيبة،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 بن محمد بن نعمان،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تفصیل، روایات را در معجم الاحادیث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 باقر،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يمشي على يديه و ركبتيه أو استه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نعيم الفتن التشريف بالمنن فى التعريف بالفتن،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هم، عده ای جلاد و آدمکش و فرزندان هند جگرخوار با عنوان جهاد نکاح، فساد و فتنه و فحشا به راه انداخته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و فحشایی نیست که مرتکب نشده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آن ها نسبت به اهل بیت و شیعیان،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شعارهایشان هم که خودشان از ماهواره ها پخش می کنند، مشخص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یالثارات المعاويه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يالثارات اليزيد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حرف آن نظریه پردازشان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اجعلنا من جنود السفیانی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حاکی از جریان آنها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البدء و التاریخ را نگاه کنید، نویسنده اش آقای بلخی،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نقل می کند که سفیانی، لشکرش را به مدینه می فرستد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یبنشون قبر النبي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برایشان سخت است که چرا شما روایت دارید که امام زمان، قبر برخی از صحابه را نبش قبر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قبر پیامبر را طبق نقل خودشان نبش می کند؛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را به شهر ارواح تبدیل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ها که امروز ظلم و ستم می کنند، مدافع امام زمانند؟ چه انسان عاقلی این روایت را به این ها تطبیق می دهد؟ این ها با پیامبر هم مشکل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کسانی هستند که دو میلیون دلار برای تخریب قبر حضرت زینب جایزه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عانقه وضمه إليه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يماثل ويوافق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ابوعبد الله،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ابوالفرج اصفهانی در مقاتل الطالبین،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الأحمر،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يحيى بن زيد مصلوبا على باب 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عبد الغفار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برأسه إلى نصر بن سيّار، فبعث به نصر إلى الوليد بن يزيد فلم يزل مصلوبا حتى إذا جاءت المسودة فأنزلوه و غسلوه و کفنوه و حنطوه ثم دفنوه فعل ذلك خالد بن إبراهيم أبو داود البكري و حازم بن خريمة و عيسى بن ماهان و أراد أبو مسلم أن يتبع قتلة يحيى بن زيد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بالديوان، فوضعه بين يديه وكان إذا مر به اسم رجل ممن أعان على يحيى قتله، حتى لم يدع أحدا قدر عليه ممن شهد قتله؛ جعفر احمر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زید را بر دروازه جوزجان به دار آویخته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عبدالغفار از پدرش نقل می کند که سریحیی را برای نصر بن سیار فرستادند و نصر هم سر یحیی را برای ولید بن یزید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مطهر یحیی همچنان بر دار آویخته بود تا این که رایات سود آن را پایین آوردند و غسل دادند و کفن و حنوط کردند و سپس بدن را دفن کردند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تعبیر مرحوم خوئی که در مورد یحیی بن زید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خاطر همین ترحم امام بر یحیی باشد، مرحوم خوئی ترحم را نشان از وثاقت نمی داند؛ ولی چه بسا در جانب یحیی احتیاط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است خاطره ای از مرحوم ابوی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ندارم که کتابی فقهی به ایشان تحویل داده باشم و ایشان دو دستی تحویل نگرفته و نبوسیده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می بوسید و به احترام اهل بیت و کلماتشان آن را باز می کرد روش ایشان برگرفته از روش امام صادق علیه السلام است که کتاب صحیفه را بوسیدند و روی چشم گذاشتند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 شود که ائمه طاهرین هرکسی را قابل نمی دانند که بر معارفشان واقف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کنیم اهلیت و لیاقت پیدا کنیم تا خودشان عنایت فرمایند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افول سلطنت بنی امیه را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خداوند زوال آنها را اراده کرد، چگونه ذلیلانه از بین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در حقارت و پستی، ضرب المثل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اذل من اموى يوم عاشورا في الكوفه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تعجب می کنم از افرادی که ادعای فضل دارند؛ ولی در مقالاتشان از بنی امیه تعریف و تمجید می کنند که این ها، اسلام را به آندلس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پیامبر نمی فرماید که بنی امیه مردم را به جاهلیت سوق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نباید گول چهار مسجدی را خوردیم که توسط این ها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با نیات پلید، همان مسجد ضرار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این روایت را نقل می کند که شخصی از امام احوال ایشان را پرسید؛ امام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وقت آن نرسیده است که بفهمید ما در چه حالی هستیم؟ بهترین مردم بعد از پیامبر را بر سر منابر سب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 بنی اسرائیل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يذبحون ابناءكم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ما را از کار برکنار و دشمنان ما را مقرب می کنند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پیامبر و اهل بیت او نعمت خداوند هستند، آیاتی مثل آیه های ذیل را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نريد ان نمن على الذين استضعفوا في الارض ونجعلهم ائمة و لقد من الله على المومنين و يا آيه اليوم اکملت لکم دینکم و اتممت علیکم نعمتی و یا آیه ولتسئلن يومئذ عن النعيم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در مقام بیان تکلیف ائمه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علی خان، تلخیص الرياض،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شیرازی، لوامع الانوار العرشيه في شرح الصحيفه السجادیه،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فی شرح شرائع الإسلام، 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حسین البدر الزاهر فى صلاة الجمعة و المسافر،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المكاسب المحرمة، ج،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محمدتقى، روضة المتقين فى شرح من لا يحضره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بن عمير عمير بن المتوكل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محمدتقى، روضة المتقين فى شرح من لا يحضره الفقيه، ج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جلد، مخصوص شرح مشيخه من لايحضر الفقیه است؛ زیرا شیخ صدوق، مشایخ خود را در آخر من لايحضر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شیخ طوسی در آخر 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 و مرحوم مجلسی هم، به شرح مشایخ پرداخته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حسن، رجال،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ابراهیم بن على، المصباح،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الشهور الاثني عشر و النبي والأئمة الاثنى عشر صلوات الله عليهم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داوود حلى، رجال ابن داوود قسم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یوسف، مختصر البصائر،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الغيبة،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فی معرفه الرجال،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ضرب المثلی است که در فارسی مثل این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آتش روشن می کند، دودش به چشم خودش می رود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ملاصالح مازندرانی، شرح الكافي الأصول و الروضة،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الفوايد الطوسية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تفصيل طبقات الرواة،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کشی، رجال الكشي،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فهرست،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محمدتقی،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چندین پسوند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الاحمری، ابان بن الاحمر و ابان الاحمر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في شرح أخبار آل الرسول،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شیخ طوسی، مکارم الاخلاق،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فی علم الرجال،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علم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روضة المتقين فى شرح من لا يحضره الفقیه،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في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عبداله، تنقیح المقال،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مصطفی، ولاية الفقيه،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میرزا حبیب الله، منهاج البراعة في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محمدتقى، بهج الصباغة فى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الفضل السيد أبو المعاطى النورى، مسند الجامع المعلل،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الطیالسی، مسند ابی داود الطيالسى،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داعیان و مبلغان معروف وهابی که قرآن می خواند چقدر غلط و اشتباه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می دادند و تصحیح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آنهاست چقدر نوامیس مسلمین را همین آقا با فتوایش هدر داد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عیسی،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حرعاملی،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مجلسی، بحارالانوار،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عیسی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ابواسحاق،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ابواسحاق،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الشَّيْخُ بِإِسْنَادِهِ عَنْ أَحْمَدَ بْنِ مُحَمَّدِ بْنِ خَالِدٍ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مجلسی ذیل این روایت در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بیاناتی دارند که می توانید در آن جا مراجعه کنید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الْفِيدُ فِي الْمُقْنِعِه أَيْضاً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محمد بن حسن،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که می گوید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راية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هر زمانی است پس این روایت هم،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 روایات قائم به سیف طاغوت بود؛ ولی این جا می فرماید که راه هدایت را رفته است و نوریقین در قلبش قرار می گیرد؛ چرا این ها را نقل نمی کنید؟ به صرف دو یا چهار روایت کل روایات را زیر سؤال نبرید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حقیقیه است و مربوط به دوران خاصی نمی 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ابْنُ الْفَتَالِ فِي رَوْضَةِ الْوَاعِظِينَ مُرْسَلاً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منهاج الصالحين،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را کنار حرف بعضی بگذارید که می گویند قیام کننده طاغوت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را بررسی کنید و بسنجید و نظر بدهید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سطح بحث را پایین بیاورم؛ بعضی تلاش می کنند ثابت کنند که اصلاً فقیه ولایت ندارد پس امور مذهبی شیعه در دوران غیبت دست که باشد؟ وقتی فقیه ولایت نداشته باشد؛ پس امور دست کیست؟ صاحب جواهر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ولایت فقیه را انکار کند، اصلا مزه فقه را نچشیده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حرف جدید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طرح آن تازه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شهید اول و شهید دوم را نگاه کنید که از بحث ولایت فقیه پر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گفته حاکم؛ حاکم یعنی چه؟ یعنی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شیخ طوسی همین طور پر است از بحث های حکم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بحثی است در سعه و ضيق اختیارات فقیه است؟ آیا فقیه، ولایتش مطلق است؟ اما اصل ولایت را کسی نمی تواند انکار کند؛ حتی اگر معلومات اولیه فقهی هم نداشته باشد؛ مثلاً زنی که شوهرش مفقود شده است، باید چه کار کند؟ باید به فقیه مراجعه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چهار سال، تعیین می شود و اگر نیامد، عده وفات تعیین می کند و بعد می تواند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هرکسی می تواند این کار را بکند؟ این ها شئون فقیه نیست؟ کسی همسرش را نه طلاق می دهد و نه درست زندگی می کند و نه او را رها می کند؛ در این مورد فقیه است که وارد می شود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در فقه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ها ولایت فقیه نیست؟ خدا مرحوم بحرالعلوم را رحمت کند که در کتاب بلغة الفقیه که انصافاً کتاب ارزشمندی است، موارد دخالت و ولایت فقیه را مطرح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ها را در درس خارج فقه حدود ده سال پیش مطرح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بگویم که این طور باید مطرح شود که در این زمینه دو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ولایت مطلقه را مطرح می کنند و عده ای ولایت محدود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ولایت فقیه را کلاً منکر شوند، حاکی از بیسوادی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استاد ما را رحمت کند؛ گاهی به کسانی که زیاد اشکال می کردند،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بله، بله، حرف بزن بیش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بزن تا معلوم بشود چقدر بی سوادی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آقایی دیگر، وقتی لمعه می خواندیم، سفارش می کرد که حاشیه ننویسید؛ چون بعدها فرزندتان ان شاء الله طلبه می شود و مطالعه می کند و می گوید خدا رحمت کند پدرم را چقدر بیسواد بود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منهاج الصالحين،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مصطفی، ولاية الفقيه،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اینجا جای بحث هست که آیا تمام خطبه های امیرالمؤمنین جنبه های بلاغی را رعایت کرده یا خطبه های خاصی است که سیدرضی جمع کرده است؟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مصطفی، ولاية الفقيه،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مرفوعی از امام علی بن الحسین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هیچ یک از ما، پیش از ظهور حضرت قائم عجل الله تعالی فرجه الشریف، خروج نکند، جز آن که حکایتش، حکایت جوجه ای خواهد بود که پیش از درآمدن بال هایش، از میان آشیانه خود پرواز کند و کودکان آن را بگیرند و با آن بازی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در جلسه ،</w:t>
      </w:r>
      <w:r>
        <w:rPr>
          <w:rFonts w:eastAsia="IRNazanin" w:cs="IRNazanin"/>
          <w:b w:val="false"/>
          <w:bCs w:val="false"/>
          <w:i w:val="false"/>
          <w:iCs w:val="false"/>
          <w:color w:val="333333"/>
          <w:sz w:val="20"/>
          <w:szCs w:val="20"/>
        </w:rPr>
        <w:t>92/11/26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قیام ها بیان کردیم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قائم ما اهل بیت مانند خروج رسول الله است و کسی که از ما اهل بیت پیش از قیام قائم خروج کند، مانند جوجه ای است که به پرواز در آید و از آشیانه خود بیرون افتد و دست خوش بازیچه کودکان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در جلسه </w:t>
      </w:r>
      <w:r>
        <w:rPr>
          <w:rFonts w:eastAsia="IRNazanin" w:cs="IRNazanin"/>
          <w:b w:val="false"/>
          <w:bCs w:val="false"/>
          <w:i w:val="false"/>
          <w:iCs w:val="false"/>
          <w:color w:val="333333"/>
          <w:sz w:val="20"/>
          <w:szCs w:val="20"/>
        </w:rPr>
        <w:t>92/11/26</w:t>
      </w:r>
      <w:r>
        <w:rPr>
          <w:rFonts w:ascii="IRNazanin" w:hAnsi="IRNazanin" w:eastAsia="IRNazanin"/>
          <w:b w:val="false"/>
          <w:b w:val="false"/>
          <w:bCs w:val="false"/>
          <w:i w:val="false"/>
          <w:i w:val="false"/>
          <w:iCs w:val="false"/>
          <w:color w:val="333333"/>
          <w:sz w:val="20"/>
          <w:sz w:val="20"/>
          <w:szCs w:val="20"/>
          <w:rtl w:val="true"/>
        </w:rPr>
        <w:t>، بحث قیام ها بیان کردیم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كاتب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صادق علیه السلام بودم که نامه ابو مسلم خراسانی توسط پیک برای او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تو جواب ندارد از نزد ما بیرون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شروع کردیم با یکدیگر آهسته سخن گفتن،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آهسته با هم می گویید؟ همانا خدای عز و جل برای شتاب بندگان شتاب نمی کند، و به راستی که از جاکندن کوهی از جای خویش آسان تر است از واژگون کردن حکومتی که عمرش به آخر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فلان پسر فلان تا به هفتمین فرزند فلان، یعنی عباس رسید؛ یعنی این ها به خلافت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نشانه ای میان ما و شما است، قربانت گردم؟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 خود حرکت نکن تا سفیانی خروج کند، و چون سفیانی خروج کرد به سوی ما روآورید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این کلام را تکرار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جریان از نشانه های حتمی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در جلسه </w:t>
      </w:r>
      <w:r>
        <w:rPr>
          <w:rFonts w:eastAsia="IRNazanin" w:cs="IRNazanin"/>
          <w:b w:val="false"/>
          <w:bCs w:val="false"/>
          <w:i w:val="false"/>
          <w:iCs w:val="false"/>
          <w:color w:val="333333"/>
          <w:sz w:val="20"/>
          <w:szCs w:val="20"/>
        </w:rPr>
        <w:t>92/12/4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قیام ها بیان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الطائفة الأولى وهي ما تكون ظاهرة فى أن وجود المعصوم شرط في القتال وإراقة الدماء؛ روايات الطائفة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الروايات التي تخبر عن أنّ من يخرج ضد الطاغوت قبل قيام القائم عجل الله تعالی فرجه الشریف فسوف ينكسر؛ روايات الطائفة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الروايات التي تمنع عن الخروج والقيام ضد حكم الظلمة في زمن غيبة المعصوم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مغنی، اثر ابن قدامة شرح حال او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حایری، سید کاظم، المرجعيه و القياده،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روایت در جلسه قبل بیان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وقتی می خواهید مسئله ای فقهی بیان کنید؛ باید به چیز مقتضی استناد کنید؟ مثلاً تعمد بر بقای جنابت در ماه رمضان، که محل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فقهای بسیاری، بحث و بررسی دقیق می کنند و بعد فتوا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مسئله بسیار مهمی مثل حکم خروج، چرا بدون بررسی فتوا می دهید و می گویید حرام و طاغوت است؟ به استناد چه چیزی، چنین ادعایی دارید؟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حایری، سید کاظم، المرجعيه و القياده،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مطلب بسیار مهمی دارد،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ایشان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زیر پرچم ظلم و به حمایت ستمگران، توانست پرچمی بردارد و از حق شیعه و مسلمین حمایت کند، باید او را حمایت 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78444</Words>
  <Characters>291843</Characters>
  <CharactersWithSpaces>368951</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2026-08-20T20:14:53Z</dcterms:created>
  <dc:creator>ghaemiyeh.com</dc:creator>
  <dc:description/>
  <dc:language>en-US</dc:language>
  <cp:lastModifiedBy/>
  <dcterms:modified xsi:type="dcterms:W3CDTF">2026-08-20T23:45:05Z</dcterms:modified>
  <cp:revision>1</cp:revision>
  <dc:subject/>
  <dc:title>قیام های قبل از ظهور بررسی روایات نهی از قیام در قبل از ظهور موعود</dc:title>
</cp:coreProperties>
</file>

<file path=docProps/custom.xml><?xml version="1.0" encoding="utf-8"?>
<Properties xmlns="http://schemas.openxmlformats.org/officeDocument/2006/custom-properties" xmlns:vt="http://schemas.openxmlformats.org/officeDocument/2006/docPropsVTypes"/>
</file>