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التمهید الی علم العقاید تحقیق فی مبانی المعارف الدینیة وتقییم للمناهج المعرفیة البشریة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54326_2870459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9354328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354330_2870459653">
            <w:r>
              <w:rPr>
                <w:webHidden/>
                <w:rStyle w:val="IndexLink"/>
                <w:rtl w:val="true"/>
              </w:rPr>
              <w:t>الفهرس</w:t>
            </w:r>
            <w:r>
              <w:rPr>
                <w:rStyle w:val="IndexLink"/>
                <w:rtl w:val="true"/>
              </w:rPr>
              <w:tab/>
            </w:r>
            <w:r>
              <w:rPr>
                <w:rStyle w:val="IndexLink"/>
              </w:rPr>
              <w:t>15</w:t>
            </w:r>
          </w:hyperlink>
        </w:p>
        <w:p>
          <w:pPr>
            <w:pStyle w:val="Contents2"/>
            <w:tabs>
              <w:tab w:val="clear" w:pos="8743"/>
              <w:tab w:val="right" w:pos="9026" w:leader="dot"/>
            </w:tabs>
            <w:rPr/>
          </w:pPr>
          <w:hyperlink w:anchor="__RefHeading___Toc9354332_2870459653">
            <w:r>
              <w:rPr>
                <w:webHidden/>
                <w:rStyle w:val="IndexLink"/>
                <w:rtl w:val="true"/>
              </w:rPr>
              <w:t>المقدّمة</w:t>
            </w:r>
            <w:r>
              <w:rPr>
                <w:rStyle w:val="IndexLink"/>
                <w:rtl w:val="true"/>
              </w:rPr>
              <w:tab/>
            </w:r>
            <w:r>
              <w:rPr>
                <w:rStyle w:val="IndexLink"/>
              </w:rPr>
              <w:t>29</w:t>
            </w:r>
          </w:hyperlink>
        </w:p>
        <w:p>
          <w:pPr>
            <w:pStyle w:val="Contents2"/>
            <w:tabs>
              <w:tab w:val="clear" w:pos="8743"/>
              <w:tab w:val="right" w:pos="9026" w:leader="dot"/>
            </w:tabs>
            <w:rPr/>
          </w:pPr>
          <w:hyperlink w:anchor="__RefHeading___Toc9354334_2870459653">
            <w:r>
              <w:rPr>
                <w:webHidden/>
                <w:rStyle w:val="IndexLink"/>
                <w:rtl w:val="true"/>
              </w:rPr>
              <w:t>التمهيد</w:t>
            </w:r>
            <w:r>
              <w:rPr>
                <w:rStyle w:val="IndexLink"/>
                <w:rtl w:val="true"/>
              </w:rPr>
              <w:tab/>
            </w:r>
            <w:r>
              <w:rPr>
                <w:rStyle w:val="IndexLink"/>
              </w:rPr>
              <w:t>38</w:t>
            </w:r>
          </w:hyperlink>
        </w:p>
        <w:p>
          <w:pPr>
            <w:pStyle w:val="Contents3"/>
            <w:tabs>
              <w:tab w:val="clear" w:pos="8459"/>
              <w:tab w:val="right" w:pos="9026" w:leader="dot"/>
            </w:tabs>
            <w:rPr/>
          </w:pPr>
          <w:hyperlink w:anchor="__RefHeading___Toc9354336_2870459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9354338_2870459653">
            <w:r>
              <w:rPr>
                <w:webHidden/>
                <w:rStyle w:val="IndexLink"/>
              </w:rPr>
              <w:t>1</w:t>
            </w:r>
            <w:r>
              <w:rPr>
                <w:rStyle w:val="IndexLink"/>
                <w:rtl w:val="true"/>
              </w:rPr>
              <w:t xml:space="preserve">. </w:t>
            </w:r>
            <w:r>
              <w:rPr>
                <w:rStyle w:val="IndexLink"/>
                <w:rtl w:val="true"/>
              </w:rPr>
              <w:t>إذا أردتَ العلم</w:t>
            </w:r>
            <w:r>
              <w:rPr>
                <w:rStyle w:val="IndexLink"/>
                <w:rtl w:val="true"/>
              </w:rPr>
              <w:tab/>
            </w:r>
            <w:r>
              <w:rPr>
                <w:rStyle w:val="IndexLink"/>
              </w:rPr>
              <w:t>38</w:t>
            </w:r>
          </w:hyperlink>
        </w:p>
        <w:p>
          <w:pPr>
            <w:pStyle w:val="Contents3"/>
            <w:tabs>
              <w:tab w:val="clear" w:pos="8459"/>
              <w:tab w:val="right" w:pos="9026" w:leader="dot"/>
            </w:tabs>
            <w:rPr/>
          </w:pPr>
          <w:hyperlink w:anchor="__RefHeading___Toc9354340_2870459653">
            <w:r>
              <w:rPr>
                <w:webHidden/>
                <w:rStyle w:val="IndexLink"/>
              </w:rPr>
              <w:t>2</w:t>
            </w:r>
            <w:r>
              <w:rPr>
                <w:rStyle w:val="IndexLink"/>
                <w:rtl w:val="true"/>
              </w:rPr>
              <w:t xml:space="preserve">. </w:t>
            </w:r>
            <w:r>
              <w:rPr>
                <w:rStyle w:val="IndexLink"/>
                <w:rtl w:val="true"/>
              </w:rPr>
              <w:t>الحقّ لا يُعرف بالرجال</w:t>
            </w:r>
            <w:r>
              <w:rPr>
                <w:rStyle w:val="IndexLink"/>
                <w:rtl w:val="true"/>
              </w:rPr>
              <w:tab/>
            </w:r>
            <w:r>
              <w:rPr>
                <w:rStyle w:val="IndexLink"/>
              </w:rPr>
              <w:t>40</w:t>
            </w:r>
          </w:hyperlink>
        </w:p>
        <w:p>
          <w:pPr>
            <w:pStyle w:val="Contents3"/>
            <w:tabs>
              <w:tab w:val="clear" w:pos="8459"/>
              <w:tab w:val="right" w:pos="9026" w:leader="dot"/>
            </w:tabs>
            <w:rPr/>
          </w:pPr>
          <w:hyperlink w:anchor="__RefHeading___Toc9354342_2870459653">
            <w:r>
              <w:rPr>
                <w:webHidden/>
                <w:rStyle w:val="IndexLink"/>
              </w:rPr>
              <w:t>3</w:t>
            </w:r>
            <w:r>
              <w:rPr>
                <w:rStyle w:val="IndexLink"/>
                <w:rtl w:val="true"/>
              </w:rPr>
              <w:t xml:space="preserve">. </w:t>
            </w:r>
            <w:r>
              <w:rPr>
                <w:rStyle w:val="IndexLink"/>
                <w:rtl w:val="true"/>
              </w:rPr>
              <w:t>أفلا يعقلون؟</w:t>
            </w:r>
            <w:r>
              <w:rPr>
                <w:rStyle w:val="IndexLink"/>
                <w:rtl w:val="true"/>
              </w:rPr>
              <w:tab/>
            </w:r>
            <w:r>
              <w:rPr>
                <w:rStyle w:val="IndexLink"/>
              </w:rPr>
              <w:t>42</w:t>
            </w:r>
          </w:hyperlink>
        </w:p>
        <w:p>
          <w:pPr>
            <w:pStyle w:val="Contents2"/>
            <w:tabs>
              <w:tab w:val="clear" w:pos="8743"/>
              <w:tab w:val="right" w:pos="9026" w:leader="dot"/>
            </w:tabs>
            <w:rPr/>
          </w:pPr>
          <w:hyperlink w:anchor="__RefHeading___Toc9354344_2870459653">
            <w:r>
              <w:rPr>
                <w:webHidden/>
                <w:rStyle w:val="IndexLink"/>
                <w:rtl w:val="true"/>
              </w:rPr>
              <w:t>الباب الأوّل إطلالة على بعض المناهج البشريّة</w:t>
            </w:r>
            <w:r>
              <w:rPr>
                <w:rStyle w:val="IndexLink"/>
                <w:rtl w:val="true"/>
              </w:rPr>
              <w:tab/>
            </w:r>
            <w:r>
              <w:rPr>
                <w:rStyle w:val="IndexLink"/>
              </w:rPr>
              <w:t>46</w:t>
            </w:r>
          </w:hyperlink>
        </w:p>
        <w:p>
          <w:pPr>
            <w:pStyle w:val="Contents3"/>
            <w:tabs>
              <w:tab w:val="clear" w:pos="8459"/>
              <w:tab w:val="right" w:pos="9026" w:leader="dot"/>
            </w:tabs>
            <w:rPr/>
          </w:pPr>
          <w:hyperlink w:anchor="__RefHeading___Toc9354346_2870459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9354348_2870459653">
            <w:r>
              <w:rPr>
                <w:webHidden/>
                <w:rStyle w:val="IndexLink"/>
                <w:rtl w:val="true"/>
              </w:rPr>
              <w:t>المنهج الأوّل</w:t>
            </w:r>
            <w:r>
              <w:rPr>
                <w:rStyle w:val="IndexLink"/>
                <w:rtl w:val="true"/>
              </w:rPr>
              <w:t xml:space="preserve">: </w:t>
            </w:r>
            <w:r>
              <w:rPr>
                <w:rStyle w:val="IndexLink"/>
                <w:rtl w:val="true"/>
              </w:rPr>
              <w:t>المنهج الحسّي</w:t>
            </w:r>
            <w:r>
              <w:rPr>
                <w:rStyle w:val="IndexLink"/>
                <w:rtl w:val="true"/>
              </w:rPr>
              <w:tab/>
            </w:r>
            <w:r>
              <w:rPr>
                <w:rStyle w:val="IndexLink"/>
              </w:rPr>
              <w:t>49</w:t>
            </w:r>
          </w:hyperlink>
        </w:p>
        <w:p>
          <w:pPr>
            <w:pStyle w:val="Contents4"/>
            <w:tabs>
              <w:tab w:val="clear" w:pos="8176"/>
              <w:tab w:val="right" w:pos="9026" w:leader="dot"/>
            </w:tabs>
            <w:rPr/>
          </w:pPr>
          <w:hyperlink w:anchor="__RefHeading___Toc9354350_2870459653">
            <w:r>
              <w:rPr>
                <w:webHidden/>
                <w:rStyle w:val="IndexLink"/>
              </w:rPr>
              <w:t>1</w:t>
            </w:r>
            <w:r>
              <w:rPr>
                <w:rStyle w:val="IndexLink"/>
                <w:rtl w:val="true"/>
              </w:rPr>
              <w:t xml:space="preserve">. </w:t>
            </w:r>
            <w:r>
              <w:rPr>
                <w:rStyle w:val="IndexLink"/>
                <w:rtl w:val="true"/>
              </w:rPr>
              <w:t>نبذة مختصرة</w:t>
            </w:r>
            <w:r>
              <w:rPr>
                <w:rStyle w:val="IndexLink"/>
                <w:rtl w:val="true"/>
              </w:rPr>
              <w:tab/>
            </w:r>
            <w:r>
              <w:rPr>
                <w:rStyle w:val="IndexLink"/>
              </w:rPr>
              <w:t>49</w:t>
            </w:r>
          </w:hyperlink>
        </w:p>
        <w:p>
          <w:pPr>
            <w:pStyle w:val="Contents4"/>
            <w:tabs>
              <w:tab w:val="clear" w:pos="8176"/>
              <w:tab w:val="right" w:pos="9026" w:leader="dot"/>
            </w:tabs>
            <w:rPr/>
          </w:pPr>
          <w:hyperlink w:anchor="__RefHeading___Toc9354352_2870459653">
            <w:r>
              <w:rPr>
                <w:webHidden/>
                <w:rStyle w:val="IndexLink"/>
              </w:rPr>
              <w:t>2</w:t>
            </w:r>
            <w:r>
              <w:rPr>
                <w:rStyle w:val="IndexLink"/>
                <w:rtl w:val="true"/>
              </w:rPr>
              <w:t xml:space="preserve">. </w:t>
            </w:r>
            <w:r>
              <w:rPr>
                <w:rStyle w:val="IndexLink"/>
                <w:rtl w:val="true"/>
              </w:rPr>
              <w:t>العلم والعقل في هذه المدرسة</w:t>
            </w:r>
            <w:r>
              <w:rPr>
                <w:rStyle w:val="IndexLink"/>
                <w:rtl w:val="true"/>
              </w:rPr>
              <w:tab/>
            </w:r>
            <w:r>
              <w:rPr>
                <w:rStyle w:val="IndexLink"/>
              </w:rPr>
              <w:t>49</w:t>
            </w:r>
          </w:hyperlink>
        </w:p>
        <w:p>
          <w:pPr>
            <w:pStyle w:val="Contents4"/>
            <w:tabs>
              <w:tab w:val="clear" w:pos="8176"/>
              <w:tab w:val="right" w:pos="9026" w:leader="dot"/>
            </w:tabs>
            <w:rPr/>
          </w:pPr>
          <w:hyperlink w:anchor="__RefHeading___Toc9354354_2870459653">
            <w:r>
              <w:rPr>
                <w:webHidden/>
                <w:rStyle w:val="IndexLink"/>
              </w:rPr>
              <w:t>3</w:t>
            </w:r>
            <w:r>
              <w:rPr>
                <w:rStyle w:val="IndexLink"/>
                <w:rtl w:val="true"/>
              </w:rPr>
              <w:t xml:space="preserve">. </w:t>
            </w:r>
            <w:r>
              <w:rPr>
                <w:rStyle w:val="IndexLink"/>
                <w:rtl w:val="true"/>
              </w:rPr>
              <w:t>بعض ما يرد على هذا المنهج</w:t>
            </w:r>
            <w:r>
              <w:rPr>
                <w:rStyle w:val="IndexLink"/>
                <w:rtl w:val="true"/>
              </w:rPr>
              <w:tab/>
            </w:r>
            <w:r>
              <w:rPr>
                <w:rStyle w:val="IndexLink"/>
              </w:rPr>
              <w:t>50</w:t>
            </w:r>
          </w:hyperlink>
        </w:p>
        <w:p>
          <w:pPr>
            <w:pStyle w:val="Contents5"/>
            <w:tabs>
              <w:tab w:val="clear" w:pos="7892"/>
              <w:tab w:val="right" w:pos="9026" w:leader="dot"/>
            </w:tabs>
            <w:rPr/>
          </w:pPr>
          <w:hyperlink w:anchor="__RefHeading___Toc9354356_2870459653">
            <w:r>
              <w:rPr>
                <w:webHidden/>
                <w:rStyle w:val="IndexLink"/>
                <w:rtl w:val="true"/>
              </w:rPr>
              <w:t>أوّلاً</w:t>
            </w:r>
            <w:r>
              <w:rPr>
                <w:rStyle w:val="IndexLink"/>
                <w:rtl w:val="true"/>
              </w:rPr>
              <w:t xml:space="preserve">: </w:t>
            </w:r>
            <w:r>
              <w:rPr>
                <w:rStyle w:val="IndexLink"/>
                <w:rtl w:val="true"/>
              </w:rPr>
              <w:t>الحدود الإدراكيّة للحسّ</w:t>
            </w:r>
            <w:r>
              <w:rPr>
                <w:rStyle w:val="IndexLink"/>
                <w:rtl w:val="true"/>
              </w:rPr>
              <w:tab/>
            </w:r>
            <w:r>
              <w:rPr>
                <w:rStyle w:val="IndexLink"/>
              </w:rPr>
              <w:t>50</w:t>
            </w:r>
          </w:hyperlink>
        </w:p>
        <w:p>
          <w:pPr>
            <w:pStyle w:val="Contents5"/>
            <w:tabs>
              <w:tab w:val="clear" w:pos="7892"/>
              <w:tab w:val="right" w:pos="9026" w:leader="dot"/>
            </w:tabs>
            <w:rPr/>
          </w:pPr>
          <w:hyperlink w:anchor="__RefHeading___Toc9354358_2870459653">
            <w:r>
              <w:rPr>
                <w:webHidden/>
                <w:rStyle w:val="IndexLink"/>
                <w:rtl w:val="true"/>
              </w:rPr>
              <w:t>ثانياً</w:t>
            </w:r>
            <w:r>
              <w:rPr>
                <w:rStyle w:val="IndexLink"/>
                <w:rtl w:val="true"/>
              </w:rPr>
              <w:t xml:space="preserve">: </w:t>
            </w:r>
            <w:r>
              <w:rPr>
                <w:rStyle w:val="IndexLink"/>
                <w:rtl w:val="true"/>
              </w:rPr>
              <w:t>إمكان تخلّف الحسّ</w:t>
            </w:r>
            <w:r>
              <w:rPr>
                <w:rStyle w:val="IndexLink"/>
                <w:rtl w:val="true"/>
              </w:rPr>
              <w:tab/>
            </w:r>
            <w:r>
              <w:rPr>
                <w:rStyle w:val="IndexLink"/>
              </w:rPr>
              <w:t>51</w:t>
            </w:r>
          </w:hyperlink>
        </w:p>
        <w:p>
          <w:pPr>
            <w:pStyle w:val="Contents5"/>
            <w:tabs>
              <w:tab w:val="clear" w:pos="7892"/>
              <w:tab w:val="right" w:pos="9026" w:leader="dot"/>
            </w:tabs>
            <w:rPr/>
          </w:pPr>
          <w:hyperlink w:anchor="__RefHeading___Toc9354360_2870459653">
            <w:r>
              <w:rPr>
                <w:webHidden/>
                <w:rStyle w:val="IndexLink"/>
                <w:rtl w:val="true"/>
              </w:rPr>
              <w:t>ثالثاً</w:t>
            </w:r>
            <w:r>
              <w:rPr>
                <w:rStyle w:val="IndexLink"/>
                <w:rtl w:val="true"/>
              </w:rPr>
              <w:t xml:space="preserve">: </w:t>
            </w:r>
            <w:r>
              <w:rPr>
                <w:rStyle w:val="IndexLink"/>
                <w:rtl w:val="true"/>
              </w:rPr>
              <w:t>حاجة الحسّ إلى الدليل</w:t>
            </w:r>
            <w:r>
              <w:rPr>
                <w:rStyle w:val="IndexLink"/>
                <w:rtl w:val="true"/>
              </w:rPr>
              <w:tab/>
            </w:r>
            <w:r>
              <w:rPr>
                <w:rStyle w:val="IndexLink"/>
              </w:rPr>
              <w:t>51</w:t>
            </w:r>
          </w:hyperlink>
        </w:p>
        <w:p>
          <w:pPr>
            <w:pStyle w:val="Contents5"/>
            <w:tabs>
              <w:tab w:val="clear" w:pos="7892"/>
              <w:tab w:val="right" w:pos="9026" w:leader="dot"/>
            </w:tabs>
            <w:rPr/>
          </w:pPr>
          <w:hyperlink w:anchor="__RefHeading___Toc9354362_2870459653">
            <w:r>
              <w:rPr>
                <w:webHidden/>
                <w:rStyle w:val="IndexLink"/>
                <w:rtl w:val="true"/>
              </w:rPr>
              <w:t>رابعاً</w:t>
            </w:r>
            <w:r>
              <w:rPr>
                <w:rStyle w:val="IndexLink"/>
                <w:rtl w:val="true"/>
              </w:rPr>
              <w:t xml:space="preserve">: </w:t>
            </w:r>
            <w:r>
              <w:rPr>
                <w:rStyle w:val="IndexLink"/>
                <w:rtl w:val="true"/>
              </w:rPr>
              <w:t>لوازم لا يمكن الالتزام بها</w:t>
            </w:r>
            <w:r>
              <w:rPr>
                <w:rStyle w:val="IndexLink"/>
                <w:rtl w:val="true"/>
              </w:rPr>
              <w:tab/>
            </w:r>
            <w:r>
              <w:rPr>
                <w:rStyle w:val="IndexLink"/>
              </w:rPr>
              <w:t>55</w:t>
            </w:r>
          </w:hyperlink>
        </w:p>
        <w:p>
          <w:pPr>
            <w:pStyle w:val="Contents5"/>
            <w:tabs>
              <w:tab w:val="clear" w:pos="7892"/>
              <w:tab w:val="right" w:pos="9026" w:leader="dot"/>
            </w:tabs>
            <w:rPr/>
          </w:pPr>
          <w:hyperlink w:anchor="__RefHeading___Toc9354364_2870459653">
            <w:r>
              <w:rPr>
                <w:webHidden/>
                <w:rStyle w:val="IndexLink"/>
                <w:rtl w:val="true"/>
              </w:rPr>
              <w:t>خامساً</w:t>
            </w:r>
            <w:r>
              <w:rPr>
                <w:rStyle w:val="IndexLink"/>
                <w:rtl w:val="true"/>
              </w:rPr>
              <w:t xml:space="preserve">: </w:t>
            </w:r>
            <w:r>
              <w:rPr>
                <w:rStyle w:val="IndexLink"/>
                <w:rtl w:val="true"/>
              </w:rPr>
              <w:t>إجابة عن بعض الشبهات</w:t>
            </w:r>
            <w:r>
              <w:rPr>
                <w:rStyle w:val="IndexLink"/>
                <w:rtl w:val="true"/>
              </w:rPr>
              <w:tab/>
            </w:r>
            <w:r>
              <w:rPr>
                <w:rStyle w:val="IndexLink"/>
              </w:rPr>
              <w:t>55</w:t>
            </w:r>
          </w:hyperlink>
        </w:p>
        <w:p>
          <w:pPr>
            <w:pStyle w:val="Contents6"/>
            <w:tabs>
              <w:tab w:val="clear" w:pos="7609"/>
              <w:tab w:val="right" w:pos="9026" w:leader="dot"/>
            </w:tabs>
            <w:rPr/>
          </w:pPr>
          <w:hyperlink w:anchor="__RefHeading___Toc9354366_2870459653">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9354368_2870459653">
            <w:r>
              <w:rPr>
                <w:webHidden/>
                <w:rStyle w:val="IndexLink"/>
                <w:rtl w:val="true"/>
              </w:rPr>
              <w:t>الشبهة الأولى</w:t>
            </w:r>
            <w:r>
              <w:rPr>
                <w:rStyle w:val="IndexLink"/>
                <w:rtl w:val="true"/>
              </w:rPr>
              <w:t xml:space="preserve">: </w:t>
            </w:r>
            <w:r>
              <w:rPr>
                <w:rStyle w:val="IndexLink"/>
                <w:rtl w:val="true"/>
              </w:rPr>
              <w:t>مؤدّى التجربة</w:t>
            </w:r>
            <w:r>
              <w:rPr>
                <w:rStyle w:val="IndexLink"/>
                <w:rtl w:val="true"/>
              </w:rPr>
              <w:tab/>
            </w:r>
            <w:r>
              <w:rPr>
                <w:rStyle w:val="IndexLink"/>
              </w:rPr>
              <w:t>55</w:t>
            </w:r>
          </w:hyperlink>
        </w:p>
        <w:p>
          <w:pPr>
            <w:pStyle w:val="Contents6"/>
            <w:tabs>
              <w:tab w:val="clear" w:pos="7609"/>
              <w:tab w:val="right" w:pos="9026" w:leader="dot"/>
            </w:tabs>
            <w:rPr/>
          </w:pPr>
          <w:hyperlink w:anchor="__RefHeading___Toc9354370_2870459653">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9354372_2870459653">
            <w:r>
              <w:rPr>
                <w:webHidden/>
                <w:rStyle w:val="IndexLink"/>
                <w:rtl w:val="true"/>
              </w:rPr>
              <w:t>الجواب</w:t>
            </w:r>
            <w:r>
              <w:rPr>
                <w:rStyle w:val="IndexLink"/>
                <w:rtl w:val="true"/>
              </w:rPr>
              <w:t xml:space="preserve">: </w:t>
            </w:r>
            <w:r>
              <w:rPr>
                <w:rStyle w:val="IndexLink"/>
                <w:rtl w:val="true"/>
              </w:rPr>
              <w:t>المدّعى أخصّ</w:t>
            </w:r>
            <w:r>
              <w:rPr>
                <w:rStyle w:val="IndexLink"/>
                <w:rtl w:val="true"/>
              </w:rPr>
              <w:tab/>
            </w:r>
            <w:r>
              <w:rPr>
                <w:rStyle w:val="IndexLink"/>
              </w:rPr>
              <w:t>56</w:t>
            </w:r>
          </w:hyperlink>
        </w:p>
        <w:p>
          <w:pPr>
            <w:pStyle w:val="Contents6"/>
            <w:tabs>
              <w:tab w:val="clear" w:pos="7609"/>
              <w:tab w:val="right" w:pos="9026" w:leader="dot"/>
            </w:tabs>
            <w:rPr/>
          </w:pPr>
          <w:hyperlink w:anchor="__RefHeading___Toc9354374_2870459653">
            <w:r>
              <w:rPr>
                <w:webHidden/>
                <w:rStyle w:val="IndexLink"/>
                <w:rtl w:val="true"/>
              </w:rPr>
              <w:t>الشبهة الثانية</w:t>
            </w:r>
            <w:r>
              <w:rPr>
                <w:rStyle w:val="IndexLink"/>
                <w:rtl w:val="true"/>
              </w:rPr>
              <w:t xml:space="preserve">: </w:t>
            </w:r>
            <w:r>
              <w:rPr>
                <w:rStyle w:val="IndexLink"/>
                <w:rtl w:val="true"/>
              </w:rPr>
              <w:t>تطوّر العلم</w:t>
            </w:r>
            <w:r>
              <w:rPr>
                <w:rStyle w:val="IndexLink"/>
                <w:rtl w:val="true"/>
              </w:rPr>
              <w:tab/>
            </w:r>
            <w:r>
              <w:rPr>
                <w:rStyle w:val="IndexLink"/>
              </w:rPr>
              <w:t>56</w:t>
            </w:r>
          </w:hyperlink>
        </w:p>
        <w:p>
          <w:pPr>
            <w:pStyle w:val="Contents6"/>
            <w:tabs>
              <w:tab w:val="clear" w:pos="7609"/>
              <w:tab w:val="right" w:pos="9026" w:leader="dot"/>
            </w:tabs>
            <w:rPr/>
          </w:pPr>
          <w:hyperlink w:anchor="__RefHeading___Toc9354376_2870459653">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9354378_2870459653">
            <w:r>
              <w:rPr>
                <w:webHidden/>
                <w:rStyle w:val="IndexLink"/>
                <w:rtl w:val="true"/>
              </w:rPr>
              <w:t>أولا</w:t>
            </w:r>
            <w:r>
              <w:rPr>
                <w:rStyle w:val="IndexLink"/>
                <w:rtl w:val="true"/>
              </w:rPr>
              <w:t xml:space="preserve">: </w:t>
            </w:r>
            <w:r>
              <w:rPr>
                <w:rStyle w:val="IndexLink"/>
                <w:rtl w:val="true"/>
              </w:rPr>
              <w:t>المصادرة بالمطلوب</w:t>
            </w:r>
            <w:r>
              <w:rPr>
                <w:rStyle w:val="IndexLink"/>
                <w:rtl w:val="true"/>
              </w:rPr>
              <w:tab/>
            </w:r>
            <w:r>
              <w:rPr>
                <w:rStyle w:val="IndexLink"/>
              </w:rPr>
              <w:t>57</w:t>
            </w:r>
          </w:hyperlink>
        </w:p>
        <w:p>
          <w:pPr>
            <w:pStyle w:val="Contents6"/>
            <w:tabs>
              <w:tab w:val="clear" w:pos="7609"/>
              <w:tab w:val="right" w:pos="9026" w:leader="dot"/>
            </w:tabs>
            <w:rPr/>
          </w:pPr>
          <w:hyperlink w:anchor="__RefHeading___Toc9354380_2870459653">
            <w:r>
              <w:rPr>
                <w:webHidden/>
                <w:rStyle w:val="IndexLink"/>
                <w:rtl w:val="true"/>
              </w:rPr>
              <w:t>ثانيا</w:t>
            </w:r>
            <w:r>
              <w:rPr>
                <w:rStyle w:val="IndexLink"/>
                <w:rtl w:val="true"/>
              </w:rPr>
              <w:t xml:space="preserve">: </w:t>
            </w:r>
            <w:r>
              <w:rPr>
                <w:rStyle w:val="IndexLink"/>
                <w:rtl w:val="true"/>
              </w:rPr>
              <w:t>الخلط بين العقل والوهم</w:t>
            </w:r>
            <w:r>
              <w:rPr>
                <w:rStyle w:val="IndexLink"/>
                <w:rtl w:val="true"/>
              </w:rPr>
              <w:tab/>
            </w:r>
            <w:r>
              <w:rPr>
                <w:rStyle w:val="IndexLink"/>
              </w:rPr>
              <w:t>57</w:t>
            </w:r>
          </w:hyperlink>
        </w:p>
        <w:p>
          <w:pPr>
            <w:pStyle w:val="Contents6"/>
            <w:tabs>
              <w:tab w:val="clear" w:pos="7609"/>
              <w:tab w:val="right" w:pos="9026" w:leader="dot"/>
            </w:tabs>
            <w:rPr/>
          </w:pPr>
          <w:hyperlink w:anchor="__RefHeading___Toc9354382_2870459653">
            <w:r>
              <w:rPr>
                <w:webHidden/>
                <w:rStyle w:val="IndexLink"/>
                <w:rtl w:val="true"/>
              </w:rPr>
              <w:t>ثالثا</w:t>
            </w:r>
            <w:r>
              <w:rPr>
                <w:rStyle w:val="IndexLink"/>
                <w:rtl w:val="true"/>
              </w:rPr>
              <w:t xml:space="preserve">: </w:t>
            </w:r>
            <w:r>
              <w:rPr>
                <w:rStyle w:val="IndexLink"/>
                <w:rtl w:val="true"/>
              </w:rPr>
              <w:t>الاستدلال غير محسوس</w:t>
            </w:r>
            <w:r>
              <w:rPr>
                <w:rStyle w:val="IndexLink"/>
                <w:rtl w:val="true"/>
              </w:rPr>
              <w:tab/>
            </w:r>
            <w:r>
              <w:rPr>
                <w:rStyle w:val="IndexLink"/>
              </w:rPr>
              <w:t>57</w:t>
            </w:r>
          </w:hyperlink>
        </w:p>
        <w:p>
          <w:pPr>
            <w:pStyle w:val="Contents6"/>
            <w:tabs>
              <w:tab w:val="clear" w:pos="7609"/>
              <w:tab w:val="right" w:pos="9026" w:leader="dot"/>
            </w:tabs>
            <w:rPr/>
          </w:pPr>
          <w:hyperlink w:anchor="__RefHeading___Toc9354384_2870459653">
            <w:r>
              <w:rPr>
                <w:webHidden/>
                <w:rStyle w:val="IndexLink"/>
                <w:rtl w:val="true"/>
              </w:rPr>
              <w:t>رابعا</w:t>
            </w:r>
            <w:r>
              <w:rPr>
                <w:rStyle w:val="IndexLink"/>
                <w:rtl w:val="true"/>
              </w:rPr>
              <w:t xml:space="preserve">: </w:t>
            </w:r>
            <w:r>
              <w:rPr>
                <w:rStyle w:val="IndexLink"/>
                <w:rtl w:val="true"/>
              </w:rPr>
              <w:t>النقض</w:t>
            </w:r>
            <w:r>
              <w:rPr>
                <w:rStyle w:val="IndexLink"/>
                <w:rtl w:val="true"/>
              </w:rPr>
              <w:tab/>
            </w:r>
            <w:r>
              <w:rPr>
                <w:rStyle w:val="IndexLink"/>
              </w:rPr>
              <w:t>58</w:t>
            </w:r>
          </w:hyperlink>
        </w:p>
        <w:p>
          <w:pPr>
            <w:pStyle w:val="Contents6"/>
            <w:tabs>
              <w:tab w:val="clear" w:pos="7609"/>
              <w:tab w:val="right" w:pos="9026" w:leader="dot"/>
            </w:tabs>
            <w:rPr/>
          </w:pPr>
          <w:hyperlink w:anchor="__RefHeading___Toc9354386_2870459653">
            <w:r>
              <w:rPr>
                <w:webHidden/>
                <w:rStyle w:val="IndexLink"/>
                <w:rtl w:val="true"/>
              </w:rPr>
              <w:t>خامسا</w:t>
            </w:r>
            <w:r>
              <w:rPr>
                <w:rStyle w:val="IndexLink"/>
                <w:rtl w:val="true"/>
              </w:rPr>
              <w:t xml:space="preserve">: </w:t>
            </w:r>
            <w:r>
              <w:rPr>
                <w:rStyle w:val="IndexLink"/>
                <w:rtl w:val="true"/>
              </w:rPr>
              <w:t>كيفيّة التمييز في التجربة</w:t>
            </w:r>
            <w:r>
              <w:rPr>
                <w:rStyle w:val="IndexLink"/>
                <w:rtl w:val="true"/>
              </w:rPr>
              <w:tab/>
            </w:r>
            <w:r>
              <w:rPr>
                <w:rStyle w:val="IndexLink"/>
              </w:rPr>
              <w:t>58</w:t>
            </w:r>
          </w:hyperlink>
        </w:p>
        <w:p>
          <w:pPr>
            <w:pStyle w:val="Contents6"/>
            <w:tabs>
              <w:tab w:val="clear" w:pos="7609"/>
              <w:tab w:val="right" w:pos="9026" w:leader="dot"/>
            </w:tabs>
            <w:rPr/>
          </w:pPr>
          <w:hyperlink w:anchor="__RefHeading___Toc9354388_2870459653">
            <w:r>
              <w:rPr>
                <w:webHidden/>
                <w:rStyle w:val="IndexLink"/>
                <w:rtl w:val="true"/>
              </w:rPr>
              <w:t>سادسا</w:t>
            </w:r>
            <w:r>
              <w:rPr>
                <w:rStyle w:val="IndexLink"/>
                <w:rtl w:val="true"/>
              </w:rPr>
              <w:t xml:space="preserve">: </w:t>
            </w:r>
            <w:r>
              <w:rPr>
                <w:rStyle w:val="IndexLink"/>
                <w:rtl w:val="true"/>
              </w:rPr>
              <w:t>قصور الحسّ عن تناول الكليّ</w:t>
            </w:r>
            <w:r>
              <w:rPr>
                <w:rStyle w:val="IndexLink"/>
                <w:rtl w:val="true"/>
              </w:rPr>
              <w:tab/>
            </w:r>
            <w:r>
              <w:rPr>
                <w:rStyle w:val="IndexLink"/>
              </w:rPr>
              <w:t>58</w:t>
            </w:r>
          </w:hyperlink>
        </w:p>
        <w:p>
          <w:pPr>
            <w:pStyle w:val="Contents6"/>
            <w:tabs>
              <w:tab w:val="clear" w:pos="7609"/>
              <w:tab w:val="right" w:pos="9026" w:leader="dot"/>
            </w:tabs>
            <w:rPr/>
          </w:pPr>
          <w:hyperlink w:anchor="__RefHeading___Toc9354390_2870459653">
            <w:r>
              <w:rPr>
                <w:webHidden/>
                <w:rStyle w:val="IndexLink"/>
                <w:rtl w:val="true"/>
              </w:rPr>
              <w:t>الشبهة الثالثة</w:t>
            </w:r>
            <w:r>
              <w:rPr>
                <w:rStyle w:val="IndexLink"/>
                <w:rtl w:val="true"/>
              </w:rPr>
              <w:t xml:space="preserve">: </w:t>
            </w:r>
            <w:r>
              <w:rPr>
                <w:rStyle w:val="IndexLink"/>
                <w:rtl w:val="true"/>
              </w:rPr>
              <w:t>دوران العلم مدار الحسّ</w:t>
            </w:r>
            <w:r>
              <w:rPr>
                <w:rStyle w:val="IndexLink"/>
                <w:rtl w:val="true"/>
              </w:rPr>
              <w:tab/>
            </w:r>
            <w:r>
              <w:rPr>
                <w:rStyle w:val="IndexLink"/>
              </w:rPr>
              <w:t>59</w:t>
            </w:r>
          </w:hyperlink>
        </w:p>
        <w:p>
          <w:pPr>
            <w:pStyle w:val="Contents6"/>
            <w:tabs>
              <w:tab w:val="clear" w:pos="7609"/>
              <w:tab w:val="right" w:pos="9026" w:leader="dot"/>
            </w:tabs>
            <w:rPr/>
          </w:pPr>
          <w:hyperlink w:anchor="__RefHeading___Toc9354392_2870459653">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9354394_2870459653">
            <w:r>
              <w:rPr>
                <w:webHidden/>
                <w:rStyle w:val="IndexLink"/>
                <w:rtl w:val="true"/>
              </w:rPr>
              <w:t xml:space="preserve">الجواب، أمّا عن المقدّمة الأُولى </w:t>
            </w:r>
            <w:r>
              <w:rPr>
                <w:rStyle w:val="IndexLink"/>
                <w:rtl w:val="true"/>
              </w:rPr>
              <w:t>(</w:t>
            </w:r>
            <w:r>
              <w:rPr>
                <w:rStyle w:val="IndexLink"/>
                <w:rtl w:val="true"/>
              </w:rPr>
              <w:t>فقدان المولود للمدرَكات</w:t>
            </w:r>
            <w:r>
              <w:rPr>
                <w:rStyle w:val="IndexLink"/>
                <w:rtl w:val="true"/>
              </w:rPr>
              <w:t>)</w:t>
              <w:tab/>
            </w:r>
            <w:r>
              <w:rPr>
                <w:rStyle w:val="IndexLink"/>
              </w:rPr>
              <w:t>59</w:t>
            </w:r>
          </w:hyperlink>
        </w:p>
        <w:p>
          <w:pPr>
            <w:pStyle w:val="Contents6"/>
            <w:tabs>
              <w:tab w:val="clear" w:pos="7609"/>
              <w:tab w:val="right" w:pos="9026" w:leader="dot"/>
            </w:tabs>
            <w:rPr/>
          </w:pPr>
          <w:hyperlink w:anchor="__RefHeading___Toc9354396_2870459653">
            <w:r>
              <w:rPr>
                <w:webHidden/>
                <w:rStyle w:val="IndexLink"/>
                <w:rtl w:val="true"/>
              </w:rPr>
              <w:t xml:space="preserve">وأمّا عن المقدّمة الثانية </w:t>
            </w:r>
            <w:r>
              <w:rPr>
                <w:rStyle w:val="IndexLink"/>
                <w:rtl w:val="true"/>
              </w:rPr>
              <w:t>(</w:t>
            </w:r>
            <w:r>
              <w:rPr>
                <w:rStyle w:val="IndexLink"/>
                <w:rtl w:val="true"/>
              </w:rPr>
              <w:t>ابتداء المعرفة بابتداء التجربة</w:t>
            </w:r>
            <w:r>
              <w:rPr>
                <w:rStyle w:val="IndexLink"/>
                <w:rtl w:val="true"/>
              </w:rPr>
              <w:t>)</w:t>
              <w:tab/>
            </w:r>
            <w:r>
              <w:rPr>
                <w:rStyle w:val="IndexLink"/>
              </w:rPr>
              <w:t>59</w:t>
            </w:r>
          </w:hyperlink>
        </w:p>
        <w:p>
          <w:pPr>
            <w:pStyle w:val="Contents6"/>
            <w:tabs>
              <w:tab w:val="clear" w:pos="7609"/>
              <w:tab w:val="right" w:pos="9026" w:leader="dot"/>
            </w:tabs>
            <w:rPr/>
          </w:pPr>
          <w:hyperlink w:anchor="__RefHeading___Toc9354398_2870459653">
            <w:r>
              <w:rPr>
                <w:webHidden/>
                <w:rStyle w:val="IndexLink"/>
                <w:rtl w:val="true"/>
              </w:rPr>
              <w:t xml:space="preserve">وأمّا عن المقدّمة الثالثة </w:t>
            </w:r>
            <w:r>
              <w:rPr>
                <w:rStyle w:val="IndexLink"/>
                <w:rtl w:val="true"/>
              </w:rPr>
              <w:t>(</w:t>
            </w:r>
            <w:r>
              <w:rPr>
                <w:rStyle w:val="IndexLink"/>
                <w:rtl w:val="true"/>
              </w:rPr>
              <w:t>فقدان العلم بفقدان الحسّ</w:t>
            </w:r>
            <w:r>
              <w:rPr>
                <w:rStyle w:val="IndexLink"/>
                <w:rtl w:val="true"/>
              </w:rPr>
              <w:t>)</w:t>
              <w:tab/>
            </w:r>
            <w:r>
              <w:rPr>
                <w:rStyle w:val="IndexLink"/>
              </w:rPr>
              <w:t>59</w:t>
            </w:r>
          </w:hyperlink>
        </w:p>
        <w:p>
          <w:pPr>
            <w:pStyle w:val="Contents6"/>
            <w:tabs>
              <w:tab w:val="clear" w:pos="7609"/>
              <w:tab w:val="right" w:pos="9026" w:leader="dot"/>
            </w:tabs>
            <w:rPr/>
          </w:pPr>
          <w:hyperlink w:anchor="__RefHeading___Toc9354400_2870459653">
            <w:r>
              <w:rPr>
                <w:webHidden/>
                <w:rStyle w:val="IndexLink"/>
                <w:rtl w:val="true"/>
              </w:rPr>
              <w:t>ختاماً</w:t>
            </w:r>
            <w:r>
              <w:rPr>
                <w:rStyle w:val="IndexLink"/>
                <w:rtl w:val="true"/>
              </w:rPr>
              <w:t xml:space="preserve">: </w:t>
            </w:r>
            <w:r>
              <w:rPr>
                <w:rStyle w:val="IndexLink"/>
                <w:rtl w:val="true"/>
              </w:rPr>
              <w:t>حديث الاهليلجة</w:t>
            </w:r>
            <w:r>
              <w:rPr>
                <w:rStyle w:val="IndexLink"/>
                <w:rtl w:val="true"/>
              </w:rPr>
              <w:tab/>
            </w:r>
            <w:r>
              <w:rPr>
                <w:rStyle w:val="IndexLink"/>
              </w:rPr>
              <w:t>60</w:t>
            </w:r>
          </w:hyperlink>
        </w:p>
        <w:p>
          <w:pPr>
            <w:pStyle w:val="Contents3"/>
            <w:tabs>
              <w:tab w:val="clear" w:pos="8459"/>
              <w:tab w:val="right" w:pos="9026" w:leader="dot"/>
            </w:tabs>
            <w:rPr/>
          </w:pPr>
          <w:hyperlink w:anchor="__RefHeading___Toc9354402_2870459653">
            <w:r>
              <w:rPr>
                <w:webHidden/>
                <w:rStyle w:val="IndexLink"/>
                <w:rtl w:val="true"/>
              </w:rPr>
              <w:t>المنهج الثاني</w:t>
            </w:r>
            <w:r>
              <w:rPr>
                <w:rStyle w:val="IndexLink"/>
                <w:rtl w:val="true"/>
              </w:rPr>
              <w:t xml:space="preserve">: </w:t>
            </w:r>
            <w:r>
              <w:rPr>
                <w:rStyle w:val="IndexLink"/>
                <w:rtl w:val="true"/>
              </w:rPr>
              <w:t>المنهج الفلسفيّ</w:t>
            </w:r>
            <w:r>
              <w:rPr>
                <w:rStyle w:val="IndexLink"/>
                <w:rtl w:val="true"/>
              </w:rPr>
              <w:tab/>
            </w:r>
            <w:r>
              <w:rPr>
                <w:rStyle w:val="IndexLink"/>
              </w:rPr>
              <w:t>74</w:t>
            </w:r>
          </w:hyperlink>
        </w:p>
        <w:p>
          <w:pPr>
            <w:pStyle w:val="Contents4"/>
            <w:tabs>
              <w:tab w:val="clear" w:pos="8176"/>
              <w:tab w:val="right" w:pos="9026" w:leader="dot"/>
            </w:tabs>
            <w:rPr/>
          </w:pPr>
          <w:hyperlink w:anchor="__RefHeading___Toc9354404_2870459653">
            <w:r>
              <w:rPr>
                <w:webHidden/>
                <w:rStyle w:val="IndexLink"/>
              </w:rPr>
              <w:t>1</w:t>
            </w:r>
            <w:r>
              <w:rPr>
                <w:rStyle w:val="IndexLink"/>
                <w:rtl w:val="true"/>
              </w:rPr>
              <w:t xml:space="preserve">. </w:t>
            </w:r>
            <w:r>
              <w:rPr>
                <w:rStyle w:val="IndexLink"/>
                <w:rtl w:val="true"/>
              </w:rPr>
              <w:t>نبذة مختصرة</w:t>
            </w:r>
            <w:r>
              <w:rPr>
                <w:rStyle w:val="IndexLink"/>
                <w:rtl w:val="true"/>
              </w:rPr>
              <w:tab/>
            </w:r>
            <w:r>
              <w:rPr>
                <w:rStyle w:val="IndexLink"/>
              </w:rPr>
              <w:t>74</w:t>
            </w:r>
          </w:hyperlink>
        </w:p>
        <w:p>
          <w:pPr>
            <w:pStyle w:val="Contents4"/>
            <w:tabs>
              <w:tab w:val="clear" w:pos="8176"/>
              <w:tab w:val="right" w:pos="9026" w:leader="dot"/>
            </w:tabs>
            <w:rPr/>
          </w:pPr>
          <w:hyperlink w:anchor="__RefHeading___Toc9354406_2870459653">
            <w:r>
              <w:rPr>
                <w:webHidden/>
                <w:rStyle w:val="IndexLink"/>
              </w:rPr>
              <w:t>2</w:t>
            </w:r>
            <w:r>
              <w:rPr>
                <w:rStyle w:val="IndexLink"/>
                <w:rtl w:val="true"/>
              </w:rPr>
              <w:t xml:space="preserve">. </w:t>
            </w:r>
            <w:r>
              <w:rPr>
                <w:rStyle w:val="IndexLink"/>
                <w:rtl w:val="true"/>
              </w:rPr>
              <w:t>العقل والعلم في هذه المدرسة</w:t>
            </w:r>
            <w:r>
              <w:rPr>
                <w:rStyle w:val="IndexLink"/>
                <w:rtl w:val="true"/>
              </w:rPr>
              <w:tab/>
            </w:r>
            <w:r>
              <w:rPr>
                <w:rStyle w:val="IndexLink"/>
              </w:rPr>
              <w:t>75</w:t>
            </w:r>
          </w:hyperlink>
        </w:p>
        <w:p>
          <w:pPr>
            <w:pStyle w:val="Contents5"/>
            <w:tabs>
              <w:tab w:val="clear" w:pos="7892"/>
              <w:tab w:val="right" w:pos="9026" w:leader="dot"/>
            </w:tabs>
            <w:rPr/>
          </w:pPr>
          <w:hyperlink w:anchor="__RefHeading___Toc9354408_2870459653">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9354410_2870459653">
            <w:r>
              <w:rPr>
                <w:webHidden/>
                <w:rStyle w:val="IndexLink"/>
                <w:rtl w:val="true"/>
              </w:rPr>
              <w:t>المقام الأوّل</w:t>
            </w:r>
            <w:r>
              <w:rPr>
                <w:rStyle w:val="IndexLink"/>
                <w:rtl w:val="true"/>
              </w:rPr>
              <w:t xml:space="preserve">: </w:t>
            </w:r>
            <w:r>
              <w:rPr>
                <w:rStyle w:val="IndexLink"/>
                <w:rtl w:val="true"/>
              </w:rPr>
              <w:t>العلم</w:t>
            </w:r>
            <w:r>
              <w:rPr>
                <w:rStyle w:val="IndexLink"/>
                <w:rtl w:val="true"/>
              </w:rPr>
              <w:tab/>
            </w:r>
            <w:r>
              <w:rPr>
                <w:rStyle w:val="IndexLink"/>
              </w:rPr>
              <w:t>76</w:t>
            </w:r>
          </w:hyperlink>
        </w:p>
        <w:p>
          <w:pPr>
            <w:pStyle w:val="Contents5"/>
            <w:tabs>
              <w:tab w:val="clear" w:pos="7892"/>
              <w:tab w:val="right" w:pos="9026" w:leader="dot"/>
            </w:tabs>
            <w:rPr/>
          </w:pPr>
          <w:hyperlink w:anchor="__RefHeading___Toc9354412_2870459653">
            <w:r>
              <w:rPr>
                <w:webHidden/>
                <w:rStyle w:val="IndexLink"/>
                <w:rtl w:val="true"/>
              </w:rPr>
              <w:t>المقام الثاني</w:t>
            </w:r>
            <w:r>
              <w:rPr>
                <w:rStyle w:val="IndexLink"/>
                <w:rtl w:val="true"/>
              </w:rPr>
              <w:t xml:space="preserve">: </w:t>
            </w:r>
            <w:r>
              <w:rPr>
                <w:rStyle w:val="IndexLink"/>
                <w:rtl w:val="true"/>
              </w:rPr>
              <w:t>العقل، وفيه مسائل</w:t>
            </w:r>
            <w:r>
              <w:rPr>
                <w:rStyle w:val="IndexLink"/>
                <w:rtl w:val="true"/>
              </w:rPr>
              <w:tab/>
            </w:r>
            <w:r>
              <w:rPr>
                <w:rStyle w:val="IndexLink"/>
              </w:rPr>
              <w:t>78</w:t>
            </w:r>
          </w:hyperlink>
        </w:p>
        <w:p>
          <w:pPr>
            <w:pStyle w:val="Contents6"/>
            <w:tabs>
              <w:tab w:val="clear" w:pos="7609"/>
              <w:tab w:val="right" w:pos="9026" w:leader="dot"/>
            </w:tabs>
            <w:rPr/>
          </w:pPr>
          <w:hyperlink w:anchor="__RefHeading___Toc9354414_2870459653">
            <w:r>
              <w:rPr>
                <w:webHidden/>
                <w:rStyle w:val="IndexLink"/>
                <w:rtl w:val="true"/>
              </w:rPr>
              <w:t>المسألة الأولى</w:t>
            </w:r>
            <w:r>
              <w:rPr>
                <w:rStyle w:val="IndexLink"/>
                <w:rtl w:val="true"/>
              </w:rPr>
              <w:t xml:space="preserve">: </w:t>
            </w:r>
            <w:r>
              <w:rPr>
                <w:rStyle w:val="IndexLink"/>
                <w:rtl w:val="true"/>
              </w:rPr>
              <w:t>البرهان العقليّ</w:t>
            </w:r>
            <w:r>
              <w:rPr>
                <w:rStyle w:val="IndexLink"/>
                <w:rtl w:val="true"/>
              </w:rPr>
              <w:tab/>
            </w:r>
            <w:r>
              <w:rPr>
                <w:rStyle w:val="IndexLink"/>
              </w:rPr>
              <w:t>78</w:t>
            </w:r>
          </w:hyperlink>
        </w:p>
        <w:p>
          <w:pPr>
            <w:pStyle w:val="Contents6"/>
            <w:tabs>
              <w:tab w:val="clear" w:pos="7609"/>
              <w:tab w:val="right" w:pos="9026" w:leader="dot"/>
            </w:tabs>
            <w:rPr/>
          </w:pPr>
          <w:hyperlink w:anchor="__RefHeading___Toc9354416_2870459653">
            <w:r>
              <w:rPr>
                <w:webHidden/>
                <w:rStyle w:val="IndexLink"/>
                <w:rtl w:val="true"/>
              </w:rPr>
              <w:t>المسألة الثانية</w:t>
            </w:r>
            <w:r>
              <w:rPr>
                <w:rStyle w:val="IndexLink"/>
                <w:rtl w:val="true"/>
              </w:rPr>
              <w:t xml:space="preserve">: </w:t>
            </w:r>
            <w:r>
              <w:rPr>
                <w:rStyle w:val="IndexLink"/>
                <w:rtl w:val="true"/>
              </w:rPr>
              <w:t>البرهان العقليّ والصورة الذهنيّة</w:t>
            </w:r>
            <w:r>
              <w:rPr>
                <w:rStyle w:val="IndexLink"/>
                <w:rtl w:val="true"/>
              </w:rPr>
              <w:tab/>
            </w:r>
            <w:r>
              <w:rPr>
                <w:rStyle w:val="IndexLink"/>
              </w:rPr>
              <w:t>82</w:t>
            </w:r>
          </w:hyperlink>
        </w:p>
        <w:p>
          <w:pPr>
            <w:pStyle w:val="Contents6"/>
            <w:tabs>
              <w:tab w:val="clear" w:pos="7609"/>
              <w:tab w:val="right" w:pos="9026" w:leader="dot"/>
            </w:tabs>
            <w:rPr/>
          </w:pPr>
          <w:hyperlink w:anchor="__RefHeading___Toc9354418_2870459653">
            <w:r>
              <w:rPr>
                <w:webHidden/>
                <w:rStyle w:val="IndexLink"/>
                <w:rtl w:val="true"/>
              </w:rPr>
              <w:t>المسألة الثالثة</w:t>
            </w:r>
            <w:r>
              <w:rPr>
                <w:rStyle w:val="IndexLink"/>
                <w:rtl w:val="true"/>
              </w:rPr>
              <w:t xml:space="preserve">: </w:t>
            </w:r>
            <w:r>
              <w:rPr>
                <w:rStyle w:val="IndexLink"/>
                <w:rtl w:val="true"/>
              </w:rPr>
              <w:t>برهان الإن واللم</w:t>
            </w:r>
            <w:r>
              <w:rPr>
                <w:rStyle w:val="IndexLink"/>
                <w:rtl w:val="true"/>
              </w:rPr>
              <w:tab/>
            </w:r>
            <w:r>
              <w:rPr>
                <w:rStyle w:val="IndexLink"/>
              </w:rPr>
              <w:t>83</w:t>
            </w:r>
          </w:hyperlink>
        </w:p>
        <w:p>
          <w:pPr>
            <w:pStyle w:val="Contents6"/>
            <w:tabs>
              <w:tab w:val="clear" w:pos="7609"/>
              <w:tab w:val="right" w:pos="9026" w:leader="dot"/>
            </w:tabs>
            <w:rPr/>
          </w:pPr>
          <w:hyperlink w:anchor="__RefHeading___Toc9354420_2870459653">
            <w:r>
              <w:rPr>
                <w:webHidden/>
                <w:rStyle w:val="IndexLink"/>
                <w:rtl w:val="true"/>
              </w:rPr>
              <w:t>المسألة الرابعة</w:t>
            </w:r>
            <w:r>
              <w:rPr>
                <w:rStyle w:val="IndexLink"/>
                <w:rtl w:val="true"/>
              </w:rPr>
              <w:t xml:space="preserve">: </w:t>
            </w:r>
            <w:r>
              <w:rPr>
                <w:rStyle w:val="IndexLink"/>
                <w:rtl w:val="true"/>
              </w:rPr>
              <w:t>العقل كيفيّة نفسانيّة، وأنّه إدراك للمفاهيم الكليّة</w:t>
            </w:r>
            <w:r>
              <w:rPr>
                <w:rStyle w:val="IndexLink"/>
                <w:rtl w:val="true"/>
              </w:rPr>
              <w:tab/>
            </w:r>
            <w:r>
              <w:rPr>
                <w:rStyle w:val="IndexLink"/>
              </w:rPr>
              <w:t>84</w:t>
            </w:r>
          </w:hyperlink>
        </w:p>
        <w:p>
          <w:pPr>
            <w:pStyle w:val="Contents6"/>
            <w:tabs>
              <w:tab w:val="clear" w:pos="7609"/>
              <w:tab w:val="right" w:pos="9026" w:leader="dot"/>
            </w:tabs>
            <w:rPr/>
          </w:pPr>
          <w:hyperlink w:anchor="__RefHeading___Toc9354422_2870459653">
            <w:r>
              <w:rPr>
                <w:webHidden/>
                <w:rStyle w:val="IndexLink"/>
                <w:rtl w:val="true"/>
              </w:rPr>
              <w:t>المسألة الخامسة</w:t>
            </w:r>
            <w:r>
              <w:rPr>
                <w:rStyle w:val="IndexLink"/>
                <w:rtl w:val="true"/>
              </w:rPr>
              <w:t xml:space="preserve">: </w:t>
            </w:r>
            <w:r>
              <w:rPr>
                <w:rStyle w:val="IndexLink"/>
                <w:rtl w:val="true"/>
              </w:rPr>
              <w:t>المراتب الأربعة للعقل النظريّ</w:t>
            </w:r>
            <w:r>
              <w:rPr>
                <w:rStyle w:val="IndexLink"/>
                <w:rtl w:val="true"/>
              </w:rPr>
              <w:tab/>
            </w:r>
            <w:r>
              <w:rPr>
                <w:rStyle w:val="IndexLink"/>
              </w:rPr>
              <w:t>86</w:t>
            </w:r>
          </w:hyperlink>
        </w:p>
        <w:p>
          <w:pPr>
            <w:pStyle w:val="Contents6"/>
            <w:tabs>
              <w:tab w:val="clear" w:pos="7609"/>
              <w:tab w:val="right" w:pos="9026" w:leader="dot"/>
            </w:tabs>
            <w:rPr/>
          </w:pPr>
          <w:hyperlink w:anchor="__RefHeading___Toc9354424_2870459653">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9354426_2870459653">
            <w:r>
              <w:rPr>
                <w:webHidden/>
                <w:rStyle w:val="IndexLink"/>
                <w:rtl w:val="true"/>
              </w:rPr>
              <w:t>العقل الفعّال ورابطته بالعقل الانسانيّ</w:t>
            </w:r>
            <w:r>
              <w:rPr>
                <w:rStyle w:val="IndexLink"/>
                <w:rtl w:val="true"/>
              </w:rPr>
              <w:tab/>
            </w:r>
            <w:r>
              <w:rPr>
                <w:rStyle w:val="IndexLink"/>
              </w:rPr>
              <w:t>90</w:t>
            </w:r>
          </w:hyperlink>
        </w:p>
        <w:p>
          <w:pPr>
            <w:pStyle w:val="Contents6"/>
            <w:tabs>
              <w:tab w:val="clear" w:pos="7609"/>
              <w:tab w:val="right" w:pos="9026" w:leader="dot"/>
            </w:tabs>
            <w:rPr/>
          </w:pPr>
          <w:hyperlink w:anchor="__RefHeading___Toc9354428_2870459653">
            <w:r>
              <w:rPr>
                <w:webHidden/>
                <w:rStyle w:val="IndexLink"/>
                <w:rtl w:val="true"/>
              </w:rPr>
              <w:t>المسألة السادسة</w:t>
            </w:r>
            <w:r>
              <w:rPr>
                <w:rStyle w:val="IndexLink"/>
                <w:rtl w:val="true"/>
              </w:rPr>
              <w:t xml:space="preserve">: </w:t>
            </w:r>
            <w:r>
              <w:rPr>
                <w:rStyle w:val="IndexLink"/>
                <w:rtl w:val="true"/>
              </w:rPr>
              <w:t>الحسن والقبح العقليّان</w:t>
            </w:r>
            <w:r>
              <w:rPr>
                <w:rStyle w:val="IndexLink"/>
                <w:rtl w:val="true"/>
              </w:rPr>
              <w:tab/>
            </w:r>
            <w:r>
              <w:rPr>
                <w:rStyle w:val="IndexLink"/>
              </w:rPr>
              <w:t>93</w:t>
            </w:r>
          </w:hyperlink>
        </w:p>
        <w:p>
          <w:pPr>
            <w:pStyle w:val="Contents4"/>
            <w:tabs>
              <w:tab w:val="clear" w:pos="8176"/>
              <w:tab w:val="right" w:pos="9026" w:leader="dot"/>
            </w:tabs>
            <w:rPr/>
          </w:pPr>
          <w:hyperlink w:anchor="__RefHeading___Toc9354430_2870459653">
            <w:r>
              <w:rPr>
                <w:webHidden/>
                <w:rStyle w:val="IndexLink"/>
              </w:rPr>
              <w:t>3</w:t>
            </w:r>
            <w:r>
              <w:rPr>
                <w:rStyle w:val="IndexLink"/>
                <w:rtl w:val="true"/>
              </w:rPr>
              <w:t xml:space="preserve">. </w:t>
            </w:r>
            <w:r>
              <w:rPr>
                <w:rStyle w:val="IndexLink"/>
                <w:rtl w:val="true"/>
              </w:rPr>
              <w:t>بعض ما يرد على هذا المنهج</w:t>
            </w:r>
            <w:r>
              <w:rPr>
                <w:rStyle w:val="IndexLink"/>
                <w:rtl w:val="true"/>
              </w:rPr>
              <w:tab/>
            </w:r>
            <w:r>
              <w:rPr>
                <w:rStyle w:val="IndexLink"/>
              </w:rPr>
              <w:t>96</w:t>
            </w:r>
          </w:hyperlink>
        </w:p>
        <w:p>
          <w:pPr>
            <w:pStyle w:val="Contents5"/>
            <w:tabs>
              <w:tab w:val="clear" w:pos="7892"/>
              <w:tab w:val="right" w:pos="9026" w:leader="dot"/>
            </w:tabs>
            <w:rPr/>
          </w:pPr>
          <w:hyperlink w:anchor="__RefHeading___Toc9354432_2870459653">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9354434_2870459653">
            <w:r>
              <w:rPr>
                <w:webHidden/>
                <w:rStyle w:val="IndexLink"/>
                <w:rtl w:val="true"/>
              </w:rPr>
              <w:t>أ</w:t>
            </w:r>
            <w:r>
              <w:rPr>
                <w:rStyle w:val="IndexLink"/>
                <w:rtl w:val="true"/>
              </w:rPr>
              <w:t xml:space="preserve">: </w:t>
            </w:r>
            <w:r>
              <w:rPr>
                <w:rStyle w:val="IndexLink"/>
                <w:rtl w:val="true"/>
              </w:rPr>
              <w:t>الجواب عن العلم الفلسفيّ</w:t>
            </w:r>
            <w:r>
              <w:rPr>
                <w:rStyle w:val="IndexLink"/>
                <w:rtl w:val="true"/>
              </w:rPr>
              <w:tab/>
            </w:r>
            <w:r>
              <w:rPr>
                <w:rStyle w:val="IndexLink"/>
              </w:rPr>
              <w:t>98</w:t>
            </w:r>
          </w:hyperlink>
        </w:p>
        <w:p>
          <w:pPr>
            <w:pStyle w:val="Contents5"/>
            <w:tabs>
              <w:tab w:val="clear" w:pos="7892"/>
              <w:tab w:val="right" w:pos="9026" w:leader="dot"/>
            </w:tabs>
            <w:rPr/>
          </w:pPr>
          <w:hyperlink w:anchor="__RefHeading___Toc9354436_2870459653">
            <w:r>
              <w:rPr>
                <w:webHidden/>
                <w:rStyle w:val="IndexLink"/>
                <w:rtl w:val="true"/>
              </w:rPr>
              <w:t>ب</w:t>
            </w:r>
            <w:r>
              <w:rPr>
                <w:rStyle w:val="IndexLink"/>
                <w:rtl w:val="true"/>
              </w:rPr>
              <w:t xml:space="preserve">: </w:t>
            </w:r>
            <w:r>
              <w:rPr>
                <w:rStyle w:val="IndexLink"/>
                <w:rtl w:val="true"/>
              </w:rPr>
              <w:t>الجواب عن العقل الفلسفيّ</w:t>
            </w:r>
            <w:r>
              <w:rPr>
                <w:rStyle w:val="IndexLink"/>
                <w:rtl w:val="true"/>
              </w:rPr>
              <w:tab/>
            </w:r>
            <w:r>
              <w:rPr>
                <w:rStyle w:val="IndexLink"/>
              </w:rPr>
              <w:t>102</w:t>
            </w:r>
          </w:hyperlink>
        </w:p>
        <w:p>
          <w:pPr>
            <w:pStyle w:val="Contents5"/>
            <w:tabs>
              <w:tab w:val="clear" w:pos="7892"/>
              <w:tab w:val="right" w:pos="9026" w:leader="dot"/>
            </w:tabs>
            <w:rPr/>
          </w:pPr>
          <w:hyperlink w:anchor="__RefHeading___Toc9354438_2870459653">
            <w:r>
              <w:rPr>
                <w:webHidden/>
                <w:rStyle w:val="IndexLink"/>
                <w:rtl w:val="true"/>
              </w:rPr>
              <w:t>النتيجة</w:t>
            </w:r>
            <w:r>
              <w:rPr>
                <w:rStyle w:val="IndexLink"/>
                <w:rtl w:val="true"/>
              </w:rPr>
              <w:tab/>
            </w:r>
            <w:r>
              <w:rPr>
                <w:rStyle w:val="IndexLink"/>
              </w:rPr>
              <w:t>118</w:t>
            </w:r>
          </w:hyperlink>
        </w:p>
        <w:p>
          <w:pPr>
            <w:pStyle w:val="Contents3"/>
            <w:tabs>
              <w:tab w:val="clear" w:pos="8459"/>
              <w:tab w:val="right" w:pos="9026" w:leader="dot"/>
            </w:tabs>
            <w:rPr/>
          </w:pPr>
          <w:hyperlink w:anchor="__RefHeading___Toc9354440_2870459653">
            <w:r>
              <w:rPr>
                <w:webHidden/>
                <w:rStyle w:val="IndexLink"/>
                <w:rtl w:val="true"/>
              </w:rPr>
              <w:t>المنهج الثالث</w:t>
            </w:r>
            <w:r>
              <w:rPr>
                <w:rStyle w:val="IndexLink"/>
                <w:rtl w:val="true"/>
              </w:rPr>
              <w:t xml:space="preserve">: </w:t>
            </w:r>
            <w:r>
              <w:rPr>
                <w:rStyle w:val="IndexLink"/>
                <w:rtl w:val="true"/>
              </w:rPr>
              <w:t>المنهج الصوفيّ</w:t>
            </w:r>
            <w:r>
              <w:rPr>
                <w:rStyle w:val="IndexLink"/>
                <w:rtl w:val="true"/>
              </w:rPr>
              <w:tab/>
            </w:r>
            <w:r>
              <w:rPr>
                <w:rStyle w:val="IndexLink"/>
              </w:rPr>
              <w:t>120</w:t>
            </w:r>
          </w:hyperlink>
        </w:p>
        <w:p>
          <w:pPr>
            <w:pStyle w:val="Contents4"/>
            <w:tabs>
              <w:tab w:val="clear" w:pos="8176"/>
              <w:tab w:val="right" w:pos="9026" w:leader="dot"/>
            </w:tabs>
            <w:rPr/>
          </w:pPr>
          <w:hyperlink w:anchor="__RefHeading___Toc9354442_2870459653">
            <w:r>
              <w:rPr>
                <w:webHidden/>
                <w:rStyle w:val="IndexLink"/>
              </w:rPr>
              <w:t>1</w:t>
            </w:r>
            <w:r>
              <w:rPr>
                <w:rStyle w:val="IndexLink"/>
                <w:rtl w:val="true"/>
              </w:rPr>
              <w:t xml:space="preserve">. </w:t>
            </w:r>
            <w:r>
              <w:rPr>
                <w:rStyle w:val="IndexLink"/>
                <w:rtl w:val="true"/>
              </w:rPr>
              <w:t>نبذة مختصرة</w:t>
            </w:r>
            <w:r>
              <w:rPr>
                <w:rStyle w:val="IndexLink"/>
                <w:rtl w:val="true"/>
              </w:rPr>
              <w:tab/>
            </w:r>
            <w:r>
              <w:rPr>
                <w:rStyle w:val="IndexLink"/>
              </w:rPr>
              <w:t>120</w:t>
            </w:r>
          </w:hyperlink>
        </w:p>
        <w:p>
          <w:pPr>
            <w:pStyle w:val="Contents4"/>
            <w:tabs>
              <w:tab w:val="clear" w:pos="8176"/>
              <w:tab w:val="right" w:pos="9026" w:leader="dot"/>
            </w:tabs>
            <w:rPr/>
          </w:pPr>
          <w:hyperlink w:anchor="__RefHeading___Toc9354444_2870459653">
            <w:r>
              <w:rPr>
                <w:webHidden/>
                <w:rStyle w:val="IndexLink"/>
              </w:rPr>
              <w:t>2</w:t>
            </w:r>
            <w:r>
              <w:rPr>
                <w:rStyle w:val="IndexLink"/>
                <w:rtl w:val="true"/>
              </w:rPr>
              <w:t xml:space="preserve">. </w:t>
            </w:r>
            <w:r>
              <w:rPr>
                <w:rStyle w:val="IndexLink"/>
                <w:rtl w:val="true"/>
              </w:rPr>
              <w:t>معنى المكاشفة والموقف من العقل والعلم</w:t>
            </w:r>
            <w:r>
              <w:rPr>
                <w:rStyle w:val="IndexLink"/>
                <w:rtl w:val="true"/>
              </w:rPr>
              <w:tab/>
            </w:r>
            <w:r>
              <w:rPr>
                <w:rStyle w:val="IndexLink"/>
              </w:rPr>
              <w:t>121</w:t>
            </w:r>
          </w:hyperlink>
        </w:p>
        <w:p>
          <w:pPr>
            <w:pStyle w:val="Contents5"/>
            <w:tabs>
              <w:tab w:val="clear" w:pos="7892"/>
              <w:tab w:val="right" w:pos="9026" w:leader="dot"/>
            </w:tabs>
            <w:rPr/>
          </w:pPr>
          <w:hyperlink w:anchor="__RefHeading___Toc9354446_2870459653">
            <w:r>
              <w:rPr>
                <w:webHidden/>
                <w:rStyle w:val="IndexLink"/>
                <w:rtl w:val="true"/>
              </w:rPr>
              <w:t>أ</w:t>
            </w:r>
            <w:r>
              <w:rPr>
                <w:rStyle w:val="IndexLink"/>
                <w:rtl w:val="true"/>
              </w:rPr>
              <w:t xml:space="preserve">: </w:t>
            </w:r>
            <w:r>
              <w:rPr>
                <w:rStyle w:val="IndexLink"/>
                <w:rtl w:val="true"/>
              </w:rPr>
              <w:t>معنى المكاشفة</w:t>
            </w:r>
            <w:r>
              <w:rPr>
                <w:rStyle w:val="IndexLink"/>
                <w:rtl w:val="true"/>
              </w:rPr>
              <w:tab/>
            </w:r>
            <w:r>
              <w:rPr>
                <w:rStyle w:val="IndexLink"/>
              </w:rPr>
              <w:t>121</w:t>
            </w:r>
          </w:hyperlink>
        </w:p>
        <w:p>
          <w:pPr>
            <w:pStyle w:val="Contents5"/>
            <w:tabs>
              <w:tab w:val="clear" w:pos="7892"/>
              <w:tab w:val="right" w:pos="9026" w:leader="dot"/>
            </w:tabs>
            <w:rPr/>
          </w:pPr>
          <w:hyperlink w:anchor="__RefHeading___Toc9354448_2870459653">
            <w:r>
              <w:rPr>
                <w:webHidden/>
                <w:rStyle w:val="IndexLink"/>
                <w:rtl w:val="true"/>
              </w:rPr>
              <w:t>ب</w:t>
            </w:r>
            <w:r>
              <w:rPr>
                <w:rStyle w:val="IndexLink"/>
                <w:rtl w:val="true"/>
              </w:rPr>
              <w:t xml:space="preserve">: </w:t>
            </w:r>
            <w:r>
              <w:rPr>
                <w:rStyle w:val="IndexLink"/>
                <w:rtl w:val="true"/>
              </w:rPr>
              <w:t>الموقف من العقل</w:t>
            </w:r>
            <w:r>
              <w:rPr>
                <w:rStyle w:val="IndexLink"/>
                <w:rtl w:val="true"/>
              </w:rPr>
              <w:tab/>
            </w:r>
            <w:r>
              <w:rPr>
                <w:rStyle w:val="IndexLink"/>
              </w:rPr>
              <w:t>122</w:t>
            </w:r>
          </w:hyperlink>
        </w:p>
        <w:p>
          <w:pPr>
            <w:pStyle w:val="Contents5"/>
            <w:tabs>
              <w:tab w:val="clear" w:pos="7892"/>
              <w:tab w:val="right" w:pos="9026" w:leader="dot"/>
            </w:tabs>
            <w:rPr/>
          </w:pPr>
          <w:hyperlink w:anchor="__RefHeading___Toc9354450_2870459653">
            <w:r>
              <w:rPr>
                <w:webHidden/>
                <w:rStyle w:val="IndexLink"/>
                <w:rtl w:val="true"/>
              </w:rPr>
              <w:t>ج</w:t>
            </w:r>
            <w:r>
              <w:rPr>
                <w:rStyle w:val="IndexLink"/>
                <w:rtl w:val="true"/>
              </w:rPr>
              <w:t xml:space="preserve">: </w:t>
            </w:r>
            <w:r>
              <w:rPr>
                <w:rStyle w:val="IndexLink"/>
                <w:rtl w:val="true"/>
              </w:rPr>
              <w:t>العقل أو العشق</w:t>
            </w:r>
            <w:r>
              <w:rPr>
                <w:rStyle w:val="IndexLink"/>
                <w:rtl w:val="true"/>
              </w:rPr>
              <w:tab/>
            </w:r>
            <w:r>
              <w:rPr>
                <w:rStyle w:val="IndexLink"/>
              </w:rPr>
              <w:t>125</w:t>
            </w:r>
          </w:hyperlink>
        </w:p>
        <w:p>
          <w:pPr>
            <w:pStyle w:val="Contents5"/>
            <w:tabs>
              <w:tab w:val="clear" w:pos="7892"/>
              <w:tab w:val="right" w:pos="9026" w:leader="dot"/>
            </w:tabs>
            <w:rPr/>
          </w:pPr>
          <w:hyperlink w:anchor="__RefHeading___Toc9354452_2870459653">
            <w:r>
              <w:rPr>
                <w:webHidden/>
                <w:rStyle w:val="IndexLink"/>
                <w:rtl w:val="true"/>
              </w:rPr>
              <w:t>د</w:t>
            </w:r>
            <w:r>
              <w:rPr>
                <w:rStyle w:val="IndexLink"/>
                <w:rtl w:val="true"/>
              </w:rPr>
              <w:t xml:space="preserve">: </w:t>
            </w:r>
            <w:r>
              <w:rPr>
                <w:rStyle w:val="IndexLink"/>
                <w:rtl w:val="true"/>
              </w:rPr>
              <w:t>الشريعة والطريقة والحقيقة</w:t>
            </w:r>
            <w:r>
              <w:rPr>
                <w:rStyle w:val="IndexLink"/>
                <w:rtl w:val="true"/>
              </w:rPr>
              <w:tab/>
            </w:r>
            <w:r>
              <w:rPr>
                <w:rStyle w:val="IndexLink"/>
              </w:rPr>
              <w:t>127</w:t>
            </w:r>
          </w:hyperlink>
        </w:p>
        <w:p>
          <w:pPr>
            <w:pStyle w:val="Contents5"/>
            <w:tabs>
              <w:tab w:val="clear" w:pos="7892"/>
              <w:tab w:val="right" w:pos="9026" w:leader="dot"/>
            </w:tabs>
            <w:rPr/>
          </w:pPr>
          <w:hyperlink w:anchor="__RefHeading___Toc9354454_2870459653">
            <w:r>
              <w:rPr>
                <w:webHidden/>
                <w:rStyle w:val="IndexLink"/>
                <w:rtl w:val="true"/>
              </w:rPr>
              <w:t>ه</w:t>
            </w:r>
            <w:r>
              <w:rPr>
                <w:rStyle w:val="IndexLink"/>
                <w:rtl w:val="true"/>
              </w:rPr>
              <w:t xml:space="preserve">: </w:t>
            </w:r>
            <w:r>
              <w:rPr>
                <w:rStyle w:val="IndexLink"/>
                <w:rtl w:val="true"/>
              </w:rPr>
              <w:t>الحقيقة</w:t>
            </w:r>
            <w:r>
              <w:rPr>
                <w:rStyle w:val="IndexLink"/>
                <w:rtl w:val="true"/>
              </w:rPr>
              <w:tab/>
            </w:r>
            <w:r>
              <w:rPr>
                <w:rStyle w:val="IndexLink"/>
              </w:rPr>
              <w:t>132</w:t>
            </w:r>
          </w:hyperlink>
        </w:p>
        <w:p>
          <w:pPr>
            <w:pStyle w:val="Contents6"/>
            <w:tabs>
              <w:tab w:val="clear" w:pos="7609"/>
              <w:tab w:val="right" w:pos="9026" w:leader="dot"/>
            </w:tabs>
            <w:rPr/>
          </w:pPr>
          <w:hyperlink w:anchor="__RefHeading___Toc9354456_2870459653">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9354458_2870459653">
            <w:r>
              <w:rPr>
                <w:webHidden/>
                <w:rStyle w:val="IndexLink"/>
                <w:rtl w:val="true"/>
              </w:rPr>
              <w:t>أوّلاً</w:t>
            </w:r>
            <w:r>
              <w:rPr>
                <w:rStyle w:val="IndexLink"/>
                <w:rtl w:val="true"/>
              </w:rPr>
              <w:t xml:space="preserve">: </w:t>
            </w:r>
            <w:r>
              <w:rPr>
                <w:rStyle w:val="IndexLink"/>
                <w:rtl w:val="true"/>
              </w:rPr>
              <w:t>في التوحيد</w:t>
            </w:r>
            <w:r>
              <w:rPr>
                <w:rStyle w:val="IndexLink"/>
                <w:rtl w:val="true"/>
              </w:rPr>
              <w:tab/>
            </w:r>
            <w:r>
              <w:rPr>
                <w:rStyle w:val="IndexLink"/>
              </w:rPr>
              <w:t>132</w:t>
            </w:r>
          </w:hyperlink>
        </w:p>
        <w:p>
          <w:pPr>
            <w:pStyle w:val="Contents6"/>
            <w:tabs>
              <w:tab w:val="clear" w:pos="7609"/>
              <w:tab w:val="right" w:pos="9026" w:leader="dot"/>
            </w:tabs>
            <w:rPr/>
          </w:pPr>
          <w:hyperlink w:anchor="__RefHeading___Toc9354460_2870459653">
            <w:r>
              <w:rPr>
                <w:webHidden/>
                <w:rStyle w:val="IndexLink"/>
                <w:rtl w:val="true"/>
              </w:rPr>
              <w:t>ثانيا</w:t>
            </w:r>
            <w:r>
              <w:rPr>
                <w:rStyle w:val="IndexLink"/>
                <w:rtl w:val="true"/>
              </w:rPr>
              <w:t xml:space="preserve">: </w:t>
            </w:r>
            <w:r>
              <w:rPr>
                <w:rStyle w:val="IndexLink"/>
                <w:rtl w:val="true"/>
              </w:rPr>
              <w:t>في الإمامة</w:t>
            </w:r>
            <w:r>
              <w:rPr>
                <w:rStyle w:val="IndexLink"/>
                <w:rtl w:val="true"/>
              </w:rPr>
              <w:tab/>
            </w:r>
            <w:r>
              <w:rPr>
                <w:rStyle w:val="IndexLink"/>
              </w:rPr>
              <w:t>135</w:t>
            </w:r>
          </w:hyperlink>
        </w:p>
        <w:p>
          <w:pPr>
            <w:pStyle w:val="Contents6"/>
            <w:tabs>
              <w:tab w:val="clear" w:pos="7609"/>
              <w:tab w:val="right" w:pos="9026" w:leader="dot"/>
            </w:tabs>
            <w:rPr/>
          </w:pPr>
          <w:hyperlink w:anchor="__RefHeading___Toc9354462_2870459653">
            <w:r>
              <w:rPr>
                <w:webHidden/>
                <w:rStyle w:val="IndexLink"/>
                <w:rtl w:val="true"/>
              </w:rPr>
              <w:t>ثالثا</w:t>
            </w:r>
            <w:r>
              <w:rPr>
                <w:rStyle w:val="IndexLink"/>
                <w:rtl w:val="true"/>
              </w:rPr>
              <w:t xml:space="preserve">: </w:t>
            </w:r>
            <w:r>
              <w:rPr>
                <w:rStyle w:val="IndexLink"/>
                <w:rtl w:val="true"/>
              </w:rPr>
              <w:t>العارف عند نفسه</w:t>
            </w:r>
            <w:r>
              <w:rPr>
                <w:rStyle w:val="IndexLink"/>
                <w:rtl w:val="true"/>
              </w:rPr>
              <w:tab/>
            </w:r>
            <w:r>
              <w:rPr>
                <w:rStyle w:val="IndexLink"/>
              </w:rPr>
              <w:t>137</w:t>
            </w:r>
          </w:hyperlink>
        </w:p>
        <w:p>
          <w:pPr>
            <w:pStyle w:val="Contents4"/>
            <w:tabs>
              <w:tab w:val="clear" w:pos="8176"/>
              <w:tab w:val="right" w:pos="9026" w:leader="dot"/>
            </w:tabs>
            <w:rPr/>
          </w:pPr>
          <w:hyperlink w:anchor="__RefHeading___Toc9354464_2870459653">
            <w:r>
              <w:rPr>
                <w:webHidden/>
                <w:rStyle w:val="IndexLink"/>
              </w:rPr>
              <w:t>3</w:t>
            </w:r>
            <w:r>
              <w:rPr>
                <w:rStyle w:val="IndexLink"/>
                <w:rtl w:val="true"/>
              </w:rPr>
              <w:t xml:space="preserve">. </w:t>
            </w:r>
            <w:r>
              <w:rPr>
                <w:rStyle w:val="IndexLink"/>
                <w:rtl w:val="true"/>
              </w:rPr>
              <w:t>بعض ما يرد على هذا المنهج</w:t>
            </w:r>
            <w:r>
              <w:rPr>
                <w:rStyle w:val="IndexLink"/>
                <w:rtl w:val="true"/>
              </w:rPr>
              <w:tab/>
            </w:r>
            <w:r>
              <w:rPr>
                <w:rStyle w:val="IndexLink"/>
              </w:rPr>
              <w:t>141</w:t>
            </w:r>
          </w:hyperlink>
        </w:p>
        <w:p>
          <w:pPr>
            <w:pStyle w:val="Contents5"/>
            <w:tabs>
              <w:tab w:val="clear" w:pos="7892"/>
              <w:tab w:val="right" w:pos="9026" w:leader="dot"/>
            </w:tabs>
            <w:rPr/>
          </w:pPr>
          <w:hyperlink w:anchor="__RefHeading___Toc9354466_2870459653">
            <w:r>
              <w:rPr>
                <w:webHidden/>
                <w:rStyle w:val="IndexLink"/>
                <w:rtl w:val="true"/>
              </w:rPr>
              <w:t>المقام الأوّل</w:t>
            </w:r>
            <w:r>
              <w:rPr>
                <w:rStyle w:val="IndexLink"/>
                <w:rtl w:val="true"/>
              </w:rPr>
              <w:t xml:space="preserve">: </w:t>
            </w:r>
            <w:r>
              <w:rPr>
                <w:rStyle w:val="IndexLink"/>
                <w:rtl w:val="true"/>
              </w:rPr>
              <w:t>في تخطّي حكم العقل</w:t>
            </w:r>
            <w:r>
              <w:rPr>
                <w:rStyle w:val="IndexLink"/>
                <w:rtl w:val="true"/>
              </w:rPr>
              <w:tab/>
            </w:r>
            <w:r>
              <w:rPr>
                <w:rStyle w:val="IndexLink"/>
              </w:rPr>
              <w:t>141</w:t>
            </w:r>
          </w:hyperlink>
        </w:p>
        <w:p>
          <w:pPr>
            <w:pStyle w:val="Contents6"/>
            <w:tabs>
              <w:tab w:val="clear" w:pos="7609"/>
              <w:tab w:val="right" w:pos="9026" w:leader="dot"/>
            </w:tabs>
            <w:rPr/>
          </w:pPr>
          <w:hyperlink w:anchor="__RefHeading___Toc9354468_2870459653">
            <w:r>
              <w:rPr>
                <w:webHidden/>
                <w:rStyle w:val="IndexLink"/>
              </w:rPr>
              <w:t>1</w:t>
            </w:r>
            <w:r>
              <w:rPr>
                <w:rStyle w:val="IndexLink"/>
                <w:rtl w:val="true"/>
              </w:rPr>
              <w:t xml:space="preserve">. </w:t>
            </w:r>
            <w:r>
              <w:rPr>
                <w:rStyle w:val="IndexLink"/>
                <w:rtl w:val="true"/>
              </w:rPr>
              <w:t>تخطأة العقل مفتاح الإنحراف</w:t>
            </w:r>
            <w:r>
              <w:rPr>
                <w:rStyle w:val="IndexLink"/>
                <w:rtl w:val="true"/>
              </w:rPr>
              <w:tab/>
            </w:r>
            <w:r>
              <w:rPr>
                <w:rStyle w:val="IndexLink"/>
              </w:rPr>
              <w:t>141</w:t>
            </w:r>
          </w:hyperlink>
        </w:p>
        <w:p>
          <w:pPr>
            <w:pStyle w:val="Contents6"/>
            <w:tabs>
              <w:tab w:val="clear" w:pos="7609"/>
              <w:tab w:val="right" w:pos="9026" w:leader="dot"/>
            </w:tabs>
            <w:rPr/>
          </w:pPr>
          <w:hyperlink w:anchor="__RefHeading___Toc9354470_2870459653">
            <w:r>
              <w:rPr>
                <w:webHidden/>
                <w:rStyle w:val="IndexLink"/>
              </w:rPr>
              <w:t>2</w:t>
            </w:r>
            <w:r>
              <w:rPr>
                <w:rStyle w:val="IndexLink"/>
                <w:rtl w:val="true"/>
              </w:rPr>
              <w:t xml:space="preserve">. </w:t>
            </w:r>
            <w:r>
              <w:rPr>
                <w:rStyle w:val="IndexLink"/>
                <w:rtl w:val="true"/>
              </w:rPr>
              <w:t>بين ما لا يدركه العقل وما يدرك امتناعه</w:t>
            </w:r>
            <w:r>
              <w:rPr>
                <w:rStyle w:val="IndexLink"/>
                <w:rtl w:val="true"/>
              </w:rPr>
              <w:tab/>
            </w:r>
            <w:r>
              <w:rPr>
                <w:rStyle w:val="IndexLink"/>
              </w:rPr>
              <w:t>143</w:t>
            </w:r>
          </w:hyperlink>
        </w:p>
        <w:p>
          <w:pPr>
            <w:pStyle w:val="Contents5"/>
            <w:tabs>
              <w:tab w:val="clear" w:pos="7892"/>
              <w:tab w:val="right" w:pos="9026" w:leader="dot"/>
            </w:tabs>
            <w:rPr/>
          </w:pPr>
          <w:hyperlink w:anchor="__RefHeading___Toc9354472_2870459653">
            <w:r>
              <w:rPr>
                <w:webHidden/>
                <w:rStyle w:val="IndexLink"/>
                <w:rtl w:val="true"/>
              </w:rPr>
              <w:t>المقام الثاني</w:t>
            </w:r>
            <w:r>
              <w:rPr>
                <w:rStyle w:val="IndexLink"/>
                <w:rtl w:val="true"/>
              </w:rPr>
              <w:t xml:space="preserve">: </w:t>
            </w:r>
            <w:r>
              <w:rPr>
                <w:rStyle w:val="IndexLink"/>
                <w:rtl w:val="true"/>
              </w:rPr>
              <w:t>المكاشفة في الميزان</w:t>
            </w:r>
            <w:r>
              <w:rPr>
                <w:rStyle w:val="IndexLink"/>
                <w:rtl w:val="true"/>
              </w:rPr>
              <w:tab/>
            </w:r>
            <w:r>
              <w:rPr>
                <w:rStyle w:val="IndexLink"/>
              </w:rPr>
              <w:t>145</w:t>
            </w:r>
          </w:hyperlink>
        </w:p>
        <w:p>
          <w:pPr>
            <w:pStyle w:val="Contents6"/>
            <w:tabs>
              <w:tab w:val="clear" w:pos="7609"/>
              <w:tab w:val="right" w:pos="9026" w:leader="dot"/>
            </w:tabs>
            <w:rPr/>
          </w:pPr>
          <w:hyperlink w:anchor="__RefHeading___Toc9354474_2870459653">
            <w:r>
              <w:rPr>
                <w:webHidden/>
                <w:rStyle w:val="IndexLink"/>
              </w:rPr>
              <w:t>1</w:t>
            </w:r>
            <w:r>
              <w:rPr>
                <w:rStyle w:val="IndexLink"/>
                <w:rtl w:val="true"/>
              </w:rPr>
              <w:t xml:space="preserve">. </w:t>
            </w:r>
            <w:r>
              <w:rPr>
                <w:rStyle w:val="IndexLink"/>
                <w:rtl w:val="true"/>
              </w:rPr>
              <w:t>العرفان النظريّ والعمليّ</w:t>
            </w:r>
            <w:r>
              <w:rPr>
                <w:rStyle w:val="IndexLink"/>
                <w:rtl w:val="true"/>
              </w:rPr>
              <w:tab/>
            </w:r>
            <w:r>
              <w:rPr>
                <w:rStyle w:val="IndexLink"/>
              </w:rPr>
              <w:t>145</w:t>
            </w:r>
          </w:hyperlink>
        </w:p>
        <w:p>
          <w:pPr>
            <w:pStyle w:val="Contents6"/>
            <w:tabs>
              <w:tab w:val="clear" w:pos="7609"/>
              <w:tab w:val="right" w:pos="9026" w:leader="dot"/>
            </w:tabs>
            <w:rPr/>
          </w:pPr>
          <w:hyperlink w:anchor="__RefHeading___Toc9354476_2870459653">
            <w:r>
              <w:rPr>
                <w:webHidden/>
                <w:rStyle w:val="IndexLink"/>
              </w:rPr>
              <w:t>2</w:t>
            </w:r>
            <w:r>
              <w:rPr>
                <w:rStyle w:val="IndexLink"/>
                <w:rtl w:val="true"/>
              </w:rPr>
              <w:t xml:space="preserve">. </w:t>
            </w:r>
            <w:r>
              <w:rPr>
                <w:rStyle w:val="IndexLink"/>
                <w:rtl w:val="true"/>
              </w:rPr>
              <w:t>عدم عصمة الطريق</w:t>
            </w:r>
            <w:r>
              <w:rPr>
                <w:rStyle w:val="IndexLink"/>
                <w:rtl w:val="true"/>
              </w:rPr>
              <w:tab/>
            </w:r>
            <w:r>
              <w:rPr>
                <w:rStyle w:val="IndexLink"/>
              </w:rPr>
              <w:t>146</w:t>
            </w:r>
          </w:hyperlink>
        </w:p>
        <w:p>
          <w:pPr>
            <w:pStyle w:val="Contents6"/>
            <w:tabs>
              <w:tab w:val="clear" w:pos="7609"/>
              <w:tab w:val="right" w:pos="9026" w:leader="dot"/>
            </w:tabs>
            <w:rPr/>
          </w:pPr>
          <w:hyperlink w:anchor="__RefHeading___Toc9354478_2870459653">
            <w:r>
              <w:rPr>
                <w:webHidden/>
                <w:rStyle w:val="IndexLink"/>
              </w:rPr>
              <w:t>3</w:t>
            </w:r>
            <w:r>
              <w:rPr>
                <w:rStyle w:val="IndexLink"/>
                <w:rtl w:val="true"/>
              </w:rPr>
              <w:t xml:space="preserve">. </w:t>
            </w:r>
            <w:r>
              <w:rPr>
                <w:rStyle w:val="IndexLink"/>
                <w:rtl w:val="true"/>
              </w:rPr>
              <w:t>سبيل إثبات حجّية المكاشفة</w:t>
            </w:r>
            <w:r>
              <w:rPr>
                <w:rStyle w:val="IndexLink"/>
                <w:rtl w:val="true"/>
              </w:rPr>
              <w:tab/>
            </w:r>
            <w:r>
              <w:rPr>
                <w:rStyle w:val="IndexLink"/>
              </w:rPr>
              <w:t>150</w:t>
            </w:r>
          </w:hyperlink>
        </w:p>
        <w:p>
          <w:pPr>
            <w:pStyle w:val="Contents6"/>
            <w:tabs>
              <w:tab w:val="clear" w:pos="7609"/>
              <w:tab w:val="right" w:pos="9026" w:leader="dot"/>
            </w:tabs>
            <w:rPr/>
          </w:pPr>
          <w:hyperlink w:anchor="__RefHeading___Toc9354480_2870459653">
            <w:r>
              <w:rPr>
                <w:webHidden/>
                <w:rStyle w:val="IndexLink"/>
              </w:rPr>
              <w:t>4</w:t>
            </w:r>
            <w:r>
              <w:rPr>
                <w:rStyle w:val="IndexLink"/>
                <w:rtl w:val="true"/>
              </w:rPr>
              <w:t xml:space="preserve">. </w:t>
            </w:r>
            <w:r>
              <w:rPr>
                <w:rStyle w:val="IndexLink"/>
                <w:rtl w:val="true"/>
              </w:rPr>
              <w:t>امتناع تحصيل مقدّمات الكشف إلا بغيره</w:t>
            </w:r>
            <w:r>
              <w:rPr>
                <w:rStyle w:val="IndexLink"/>
                <w:rtl w:val="true"/>
              </w:rPr>
              <w:tab/>
            </w:r>
            <w:r>
              <w:rPr>
                <w:rStyle w:val="IndexLink"/>
              </w:rPr>
              <w:t>150</w:t>
            </w:r>
          </w:hyperlink>
        </w:p>
        <w:p>
          <w:pPr>
            <w:pStyle w:val="Contents6"/>
            <w:tabs>
              <w:tab w:val="clear" w:pos="7609"/>
              <w:tab w:val="right" w:pos="9026" w:leader="dot"/>
            </w:tabs>
            <w:rPr/>
          </w:pPr>
          <w:hyperlink w:anchor="__RefHeading___Toc9354482_2870459653">
            <w:r>
              <w:rPr>
                <w:webHidden/>
                <w:rStyle w:val="IndexLink"/>
              </w:rPr>
              <w:t>5</w:t>
            </w:r>
            <w:r>
              <w:rPr>
                <w:rStyle w:val="IndexLink"/>
                <w:rtl w:val="true"/>
              </w:rPr>
              <w:t xml:space="preserve">. </w:t>
            </w:r>
            <w:r>
              <w:rPr>
                <w:rStyle w:val="IndexLink"/>
                <w:rtl w:val="true"/>
              </w:rPr>
              <w:t>انحصار الطريق</w:t>
            </w:r>
            <w:r>
              <w:rPr>
                <w:rStyle w:val="IndexLink"/>
                <w:rtl w:val="true"/>
              </w:rPr>
              <w:tab/>
            </w:r>
            <w:r>
              <w:rPr>
                <w:rStyle w:val="IndexLink"/>
              </w:rPr>
              <w:t>150</w:t>
            </w:r>
          </w:hyperlink>
        </w:p>
        <w:p>
          <w:pPr>
            <w:pStyle w:val="Contents6"/>
            <w:tabs>
              <w:tab w:val="clear" w:pos="7609"/>
              <w:tab w:val="right" w:pos="9026" w:leader="dot"/>
            </w:tabs>
            <w:rPr/>
          </w:pPr>
          <w:hyperlink w:anchor="__RefHeading___Toc9354484_2870459653">
            <w:r>
              <w:rPr>
                <w:webHidden/>
                <w:rStyle w:val="IndexLink"/>
              </w:rPr>
              <w:t>6</w:t>
            </w:r>
            <w:r>
              <w:rPr>
                <w:rStyle w:val="IndexLink"/>
                <w:rtl w:val="true"/>
              </w:rPr>
              <w:t xml:space="preserve">. </w:t>
            </w:r>
            <w:r>
              <w:rPr>
                <w:rStyle w:val="IndexLink"/>
                <w:rtl w:val="true"/>
              </w:rPr>
              <w:t>فتح باب الوحي من جديد</w:t>
            </w:r>
            <w:r>
              <w:rPr>
                <w:rStyle w:val="IndexLink"/>
                <w:rtl w:val="true"/>
              </w:rPr>
              <w:tab/>
            </w:r>
            <w:r>
              <w:rPr>
                <w:rStyle w:val="IndexLink"/>
              </w:rPr>
              <w:t>151</w:t>
            </w:r>
          </w:hyperlink>
        </w:p>
        <w:p>
          <w:pPr>
            <w:pStyle w:val="Contents6"/>
            <w:tabs>
              <w:tab w:val="clear" w:pos="7609"/>
              <w:tab w:val="right" w:pos="9026" w:leader="dot"/>
            </w:tabs>
            <w:rPr/>
          </w:pPr>
          <w:hyperlink w:anchor="__RefHeading___Toc9354486_2870459653">
            <w:r>
              <w:rPr>
                <w:webHidden/>
                <w:rStyle w:val="IndexLink"/>
              </w:rPr>
              <w:t>7</w:t>
            </w:r>
            <w:r>
              <w:rPr>
                <w:rStyle w:val="IndexLink"/>
                <w:rtl w:val="true"/>
              </w:rPr>
              <w:t xml:space="preserve">. </w:t>
            </w:r>
            <w:r>
              <w:rPr>
                <w:rStyle w:val="IndexLink"/>
                <w:rtl w:val="true"/>
              </w:rPr>
              <w:t>المعنى الصحيح للمكاشفة</w:t>
            </w:r>
            <w:r>
              <w:rPr>
                <w:rStyle w:val="IndexLink"/>
                <w:rtl w:val="true"/>
              </w:rPr>
              <w:tab/>
            </w:r>
            <w:r>
              <w:rPr>
                <w:rStyle w:val="IndexLink"/>
              </w:rPr>
              <w:t>152</w:t>
            </w:r>
          </w:hyperlink>
        </w:p>
        <w:p>
          <w:pPr>
            <w:pStyle w:val="Contents5"/>
            <w:tabs>
              <w:tab w:val="clear" w:pos="7892"/>
              <w:tab w:val="right" w:pos="9026" w:leader="dot"/>
            </w:tabs>
            <w:rPr/>
          </w:pPr>
          <w:hyperlink w:anchor="__RefHeading___Toc9354488_2870459653">
            <w:r>
              <w:rPr>
                <w:webHidden/>
                <w:rStyle w:val="IndexLink"/>
                <w:rtl w:val="true"/>
              </w:rPr>
              <w:t>المقام الثالث</w:t>
            </w:r>
            <w:r>
              <w:rPr>
                <w:rStyle w:val="IndexLink"/>
                <w:rtl w:val="true"/>
              </w:rPr>
              <w:t xml:space="preserve">: </w:t>
            </w:r>
            <w:r>
              <w:rPr>
                <w:rStyle w:val="IndexLink"/>
                <w:rtl w:val="true"/>
              </w:rPr>
              <w:t>التصوّف والشريعة</w:t>
            </w:r>
            <w:r>
              <w:rPr>
                <w:rStyle w:val="IndexLink"/>
                <w:rtl w:val="true"/>
              </w:rPr>
              <w:tab/>
            </w:r>
            <w:r>
              <w:rPr>
                <w:rStyle w:val="IndexLink"/>
              </w:rPr>
              <w:t>155</w:t>
            </w:r>
          </w:hyperlink>
        </w:p>
        <w:p>
          <w:pPr>
            <w:pStyle w:val="Contents6"/>
            <w:tabs>
              <w:tab w:val="clear" w:pos="7609"/>
              <w:tab w:val="right" w:pos="9026" w:leader="dot"/>
            </w:tabs>
            <w:rPr/>
          </w:pPr>
          <w:hyperlink w:anchor="__RefHeading___Toc9354490_2870459653">
            <w:r>
              <w:rPr>
                <w:webHidden/>
                <w:rStyle w:val="IndexLink"/>
              </w:rPr>
              <w:t>1</w:t>
            </w:r>
            <w:r>
              <w:rPr>
                <w:rStyle w:val="IndexLink"/>
                <w:rtl w:val="true"/>
              </w:rPr>
              <w:t xml:space="preserve">. </w:t>
            </w:r>
            <w:r>
              <w:rPr>
                <w:rStyle w:val="IndexLink"/>
                <w:rtl w:val="true"/>
              </w:rPr>
              <w:t>التنافي بين الطريقة والشريعة</w:t>
            </w:r>
            <w:r>
              <w:rPr>
                <w:rStyle w:val="IndexLink"/>
                <w:rtl w:val="true"/>
              </w:rPr>
              <w:tab/>
            </w:r>
            <w:r>
              <w:rPr>
                <w:rStyle w:val="IndexLink"/>
              </w:rPr>
              <w:t>155</w:t>
            </w:r>
          </w:hyperlink>
        </w:p>
        <w:p>
          <w:pPr>
            <w:pStyle w:val="Contents6"/>
            <w:tabs>
              <w:tab w:val="clear" w:pos="7609"/>
              <w:tab w:val="right" w:pos="9026" w:leader="dot"/>
            </w:tabs>
            <w:rPr/>
          </w:pPr>
          <w:hyperlink w:anchor="__RefHeading___Toc9354492_2870459653">
            <w:r>
              <w:rPr>
                <w:webHidden/>
                <w:rStyle w:val="IndexLink"/>
              </w:rPr>
              <w:t>2</w:t>
            </w:r>
            <w:r>
              <w:rPr>
                <w:rStyle w:val="IndexLink"/>
                <w:rtl w:val="true"/>
              </w:rPr>
              <w:t xml:space="preserve">. </w:t>
            </w:r>
            <w:r>
              <w:rPr>
                <w:rStyle w:val="IndexLink"/>
                <w:rtl w:val="true"/>
              </w:rPr>
              <w:t>التنافي بين الحقيقة والشريعة</w:t>
            </w:r>
            <w:r>
              <w:rPr>
                <w:rStyle w:val="IndexLink"/>
                <w:rtl w:val="true"/>
              </w:rPr>
              <w:tab/>
            </w:r>
            <w:r>
              <w:rPr>
                <w:rStyle w:val="IndexLink"/>
              </w:rPr>
              <w:t>156</w:t>
            </w:r>
          </w:hyperlink>
        </w:p>
        <w:p>
          <w:pPr>
            <w:pStyle w:val="Contents6"/>
            <w:tabs>
              <w:tab w:val="clear" w:pos="7609"/>
              <w:tab w:val="right" w:pos="9026" w:leader="dot"/>
            </w:tabs>
            <w:rPr/>
          </w:pPr>
          <w:hyperlink w:anchor="__RefHeading___Toc9354494_2870459653">
            <w:r>
              <w:rPr>
                <w:webHidden/>
                <w:rStyle w:val="IndexLink"/>
              </w:rPr>
              <w:t>3</w:t>
            </w:r>
            <w:r>
              <w:rPr>
                <w:rStyle w:val="IndexLink"/>
                <w:rtl w:val="true"/>
              </w:rPr>
              <w:t xml:space="preserve">. </w:t>
            </w:r>
            <w:r>
              <w:rPr>
                <w:rStyle w:val="IndexLink"/>
                <w:rtl w:val="true"/>
              </w:rPr>
              <w:t>رأي العرفاء والصوفيّة في الأديان والمذاهب</w:t>
            </w:r>
            <w:r>
              <w:rPr>
                <w:rStyle w:val="IndexLink"/>
                <w:rtl w:val="true"/>
              </w:rPr>
              <w:tab/>
            </w:r>
            <w:r>
              <w:rPr>
                <w:rStyle w:val="IndexLink"/>
              </w:rPr>
              <w:t>161</w:t>
            </w:r>
          </w:hyperlink>
        </w:p>
        <w:p>
          <w:pPr>
            <w:pStyle w:val="Contents5"/>
            <w:tabs>
              <w:tab w:val="clear" w:pos="7892"/>
              <w:tab w:val="right" w:pos="9026" w:leader="dot"/>
            </w:tabs>
            <w:rPr/>
          </w:pPr>
          <w:hyperlink w:anchor="__RefHeading___Toc9354496_2870459653">
            <w:r>
              <w:rPr>
                <w:webHidden/>
                <w:rStyle w:val="IndexLink"/>
                <w:rtl w:val="true"/>
              </w:rPr>
              <w:t>النتيجة</w:t>
            </w:r>
            <w:r>
              <w:rPr>
                <w:rStyle w:val="IndexLink"/>
                <w:rtl w:val="true"/>
              </w:rPr>
              <w:tab/>
            </w:r>
            <w:r>
              <w:rPr>
                <w:rStyle w:val="IndexLink"/>
              </w:rPr>
              <w:t>162</w:t>
            </w:r>
          </w:hyperlink>
        </w:p>
        <w:p>
          <w:pPr>
            <w:pStyle w:val="Contents3"/>
            <w:tabs>
              <w:tab w:val="clear" w:pos="8459"/>
              <w:tab w:val="right" w:pos="9026" w:leader="dot"/>
            </w:tabs>
            <w:rPr/>
          </w:pPr>
          <w:hyperlink w:anchor="__RefHeading___Toc9354498_2870459653">
            <w:r>
              <w:rPr>
                <w:webHidden/>
                <w:rStyle w:val="IndexLink"/>
                <w:rtl w:val="true"/>
              </w:rPr>
              <w:t>ملحق في منهج الحكمة المتعالية</w:t>
            </w:r>
            <w:r>
              <w:rPr>
                <w:rStyle w:val="IndexLink"/>
                <w:rtl w:val="true"/>
              </w:rPr>
              <w:tab/>
            </w:r>
            <w:r>
              <w:rPr>
                <w:rStyle w:val="IndexLink"/>
              </w:rPr>
              <w:t>165</w:t>
            </w:r>
          </w:hyperlink>
        </w:p>
        <w:p>
          <w:pPr>
            <w:pStyle w:val="Contents4"/>
            <w:tabs>
              <w:tab w:val="clear" w:pos="8176"/>
              <w:tab w:val="right" w:pos="9026" w:leader="dot"/>
            </w:tabs>
            <w:rPr/>
          </w:pPr>
          <w:hyperlink w:anchor="__RefHeading___Toc9354500_2870459653">
            <w:r>
              <w:rPr>
                <w:webHidden/>
                <w:rStyle w:val="IndexLink"/>
                <w:rtl w:val="true"/>
              </w:rPr>
              <w:t>نبذة مختصرة</w:t>
            </w:r>
            <w:r>
              <w:rPr>
                <w:rStyle w:val="IndexLink"/>
                <w:rtl w:val="true"/>
              </w:rPr>
              <w:tab/>
            </w:r>
            <w:r>
              <w:rPr>
                <w:rStyle w:val="IndexLink"/>
              </w:rPr>
              <w:t>165</w:t>
            </w:r>
          </w:hyperlink>
        </w:p>
        <w:p>
          <w:pPr>
            <w:pStyle w:val="Contents5"/>
            <w:tabs>
              <w:tab w:val="clear" w:pos="7892"/>
              <w:tab w:val="right" w:pos="9026" w:leader="dot"/>
            </w:tabs>
            <w:rPr/>
          </w:pPr>
          <w:hyperlink w:anchor="__RefHeading___Toc9354502_2870459653">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9354504_2870459653">
            <w:r>
              <w:rPr>
                <w:webHidden/>
                <w:rStyle w:val="IndexLink"/>
                <w:rtl w:val="true"/>
              </w:rPr>
              <w:t>أوّلا</w:t>
            </w:r>
            <w:r>
              <w:rPr>
                <w:rStyle w:val="IndexLink"/>
                <w:rtl w:val="true"/>
              </w:rPr>
              <w:t xml:space="preserve">: </w:t>
            </w:r>
            <w:r>
              <w:rPr>
                <w:rStyle w:val="IndexLink"/>
                <w:rtl w:val="true"/>
              </w:rPr>
              <w:t>العرفان في هذا المنهج</w:t>
            </w:r>
            <w:r>
              <w:rPr>
                <w:rStyle w:val="IndexLink"/>
                <w:rtl w:val="true"/>
              </w:rPr>
              <w:tab/>
            </w:r>
            <w:r>
              <w:rPr>
                <w:rStyle w:val="IndexLink"/>
              </w:rPr>
              <w:t>168</w:t>
            </w:r>
          </w:hyperlink>
        </w:p>
        <w:p>
          <w:pPr>
            <w:pStyle w:val="Contents5"/>
            <w:tabs>
              <w:tab w:val="clear" w:pos="7892"/>
              <w:tab w:val="right" w:pos="9026" w:leader="dot"/>
            </w:tabs>
            <w:rPr/>
          </w:pPr>
          <w:hyperlink w:anchor="__RefHeading___Toc9354506_2870459653">
            <w:r>
              <w:rPr>
                <w:webHidden/>
                <w:rStyle w:val="IndexLink"/>
                <w:rtl w:val="true"/>
              </w:rPr>
              <w:t>ثانياً</w:t>
            </w:r>
            <w:r>
              <w:rPr>
                <w:rStyle w:val="IndexLink"/>
                <w:rtl w:val="true"/>
              </w:rPr>
              <w:t xml:space="preserve">: </w:t>
            </w:r>
            <w:r>
              <w:rPr>
                <w:rStyle w:val="IndexLink"/>
                <w:rtl w:val="true"/>
              </w:rPr>
              <w:t>العلم في هذا المنهج</w:t>
            </w:r>
            <w:r>
              <w:rPr>
                <w:rStyle w:val="IndexLink"/>
                <w:rtl w:val="true"/>
              </w:rPr>
              <w:tab/>
            </w:r>
            <w:r>
              <w:rPr>
                <w:rStyle w:val="IndexLink"/>
              </w:rPr>
              <w:t>178</w:t>
            </w:r>
          </w:hyperlink>
        </w:p>
        <w:p>
          <w:pPr>
            <w:pStyle w:val="Contents5"/>
            <w:tabs>
              <w:tab w:val="clear" w:pos="7892"/>
              <w:tab w:val="right" w:pos="9026" w:leader="dot"/>
            </w:tabs>
            <w:rPr/>
          </w:pPr>
          <w:hyperlink w:anchor="__RefHeading___Toc9354508_2870459653">
            <w:r>
              <w:rPr>
                <w:webHidden/>
                <w:rStyle w:val="IndexLink"/>
                <w:rtl w:val="true"/>
              </w:rPr>
              <w:t>ثالثاً</w:t>
            </w:r>
            <w:r>
              <w:rPr>
                <w:rStyle w:val="IndexLink"/>
                <w:rtl w:val="true"/>
              </w:rPr>
              <w:t xml:space="preserve">: </w:t>
            </w:r>
            <w:r>
              <w:rPr>
                <w:rStyle w:val="IndexLink"/>
                <w:rtl w:val="true"/>
              </w:rPr>
              <w:t>العقل في هذا المنهج</w:t>
            </w:r>
            <w:r>
              <w:rPr>
                <w:rStyle w:val="IndexLink"/>
                <w:rtl w:val="true"/>
              </w:rPr>
              <w:tab/>
            </w:r>
            <w:r>
              <w:rPr>
                <w:rStyle w:val="IndexLink"/>
              </w:rPr>
              <w:t>181</w:t>
            </w:r>
          </w:hyperlink>
        </w:p>
        <w:p>
          <w:pPr>
            <w:pStyle w:val="Contents4"/>
            <w:tabs>
              <w:tab w:val="clear" w:pos="8176"/>
              <w:tab w:val="right" w:pos="9026" w:leader="dot"/>
            </w:tabs>
            <w:rPr/>
          </w:pPr>
          <w:hyperlink w:anchor="__RefHeading___Toc9354510_2870459653">
            <w:r>
              <w:rPr>
                <w:webHidden/>
                <w:rStyle w:val="IndexLink"/>
                <w:rtl w:val="true"/>
              </w:rPr>
              <w:t>بعض ما يرد على هذا المنهج مضافاً على ما مرّ</w:t>
            </w:r>
            <w:r>
              <w:rPr>
                <w:rStyle w:val="IndexLink"/>
                <w:rtl w:val="true"/>
              </w:rPr>
              <w:tab/>
            </w:r>
            <w:r>
              <w:rPr>
                <w:rStyle w:val="IndexLink"/>
              </w:rPr>
              <w:t>181</w:t>
            </w:r>
          </w:hyperlink>
        </w:p>
        <w:p>
          <w:pPr>
            <w:pStyle w:val="Contents5"/>
            <w:tabs>
              <w:tab w:val="clear" w:pos="7892"/>
              <w:tab w:val="right" w:pos="9026" w:leader="dot"/>
            </w:tabs>
            <w:rPr/>
          </w:pPr>
          <w:hyperlink w:anchor="__RefHeading___Toc9354512_2870459653">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9354514_2870459653">
            <w:r>
              <w:rPr>
                <w:webHidden/>
                <w:rStyle w:val="IndexLink"/>
              </w:rPr>
              <w:t>1</w:t>
            </w:r>
            <w:r>
              <w:rPr>
                <w:rStyle w:val="IndexLink"/>
                <w:rtl w:val="true"/>
              </w:rPr>
              <w:t xml:space="preserve">. </w:t>
            </w:r>
            <w:r>
              <w:rPr>
                <w:rStyle w:val="IndexLink"/>
                <w:rtl w:val="true"/>
              </w:rPr>
              <w:t>التقاطع بين المنهج البشريّ والمنهج الوحيانيّ</w:t>
            </w:r>
            <w:r>
              <w:rPr>
                <w:rStyle w:val="IndexLink"/>
                <w:rtl w:val="true"/>
              </w:rPr>
              <w:tab/>
            </w:r>
            <w:r>
              <w:rPr>
                <w:rStyle w:val="IndexLink"/>
              </w:rPr>
              <w:t>182</w:t>
            </w:r>
          </w:hyperlink>
        </w:p>
        <w:p>
          <w:pPr>
            <w:pStyle w:val="Contents6"/>
            <w:tabs>
              <w:tab w:val="clear" w:pos="7609"/>
              <w:tab w:val="right" w:pos="9026" w:leader="dot"/>
            </w:tabs>
            <w:rPr/>
          </w:pPr>
          <w:hyperlink w:anchor="__RefHeading___Toc9354516_2870459653">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9354518_2870459653">
            <w:r>
              <w:rPr>
                <w:webHidden/>
                <w:rStyle w:val="IndexLink"/>
                <w:rtl w:val="true"/>
              </w:rPr>
              <w:t>وشهد شاهد من أهلها</w:t>
            </w:r>
            <w:r>
              <w:rPr>
                <w:rStyle w:val="IndexLink"/>
                <w:rtl w:val="true"/>
              </w:rPr>
              <w:tab/>
            </w:r>
            <w:r>
              <w:rPr>
                <w:rStyle w:val="IndexLink"/>
              </w:rPr>
              <w:t>184</w:t>
            </w:r>
          </w:hyperlink>
        </w:p>
        <w:p>
          <w:pPr>
            <w:pStyle w:val="Contents5"/>
            <w:tabs>
              <w:tab w:val="clear" w:pos="7892"/>
              <w:tab w:val="right" w:pos="9026" w:leader="dot"/>
            </w:tabs>
            <w:rPr/>
          </w:pPr>
          <w:hyperlink w:anchor="__RefHeading___Toc9354520_2870459653">
            <w:r>
              <w:rPr>
                <w:webHidden/>
                <w:rStyle w:val="IndexLink"/>
              </w:rPr>
              <w:t>2</w:t>
            </w:r>
            <w:r>
              <w:rPr>
                <w:rStyle w:val="IndexLink"/>
                <w:rtl w:val="true"/>
              </w:rPr>
              <w:t xml:space="preserve">. </w:t>
            </w:r>
            <w:r>
              <w:rPr>
                <w:rStyle w:val="IndexLink"/>
                <w:rtl w:val="true"/>
              </w:rPr>
              <w:t>موضع العلوم الوحيانيّة في منظار المنهج الفلسفيّ</w:t>
            </w:r>
            <w:r>
              <w:rPr>
                <w:rStyle w:val="IndexLink"/>
                <w:rtl w:val="true"/>
              </w:rPr>
              <w:tab/>
            </w:r>
            <w:r>
              <w:rPr>
                <w:rStyle w:val="IndexLink"/>
              </w:rPr>
              <w:t>189</w:t>
            </w:r>
          </w:hyperlink>
        </w:p>
        <w:p>
          <w:pPr>
            <w:pStyle w:val="Contents5"/>
            <w:tabs>
              <w:tab w:val="clear" w:pos="7892"/>
              <w:tab w:val="right" w:pos="9026" w:leader="dot"/>
            </w:tabs>
            <w:rPr/>
          </w:pPr>
          <w:hyperlink w:anchor="__RefHeading___Toc9354522_2870459653">
            <w:r>
              <w:rPr>
                <w:webHidden/>
                <w:rStyle w:val="IndexLink"/>
              </w:rPr>
              <w:t>3</w:t>
            </w:r>
            <w:r>
              <w:rPr>
                <w:rStyle w:val="IndexLink"/>
                <w:rtl w:val="true"/>
              </w:rPr>
              <w:t xml:space="preserve">. </w:t>
            </w:r>
            <w:r>
              <w:rPr>
                <w:rStyle w:val="IndexLink"/>
                <w:rtl w:val="true"/>
              </w:rPr>
              <w:t>ما فرّطنا في الكتاب من شيء</w:t>
            </w:r>
            <w:r>
              <w:rPr>
                <w:rStyle w:val="IndexLink"/>
                <w:rtl w:val="true"/>
              </w:rPr>
              <w:tab/>
            </w:r>
            <w:r>
              <w:rPr>
                <w:rStyle w:val="IndexLink"/>
              </w:rPr>
              <w:t>196</w:t>
            </w:r>
          </w:hyperlink>
        </w:p>
        <w:p>
          <w:pPr>
            <w:pStyle w:val="Contents6"/>
            <w:tabs>
              <w:tab w:val="clear" w:pos="7609"/>
              <w:tab w:val="right" w:pos="9026" w:leader="dot"/>
            </w:tabs>
            <w:rPr/>
          </w:pPr>
          <w:hyperlink w:anchor="__RefHeading___Toc9354524_2870459653">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9354526_2870459653">
            <w:r>
              <w:rPr>
                <w:webHidden/>
                <w:rStyle w:val="IndexLink"/>
                <w:rtl w:val="true"/>
              </w:rPr>
              <w:t>طلب الحكمة من أفواه المجانين</w:t>
            </w:r>
            <w:r>
              <w:rPr>
                <w:rStyle w:val="IndexLink"/>
                <w:rtl w:val="true"/>
              </w:rPr>
              <w:tab/>
            </w:r>
            <w:r>
              <w:rPr>
                <w:rStyle w:val="IndexLink"/>
              </w:rPr>
              <w:t>197</w:t>
            </w:r>
          </w:hyperlink>
        </w:p>
        <w:p>
          <w:pPr>
            <w:pStyle w:val="Contents5"/>
            <w:tabs>
              <w:tab w:val="clear" w:pos="7892"/>
              <w:tab w:val="right" w:pos="9026" w:leader="dot"/>
            </w:tabs>
            <w:rPr/>
          </w:pPr>
          <w:hyperlink w:anchor="__RefHeading___Toc9354528_2870459653">
            <w:r>
              <w:rPr>
                <w:webHidden/>
                <w:rStyle w:val="IndexLink"/>
              </w:rPr>
              <w:t>4</w:t>
            </w:r>
            <w:r>
              <w:rPr>
                <w:rStyle w:val="IndexLink"/>
                <w:rtl w:val="true"/>
              </w:rPr>
              <w:t xml:space="preserve">. </w:t>
            </w:r>
            <w:r>
              <w:rPr>
                <w:rStyle w:val="IndexLink"/>
                <w:rtl w:val="true"/>
              </w:rPr>
              <w:t>فساد نظريّة العلم الحضوريّ وتجرّد النفس</w:t>
            </w:r>
            <w:r>
              <w:rPr>
                <w:rStyle w:val="IndexLink"/>
                <w:rtl w:val="true"/>
              </w:rPr>
              <w:tab/>
            </w:r>
            <w:r>
              <w:rPr>
                <w:rStyle w:val="IndexLink"/>
              </w:rPr>
              <w:t>200</w:t>
            </w:r>
          </w:hyperlink>
        </w:p>
        <w:p>
          <w:pPr>
            <w:pStyle w:val="Contents5"/>
            <w:tabs>
              <w:tab w:val="clear" w:pos="7892"/>
              <w:tab w:val="right" w:pos="9026" w:leader="dot"/>
            </w:tabs>
            <w:rPr/>
          </w:pPr>
          <w:hyperlink w:anchor="__RefHeading___Toc9354530_2870459653">
            <w:r>
              <w:rPr>
                <w:webHidden/>
                <w:rStyle w:val="IndexLink"/>
              </w:rPr>
              <w:t>5</w:t>
            </w:r>
            <w:r>
              <w:rPr>
                <w:rStyle w:val="IndexLink"/>
                <w:rtl w:val="true"/>
              </w:rPr>
              <w:t xml:space="preserve">. </w:t>
            </w:r>
            <w:r>
              <w:rPr>
                <w:rStyle w:val="IndexLink"/>
                <w:rtl w:val="true"/>
              </w:rPr>
              <w:t>بعض الفوارق بين مدرسة الوحي والفلسفة والعرفان</w:t>
            </w:r>
            <w:r>
              <w:rPr>
                <w:rStyle w:val="IndexLink"/>
                <w:rtl w:val="true"/>
              </w:rPr>
              <w:tab/>
            </w:r>
            <w:r>
              <w:rPr>
                <w:rStyle w:val="IndexLink"/>
              </w:rPr>
              <w:t>205</w:t>
            </w:r>
          </w:hyperlink>
        </w:p>
        <w:p>
          <w:pPr>
            <w:pStyle w:val="Contents5"/>
            <w:tabs>
              <w:tab w:val="clear" w:pos="7892"/>
              <w:tab w:val="right" w:pos="9026" w:leader="dot"/>
            </w:tabs>
            <w:rPr/>
          </w:pPr>
          <w:hyperlink w:anchor="__RefHeading___Toc9354532_2870459653">
            <w:r>
              <w:rPr>
                <w:webHidden/>
                <w:rStyle w:val="IndexLink"/>
              </w:rPr>
              <w:t>6</w:t>
            </w:r>
            <w:r>
              <w:rPr>
                <w:rStyle w:val="IndexLink"/>
                <w:rtl w:val="true"/>
              </w:rPr>
              <w:t xml:space="preserve">. </w:t>
            </w:r>
            <w:r>
              <w:rPr>
                <w:rStyle w:val="IndexLink"/>
                <w:rtl w:val="true"/>
              </w:rPr>
              <w:t>خلط المعاني اللغويّة بالمعاني الاصطلاحيّة</w:t>
            </w:r>
            <w:r>
              <w:rPr>
                <w:rStyle w:val="IndexLink"/>
                <w:rtl w:val="true"/>
              </w:rPr>
              <w:tab/>
            </w:r>
            <w:r>
              <w:rPr>
                <w:rStyle w:val="IndexLink"/>
              </w:rPr>
              <w:t>207</w:t>
            </w:r>
          </w:hyperlink>
        </w:p>
        <w:p>
          <w:pPr>
            <w:pStyle w:val="Contents4"/>
            <w:tabs>
              <w:tab w:val="clear" w:pos="8176"/>
              <w:tab w:val="right" w:pos="9026" w:leader="dot"/>
            </w:tabs>
            <w:rPr/>
          </w:pPr>
          <w:hyperlink w:anchor="__RefHeading___Toc9354534_2870459653">
            <w:r>
              <w:rPr>
                <w:webHidden/>
                <w:rStyle w:val="IndexLink"/>
                <w:rtl w:val="true"/>
              </w:rPr>
              <w:t>النتيجة</w:t>
            </w:r>
            <w:r>
              <w:rPr>
                <w:rStyle w:val="IndexLink"/>
                <w:rtl w:val="true"/>
              </w:rPr>
              <w:tab/>
            </w:r>
            <w:r>
              <w:rPr>
                <w:rStyle w:val="IndexLink"/>
              </w:rPr>
              <w:t>212</w:t>
            </w:r>
          </w:hyperlink>
        </w:p>
        <w:p>
          <w:pPr>
            <w:pStyle w:val="Contents2"/>
            <w:tabs>
              <w:tab w:val="clear" w:pos="8743"/>
              <w:tab w:val="right" w:pos="9026" w:leader="dot"/>
            </w:tabs>
            <w:rPr/>
          </w:pPr>
          <w:hyperlink w:anchor="__RefHeading___Toc9354536_2870459653">
            <w:r>
              <w:rPr>
                <w:webHidden/>
                <w:rStyle w:val="IndexLink"/>
                <w:rtl w:val="true"/>
              </w:rPr>
              <w:t>الباب الثاني معرفة العلم والعقل</w:t>
            </w:r>
            <w:r>
              <w:rPr>
                <w:rStyle w:val="IndexLink"/>
                <w:rtl w:val="true"/>
              </w:rPr>
              <w:tab/>
            </w:r>
            <w:r>
              <w:rPr>
                <w:rStyle w:val="IndexLink"/>
              </w:rPr>
              <w:t>216</w:t>
            </w:r>
          </w:hyperlink>
        </w:p>
        <w:p>
          <w:pPr>
            <w:pStyle w:val="Contents3"/>
            <w:tabs>
              <w:tab w:val="clear" w:pos="8459"/>
              <w:tab w:val="right" w:pos="9026" w:leader="dot"/>
            </w:tabs>
            <w:rPr/>
          </w:pPr>
          <w:hyperlink w:anchor="__RefHeading___Toc9354538_2870459653">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9354540_2870459653">
            <w:r>
              <w:rPr>
                <w:webHidden/>
                <w:rStyle w:val="IndexLink"/>
                <w:rtl w:val="true"/>
              </w:rPr>
              <w:t>المقصد الأوّل</w:t>
            </w:r>
            <w:r>
              <w:rPr>
                <w:rStyle w:val="IndexLink"/>
                <w:rtl w:val="true"/>
              </w:rPr>
              <w:t xml:space="preserve">: </w:t>
            </w:r>
            <w:r>
              <w:rPr>
                <w:rStyle w:val="IndexLink"/>
                <w:rtl w:val="true"/>
              </w:rPr>
              <w:t>في معرفة العلم</w:t>
            </w:r>
            <w:r>
              <w:rPr>
                <w:rStyle w:val="IndexLink"/>
                <w:rtl w:val="true"/>
              </w:rPr>
              <w:tab/>
            </w:r>
            <w:r>
              <w:rPr>
                <w:rStyle w:val="IndexLink"/>
              </w:rPr>
              <w:t>219</w:t>
            </w:r>
          </w:hyperlink>
        </w:p>
        <w:p>
          <w:pPr>
            <w:pStyle w:val="Contents4"/>
            <w:tabs>
              <w:tab w:val="clear" w:pos="8176"/>
              <w:tab w:val="right" w:pos="9026" w:leader="dot"/>
            </w:tabs>
            <w:rPr/>
          </w:pPr>
          <w:hyperlink w:anchor="__RefHeading___Toc9354542_2870459653">
            <w:r>
              <w:rPr>
                <w:webHidden/>
                <w:rStyle w:val="IndexLink"/>
              </w:rPr>
              <w:t>1</w:t>
            </w:r>
            <w:r>
              <w:rPr>
                <w:rStyle w:val="IndexLink"/>
                <w:rtl w:val="true"/>
              </w:rPr>
              <w:t xml:space="preserve">. </w:t>
            </w:r>
            <w:r>
              <w:rPr>
                <w:rStyle w:val="IndexLink"/>
                <w:rtl w:val="true"/>
              </w:rPr>
              <w:t>معرفة النفس</w:t>
            </w:r>
            <w:r>
              <w:rPr>
                <w:rStyle w:val="IndexLink"/>
                <w:rtl w:val="true"/>
              </w:rPr>
              <w:tab/>
            </w:r>
            <w:r>
              <w:rPr>
                <w:rStyle w:val="IndexLink"/>
              </w:rPr>
              <w:t>219</w:t>
            </w:r>
          </w:hyperlink>
        </w:p>
        <w:p>
          <w:pPr>
            <w:pStyle w:val="Contents4"/>
            <w:tabs>
              <w:tab w:val="clear" w:pos="8176"/>
              <w:tab w:val="right" w:pos="9026" w:leader="dot"/>
            </w:tabs>
            <w:rPr/>
          </w:pPr>
          <w:hyperlink w:anchor="__RefHeading___Toc9354544_2870459653">
            <w:r>
              <w:rPr>
                <w:webHidden/>
                <w:rStyle w:val="IndexLink"/>
              </w:rPr>
              <w:t>2</w:t>
            </w:r>
            <w:r>
              <w:rPr>
                <w:rStyle w:val="IndexLink"/>
                <w:rtl w:val="true"/>
              </w:rPr>
              <w:t>.</w:t>
            </w:r>
            <w:r>
              <w:rPr>
                <w:rStyle w:val="IndexLink"/>
                <w:rtl w:val="true"/>
              </w:rPr>
              <w:t>حقيقة العلم</w:t>
            </w:r>
            <w:r>
              <w:rPr>
                <w:rStyle w:val="IndexLink"/>
                <w:rtl w:val="true"/>
              </w:rPr>
              <w:tab/>
            </w:r>
            <w:r>
              <w:rPr>
                <w:rStyle w:val="IndexLink"/>
              </w:rPr>
              <w:t>221</w:t>
            </w:r>
          </w:hyperlink>
        </w:p>
        <w:p>
          <w:pPr>
            <w:pStyle w:val="Contents5"/>
            <w:tabs>
              <w:tab w:val="clear" w:pos="7892"/>
              <w:tab w:val="right" w:pos="9026" w:leader="dot"/>
            </w:tabs>
            <w:rPr/>
          </w:pPr>
          <w:hyperlink w:anchor="__RefHeading___Toc9354546_287045965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9354548_2870459653">
            <w:r>
              <w:rPr>
                <w:webHidden/>
                <w:rStyle w:val="IndexLink"/>
                <w:rtl w:val="true"/>
              </w:rPr>
              <w:t>تنبيهات في بطلان العلم بالمعنى الاصطلاحي</w:t>
            </w:r>
            <w:r>
              <w:rPr>
                <w:rStyle w:val="IndexLink"/>
                <w:rtl w:val="true"/>
              </w:rPr>
              <w:tab/>
            </w:r>
            <w:r>
              <w:rPr>
                <w:rStyle w:val="IndexLink"/>
              </w:rPr>
              <w:t>227</w:t>
            </w:r>
          </w:hyperlink>
        </w:p>
        <w:p>
          <w:pPr>
            <w:pStyle w:val="Contents5"/>
            <w:tabs>
              <w:tab w:val="clear" w:pos="7892"/>
              <w:tab w:val="right" w:pos="9026" w:leader="dot"/>
            </w:tabs>
            <w:rPr/>
          </w:pPr>
          <w:hyperlink w:anchor="__RefHeading___Toc9354550_2870459653">
            <w:r>
              <w:rPr>
                <w:webHidden/>
                <w:rStyle w:val="IndexLink"/>
                <w:rtl w:val="true"/>
              </w:rPr>
              <w:t>العلم غير العالم</w:t>
            </w:r>
            <w:r>
              <w:rPr>
                <w:rStyle w:val="IndexLink"/>
                <w:rtl w:val="true"/>
              </w:rPr>
              <w:tab/>
            </w:r>
            <w:r>
              <w:rPr>
                <w:rStyle w:val="IndexLink"/>
              </w:rPr>
              <w:t>227</w:t>
            </w:r>
          </w:hyperlink>
        </w:p>
        <w:p>
          <w:pPr>
            <w:pStyle w:val="Contents5"/>
            <w:tabs>
              <w:tab w:val="clear" w:pos="7892"/>
              <w:tab w:val="right" w:pos="9026" w:leader="dot"/>
            </w:tabs>
            <w:rPr/>
          </w:pPr>
          <w:hyperlink w:anchor="__RefHeading___Toc9354552_2870459653">
            <w:r>
              <w:rPr>
                <w:webHidden/>
                <w:rStyle w:val="IndexLink"/>
                <w:rtl w:val="true"/>
              </w:rPr>
              <w:t>العلم غير المعلوم</w:t>
            </w:r>
            <w:r>
              <w:rPr>
                <w:rStyle w:val="IndexLink"/>
                <w:rtl w:val="true"/>
              </w:rPr>
              <w:tab/>
            </w:r>
            <w:r>
              <w:rPr>
                <w:rStyle w:val="IndexLink"/>
              </w:rPr>
              <w:t>228</w:t>
            </w:r>
          </w:hyperlink>
        </w:p>
        <w:p>
          <w:pPr>
            <w:pStyle w:val="Contents5"/>
            <w:tabs>
              <w:tab w:val="clear" w:pos="7892"/>
              <w:tab w:val="right" w:pos="9026" w:leader="dot"/>
            </w:tabs>
            <w:rPr/>
          </w:pPr>
          <w:hyperlink w:anchor="__RefHeading___Toc9354554_2870459653">
            <w:r>
              <w:rPr>
                <w:webHidden/>
                <w:rStyle w:val="IndexLink"/>
                <w:rtl w:val="true"/>
              </w:rPr>
              <w:t>العلم في العلوم الإلهيّة والعلم في العلوم البشريّة</w:t>
            </w:r>
            <w:r>
              <w:rPr>
                <w:rStyle w:val="IndexLink"/>
                <w:rtl w:val="true"/>
              </w:rPr>
              <w:tab/>
            </w:r>
            <w:r>
              <w:rPr>
                <w:rStyle w:val="IndexLink"/>
              </w:rPr>
              <w:t>229</w:t>
            </w:r>
          </w:hyperlink>
        </w:p>
        <w:p>
          <w:pPr>
            <w:pStyle w:val="Contents4"/>
            <w:tabs>
              <w:tab w:val="clear" w:pos="8176"/>
              <w:tab w:val="right" w:pos="9026" w:leader="dot"/>
            </w:tabs>
            <w:rPr/>
          </w:pPr>
          <w:hyperlink w:anchor="__RefHeading___Toc9354556_2870459653">
            <w:r>
              <w:rPr>
                <w:webHidden/>
                <w:rStyle w:val="IndexLink"/>
              </w:rPr>
              <w:t>3</w:t>
            </w:r>
            <w:r>
              <w:rPr>
                <w:rStyle w:val="IndexLink"/>
                <w:rtl w:val="true"/>
              </w:rPr>
              <w:t xml:space="preserve">. </w:t>
            </w:r>
            <w:r>
              <w:rPr>
                <w:rStyle w:val="IndexLink"/>
                <w:rtl w:val="true"/>
              </w:rPr>
              <w:t>معدن العلم ومحلّه</w:t>
            </w:r>
            <w:r>
              <w:rPr>
                <w:rStyle w:val="IndexLink"/>
                <w:rtl w:val="true"/>
              </w:rPr>
              <w:tab/>
            </w:r>
            <w:r>
              <w:rPr>
                <w:rStyle w:val="IndexLink"/>
              </w:rPr>
              <w:t>229</w:t>
            </w:r>
          </w:hyperlink>
        </w:p>
        <w:p>
          <w:pPr>
            <w:pStyle w:val="Contents4"/>
            <w:tabs>
              <w:tab w:val="clear" w:pos="8176"/>
              <w:tab w:val="right" w:pos="9026" w:leader="dot"/>
            </w:tabs>
            <w:rPr/>
          </w:pPr>
          <w:hyperlink w:anchor="__RefHeading___Toc9354558_2870459653">
            <w:r>
              <w:rPr>
                <w:webHidden/>
                <w:rStyle w:val="IndexLink"/>
              </w:rPr>
              <w:t>4</w:t>
            </w:r>
            <w:r>
              <w:rPr>
                <w:rStyle w:val="IndexLink"/>
                <w:rtl w:val="true"/>
              </w:rPr>
              <w:t xml:space="preserve">. </w:t>
            </w:r>
            <w:r>
              <w:rPr>
                <w:rStyle w:val="IndexLink"/>
                <w:rtl w:val="true"/>
              </w:rPr>
              <w:t>مسألة طلب العلم</w:t>
            </w:r>
            <w:r>
              <w:rPr>
                <w:rStyle w:val="IndexLink"/>
                <w:rtl w:val="true"/>
              </w:rPr>
              <w:tab/>
            </w:r>
            <w:r>
              <w:rPr>
                <w:rStyle w:val="IndexLink"/>
              </w:rPr>
              <w:t>239</w:t>
            </w:r>
          </w:hyperlink>
        </w:p>
        <w:p>
          <w:pPr>
            <w:pStyle w:val="Contents5"/>
            <w:tabs>
              <w:tab w:val="clear" w:pos="7892"/>
              <w:tab w:val="right" w:pos="9026" w:leader="dot"/>
            </w:tabs>
            <w:rPr/>
          </w:pPr>
          <w:hyperlink w:anchor="__RefHeading___Toc9354560_2870459653">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9354562_2870459653">
            <w:r>
              <w:rPr>
                <w:webHidden/>
                <w:rStyle w:val="IndexLink"/>
                <w:rtl w:val="true"/>
              </w:rPr>
              <w:t>أ</w:t>
            </w:r>
            <w:r>
              <w:rPr>
                <w:rStyle w:val="IndexLink"/>
                <w:rtl w:val="true"/>
              </w:rPr>
              <w:t xml:space="preserve">: </w:t>
            </w:r>
            <w:r>
              <w:rPr>
                <w:rStyle w:val="IndexLink"/>
                <w:rtl w:val="true"/>
              </w:rPr>
              <w:t>فضل العلم</w:t>
            </w:r>
            <w:r>
              <w:rPr>
                <w:rStyle w:val="IndexLink"/>
                <w:rtl w:val="true"/>
              </w:rPr>
              <w:tab/>
            </w:r>
            <w:r>
              <w:rPr>
                <w:rStyle w:val="IndexLink"/>
              </w:rPr>
              <w:t>239</w:t>
            </w:r>
          </w:hyperlink>
        </w:p>
        <w:p>
          <w:pPr>
            <w:pStyle w:val="Contents5"/>
            <w:tabs>
              <w:tab w:val="clear" w:pos="7892"/>
              <w:tab w:val="right" w:pos="9026" w:leader="dot"/>
            </w:tabs>
            <w:rPr/>
          </w:pPr>
          <w:hyperlink w:anchor="__RefHeading___Toc9354564_2870459653">
            <w:r>
              <w:rPr>
                <w:webHidden/>
                <w:rStyle w:val="IndexLink"/>
                <w:rtl w:val="true"/>
              </w:rPr>
              <w:t>ب</w:t>
            </w:r>
            <w:r>
              <w:rPr>
                <w:rStyle w:val="IndexLink"/>
                <w:rtl w:val="true"/>
              </w:rPr>
              <w:t xml:space="preserve">: </w:t>
            </w:r>
            <w:r>
              <w:rPr>
                <w:rStyle w:val="IndexLink"/>
                <w:rtl w:val="true"/>
              </w:rPr>
              <w:t>وجوب طلب العلم، وما يجب تعلّمه</w:t>
            </w:r>
            <w:r>
              <w:rPr>
                <w:rStyle w:val="IndexLink"/>
                <w:rtl w:val="true"/>
              </w:rPr>
              <w:tab/>
            </w:r>
            <w:r>
              <w:rPr>
                <w:rStyle w:val="IndexLink"/>
              </w:rPr>
              <w:t>243</w:t>
            </w:r>
          </w:hyperlink>
        </w:p>
        <w:p>
          <w:pPr>
            <w:pStyle w:val="Contents5"/>
            <w:tabs>
              <w:tab w:val="clear" w:pos="7892"/>
              <w:tab w:val="right" w:pos="9026" w:leader="dot"/>
            </w:tabs>
            <w:rPr/>
          </w:pPr>
          <w:hyperlink w:anchor="__RefHeading___Toc9354566_2870459653">
            <w:r>
              <w:rPr>
                <w:webHidden/>
                <w:rStyle w:val="IndexLink"/>
                <w:rtl w:val="true"/>
              </w:rPr>
              <w:t>ج</w:t>
            </w:r>
            <w:r>
              <w:rPr>
                <w:rStyle w:val="IndexLink"/>
                <w:rtl w:val="true"/>
              </w:rPr>
              <w:t xml:space="preserve">: </w:t>
            </w:r>
            <w:r>
              <w:rPr>
                <w:rStyle w:val="IndexLink"/>
                <w:rtl w:val="true"/>
              </w:rPr>
              <w:t>ثمار العلم وميراثه</w:t>
            </w:r>
            <w:r>
              <w:rPr>
                <w:rStyle w:val="IndexLink"/>
                <w:rtl w:val="true"/>
              </w:rPr>
              <w:tab/>
            </w:r>
            <w:r>
              <w:rPr>
                <w:rStyle w:val="IndexLink"/>
              </w:rPr>
              <w:t>246</w:t>
            </w:r>
          </w:hyperlink>
        </w:p>
        <w:p>
          <w:pPr>
            <w:pStyle w:val="Contents5"/>
            <w:tabs>
              <w:tab w:val="clear" w:pos="7892"/>
              <w:tab w:val="right" w:pos="9026" w:leader="dot"/>
            </w:tabs>
            <w:rPr/>
          </w:pPr>
          <w:hyperlink w:anchor="__RefHeading___Toc9354568_2870459653">
            <w:r>
              <w:rPr>
                <w:webHidden/>
                <w:rStyle w:val="IndexLink"/>
                <w:rtl w:val="true"/>
              </w:rPr>
              <w:t>د</w:t>
            </w:r>
            <w:r>
              <w:rPr>
                <w:rStyle w:val="IndexLink"/>
                <w:rtl w:val="true"/>
              </w:rPr>
              <w:t xml:space="preserve">: </w:t>
            </w:r>
            <w:r>
              <w:rPr>
                <w:rStyle w:val="IndexLink"/>
                <w:rtl w:val="true"/>
              </w:rPr>
              <w:t>أصناف طلبة العلم</w:t>
            </w:r>
            <w:r>
              <w:rPr>
                <w:rStyle w:val="IndexLink"/>
                <w:rtl w:val="true"/>
              </w:rPr>
              <w:tab/>
            </w:r>
            <w:r>
              <w:rPr>
                <w:rStyle w:val="IndexLink"/>
              </w:rPr>
              <w:t>247</w:t>
            </w:r>
          </w:hyperlink>
        </w:p>
        <w:p>
          <w:pPr>
            <w:pStyle w:val="Contents5"/>
            <w:tabs>
              <w:tab w:val="clear" w:pos="7892"/>
              <w:tab w:val="right" w:pos="9026" w:leader="dot"/>
            </w:tabs>
            <w:rPr/>
          </w:pPr>
          <w:hyperlink w:anchor="__RefHeading___Toc9354570_2870459653">
            <w:r>
              <w:rPr>
                <w:webHidden/>
                <w:rStyle w:val="IndexLink"/>
                <w:rtl w:val="true"/>
              </w:rPr>
              <w:t>ه</w:t>
            </w:r>
            <w:r>
              <w:rPr>
                <w:rStyle w:val="IndexLink"/>
                <w:rtl w:val="true"/>
              </w:rPr>
              <w:t xml:space="preserve">: </w:t>
            </w:r>
            <w:r>
              <w:rPr>
                <w:rStyle w:val="IndexLink"/>
                <w:rtl w:val="true"/>
              </w:rPr>
              <w:t>العلم الذي في القلب والعلم الذي على اللسان</w:t>
            </w:r>
            <w:r>
              <w:rPr>
                <w:rStyle w:val="IndexLink"/>
                <w:rtl w:val="true"/>
              </w:rPr>
              <w:tab/>
            </w:r>
            <w:r>
              <w:rPr>
                <w:rStyle w:val="IndexLink"/>
              </w:rPr>
              <w:t>248</w:t>
            </w:r>
          </w:hyperlink>
        </w:p>
        <w:p>
          <w:pPr>
            <w:pStyle w:val="Contents6"/>
            <w:tabs>
              <w:tab w:val="clear" w:pos="7609"/>
              <w:tab w:val="right" w:pos="9026" w:leader="dot"/>
            </w:tabs>
            <w:rPr/>
          </w:pPr>
          <w:hyperlink w:anchor="__RefHeading___Toc9354572_2870459653">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9354574_2870459653">
            <w:r>
              <w:rPr>
                <w:webHidden/>
                <w:rStyle w:val="IndexLink"/>
                <w:rtl w:val="true"/>
              </w:rPr>
              <w:t>فائدة في اليقين</w:t>
            </w:r>
            <w:r>
              <w:rPr>
                <w:rStyle w:val="IndexLink"/>
                <w:rtl w:val="true"/>
              </w:rPr>
              <w:tab/>
            </w:r>
            <w:r>
              <w:rPr>
                <w:rStyle w:val="IndexLink"/>
              </w:rPr>
              <w:t>254</w:t>
            </w:r>
          </w:hyperlink>
        </w:p>
        <w:p>
          <w:pPr>
            <w:pStyle w:val="Contents6"/>
            <w:tabs>
              <w:tab w:val="clear" w:pos="7609"/>
              <w:tab w:val="right" w:pos="9026" w:leader="dot"/>
            </w:tabs>
            <w:rPr/>
          </w:pPr>
          <w:hyperlink w:anchor="__RefHeading___Toc9354576_2870459653">
            <w:r>
              <w:rPr>
                <w:webHidden/>
                <w:rStyle w:val="IndexLink"/>
                <w:rtl w:val="true"/>
              </w:rPr>
              <w:t>أحاديث في فضل اليقين</w:t>
            </w:r>
            <w:r>
              <w:rPr>
                <w:rStyle w:val="IndexLink"/>
                <w:rtl w:val="true"/>
              </w:rPr>
              <w:tab/>
            </w:r>
            <w:r>
              <w:rPr>
                <w:rStyle w:val="IndexLink"/>
              </w:rPr>
              <w:t>259</w:t>
            </w:r>
          </w:hyperlink>
        </w:p>
        <w:p>
          <w:pPr>
            <w:pStyle w:val="Contents6"/>
            <w:tabs>
              <w:tab w:val="clear" w:pos="7609"/>
              <w:tab w:val="right" w:pos="9026" w:leader="dot"/>
            </w:tabs>
            <w:rPr/>
          </w:pPr>
          <w:hyperlink w:anchor="__RefHeading___Toc9354578_2870459653">
            <w:r>
              <w:rPr>
                <w:webHidden/>
                <w:rStyle w:val="IndexLink"/>
                <w:rtl w:val="true"/>
              </w:rPr>
              <w:t>من آثار اليقين</w:t>
            </w:r>
            <w:r>
              <w:rPr>
                <w:rStyle w:val="IndexLink"/>
                <w:rtl w:val="true"/>
              </w:rPr>
              <w:tab/>
            </w:r>
            <w:r>
              <w:rPr>
                <w:rStyle w:val="IndexLink"/>
              </w:rPr>
              <w:t>260</w:t>
            </w:r>
          </w:hyperlink>
        </w:p>
        <w:p>
          <w:pPr>
            <w:pStyle w:val="Contents5"/>
            <w:tabs>
              <w:tab w:val="clear" w:pos="7892"/>
              <w:tab w:val="right" w:pos="9026" w:leader="dot"/>
            </w:tabs>
            <w:rPr/>
          </w:pPr>
          <w:hyperlink w:anchor="__RefHeading___Toc9354580_2870459653">
            <w:r>
              <w:rPr>
                <w:webHidden/>
                <w:rStyle w:val="IndexLink"/>
                <w:rtl w:val="true"/>
              </w:rPr>
              <w:t>و</w:t>
            </w:r>
            <w:r>
              <w:rPr>
                <w:rStyle w:val="IndexLink"/>
                <w:rtl w:val="true"/>
              </w:rPr>
              <w:t xml:space="preserve">: </w:t>
            </w:r>
            <w:r>
              <w:rPr>
                <w:rStyle w:val="IndexLink"/>
                <w:rtl w:val="true"/>
              </w:rPr>
              <w:t>شرط العلم</w:t>
            </w:r>
            <w:r>
              <w:rPr>
                <w:rStyle w:val="IndexLink"/>
                <w:rtl w:val="true"/>
              </w:rPr>
              <w:tab/>
            </w:r>
            <w:r>
              <w:rPr>
                <w:rStyle w:val="IndexLink"/>
              </w:rPr>
              <w:t>263</w:t>
            </w:r>
          </w:hyperlink>
        </w:p>
        <w:p>
          <w:pPr>
            <w:pStyle w:val="Contents3"/>
            <w:tabs>
              <w:tab w:val="clear" w:pos="8459"/>
              <w:tab w:val="right" w:pos="9026" w:leader="dot"/>
            </w:tabs>
            <w:rPr/>
          </w:pPr>
          <w:hyperlink w:anchor="__RefHeading___Toc9354582_2870459653">
            <w:r>
              <w:rPr>
                <w:webHidden/>
                <w:rStyle w:val="IndexLink"/>
                <w:rtl w:val="true"/>
              </w:rPr>
              <w:t>المقصد الثاني</w:t>
            </w:r>
            <w:r>
              <w:rPr>
                <w:rStyle w:val="IndexLink"/>
                <w:rtl w:val="true"/>
              </w:rPr>
              <w:t xml:space="preserve">: </w:t>
            </w:r>
            <w:r>
              <w:rPr>
                <w:rStyle w:val="IndexLink"/>
                <w:rtl w:val="true"/>
              </w:rPr>
              <w:t>في معرفة العقل</w:t>
            </w:r>
            <w:r>
              <w:rPr>
                <w:rStyle w:val="IndexLink"/>
                <w:rtl w:val="true"/>
              </w:rPr>
              <w:tab/>
            </w:r>
            <w:r>
              <w:rPr>
                <w:rStyle w:val="IndexLink"/>
              </w:rPr>
              <w:t>266</w:t>
            </w:r>
          </w:hyperlink>
        </w:p>
        <w:p>
          <w:pPr>
            <w:pStyle w:val="Contents4"/>
            <w:tabs>
              <w:tab w:val="clear" w:pos="8176"/>
              <w:tab w:val="right" w:pos="9026" w:leader="dot"/>
            </w:tabs>
            <w:rPr/>
          </w:pPr>
          <w:hyperlink w:anchor="__RefHeading___Toc9354584_2870459653">
            <w:r>
              <w:rPr>
                <w:webHidden/>
                <w:rStyle w:val="IndexLink"/>
              </w:rPr>
              <w:t>1</w:t>
            </w:r>
            <w:r>
              <w:rPr>
                <w:rStyle w:val="IndexLink"/>
                <w:rtl w:val="true"/>
              </w:rPr>
              <w:t xml:space="preserve">. </w:t>
            </w:r>
            <w:r>
              <w:rPr>
                <w:rStyle w:val="IndexLink"/>
                <w:rtl w:val="true"/>
              </w:rPr>
              <w:t>المدخل</w:t>
            </w:r>
            <w:r>
              <w:rPr>
                <w:rStyle w:val="IndexLink"/>
                <w:rtl w:val="true"/>
              </w:rPr>
              <w:tab/>
            </w:r>
            <w:r>
              <w:rPr>
                <w:rStyle w:val="IndexLink"/>
              </w:rPr>
              <w:t>266</w:t>
            </w:r>
          </w:hyperlink>
        </w:p>
        <w:p>
          <w:pPr>
            <w:pStyle w:val="Contents5"/>
            <w:tabs>
              <w:tab w:val="clear" w:pos="7892"/>
              <w:tab w:val="right" w:pos="9026" w:leader="dot"/>
            </w:tabs>
            <w:rPr/>
          </w:pPr>
          <w:hyperlink w:anchor="__RefHeading___Toc9354586_2870459653">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9354588_2870459653">
            <w:r>
              <w:rPr>
                <w:webHidden/>
                <w:rStyle w:val="IndexLink"/>
                <w:rtl w:val="true"/>
              </w:rPr>
              <w:t>بيان</w:t>
            </w:r>
            <w:r>
              <w:rPr>
                <w:rStyle w:val="IndexLink"/>
                <w:rtl w:val="true"/>
              </w:rPr>
              <w:tab/>
            </w:r>
            <w:r>
              <w:rPr>
                <w:rStyle w:val="IndexLink"/>
              </w:rPr>
              <w:t>268</w:t>
            </w:r>
          </w:hyperlink>
        </w:p>
        <w:p>
          <w:pPr>
            <w:pStyle w:val="Contents4"/>
            <w:tabs>
              <w:tab w:val="clear" w:pos="8176"/>
              <w:tab w:val="right" w:pos="9026" w:leader="dot"/>
            </w:tabs>
            <w:rPr/>
          </w:pPr>
          <w:hyperlink w:anchor="__RefHeading___Toc9354590_2870459653">
            <w:r>
              <w:rPr>
                <w:webHidden/>
                <w:rStyle w:val="IndexLink"/>
              </w:rPr>
              <w:t>2</w:t>
            </w:r>
            <w:r>
              <w:rPr>
                <w:rStyle w:val="IndexLink"/>
                <w:rtl w:val="true"/>
              </w:rPr>
              <w:t xml:space="preserve">. </w:t>
            </w:r>
            <w:r>
              <w:rPr>
                <w:rStyle w:val="IndexLink"/>
                <w:rtl w:val="true"/>
              </w:rPr>
              <w:t>حقيقة العقل</w:t>
            </w:r>
            <w:r>
              <w:rPr>
                <w:rStyle w:val="IndexLink"/>
                <w:rtl w:val="true"/>
              </w:rPr>
              <w:tab/>
            </w:r>
            <w:r>
              <w:rPr>
                <w:rStyle w:val="IndexLink"/>
              </w:rPr>
              <w:t>272</w:t>
            </w:r>
          </w:hyperlink>
        </w:p>
        <w:p>
          <w:pPr>
            <w:pStyle w:val="Contents5"/>
            <w:tabs>
              <w:tab w:val="clear" w:pos="7892"/>
              <w:tab w:val="right" w:pos="9026" w:leader="dot"/>
            </w:tabs>
            <w:rPr/>
          </w:pPr>
          <w:hyperlink w:anchor="__RefHeading___Toc9354592_2870459653">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9354594_2870459653">
            <w:r>
              <w:rPr>
                <w:webHidden/>
                <w:rStyle w:val="IndexLink"/>
                <w:rtl w:val="true"/>
              </w:rPr>
              <w:t>أ</w:t>
            </w:r>
            <w:r>
              <w:rPr>
                <w:rStyle w:val="IndexLink"/>
                <w:rtl w:val="true"/>
              </w:rPr>
              <w:t xml:space="preserve">: </w:t>
            </w:r>
            <w:r>
              <w:rPr>
                <w:rStyle w:val="IndexLink"/>
                <w:rtl w:val="true"/>
              </w:rPr>
              <w:t>الرابطة بين العقل وبين الفكر والفهم</w:t>
            </w:r>
            <w:r>
              <w:rPr>
                <w:rStyle w:val="IndexLink"/>
                <w:rtl w:val="true"/>
              </w:rPr>
              <w:tab/>
            </w:r>
            <w:r>
              <w:rPr>
                <w:rStyle w:val="IndexLink"/>
              </w:rPr>
              <w:t>276</w:t>
            </w:r>
          </w:hyperlink>
        </w:p>
        <w:p>
          <w:pPr>
            <w:pStyle w:val="Contents5"/>
            <w:tabs>
              <w:tab w:val="clear" w:pos="7892"/>
              <w:tab w:val="right" w:pos="9026" w:leader="dot"/>
            </w:tabs>
            <w:rPr/>
          </w:pPr>
          <w:hyperlink w:anchor="__RefHeading___Toc9354596_2870459653">
            <w:r>
              <w:rPr>
                <w:webHidden/>
                <w:rStyle w:val="IndexLink"/>
                <w:rtl w:val="true"/>
              </w:rPr>
              <w:t>ب</w:t>
            </w:r>
            <w:r>
              <w:rPr>
                <w:rStyle w:val="IndexLink"/>
                <w:rtl w:val="true"/>
              </w:rPr>
              <w:t xml:space="preserve">: </w:t>
            </w:r>
            <w:r>
              <w:rPr>
                <w:rStyle w:val="IndexLink"/>
                <w:rtl w:val="true"/>
              </w:rPr>
              <w:t>الرابطة بين العقل والعلم وفيه مسائل</w:t>
            </w:r>
            <w:r>
              <w:rPr>
                <w:rStyle w:val="IndexLink"/>
                <w:rtl w:val="true"/>
              </w:rPr>
              <w:tab/>
            </w:r>
            <w:r>
              <w:rPr>
                <w:rStyle w:val="IndexLink"/>
              </w:rPr>
              <w:t>278</w:t>
            </w:r>
          </w:hyperlink>
        </w:p>
        <w:p>
          <w:pPr>
            <w:pStyle w:val="Contents6"/>
            <w:tabs>
              <w:tab w:val="clear" w:pos="7609"/>
              <w:tab w:val="right" w:pos="9026" w:leader="dot"/>
            </w:tabs>
            <w:rPr/>
          </w:pPr>
          <w:hyperlink w:anchor="__RefHeading___Toc9354598_2870459653">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9354600_2870459653">
            <w:r>
              <w:rPr>
                <w:webHidden/>
                <w:rStyle w:val="IndexLink"/>
                <w:rtl w:val="true"/>
              </w:rPr>
              <w:t>أولا</w:t>
            </w:r>
            <w:r>
              <w:rPr>
                <w:rStyle w:val="IndexLink"/>
                <w:rtl w:val="true"/>
              </w:rPr>
              <w:t xml:space="preserve">: </w:t>
            </w:r>
            <w:r>
              <w:rPr>
                <w:rStyle w:val="IndexLink"/>
                <w:rtl w:val="true"/>
              </w:rPr>
              <w:t>حقيقة العقل من العلم</w:t>
            </w:r>
            <w:r>
              <w:rPr>
                <w:rStyle w:val="IndexLink"/>
                <w:rtl w:val="true"/>
              </w:rPr>
              <w:tab/>
            </w:r>
            <w:r>
              <w:rPr>
                <w:rStyle w:val="IndexLink"/>
              </w:rPr>
              <w:t>278</w:t>
            </w:r>
          </w:hyperlink>
        </w:p>
        <w:p>
          <w:pPr>
            <w:pStyle w:val="Contents6"/>
            <w:tabs>
              <w:tab w:val="clear" w:pos="7609"/>
              <w:tab w:val="right" w:pos="9026" w:leader="dot"/>
            </w:tabs>
            <w:rPr/>
          </w:pPr>
          <w:hyperlink w:anchor="__RefHeading___Toc9354602_2870459653">
            <w:r>
              <w:rPr>
                <w:webHidden/>
                <w:rStyle w:val="IndexLink"/>
                <w:rtl w:val="true"/>
              </w:rPr>
              <w:t>ثانيا</w:t>
            </w:r>
            <w:r>
              <w:rPr>
                <w:rStyle w:val="IndexLink"/>
                <w:rtl w:val="true"/>
              </w:rPr>
              <w:t xml:space="preserve">: </w:t>
            </w:r>
            <w:r>
              <w:rPr>
                <w:rStyle w:val="IndexLink"/>
                <w:rtl w:val="true"/>
              </w:rPr>
              <w:t>العلم إمام العقل</w:t>
            </w:r>
            <w:r>
              <w:rPr>
                <w:rStyle w:val="IndexLink"/>
                <w:rtl w:val="true"/>
              </w:rPr>
              <w:tab/>
            </w:r>
            <w:r>
              <w:rPr>
                <w:rStyle w:val="IndexLink"/>
              </w:rPr>
              <w:t>279</w:t>
            </w:r>
          </w:hyperlink>
        </w:p>
        <w:p>
          <w:pPr>
            <w:pStyle w:val="Contents6"/>
            <w:tabs>
              <w:tab w:val="clear" w:pos="7609"/>
              <w:tab w:val="right" w:pos="9026" w:leader="dot"/>
            </w:tabs>
            <w:rPr/>
          </w:pPr>
          <w:hyperlink w:anchor="__RefHeading___Toc9354604_2870459653">
            <w:r>
              <w:rPr>
                <w:webHidden/>
                <w:rStyle w:val="IndexLink"/>
                <w:rtl w:val="true"/>
              </w:rPr>
              <w:t>ثالثاً</w:t>
            </w:r>
            <w:r>
              <w:rPr>
                <w:rStyle w:val="IndexLink"/>
                <w:rtl w:val="true"/>
              </w:rPr>
              <w:t xml:space="preserve">: </w:t>
            </w:r>
            <w:r>
              <w:rPr>
                <w:rStyle w:val="IndexLink"/>
                <w:rtl w:val="true"/>
              </w:rPr>
              <w:t>الأخذ عن العلماء الإلهيين هو من العقل</w:t>
            </w:r>
            <w:r>
              <w:rPr>
                <w:rStyle w:val="IndexLink"/>
                <w:rtl w:val="true"/>
              </w:rPr>
              <w:tab/>
            </w:r>
            <w:r>
              <w:rPr>
                <w:rStyle w:val="IndexLink"/>
              </w:rPr>
              <w:t>282</w:t>
            </w:r>
          </w:hyperlink>
        </w:p>
        <w:p>
          <w:pPr>
            <w:pStyle w:val="Contents6"/>
            <w:tabs>
              <w:tab w:val="clear" w:pos="7609"/>
              <w:tab w:val="right" w:pos="9026" w:leader="dot"/>
            </w:tabs>
            <w:rPr/>
          </w:pPr>
          <w:hyperlink w:anchor="__RefHeading___Toc9354606_2870459653">
            <w:r>
              <w:rPr>
                <w:webHidden/>
                <w:rStyle w:val="IndexLink"/>
                <w:rtl w:val="true"/>
              </w:rPr>
              <w:t>رابعاً</w:t>
            </w:r>
            <w:r>
              <w:rPr>
                <w:rStyle w:val="IndexLink"/>
                <w:rtl w:val="true"/>
              </w:rPr>
              <w:t xml:space="preserve">: </w:t>
            </w:r>
            <w:r>
              <w:rPr>
                <w:rStyle w:val="IndexLink"/>
                <w:rtl w:val="true"/>
              </w:rPr>
              <w:t>وقوف العاقل عند علمه</w:t>
            </w:r>
            <w:r>
              <w:rPr>
                <w:rStyle w:val="IndexLink"/>
                <w:rtl w:val="true"/>
              </w:rPr>
              <w:tab/>
            </w:r>
            <w:r>
              <w:rPr>
                <w:rStyle w:val="IndexLink"/>
              </w:rPr>
              <w:t>284</w:t>
            </w:r>
          </w:hyperlink>
        </w:p>
        <w:p>
          <w:pPr>
            <w:pStyle w:val="Contents4"/>
            <w:tabs>
              <w:tab w:val="clear" w:pos="8176"/>
              <w:tab w:val="right" w:pos="9026" w:leader="dot"/>
            </w:tabs>
            <w:rPr/>
          </w:pPr>
          <w:hyperlink w:anchor="__RefHeading___Toc9354608_2870459653">
            <w:r>
              <w:rPr>
                <w:webHidden/>
                <w:rStyle w:val="IndexLink"/>
              </w:rPr>
              <w:t>3</w:t>
            </w:r>
            <w:r>
              <w:rPr>
                <w:rStyle w:val="IndexLink"/>
                <w:rtl w:val="true"/>
              </w:rPr>
              <w:t xml:space="preserve">. </w:t>
            </w:r>
            <w:r>
              <w:rPr>
                <w:rStyle w:val="IndexLink"/>
                <w:rtl w:val="true"/>
              </w:rPr>
              <w:t>قيمة العقل</w:t>
            </w:r>
            <w:r>
              <w:rPr>
                <w:rStyle w:val="IndexLink"/>
                <w:rtl w:val="true"/>
              </w:rPr>
              <w:tab/>
            </w:r>
            <w:r>
              <w:rPr>
                <w:rStyle w:val="IndexLink"/>
              </w:rPr>
              <w:t>286</w:t>
            </w:r>
          </w:hyperlink>
        </w:p>
        <w:p>
          <w:pPr>
            <w:pStyle w:val="Contents4"/>
            <w:tabs>
              <w:tab w:val="clear" w:pos="8176"/>
              <w:tab w:val="right" w:pos="9026" w:leader="dot"/>
            </w:tabs>
            <w:rPr/>
          </w:pPr>
          <w:hyperlink w:anchor="__RefHeading___Toc9354610_2870459653">
            <w:r>
              <w:rPr>
                <w:webHidden/>
                <w:rStyle w:val="IndexLink"/>
              </w:rPr>
              <w:t>4</w:t>
            </w:r>
            <w:r>
              <w:rPr>
                <w:rStyle w:val="IndexLink"/>
                <w:rtl w:val="true"/>
              </w:rPr>
              <w:t xml:space="preserve">. </w:t>
            </w:r>
            <w:r>
              <w:rPr>
                <w:rStyle w:val="IndexLink"/>
                <w:rtl w:val="true"/>
              </w:rPr>
              <w:t>زيادة العقل وتقويته</w:t>
            </w:r>
            <w:r>
              <w:rPr>
                <w:rStyle w:val="IndexLink"/>
                <w:rtl w:val="true"/>
              </w:rPr>
              <w:tab/>
            </w:r>
            <w:r>
              <w:rPr>
                <w:rStyle w:val="IndexLink"/>
              </w:rPr>
              <w:t>291</w:t>
            </w:r>
          </w:hyperlink>
        </w:p>
        <w:p>
          <w:pPr>
            <w:pStyle w:val="Contents5"/>
            <w:tabs>
              <w:tab w:val="clear" w:pos="7892"/>
              <w:tab w:val="right" w:pos="9026" w:leader="dot"/>
            </w:tabs>
            <w:rPr/>
          </w:pPr>
          <w:hyperlink w:anchor="__RefHeading___Toc9354612_2870459653">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9354614_2870459653">
            <w:r>
              <w:rPr>
                <w:webHidden/>
                <w:rStyle w:val="IndexLink"/>
                <w:rtl w:val="true"/>
              </w:rPr>
              <w:t>أ</w:t>
            </w:r>
            <w:r>
              <w:rPr>
                <w:rStyle w:val="IndexLink"/>
                <w:rtl w:val="true"/>
              </w:rPr>
              <w:t xml:space="preserve">: </w:t>
            </w:r>
            <w:r>
              <w:rPr>
                <w:rStyle w:val="IndexLink"/>
                <w:rtl w:val="true"/>
              </w:rPr>
              <w:t>الذكر</w:t>
            </w:r>
            <w:r>
              <w:rPr>
                <w:rStyle w:val="IndexLink"/>
                <w:rtl w:val="true"/>
              </w:rPr>
              <w:tab/>
            </w:r>
            <w:r>
              <w:rPr>
                <w:rStyle w:val="IndexLink"/>
              </w:rPr>
              <w:t>294</w:t>
            </w:r>
          </w:hyperlink>
        </w:p>
        <w:p>
          <w:pPr>
            <w:pStyle w:val="Contents5"/>
            <w:tabs>
              <w:tab w:val="clear" w:pos="7892"/>
              <w:tab w:val="right" w:pos="9026" w:leader="dot"/>
            </w:tabs>
            <w:rPr/>
          </w:pPr>
          <w:hyperlink w:anchor="__RefHeading___Toc9354616_2870459653">
            <w:r>
              <w:rPr>
                <w:webHidden/>
                <w:rStyle w:val="IndexLink"/>
                <w:rtl w:val="true"/>
              </w:rPr>
              <w:t>ب</w:t>
            </w:r>
            <w:r>
              <w:rPr>
                <w:rStyle w:val="IndexLink"/>
                <w:rtl w:val="true"/>
              </w:rPr>
              <w:t xml:space="preserve">: </w:t>
            </w:r>
            <w:r>
              <w:rPr>
                <w:rStyle w:val="IndexLink"/>
                <w:rtl w:val="true"/>
              </w:rPr>
              <w:t>المسألة من الله تعالى</w:t>
            </w:r>
            <w:r>
              <w:rPr>
                <w:rStyle w:val="IndexLink"/>
                <w:rtl w:val="true"/>
              </w:rPr>
              <w:tab/>
            </w:r>
            <w:r>
              <w:rPr>
                <w:rStyle w:val="IndexLink"/>
              </w:rPr>
              <w:t>295</w:t>
            </w:r>
          </w:hyperlink>
        </w:p>
        <w:p>
          <w:pPr>
            <w:pStyle w:val="Contents5"/>
            <w:tabs>
              <w:tab w:val="clear" w:pos="7892"/>
              <w:tab w:val="right" w:pos="9026" w:leader="dot"/>
            </w:tabs>
            <w:rPr/>
          </w:pPr>
          <w:hyperlink w:anchor="__RefHeading___Toc9354618_2870459653">
            <w:r>
              <w:rPr>
                <w:webHidden/>
                <w:rStyle w:val="IndexLink"/>
                <w:rtl w:val="true"/>
              </w:rPr>
              <w:t>ج</w:t>
            </w:r>
            <w:r>
              <w:rPr>
                <w:rStyle w:val="IndexLink"/>
                <w:rtl w:val="true"/>
              </w:rPr>
              <w:t xml:space="preserve">: </w:t>
            </w:r>
            <w:r>
              <w:rPr>
                <w:rStyle w:val="IndexLink"/>
                <w:rtl w:val="true"/>
              </w:rPr>
              <w:t>عقال النفس</w:t>
            </w:r>
            <w:r>
              <w:rPr>
                <w:rStyle w:val="IndexLink"/>
                <w:rtl w:val="true"/>
              </w:rPr>
              <w:tab/>
            </w:r>
            <w:r>
              <w:rPr>
                <w:rStyle w:val="IndexLink"/>
              </w:rPr>
              <w:t>296</w:t>
            </w:r>
          </w:hyperlink>
        </w:p>
        <w:p>
          <w:pPr>
            <w:pStyle w:val="Contents5"/>
            <w:tabs>
              <w:tab w:val="clear" w:pos="7892"/>
              <w:tab w:val="right" w:pos="9026" w:leader="dot"/>
            </w:tabs>
            <w:rPr/>
          </w:pPr>
          <w:hyperlink w:anchor="__RefHeading___Toc9354620_2870459653">
            <w:r>
              <w:rPr>
                <w:webHidden/>
                <w:rStyle w:val="IndexLink"/>
                <w:rtl w:val="true"/>
              </w:rPr>
              <w:t>د</w:t>
            </w:r>
            <w:r>
              <w:rPr>
                <w:rStyle w:val="IndexLink"/>
                <w:rtl w:val="true"/>
              </w:rPr>
              <w:t xml:space="preserve">: </w:t>
            </w:r>
            <w:r>
              <w:rPr>
                <w:rStyle w:val="IndexLink"/>
                <w:rtl w:val="true"/>
              </w:rPr>
              <w:t>التعقّل</w:t>
            </w:r>
            <w:r>
              <w:rPr>
                <w:rStyle w:val="IndexLink"/>
                <w:rtl w:val="true"/>
              </w:rPr>
              <w:tab/>
            </w:r>
            <w:r>
              <w:rPr>
                <w:rStyle w:val="IndexLink"/>
              </w:rPr>
              <w:t>296</w:t>
            </w:r>
          </w:hyperlink>
        </w:p>
        <w:p>
          <w:pPr>
            <w:pStyle w:val="Contents5"/>
            <w:tabs>
              <w:tab w:val="clear" w:pos="7892"/>
              <w:tab w:val="right" w:pos="9026" w:leader="dot"/>
            </w:tabs>
            <w:rPr/>
          </w:pPr>
          <w:hyperlink w:anchor="__RefHeading___Toc9354622_2870459653">
            <w:r>
              <w:rPr>
                <w:webHidden/>
                <w:rStyle w:val="IndexLink"/>
                <w:rtl w:val="true"/>
              </w:rPr>
              <w:t>ه</w:t>
            </w:r>
            <w:r>
              <w:rPr>
                <w:rStyle w:val="IndexLink"/>
                <w:rtl w:val="true"/>
              </w:rPr>
              <w:t xml:space="preserve">: </w:t>
            </w:r>
            <w:r>
              <w:rPr>
                <w:rStyle w:val="IndexLink"/>
                <w:rtl w:val="true"/>
              </w:rPr>
              <w:t>العلم</w:t>
            </w:r>
            <w:r>
              <w:rPr>
                <w:rStyle w:val="IndexLink"/>
                <w:rtl w:val="true"/>
              </w:rPr>
              <w:tab/>
            </w:r>
            <w:r>
              <w:rPr>
                <w:rStyle w:val="IndexLink"/>
              </w:rPr>
              <w:t>297</w:t>
            </w:r>
          </w:hyperlink>
        </w:p>
        <w:p>
          <w:pPr>
            <w:pStyle w:val="Contents5"/>
            <w:tabs>
              <w:tab w:val="clear" w:pos="7892"/>
              <w:tab w:val="right" w:pos="9026" w:leader="dot"/>
            </w:tabs>
            <w:rPr/>
          </w:pPr>
          <w:hyperlink w:anchor="__RefHeading___Toc9354624_2870459653">
            <w:r>
              <w:rPr>
                <w:webHidden/>
                <w:rStyle w:val="IndexLink"/>
                <w:rtl w:val="true"/>
              </w:rPr>
              <w:t>و</w:t>
            </w:r>
            <w:r>
              <w:rPr>
                <w:rStyle w:val="IndexLink"/>
                <w:rtl w:val="true"/>
              </w:rPr>
              <w:t xml:space="preserve">: </w:t>
            </w:r>
            <w:r>
              <w:rPr>
                <w:rStyle w:val="IndexLink"/>
                <w:rtl w:val="true"/>
              </w:rPr>
              <w:t>الارتباط بذوي العقول</w:t>
            </w:r>
            <w:r>
              <w:rPr>
                <w:rStyle w:val="IndexLink"/>
                <w:rtl w:val="true"/>
              </w:rPr>
              <w:tab/>
            </w:r>
            <w:r>
              <w:rPr>
                <w:rStyle w:val="IndexLink"/>
              </w:rPr>
              <w:t>298</w:t>
            </w:r>
          </w:hyperlink>
        </w:p>
        <w:p>
          <w:pPr>
            <w:pStyle w:val="Contents5"/>
            <w:tabs>
              <w:tab w:val="clear" w:pos="7892"/>
              <w:tab w:val="right" w:pos="9026" w:leader="dot"/>
            </w:tabs>
            <w:rPr/>
          </w:pPr>
          <w:hyperlink w:anchor="__RefHeading___Toc9354626_2870459653">
            <w:r>
              <w:rPr>
                <w:webHidden/>
                <w:rStyle w:val="IndexLink"/>
                <w:rtl w:val="true"/>
              </w:rPr>
              <w:t>ز</w:t>
            </w:r>
            <w:r>
              <w:rPr>
                <w:rStyle w:val="IndexLink"/>
                <w:rtl w:val="true"/>
              </w:rPr>
              <w:t xml:space="preserve">: </w:t>
            </w:r>
            <w:r>
              <w:rPr>
                <w:rStyle w:val="IndexLink"/>
                <w:rtl w:val="true"/>
              </w:rPr>
              <w:t>اتّباع الحقّ وطاعة الناصح</w:t>
            </w:r>
            <w:r>
              <w:rPr>
                <w:rStyle w:val="IndexLink"/>
                <w:rtl w:val="true"/>
              </w:rPr>
              <w:tab/>
            </w:r>
            <w:r>
              <w:rPr>
                <w:rStyle w:val="IndexLink"/>
              </w:rPr>
              <w:t>299</w:t>
            </w:r>
          </w:hyperlink>
        </w:p>
        <w:p>
          <w:pPr>
            <w:pStyle w:val="Contents5"/>
            <w:tabs>
              <w:tab w:val="clear" w:pos="7892"/>
              <w:tab w:val="right" w:pos="9026" w:leader="dot"/>
            </w:tabs>
            <w:rPr/>
          </w:pPr>
          <w:hyperlink w:anchor="__RefHeading___Toc9354628_2870459653">
            <w:r>
              <w:rPr>
                <w:webHidden/>
                <w:rStyle w:val="IndexLink"/>
                <w:rtl w:val="true"/>
              </w:rPr>
              <w:t>ح</w:t>
            </w:r>
            <w:r>
              <w:rPr>
                <w:rStyle w:val="IndexLink"/>
                <w:rtl w:val="true"/>
              </w:rPr>
              <w:t xml:space="preserve">: </w:t>
            </w:r>
            <w:r>
              <w:rPr>
                <w:rStyle w:val="IndexLink"/>
                <w:rtl w:val="true"/>
              </w:rPr>
              <w:t>الزهد في الدنيا</w:t>
            </w:r>
            <w:r>
              <w:rPr>
                <w:rStyle w:val="IndexLink"/>
                <w:rtl w:val="true"/>
              </w:rPr>
              <w:tab/>
            </w:r>
            <w:r>
              <w:rPr>
                <w:rStyle w:val="IndexLink"/>
              </w:rPr>
              <w:t>300</w:t>
            </w:r>
          </w:hyperlink>
        </w:p>
        <w:p>
          <w:pPr>
            <w:pStyle w:val="Contents5"/>
            <w:tabs>
              <w:tab w:val="clear" w:pos="7892"/>
              <w:tab w:val="right" w:pos="9026" w:leader="dot"/>
            </w:tabs>
            <w:rPr/>
          </w:pPr>
          <w:hyperlink w:anchor="__RefHeading___Toc9354630_2870459653">
            <w:r>
              <w:rPr>
                <w:webHidden/>
                <w:rStyle w:val="IndexLink"/>
                <w:rtl w:val="true"/>
              </w:rPr>
              <w:t>ط</w:t>
            </w:r>
            <w:r>
              <w:rPr>
                <w:rStyle w:val="IndexLink"/>
                <w:rtl w:val="true"/>
              </w:rPr>
              <w:t xml:space="preserve">: </w:t>
            </w:r>
            <w:r>
              <w:rPr>
                <w:rStyle w:val="IndexLink"/>
                <w:rtl w:val="true"/>
              </w:rPr>
              <w:t>التجربة</w:t>
            </w:r>
            <w:r>
              <w:rPr>
                <w:rStyle w:val="IndexLink"/>
                <w:rtl w:val="true"/>
              </w:rPr>
              <w:tab/>
            </w:r>
            <w:r>
              <w:rPr>
                <w:rStyle w:val="IndexLink"/>
              </w:rPr>
              <w:t>301</w:t>
            </w:r>
          </w:hyperlink>
        </w:p>
        <w:p>
          <w:pPr>
            <w:pStyle w:val="Contents4"/>
            <w:tabs>
              <w:tab w:val="clear" w:pos="8176"/>
              <w:tab w:val="right" w:pos="9026" w:leader="dot"/>
            </w:tabs>
            <w:rPr/>
          </w:pPr>
          <w:hyperlink w:anchor="__RefHeading___Toc9354632_2870459653">
            <w:r>
              <w:rPr>
                <w:webHidden/>
                <w:rStyle w:val="IndexLink"/>
              </w:rPr>
              <w:t>5</w:t>
            </w:r>
            <w:r>
              <w:rPr>
                <w:rStyle w:val="IndexLink"/>
                <w:rtl w:val="true"/>
              </w:rPr>
              <w:t xml:space="preserve">. </w:t>
            </w:r>
            <w:r>
              <w:rPr>
                <w:rStyle w:val="IndexLink"/>
                <w:rtl w:val="true"/>
              </w:rPr>
              <w:t>نقصان العقل وزواله</w:t>
            </w:r>
            <w:r>
              <w:rPr>
                <w:rStyle w:val="IndexLink"/>
                <w:rtl w:val="true"/>
              </w:rPr>
              <w:tab/>
            </w:r>
            <w:r>
              <w:rPr>
                <w:rStyle w:val="IndexLink"/>
              </w:rPr>
              <w:t>301</w:t>
            </w:r>
          </w:hyperlink>
        </w:p>
        <w:p>
          <w:pPr>
            <w:pStyle w:val="Contents5"/>
            <w:tabs>
              <w:tab w:val="clear" w:pos="7892"/>
              <w:tab w:val="right" w:pos="9026" w:leader="dot"/>
            </w:tabs>
            <w:rPr/>
          </w:pPr>
          <w:hyperlink w:anchor="__RefHeading___Toc9354634_2870459653">
            <w:r>
              <w:rPr>
                <w:webHidden/>
                <w:rStyle w:val="IndexLink"/>
                <w:rtl w:val="true"/>
              </w:rPr>
              <w:t>أ</w:t>
            </w:r>
            <w:r>
              <w:rPr>
                <w:rStyle w:val="IndexLink"/>
                <w:rtl w:val="true"/>
              </w:rPr>
              <w:t xml:space="preserve">: </w:t>
            </w:r>
            <w:r>
              <w:rPr>
                <w:rStyle w:val="IndexLink"/>
                <w:rtl w:val="true"/>
              </w:rPr>
              <w:t>تمهيد في مسألة الغفلة وأهميّة معرفة الحجب</w:t>
            </w:r>
            <w:r>
              <w:rPr>
                <w:rStyle w:val="IndexLink"/>
                <w:rtl w:val="true"/>
              </w:rPr>
              <w:tab/>
            </w:r>
            <w:r>
              <w:rPr>
                <w:rStyle w:val="IndexLink"/>
              </w:rPr>
              <w:t>301</w:t>
            </w:r>
          </w:hyperlink>
        </w:p>
        <w:p>
          <w:pPr>
            <w:pStyle w:val="Contents5"/>
            <w:tabs>
              <w:tab w:val="clear" w:pos="7892"/>
              <w:tab w:val="right" w:pos="9026" w:leader="dot"/>
            </w:tabs>
            <w:rPr/>
          </w:pPr>
          <w:hyperlink w:anchor="__RefHeading___Toc9354636_2870459653">
            <w:r>
              <w:rPr>
                <w:webHidden/>
                <w:rStyle w:val="IndexLink"/>
                <w:rtl w:val="true"/>
              </w:rPr>
              <w:t>ب</w:t>
            </w:r>
            <w:r>
              <w:rPr>
                <w:rStyle w:val="IndexLink"/>
                <w:rtl w:val="true"/>
              </w:rPr>
              <w:t xml:space="preserve">: </w:t>
            </w:r>
            <w:r>
              <w:rPr>
                <w:rStyle w:val="IndexLink"/>
                <w:rtl w:val="true"/>
              </w:rPr>
              <w:t>شدّة الحاجة إلى التذكير</w:t>
            </w:r>
            <w:r>
              <w:rPr>
                <w:rStyle w:val="IndexLink"/>
                <w:rtl w:val="true"/>
              </w:rPr>
              <w:tab/>
            </w:r>
            <w:r>
              <w:rPr>
                <w:rStyle w:val="IndexLink"/>
              </w:rPr>
              <w:t>303</w:t>
            </w:r>
          </w:hyperlink>
        </w:p>
        <w:p>
          <w:pPr>
            <w:pStyle w:val="Contents5"/>
            <w:tabs>
              <w:tab w:val="clear" w:pos="7892"/>
              <w:tab w:val="right" w:pos="9026" w:leader="dot"/>
            </w:tabs>
            <w:rPr/>
          </w:pPr>
          <w:hyperlink w:anchor="__RefHeading___Toc9354638_2870459653">
            <w:r>
              <w:rPr>
                <w:webHidden/>
                <w:rStyle w:val="IndexLink"/>
                <w:rtl w:val="true"/>
              </w:rPr>
              <w:t>ج</w:t>
            </w:r>
            <w:r>
              <w:rPr>
                <w:rStyle w:val="IndexLink"/>
                <w:rtl w:val="true"/>
              </w:rPr>
              <w:t xml:space="preserve">: </w:t>
            </w:r>
            <w:r>
              <w:rPr>
                <w:rStyle w:val="IndexLink"/>
                <w:rtl w:val="true"/>
              </w:rPr>
              <w:t>بين الحجاب وبين العمى</w:t>
            </w:r>
            <w:r>
              <w:rPr>
                <w:rStyle w:val="IndexLink"/>
                <w:rtl w:val="true"/>
              </w:rPr>
              <w:tab/>
            </w:r>
            <w:r>
              <w:rPr>
                <w:rStyle w:val="IndexLink"/>
              </w:rPr>
              <w:t>304</w:t>
            </w:r>
          </w:hyperlink>
        </w:p>
        <w:p>
          <w:pPr>
            <w:pStyle w:val="Contents5"/>
            <w:tabs>
              <w:tab w:val="clear" w:pos="7892"/>
              <w:tab w:val="right" w:pos="9026" w:leader="dot"/>
            </w:tabs>
            <w:rPr/>
          </w:pPr>
          <w:hyperlink w:anchor="__RefHeading___Toc9354640_2870459653">
            <w:r>
              <w:rPr>
                <w:webHidden/>
                <w:rStyle w:val="IndexLink"/>
                <w:rtl w:val="true"/>
              </w:rPr>
              <w:t>د</w:t>
            </w:r>
            <w:r>
              <w:rPr>
                <w:rStyle w:val="IndexLink"/>
                <w:rtl w:val="true"/>
              </w:rPr>
              <w:t xml:space="preserve">: </w:t>
            </w:r>
            <w:r>
              <w:rPr>
                <w:rStyle w:val="IndexLink"/>
                <w:rtl w:val="true"/>
              </w:rPr>
              <w:t>علاج العمى والغفلة</w:t>
            </w:r>
            <w:r>
              <w:rPr>
                <w:rStyle w:val="IndexLink"/>
                <w:rtl w:val="true"/>
              </w:rPr>
              <w:tab/>
            </w:r>
            <w:r>
              <w:rPr>
                <w:rStyle w:val="IndexLink"/>
              </w:rPr>
              <w:t>306</w:t>
            </w:r>
          </w:hyperlink>
        </w:p>
        <w:p>
          <w:pPr>
            <w:pStyle w:val="Contents5"/>
            <w:tabs>
              <w:tab w:val="clear" w:pos="7892"/>
              <w:tab w:val="right" w:pos="9026" w:leader="dot"/>
            </w:tabs>
            <w:rPr/>
          </w:pPr>
          <w:hyperlink w:anchor="__RefHeading___Toc9354642_2870459653">
            <w:r>
              <w:rPr>
                <w:webHidden/>
                <w:rStyle w:val="IndexLink"/>
                <w:rtl w:val="true"/>
              </w:rPr>
              <w:t>ه</w:t>
            </w:r>
            <w:r>
              <w:rPr>
                <w:rStyle w:val="IndexLink"/>
                <w:rtl w:val="true"/>
              </w:rPr>
              <w:t xml:space="preserve">: </w:t>
            </w:r>
            <w:r>
              <w:rPr>
                <w:rStyle w:val="IndexLink"/>
                <w:rtl w:val="true"/>
              </w:rPr>
              <w:t>المحافظة على نور العقل</w:t>
            </w:r>
            <w:r>
              <w:rPr>
                <w:rStyle w:val="IndexLink"/>
                <w:rtl w:val="true"/>
              </w:rPr>
              <w:tab/>
            </w:r>
            <w:r>
              <w:rPr>
                <w:rStyle w:val="IndexLink"/>
              </w:rPr>
              <w:t>307</w:t>
            </w:r>
          </w:hyperlink>
        </w:p>
        <w:p>
          <w:pPr>
            <w:pStyle w:val="Contents6"/>
            <w:tabs>
              <w:tab w:val="clear" w:pos="7609"/>
              <w:tab w:val="right" w:pos="9026" w:leader="dot"/>
            </w:tabs>
            <w:rPr/>
          </w:pPr>
          <w:hyperlink w:anchor="__RefHeading___Toc9354644_2870459653">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9354646_2870459653">
            <w:r>
              <w:rPr>
                <w:webHidden/>
                <w:rStyle w:val="IndexLink"/>
              </w:rPr>
              <w:t>1</w:t>
            </w:r>
            <w:r>
              <w:rPr>
                <w:rStyle w:val="IndexLink"/>
                <w:rtl w:val="true"/>
              </w:rPr>
              <w:t xml:space="preserve">. </w:t>
            </w:r>
            <w:r>
              <w:rPr>
                <w:rStyle w:val="IndexLink"/>
                <w:rtl w:val="true"/>
              </w:rPr>
              <w:t>الجهل وترك الاستماع عن ذوي العقول</w:t>
            </w:r>
            <w:r>
              <w:rPr>
                <w:rStyle w:val="IndexLink"/>
                <w:rtl w:val="true"/>
              </w:rPr>
              <w:tab/>
            </w:r>
            <w:r>
              <w:rPr>
                <w:rStyle w:val="IndexLink"/>
              </w:rPr>
              <w:t>311</w:t>
            </w:r>
          </w:hyperlink>
        </w:p>
        <w:p>
          <w:pPr>
            <w:pStyle w:val="Contents6"/>
            <w:tabs>
              <w:tab w:val="clear" w:pos="7609"/>
              <w:tab w:val="right" w:pos="9026" w:leader="dot"/>
            </w:tabs>
            <w:rPr/>
          </w:pPr>
          <w:hyperlink w:anchor="__RefHeading___Toc9354648_2870459653">
            <w:r>
              <w:rPr>
                <w:webHidden/>
                <w:rStyle w:val="IndexLink"/>
              </w:rPr>
              <w:t>2</w:t>
            </w:r>
            <w:r>
              <w:rPr>
                <w:rStyle w:val="IndexLink"/>
                <w:rtl w:val="true"/>
              </w:rPr>
              <w:t xml:space="preserve">. </w:t>
            </w:r>
            <w:r>
              <w:rPr>
                <w:rStyle w:val="IndexLink"/>
                <w:rtl w:val="true"/>
              </w:rPr>
              <w:t>مصاحبة الجاهل</w:t>
            </w:r>
            <w:r>
              <w:rPr>
                <w:rStyle w:val="IndexLink"/>
                <w:rtl w:val="true"/>
              </w:rPr>
              <w:tab/>
            </w:r>
            <w:r>
              <w:rPr>
                <w:rStyle w:val="IndexLink"/>
              </w:rPr>
              <w:t>312</w:t>
            </w:r>
          </w:hyperlink>
        </w:p>
        <w:p>
          <w:pPr>
            <w:pStyle w:val="Contents6"/>
            <w:tabs>
              <w:tab w:val="clear" w:pos="7609"/>
              <w:tab w:val="right" w:pos="9026" w:leader="dot"/>
            </w:tabs>
            <w:rPr/>
          </w:pPr>
          <w:hyperlink w:anchor="__RefHeading___Toc9354650_2870459653">
            <w:r>
              <w:rPr>
                <w:webHidden/>
                <w:rStyle w:val="IndexLink"/>
              </w:rPr>
              <w:t>3</w:t>
            </w:r>
            <w:r>
              <w:rPr>
                <w:rStyle w:val="IndexLink"/>
                <w:rtl w:val="true"/>
              </w:rPr>
              <w:t xml:space="preserve">. </w:t>
            </w:r>
            <w:r>
              <w:rPr>
                <w:rStyle w:val="IndexLink"/>
                <w:rtl w:val="true"/>
              </w:rPr>
              <w:t>التشكيك</w:t>
            </w:r>
            <w:r>
              <w:rPr>
                <w:rStyle w:val="IndexLink"/>
                <w:rtl w:val="true"/>
              </w:rPr>
              <w:tab/>
            </w:r>
            <w:r>
              <w:rPr>
                <w:rStyle w:val="IndexLink"/>
              </w:rPr>
              <w:t>312</w:t>
            </w:r>
          </w:hyperlink>
        </w:p>
        <w:p>
          <w:pPr>
            <w:pStyle w:val="Contents6"/>
            <w:tabs>
              <w:tab w:val="clear" w:pos="7609"/>
              <w:tab w:val="right" w:pos="9026" w:leader="dot"/>
            </w:tabs>
            <w:rPr/>
          </w:pPr>
          <w:hyperlink w:anchor="__RefHeading___Toc9354652_2870459653">
            <w:r>
              <w:rPr>
                <w:webHidden/>
                <w:rStyle w:val="IndexLink"/>
              </w:rPr>
              <w:t>4</w:t>
            </w:r>
            <w:r>
              <w:rPr>
                <w:rStyle w:val="IndexLink"/>
                <w:rtl w:val="true"/>
              </w:rPr>
              <w:t xml:space="preserve">. </w:t>
            </w:r>
            <w:r>
              <w:rPr>
                <w:rStyle w:val="IndexLink"/>
                <w:rtl w:val="true"/>
              </w:rPr>
              <w:t>العُجب</w:t>
            </w:r>
            <w:r>
              <w:rPr>
                <w:rStyle w:val="IndexLink"/>
                <w:rtl w:val="true"/>
              </w:rPr>
              <w:tab/>
            </w:r>
            <w:r>
              <w:rPr>
                <w:rStyle w:val="IndexLink"/>
              </w:rPr>
              <w:t>312</w:t>
            </w:r>
          </w:hyperlink>
        </w:p>
        <w:p>
          <w:pPr>
            <w:pStyle w:val="Contents6"/>
            <w:tabs>
              <w:tab w:val="clear" w:pos="7609"/>
              <w:tab w:val="right" w:pos="9026" w:leader="dot"/>
            </w:tabs>
            <w:rPr/>
          </w:pPr>
          <w:hyperlink w:anchor="__RefHeading___Toc9354654_2870459653">
            <w:r>
              <w:rPr>
                <w:webHidden/>
                <w:rStyle w:val="IndexLink"/>
              </w:rPr>
              <w:t>5</w:t>
            </w:r>
            <w:r>
              <w:rPr>
                <w:rStyle w:val="IndexLink"/>
                <w:rtl w:val="true"/>
              </w:rPr>
              <w:t xml:space="preserve">. </w:t>
            </w:r>
            <w:r>
              <w:rPr>
                <w:rStyle w:val="IndexLink"/>
                <w:rtl w:val="true"/>
              </w:rPr>
              <w:t>الهوى</w:t>
            </w:r>
            <w:r>
              <w:rPr>
                <w:rStyle w:val="IndexLink"/>
                <w:rtl w:val="true"/>
              </w:rPr>
              <w:tab/>
            </w:r>
            <w:r>
              <w:rPr>
                <w:rStyle w:val="IndexLink"/>
              </w:rPr>
              <w:t>313</w:t>
            </w:r>
          </w:hyperlink>
        </w:p>
        <w:p>
          <w:pPr>
            <w:pStyle w:val="Contents6"/>
            <w:tabs>
              <w:tab w:val="clear" w:pos="7609"/>
              <w:tab w:val="right" w:pos="9026" w:leader="dot"/>
            </w:tabs>
            <w:rPr/>
          </w:pPr>
          <w:hyperlink w:anchor="__RefHeading___Toc9354656_2870459653">
            <w:r>
              <w:rPr>
                <w:webHidden/>
                <w:rStyle w:val="IndexLink"/>
              </w:rPr>
              <w:t>6</w:t>
            </w:r>
            <w:r>
              <w:rPr>
                <w:rStyle w:val="IndexLink"/>
                <w:rtl w:val="true"/>
              </w:rPr>
              <w:t xml:space="preserve">. </w:t>
            </w:r>
            <w:r>
              <w:rPr>
                <w:rStyle w:val="IndexLink"/>
                <w:rtl w:val="true"/>
              </w:rPr>
              <w:t>الشهوة</w:t>
            </w:r>
            <w:r>
              <w:rPr>
                <w:rStyle w:val="IndexLink"/>
                <w:rtl w:val="true"/>
              </w:rPr>
              <w:tab/>
            </w:r>
            <w:r>
              <w:rPr>
                <w:rStyle w:val="IndexLink"/>
              </w:rPr>
              <w:t>314</w:t>
            </w:r>
          </w:hyperlink>
        </w:p>
        <w:p>
          <w:pPr>
            <w:pStyle w:val="Contents6"/>
            <w:tabs>
              <w:tab w:val="clear" w:pos="7609"/>
              <w:tab w:val="right" w:pos="9026" w:leader="dot"/>
            </w:tabs>
            <w:rPr/>
          </w:pPr>
          <w:hyperlink w:anchor="__RefHeading___Toc9354658_2870459653">
            <w:r>
              <w:rPr>
                <w:webHidden/>
                <w:rStyle w:val="IndexLink"/>
              </w:rPr>
              <w:t>7</w:t>
            </w:r>
            <w:r>
              <w:rPr>
                <w:rStyle w:val="IndexLink"/>
                <w:rtl w:val="true"/>
              </w:rPr>
              <w:t xml:space="preserve">. </w:t>
            </w:r>
            <w:r>
              <w:rPr>
                <w:rStyle w:val="IndexLink"/>
                <w:rtl w:val="true"/>
              </w:rPr>
              <w:t>التعلّق بالدنيا</w:t>
            </w:r>
            <w:r>
              <w:rPr>
                <w:rStyle w:val="IndexLink"/>
                <w:rtl w:val="true"/>
              </w:rPr>
              <w:tab/>
            </w:r>
            <w:r>
              <w:rPr>
                <w:rStyle w:val="IndexLink"/>
              </w:rPr>
              <w:t>315</w:t>
            </w:r>
          </w:hyperlink>
        </w:p>
        <w:p>
          <w:pPr>
            <w:pStyle w:val="Contents6"/>
            <w:tabs>
              <w:tab w:val="clear" w:pos="7609"/>
              <w:tab w:val="right" w:pos="9026" w:leader="dot"/>
            </w:tabs>
            <w:rPr/>
          </w:pPr>
          <w:hyperlink w:anchor="__RefHeading___Toc9354660_2870459653">
            <w:r>
              <w:rPr>
                <w:webHidden/>
                <w:rStyle w:val="IndexLink"/>
              </w:rPr>
              <w:t>8</w:t>
            </w:r>
            <w:r>
              <w:rPr>
                <w:rStyle w:val="IndexLink"/>
                <w:rtl w:val="true"/>
              </w:rPr>
              <w:t xml:space="preserve">. </w:t>
            </w:r>
            <w:r>
              <w:rPr>
                <w:rStyle w:val="IndexLink"/>
                <w:rtl w:val="true"/>
              </w:rPr>
              <w:t>الأمل</w:t>
            </w:r>
            <w:r>
              <w:rPr>
                <w:rStyle w:val="IndexLink"/>
                <w:rtl w:val="true"/>
              </w:rPr>
              <w:tab/>
            </w:r>
            <w:r>
              <w:rPr>
                <w:rStyle w:val="IndexLink"/>
              </w:rPr>
              <w:t>316</w:t>
            </w:r>
          </w:hyperlink>
        </w:p>
        <w:p>
          <w:pPr>
            <w:pStyle w:val="Contents6"/>
            <w:tabs>
              <w:tab w:val="clear" w:pos="7609"/>
              <w:tab w:val="right" w:pos="9026" w:leader="dot"/>
            </w:tabs>
            <w:rPr/>
          </w:pPr>
          <w:hyperlink w:anchor="__RefHeading___Toc9354662_2870459653">
            <w:r>
              <w:rPr>
                <w:webHidden/>
                <w:rStyle w:val="IndexLink"/>
              </w:rPr>
              <w:t>9</w:t>
            </w:r>
            <w:r>
              <w:rPr>
                <w:rStyle w:val="IndexLink"/>
                <w:rtl w:val="true"/>
              </w:rPr>
              <w:t xml:space="preserve">. </w:t>
            </w:r>
            <w:r>
              <w:rPr>
                <w:rStyle w:val="IndexLink"/>
                <w:rtl w:val="true"/>
              </w:rPr>
              <w:t>الكبر</w:t>
            </w:r>
            <w:r>
              <w:rPr>
                <w:rStyle w:val="IndexLink"/>
                <w:rtl w:val="true"/>
              </w:rPr>
              <w:tab/>
            </w:r>
            <w:r>
              <w:rPr>
                <w:rStyle w:val="IndexLink"/>
              </w:rPr>
              <w:t>317</w:t>
            </w:r>
          </w:hyperlink>
        </w:p>
        <w:p>
          <w:pPr>
            <w:pStyle w:val="Contents6"/>
            <w:tabs>
              <w:tab w:val="clear" w:pos="7609"/>
              <w:tab w:val="right" w:pos="9026" w:leader="dot"/>
            </w:tabs>
            <w:rPr/>
          </w:pPr>
          <w:hyperlink w:anchor="__RefHeading___Toc9354664_2870459653">
            <w:r>
              <w:rPr>
                <w:webHidden/>
                <w:rStyle w:val="IndexLink"/>
              </w:rPr>
              <w:t>10</w:t>
            </w:r>
            <w:r>
              <w:rPr>
                <w:rStyle w:val="IndexLink"/>
                <w:rtl w:val="true"/>
              </w:rPr>
              <w:t xml:space="preserve">. </w:t>
            </w:r>
            <w:r>
              <w:rPr>
                <w:rStyle w:val="IndexLink"/>
                <w:rtl w:val="true"/>
              </w:rPr>
              <w:t>الغرور</w:t>
            </w:r>
            <w:r>
              <w:rPr>
                <w:rStyle w:val="IndexLink"/>
                <w:rtl w:val="true"/>
              </w:rPr>
              <w:tab/>
            </w:r>
            <w:r>
              <w:rPr>
                <w:rStyle w:val="IndexLink"/>
              </w:rPr>
              <w:t>317</w:t>
            </w:r>
          </w:hyperlink>
        </w:p>
        <w:p>
          <w:pPr>
            <w:pStyle w:val="Contents6"/>
            <w:tabs>
              <w:tab w:val="clear" w:pos="7609"/>
              <w:tab w:val="right" w:pos="9026" w:leader="dot"/>
            </w:tabs>
            <w:rPr/>
          </w:pPr>
          <w:hyperlink w:anchor="__RefHeading___Toc9354666_2870459653">
            <w:r>
              <w:rPr>
                <w:webHidden/>
                <w:rStyle w:val="IndexLink"/>
              </w:rPr>
              <w:t>11</w:t>
            </w:r>
            <w:r>
              <w:rPr>
                <w:rStyle w:val="IndexLink"/>
                <w:rtl w:val="true"/>
              </w:rPr>
              <w:t xml:space="preserve">. </w:t>
            </w:r>
            <w:r>
              <w:rPr>
                <w:rStyle w:val="IndexLink"/>
                <w:rtl w:val="true"/>
              </w:rPr>
              <w:t>الطمع</w:t>
            </w:r>
            <w:r>
              <w:rPr>
                <w:rStyle w:val="IndexLink"/>
                <w:rtl w:val="true"/>
              </w:rPr>
              <w:tab/>
            </w:r>
            <w:r>
              <w:rPr>
                <w:rStyle w:val="IndexLink"/>
              </w:rPr>
              <w:t>317</w:t>
            </w:r>
          </w:hyperlink>
        </w:p>
        <w:p>
          <w:pPr>
            <w:pStyle w:val="Contents6"/>
            <w:tabs>
              <w:tab w:val="clear" w:pos="7609"/>
              <w:tab w:val="right" w:pos="9026" w:leader="dot"/>
            </w:tabs>
            <w:rPr/>
          </w:pPr>
          <w:hyperlink w:anchor="__RefHeading___Toc9354668_2870459653">
            <w:r>
              <w:rPr>
                <w:webHidden/>
                <w:rStyle w:val="IndexLink"/>
              </w:rPr>
              <w:t>12</w:t>
            </w:r>
            <w:r>
              <w:rPr>
                <w:rStyle w:val="IndexLink"/>
                <w:rtl w:val="true"/>
              </w:rPr>
              <w:t xml:space="preserve">. </w:t>
            </w:r>
            <w:r>
              <w:rPr>
                <w:rStyle w:val="IndexLink"/>
                <w:rtl w:val="true"/>
              </w:rPr>
              <w:t>الغضب</w:t>
            </w:r>
            <w:r>
              <w:rPr>
                <w:rStyle w:val="IndexLink"/>
                <w:rtl w:val="true"/>
              </w:rPr>
              <w:tab/>
            </w:r>
            <w:r>
              <w:rPr>
                <w:rStyle w:val="IndexLink"/>
              </w:rPr>
              <w:t>317</w:t>
            </w:r>
          </w:hyperlink>
        </w:p>
        <w:p>
          <w:pPr>
            <w:pStyle w:val="Contents6"/>
            <w:tabs>
              <w:tab w:val="clear" w:pos="7609"/>
              <w:tab w:val="right" w:pos="9026" w:leader="dot"/>
            </w:tabs>
            <w:rPr/>
          </w:pPr>
          <w:hyperlink w:anchor="__RefHeading___Toc9354670_2870459653">
            <w:r>
              <w:rPr>
                <w:webHidden/>
                <w:rStyle w:val="IndexLink"/>
              </w:rPr>
              <w:t>13</w:t>
            </w:r>
            <w:r>
              <w:rPr>
                <w:rStyle w:val="IndexLink"/>
                <w:rtl w:val="true"/>
              </w:rPr>
              <w:t xml:space="preserve">. </w:t>
            </w:r>
            <w:r>
              <w:rPr>
                <w:rStyle w:val="IndexLink"/>
                <w:rtl w:val="true"/>
              </w:rPr>
              <w:t>اللهو</w:t>
            </w:r>
            <w:r>
              <w:rPr>
                <w:rStyle w:val="IndexLink"/>
                <w:rtl w:val="true"/>
              </w:rPr>
              <w:tab/>
            </w:r>
            <w:r>
              <w:rPr>
                <w:rStyle w:val="IndexLink"/>
              </w:rPr>
              <w:t>318</w:t>
            </w:r>
          </w:hyperlink>
        </w:p>
        <w:p>
          <w:pPr>
            <w:pStyle w:val="Contents6"/>
            <w:tabs>
              <w:tab w:val="clear" w:pos="7609"/>
              <w:tab w:val="right" w:pos="9026" w:leader="dot"/>
            </w:tabs>
            <w:rPr/>
          </w:pPr>
          <w:hyperlink w:anchor="__RefHeading___Toc9354672_2870459653">
            <w:r>
              <w:rPr>
                <w:webHidden/>
                <w:rStyle w:val="IndexLink"/>
              </w:rPr>
              <w:t>14</w:t>
            </w:r>
            <w:r>
              <w:rPr>
                <w:rStyle w:val="IndexLink"/>
                <w:rtl w:val="true"/>
              </w:rPr>
              <w:t xml:space="preserve">. </w:t>
            </w:r>
            <w:r>
              <w:rPr>
                <w:rStyle w:val="IndexLink"/>
                <w:rtl w:val="true"/>
              </w:rPr>
              <w:t>طلب الباطل والمراء والجدل</w:t>
            </w:r>
            <w:r>
              <w:rPr>
                <w:rStyle w:val="IndexLink"/>
                <w:rtl w:val="true"/>
              </w:rPr>
              <w:tab/>
            </w:r>
            <w:r>
              <w:rPr>
                <w:rStyle w:val="IndexLink"/>
              </w:rPr>
              <w:t>318</w:t>
            </w:r>
          </w:hyperlink>
        </w:p>
        <w:p>
          <w:pPr>
            <w:pStyle w:val="Contents6"/>
            <w:tabs>
              <w:tab w:val="clear" w:pos="7609"/>
              <w:tab w:val="right" w:pos="9026" w:leader="dot"/>
            </w:tabs>
            <w:rPr/>
          </w:pPr>
          <w:hyperlink w:anchor="__RefHeading___Toc9354674_2870459653">
            <w:r>
              <w:rPr>
                <w:webHidden/>
                <w:rStyle w:val="IndexLink"/>
              </w:rPr>
              <w:t>15</w:t>
            </w:r>
            <w:r>
              <w:rPr>
                <w:rStyle w:val="IndexLink"/>
                <w:rtl w:val="true"/>
              </w:rPr>
              <w:t xml:space="preserve">. </w:t>
            </w:r>
            <w:r>
              <w:rPr>
                <w:rStyle w:val="IndexLink"/>
                <w:rtl w:val="true"/>
              </w:rPr>
              <w:t>شرب الخمر وكلّ مسكر</w:t>
            </w:r>
            <w:r>
              <w:rPr>
                <w:rStyle w:val="IndexLink"/>
                <w:rtl w:val="true"/>
              </w:rPr>
              <w:tab/>
            </w:r>
            <w:r>
              <w:rPr>
                <w:rStyle w:val="IndexLink"/>
              </w:rPr>
              <w:t>319</w:t>
            </w:r>
          </w:hyperlink>
        </w:p>
        <w:p>
          <w:pPr>
            <w:pStyle w:val="Contents6"/>
            <w:tabs>
              <w:tab w:val="clear" w:pos="7609"/>
              <w:tab w:val="right" w:pos="9026" w:leader="dot"/>
            </w:tabs>
            <w:rPr/>
          </w:pPr>
          <w:hyperlink w:anchor="__RefHeading___Toc9354676_2870459653">
            <w:r>
              <w:rPr>
                <w:webHidden/>
                <w:rStyle w:val="IndexLink"/>
              </w:rPr>
              <w:t>16</w:t>
            </w:r>
            <w:r>
              <w:rPr>
                <w:rStyle w:val="IndexLink"/>
                <w:rtl w:val="true"/>
              </w:rPr>
              <w:t xml:space="preserve">. </w:t>
            </w:r>
            <w:r>
              <w:rPr>
                <w:rStyle w:val="IndexLink"/>
                <w:rtl w:val="true"/>
              </w:rPr>
              <w:t>كثرة الأكل</w:t>
            </w:r>
            <w:r>
              <w:rPr>
                <w:rStyle w:val="IndexLink"/>
                <w:rtl w:val="true"/>
              </w:rPr>
              <w:tab/>
            </w:r>
            <w:r>
              <w:rPr>
                <w:rStyle w:val="IndexLink"/>
              </w:rPr>
              <w:t>319</w:t>
            </w:r>
          </w:hyperlink>
        </w:p>
        <w:p>
          <w:pPr>
            <w:pStyle w:val="Contents4"/>
            <w:tabs>
              <w:tab w:val="clear" w:pos="8176"/>
              <w:tab w:val="right" w:pos="9026" w:leader="dot"/>
            </w:tabs>
            <w:rPr/>
          </w:pPr>
          <w:hyperlink w:anchor="__RefHeading___Toc9354678_2870459653">
            <w:r>
              <w:rPr>
                <w:webHidden/>
                <w:rStyle w:val="IndexLink"/>
              </w:rPr>
              <w:t>6</w:t>
            </w:r>
            <w:r>
              <w:rPr>
                <w:rStyle w:val="IndexLink"/>
                <w:rtl w:val="true"/>
              </w:rPr>
              <w:t xml:space="preserve">. </w:t>
            </w:r>
            <w:r>
              <w:rPr>
                <w:rStyle w:val="IndexLink"/>
                <w:rtl w:val="true"/>
              </w:rPr>
              <w:t xml:space="preserve">الوصيّة الجامعة للإمام موسى بن جعفر </w:t>
            </w:r>
            <w:r>
              <w:rPr>
                <w:rStyle w:val="IndexLink"/>
                <w:rtl w:val="true"/>
              </w:rPr>
              <w:t>(</w:t>
            </w:r>
            <w:r>
              <w:rPr>
                <w:rStyle w:val="IndexLink"/>
                <w:rtl w:val="true"/>
              </w:rPr>
              <w:t>علیهما السلام</w:t>
            </w:r>
            <w:r>
              <w:rPr>
                <w:rStyle w:val="IndexLink"/>
                <w:rtl w:val="true"/>
              </w:rPr>
              <w:t>)</w:t>
              <w:tab/>
            </w:r>
            <w:r>
              <w:rPr>
                <w:rStyle w:val="IndexLink"/>
              </w:rPr>
              <w:t>320</w:t>
            </w:r>
          </w:hyperlink>
        </w:p>
        <w:p>
          <w:pPr>
            <w:pStyle w:val="Contents4"/>
            <w:tabs>
              <w:tab w:val="clear" w:pos="8176"/>
              <w:tab w:val="right" w:pos="9026" w:leader="dot"/>
            </w:tabs>
            <w:rPr/>
          </w:pPr>
          <w:hyperlink w:anchor="__RefHeading___Toc9354680_2870459653">
            <w:r>
              <w:rPr>
                <w:webHidden/>
                <w:rStyle w:val="IndexLink"/>
              </w:rPr>
              <w:t>7</w:t>
            </w:r>
            <w:r>
              <w:rPr>
                <w:rStyle w:val="IndexLink"/>
                <w:rtl w:val="true"/>
              </w:rPr>
              <w:t xml:space="preserve">. </w:t>
            </w:r>
            <w:r>
              <w:rPr>
                <w:rStyle w:val="IndexLink"/>
                <w:rtl w:val="true"/>
              </w:rPr>
              <w:t>العقل وسعة كشف أصول العقائد</w:t>
            </w:r>
            <w:r>
              <w:rPr>
                <w:rStyle w:val="IndexLink"/>
                <w:rtl w:val="true"/>
              </w:rPr>
              <w:tab/>
            </w:r>
            <w:r>
              <w:rPr>
                <w:rStyle w:val="IndexLink"/>
              </w:rPr>
              <w:t>335</w:t>
            </w:r>
          </w:hyperlink>
        </w:p>
        <w:p>
          <w:pPr>
            <w:pStyle w:val="Contents5"/>
            <w:tabs>
              <w:tab w:val="clear" w:pos="7892"/>
              <w:tab w:val="right" w:pos="9026" w:leader="dot"/>
            </w:tabs>
            <w:rPr/>
          </w:pPr>
          <w:hyperlink w:anchor="__RefHeading___Toc9354682_2870459653">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9354684_2870459653">
            <w:r>
              <w:rPr>
                <w:webHidden/>
                <w:rStyle w:val="IndexLink"/>
                <w:rtl w:val="true"/>
              </w:rPr>
              <w:t>أ</w:t>
            </w:r>
            <w:r>
              <w:rPr>
                <w:rStyle w:val="IndexLink"/>
                <w:rtl w:val="true"/>
              </w:rPr>
              <w:t xml:space="preserve">: </w:t>
            </w:r>
            <w:r>
              <w:rPr>
                <w:rStyle w:val="IndexLink"/>
                <w:rtl w:val="true"/>
              </w:rPr>
              <w:t>موضع الدليل النقليّ من الأدلّة العقليّة</w:t>
            </w:r>
            <w:r>
              <w:rPr>
                <w:rStyle w:val="IndexLink"/>
                <w:rtl w:val="true"/>
              </w:rPr>
              <w:tab/>
            </w:r>
            <w:r>
              <w:rPr>
                <w:rStyle w:val="IndexLink"/>
              </w:rPr>
              <w:t>336</w:t>
            </w:r>
          </w:hyperlink>
        </w:p>
        <w:p>
          <w:pPr>
            <w:pStyle w:val="Contents5"/>
            <w:tabs>
              <w:tab w:val="clear" w:pos="7892"/>
              <w:tab w:val="right" w:pos="9026" w:leader="dot"/>
            </w:tabs>
            <w:rPr/>
          </w:pPr>
          <w:hyperlink w:anchor="__RefHeading___Toc9354686_2870459653">
            <w:r>
              <w:rPr>
                <w:webHidden/>
                <w:rStyle w:val="IndexLink"/>
                <w:rtl w:val="true"/>
              </w:rPr>
              <w:t>ب</w:t>
            </w:r>
            <w:r>
              <w:rPr>
                <w:rStyle w:val="IndexLink"/>
                <w:rtl w:val="true"/>
              </w:rPr>
              <w:t xml:space="preserve">: </w:t>
            </w:r>
            <w:r>
              <w:rPr>
                <w:rStyle w:val="IndexLink"/>
                <w:rtl w:val="true"/>
              </w:rPr>
              <w:t>موضع الفطرة من الأدلّة العقليّة</w:t>
            </w:r>
            <w:r>
              <w:rPr>
                <w:rStyle w:val="IndexLink"/>
                <w:rtl w:val="true"/>
              </w:rPr>
              <w:tab/>
            </w:r>
            <w:r>
              <w:rPr>
                <w:rStyle w:val="IndexLink"/>
              </w:rPr>
              <w:t>336</w:t>
            </w:r>
          </w:hyperlink>
        </w:p>
        <w:p>
          <w:pPr>
            <w:pStyle w:val="Contents5"/>
            <w:tabs>
              <w:tab w:val="clear" w:pos="7892"/>
              <w:tab w:val="right" w:pos="9026" w:leader="dot"/>
            </w:tabs>
            <w:rPr/>
          </w:pPr>
          <w:hyperlink w:anchor="__RefHeading___Toc9354688_2870459653">
            <w:r>
              <w:rPr>
                <w:webHidden/>
                <w:rStyle w:val="IndexLink"/>
                <w:rtl w:val="true"/>
              </w:rPr>
              <w:t>ج</w:t>
            </w:r>
            <w:r>
              <w:rPr>
                <w:rStyle w:val="IndexLink"/>
                <w:rtl w:val="true"/>
              </w:rPr>
              <w:t xml:space="preserve">: </w:t>
            </w:r>
            <w:r>
              <w:rPr>
                <w:rStyle w:val="IndexLink"/>
                <w:rtl w:val="true"/>
              </w:rPr>
              <w:t>الإشارة إلى خلاصة أصول العقائد المكشوفة بنور العقل</w:t>
            </w:r>
            <w:r>
              <w:rPr>
                <w:rStyle w:val="IndexLink"/>
                <w:rtl w:val="true"/>
              </w:rPr>
              <w:tab/>
            </w:r>
            <w:r>
              <w:rPr>
                <w:rStyle w:val="IndexLink"/>
              </w:rPr>
              <w:t>339</w:t>
            </w:r>
          </w:hyperlink>
        </w:p>
        <w:p>
          <w:pPr>
            <w:pStyle w:val="Contents3"/>
            <w:tabs>
              <w:tab w:val="clear" w:pos="8459"/>
              <w:tab w:val="right" w:pos="9026" w:leader="dot"/>
            </w:tabs>
            <w:rPr/>
          </w:pPr>
          <w:hyperlink w:anchor="__RefHeading___Toc9354690_2870459653">
            <w:r>
              <w:rPr>
                <w:webHidden/>
                <w:rStyle w:val="IndexLink"/>
                <w:rtl w:val="true"/>
              </w:rPr>
              <w:t>تفصيل الكلام في الدليل العقليّ على العقائد الأصليّة</w:t>
            </w:r>
            <w:r>
              <w:rPr>
                <w:rStyle w:val="IndexLink"/>
                <w:rtl w:val="true"/>
              </w:rPr>
              <w:tab/>
            </w:r>
            <w:r>
              <w:rPr>
                <w:rStyle w:val="IndexLink"/>
              </w:rPr>
              <w:t>340</w:t>
            </w:r>
          </w:hyperlink>
        </w:p>
        <w:p>
          <w:pPr>
            <w:pStyle w:val="Contents4"/>
            <w:tabs>
              <w:tab w:val="clear" w:pos="8176"/>
              <w:tab w:val="right" w:pos="9026" w:leader="dot"/>
            </w:tabs>
            <w:rPr/>
          </w:pPr>
          <w:hyperlink w:anchor="__RefHeading___Toc9354692_2870459653">
            <w:r>
              <w:rPr>
                <w:webHidden/>
                <w:rStyle w:val="IndexLink"/>
                <w:rtl w:val="true"/>
              </w:rPr>
              <w:t>الأمر الأوّل</w:t>
            </w:r>
            <w:r>
              <w:rPr>
                <w:rStyle w:val="IndexLink"/>
                <w:rtl w:val="true"/>
              </w:rPr>
              <w:t xml:space="preserve">: </w:t>
            </w:r>
            <w:r>
              <w:rPr>
                <w:rStyle w:val="IndexLink"/>
                <w:rtl w:val="true"/>
              </w:rPr>
              <w:t>دلالة المصنوع على الصانع وإثبات المصنوعيّة</w:t>
            </w:r>
            <w:r>
              <w:rPr>
                <w:rStyle w:val="IndexLink"/>
                <w:rtl w:val="true"/>
              </w:rPr>
              <w:tab/>
            </w:r>
            <w:r>
              <w:rPr>
                <w:rStyle w:val="IndexLink"/>
              </w:rPr>
              <w:t>340</w:t>
            </w:r>
          </w:hyperlink>
        </w:p>
        <w:p>
          <w:pPr>
            <w:pStyle w:val="Contents5"/>
            <w:tabs>
              <w:tab w:val="clear" w:pos="7892"/>
              <w:tab w:val="right" w:pos="9026" w:leader="dot"/>
            </w:tabs>
            <w:rPr/>
          </w:pPr>
          <w:hyperlink w:anchor="__RefHeading___Toc9354694_2870459653">
            <w:r>
              <w:rPr>
                <w:webHidden/>
                <w:rStyle w:val="IndexLink"/>
                <w:rtl w:val="true"/>
              </w:rPr>
              <w:t>أ</w:t>
            </w:r>
            <w:r>
              <w:rPr>
                <w:rStyle w:val="IndexLink"/>
                <w:rtl w:val="true"/>
              </w:rPr>
              <w:t xml:space="preserve">: </w:t>
            </w:r>
            <w:r>
              <w:rPr>
                <w:rStyle w:val="IndexLink"/>
                <w:rtl w:val="true"/>
              </w:rPr>
              <w:t>دلالة المصنوع على الصانع</w:t>
            </w:r>
            <w:r>
              <w:rPr>
                <w:rStyle w:val="IndexLink"/>
                <w:rtl w:val="true"/>
              </w:rPr>
              <w:tab/>
            </w:r>
            <w:r>
              <w:rPr>
                <w:rStyle w:val="IndexLink"/>
              </w:rPr>
              <w:t>340</w:t>
            </w:r>
          </w:hyperlink>
        </w:p>
        <w:p>
          <w:pPr>
            <w:pStyle w:val="Contents5"/>
            <w:tabs>
              <w:tab w:val="clear" w:pos="7892"/>
              <w:tab w:val="right" w:pos="9026" w:leader="dot"/>
            </w:tabs>
            <w:rPr/>
          </w:pPr>
          <w:hyperlink w:anchor="__RefHeading___Toc9354696_2870459653">
            <w:r>
              <w:rPr>
                <w:webHidden/>
                <w:rStyle w:val="IndexLink"/>
                <w:rtl w:val="true"/>
              </w:rPr>
              <w:t>ب</w:t>
            </w:r>
            <w:r>
              <w:rPr>
                <w:rStyle w:val="IndexLink"/>
                <w:rtl w:val="true"/>
              </w:rPr>
              <w:t xml:space="preserve">: </w:t>
            </w:r>
            <w:r>
              <w:rPr>
                <w:rStyle w:val="IndexLink"/>
                <w:rtl w:val="true"/>
              </w:rPr>
              <w:t>من آيات المصنوعيّة</w:t>
            </w:r>
            <w:r>
              <w:rPr>
                <w:rStyle w:val="IndexLink"/>
                <w:rtl w:val="true"/>
              </w:rPr>
              <w:tab/>
            </w:r>
            <w:r>
              <w:rPr>
                <w:rStyle w:val="IndexLink"/>
              </w:rPr>
              <w:t>342</w:t>
            </w:r>
          </w:hyperlink>
        </w:p>
        <w:p>
          <w:pPr>
            <w:pStyle w:val="Contents6"/>
            <w:tabs>
              <w:tab w:val="clear" w:pos="7609"/>
              <w:tab w:val="right" w:pos="9026" w:leader="dot"/>
            </w:tabs>
            <w:rPr/>
          </w:pPr>
          <w:hyperlink w:anchor="__RefHeading___Toc9354698_2870459653">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9354700_2870459653">
            <w:r>
              <w:rPr>
                <w:webHidden/>
                <w:rStyle w:val="IndexLink"/>
                <w:rtl w:val="true"/>
              </w:rPr>
              <w:t>أوّلاً</w:t>
            </w:r>
            <w:r>
              <w:rPr>
                <w:rStyle w:val="IndexLink"/>
                <w:rtl w:val="true"/>
              </w:rPr>
              <w:t xml:space="preserve">: </w:t>
            </w:r>
            <w:r>
              <w:rPr>
                <w:rStyle w:val="IndexLink"/>
                <w:rtl w:val="true"/>
              </w:rPr>
              <w:t>المسبوقيّة بالعدم</w:t>
            </w:r>
            <w:r>
              <w:rPr>
                <w:rStyle w:val="IndexLink"/>
                <w:rtl w:val="true"/>
              </w:rPr>
              <w:tab/>
            </w:r>
            <w:r>
              <w:rPr>
                <w:rStyle w:val="IndexLink"/>
              </w:rPr>
              <w:t>342</w:t>
            </w:r>
          </w:hyperlink>
        </w:p>
        <w:p>
          <w:pPr>
            <w:pStyle w:val="Contents6"/>
            <w:tabs>
              <w:tab w:val="clear" w:pos="7609"/>
              <w:tab w:val="right" w:pos="9026" w:leader="dot"/>
            </w:tabs>
            <w:rPr/>
          </w:pPr>
          <w:hyperlink w:anchor="__RefHeading___Toc9354702_2870459653">
            <w:r>
              <w:rPr>
                <w:webHidden/>
                <w:rStyle w:val="IndexLink"/>
                <w:rtl w:val="true"/>
              </w:rPr>
              <w:t>ثانياً</w:t>
            </w:r>
            <w:r>
              <w:rPr>
                <w:rStyle w:val="IndexLink"/>
                <w:rtl w:val="true"/>
              </w:rPr>
              <w:t xml:space="preserve">: </w:t>
            </w:r>
            <w:r>
              <w:rPr>
                <w:rStyle w:val="IndexLink"/>
                <w:rtl w:val="true"/>
              </w:rPr>
              <w:t>دوام التغيّر</w:t>
            </w:r>
            <w:r>
              <w:rPr>
                <w:rStyle w:val="IndexLink"/>
                <w:rtl w:val="true"/>
              </w:rPr>
              <w:tab/>
            </w:r>
            <w:r>
              <w:rPr>
                <w:rStyle w:val="IndexLink"/>
              </w:rPr>
              <w:t>342</w:t>
            </w:r>
          </w:hyperlink>
        </w:p>
        <w:p>
          <w:pPr>
            <w:pStyle w:val="Contents6"/>
            <w:tabs>
              <w:tab w:val="clear" w:pos="7609"/>
              <w:tab w:val="right" w:pos="9026" w:leader="dot"/>
            </w:tabs>
            <w:rPr/>
          </w:pPr>
          <w:hyperlink w:anchor="__RefHeading___Toc9354704_2870459653">
            <w:r>
              <w:rPr>
                <w:webHidden/>
                <w:rStyle w:val="IndexLink"/>
                <w:rtl w:val="true"/>
              </w:rPr>
              <w:t>ثالثاً</w:t>
            </w:r>
            <w:r>
              <w:rPr>
                <w:rStyle w:val="IndexLink"/>
                <w:rtl w:val="true"/>
              </w:rPr>
              <w:t xml:space="preserve">: </w:t>
            </w:r>
            <w:r>
              <w:rPr>
                <w:rStyle w:val="IndexLink"/>
                <w:rtl w:val="true"/>
              </w:rPr>
              <w:t>فقدان الكمالات</w:t>
            </w:r>
            <w:r>
              <w:rPr>
                <w:rStyle w:val="IndexLink"/>
                <w:rtl w:val="true"/>
              </w:rPr>
              <w:tab/>
            </w:r>
            <w:r>
              <w:rPr>
                <w:rStyle w:val="IndexLink"/>
              </w:rPr>
              <w:t>343</w:t>
            </w:r>
          </w:hyperlink>
        </w:p>
        <w:p>
          <w:pPr>
            <w:pStyle w:val="Contents4"/>
            <w:tabs>
              <w:tab w:val="clear" w:pos="8176"/>
              <w:tab w:val="right" w:pos="9026" w:leader="dot"/>
            </w:tabs>
            <w:rPr/>
          </w:pPr>
          <w:hyperlink w:anchor="__RefHeading___Toc9354706_2870459653">
            <w:r>
              <w:rPr>
                <w:webHidden/>
                <w:rStyle w:val="IndexLink"/>
                <w:rtl w:val="true"/>
              </w:rPr>
              <w:t>الأمر الثاني</w:t>
            </w:r>
            <w:r>
              <w:rPr>
                <w:rStyle w:val="IndexLink"/>
                <w:rtl w:val="true"/>
              </w:rPr>
              <w:t xml:space="preserve">: </w:t>
            </w:r>
            <w:r>
              <w:rPr>
                <w:rStyle w:val="IndexLink"/>
                <w:rtl w:val="true"/>
              </w:rPr>
              <w:t>دلالة المصنوعات على كمال الصانع</w:t>
            </w:r>
            <w:r>
              <w:rPr>
                <w:rStyle w:val="IndexLink"/>
                <w:rtl w:val="true"/>
              </w:rPr>
              <w:tab/>
            </w:r>
            <w:r>
              <w:rPr>
                <w:rStyle w:val="IndexLink"/>
              </w:rPr>
              <w:t>345</w:t>
            </w:r>
          </w:hyperlink>
        </w:p>
        <w:p>
          <w:pPr>
            <w:pStyle w:val="Contents4"/>
            <w:tabs>
              <w:tab w:val="clear" w:pos="8176"/>
              <w:tab w:val="right" w:pos="9026" w:leader="dot"/>
            </w:tabs>
            <w:rPr/>
          </w:pPr>
          <w:hyperlink w:anchor="__RefHeading___Toc9354708_2870459653">
            <w:r>
              <w:rPr>
                <w:webHidden/>
                <w:rStyle w:val="IndexLink"/>
                <w:rtl w:val="true"/>
              </w:rPr>
              <w:t>الأمر الثالث</w:t>
            </w:r>
            <w:r>
              <w:rPr>
                <w:rStyle w:val="IndexLink"/>
                <w:rtl w:val="true"/>
              </w:rPr>
              <w:t xml:space="preserve">: </w:t>
            </w:r>
            <w:r>
              <w:rPr>
                <w:rStyle w:val="IndexLink"/>
                <w:rtl w:val="true"/>
              </w:rPr>
              <w:t>توحيد الصانع</w:t>
            </w:r>
            <w:r>
              <w:rPr>
                <w:rStyle w:val="IndexLink"/>
                <w:rtl w:val="true"/>
              </w:rPr>
              <w:tab/>
            </w:r>
            <w:r>
              <w:rPr>
                <w:rStyle w:val="IndexLink"/>
              </w:rPr>
              <w:t>347</w:t>
            </w:r>
          </w:hyperlink>
        </w:p>
        <w:p>
          <w:pPr>
            <w:pStyle w:val="Contents5"/>
            <w:tabs>
              <w:tab w:val="clear" w:pos="7892"/>
              <w:tab w:val="right" w:pos="9026" w:leader="dot"/>
            </w:tabs>
            <w:rPr/>
          </w:pPr>
          <w:hyperlink w:anchor="__RefHeading___Toc9354710_2870459653">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9354712_2870459653">
            <w:r>
              <w:rPr>
                <w:webHidden/>
                <w:rStyle w:val="IndexLink"/>
                <w:rtl w:val="true"/>
              </w:rPr>
              <w:t>أوّلاً</w:t>
            </w:r>
            <w:r>
              <w:rPr>
                <w:rStyle w:val="IndexLink"/>
                <w:rtl w:val="true"/>
              </w:rPr>
              <w:t xml:space="preserve">: </w:t>
            </w:r>
            <w:r>
              <w:rPr>
                <w:rStyle w:val="IndexLink"/>
                <w:rtl w:val="true"/>
              </w:rPr>
              <w:t>تذكير العقلاء بفطرتهم</w:t>
            </w:r>
            <w:r>
              <w:rPr>
                <w:rStyle w:val="IndexLink"/>
                <w:rtl w:val="true"/>
              </w:rPr>
              <w:tab/>
            </w:r>
            <w:r>
              <w:rPr>
                <w:rStyle w:val="IndexLink"/>
              </w:rPr>
              <w:t>347</w:t>
            </w:r>
          </w:hyperlink>
        </w:p>
        <w:p>
          <w:pPr>
            <w:pStyle w:val="Contents5"/>
            <w:tabs>
              <w:tab w:val="clear" w:pos="7892"/>
              <w:tab w:val="right" w:pos="9026" w:leader="dot"/>
            </w:tabs>
            <w:rPr/>
          </w:pPr>
          <w:hyperlink w:anchor="__RefHeading___Toc9354714_2870459653">
            <w:r>
              <w:rPr>
                <w:webHidden/>
                <w:rStyle w:val="IndexLink"/>
                <w:rtl w:val="true"/>
              </w:rPr>
              <w:t>ثانيا</w:t>
            </w:r>
            <w:r>
              <w:rPr>
                <w:rStyle w:val="IndexLink"/>
                <w:rtl w:val="true"/>
              </w:rPr>
              <w:t xml:space="preserve">: </w:t>
            </w:r>
            <w:r>
              <w:rPr>
                <w:rStyle w:val="IndexLink"/>
                <w:rtl w:val="true"/>
              </w:rPr>
              <w:t>انتظام الخلق وتأليف أجزاء العالم</w:t>
            </w:r>
            <w:r>
              <w:rPr>
                <w:rStyle w:val="IndexLink"/>
                <w:rtl w:val="true"/>
              </w:rPr>
              <w:tab/>
            </w:r>
            <w:r>
              <w:rPr>
                <w:rStyle w:val="IndexLink"/>
              </w:rPr>
              <w:t>349</w:t>
            </w:r>
          </w:hyperlink>
        </w:p>
        <w:p>
          <w:pPr>
            <w:pStyle w:val="Contents5"/>
            <w:tabs>
              <w:tab w:val="clear" w:pos="7892"/>
              <w:tab w:val="right" w:pos="9026" w:leader="dot"/>
            </w:tabs>
            <w:rPr/>
          </w:pPr>
          <w:hyperlink w:anchor="__RefHeading___Toc9354716_2870459653">
            <w:r>
              <w:rPr>
                <w:webHidden/>
                <w:rStyle w:val="IndexLink"/>
                <w:rtl w:val="true"/>
              </w:rPr>
              <w:t>ثالثا</w:t>
            </w:r>
            <w:r>
              <w:rPr>
                <w:rStyle w:val="IndexLink"/>
                <w:rtl w:val="true"/>
              </w:rPr>
              <w:t xml:space="preserve">: </w:t>
            </w:r>
            <w:r>
              <w:rPr>
                <w:rStyle w:val="IndexLink"/>
                <w:rtl w:val="true"/>
              </w:rPr>
              <w:t>الشراكة تساوق النقص</w:t>
            </w:r>
            <w:r>
              <w:rPr>
                <w:rStyle w:val="IndexLink"/>
                <w:rtl w:val="true"/>
              </w:rPr>
              <w:tab/>
            </w:r>
            <w:r>
              <w:rPr>
                <w:rStyle w:val="IndexLink"/>
              </w:rPr>
              <w:t>350</w:t>
            </w:r>
          </w:hyperlink>
        </w:p>
        <w:p>
          <w:pPr>
            <w:pStyle w:val="Contents5"/>
            <w:tabs>
              <w:tab w:val="clear" w:pos="7892"/>
              <w:tab w:val="right" w:pos="9026" w:leader="dot"/>
            </w:tabs>
            <w:rPr/>
          </w:pPr>
          <w:hyperlink w:anchor="__RefHeading___Toc9354718_2870459653">
            <w:r>
              <w:rPr>
                <w:webHidden/>
                <w:rStyle w:val="IndexLink"/>
                <w:rtl w:val="true"/>
              </w:rPr>
              <w:t>رابعا</w:t>
            </w:r>
            <w:r>
              <w:rPr>
                <w:rStyle w:val="IndexLink"/>
                <w:rtl w:val="true"/>
              </w:rPr>
              <w:t xml:space="preserve">: </w:t>
            </w:r>
            <w:r>
              <w:rPr>
                <w:rStyle w:val="IndexLink"/>
                <w:rtl w:val="true"/>
              </w:rPr>
              <w:t>إحاطة القدرة لا تقبل التعدّد</w:t>
            </w:r>
            <w:r>
              <w:rPr>
                <w:rStyle w:val="IndexLink"/>
                <w:rtl w:val="true"/>
              </w:rPr>
              <w:tab/>
            </w:r>
            <w:r>
              <w:rPr>
                <w:rStyle w:val="IndexLink"/>
              </w:rPr>
              <w:t>350</w:t>
            </w:r>
          </w:hyperlink>
        </w:p>
        <w:p>
          <w:pPr>
            <w:pStyle w:val="Contents5"/>
            <w:tabs>
              <w:tab w:val="clear" w:pos="7892"/>
              <w:tab w:val="right" w:pos="9026" w:leader="dot"/>
            </w:tabs>
            <w:rPr/>
          </w:pPr>
          <w:hyperlink w:anchor="__RefHeading___Toc9354720_2870459653">
            <w:r>
              <w:rPr>
                <w:webHidden/>
                <w:rStyle w:val="IndexLink"/>
                <w:rtl w:val="true"/>
              </w:rPr>
              <w:t>خامسا</w:t>
            </w:r>
            <w:r>
              <w:rPr>
                <w:rStyle w:val="IndexLink"/>
                <w:rtl w:val="true"/>
              </w:rPr>
              <w:t xml:space="preserve">: </w:t>
            </w:r>
            <w:r>
              <w:rPr>
                <w:rStyle w:val="IndexLink"/>
                <w:rtl w:val="true"/>
              </w:rPr>
              <w:t>التسبيح ونفي الشريك</w:t>
            </w:r>
            <w:r>
              <w:rPr>
                <w:rStyle w:val="IndexLink"/>
                <w:rtl w:val="true"/>
              </w:rPr>
              <w:tab/>
            </w:r>
            <w:r>
              <w:rPr>
                <w:rStyle w:val="IndexLink"/>
              </w:rPr>
              <w:t>351</w:t>
            </w:r>
          </w:hyperlink>
        </w:p>
        <w:p>
          <w:pPr>
            <w:pStyle w:val="Contents4"/>
            <w:tabs>
              <w:tab w:val="clear" w:pos="8176"/>
              <w:tab w:val="right" w:pos="9026" w:leader="dot"/>
            </w:tabs>
            <w:rPr/>
          </w:pPr>
          <w:hyperlink w:anchor="__RefHeading___Toc9354722_2870459653">
            <w:r>
              <w:rPr>
                <w:webHidden/>
                <w:rStyle w:val="IndexLink"/>
                <w:rtl w:val="true"/>
              </w:rPr>
              <w:t>الأمر الرابع</w:t>
            </w:r>
            <w:r>
              <w:rPr>
                <w:rStyle w:val="IndexLink"/>
                <w:rtl w:val="true"/>
              </w:rPr>
              <w:t xml:space="preserve">: </w:t>
            </w:r>
            <w:r>
              <w:rPr>
                <w:rStyle w:val="IndexLink"/>
                <w:rtl w:val="true"/>
              </w:rPr>
              <w:t>الوجوب العقليّ للطاعة والحرمة العقليّة للمعصية</w:t>
            </w:r>
            <w:r>
              <w:rPr>
                <w:rStyle w:val="IndexLink"/>
                <w:rtl w:val="true"/>
              </w:rPr>
              <w:tab/>
            </w:r>
            <w:r>
              <w:rPr>
                <w:rStyle w:val="IndexLink"/>
              </w:rPr>
              <w:t>351</w:t>
            </w:r>
          </w:hyperlink>
        </w:p>
        <w:p>
          <w:pPr>
            <w:pStyle w:val="Contents4"/>
            <w:tabs>
              <w:tab w:val="clear" w:pos="8176"/>
              <w:tab w:val="right" w:pos="9026" w:leader="dot"/>
            </w:tabs>
            <w:rPr/>
          </w:pPr>
          <w:hyperlink w:anchor="__RefHeading___Toc9354724_2870459653">
            <w:r>
              <w:rPr>
                <w:webHidden/>
                <w:rStyle w:val="IndexLink"/>
                <w:rtl w:val="true"/>
              </w:rPr>
              <w:t>الأمر الخامس</w:t>
            </w:r>
            <w:r>
              <w:rPr>
                <w:rStyle w:val="IndexLink"/>
                <w:rtl w:val="true"/>
              </w:rPr>
              <w:t xml:space="preserve">: </w:t>
            </w:r>
            <w:r>
              <w:rPr>
                <w:rStyle w:val="IndexLink"/>
                <w:rtl w:val="true"/>
              </w:rPr>
              <w:t>الحاجة إلى الأنبياء والهداة</w:t>
            </w:r>
            <w:r>
              <w:rPr>
                <w:rStyle w:val="IndexLink"/>
                <w:rtl w:val="true"/>
              </w:rPr>
              <w:tab/>
            </w:r>
            <w:r>
              <w:rPr>
                <w:rStyle w:val="IndexLink"/>
              </w:rPr>
              <w:t>352</w:t>
            </w:r>
          </w:hyperlink>
        </w:p>
        <w:p>
          <w:pPr>
            <w:pStyle w:val="Contents4"/>
            <w:tabs>
              <w:tab w:val="clear" w:pos="8176"/>
              <w:tab w:val="right" w:pos="9026" w:leader="dot"/>
            </w:tabs>
            <w:rPr/>
          </w:pPr>
          <w:hyperlink w:anchor="__RefHeading___Toc9354726_2870459653">
            <w:r>
              <w:rPr>
                <w:webHidden/>
                <w:rStyle w:val="IndexLink"/>
                <w:rtl w:val="true"/>
              </w:rPr>
              <w:t>الأمر السادس</w:t>
            </w:r>
            <w:r>
              <w:rPr>
                <w:rStyle w:val="IndexLink"/>
                <w:rtl w:val="true"/>
              </w:rPr>
              <w:t xml:space="preserve">: </w:t>
            </w:r>
            <w:r>
              <w:rPr>
                <w:rStyle w:val="IndexLink"/>
                <w:rtl w:val="true"/>
              </w:rPr>
              <w:t>عصمة الأنبياء</w:t>
            </w:r>
            <w:r>
              <w:rPr>
                <w:rStyle w:val="IndexLink"/>
                <w:rtl w:val="true"/>
              </w:rPr>
              <w:tab/>
            </w:r>
            <w:r>
              <w:rPr>
                <w:rStyle w:val="IndexLink"/>
              </w:rPr>
              <w:t>356</w:t>
            </w:r>
          </w:hyperlink>
        </w:p>
        <w:p>
          <w:pPr>
            <w:pStyle w:val="Contents4"/>
            <w:tabs>
              <w:tab w:val="clear" w:pos="8176"/>
              <w:tab w:val="right" w:pos="9026" w:leader="dot"/>
            </w:tabs>
            <w:rPr/>
          </w:pPr>
          <w:hyperlink w:anchor="__RefHeading___Toc9354728_2870459653">
            <w:r>
              <w:rPr>
                <w:webHidden/>
                <w:rStyle w:val="IndexLink"/>
                <w:rtl w:val="true"/>
              </w:rPr>
              <w:t>الأمر السابع</w:t>
            </w:r>
            <w:r>
              <w:rPr>
                <w:rStyle w:val="IndexLink"/>
                <w:rtl w:val="true"/>
              </w:rPr>
              <w:t xml:space="preserve">: </w:t>
            </w:r>
            <w:r>
              <w:rPr>
                <w:rStyle w:val="IndexLink"/>
                <w:rtl w:val="true"/>
              </w:rPr>
              <w:t>الحاجة إلى البيّنات</w:t>
            </w:r>
            <w:r>
              <w:rPr>
                <w:rStyle w:val="IndexLink"/>
                <w:rtl w:val="true"/>
              </w:rPr>
              <w:tab/>
            </w:r>
            <w:r>
              <w:rPr>
                <w:rStyle w:val="IndexLink"/>
              </w:rPr>
              <w:t>357</w:t>
            </w:r>
          </w:hyperlink>
        </w:p>
        <w:p>
          <w:pPr>
            <w:pStyle w:val="Contents4"/>
            <w:tabs>
              <w:tab w:val="clear" w:pos="8176"/>
              <w:tab w:val="right" w:pos="9026" w:leader="dot"/>
            </w:tabs>
            <w:rPr/>
          </w:pPr>
          <w:hyperlink w:anchor="__RefHeading___Toc9354730_2870459653">
            <w:r>
              <w:rPr>
                <w:webHidden/>
                <w:rStyle w:val="IndexLink"/>
                <w:rtl w:val="true"/>
              </w:rPr>
              <w:t>الأمر الثامن</w:t>
            </w:r>
            <w:r>
              <w:rPr>
                <w:rStyle w:val="IndexLink"/>
                <w:rtl w:val="true"/>
              </w:rPr>
              <w:t xml:space="preserve">: </w:t>
            </w:r>
            <w:r>
              <w:rPr>
                <w:rStyle w:val="IndexLink"/>
                <w:rtl w:val="true"/>
              </w:rPr>
              <w:t>وجوب التسليم للأنبياء</w:t>
            </w:r>
            <w:r>
              <w:rPr>
                <w:rStyle w:val="IndexLink"/>
                <w:rtl w:val="true"/>
              </w:rPr>
              <w:tab/>
            </w:r>
            <w:r>
              <w:rPr>
                <w:rStyle w:val="IndexLink"/>
              </w:rPr>
              <w:t>358</w:t>
            </w:r>
          </w:hyperlink>
        </w:p>
        <w:p>
          <w:pPr>
            <w:pStyle w:val="Contents4"/>
            <w:tabs>
              <w:tab w:val="clear" w:pos="8176"/>
              <w:tab w:val="right" w:pos="9026" w:leader="dot"/>
            </w:tabs>
            <w:rPr/>
          </w:pPr>
          <w:hyperlink w:anchor="__RefHeading___Toc9354732_2870459653">
            <w:r>
              <w:rPr>
                <w:webHidden/>
                <w:rStyle w:val="IndexLink"/>
                <w:rtl w:val="true"/>
              </w:rPr>
              <w:t>الأمر التاسع</w:t>
            </w:r>
            <w:r>
              <w:rPr>
                <w:rStyle w:val="IndexLink"/>
                <w:rtl w:val="true"/>
              </w:rPr>
              <w:t xml:space="preserve">: </w:t>
            </w:r>
            <w:r>
              <w:rPr>
                <w:rStyle w:val="IndexLink"/>
                <w:rtl w:val="true"/>
              </w:rPr>
              <w:t>ضرورة التمييز بين المؤمن والجاحد</w:t>
            </w:r>
            <w:r>
              <w:rPr>
                <w:rStyle w:val="IndexLink"/>
                <w:rtl w:val="true"/>
              </w:rPr>
              <w:tab/>
            </w:r>
            <w:r>
              <w:rPr>
                <w:rStyle w:val="IndexLink"/>
              </w:rPr>
              <w:t>359</w:t>
            </w:r>
          </w:hyperlink>
        </w:p>
        <w:p>
          <w:pPr>
            <w:pStyle w:val="Contents4"/>
            <w:tabs>
              <w:tab w:val="clear" w:pos="8176"/>
              <w:tab w:val="right" w:pos="9026" w:leader="dot"/>
            </w:tabs>
            <w:rPr/>
          </w:pPr>
          <w:hyperlink w:anchor="__RefHeading___Toc9354734_2870459653">
            <w:r>
              <w:rPr>
                <w:webHidden/>
                <w:rStyle w:val="IndexLink"/>
                <w:rtl w:val="true"/>
              </w:rPr>
              <w:t>الأمر العاشر</w:t>
            </w:r>
            <w:r>
              <w:rPr>
                <w:rStyle w:val="IndexLink"/>
                <w:rtl w:val="true"/>
              </w:rPr>
              <w:t xml:space="preserve">: </w:t>
            </w:r>
            <w:r>
              <w:rPr>
                <w:rStyle w:val="IndexLink"/>
                <w:rtl w:val="true"/>
              </w:rPr>
              <w:t>الاختيار ونفي الجبر</w:t>
            </w:r>
            <w:r>
              <w:rPr>
                <w:rStyle w:val="IndexLink"/>
                <w:rtl w:val="true"/>
              </w:rPr>
              <w:tab/>
            </w:r>
            <w:r>
              <w:rPr>
                <w:rStyle w:val="IndexLink"/>
              </w:rPr>
              <w:t>359</w:t>
            </w:r>
          </w:hyperlink>
        </w:p>
        <w:p>
          <w:pPr>
            <w:pStyle w:val="Contents4"/>
            <w:tabs>
              <w:tab w:val="clear" w:pos="8176"/>
              <w:tab w:val="right" w:pos="9026" w:leader="dot"/>
            </w:tabs>
            <w:rPr/>
          </w:pPr>
          <w:hyperlink w:anchor="__RefHeading___Toc9354736_2870459653">
            <w:r>
              <w:rPr>
                <w:webHidden/>
                <w:rStyle w:val="IndexLink"/>
                <w:rtl w:val="true"/>
              </w:rPr>
              <w:t>الأمر الحادي عشر</w:t>
            </w:r>
            <w:r>
              <w:rPr>
                <w:rStyle w:val="IndexLink"/>
                <w:rtl w:val="true"/>
              </w:rPr>
              <w:t xml:space="preserve">: </w:t>
            </w:r>
            <w:r>
              <w:rPr>
                <w:rStyle w:val="IndexLink"/>
                <w:rtl w:val="true"/>
              </w:rPr>
              <w:t>ضرورة عدم انتهاء الخلق بهذه الدنيا</w:t>
            </w:r>
            <w:r>
              <w:rPr>
                <w:rStyle w:val="IndexLink"/>
                <w:rtl w:val="true"/>
              </w:rPr>
              <w:tab/>
            </w:r>
            <w:r>
              <w:rPr>
                <w:rStyle w:val="IndexLink"/>
              </w:rPr>
              <w:t>360</w:t>
            </w:r>
          </w:hyperlink>
        </w:p>
        <w:p>
          <w:pPr>
            <w:pStyle w:val="Contents3"/>
            <w:tabs>
              <w:tab w:val="clear" w:pos="8459"/>
              <w:tab w:val="right" w:pos="9026" w:leader="dot"/>
            </w:tabs>
            <w:rPr/>
          </w:pPr>
          <w:hyperlink w:anchor="__RefHeading___Toc9354738_2870459653">
            <w:r>
              <w:rPr>
                <w:webHidden/>
                <w:rStyle w:val="IndexLink"/>
                <w:rtl w:val="true"/>
              </w:rPr>
              <w:t>أمّا ما وراء هذه الحقائق</w:t>
            </w:r>
            <w:r>
              <w:rPr>
                <w:rStyle w:val="IndexLink"/>
                <w:rtl w:val="true"/>
              </w:rPr>
              <w:tab/>
            </w:r>
            <w:r>
              <w:rPr>
                <w:rStyle w:val="IndexLink"/>
              </w:rPr>
              <w:t>361</w:t>
            </w:r>
          </w:hyperlink>
        </w:p>
        <w:p>
          <w:pPr>
            <w:pStyle w:val="Contents4"/>
            <w:tabs>
              <w:tab w:val="clear" w:pos="8176"/>
              <w:tab w:val="right" w:pos="9026" w:leader="dot"/>
            </w:tabs>
            <w:rPr/>
          </w:pPr>
          <w:hyperlink w:anchor="__RefHeading___Toc9354740_2870459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9354742_2870459653">
            <w:r>
              <w:rPr>
                <w:webHidden/>
                <w:rStyle w:val="IndexLink"/>
                <w:rtl w:val="true"/>
              </w:rPr>
              <w:t>الاعتقاد وصريح كشف العقول</w:t>
            </w:r>
            <w:r>
              <w:rPr>
                <w:rStyle w:val="IndexLink"/>
                <w:rtl w:val="true"/>
              </w:rPr>
              <w:tab/>
            </w:r>
            <w:r>
              <w:rPr>
                <w:rStyle w:val="IndexLink"/>
              </w:rPr>
              <w:t>361</w:t>
            </w:r>
          </w:hyperlink>
        </w:p>
        <w:p>
          <w:pPr>
            <w:pStyle w:val="Contents4"/>
            <w:tabs>
              <w:tab w:val="clear" w:pos="8176"/>
              <w:tab w:val="right" w:pos="9026" w:leader="dot"/>
            </w:tabs>
            <w:rPr/>
          </w:pPr>
          <w:hyperlink w:anchor="__RefHeading___Toc9354744_2870459653">
            <w:r>
              <w:rPr>
                <w:webHidden/>
                <w:rStyle w:val="IndexLink"/>
                <w:rtl w:val="true"/>
              </w:rPr>
              <w:t>الآيات القرآنيّة والتنبيه على المعارف الاعتقاديّة</w:t>
            </w:r>
            <w:r>
              <w:rPr>
                <w:rStyle w:val="IndexLink"/>
                <w:rtl w:val="true"/>
              </w:rPr>
              <w:tab/>
            </w:r>
            <w:r>
              <w:rPr>
                <w:rStyle w:val="IndexLink"/>
              </w:rPr>
              <w:t>363</w:t>
            </w:r>
          </w:hyperlink>
        </w:p>
        <w:p>
          <w:pPr>
            <w:pStyle w:val="Contents4"/>
            <w:tabs>
              <w:tab w:val="clear" w:pos="8176"/>
              <w:tab w:val="right" w:pos="9026" w:leader="dot"/>
            </w:tabs>
            <w:rPr/>
          </w:pPr>
          <w:hyperlink w:anchor="__RefHeading___Toc9354746_2870459653">
            <w:r>
              <w:rPr>
                <w:webHidden/>
                <w:rStyle w:val="IndexLink"/>
                <w:rtl w:val="true"/>
              </w:rPr>
              <w:t>العقيدة حسب تقرير المعصومين صلوات الله عليهم</w:t>
            </w:r>
            <w:r>
              <w:rPr>
                <w:rStyle w:val="IndexLink"/>
                <w:rtl w:val="true"/>
              </w:rPr>
              <w:tab/>
            </w:r>
            <w:r>
              <w:rPr>
                <w:rStyle w:val="IndexLink"/>
              </w:rPr>
              <w:t>371</w:t>
            </w:r>
          </w:hyperlink>
        </w:p>
        <w:p>
          <w:pPr>
            <w:pStyle w:val="Contents5"/>
            <w:tabs>
              <w:tab w:val="clear" w:pos="7892"/>
              <w:tab w:val="right" w:pos="9026" w:leader="dot"/>
            </w:tabs>
            <w:rPr/>
          </w:pPr>
          <w:hyperlink w:anchor="__RefHeading___Toc9354748_2870459653">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9354750_2870459653">
            <w:r>
              <w:rPr>
                <w:webHidden/>
                <w:rStyle w:val="IndexLink"/>
                <w:rtl w:val="true"/>
              </w:rPr>
              <w:t>حديث منصور بن حازم</w:t>
            </w:r>
            <w:r>
              <w:rPr>
                <w:rStyle w:val="IndexLink"/>
                <w:rtl w:val="true"/>
              </w:rPr>
              <w:tab/>
            </w:r>
            <w:r>
              <w:rPr>
                <w:rStyle w:val="IndexLink"/>
              </w:rPr>
              <w:t>371</w:t>
            </w:r>
          </w:hyperlink>
        </w:p>
        <w:p>
          <w:pPr>
            <w:pStyle w:val="Contents5"/>
            <w:tabs>
              <w:tab w:val="clear" w:pos="7892"/>
              <w:tab w:val="right" w:pos="9026" w:leader="dot"/>
            </w:tabs>
            <w:rPr/>
          </w:pPr>
          <w:hyperlink w:anchor="__RefHeading___Toc9354752_2870459653">
            <w:r>
              <w:rPr>
                <w:webHidden/>
                <w:rStyle w:val="IndexLink"/>
                <w:rtl w:val="true"/>
              </w:rPr>
              <w:t>حديث عبد العظيم الحسني</w:t>
            </w:r>
            <w:r>
              <w:rPr>
                <w:rStyle w:val="IndexLink"/>
                <w:rtl w:val="true"/>
              </w:rPr>
              <w:tab/>
            </w:r>
            <w:r>
              <w:rPr>
                <w:rStyle w:val="IndexLink"/>
              </w:rPr>
              <w:t>372</w:t>
            </w:r>
          </w:hyperlink>
        </w:p>
        <w:p>
          <w:pPr>
            <w:pStyle w:val="Contents5"/>
            <w:tabs>
              <w:tab w:val="clear" w:pos="7892"/>
              <w:tab w:val="right" w:pos="9026" w:leader="dot"/>
            </w:tabs>
            <w:rPr/>
          </w:pPr>
          <w:hyperlink w:anchor="__RefHeading___Toc9354754_2870459653">
            <w:r>
              <w:rPr>
                <w:webHidden/>
                <w:rStyle w:val="IndexLink"/>
                <w:rtl w:val="true"/>
              </w:rPr>
              <w:t>حديث حمران بن أعين</w:t>
            </w:r>
            <w:r>
              <w:rPr>
                <w:rStyle w:val="IndexLink"/>
                <w:rtl w:val="true"/>
              </w:rPr>
              <w:tab/>
            </w:r>
            <w:r>
              <w:rPr>
                <w:rStyle w:val="IndexLink"/>
              </w:rPr>
              <w:t>373</w:t>
            </w:r>
          </w:hyperlink>
        </w:p>
        <w:p>
          <w:pPr>
            <w:pStyle w:val="Contents5"/>
            <w:tabs>
              <w:tab w:val="clear" w:pos="7892"/>
              <w:tab w:val="right" w:pos="9026" w:leader="dot"/>
            </w:tabs>
            <w:rPr/>
          </w:pPr>
          <w:hyperlink w:anchor="__RefHeading___Toc9354756_2870459653">
            <w:r>
              <w:rPr>
                <w:webHidden/>
                <w:rStyle w:val="IndexLink"/>
                <w:rtl w:val="true"/>
              </w:rPr>
              <w:t>حديث عمرو بن حريث</w:t>
            </w:r>
            <w:r>
              <w:rPr>
                <w:rStyle w:val="IndexLink"/>
                <w:rtl w:val="true"/>
              </w:rPr>
              <w:tab/>
            </w:r>
            <w:r>
              <w:rPr>
                <w:rStyle w:val="IndexLink"/>
              </w:rPr>
              <w:t>374</w:t>
            </w:r>
          </w:hyperlink>
        </w:p>
        <w:p>
          <w:pPr>
            <w:pStyle w:val="Contents5"/>
            <w:tabs>
              <w:tab w:val="clear" w:pos="7892"/>
              <w:tab w:val="right" w:pos="9026" w:leader="dot"/>
            </w:tabs>
            <w:rPr/>
          </w:pPr>
          <w:hyperlink w:anchor="__RefHeading___Toc9354758_2870459653">
            <w:r>
              <w:rPr>
                <w:webHidden/>
                <w:rStyle w:val="IndexLink"/>
                <w:rtl w:val="true"/>
              </w:rPr>
              <w:t>حديث خالد البجليّ</w:t>
            </w:r>
            <w:r>
              <w:rPr>
                <w:rStyle w:val="IndexLink"/>
                <w:rtl w:val="true"/>
              </w:rPr>
              <w:tab/>
            </w:r>
            <w:r>
              <w:rPr>
                <w:rStyle w:val="IndexLink"/>
              </w:rPr>
              <w:t>375</w:t>
            </w:r>
          </w:hyperlink>
        </w:p>
        <w:p>
          <w:pPr>
            <w:pStyle w:val="Contents5"/>
            <w:tabs>
              <w:tab w:val="clear" w:pos="7892"/>
              <w:tab w:val="right" w:pos="9026" w:leader="dot"/>
            </w:tabs>
            <w:rPr/>
          </w:pPr>
          <w:hyperlink w:anchor="__RefHeading___Toc9354760_2870459653">
            <w:r>
              <w:rPr>
                <w:webHidden/>
                <w:rStyle w:val="IndexLink"/>
                <w:rtl w:val="true"/>
              </w:rPr>
              <w:t>حديث يوسف بن ثابت</w:t>
            </w:r>
            <w:r>
              <w:rPr>
                <w:rStyle w:val="IndexLink"/>
                <w:rtl w:val="true"/>
              </w:rPr>
              <w:tab/>
            </w:r>
            <w:r>
              <w:rPr>
                <w:rStyle w:val="IndexLink"/>
              </w:rPr>
              <w:t>376</w:t>
            </w:r>
          </w:hyperlink>
        </w:p>
        <w:p>
          <w:pPr>
            <w:pStyle w:val="Contents5"/>
            <w:tabs>
              <w:tab w:val="clear" w:pos="7892"/>
              <w:tab w:val="right" w:pos="9026" w:leader="dot"/>
            </w:tabs>
            <w:rPr/>
          </w:pPr>
          <w:hyperlink w:anchor="__RefHeading___Toc9354762_2870459653">
            <w:r>
              <w:rPr>
                <w:webHidden/>
                <w:rStyle w:val="IndexLink"/>
                <w:rtl w:val="true"/>
              </w:rPr>
              <w:t>حديث الحسن بن زياد</w:t>
            </w:r>
            <w:r>
              <w:rPr>
                <w:rStyle w:val="IndexLink"/>
                <w:rtl w:val="true"/>
              </w:rPr>
              <w:tab/>
            </w:r>
            <w:r>
              <w:rPr>
                <w:rStyle w:val="IndexLink"/>
              </w:rPr>
              <w:t>376</w:t>
            </w:r>
          </w:hyperlink>
        </w:p>
        <w:p>
          <w:pPr>
            <w:pStyle w:val="Contents5"/>
            <w:tabs>
              <w:tab w:val="clear" w:pos="7892"/>
              <w:tab w:val="right" w:pos="9026" w:leader="dot"/>
            </w:tabs>
            <w:rPr/>
          </w:pPr>
          <w:hyperlink w:anchor="__RefHeading___Toc9354764_2870459653">
            <w:r>
              <w:rPr>
                <w:webHidden/>
                <w:rStyle w:val="IndexLink"/>
                <w:rtl w:val="true"/>
              </w:rPr>
              <w:t>حديث أبي الجارود</w:t>
            </w:r>
            <w:r>
              <w:rPr>
                <w:rStyle w:val="IndexLink"/>
                <w:rtl w:val="true"/>
              </w:rPr>
              <w:tab/>
            </w:r>
            <w:r>
              <w:rPr>
                <w:rStyle w:val="IndexLink"/>
              </w:rPr>
              <w:t>377</w:t>
            </w:r>
          </w:hyperlink>
        </w:p>
        <w:p>
          <w:pPr>
            <w:pStyle w:val="Contents4"/>
            <w:tabs>
              <w:tab w:val="clear" w:pos="8176"/>
              <w:tab w:val="right" w:pos="9026" w:leader="dot"/>
            </w:tabs>
            <w:rPr/>
          </w:pPr>
          <w:hyperlink w:anchor="__RefHeading___Toc9354766_2870459653">
            <w:r>
              <w:rPr>
                <w:webHidden/>
                <w:rStyle w:val="IndexLink"/>
                <w:rtl w:val="true"/>
              </w:rPr>
              <w:t>وقفة مع الملاّ صدرا</w:t>
            </w:r>
            <w:r>
              <w:rPr>
                <w:rStyle w:val="IndexLink"/>
                <w:rtl w:val="true"/>
              </w:rPr>
              <w:tab/>
            </w:r>
            <w:r>
              <w:rPr>
                <w:rStyle w:val="IndexLink"/>
              </w:rPr>
              <w:t>377</w:t>
            </w:r>
          </w:hyperlink>
        </w:p>
        <w:p>
          <w:pPr>
            <w:pStyle w:val="Contents4"/>
            <w:tabs>
              <w:tab w:val="clear" w:pos="8176"/>
              <w:tab w:val="right" w:pos="9026" w:leader="dot"/>
            </w:tabs>
            <w:rPr/>
          </w:pPr>
          <w:hyperlink w:anchor="__RefHeading___Toc9354768_2870459653">
            <w:r>
              <w:rPr>
                <w:webHidden/>
                <w:rStyle w:val="IndexLink"/>
              </w:rPr>
              <w:t>8</w:t>
            </w:r>
            <w:r>
              <w:rPr>
                <w:rStyle w:val="IndexLink"/>
                <w:rtl w:val="true"/>
              </w:rPr>
              <w:t xml:space="preserve">. </w:t>
            </w:r>
            <w:r>
              <w:rPr>
                <w:rStyle w:val="IndexLink"/>
                <w:rtl w:val="true"/>
              </w:rPr>
              <w:t>حدود العقل</w:t>
            </w:r>
            <w:r>
              <w:rPr>
                <w:rStyle w:val="IndexLink"/>
                <w:rtl w:val="true"/>
              </w:rPr>
              <w:tab/>
            </w:r>
            <w:r>
              <w:rPr>
                <w:rStyle w:val="IndexLink"/>
              </w:rPr>
              <w:t>388</w:t>
            </w:r>
          </w:hyperlink>
        </w:p>
        <w:p>
          <w:pPr>
            <w:pStyle w:val="Contents5"/>
            <w:tabs>
              <w:tab w:val="clear" w:pos="7892"/>
              <w:tab w:val="right" w:pos="9026" w:leader="dot"/>
            </w:tabs>
            <w:rPr/>
          </w:pPr>
          <w:hyperlink w:anchor="__RefHeading___Toc9354770_2870459653">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9354772_2870459653">
            <w:r>
              <w:rPr>
                <w:webHidden/>
                <w:rStyle w:val="IndexLink"/>
              </w:rPr>
              <w:t>1</w:t>
            </w:r>
            <w:r>
              <w:rPr>
                <w:rStyle w:val="IndexLink"/>
                <w:rtl w:val="true"/>
              </w:rPr>
              <w:t xml:space="preserve">. </w:t>
            </w:r>
            <w:r>
              <w:rPr>
                <w:rStyle w:val="IndexLink"/>
                <w:rtl w:val="true"/>
              </w:rPr>
              <w:t>اكتناه الله سبحانه وتعالى</w:t>
            </w:r>
            <w:r>
              <w:rPr>
                <w:rStyle w:val="IndexLink"/>
                <w:rtl w:val="true"/>
              </w:rPr>
              <w:tab/>
            </w:r>
            <w:r>
              <w:rPr>
                <w:rStyle w:val="IndexLink"/>
              </w:rPr>
              <w:t>388</w:t>
            </w:r>
          </w:hyperlink>
        </w:p>
        <w:p>
          <w:pPr>
            <w:pStyle w:val="Contents5"/>
            <w:tabs>
              <w:tab w:val="clear" w:pos="7892"/>
              <w:tab w:val="right" w:pos="9026" w:leader="dot"/>
            </w:tabs>
            <w:rPr/>
          </w:pPr>
          <w:hyperlink w:anchor="__RefHeading___Toc9354774_2870459653">
            <w:r>
              <w:rPr>
                <w:webHidden/>
                <w:rStyle w:val="IndexLink"/>
              </w:rPr>
              <w:t>2</w:t>
            </w:r>
            <w:r>
              <w:rPr>
                <w:rStyle w:val="IndexLink"/>
                <w:rtl w:val="true"/>
              </w:rPr>
              <w:t xml:space="preserve">. </w:t>
            </w:r>
            <w:r>
              <w:rPr>
                <w:rStyle w:val="IndexLink"/>
                <w:rtl w:val="true"/>
              </w:rPr>
              <w:t>القضاء والقدر</w:t>
            </w:r>
            <w:r>
              <w:rPr>
                <w:rStyle w:val="IndexLink"/>
                <w:rtl w:val="true"/>
              </w:rPr>
              <w:tab/>
            </w:r>
            <w:r>
              <w:rPr>
                <w:rStyle w:val="IndexLink"/>
              </w:rPr>
              <w:t>392</w:t>
            </w:r>
          </w:hyperlink>
        </w:p>
        <w:p>
          <w:pPr>
            <w:pStyle w:val="Contents5"/>
            <w:tabs>
              <w:tab w:val="clear" w:pos="7892"/>
              <w:tab w:val="right" w:pos="9026" w:leader="dot"/>
            </w:tabs>
            <w:rPr/>
          </w:pPr>
          <w:hyperlink w:anchor="__RefHeading___Toc9354776_2870459653">
            <w:r>
              <w:rPr>
                <w:webHidden/>
                <w:rStyle w:val="IndexLink"/>
              </w:rPr>
              <w:t>3</w:t>
            </w:r>
            <w:r>
              <w:rPr>
                <w:rStyle w:val="IndexLink"/>
                <w:rtl w:val="true"/>
              </w:rPr>
              <w:t xml:space="preserve">. </w:t>
            </w:r>
            <w:r>
              <w:rPr>
                <w:rStyle w:val="IndexLink"/>
                <w:rtl w:val="true"/>
              </w:rPr>
              <w:t>تفسير القرآن</w:t>
            </w:r>
            <w:r>
              <w:rPr>
                <w:rStyle w:val="IndexLink"/>
                <w:rtl w:val="true"/>
              </w:rPr>
              <w:tab/>
            </w:r>
            <w:r>
              <w:rPr>
                <w:rStyle w:val="IndexLink"/>
              </w:rPr>
              <w:t>392</w:t>
            </w:r>
          </w:hyperlink>
        </w:p>
        <w:p>
          <w:pPr>
            <w:pStyle w:val="Contents5"/>
            <w:tabs>
              <w:tab w:val="clear" w:pos="7892"/>
              <w:tab w:val="right" w:pos="9026" w:leader="dot"/>
            </w:tabs>
            <w:rPr/>
          </w:pPr>
          <w:hyperlink w:anchor="__RefHeading___Toc9354778_2870459653">
            <w:r>
              <w:rPr>
                <w:webHidden/>
                <w:rStyle w:val="IndexLink"/>
              </w:rPr>
              <w:t>4</w:t>
            </w:r>
            <w:r>
              <w:rPr>
                <w:rStyle w:val="IndexLink"/>
                <w:rtl w:val="true"/>
              </w:rPr>
              <w:t xml:space="preserve">. </w:t>
            </w:r>
            <w:r>
              <w:rPr>
                <w:rStyle w:val="IndexLink"/>
                <w:rtl w:val="true"/>
              </w:rPr>
              <w:t>ملاكات الأحكام</w:t>
            </w:r>
            <w:r>
              <w:rPr>
                <w:rStyle w:val="IndexLink"/>
                <w:rtl w:val="true"/>
              </w:rPr>
              <w:tab/>
            </w:r>
            <w:r>
              <w:rPr>
                <w:rStyle w:val="IndexLink"/>
              </w:rPr>
              <w:t>395</w:t>
            </w:r>
          </w:hyperlink>
        </w:p>
        <w:p>
          <w:pPr>
            <w:pStyle w:val="Contents5"/>
            <w:tabs>
              <w:tab w:val="clear" w:pos="7892"/>
              <w:tab w:val="right" w:pos="9026" w:leader="dot"/>
            </w:tabs>
            <w:rPr/>
          </w:pPr>
          <w:hyperlink w:anchor="__RefHeading___Toc9354780_2870459653">
            <w:r>
              <w:rPr>
                <w:webHidden/>
                <w:rStyle w:val="IndexLink"/>
              </w:rPr>
              <w:t>5</w:t>
            </w:r>
            <w:r>
              <w:rPr>
                <w:rStyle w:val="IndexLink"/>
                <w:rtl w:val="true"/>
              </w:rPr>
              <w:t xml:space="preserve">. </w:t>
            </w:r>
            <w:r>
              <w:rPr>
                <w:rStyle w:val="IndexLink"/>
                <w:rtl w:val="true"/>
              </w:rPr>
              <w:t>الإحاطة بأسرار الخلق واستقصاء الحقائق</w:t>
            </w:r>
            <w:r>
              <w:rPr>
                <w:rStyle w:val="IndexLink"/>
                <w:rtl w:val="true"/>
              </w:rPr>
              <w:tab/>
            </w:r>
            <w:r>
              <w:rPr>
                <w:rStyle w:val="IndexLink"/>
              </w:rPr>
              <w:t>397</w:t>
            </w:r>
          </w:hyperlink>
        </w:p>
        <w:p>
          <w:pPr>
            <w:pStyle w:val="Contents6"/>
            <w:tabs>
              <w:tab w:val="clear" w:pos="7609"/>
              <w:tab w:val="right" w:pos="9026" w:leader="dot"/>
            </w:tabs>
            <w:rPr/>
          </w:pPr>
          <w:hyperlink w:anchor="__RefHeading___Toc9354782_2870459653">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9354784_2870459653">
            <w:r>
              <w:rPr>
                <w:webHidden/>
                <w:rStyle w:val="IndexLink"/>
                <w:rtl w:val="true"/>
              </w:rPr>
              <w:t>فائدة</w:t>
            </w:r>
            <w:r>
              <w:rPr>
                <w:rStyle w:val="IndexLink"/>
                <w:rtl w:val="true"/>
              </w:rPr>
              <w:t xml:space="preserve">: </w:t>
            </w:r>
            <w:r>
              <w:rPr>
                <w:rStyle w:val="IndexLink"/>
                <w:rtl w:val="true"/>
              </w:rPr>
              <w:t>في اعتراف طلائع العلم البشريّ بالقصور والعجز</w:t>
            </w:r>
            <w:r>
              <w:rPr>
                <w:rStyle w:val="IndexLink"/>
                <w:rtl w:val="true"/>
              </w:rPr>
              <w:tab/>
            </w:r>
            <w:r>
              <w:rPr>
                <w:rStyle w:val="IndexLink"/>
              </w:rPr>
              <w:t>397</w:t>
            </w:r>
          </w:hyperlink>
        </w:p>
        <w:p>
          <w:pPr>
            <w:pStyle w:val="Contents4"/>
            <w:tabs>
              <w:tab w:val="clear" w:pos="8176"/>
              <w:tab w:val="right" w:pos="9026" w:leader="dot"/>
            </w:tabs>
            <w:rPr/>
          </w:pPr>
          <w:hyperlink w:anchor="__RefHeading___Toc9354786_2870459653">
            <w:r>
              <w:rPr>
                <w:webHidden/>
                <w:rStyle w:val="IndexLink"/>
              </w:rPr>
              <w:t>9</w:t>
            </w:r>
            <w:r>
              <w:rPr>
                <w:rStyle w:val="IndexLink"/>
                <w:rtl w:val="true"/>
              </w:rPr>
              <w:t xml:space="preserve">. </w:t>
            </w:r>
            <w:r>
              <w:rPr>
                <w:rStyle w:val="IndexLink"/>
                <w:rtl w:val="true"/>
              </w:rPr>
              <w:t>في الفكر والتفكّر</w:t>
            </w:r>
            <w:r>
              <w:rPr>
                <w:rStyle w:val="IndexLink"/>
                <w:rtl w:val="true"/>
              </w:rPr>
              <w:tab/>
            </w:r>
            <w:r>
              <w:rPr>
                <w:rStyle w:val="IndexLink"/>
              </w:rPr>
              <w:t>403</w:t>
            </w:r>
          </w:hyperlink>
        </w:p>
        <w:p>
          <w:pPr>
            <w:pStyle w:val="Contents5"/>
            <w:tabs>
              <w:tab w:val="clear" w:pos="7892"/>
              <w:tab w:val="right" w:pos="9026" w:leader="dot"/>
            </w:tabs>
            <w:rPr/>
          </w:pPr>
          <w:hyperlink w:anchor="__RefHeading___Toc9354788_2870459653">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9354790_2870459653">
            <w:r>
              <w:rPr>
                <w:webHidden/>
                <w:rStyle w:val="IndexLink"/>
                <w:rtl w:val="true"/>
              </w:rPr>
              <w:t>المقام الأوّل</w:t>
            </w:r>
            <w:r>
              <w:rPr>
                <w:rStyle w:val="IndexLink"/>
                <w:rtl w:val="true"/>
              </w:rPr>
              <w:t xml:space="preserve">: </w:t>
            </w:r>
            <w:r>
              <w:rPr>
                <w:rStyle w:val="IndexLink"/>
                <w:rtl w:val="true"/>
              </w:rPr>
              <w:t>التفكّر في اللّغة والنصوص</w:t>
            </w:r>
            <w:r>
              <w:rPr>
                <w:rStyle w:val="IndexLink"/>
                <w:rtl w:val="true"/>
              </w:rPr>
              <w:tab/>
            </w:r>
            <w:r>
              <w:rPr>
                <w:rStyle w:val="IndexLink"/>
              </w:rPr>
              <w:t>404</w:t>
            </w:r>
          </w:hyperlink>
        </w:p>
        <w:p>
          <w:pPr>
            <w:pStyle w:val="Contents6"/>
            <w:tabs>
              <w:tab w:val="clear" w:pos="7609"/>
              <w:tab w:val="right" w:pos="9026" w:leader="dot"/>
            </w:tabs>
            <w:rPr/>
          </w:pPr>
          <w:hyperlink w:anchor="__RefHeading___Toc9354792_2870459653">
            <w:r>
              <w:rPr>
                <w:webHidden/>
                <w:rStyle w:val="IndexLink"/>
                <w:rtl w:val="true"/>
              </w:rPr>
              <w:t>التفكّر في اللغة</w:t>
            </w:r>
            <w:r>
              <w:rPr>
                <w:rStyle w:val="IndexLink"/>
                <w:rtl w:val="true"/>
              </w:rPr>
              <w:tab/>
            </w:r>
            <w:r>
              <w:rPr>
                <w:rStyle w:val="IndexLink"/>
              </w:rPr>
              <w:t>404</w:t>
            </w:r>
          </w:hyperlink>
        </w:p>
        <w:p>
          <w:pPr>
            <w:pStyle w:val="Contents6"/>
            <w:tabs>
              <w:tab w:val="clear" w:pos="7609"/>
              <w:tab w:val="right" w:pos="9026" w:leader="dot"/>
            </w:tabs>
            <w:rPr/>
          </w:pPr>
          <w:hyperlink w:anchor="__RefHeading___Toc9354794_2870459653">
            <w:r>
              <w:rPr>
                <w:webHidden/>
                <w:rStyle w:val="IndexLink"/>
                <w:rtl w:val="true"/>
              </w:rPr>
              <w:t>ما يقابل التفكّر</w:t>
            </w:r>
            <w:r>
              <w:rPr>
                <w:rStyle w:val="IndexLink"/>
                <w:rtl w:val="true"/>
              </w:rPr>
              <w:tab/>
            </w:r>
            <w:r>
              <w:rPr>
                <w:rStyle w:val="IndexLink"/>
              </w:rPr>
              <w:t>406</w:t>
            </w:r>
          </w:hyperlink>
        </w:p>
        <w:p>
          <w:pPr>
            <w:pStyle w:val="Contents6"/>
            <w:tabs>
              <w:tab w:val="clear" w:pos="7609"/>
              <w:tab w:val="right" w:pos="9026" w:leader="dot"/>
            </w:tabs>
            <w:rPr/>
          </w:pPr>
          <w:hyperlink w:anchor="__RefHeading___Toc9354796_2870459653">
            <w:r>
              <w:rPr>
                <w:webHidden/>
                <w:rStyle w:val="IndexLink"/>
                <w:rtl w:val="true"/>
              </w:rPr>
              <w:t>السهو في اللغة</w:t>
            </w:r>
            <w:r>
              <w:rPr>
                <w:rStyle w:val="IndexLink"/>
                <w:rtl w:val="true"/>
              </w:rPr>
              <w:tab/>
            </w:r>
            <w:r>
              <w:rPr>
                <w:rStyle w:val="IndexLink"/>
              </w:rPr>
              <w:t>406</w:t>
            </w:r>
          </w:hyperlink>
        </w:p>
        <w:p>
          <w:pPr>
            <w:pStyle w:val="Contents6"/>
            <w:tabs>
              <w:tab w:val="clear" w:pos="7609"/>
              <w:tab w:val="right" w:pos="9026" w:leader="dot"/>
            </w:tabs>
            <w:rPr/>
          </w:pPr>
          <w:hyperlink w:anchor="__RefHeading___Toc9354798_2870459653">
            <w:r>
              <w:rPr>
                <w:webHidden/>
                <w:rStyle w:val="IndexLink"/>
                <w:rtl w:val="true"/>
              </w:rPr>
              <w:t>موضع التفكير</w:t>
            </w:r>
            <w:r>
              <w:rPr>
                <w:rStyle w:val="IndexLink"/>
                <w:rtl w:val="true"/>
              </w:rPr>
              <w:tab/>
            </w:r>
            <w:r>
              <w:rPr>
                <w:rStyle w:val="IndexLink"/>
              </w:rPr>
              <w:t>408</w:t>
            </w:r>
          </w:hyperlink>
        </w:p>
        <w:p>
          <w:pPr>
            <w:pStyle w:val="Contents6"/>
            <w:tabs>
              <w:tab w:val="clear" w:pos="7609"/>
              <w:tab w:val="right" w:pos="9026" w:leader="dot"/>
            </w:tabs>
            <w:rPr/>
          </w:pPr>
          <w:hyperlink w:anchor="__RefHeading___Toc9354800_2870459653">
            <w:r>
              <w:rPr>
                <w:webHidden/>
                <w:rStyle w:val="IndexLink"/>
                <w:rtl w:val="true"/>
              </w:rPr>
              <w:t>التفكّر الممدوح والتفكّر المذموم</w:t>
            </w:r>
            <w:r>
              <w:rPr>
                <w:rStyle w:val="IndexLink"/>
                <w:rtl w:val="true"/>
              </w:rPr>
              <w:tab/>
            </w:r>
            <w:r>
              <w:rPr>
                <w:rStyle w:val="IndexLink"/>
              </w:rPr>
              <w:t>410</w:t>
            </w:r>
          </w:hyperlink>
        </w:p>
        <w:p>
          <w:pPr>
            <w:pStyle w:val="Contents5"/>
            <w:tabs>
              <w:tab w:val="clear" w:pos="7892"/>
              <w:tab w:val="right" w:pos="9026" w:leader="dot"/>
            </w:tabs>
            <w:rPr/>
          </w:pPr>
          <w:hyperlink w:anchor="__RefHeading___Toc9354802_2870459653">
            <w:r>
              <w:rPr>
                <w:webHidden/>
                <w:rStyle w:val="IndexLink"/>
                <w:rtl w:val="true"/>
              </w:rPr>
              <w:t>المقام الثاني</w:t>
            </w:r>
            <w:r>
              <w:rPr>
                <w:rStyle w:val="IndexLink"/>
                <w:rtl w:val="true"/>
              </w:rPr>
              <w:t xml:space="preserve">: </w:t>
            </w:r>
            <w:r>
              <w:rPr>
                <w:rStyle w:val="IndexLink"/>
                <w:rtl w:val="true"/>
              </w:rPr>
              <w:t>التفكّر في الفلسفة</w:t>
            </w:r>
            <w:r>
              <w:rPr>
                <w:rStyle w:val="IndexLink"/>
                <w:rtl w:val="true"/>
              </w:rPr>
              <w:tab/>
            </w:r>
            <w:r>
              <w:rPr>
                <w:rStyle w:val="IndexLink"/>
              </w:rPr>
              <w:t>414</w:t>
            </w:r>
          </w:hyperlink>
        </w:p>
        <w:p>
          <w:pPr>
            <w:pStyle w:val="Contents6"/>
            <w:tabs>
              <w:tab w:val="clear" w:pos="7609"/>
              <w:tab w:val="right" w:pos="9026" w:leader="dot"/>
            </w:tabs>
            <w:rPr/>
          </w:pPr>
          <w:hyperlink w:anchor="__RefHeading___Toc9354804_2870459653">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9354806_2870459653">
            <w:r>
              <w:rPr>
                <w:webHidden/>
                <w:rStyle w:val="IndexLink"/>
                <w:rtl w:val="true"/>
              </w:rPr>
              <w:t>الجواب</w:t>
            </w:r>
            <w:r>
              <w:rPr>
                <w:rStyle w:val="IndexLink"/>
                <w:rtl w:val="true"/>
              </w:rPr>
              <w:tab/>
            </w:r>
            <w:r>
              <w:rPr>
                <w:rStyle w:val="IndexLink"/>
              </w:rPr>
              <w:t>418</w:t>
            </w:r>
          </w:hyperlink>
        </w:p>
        <w:p>
          <w:pPr>
            <w:pStyle w:val="Contents5"/>
            <w:tabs>
              <w:tab w:val="clear" w:pos="7892"/>
              <w:tab w:val="right" w:pos="9026" w:leader="dot"/>
            </w:tabs>
            <w:rPr/>
          </w:pPr>
          <w:hyperlink w:anchor="__RefHeading___Toc9354808_2870459653">
            <w:r>
              <w:rPr>
                <w:webHidden/>
                <w:rStyle w:val="IndexLink"/>
                <w:rtl w:val="true"/>
              </w:rPr>
              <w:t>المقصد الثالث</w:t>
            </w:r>
            <w:r>
              <w:rPr>
                <w:rStyle w:val="IndexLink"/>
                <w:rtl w:val="true"/>
              </w:rPr>
              <w:t xml:space="preserve">: </w:t>
            </w:r>
            <w:r>
              <w:rPr>
                <w:rStyle w:val="IndexLink"/>
                <w:rtl w:val="true"/>
              </w:rPr>
              <w:t>في القطع وفي حجّيّته</w:t>
            </w:r>
            <w:r>
              <w:rPr>
                <w:rStyle w:val="IndexLink"/>
                <w:rtl w:val="true"/>
              </w:rPr>
              <w:tab/>
            </w:r>
            <w:r>
              <w:rPr>
                <w:rStyle w:val="IndexLink"/>
              </w:rPr>
              <w:t>420</w:t>
            </w:r>
          </w:hyperlink>
        </w:p>
        <w:p>
          <w:pPr>
            <w:pStyle w:val="Contents6"/>
            <w:tabs>
              <w:tab w:val="clear" w:pos="7609"/>
              <w:tab w:val="right" w:pos="9026" w:leader="dot"/>
            </w:tabs>
            <w:rPr/>
          </w:pPr>
          <w:hyperlink w:anchor="__RefHeading___Toc9354810_2870459653">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9354812_2870459653">
            <w:r>
              <w:rPr>
                <w:webHidden/>
                <w:rStyle w:val="IndexLink"/>
                <w:rtl w:val="true"/>
              </w:rPr>
              <w:t>التنبيه على امتياز العلم عن القطع</w:t>
            </w:r>
            <w:r>
              <w:rPr>
                <w:rStyle w:val="IndexLink"/>
                <w:rtl w:val="true"/>
              </w:rPr>
              <w:tab/>
            </w:r>
            <w:r>
              <w:rPr>
                <w:rStyle w:val="IndexLink"/>
              </w:rPr>
              <w:t>420</w:t>
            </w:r>
          </w:hyperlink>
        </w:p>
        <w:p>
          <w:pPr>
            <w:pStyle w:val="Contents6"/>
            <w:tabs>
              <w:tab w:val="clear" w:pos="7609"/>
              <w:tab w:val="right" w:pos="9026" w:leader="dot"/>
            </w:tabs>
            <w:rPr/>
          </w:pPr>
          <w:hyperlink w:anchor="__RefHeading___Toc9354814_2870459653">
            <w:r>
              <w:rPr>
                <w:webHidden/>
                <w:rStyle w:val="IndexLink"/>
                <w:rtl w:val="true"/>
              </w:rPr>
              <w:t>سعة حجّيّة القطع عند العقلاء</w:t>
            </w:r>
            <w:r>
              <w:rPr>
                <w:rStyle w:val="IndexLink"/>
                <w:rtl w:val="true"/>
              </w:rPr>
              <w:tab/>
            </w:r>
            <w:r>
              <w:rPr>
                <w:rStyle w:val="IndexLink"/>
              </w:rPr>
              <w:t>423</w:t>
            </w:r>
          </w:hyperlink>
        </w:p>
        <w:p>
          <w:pPr>
            <w:pStyle w:val="Contents6"/>
            <w:tabs>
              <w:tab w:val="clear" w:pos="7609"/>
              <w:tab w:val="right" w:pos="9026" w:leader="dot"/>
            </w:tabs>
            <w:rPr/>
          </w:pPr>
          <w:hyperlink w:anchor="__RefHeading___Toc9354816_2870459653">
            <w:r>
              <w:rPr>
                <w:webHidden/>
                <w:rStyle w:val="IndexLink"/>
                <w:rtl w:val="true"/>
              </w:rPr>
              <w:t>فائدتان</w:t>
            </w:r>
            <w:r>
              <w:rPr>
                <w:rStyle w:val="IndexLink"/>
                <w:rtl w:val="true"/>
              </w:rPr>
              <w:tab/>
            </w:r>
            <w:r>
              <w:rPr>
                <w:rStyle w:val="IndexLink"/>
              </w:rPr>
              <w:t>430</w:t>
            </w:r>
          </w:hyperlink>
        </w:p>
        <w:p>
          <w:pPr>
            <w:pStyle w:val="Contents6"/>
            <w:tabs>
              <w:tab w:val="clear" w:pos="7609"/>
              <w:tab w:val="right" w:pos="9026" w:leader="dot"/>
            </w:tabs>
            <w:rPr/>
          </w:pPr>
          <w:hyperlink w:anchor="__RefHeading___Toc9354818_2870459653">
            <w:r>
              <w:rPr>
                <w:webHidden/>
                <w:rStyle w:val="IndexLink"/>
                <w:rtl w:val="true"/>
              </w:rPr>
              <w:t>الأولى</w:t>
            </w:r>
            <w:r>
              <w:rPr>
                <w:rStyle w:val="IndexLink"/>
                <w:rtl w:val="true"/>
              </w:rPr>
              <w:t xml:space="preserve">: </w:t>
            </w:r>
            <w:r>
              <w:rPr>
                <w:rStyle w:val="IndexLink"/>
                <w:rtl w:val="true"/>
              </w:rPr>
              <w:t>سبب الخلط من قِبل بعض المحقّقين</w:t>
            </w:r>
            <w:r>
              <w:rPr>
                <w:rStyle w:val="IndexLink"/>
                <w:rtl w:val="true"/>
              </w:rPr>
              <w:tab/>
            </w:r>
            <w:r>
              <w:rPr>
                <w:rStyle w:val="IndexLink"/>
              </w:rPr>
              <w:t>430</w:t>
            </w:r>
          </w:hyperlink>
        </w:p>
        <w:p>
          <w:pPr>
            <w:pStyle w:val="Contents6"/>
            <w:tabs>
              <w:tab w:val="clear" w:pos="7609"/>
              <w:tab w:val="right" w:pos="9026" w:leader="dot"/>
            </w:tabs>
            <w:rPr/>
          </w:pPr>
          <w:hyperlink w:anchor="__RefHeading___Toc9354820_2870459653">
            <w:r>
              <w:rPr>
                <w:webHidden/>
                <w:rStyle w:val="IndexLink"/>
                <w:rtl w:val="true"/>
              </w:rPr>
              <w:t>الثانية</w:t>
            </w:r>
            <w:r>
              <w:rPr>
                <w:rStyle w:val="IndexLink"/>
                <w:rtl w:val="true"/>
              </w:rPr>
              <w:t xml:space="preserve">: </w:t>
            </w:r>
            <w:r>
              <w:rPr>
                <w:rStyle w:val="IndexLink"/>
                <w:rtl w:val="true"/>
              </w:rPr>
              <w:t>إشكاليّة إمضاء القطع</w:t>
            </w:r>
            <w:r>
              <w:rPr>
                <w:rStyle w:val="IndexLink"/>
                <w:rtl w:val="true"/>
              </w:rPr>
              <w:tab/>
            </w:r>
            <w:r>
              <w:rPr>
                <w:rStyle w:val="IndexLink"/>
              </w:rPr>
              <w:t>433</w:t>
            </w:r>
          </w:hyperlink>
        </w:p>
        <w:p>
          <w:pPr>
            <w:pStyle w:val="Contents6"/>
            <w:tabs>
              <w:tab w:val="clear" w:pos="7609"/>
              <w:tab w:val="right" w:pos="9026" w:leader="dot"/>
            </w:tabs>
            <w:rPr/>
          </w:pPr>
          <w:hyperlink w:anchor="__RefHeading___Toc9354822_2870459653">
            <w:r>
              <w:rPr>
                <w:webHidden/>
                <w:rStyle w:val="IndexLink"/>
                <w:rtl w:val="true"/>
              </w:rPr>
              <w:t>سلمان نموذجاً</w:t>
            </w:r>
            <w:r>
              <w:rPr>
                <w:rStyle w:val="IndexLink"/>
                <w:rtl w:val="true"/>
              </w:rPr>
              <w:tab/>
            </w:r>
            <w:r>
              <w:rPr>
                <w:rStyle w:val="IndexLink"/>
              </w:rPr>
              <w:t>437</w:t>
            </w:r>
          </w:hyperlink>
        </w:p>
        <w:p>
          <w:pPr>
            <w:pStyle w:val="Contents6"/>
            <w:tabs>
              <w:tab w:val="clear" w:pos="7609"/>
              <w:tab w:val="right" w:pos="9026" w:leader="dot"/>
            </w:tabs>
            <w:rPr/>
          </w:pPr>
          <w:hyperlink w:anchor="__RefHeading___Toc9354824_2870459653">
            <w:r>
              <w:rPr>
                <w:webHidden/>
                <w:rStyle w:val="IndexLink"/>
                <w:rtl w:val="true"/>
              </w:rPr>
              <w:t>العلم في زمن الظهور</w:t>
            </w:r>
            <w:r>
              <w:rPr>
                <w:rStyle w:val="IndexLink"/>
                <w:rtl w:val="true"/>
              </w:rPr>
              <w:tab/>
            </w:r>
            <w:r>
              <w:rPr>
                <w:rStyle w:val="IndexLink"/>
              </w:rPr>
              <w:t>439</w:t>
            </w:r>
          </w:hyperlink>
        </w:p>
        <w:p>
          <w:pPr>
            <w:pStyle w:val="Contents5"/>
            <w:tabs>
              <w:tab w:val="clear" w:pos="7892"/>
              <w:tab w:val="right" w:pos="9026" w:leader="dot"/>
            </w:tabs>
            <w:rPr/>
          </w:pPr>
          <w:hyperlink w:anchor="__RefHeading___Toc9354826_2870459653">
            <w:r>
              <w:rPr>
                <w:webHidden/>
                <w:rStyle w:val="IndexLink"/>
                <w:rtl w:val="true"/>
              </w:rPr>
              <w:t>بعض الأخبار في هذا المعنى</w:t>
            </w:r>
            <w:r>
              <w:rPr>
                <w:rStyle w:val="IndexLink"/>
                <w:rtl w:val="true"/>
              </w:rPr>
              <w:tab/>
            </w:r>
            <w:r>
              <w:rPr>
                <w:rStyle w:val="IndexLink"/>
              </w:rPr>
              <w:t>440</w:t>
            </w:r>
          </w:hyperlink>
        </w:p>
        <w:p>
          <w:pPr>
            <w:pStyle w:val="Contents2"/>
            <w:tabs>
              <w:tab w:val="clear" w:pos="8743"/>
              <w:tab w:val="right" w:pos="9026" w:leader="dot"/>
            </w:tabs>
            <w:rPr/>
          </w:pPr>
          <w:hyperlink w:anchor="__RefHeading___Toc9354828_2870459653">
            <w:r>
              <w:rPr>
                <w:webHidden/>
                <w:rStyle w:val="IndexLink"/>
                <w:rtl w:val="true"/>
              </w:rPr>
              <w:t>الباب الثالث مسألة تعارض العقل والنقل</w:t>
            </w:r>
            <w:r>
              <w:rPr>
                <w:rStyle w:val="IndexLink"/>
                <w:rtl w:val="true"/>
              </w:rPr>
              <w:tab/>
            </w:r>
            <w:r>
              <w:rPr>
                <w:rStyle w:val="IndexLink"/>
              </w:rPr>
              <w:t>444</w:t>
            </w:r>
          </w:hyperlink>
        </w:p>
        <w:p>
          <w:pPr>
            <w:pStyle w:val="Contents3"/>
            <w:tabs>
              <w:tab w:val="clear" w:pos="8459"/>
              <w:tab w:val="right" w:pos="9026" w:leader="dot"/>
            </w:tabs>
            <w:rPr/>
          </w:pPr>
          <w:hyperlink w:anchor="__RefHeading___Toc9354830_2870459653">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9354832_2870459653">
            <w:r>
              <w:rPr>
                <w:webHidden/>
                <w:rStyle w:val="IndexLink"/>
                <w:rtl w:val="true"/>
              </w:rPr>
              <w:t>مسألة تعارض العقل والنقل</w:t>
            </w:r>
            <w:r>
              <w:rPr>
                <w:rStyle w:val="IndexLink"/>
                <w:rtl w:val="true"/>
              </w:rPr>
              <w:tab/>
            </w:r>
            <w:r>
              <w:rPr>
                <w:rStyle w:val="IndexLink"/>
              </w:rPr>
              <w:t>446</w:t>
            </w:r>
          </w:hyperlink>
        </w:p>
        <w:p>
          <w:pPr>
            <w:pStyle w:val="Contents4"/>
            <w:tabs>
              <w:tab w:val="clear" w:pos="8176"/>
              <w:tab w:val="right" w:pos="9026" w:leader="dot"/>
            </w:tabs>
            <w:rPr/>
          </w:pPr>
          <w:hyperlink w:anchor="__RefHeading___Toc9354834_2870459653">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9354836_2870459653">
            <w:r>
              <w:rPr>
                <w:webHidden/>
                <w:rStyle w:val="IndexLink"/>
                <w:rtl w:val="true"/>
              </w:rPr>
              <w:t>التعارض بين النقل والعقل الاصطلاحيّ</w:t>
            </w:r>
            <w:r>
              <w:rPr>
                <w:rStyle w:val="IndexLink"/>
                <w:rtl w:val="true"/>
              </w:rPr>
              <w:tab/>
            </w:r>
            <w:r>
              <w:rPr>
                <w:rStyle w:val="IndexLink"/>
              </w:rPr>
              <w:t>449</w:t>
            </w:r>
          </w:hyperlink>
        </w:p>
        <w:p>
          <w:pPr>
            <w:pStyle w:val="Contents5"/>
            <w:tabs>
              <w:tab w:val="clear" w:pos="7892"/>
              <w:tab w:val="right" w:pos="9026" w:leader="dot"/>
            </w:tabs>
            <w:rPr/>
          </w:pPr>
          <w:hyperlink w:anchor="__RefHeading___Toc9354838_2870459653">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9354840_2870459653">
            <w:r>
              <w:rPr>
                <w:webHidden/>
                <w:rStyle w:val="IndexLink"/>
                <w:rtl w:val="true"/>
              </w:rPr>
              <w:t>نماذج أربعة من التعارض</w:t>
            </w:r>
            <w:r>
              <w:rPr>
                <w:rStyle w:val="IndexLink"/>
                <w:rtl w:val="true"/>
              </w:rPr>
              <w:tab/>
            </w:r>
            <w:r>
              <w:rPr>
                <w:rStyle w:val="IndexLink"/>
              </w:rPr>
              <w:t>450</w:t>
            </w:r>
          </w:hyperlink>
        </w:p>
        <w:p>
          <w:pPr>
            <w:pStyle w:val="Contents6"/>
            <w:tabs>
              <w:tab w:val="clear" w:pos="7609"/>
              <w:tab w:val="right" w:pos="9026" w:leader="dot"/>
            </w:tabs>
            <w:rPr/>
          </w:pPr>
          <w:hyperlink w:anchor="__RefHeading___Toc9354842_2870459653">
            <w:r>
              <w:rPr>
                <w:webHidden/>
                <w:rStyle w:val="IndexLink"/>
                <w:rtl w:val="true"/>
              </w:rPr>
              <w:t>الأوّل</w:t>
            </w:r>
            <w:r>
              <w:rPr>
                <w:rStyle w:val="IndexLink"/>
                <w:rtl w:val="true"/>
              </w:rPr>
              <w:t xml:space="preserve">: </w:t>
            </w:r>
            <w:r>
              <w:rPr>
                <w:rStyle w:val="IndexLink"/>
                <w:rtl w:val="true"/>
              </w:rPr>
              <w:t>التوحيد أو الوحدة؟</w:t>
            </w:r>
            <w:r>
              <w:rPr>
                <w:rStyle w:val="IndexLink"/>
                <w:rtl w:val="true"/>
              </w:rPr>
              <w:tab/>
            </w:r>
            <w:r>
              <w:rPr>
                <w:rStyle w:val="IndexLink"/>
              </w:rPr>
              <w:t>450</w:t>
            </w:r>
          </w:hyperlink>
        </w:p>
        <w:p>
          <w:pPr>
            <w:pStyle w:val="Contents6"/>
            <w:tabs>
              <w:tab w:val="clear" w:pos="7609"/>
              <w:tab w:val="right" w:pos="9026" w:leader="dot"/>
            </w:tabs>
            <w:rPr/>
          </w:pPr>
          <w:hyperlink w:anchor="__RefHeading___Toc9354844_2870459653">
            <w:r>
              <w:rPr>
                <w:webHidden/>
                <w:rStyle w:val="IndexLink"/>
                <w:rtl w:val="true"/>
              </w:rPr>
              <w:t>الثاني</w:t>
            </w:r>
            <w:r>
              <w:rPr>
                <w:rStyle w:val="IndexLink"/>
                <w:rtl w:val="true"/>
              </w:rPr>
              <w:t xml:space="preserve">: </w:t>
            </w:r>
            <w:r>
              <w:rPr>
                <w:rStyle w:val="IndexLink"/>
                <w:rtl w:val="true"/>
              </w:rPr>
              <w:t>المعاد الجسمانيّ أو المعاد المثاليّ؟</w:t>
            </w:r>
            <w:r>
              <w:rPr>
                <w:rStyle w:val="IndexLink"/>
                <w:rtl w:val="true"/>
              </w:rPr>
              <w:tab/>
            </w:r>
            <w:r>
              <w:rPr>
                <w:rStyle w:val="IndexLink"/>
              </w:rPr>
              <w:t>458</w:t>
            </w:r>
          </w:hyperlink>
        </w:p>
        <w:p>
          <w:pPr>
            <w:pStyle w:val="Contents6"/>
            <w:tabs>
              <w:tab w:val="clear" w:pos="7609"/>
              <w:tab w:val="right" w:pos="9026" w:leader="dot"/>
            </w:tabs>
            <w:rPr/>
          </w:pPr>
          <w:hyperlink w:anchor="__RefHeading___Toc9354846_2870459653">
            <w:r>
              <w:rPr>
                <w:webHidden/>
                <w:rStyle w:val="IndexLink"/>
                <w:rtl w:val="true"/>
              </w:rPr>
              <w:t>الثالث</w:t>
            </w:r>
            <w:r>
              <w:rPr>
                <w:rStyle w:val="IndexLink"/>
                <w:rtl w:val="true"/>
              </w:rPr>
              <w:t xml:space="preserve">: </w:t>
            </w:r>
            <w:r>
              <w:rPr>
                <w:rStyle w:val="IndexLink"/>
                <w:rtl w:val="true"/>
              </w:rPr>
              <w:t>الجبر</w:t>
            </w:r>
            <w:r>
              <w:rPr>
                <w:rStyle w:val="IndexLink"/>
                <w:rtl w:val="true"/>
              </w:rPr>
              <w:tab/>
            </w:r>
            <w:r>
              <w:rPr>
                <w:rStyle w:val="IndexLink"/>
              </w:rPr>
              <w:t>463</w:t>
            </w:r>
          </w:hyperlink>
        </w:p>
        <w:p>
          <w:pPr>
            <w:pStyle w:val="Contents6"/>
            <w:tabs>
              <w:tab w:val="clear" w:pos="7609"/>
              <w:tab w:val="right" w:pos="9026" w:leader="dot"/>
            </w:tabs>
            <w:rPr/>
          </w:pPr>
          <w:hyperlink w:anchor="__RefHeading___Toc9354848_2870459653">
            <w:r>
              <w:rPr>
                <w:webHidden/>
                <w:rStyle w:val="IndexLink"/>
                <w:rtl w:val="true"/>
              </w:rPr>
              <w:t>الرابع</w:t>
            </w:r>
            <w:r>
              <w:rPr>
                <w:rStyle w:val="IndexLink"/>
                <w:rtl w:val="true"/>
              </w:rPr>
              <w:t xml:space="preserve">: </w:t>
            </w:r>
            <w:r>
              <w:rPr>
                <w:rStyle w:val="IndexLink"/>
                <w:rtl w:val="true"/>
              </w:rPr>
              <w:t>العذاب أو العذب؟</w:t>
            </w:r>
            <w:r>
              <w:rPr>
                <w:rStyle w:val="IndexLink"/>
                <w:rtl w:val="true"/>
              </w:rPr>
              <w:tab/>
            </w:r>
            <w:r>
              <w:rPr>
                <w:rStyle w:val="IndexLink"/>
              </w:rPr>
              <w:t>474</w:t>
            </w:r>
          </w:hyperlink>
        </w:p>
        <w:p>
          <w:pPr>
            <w:pStyle w:val="Contents2"/>
            <w:tabs>
              <w:tab w:val="clear" w:pos="8743"/>
              <w:tab w:val="right" w:pos="9026" w:leader="dot"/>
            </w:tabs>
            <w:rPr/>
          </w:pPr>
          <w:hyperlink w:anchor="__RefHeading___Toc9354850_2870459653">
            <w:r>
              <w:rPr>
                <w:webHidden/>
                <w:rStyle w:val="IndexLink"/>
                <w:rtl w:val="true"/>
              </w:rPr>
              <w:t>كلمة الختام</w:t>
            </w:r>
            <w:r>
              <w:rPr>
                <w:rStyle w:val="IndexLink"/>
                <w:rtl w:val="true"/>
              </w:rPr>
              <w:tab/>
            </w:r>
            <w:r>
              <w:rPr>
                <w:rStyle w:val="IndexLink"/>
              </w:rPr>
              <w:t>483</w:t>
            </w:r>
          </w:hyperlink>
        </w:p>
        <w:p>
          <w:pPr>
            <w:pStyle w:val="Contents2"/>
            <w:tabs>
              <w:tab w:val="clear" w:pos="8743"/>
              <w:tab w:val="right" w:pos="9026" w:leader="dot"/>
            </w:tabs>
            <w:rPr/>
          </w:pPr>
          <w:hyperlink w:anchor="__RefHeading___Toc9354852_2870459653">
            <w:r>
              <w:rPr>
                <w:webHidden/>
                <w:rStyle w:val="IndexLink"/>
                <w:rtl w:val="true"/>
              </w:rPr>
              <w:t>المصادر</w:t>
            </w:r>
            <w:r>
              <w:rPr>
                <w:rStyle w:val="IndexLink"/>
                <w:rtl w:val="true"/>
              </w:rPr>
              <w:tab/>
            </w:r>
            <w:r>
              <w:rPr>
                <w:rStyle w:val="IndexLink"/>
              </w:rPr>
              <w:t>486</w:t>
            </w:r>
          </w:hyperlink>
        </w:p>
        <w:p>
          <w:pPr>
            <w:pStyle w:val="Contents2"/>
            <w:tabs>
              <w:tab w:val="clear" w:pos="8743"/>
              <w:tab w:val="right" w:pos="9026" w:leader="dot"/>
            </w:tabs>
            <w:rPr/>
          </w:pPr>
          <w:hyperlink w:anchor="__RefHeading___Toc9354854_2870459653">
            <w:r>
              <w:rPr>
                <w:webHidden/>
                <w:rStyle w:val="IndexLink"/>
                <w:rtl w:val="true"/>
              </w:rPr>
              <w:t>چکیده</w:t>
            </w:r>
            <w:r>
              <w:rPr>
                <w:rStyle w:val="IndexLink"/>
                <w:rtl w:val="true"/>
              </w:rPr>
              <w:tab/>
            </w:r>
            <w:r>
              <w:rPr>
                <w:rStyle w:val="IndexLink"/>
              </w:rPr>
              <w:t>503</w:t>
            </w:r>
          </w:hyperlink>
        </w:p>
        <w:p>
          <w:pPr>
            <w:pStyle w:val="Contents2"/>
            <w:tabs>
              <w:tab w:val="clear" w:pos="8743"/>
              <w:tab w:val="right" w:pos="9026" w:leader="dot"/>
            </w:tabs>
            <w:rPr/>
          </w:pPr>
          <w:hyperlink w:anchor="__RefHeading___Toc9354856_2870459653">
            <w:r>
              <w:rPr>
                <w:webHidden/>
                <w:rStyle w:val="IndexLink"/>
              </w:rPr>
              <w:t>BOOK SUMMARY</w:t>
            </w:r>
            <w:r>
              <w:rPr>
                <w:rStyle w:val="IndexLink"/>
                <w:rtl w:val="true"/>
              </w:rPr>
              <w:tab/>
            </w:r>
            <w:r>
              <w:rPr>
                <w:rStyle w:val="IndexLink"/>
              </w:rPr>
              <w:t>504</w:t>
            </w:r>
          </w:hyperlink>
        </w:p>
        <w:p>
          <w:pPr>
            <w:pStyle w:val="Contents2"/>
            <w:tabs>
              <w:tab w:val="clear" w:pos="8743"/>
              <w:tab w:val="right" w:pos="9026" w:leader="dot"/>
            </w:tabs>
            <w:rPr/>
          </w:pPr>
          <w:hyperlink w:anchor="__RefHeading___Toc9354858_2870459653">
            <w:r>
              <w:rPr>
                <w:webHidden/>
                <w:rStyle w:val="IndexLink"/>
                <w:rtl w:val="true"/>
              </w:rPr>
              <w:t>بیان المؤسّسة</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76_94959"/>
      <w:bookmarkStart w:id="1" w:name="pg9776_94959"/>
      <w:bookmarkEnd w:id="1"/>
    </w:p>
    <w:p>
      <w:pPr>
        <w:pStyle w:val="Heading2"/>
        <w:numPr>
          <w:ilvl w:val="1"/>
          <w:numId w:val="1"/>
        </w:numPr>
        <w:rPr/>
      </w:pPr>
      <w:bookmarkStart w:id="2" w:name="pg9776_94959"/>
      <w:bookmarkStart w:id="3" w:name="__RefHeading___Toc9354326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سیدحسین،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الی علم‌العقاید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فی مبانی‌المعارف‌الدینیة وتقییم للمناهج‌المعرفیة‌البشریة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السيدحسين المدرّسي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منشورات‌الولایة،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90897</w:t>
      </w:r>
      <w:r>
        <w:rPr>
          <w:rFonts w:eastAsia="IRNazanin" w:cs="IRNazanin"/>
          <w:color w:val="111111"/>
          <w:sz w:val="28"/>
          <w:szCs w:val="28"/>
          <w:rtl w:val="true"/>
          <w:lang w:bidi="fa-IR"/>
        </w:rPr>
        <w:t>_</w:t>
      </w:r>
      <w:r>
        <w:rPr>
          <w:rFonts w:eastAsia="IRNazanin" w:cs="IRNazanin"/>
          <w:color w:val="111111"/>
          <w:sz w:val="28"/>
          <w:szCs w:val="28"/>
          <w:lang w:bidi="fa-IR"/>
        </w:rPr>
        <w:t>622</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برگرفته از مباحث سیدمحمدباقر علم‌الهدی‌است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فی مبانی‌المعارف‌الدینیة و تقییم للمناهج‌المعرفیة‌البشریة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Knowledge, Theory of (Religion)</w:t>
      </w:r>
      <w:r>
        <w:rPr>
          <w:rFonts w:eastAsia="Times New Roman" w:cs="Times New Roman" w:ascii="Times New Roman" w:hAnsi="Times New Roman"/>
          <w:color w:val="111111"/>
          <w:sz w:val="28"/>
          <w:szCs w:val="28"/>
          <w:rtl w:val="true"/>
          <w:lang w:val="en-US" w:bidi="en-US"/>
        </w:rPr>
        <w:t xml:space="preserve"> _ </w:t>
      </w:r>
      <w:r>
        <w:rPr>
          <w:rFonts w:ascii="IRNazanin" w:hAnsi="IRNazanin" w:eastAsia="IRNazanin"/>
          <w:color w:val="111111"/>
          <w:sz w:val="28"/>
          <w:sz w:val="28"/>
          <w:szCs w:val="28"/>
          <w:rtl w:val="true"/>
          <w:lang w:bidi="fa-IR"/>
        </w:rPr>
        <w:t xml:space="preserve">عقاید دینی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Theology, Doctrinal</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Knowledge, Theory of (Islam) -- hadiths</w:t>
      </w:r>
    </w:p>
    <w:p>
      <w:pPr>
        <w:pStyle w:val="BookText"/>
        <w:rPr/>
      </w:pP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Rationalism (Islam) -- Philosophy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علم‌الهدی، محمدباقر،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Alamolhuda, Baqer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BL51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9867804</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إلی علم العقائد</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المدرّسي</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_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الکميّة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الولایة للنشر</w:t>
      </w:r>
    </w:p>
    <w:p>
      <w:pPr>
        <w:pStyle w:val="BookText"/>
        <w:rPr/>
      </w:pPr>
      <w:r>
        <w:rPr>
          <w:rFonts w:eastAsia="Times New Roman" w:cs="Times New Roman" w:ascii="Times New Roman" w:hAnsi="Times New Roman"/>
          <w:color w:val="111111"/>
          <w:sz w:val="28"/>
          <w:szCs w:val="28"/>
          <w:lang w:val="en-US" w:bidi="en-US"/>
        </w:rPr>
        <w:t>ISBN: 978-622-90897-5-0</w:t>
      </w:r>
    </w:p>
    <w:p>
      <w:pPr>
        <w:pStyle w:val="BookText"/>
        <w:rPr/>
      </w:pPr>
      <w:r>
        <w:rPr>
          <w:rFonts w:ascii="IRNazanin" w:hAnsi="IRNazanin" w:eastAsia="IRNazanin"/>
          <w:color w:val="111111"/>
          <w:sz w:val="28"/>
          <w:sz w:val="28"/>
          <w:szCs w:val="28"/>
          <w:rtl w:val="true"/>
          <w:lang w:bidi="fa-IR"/>
        </w:rPr>
        <w:t>مراکز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الولایة للنشر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00989151576003</w:t>
      </w:r>
    </w:p>
    <w:p>
      <w:pPr>
        <w:pStyle w:val="BookText"/>
        <w:rPr/>
      </w:pPr>
      <w:r>
        <w:rPr>
          <w:rFonts w:ascii="IRNazanin" w:hAnsi="IRNazanin" w:eastAsia="IRNazanin"/>
          <w:color w:val="111111"/>
          <w:sz w:val="28"/>
          <w:sz w:val="28"/>
          <w:szCs w:val="28"/>
          <w:rtl w:val="true"/>
          <w:lang w:bidi="fa-IR"/>
        </w:rPr>
        <w:t>مشهد، مکتبة طالبیان، شارع الآخوند الخراساني</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جنب مسجد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38555947</w:t>
      </w:r>
      <w:r>
        <w:rPr>
          <w:rFonts w:eastAsia="IRNazanin" w:cs="IRNazanin"/>
          <w:color w:val="111111"/>
          <w:sz w:val="28"/>
          <w:szCs w:val="28"/>
          <w:rtl w:val="true"/>
          <w:lang w:bidi="fa-IR"/>
        </w:rPr>
        <w:t xml:space="preserve"> _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مشهد، منشورات نورالکتاب، تقاطع الشهدا، نبش پاساژ گنجینه،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32223130</w:t>
      </w:r>
      <w:r>
        <w:rPr>
          <w:rFonts w:eastAsia="IRNazanin" w:cs="IRNazanin"/>
          <w:color w:val="111111"/>
          <w:sz w:val="28"/>
          <w:szCs w:val="28"/>
          <w:rtl w:val="true"/>
          <w:lang w:bidi="fa-IR"/>
        </w:rPr>
        <w:t xml:space="preserve"> _ </w:t>
      </w:r>
      <w:r>
        <w:rPr>
          <w:rFonts w:eastAsia="IRNazanin" w:cs="IRNazanin"/>
          <w:color w:val="111111"/>
          <w:sz w:val="28"/>
          <w:szCs w:val="28"/>
          <w:lang w:bidi="fa-IR"/>
        </w:rPr>
        <w:t>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Amiri" w:hAnsi="Amiri" w:eastAsia="Amiri" w:cs="Amiri"/>
          <w:color w:val="111111"/>
          <w:sz w:val="28"/>
          <w:sz w:val="28"/>
          <w:szCs w:val="28"/>
          <w:rtl w:val="true"/>
          <w:lang w:bidi="ar-SA"/>
        </w:rPr>
        <w:t xml:space="preserve">قم، شارع المعلم، مجتمع ناشران، الطابق الارضي، 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منشورات كتاب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02537842443</w:t>
      </w:r>
    </w:p>
    <w:p>
      <w:pPr>
        <w:pStyle w:val="BookText"/>
        <w:rPr/>
      </w:pPr>
      <w:r>
        <w:rPr>
          <w:rFonts w:ascii="IRNazanin" w:hAnsi="IRNazanin" w:eastAsia="IRNazanin"/>
          <w:color w:val="111111"/>
          <w:sz w:val="28"/>
          <w:sz w:val="28"/>
          <w:szCs w:val="28"/>
          <w:rtl w:val="true"/>
          <w:lang w:bidi="fa-IR"/>
        </w:rPr>
        <w:t xml:space="preserve">تهران، شارع الشریعتي، مقابل ملک، شارع الشبستري، شارع الأدیبي، رقم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منشورات النبأ، هاتف</w:t>
      </w:r>
      <w:r>
        <w:rPr>
          <w:rFonts w:eastAsia="IRNazanin" w:cs="IRNazanin"/>
          <w:color w:val="111111"/>
          <w:sz w:val="28"/>
          <w:szCs w:val="28"/>
          <w:rtl w:val="true"/>
          <w:lang w:bidi="fa-IR"/>
        </w:rPr>
        <w:t xml:space="preserve">: </w:t>
      </w:r>
      <w:r>
        <w:rPr>
          <w:rFonts w:eastAsia="IRNazanin" w:cs="IRNazanin"/>
          <w:color w:val="111111"/>
          <w:sz w:val="28"/>
          <w:szCs w:val="28"/>
          <w:lang w:bidi="fa-IR"/>
        </w:rPr>
        <w:t>75504683</w:t>
      </w:r>
      <w:r>
        <w:rPr>
          <w:rFonts w:eastAsia="IRNazanin" w:cs="IRNazanin"/>
          <w:color w:val="111111"/>
          <w:sz w:val="28"/>
          <w:szCs w:val="28"/>
          <w:rtl w:val="true"/>
          <w:lang w:bidi="fa-IR"/>
        </w:rPr>
        <w:t xml:space="preserve"> _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این کتاب با کاغذ حمایتی چاپ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54328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40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التمهید إلی علم العقائد</w:t>
      </w:r>
    </w:p>
    <w:p>
      <w:pPr>
        <w:pStyle w:val="BookText"/>
        <w:rPr/>
      </w:pPr>
      <w:r>
        <w:rPr>
          <w:rFonts w:ascii="IRNazanin" w:hAnsi="IRNazanin" w:eastAsia="IRNazanin"/>
          <w:color w:val="111111"/>
          <w:sz w:val="28"/>
          <w:sz w:val="28"/>
          <w:szCs w:val="28"/>
          <w:rtl w:val="true"/>
          <w:lang w:bidi="fa-IR"/>
        </w:rPr>
        <w:t>تحقیق فی مباني المعارف الدینیّة، وتقییم للمناهج المعرفیّة البشریّة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حسین المدرّسيّ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 العلم والمعرفة أفضل وأكبر النِّعم الإلهيّة المهداة لعباد اللّه الصالحين لأنّه بالعلم يُعينهم اللّه على عبوديّته وبه یخضعون له، وهو من أكبر النعم التي بها يفتخرون في حياتهم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والعلماء الربّانيّون والعرفاء الإلهيّون هم من يستضيئون بهدى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يشعرون بالتَّعب أو الملل أبداً في سلوك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العلم والعمل، ويتجنّبون الطُرُق الأُخرى التي لا تنتهي بهم إلى نيل معارف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تهدف هذه المؤسّسة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تأسّست بدافع إحياء آثار هذه الثلَّة المخلصة التي تحمّلت على عاتقها مهمّة الدفاع عن معارف الوحي والعلوم الإلهيّة الأصيلة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نشر هذا الفكر عبر الوسائل العصريّة المتاحة ومن اللّه التوفيق</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76_94965"/>
      <w:bookmarkStart w:id="8" w:name="pg9776_94965"/>
      <w:bookmarkEnd w:id="8"/>
    </w:p>
    <w:p>
      <w:pPr>
        <w:pStyle w:val="Heading2"/>
        <w:numPr>
          <w:ilvl w:val="1"/>
          <w:numId w:val="1"/>
        </w:numPr>
        <w:rPr/>
      </w:pPr>
      <w:bookmarkStart w:id="9" w:name="pg9776_94965"/>
      <w:bookmarkStart w:id="10" w:name="__RefHeading___Toc9354330_2870459653"/>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أردتَ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لا يُعرف بالرجال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أفلا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إطلالة على بعض المناهج 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الحسّي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مختصرة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والعقل في هذه المدرسة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ما يرد على هذا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الإدراكيّة للحسّ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تخلّف الحسّ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الحسّ إلى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 لا يمكن الالتزام بها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عن بعض 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التجربة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أخصّ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المصادرة بالمطلوب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العقل والوهم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غير محسوس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التمييز في التجربة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الحسّ عن تناول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العلم مدار الحسّ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الجواب، أمّا عن المقدّمة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المولود للمدرَكات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وأمّا عن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المعرفة بابتداء التجربة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وأمّا عن 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العلم بفقدان الحسّ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الاهليلجة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الفلسفيّ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مختصرة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والعلم في هذه المدرسة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وفيه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العقليّ والصورة الذهنيّة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الإن واللم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كيفيّة نفسانيّة، وأنّه إدراك للمفاهيم الكليّة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المراتب الأربعة للعقل النظريّ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العقل الفعّال ورابطته بالعقل الانسانيّ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العقليّان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ما يرد على هذا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العلم الفلسفيّ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العقل الفلسفيّ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المنهج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الصوفيّ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مختصرة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المكاشفة والموقف من العقل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المكاشفة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من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أو العشق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والطريقة والحقيقة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عند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ما يرد على هذا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تخطّي 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تخطأة العقل مفتاح الإنحراف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ما لا يدركه العقل وما يدرك امتناعه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العرفان النظريّ والعمليّ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عصمة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سبيل إثبات حجّية المكاشفة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تحصيل مقدّمات الكشف إلا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انحصار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باب الوحي من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الصحيح للمكاشفة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والشريعة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التنافي بين الطريقة والشريعة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التنافي بين الحقيقة والشريعة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العرفاء والصوفيّة في الأديان والمذاهب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ملحق في منهج الحكمة المتعالية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نبذة مختصرة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في هذا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 هذا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في هذا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بعض ما يرد على هذا المنهج مضافاً على ما 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التقاطع بين المنهج البشريّ والمنهج الوحيانيّ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وشهد شاهد من أهلها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العلوم الوحيانيّة في منظار المنهج الفلسفيّ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طلب الحكمة من أفواه المجانين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نظريّة العلم الحضوريّ وتجرّد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الفوارق بين مدرسة الوحي والفلسفة والعرفان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خلط المعاني اللغويّة بالمعاني الاصطلاحيّة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العلم والعقل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 في بطلان العلم بالمعنى الاصطلاحي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غير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العلم غير المعلوم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العلم في العلوم الإلهيّة والعلم في العلوم البشريّة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 العلم ومحلّه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طلب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طلب العلم، وما يجب تعلّمه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العلم وميراثه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طلبة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في القلب والعلم الذي على 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فائدة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أحاديث في فضل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من آثار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الرابطة بين العقل وبين الفكر والفهم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الرابطة بين العقل والعلم وفيه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العقل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إمام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عن العلماء الإلهيين هو من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العاقل عند علمه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العقل وتقويته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بذوي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الحقّ وطاعة الناصح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نقصان العقل وزواله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في مسألة الغفلة وأهميّة معرفة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الحاجة إلى التذكير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الحجاب وبين العمى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العمى والغفلة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نور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وترك الاستماع عن ذوي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مصاحبة 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التعلّق بالدنيا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الباطل والمراء والجدل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شرب الخمر وكلّ 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الوصيّة الجامعة للإمام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وسعة كشف أصول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الدليل النقليّ من الأدلّة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الفطرة من الأدلّة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خلاصة أصول العقائد المكشوفة بنور العقل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تفصيل الكلام في الدليل العقليّ على العقائد الأصليّة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المصنوع على الصانع وإثبات المصنوعيّة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المصنوع على الصانع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المصنوعيّة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المسبوقيّة بالعدم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الكمالات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المصنوعات على كمال الصانع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الصانع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العقلاء بفطرتهم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انتظام الخلق وتأليف أجزاء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الشراكة تساوق النقص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القدرة لا تقبل التعدّد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ونفي الشريك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العقليّ للطاعة والحرمة العقليّة للمعصية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الأنبياء والهداة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التسليم للأنبياء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التمييز بين المؤمن والجاحد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ونفي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انتهاء الخلق بهذه الدنيا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أمّا ما وراء هذه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الاعتقاد وصريح كشف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الآيات القرآنيّة والتنبيه على المعارف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العقيدة حسب تقرير المعصومين صلوات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حديث منصور بن حازم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حديث عبد العظيم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حديث حمران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حديث عمرو 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حديث خالد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حديث يوسف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حديث الحسن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أبي الجارود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وقفة مع الملاّ صدرا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اكتناه الله سبحانه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ملاكات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الإحاطة بأسرار الخلق واستقصاء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اعتراف طلائع العلم البشريّ بالقصور والعجز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الفكر والتفكّر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اللّغة والنصوص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التفكّر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ما يقابل 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السهو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موضع التفكير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التفكّر الممدوح والتفكّر المذموم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الفلسفة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وفي 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التنبيه على امتياز العلم عن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سعة حجّيّة القطع عند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الخلط من قِبل بعض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إمضاء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نموذجاً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في زمن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بعض الأخبار في 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تعارض العقل والنقل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مسألة تعارض العقل والنقل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التعارض بين النقل والعقل الاصطلاحيّ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نماذج أربعة من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أو الوحدة؟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أو المعاد المثاليّ؟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أو العذب؟</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كلمة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المؤسّسة</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12" w:name="pg9776_94975"/>
    </w:p>
    <w:p>
      <w:pPr>
        <w:pStyle w:val="Heading2"/>
        <w:numPr>
          <w:ilvl w:val="1"/>
          <w:numId w:val="1"/>
        </w:numPr>
        <w:rPr/>
      </w:pPr>
      <w:bookmarkStart w:id="13" w:name="__RefHeading___Toc9354332_2870459653"/>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الحمد للّه الّذى علا في توحّده، ودنا في تفرّده، وجلّ في سلطانه، وعظم في أركانه، وأحاط بكلّ شيء علماً وهو في مكانه، وقهر جميع الخلق بقدرته وبرهانه، مجيداً لم يزل، محموداً لا يزال، بارىء المسموكات وداحى المدحوّات، وجبّار الأرضين والسّماوات، قدّوس سبّوح ربّ الملائكة والرّوح، متفضّل على جميع من برأه، متطوّل على من أدناه، يلحظ كلّ عين والعيون لا تراه، كريم حليم ذو أناة، قد وسع كلّ شيء رحمته، ومنّ عليهم بنعمته، لا يعجل بانتقامه ولا يبادر إليهم بما استحقّوا من عذابه، قد فهم السّرائر وعلم الضمائر، ولم تخفَ عليه المكنونات، ولا اشتبهت عليه الخفيّات، له الإحاطة بكلّ شيء، والغلبة على كلّ شيء، والقوّة في كلّ شيء، والقدرة على كلّ شيء، لا مثله شيء، وهو منشىء الشيء حين لا شيء، دائم قائم بالقسط لا إله إلاّ هو العزيز الحكيم، جلّ عن أن تدركه الأبصار وهو يدرك الأبصار وهو اللّطيف الخبير، لا يلحق أحد وصفه من معاينة، ولا يجد أحد كيف هو من سرّ وعلانية إلاّ بما دلّ عزّوجلّ على نفسه، وأشهد بأنّه الّذي ملأ الدّهرَ قدسه، والّذي يغشى الأبدَ نوره، والّذي ينفذ أمره بلا مشاورة مشير ولا معه شريك في تقدير ولا تفاوت في تدبير، صوّر ما أبدع على غير مثال، وخلق ما خلق بلا معونة من أحد ولا تكلّفٍ ولا احتيال، أنشأها فكانت وبرأها فبانت، فهو اللّه لا إله إلاّ هو المتقن الصنعة، الحسن الصنيعة، العدل الّذى لا يجور، والأكرم الّذي ترجع إليه الأمور</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أنّه الّذي تواضع كلّ شيء لعظمته، وذلّ كلّ شيء لعزّته، واستسلم كلّ شيء لقدرته، وخشع كلّ شيء لهيبته، مالك الأملاك، ومفلّك الأفلاك، ومسخّر الشمس </w:t>
      </w:r>
    </w:p>
    <w:p>
      <w:pPr>
        <w:pStyle w:val="BookText"/>
        <w:rPr/>
      </w:pPr>
      <w:r>
        <w:rPr>
          <w:rFonts w:ascii="Amiri" w:hAnsi="Amiri" w:eastAsia="Amiri" w:cs="Amiri"/>
          <w:color w:val="111111"/>
          <w:sz w:val="28"/>
          <w:sz w:val="28"/>
          <w:szCs w:val="28"/>
          <w:rtl w:val="true"/>
          <w:lang w:bidi="ar-SA"/>
        </w:rPr>
        <w:t>والقمر، كلّ يجرى لأجل مسمّى، يكوّر اللّيل على النّهار ويكوّر النّهار على اللّيليطلبه حثيثا، قاصم كلّ جبّار عنيد، ومهلك كلّ شيطان مَريد، لم يكن معه ضدٌّ ولا ندٌّ، أحد صمد لم يلد ولم يولد ولم يكن له كفوا أحد، إله واحد وربّ ماجد، يشاء فيمضي ويريد فيقضي، ويعلم فيحصي ويميت ويحيي، ويفقر ويغني، ويضحك ويبكي، ويدني ويقصي، ويمنع ويثري، له الملك وله الحمد بيده الخير وهو على كلّ شيء قدير، يولج اللّيل فى النّهار ويولج النّهار فى اللّيل ألا هو العزيز الغفّار، مجيب الدّعاء ومجزل العطاء محصي الأنفاس وربّ الجِنّة والنّاس، لا يشكل عليه شيء، ولا يضجره صراخ المستصرخين، ولا يبرمه إلحاح الملحّين، العاصم للصّالحين والموفّق للمفلحين، ومولى المؤمنين وربّ العالمين، الّذي استحقّ من كلّ من خلق أن يشكره ويحمده على السرّاء والضرّاء والشدّة والرخاء</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الحمد للّه الّذي جعل الحمد على عباده من غير حاجة منه إلى حامديه، وطريقا من طرق الإعتراف بلاهوتيّته وصمدانيّته وربانيّته وفردانيّته، وسببا الى المزيد من رحمته، ومحجّة للطّالب من فضله، وكمّن في إبطان اللّفظ حقيقة الإعتراف له بأنّه المنعم على كلّ حمد باللّفظ، وإن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لا إله إلاّ اللّه وحده لا شريك له، شهادة نزعت عن إخلاص المطويّ ونطق اللّسان بها عبارةً عن صدق خفيّ أنّه الخالق البديء المصوّر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الحُسْنَى</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إذا كان الشّيء من مشيّته، وكان لا يشبهه مكوَّنه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الّذي لم يدع الخلق في بُهم صمّاء، ولا في عمى بكماء بل جعل لهم عقولاً مازجت شواهدهم، وتفرّقت في هياكلهم، حقّقها في نفوسهم واستعبد لها حواسّهم، فقرّت بها على أسماع ونواظر، وأفكار وخواطر ألزمهم بها حجّته، وأراهم بها محجّته، وأنطقهم عمّا تشهد به بألسنة ذَرِبة بما قام فيها من قدرته وحكمته، وبيّن </w:t>
      </w:r>
    </w:p>
    <w:p>
      <w:pPr>
        <w:pStyle w:val="BookText"/>
        <w:rPr/>
      </w:pPr>
      <w:r>
        <w:rPr>
          <w:rFonts w:ascii="Amiri" w:hAnsi="Amiri" w:eastAsia="Amiri" w:cs="Amiri"/>
          <w:color w:val="111111"/>
          <w:sz w:val="28"/>
          <w:sz w:val="28"/>
          <w:szCs w:val="28"/>
          <w:rtl w:val="true"/>
          <w:lang w:bidi="ar-SA"/>
        </w:rPr>
        <w:t xml:space="preserve">عندهم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ويَحيَي مَنْحَيَّ عَنْ بَيّنَةٍ وإنَّ اللّه لَسَمِيعٌ عَليمٌ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بصير شاهد خبير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أفضل الصلوات والتّحيّات على من أمر اللّه تعالى بالصّلاة عليه مزيداً في تكرمته، وطريقاً للدّاعي إلى إجابته، فصلّى اللّه عليه وكرّم وشرّف وعظّم مزيداً لا يلحقه التنفيد، ولاينقطع على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الصلاة والتحيّة على من اختصّهم لنفسه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بريّته، وعلاهم بتعليته، وسما بهم إلى رتبته، وجعلهم الدعاة بالحقّ إليه والأدلاء بالإرشاد عليه، لقرنٍ قرن، وزمن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أنشأهم في القدم قبل كلّ مذروء ومبروء، أنواراً أنطقها بتحميده وألهمها بشكره وتمجيده، وجعلها الحجج له على كلّ معترف له بملكوت الرّبوبيّة وسلطان العبوديّة، واستنطق بها الخَرسات بأنواع اللّغات، بخوعاً له بأنّه فاطر الأرضين والسّماوات، وأشهدهم خلقه، وولاّهم ما شاء من أمره، جعلهم تراجمة مشيّته، وألسن إرادته، عبيدا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يشْفَعُونَ إلاّ لِمَنْ ارتَضَى وهُمْ مِنْ خَشْيتِهِ مُشْفِقونَ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يحكمون بأحكامه ويسنّون سنّته ويعتمدون حدوده، ويؤدّون فروضه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ولا سيّما على الإمام المبين والكهف الحصين وغياث المضطرّ المستكين، الّذي بيُمنه رُزق الورى وبوجوده ثبتت الأرض والسّماء؛ الإمام الثاني عشر والحجّة المنتظر مولانا وسيدنا ووليّ نعمتنا المهديّ بن الحسن العسكري روحي وأرواح العالمين لتراب مَقدمه الفداء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اللّعن الدّائم السّرمد على من صدّ عن الحقّ وعن الصّراط المستقيم ومن عادى حجج اللّه وأولياءه الهداة المعصومين، وغصبهم حقّهم وظلمهم وناواهم، الّذين قال اللّه تعالى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حيث أنّهم السّبب في حرمان الخلق منالنّعيم الحقيقيّ والسعادة الأبديّة والأنوار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تخفى على العاقل أهمّية علم العقائد، فإنّها منطلق أفعال الإنسان في حياته، وسبب سعادته في آخرته، فلو كان الدين شجرة ثابتة ومثمرة، كانت العقيدة أصلَها التي تنمو بسببها الثمار وتخضرّ ببركتها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اشتدّ الأصل من خلال فروعه،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يُطَاعُ مَنْ لَا يُعْرَفُ، وَكَيْفَ يُعْرَفُ مَنْ لَا يُطَاعُ</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لكن تبقى عقيدة العبد سبب صحّة أفعاله أو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يصدر من الإنسان فرع لعقيدته، وهذا هو سرّ إرجاع أهل البيت عليهم السلام والفقهاء من أصحابهم مناظراتهم مع المنحرفين إلى الأصول والأسس؛ لأنّ كلّ انحراف في فرع سببه خلل ما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عيون المعجزات، عَنْ عُمَرَ بْنِ فَرَجٍ الرُّخَّجِيِّ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تَدَّعِي أَنَّكَ تَعْلَمُ كُلَّ مَاءٍ فِي دِجْلَةَ ووَزْنَهُ؟ وَكُنَّا عَلَى شَاطِئِ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 الله تَعَالَى أَنْ يُفَوِّضَ عِلْمَ ذَلِكَ إِلَى بَعُوضَةٍ مِنْ خَلْقِهِ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أَكْرَمُ عَلَى الله تَعَالَى مِنْ بَعُوضَةٍ وَمِنْ أَكْثَرِ خَلْقِهِ</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منشأ شبهة السائل في استيعاب سعة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عدم قدرة الله تعالى، واستحالة تحميل العلم للمخلوق، ولو صحَّ إعتقاده هنالك لم يكن ليشكل عليه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هي أغلب مشاكل العباد فإنّها وليدة خطأ ما في الأسس الفكريّة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اللغة مأخوذة من الشدّ</w:t>
      </w:r>
      <w:r>
        <w:rPr>
          <w:rStyle w:val="FootnoteAnchor"/>
          <w:rtl w:val="true"/>
        </w:rPr>
        <w:footnoteReference w:id="12"/>
      </w:r>
      <w:r>
        <w:rPr>
          <w:rFonts w:ascii="Amiri" w:hAnsi="Amiri" w:eastAsia="Amiri" w:cs="Amiri"/>
          <w:color w:val="111111"/>
          <w:sz w:val="28"/>
          <w:sz w:val="28"/>
          <w:szCs w:val="28"/>
          <w:rtl w:val="true"/>
          <w:lang w:bidi="ar-SA"/>
        </w:rPr>
        <w:t>لأنّالإنسان يعقد قلبه ويشدّه على الأمر المعتقَد به، وهو عمل اختياريّ، فيحتاج فيه إلى حجّة يحتجّ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والْبَصَرَ والْفُؤادَ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السَّمْعُ عَمَّا سَمِعَ وَالْبَصَرُ عَمَّا نَظَرَ وَالْفُؤَادُ عَمَّا إعتَقَدَ عَلَيْهِ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أصل هذا الكتاب الذي بين يدي القارئ عبارة عن بحوث استفدتها من العلّامة المحقّق والخبیر المدقّق، الشيخ محمّد باقر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مشهد المقدّسة، من عام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إلى سنة وفاته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كنت ولا أزال أتفكّر في شدّة مراقبة هذا الرجل لأفعال نفسه وأقواله، وفي عزوفه عن طلب الدنيا وتحرّزه عن الصيت، وفي استيحاشه من خفق النِعال خلفه ومن خوف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يؤكّد أنّ طلب العلم يحتاج إلى تزكية النفس، وأنّ العالم لا يشبع من العلم ولا يتشبّع به، وقد كان نموذجاً في ذلك، خالعاً عن نفسه سربال حبّ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التفكّر، ويخاف ممّا قد يبتلى به طالب العلم من سكر العلم والنزوع الى الجاه والتصدّر في المحافل والإشارة بالبنان، كان راغبا في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يهتمّ برواية الحديث ودرايته أكثر مما يهتمّ برعايته، ولم تكن تربيته الأخلاقية أقلّ شأناً عنده من التعليم، وإذا أراد إعطاء العلم راقب أوعيته، يخاف عند بذله، ويداوم على التأكيد على إعطاء العلم حقّه، ويعلّم تلامذته بعمله كما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خلاف ما ترى الكثير من أهل هذا الزمان، كان مجدّاً مجتهداً في طلب علوم الثِقلين، زاهداً في اللا طائلات، بدنه منه في تعب، ولا يعرف الراحة، ولا يملّ من مائدة القرآن والحديث، ومع ذلك يتأسّف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أيدينا ولكنّنا ضيّعناها وغُررنا بغیرها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أخلاق من يلازم أهل البيت ولا يركن إلى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الله عزّ وجلّ وهُوَ أَدَّبَنِي وأَنَا أُؤَدِّبُ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كان عالما مشفقاً خائفاً، ولا غرو فقد تخرّج من مدرسة الوحي التي تعلّم كيف يكون العبد عبداً قبل أن يكون عالماً، وتؤدّبه قبل أن يقوم بتأديب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يتغمّد الشيخ بواسع رحمته ويبوّءه منازل العلماء الأتقياء في الجنان ويحشره وإيّانا مع النبي وأهل بيته الطيبين الطاهرين صلوات الله عليهم، إنّه سميع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علم الهدی في سطور</w:t>
      </w:r>
    </w:p>
    <w:p>
      <w:pPr>
        <w:pStyle w:val="BookText"/>
        <w:rPr/>
      </w:pPr>
      <w:r>
        <w:rPr>
          <w:rFonts w:ascii="Amiri" w:hAnsi="Amiri" w:eastAsia="Amiri" w:cs="Amiri"/>
          <w:color w:val="111111"/>
          <w:sz w:val="28"/>
          <w:sz w:val="28"/>
          <w:szCs w:val="28"/>
          <w:rtl w:val="true"/>
          <w:lang w:bidi="ar-SA"/>
        </w:rPr>
        <w:t>تتلمذ على أيدي الجهابذة من علماء مدينة مشهد المقدّسة، كآية اللّه العظمى السيّد محمّد هادي الميلانيّ، وآية اللّه الشيخ حسنعليّ المرواريد، وآية اللّه الميرزا جواد الطهرانيّ، وآية اللّه الشيخ عليّ النمازيّ الشاهروديّ، وآية اللّه الشيخ عليّ الفلسفيّ، وآية اللّه السيّد محمود المجتهديّ السيستانيّ، فحصد من كلّ شجرة أطيبها واغترف من كلّ معين أصفاه، حتّى صار ذلك العالم العامل الذي ما برح يتضوّع شذاه والخطيب الفقيه الذي لم تزل تفوح علومه ونَداه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جمع سماحته بين الدقّة وحُسن البيان، الأمر الذي تشهد عليه تأليفاته وتقريرات دروسه مثل كتاب سدّ المفرّ على القائل بالقدَر والذي أبطل فيه مذاهب الجبر والتفويض وأجاب عن شبه الفلاسفة وضلالاتهم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اسلام چگونه درخشید؟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طوس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هستی در عصر ظهور، منشورات طوس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آية عظمة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منشورات الولاية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دروسه بقلم السيّد عليّ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منشورات الولاية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دروسه بقلم السيّد عليّ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المفرّ على منكر عالم الذرّ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دروسه بقلم السيّد عليّ الرضويّ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منشورات منیر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المفرّ على القائل بالقدر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منشورات منير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دروسه بقلم السيّد عليّ الرضويّ والشيخ حسن الكاشانيّ والشيخ أمير الفخّاريّ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البصيرة والعمى في كلام الباري وأولي النُهى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منشورات میقات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النفس في أحاديث أهل البيت 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منشورات فدك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فيما ورد من المنّان وخلفاءه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نور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منشورات طوس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مدافع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منشورات منیر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لبّى شيخنا الأستاذ علم الهدى نداء ربّه في السادس من شهر رمضان عام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ودُفن حسب وصيّته في كربلاء المقدّسة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أضفت إليها فوائد ورتّبتها</w:t>
      </w:r>
    </w:p>
    <w:p>
      <w:pPr>
        <w:pStyle w:val="BookText"/>
        <w:rPr/>
      </w:pPr>
      <w:r>
        <w:rPr>
          <w:rFonts w:ascii="Amiri" w:hAnsi="Amiri" w:eastAsia="Amiri" w:cs="Amiri"/>
          <w:color w:val="111111"/>
          <w:sz w:val="28"/>
          <w:sz w:val="28"/>
          <w:szCs w:val="28"/>
          <w:rtl w:val="true"/>
          <w:lang w:bidi="ar-SA"/>
        </w:rPr>
        <w:t>ونقّحتها، والحمد لله كما هو أهله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يدور البحث في موضوع يُعتبر مدخلاً لعلم العقائد، كونه ينظرفي المباني التي </w:t>
      </w:r>
    </w:p>
    <w:p>
      <w:pPr>
        <w:pStyle w:val="BookText"/>
        <w:rPr/>
      </w:pPr>
      <w:r>
        <w:rPr>
          <w:rFonts w:ascii="IRNazanin" w:hAnsi="IRNazanin" w:eastAsia="IRNazanin"/>
          <w:color w:val="111111"/>
          <w:sz w:val="28"/>
          <w:sz w:val="28"/>
          <w:szCs w:val="28"/>
          <w:rtl w:val="true"/>
          <w:lang w:bidi="fa-IR"/>
        </w:rPr>
        <w:t>تُستخرج العقائد منها ويصلح للمحاججة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بعون الله وألطاف الإمام المنتظر وأنوار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مساهمة في الدفاع عن مدرسة القرآن والسنّة، وتنبيه للطالب على تمايز طريقة النبيّ وأهل بيته في الدعوة عن طريقة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ويقع الحديث عن هويّة العقل والعلم، وعمّا ينكشف للعاقل بالعقل في مجال العقيدة، وكيفيّة الاستفادة الصحيحة من العقل، وفي غضون البحث يقع الكلام في مسائل ذات صلة من قبيل مسألة حُجُب العلم، ومعدنه، وعن معنى التعليم والتعلّم، وحدّ العلم، وما يجب طلبه من العلم وما يمتنع، ومعرفة ما يوجب الاستنارة بنور العقل وما يزيله، وأيضاً مسألة التفكّر، وحجّيّة القطع، وتعارض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ينفع به المؤمنين، ويتقّبله بمنّه ولطفه، ولا قوّة إلّا بالله العليّ العظيم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هادي المدرسي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776_94983"/>
      <w:bookmarkStart w:id="16" w:name="pg9776_94983"/>
      <w:bookmarkEnd w:id="16"/>
    </w:p>
    <w:p>
      <w:pPr>
        <w:pStyle w:val="Heading2"/>
        <w:numPr>
          <w:ilvl w:val="1"/>
          <w:numId w:val="1"/>
        </w:numPr>
        <w:rPr/>
      </w:pPr>
      <w:bookmarkStart w:id="17" w:name="pg9776_94983"/>
      <w:bookmarkStart w:id="18" w:name="__RefHeading___Toc9354334_2870459653"/>
      <w:bookmarkStart w:id="19" w:name="_Toc5"/>
      <w:bookmarkEnd w:id="17"/>
      <w:bookmarkEnd w:id="18"/>
      <w:r>
        <w:rPr>
          <w:rtl w:val="true"/>
        </w:rPr>
        <w:t>التمهيد</w:t>
      </w:r>
      <w:bookmarkEnd w:id="19"/>
    </w:p>
    <w:p>
      <w:pPr>
        <w:pStyle w:val="Heading3"/>
        <w:numPr>
          <w:ilvl w:val="2"/>
          <w:numId w:val="1"/>
        </w:numPr>
        <w:rPr/>
      </w:pPr>
      <w:bookmarkStart w:id="20" w:name="__RefHeading___Toc9354336_2870459653"/>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قبل الدخول في صلب البحث لابدّ من التذكير بأمور ثلاثة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354338_2870459653"/>
      <w:bookmarkStart w:id="23" w:name="_Toc7"/>
      <w:bookmarkEnd w:id="22"/>
      <w:r>
        <w:rPr/>
        <w:t>1</w:t>
      </w:r>
      <w:r>
        <w:rPr>
          <w:rtl w:val="true"/>
        </w:rPr>
        <w:t xml:space="preserve">. </w:t>
      </w:r>
      <w:r>
        <w:rPr>
          <w:rtl w:val="true"/>
        </w:rPr>
        <w:t>إذا أردتَ العلم</w:t>
      </w:r>
      <w:bookmarkEnd w:id="23"/>
    </w:p>
    <w:p>
      <w:pPr>
        <w:pStyle w:val="BookText"/>
        <w:rPr/>
      </w:pPr>
      <w:r>
        <w:rPr>
          <w:rFonts w:ascii="IRNazanin" w:hAnsi="IRNazanin" w:eastAsia="IRNazanin"/>
          <w:color w:val="111111"/>
          <w:sz w:val="28"/>
          <w:sz w:val="28"/>
          <w:szCs w:val="28"/>
          <w:rtl w:val="true"/>
          <w:lang w:bidi="fa-IR"/>
        </w:rPr>
        <w:t xml:space="preserve">في مستهلّ البحث نلفت النظر إلى وصيّة من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ولا تزال محلّ اهتمام بعض الأساطين وتتعلّق بمسألة طلب العلم، فنرجو من القارئ التمعّن فيها والسعي للعمل بما تمليه الوصيّة القيّمة، ولذلك نوردها بتمامها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شَيْخِنَا الْبَهَائِيِّ قَدَّسَ الله رُوحَهُ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شَمْسُ الدِّينِ مُحَمَّدُ بْنُ مَكِّيٍّ نَقَلْتُ مِنْ خَطِّ الشَّيْخِ أَحْمَدَ الْفَرَاهَانِيِّ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عُنْوَانَ الْبَصْرِيِّ وَكَانَ شَيْخاً كَبِيراً قَدْ أَتَى عَلَيْهِ أَرْبَعٌ وَتِسْعُونَ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أَخْتَلِفُ إِلَى مَالِكِ بْنِ أَنَسٍ سِنِينَ، فَلَمَّا قَدِمَ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اخْتَلَفْتُ إِلَيْهِ وَأَحْبَبْتُ أَنْ آخُذَ عَنْهُ كَمَا أَخَذْتُ عَنْ مَالِكٍ،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مَطْلُوبٌ وَمَعَ ذَلِكَ لِي أَوْرَادٌ فِي كُلِّ سَاعَةٍ مِنْ آنَاءِ اللَّيْلِ وَالنَّهَارِ فَلاَ تَشْغَلْنِي عَنْ وِرْدِي وَخُذْ عَنْ مَالِكٍ وَاخْتَلِفْ إِلَيْهِ كَمَا كُنْتَ تَخْتَلِفُ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فَاغْتَمَمْتُ مِنْ ذَلِكَ وَخَرَجْتُ مِنْ عِنْدِهِ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تَفَرَّسَ فِيَّ خَيْراً لَمَا زَجَرَنِي عَنِ الاخْتِلافِ إِلَيْهِ وَالأَخْذِ عَنْهُ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 عَلَيْهِ ثُمَّ رَجَعْتُ مِنَ الْغَدِ إِلَى الرَّوْضَةِ وَصَلَّيْتُ فِيهَا رَكْعَتَيْنِ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الله يَا الله أَنْ تَعْطِفَ عَلَيَّ قَلْبَ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وَتَرْزُقَنِي مِنْ عِلْمِهِ مَا أَهْتَدِي بِهِ إِلَى صِرَاطِكَ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وَرَجَعْتُ إِلَى دَارِي مُغْتَمّاً وَلَمْ أَخْتَلِفْ إِلَى مَالِكِ بْنِ أَنَسٍ لِمَاأُشْرِبَ قَلْبِي مِنْ حُبِّ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خَرَجْتُ مِنْ دَارِي إِلَّا إِلَى الصَّلَاةِ الْمَكْتُوبَةِ حَتَّى عِيلَ 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ضَاقَ صَدْرِي تَنَعَّلْتُ وَتَرَدَّيْتُ وَقَصَدْتُ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 مَا صَلَّيْتُ الْعَصْرَ فَلَمَّا حَضَرْتُ بَابَ دَارِهِ اسْتَأْذَنْتُ عَلَيْهِ فَخَرَجَ خَادِمٌ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فِي مُصَلَّاهُ فَجَلَسْتُ بِحِذَاءِ بَابِهِ فَمَا لَبِثْتُ إِلَّا يَسِيراً إِذْ خَرَجَ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وَسَلَّمْتُ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فَأَطْرَقَ مَلِيّاً،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الله كُنْيَتَكَ وَوَفَّقَكَ يَا أَبَا عَبْدِ الله، مَا مَسْأَلَتُكَ؟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مِنْ زِيَارَتِهِ وَالتَّسْلِيمِ غَيْرُ هَذَا الدُّعَاءِ لَكَانَ كَثِيراً ثُمَّ رَفَعَ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مَسْأَلَتُكَ؟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يَعْطِفَ قَلْبَكَ عَلَيَّ وَيَرْزُقَنِي مِنْ عِلْمِكَ وَأَرْجُو أَنَّ اللَّهَ تَعَالَى أَجَابَنِي فِي الشَّرِيفِ مَا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لَيْسَ الْعِلْمُ بِالتَّعَلُّمِ إِنَّمَا هُوَ نُورٌ يَقَعُ فِي قَلْبِ مَنْ يُرِيدُ الله تَبَارَكَ وَتَعَالَى أَنْ يَهْدِيَهُ فَإِنْ أَرَدْتَ الْعِلْمَ فَاطْلُبْ أَوَّلًا فِي نَفْسِكَ حَقِيقَةَ الْعُبُودِيَّةِ، وَاطْلُبِ الْعِلْمَ بِاسْتِعْمَالِهِ، وَاسْتَفْهِمِ اللَّهَ يُفْهِمْكَ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حَقِيقَةُ الْعُبُودِيَّةِ؟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أَشْيَاءَ؛ أَنْ لَا يَرَى الْعَبْدُ لِنَفْسِهِ فِيمَا خَوَّلَهُ الله مِلْكاً لِأَنَّ الْعَبِيدَ لَا يَكُونُ لَهُمْ مِلْكٌ، يَرَوْنَ الْمَالَ مَالَ الله يَضَعُونَهُ حَيْثُ أَمَرَهُمُ الله بِهِ، ولَا يُدَبِّرُ الْعَبْدُ لِنَفْسِهِ تَدْبِيراً، وَجُمْلَةُ اشْتِغَالِهِ فِيمَا أَمَرَهُ تَعَالَى بِهِ وَنَهَاهُ عَنْهُ، فَإِذَا لَمْ يَرَ الْعَبْدُ لِنَفْسِهِ فِيمَا خَوَّلَهُ الله تَعَالَى مِلْكاً هَانَ عَلَيْهِ الْإِنْفَاقُ فِيمَا أَمَرَهُ الله تَعَالَى أَنْ يُنْفِقَ فِيهِ، وَإِذَا فَوَّضَ الْعَبْدُ تَدْبِيرَنَفْسِهِ عَلَى مُدَبِّرِهِ هَانَ عَلَيْهِ مَصَائِبُ الدُّنْيَا، وَإِذَا اشْتَغَلَ الْعَبْدُ بِمَا أَمَرَهُ الله تَعَالَى وَنَهَاهُ لَا يَتَفَرَّغُ مِنْهُمَا إِلَى الْمِرَاءِ وَالْمُبَاهَاةِ مَعَ النَّاسِ، فَإِذَا أَكْرَمَ الله الْعَبْدَ </w:t>
      </w:r>
      <w:bookmarkStart w:id="24" w:name="pg9776_94985"/>
    </w:p>
    <w:p>
      <w:pPr>
        <w:pStyle w:val="BookText"/>
        <w:rPr/>
      </w:pPr>
      <w:bookmarkEnd w:id="24"/>
      <w:r>
        <w:rPr>
          <w:rFonts w:ascii="Amiri" w:hAnsi="Amiri" w:eastAsia="Amiri" w:cs="Amiri"/>
          <w:color w:val="111111"/>
          <w:sz w:val="28"/>
          <w:sz w:val="28"/>
          <w:szCs w:val="28"/>
          <w:rtl w:val="true"/>
          <w:lang w:bidi="ar-SA"/>
        </w:rPr>
        <w:t>بِهَذِهِ الثَّلَاثَةِ هَان عَلَيْهِ الدُّنْيَا وَإِبْلِيسُ وَالْخَلْقُ، وَلَا يَطْلُبُ الدُّنْيَا تَكَاثُراً وَتَفَاخُراً، وَلَا يَطْلُبُ مَا عِنْدَ النَّاسِ عِزّاً وَعُلُوّاً، وَلَا يَدَعُ أَيَّامَهُ بَاطِلًا، فَهَذَا أَوَّلُ دَرَجَةِ التُّقَى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بِتِسْعَةِ أَشْيَاءَ فَإِنَّهَا وَصِيَّتِي لِمُرِيدِي الطَّرِيقِ إِلَى الله تَعَالَى، وَاللَّهَ أَسْأَلُ أَنْ يُوَفِّقَكَ لِاسْتِعْمَالِهِ، ثَلَاثَةٌ مِنْهَا فِي رِيَاضَةِ النَّفْسِ، وَثَلَاثَةٌ مِنْهَا فِي الْحِلْمِ، وَثَلَاثَةٌ مِنْهَا فِي الْعِلْمِ، فَاحْفَظْهَا وَإِيَّاكَ وَالتَّهَاوُنَ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اللَّوَاتِي فِي الرِّيَاضَةِ، فَإِيَّاكَ أَنْ تَأْكُلَ مَا لَا تَشْتَهِيهِ فَإِنَّهُ يُورِثُ الْحَمَاقَةَ وَالْبَلَهَ وَلَا تَأْكُلْ إِلَّا عِنْدَ الْجُوعِ، وَإِذَا أَكَلْتَ فَكُلْ حَلَالًا وَسَمِّ اللَّهَ وَاذْكُرْ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آدَمِيٌّ وِعَاءً شَرّاً مِنْ بَطْنِهِ، فَإِنْ كَانَ وَلَا بُدَّ فَثُلُثٌ لِطَعَامِهِ وَثُلُثٌ لِشَرَابِهِ وَثُلُثٌ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الْحِلْم، 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لَمْ‌تَسْمَعْ وَاحِدَةً، وَمَنْ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فَأَسْأَلُ اللَّهَ أَنْ يَغْفِرَ لِي وَإِنْ كُنْتَ كَاذِباً فِيمَا تَقُولُ فَاللَّهَ أَسْأَلُ أَنْ يَغْفِرَ لَكَ، وَمَنْ وَعَدَكَ بِالْخَنَا فَعِدْهُ بِالنَّصِيحَةِ وَالرِّعَاءِ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الْعِلْمِ، فَاسْأَلِ الْعُلَمَاءَ مَا جَهِلْتَ وَإِيَّاكَ أَنْ تَسْأَلَهُمْ تَعَنُّتاً وَتَجْرِبَةً وَإِيَّاكَ أَنْ تَعْمَلَ بِرَأْيِكَ شَيْئاً وَخُذْ بِالاحْتِيَاطِ فِي جَمِيعِ مَا تَجِدُ إِلَيْهِ سَبِيلًا وَاهْرُبْ مِنَ الْفُتْيَا هَرَبَكَ مِنَ الْأَسَدِ وَلَا تَجْعَلْ رَقَبَتَكَ لِلنَّاسِ جِسْراً، قُمْ عَنِّي يَا أَبَا عَبْدِ الله فَقَدْ نَصَحْتُ لَكَ وَلَا تُفْسِدْ عَلَيَّ وِرْدِي فَإِنِّي امْرُؤٌ ضَنِينٌ بِنَفْسِي وَالسَّلامُ عَلى مَنِ اتَّبَعَ الْهُدى</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25" w:name="__RefHeading___Toc9354340_2870459653"/>
      <w:bookmarkStart w:id="26" w:name="_Toc8"/>
      <w:bookmarkEnd w:id="25"/>
      <w:r>
        <w:rPr/>
        <w:t>2</w:t>
      </w:r>
      <w:r>
        <w:rPr>
          <w:rtl w:val="true"/>
        </w:rPr>
        <w:t xml:space="preserve">. </w:t>
      </w:r>
      <w:r>
        <w:rPr>
          <w:rtl w:val="true"/>
        </w:rPr>
        <w:t>الحقّ لا يُعرف بالرجال</w:t>
      </w:r>
      <w:bookmarkEnd w:id="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يتمّ استعراض المدارس المختلفة في المعرفة، لابدّ من التذكّر المستمرّ لقول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أحَقُّ أنْ يُتَّبَع</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وفي روضة الواعظين،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لَا يُعْرَفُ بِالرِّجَالِ، اعْرِفِ الْحَقَّ تَعْرِفْ أَهْلَه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وفي مجالس المفيد،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يُعْرَفُ بِالرِّجَالِ بَلْ بِآيَةِ الْحَقِّ، وَالْآيَةُ الْعَلَامَةُ، فَاعْرِفِ الْحَقَّ تَعْرِفْ أَهْلَهُ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فمن يطلب الحقيقة عليه أن يهيّئ نفسه للتواضع أمام الحقّ إذا ظهر له، وأن يحرّر نفسه من التقليد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وَالرِّئَاسَةَ وَإِيَّاكَ أَنْ تَطَأَ أَعْقَابَ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الرِّئَاسَةُ فَقَدْ عَرَفْتُهَا، وَأَمَّا أَنْ أَطَأَ أَعْقَابَ الرِّجَالِ فَمَا ثُلُثَا مَا فِي يَدِي إِلَّا مِمَّا وَطِئْتُ أَعْقَابَ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إِيَّاكَ أَنْ تَنْصِبَ رَجُلًا دُونَ الْحُجَّةِ فَتُصَدِّقَهُ فِي كُلِّ مَا قَالَ</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وطبيعة البحث العلميّ الذي يُرجى منه التوصّل إلى النتيجة تقتضي عدم التسليم لرأي غير مستند إلى دليل، فإنّ ذلك لا يلائم التحقيق وطلب العلم، ومن يكون الميزان عنده الرجال عاث في مهبّ أهوائهم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كتاب الغيبة،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هَذَا الدِّينِ بِالرِّجَالِ أَخْرَجَهُ مِنْهُ الرِّجَالُ كَمَا أَدْخَلُوهُ فِيهِ، وَمَنْ دَخَلَ فِيهِ بِالْكِتَابِوَالسُّنَّةِ، زَالَتِ الْجِبَالُ قَبْلَ أَنْ يَزُولَ</w:t>
      </w:r>
      <w:r>
        <w:rPr>
          <w:rFonts w:eastAsia="Amiri" w:cs="Amiri" w:ascii="Amiri" w:hAnsi="Amiri"/>
          <w:color w:val="111111"/>
          <w:sz w:val="28"/>
          <w:szCs w:val="28"/>
          <w:rtl w:val="true"/>
          <w:lang w:bidi="ar-SA"/>
        </w:rPr>
        <w:t>».</w:t>
      </w:r>
      <w:r>
        <w:rPr>
          <w:rStyle w:val="FootnoteAnchor"/>
          <w:rtl w:val="true"/>
        </w:rPr>
        <w:footnoteReference w:id="22"/>
      </w:r>
      <w:bookmarkStart w:id="27" w:name="pg9776_94987"/>
    </w:p>
    <w:p>
      <w:pPr>
        <w:pStyle w:val="BookText"/>
        <w:rPr/>
      </w:pPr>
      <w:bookmarkEnd w:id="27"/>
      <w:r>
        <w:rPr>
          <w:rFonts w:ascii="Amiri" w:hAnsi="Amiri" w:eastAsia="Amiri" w:cs="Amiri"/>
          <w:color w:val="111111"/>
          <w:sz w:val="28"/>
          <w:sz w:val="28"/>
          <w:szCs w:val="28"/>
          <w:rtl w:val="true"/>
          <w:lang w:bidi="ar-SA"/>
        </w:rPr>
        <w:t>ولمّا كانت الغاية من هذه البحوث التوصّل إلى الحقيقة فإنّ انتقاد الأشخاص إنّما هو لانتقاد أفكارهم، وأمّا الحكم على شخصهم فحيث لا يوجد تلازم بين ذكرهم للنظريّات وبين الالتزام بلوازمها، وأنّه ليس مَن طلب الحقّ فأخطأه كمن طلب الباطل فأصابه، فلا يمكن أن يُكال العالم وغير العالم والقاصر والمقصّر بمكيال واحد، فهنالك من لو تبيّن له خطأ الطريق أو النتيجة لتنكّبهما، وهناك من يستحبّ العمى ويؤثر الهوى على الهدى، فالغاية من ذكر أسماء الأشخاص إنّما هو لتحقيق ما يُنسب إليهم ومناقشة أقوالهم وآرائهم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نؤكّد مرّة أخرى أنّ من أهمّ ركائز الهداية هو حفظ حريّة الفكر، فكم مِن محروم من رؤية الحقيقة بسبب نظريّة من هنا أو هناك كبّلت ناظره وأغشت فكره، فاستصغر نور عقله في قبال اسم لامع وشخصيّة مرموقة، وأضحى بالتالي ضحيّة أفكار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بعض من اشتهر بالعلم قد تبنّى نظريّة فاسدة كالجبر من باب المثال، ويأتي الحديث فيه، فهل يقدّم العاقل عقله على ذلك الشخص أو يقدّم الشخص على عقله؟ 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لولده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تعبيرٍ جامعٍ وجيز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نهج البلاغة، عن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تكن عبدَ غيرِك وقد جعلَكَ الله حُرّاً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354342_2870459653"/>
      <w:bookmarkStart w:id="29" w:name="_Toc9"/>
      <w:bookmarkEnd w:id="28"/>
      <w:r>
        <w:rPr/>
        <w:t>3</w:t>
      </w:r>
      <w:r>
        <w:rPr>
          <w:rtl w:val="true"/>
        </w:rPr>
        <w:t xml:space="preserve">. </w:t>
      </w:r>
      <w:r>
        <w:rPr>
          <w:rtl w:val="true"/>
        </w:rPr>
        <w:t>أفلا يعقلون؟</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الإنسان في خلق السماوات والأرض ويلمس قلّة حيلته وباعِه وشدّة جهله وحيرته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 بعقله إلى عقله فسرعان ما يجد أنّ هذا العقل مفتاح أمره ودليله، لكن شريطة أن يعرف الاستفادة الصحيحة منه، ويعرف حدوده، ولو أحسن استعماله وأثيرت له حقائقه يكون دليله في رحلة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أوّلالهدايات معرفة العقل، كما أنّ من أوّل الضلالات الغفلة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الإنسان يعلم أنّ عقله وحده لا يكفي في هذه الرحلة، لأنّه عندما ينظر لما حوله يجد عدداً متناهياً من المشارب الفكريّة والمذاهب الاعتقاديّة؛ وكلّها ترى أنّها على شيء، وتتعصّب لشيئها، فيتسائل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 الاختلاف؟ ولا يشكّ أنّ ما حملهم إلى الاختلاف هو الجهل أو الأهواء التي تستوجب الابتعاد عن الحقّ، وعن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يقف ويتوقّف مِن رمي نفسه في تلكم الظلمات ولا يلقيها في التهلكة الحتميّة، بل يستنطق عقله ليخبره أنّه يحتاج إلى مصباح يستصبح به، ويكون بمثابة الضوء لبصره، فالعقل يحتاج إلى علم، وبهما يتخلّص من هذه الورطة التي تورّطت فيها مختلف المدارس الفكريّة، وراح فيها العباقرة فضلاً عمّن دونهم، فلا يحتاج إلى تكلّف من نفسه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في الكافي،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يَخْرُجُ أَحَدُكُمْ فَرَاسِخَ، فَيَطْلُبُ لِنَفْسِهِ دَلِيلًا، وَأَنْتَ بِطُرُقِ السَّمَاءِ أَجْهَلُ مِنْكَ بِطُرُقِ الْأَرْضِ، فَاطْلُبْ لِنَفْسِكَ دَلِيلًا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والإنسان كما يتمتّع بنور العقل يتمتّع كذلك بالخيال، وتمتلك نفسه قدرة صناعة الأوهام، وربّما تخیّل أنّ خيالاته واقعيّات، فاحتاج إلى مُعين لعقله يعينه لتمييز الحقيقة عن الوهم، وإلى ما يزيح عن عقله الموانع والحجب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سوى أنّ وجود الخيالات قد دعى بعض الناس إلى إنكار العقل، واليأس منه بالمرّة، والتخبّط 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شاهد هؤلاء اختلاف الناس في الشيء الواحد أصيبوا بالهلع، وذهبوا إلى أنّ الإنسان لا يملك عن نفسه وعمّا يحيط به سوى كومة من الأسئلة، التي تهيم وتحوم أبداً دائما، وليس عند البشر إلّا الخيال الذي لا يسمن ولا يغني من جوع، وقد انحدرنا من مجهولوننجرف نحو مجهول، ولا ندري ما نحن ومن نحن، وما الحقيقة وما سبب الأشياء، وأنّ ما نعتقده حول أنفسنا أو غيرنا هي موروثات لا يُعلم صحيحها من سقيمها وغثّها من سمينها، وأنّ هذا الشكّ يلاحقنا حتى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فالواقع </w:t>
      </w:r>
    </w:p>
    <w:p>
      <w:pPr>
        <w:pStyle w:val="BookText"/>
        <w:rPr/>
      </w:pPr>
      <w:r>
        <w:rPr>
          <w:rFonts w:ascii="Amiri" w:hAnsi="Amiri" w:eastAsia="Amiri" w:cs="Amiri"/>
          <w:color w:val="111111"/>
          <w:sz w:val="28"/>
          <w:sz w:val="28"/>
          <w:szCs w:val="28"/>
          <w:rtl w:val="true"/>
          <w:lang w:bidi="ar-SA"/>
        </w:rPr>
        <w:t>الوحيد هو الشكّ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السوفسطائيّين، ولعلّه مفتاح ضلالة كثير من الزنادقة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العقلاء فيعرفون أنّ الطريق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بشهادة نفس العقل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غير مسدود لطالبه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يختلف عاقلان في إمكان المعرفة الواقعيّة في الجملة خلافاً لمن توّهم 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السفسطة على أقسام مختلفة، يجمعهم إنكار نور العقل، فبعضهم ينكر الواقع الخارجيّ، وبعضهم يقرّ بالواقع ويشكّك في معرفة نفسه، وبعضهم يقرّ بالواقع والمعرفة، ولكنّ الواقع عنده نسبيّ فالمعرفة كذلك، وبعضهم يقرّ بالواقع والمعرفة، ولكنّ المعرفة نفسها نسبيّة عنده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الغافل عن حقانيّة أصل إمكان معرفة الواقع لا يحتاج إلّا إلى التنبيه للخروج من غفلته، وتشخيص الحجاب الذي منعه من الفهم، ومن ثمّ إزالته، وتذكيره بأنّه لو سعى إلى إقامة الدليل على عدم إمكان المعرفة فهو يحكم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إبطال السفسطة بالتذكير بما عنده، وسنتطرق إلى ذلك أكثر في موضعه وإلى موجبات زوال العلم والعقل، فالسفسطة هي في واقعها وسوسة مبنيّة على التنكّر والتشكيك والغفلة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776_94991"/>
      <w:bookmarkStart w:id="31" w:name="pg9776_94991"/>
      <w:bookmarkEnd w:id="31"/>
    </w:p>
    <w:p>
      <w:pPr>
        <w:pStyle w:val="Heading2"/>
        <w:numPr>
          <w:ilvl w:val="1"/>
          <w:numId w:val="1"/>
        </w:numPr>
        <w:rPr/>
      </w:pPr>
      <w:bookmarkStart w:id="32" w:name="pg9776_94991"/>
      <w:bookmarkStart w:id="33" w:name="__RefHeading___Toc9354344_2870459653"/>
      <w:bookmarkStart w:id="34" w:name="_Toc10"/>
      <w:bookmarkEnd w:id="32"/>
      <w:bookmarkEnd w:id="33"/>
      <w:r>
        <w:rPr>
          <w:rtl w:val="true"/>
        </w:rPr>
        <w:t>الباب الأوّل إطلالة على بعض المناهج البشريّة</w:t>
      </w:r>
      <w:bookmarkEnd w:id="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9354346_2870459653"/>
      <w:bookmarkStart w:id="36" w:name="_Toc11"/>
      <w:bookmarkEnd w:id="35"/>
      <w:r>
        <w:rPr>
          <w:rtl w:val="true"/>
        </w:rPr>
        <w:t>اشارة</w:t>
      </w:r>
      <w:bookmarkEnd w:id="3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يتمّ في هذا الباب قراءة مقتضبة لثلاثة مناهج تتعلّق بطريق إحراز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يُسمّى بنظريّة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أنّ لكلّ واحد من المناهج شُعباً ووجوهاً اقتصرنا فيها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الحسّي، وهو يرى أنّ الإدراك متعلّق بهذا الجسم، ويختزل المعرفة بعالم الحواسّ، وينكر كلّ ما وراء المحسوس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المنهج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الفلسفي، وهو يقرّ بوجود شيء اسمه عقل وشيء اسمه علم، ولكن يجب النظر فيما يريده منهما، وهل أنّ ما يسمّونه بالدليل العقليّ ينسجم مع ما يعرفه عموم العقلاء؟ ثمّ هل يوافق البرهان المعرّف في الفلسفة مع ما جاء في الشرع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لمن يسعى إلى التوفيق بين العقل والشرع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وسنعرف في هذا الإطار تفسیر المنهج للعلم بالصورة الذهنيّة، وتحديده العقل بالمفاهيم الكليّة، وأنّه كيفيّة نفسانيّة، وأنّ تكامله يكون بالتكامل الذاتيّ للنفس الناطقة، وأنّ الحكم العقليّ یتوقّف علی تشكیل القیاس، والتفكّر هو عبارة عن حركتين للذهن وضمّ قضيّة مجهولة لأخرى معلومة لتوليد 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وسنناقش هذه الأمور، ونذكر أيضاً ما يترتّب على المنهج في مجال العقيدة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الصوفيّ، وهو يرى بأنّ المعرفة الحقيقية للوجود إنّما تحصل بالمكاشفة، لأنّ الاستدلال العلميّ يتعلّق بالمفاهيم التي تعكس الواقع وليس الواقع نفسه، والسبيل للمكاشفة هو التحرّر من جميع القيود، والروح مجرّدة عن المادة، وتلك المكاشفة تكشف وحدة الوجود والموجود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المسلك الحقّ، فيأتي الكلام فيه في الباب اللاحق</w:t>
      </w:r>
      <w:r>
        <w:rPr>
          <w:rFonts w:eastAsia="Amiri" w:cs="Amiri" w:ascii="Amiri" w:hAnsi="Amiri"/>
          <w:color w:val="111111"/>
          <w:sz w:val="28"/>
          <w:szCs w:val="28"/>
          <w:rtl w:val="true"/>
          <w:lang w:bidi="ar-SA"/>
        </w:rPr>
        <w:t xml:space="preserve">. </w:t>
      </w:r>
      <w:bookmarkStart w:id="37" w:name="pg9776_94994"/>
    </w:p>
    <w:p>
      <w:pPr>
        <w:pStyle w:val="Heading3"/>
        <w:numPr>
          <w:ilvl w:val="2"/>
          <w:numId w:val="1"/>
        </w:numPr>
        <w:rPr/>
      </w:pPr>
      <w:bookmarkStart w:id="38" w:name="__RefHeading___Toc9354348_2870459653"/>
      <w:bookmarkStart w:id="39" w:name="_Toc12"/>
      <w:bookmarkEnd w:id="37"/>
      <w:bookmarkEnd w:id="38"/>
      <w:r>
        <w:rPr>
          <w:rtl w:val="true"/>
        </w:rPr>
        <w:t>المنهج الأوّل</w:t>
      </w:r>
      <w:r>
        <w:rPr>
          <w:rtl w:val="true"/>
        </w:rPr>
        <w:t xml:space="preserve">: </w:t>
      </w:r>
      <w:r>
        <w:rPr>
          <w:rtl w:val="true"/>
        </w:rPr>
        <w:t>المنهج الحسّي</w:t>
      </w:r>
      <w:bookmarkEnd w:id="39"/>
    </w:p>
    <w:p>
      <w:pPr>
        <w:pStyle w:val="Heading4"/>
        <w:numPr>
          <w:ilvl w:val="3"/>
          <w:numId w:val="1"/>
        </w:numPr>
        <w:rPr/>
      </w:pPr>
      <w:bookmarkStart w:id="40" w:name="__RefHeading___Toc9354350_2870459653"/>
      <w:bookmarkStart w:id="41" w:name="_Toc13"/>
      <w:bookmarkEnd w:id="40"/>
      <w:r>
        <w:rPr/>
        <w:t>1</w:t>
      </w:r>
      <w:r>
        <w:rPr>
          <w:rtl w:val="true"/>
        </w:rPr>
        <w:t xml:space="preserve">. </w:t>
      </w:r>
      <w:r>
        <w:rPr>
          <w:rtl w:val="true"/>
        </w:rPr>
        <w:t>نبذة مختصرة</w:t>
      </w:r>
      <w:bookmarkEnd w:id="41"/>
    </w:p>
    <w:p>
      <w:pPr>
        <w:pStyle w:val="BookText"/>
        <w:rPr/>
      </w:pPr>
      <w:r>
        <w:rPr>
          <w:rFonts w:ascii="Amiri" w:hAnsi="Amiri" w:eastAsia="Amiri" w:cs="Amiri"/>
          <w:color w:val="111111"/>
          <w:sz w:val="28"/>
          <w:sz w:val="28"/>
          <w:szCs w:val="28"/>
          <w:rtl w:val="true"/>
          <w:lang w:bidi="ar-SA"/>
        </w:rPr>
        <w:t>الوجود بحسب هذه المدرسة مساوق للمادّة، أي كلّ ما سوى المحسوسات أوهام وخيالات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يعتقده المؤمنون من وجود الصانع الذي لا يُدرَك بالحواسّ هو أساطير الأوّلين، وكذا المعرفة القلبيّة الفطريّة، والروح، والملائكة، وكلّ ما هو فوق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الثيولوجيّ بناءا عليه يبحث عن الربّ الذي يخضع للإدراك الحسّي فحسب، وأمّا غير المدرك فمنتفٍ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النظريّة وإنْ لم تكن جديدة، إلا أنّه قد أصبح لها منذ ظهورها في القرون الأخيرة مدرسة فكريّة، ومنهج مُنتهج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هي شعار الملحدين ودثارهم، وقد تغذّت من شبهة التطوّر التي صاغها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وهي من ركائز النظريّة التجريبيّة التي من مشاهيرها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w:t>
      </w:r>
      <w:r>
        <w:rPr>
          <w:rStyle w:val="FootnoteAnchor"/>
          <w:rtl w:val="true"/>
        </w:rPr>
        <w:footnoteReference w:id="28"/>
      </w:r>
    </w:p>
    <w:p>
      <w:pPr>
        <w:pStyle w:val="Heading4"/>
        <w:numPr>
          <w:ilvl w:val="3"/>
          <w:numId w:val="1"/>
        </w:numPr>
        <w:rPr/>
      </w:pPr>
      <w:bookmarkStart w:id="42" w:name="__RefHeading___Toc9354352_2870459653"/>
      <w:bookmarkStart w:id="43" w:name="_Toc14"/>
      <w:bookmarkEnd w:id="42"/>
      <w:r>
        <w:rPr/>
        <w:t>2</w:t>
      </w:r>
      <w:r>
        <w:rPr>
          <w:rtl w:val="true"/>
        </w:rPr>
        <w:t xml:space="preserve">. </w:t>
      </w:r>
      <w:r>
        <w:rPr>
          <w:rtl w:val="true"/>
        </w:rPr>
        <w:t>العلم والعقل في هذه المدرسة</w:t>
      </w:r>
      <w:bookmarkEnd w:id="43"/>
    </w:p>
    <w:p>
      <w:pPr>
        <w:pStyle w:val="BookText"/>
        <w:rPr/>
      </w:pPr>
      <w:r>
        <w:rPr>
          <w:rFonts w:ascii="Amiri" w:hAnsi="Amiri" w:eastAsia="Amiri" w:cs="Amiri"/>
          <w:color w:val="111111"/>
          <w:sz w:val="28"/>
          <w:sz w:val="28"/>
          <w:szCs w:val="28"/>
          <w:rtl w:val="true"/>
          <w:lang w:bidi="ar-SA"/>
        </w:rPr>
        <w:t>ما يُسمّى بالعلم والإدراك هو من قماشة المادّة، ولا يُدرك إلا المادّي إذ لا يوجد غيره، وجملة المعرفة تأتي عن طريق الحواسّ، والعلم عبارة عن المعلومات التي يختزنها الدماغ، واستحصال العلم يكون بتماس هذه المادّة الداخليّة مع الخارج المحسوس، أي التجاوب والانفعال بين البيئة والجهاز العصبيّ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يقوم باستقبال المعلومات الواردة من المحيط الخارجيّ بواسطة الأعضاء، ومن الأعضاء الداخليّة بواسطة الأحاسيس المنتشرة في المفاصل والعضلات والأحشاء، فينحصر الإدراك بالمحسوسات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بين العاقل والمجنون، والّذي هو بإدراك الخير والشرّ، والقبيح والجميل، والحُسن والقُبح، أو عدم إدراك كلّذلك، إنّما هو باختلاف أو اختلال </w:t>
      </w:r>
      <w:bookmarkStart w:id="44" w:name="pg9776_94995"/>
    </w:p>
    <w:p>
      <w:pPr>
        <w:pStyle w:val="BookText"/>
        <w:rPr/>
      </w:pPr>
      <w:bookmarkEnd w:id="44"/>
      <w:r>
        <w:rPr>
          <w:rFonts w:ascii="Amiri" w:hAnsi="Amiri" w:eastAsia="Amiri" w:cs="Amiri"/>
          <w:color w:val="111111"/>
          <w:sz w:val="28"/>
          <w:sz w:val="28"/>
          <w:szCs w:val="28"/>
          <w:rtl w:val="true"/>
          <w:lang w:bidi="ar-SA"/>
        </w:rPr>
        <w:t>طبيعة التفاعلات والانفعالات في الجهاز العصبيّ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بوخنر</w:t>
      </w:r>
      <w:r>
        <w:rPr>
          <w:rStyle w:val="FootnoteAnchor"/>
          <w:rtl w:val="true"/>
        </w:rPr>
        <w:footnoteReference w:id="29"/>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القوى العقليّة تظهر في جميع الأحوال التي تجتمع فيها شروط ضروريّة في المخّ أو في المجموع العصبيّ حيث تكون عناصر المادّة متّحدة على شكلّ خاص، ومتأثّرة بحركة خاصّة، فتنتج منها ظواهر الشعور والفكر كما تنتج منها أحوال أخرى كظواهر الجذب والدفع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شونهور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المادّة تستطيع أن تسقط فهي تستطيع أن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في شكل حجر تسقط إلى الأرض، وفي شكل عضلات تنقبض، وفي شكلّ مادّة عصبيّة حيّة توجد فيها خاصّتا الشعور والفكر وتصير مدركة لذاتها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تحصيل هذا الإدراك هو ببركة الحواسّ الخمسة الظاهرة؛ اللامسة والذائقة والباصرة والسامعة والشامّة، فتنقل المعلوم المدرَك إلى الدماغ وهو يحكم عليها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354354_2870459653"/>
      <w:bookmarkStart w:id="46" w:name="_Toc15"/>
      <w:bookmarkEnd w:id="45"/>
      <w:r>
        <w:rPr/>
        <w:t>3</w:t>
      </w:r>
      <w:r>
        <w:rPr>
          <w:rtl w:val="true"/>
        </w:rPr>
        <w:t xml:space="preserve">. </w:t>
      </w:r>
      <w:r>
        <w:rPr>
          <w:rtl w:val="true"/>
        </w:rPr>
        <w:t>بعض ما يرد على هذا المنهج</w:t>
      </w:r>
      <w:bookmarkEnd w:id="46"/>
    </w:p>
    <w:p>
      <w:pPr>
        <w:pStyle w:val="Heading5"/>
        <w:numPr>
          <w:ilvl w:val="4"/>
          <w:numId w:val="1"/>
        </w:numPr>
        <w:rPr/>
      </w:pPr>
      <w:bookmarkStart w:id="47" w:name="__RefHeading___Toc9354356_2870459653"/>
      <w:bookmarkStart w:id="48" w:name="_Toc16"/>
      <w:bookmarkEnd w:id="47"/>
      <w:r>
        <w:rPr>
          <w:rtl w:val="true"/>
        </w:rPr>
        <w:t>أوّلاً</w:t>
      </w:r>
      <w:r>
        <w:rPr>
          <w:rtl w:val="true"/>
        </w:rPr>
        <w:t xml:space="preserve">: </w:t>
      </w:r>
      <w:r>
        <w:rPr>
          <w:rtl w:val="true"/>
        </w:rPr>
        <w:t>الحدود الإدراكيّة للحسّ</w:t>
      </w:r>
      <w:bookmarkEnd w:id="48"/>
    </w:p>
    <w:p>
      <w:pPr>
        <w:pStyle w:val="BookText"/>
        <w:rPr/>
      </w:pPr>
      <w:r>
        <w:rPr>
          <w:rFonts w:ascii="Amiri" w:hAnsi="Amiri" w:eastAsia="Amiri" w:cs="Amiri"/>
          <w:color w:val="111111"/>
          <w:sz w:val="28"/>
          <w:sz w:val="28"/>
          <w:szCs w:val="28"/>
          <w:rtl w:val="true"/>
          <w:lang w:bidi="ar-SA"/>
        </w:rPr>
        <w:t>إنّ الحكم على بطلان غير المادّة من خلال نفس المادّة مصادرة ومغالطة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الذي لا يختلف فيه إثنان أنّ دائرة إدراك الحسّ لا تتعدّى المحسوس، والحكم على غير المحسوس بآله الحسّ، إثباتاً أو نفياً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يدّعي أنّ ما لا يدركه الحسّ لا وجود له، كمن ينكر محسوساً بغير آلته، مثل نفي المبصَر لأنّه غير مسموع، أو الذائقة لعدم 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مقام الجواب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يدركه البصر غير مبصَر ليس إلا، وأمّا الحكم بعدم وجوده فغير صحيح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فيما نحن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بعض المادّيين، بل ربما كلّهم، أنّهم إذا رأوا الله الذي يعتقد به المؤمنون لأذعنوا وآمنوا، وبذلك قد سعوا إلىالإحاطة بآله الحسّ على ما لا يُحسّ، إذ لو كان كذلك لم </w:t>
      </w:r>
      <w:bookmarkStart w:id="49" w:name="pg9776_94996"/>
    </w:p>
    <w:p>
      <w:pPr>
        <w:pStyle w:val="BookText"/>
        <w:rPr/>
      </w:pPr>
      <w:bookmarkEnd w:id="49"/>
      <w:r>
        <w:rPr>
          <w:rFonts w:ascii="Amiri" w:hAnsi="Amiri" w:eastAsia="Amiri" w:cs="Amiri"/>
          <w:color w:val="111111"/>
          <w:sz w:val="28"/>
          <w:sz w:val="28"/>
          <w:szCs w:val="28"/>
          <w:rtl w:val="true"/>
          <w:lang w:bidi="ar-SA"/>
        </w:rPr>
        <w:t>يكن هو الخالق الغني لاتصافه بصفة مخلوقه الضعيف الفقير، والخالق لا يمكن أن يكون محتاجاً محاطاً، وحال هذا أسوأ من الذي يطلب السمع بالبصر</w:t>
      </w:r>
      <w:r>
        <w:rPr>
          <w:rFonts w:eastAsia="Amiri" w:cs="Amiri" w:ascii="Amiri" w:hAnsi="Amiri"/>
          <w:color w:val="111111"/>
          <w:sz w:val="28"/>
          <w:szCs w:val="28"/>
          <w:rtl w:val="true"/>
          <w:lang w:bidi="ar-SA"/>
        </w:rPr>
        <w:t>.</w:t>
      </w:r>
      <w:r>
        <w:rPr>
          <w:rStyle w:val="FootnoteAnchor"/>
          <w:rtl w:val="true"/>
        </w:rPr>
        <w:footnoteReference w:id="31"/>
      </w:r>
    </w:p>
    <w:p>
      <w:pPr>
        <w:pStyle w:val="Heading5"/>
        <w:numPr>
          <w:ilvl w:val="4"/>
          <w:numId w:val="1"/>
        </w:numPr>
        <w:rPr/>
      </w:pPr>
      <w:bookmarkStart w:id="50" w:name="__RefHeading___Toc9354358_2870459653"/>
      <w:bookmarkStart w:id="51" w:name="_Toc17"/>
      <w:bookmarkEnd w:id="50"/>
      <w:r>
        <w:rPr>
          <w:rtl w:val="true"/>
        </w:rPr>
        <w:t>ثانياً</w:t>
      </w:r>
      <w:r>
        <w:rPr>
          <w:rtl w:val="true"/>
        </w:rPr>
        <w:t xml:space="preserve">: </w:t>
      </w:r>
      <w:r>
        <w:rPr>
          <w:rtl w:val="true"/>
        </w:rPr>
        <w:t>إمكان تخلّف الحسّ</w:t>
      </w:r>
      <w:bookmarkEnd w:id="51"/>
    </w:p>
    <w:p>
      <w:pPr>
        <w:pStyle w:val="BookText"/>
        <w:rPr/>
      </w:pPr>
      <w:r>
        <w:rPr>
          <w:rFonts w:ascii="Amiri" w:hAnsi="Amiri" w:eastAsia="Amiri" w:cs="Amiri"/>
          <w:color w:val="111111"/>
          <w:sz w:val="28"/>
          <w:sz w:val="28"/>
          <w:szCs w:val="28"/>
          <w:rtl w:val="true"/>
          <w:lang w:bidi="ar-SA"/>
        </w:rPr>
        <w:t>لو كان الحسّ علّة تامّة للإدراك كما هو المدّعى لم يتخلّفا، لكنّ الغفلة التي تقع للإنسان في مختلف أزمنة حياته، وكذا سهو القلب مع سلامة البدن وأعضاءه يكذّب هذا المبنى، فقد يقع البصر على شيء ولكنّه لا يراه، لذهاب القلب إلى غيره، فيصطدم بجدار أمامه والعين مسمّرة عليه، ولم يكن لا في بصره ولا في مخّه وجهازه العصبيّ أي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قد يحصل الإدراك من سبب آخر غير الحسّ أو من لا سبب، مثل الإلهام أو الرؤيا ويحصل له اليقين ويأتي التنبيه عليه</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9354360_2870459653"/>
      <w:bookmarkStart w:id="53" w:name="_Toc18"/>
      <w:bookmarkEnd w:id="52"/>
      <w:r>
        <w:rPr>
          <w:rtl w:val="true"/>
        </w:rPr>
        <w:t>ثالثاً</w:t>
      </w:r>
      <w:r>
        <w:rPr>
          <w:rtl w:val="true"/>
        </w:rPr>
        <w:t xml:space="preserve">: </w:t>
      </w:r>
      <w:r>
        <w:rPr>
          <w:rtl w:val="true"/>
        </w:rPr>
        <w:t>حاجة الحسّ إلى الدليل</w:t>
      </w:r>
      <w:bookmarkEnd w:id="53"/>
    </w:p>
    <w:p>
      <w:pPr>
        <w:pStyle w:val="BookText"/>
        <w:rPr/>
      </w:pPr>
      <w:r>
        <w:rPr>
          <w:rFonts w:ascii="Amiri" w:hAnsi="Amiri" w:eastAsia="Amiri" w:cs="Amiri"/>
          <w:color w:val="111111"/>
          <w:sz w:val="28"/>
          <w:sz w:val="28"/>
          <w:szCs w:val="28"/>
          <w:rtl w:val="true"/>
          <w:lang w:bidi="ar-SA"/>
        </w:rPr>
        <w:t>لا ينكر أحد كون الحسّ طريقاً إلى معرفة الحقائق المحسوسة،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بَريدُ القَلْبِ</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التَجَاربِ عِلْمٌ مُسْتَأنَفٌ</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ولا ينكر أحد أهميّة دور البدن في سلامة الفهم والإدراك، ومدرسة الوحي مع إنكارها لكاشفيّة الحسّ تظافرت إرشاداتها في بيان الدور الذي تؤدّيه المسائل الطبيّة على العقل والإدراك، كالتغذية الصحيحة، وطرق معالجة مختلف الأمراض، وبيانفوائد بعض الأطعمة والأشربة، وبيان أهميّة دور المعدة والدماغ، فإنّ لهذه الأمور أثرا كبيراً على سلامة الفكر، كما هو الحال </w:t>
      </w:r>
    </w:p>
    <w:p>
      <w:pPr>
        <w:pStyle w:val="BookText"/>
        <w:rPr/>
      </w:pPr>
      <w:r>
        <w:rPr>
          <w:rFonts w:ascii="Amiri" w:hAnsi="Amiri" w:eastAsia="Amiri" w:cs="Amiri"/>
          <w:color w:val="111111"/>
          <w:sz w:val="28"/>
          <w:sz w:val="28"/>
          <w:szCs w:val="28"/>
          <w:rtl w:val="true"/>
          <w:lang w:bidi="ar-SA"/>
        </w:rPr>
        <w:t>أيضاً في الأمور الماليّة والأخلاقيّات المسنونة في الشرع تجاهها، والأثر الذي لذلك على سلامة العقل، وسنقف عند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في أنّ الحسّ ليس له قيمة ذاتيّة وليس هو الكاشف الحقيقيّ، ولا ينفع بدون العقل، وهو من شرطة العقل وعمّاله، فإنّ تناول الحسّ للمحسوس لا يتيسّر إلّا بعقل يكشفه ويكشف صحّته من خطأه، وبه يمكن تقييمه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لا غبار عليه، فالحسّ يحتاج إلى دليل، كما أنّ العقل قد يدرك حقائق ليست محسوسة، مثل معرفة الحسن والقبح والحبّ والبغض والخير والشرّ ، وغير ذلك ممّا يعرفه العاقل بعقله وقد لا يكون للحواسّ فيه أي دور، ولا ينكره إلا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إنسان عاقل يقتفي ببركة عقله آثار ما لا تدركه حواسّه، ويعلم بها لمكان تلك الآثار، حتّى أنّ البشر اليوم استطاع أن يفتح نوافذ العلوم عبر دراسة الآثار، وحسّه المباشر ليس سوى وسيلة من الوسائل في ملاحظة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ما يُرى بالعين مثلاً يكون لأجل حصول أثره المرئيّ، أو ما يُسمع لحصول أثره المسموع، والعقل هو الذي يحكم بدلالة الأثر على وجود منشأه وهذا واضح جدا، ولذلك قد يعرف العاقلُ الملموسَ أيضا بواسطة المسموع فقط، لأنّ الأثر كما تنبهت إنما يدلّ على المؤثّر بدلالة العقل لا من ذات نفسه، فيدله عقله ويهديه في معرفته، والعقل يكشف ويقيّم ويميّز تلك المعلومات، ويحكم عليها، وربما يسمع أو يرى فيكذّب سمعه وبصره، كما إذا رأى السراب، أو الحجر الذي يحلّق في السماء، فهو الحاكم نفيا او إثباتا على ما يناله الحسّ وعلى منشأه، كما أنّ العاقل يستدلّ بعقله على المؤثّر من خلال الأثر، وذي الآية بواسطة الآية، كدلالة فعل الشخص على وفور عقله، أو على حبّه وبغضه، أو كدلالة البناء المتقن على بانيه وعلى علمه وقدرته، ونظيره ممّا يجري عليه نظام البشر، وتمضي حياتهم الفرديّةوالاجتماعيّة على ضوءه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 الإحساس، والاستنتاج من المحسوس، وكشف خطأ الحسّ، ومعرفة القوانين ومسائل العلوم، مضافا إلى الأمور المعلومة غير المحسوسة، كلّها تنكشف بحقيقة فوق الحسّ والمادة هي نور العلم والعقل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نشير إلى ما نبّهت عليه المعارف الإلهيّة في هذا الصدد، والتي تذكّر العاقل أنّ العقل الحواسّ ليست سوى عُمّال يستفيد منها العقل في كشف الحقائق المحسوسة، وأنّه ليس في نفس رتبة تلك الحواسّ، فتأمّل فيها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توحيد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 مِنْهُمْ جَمِيعاً الْمُعَطِّلَةُ الَّذِينَ رَامُوا أَنْ يُدْرِكُوا بِالْحِسِّ مَا لَا يُدْرَكُ بِالْعَقْلِ، فَلَمَّا أَعْوَزَهُمْ ذَلِكَ خَرَجُوا إِلَى الْجُحُودِ وَالتَّكْذِيبِ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يُدْرَكُ بِالْعَقْلِ؟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فَوْقَ مَرْتَبَةِ الْعَقْلِ كَمَا لَا يُدْرِكُ الْبَصَرُ مَا هُوَ فَوْقَ مَرْتَبَتِهِ، فَإِنَّكَ لَوْ رَأَيْتَ حَجَراً يَرْتَفِعُ فِي الْهَوَاءِ عَلِمْتَ أَنَّ رَامِياً رَمَى بِهِ فَلَيْسَ هَذَا الْعِلْمُ مِنْ قِبَلِ الْبَصَرِ بَلْ مِنْ قِبَلِ الْعَقْلِ لِأَنَّ الْعَقْلَ هُوَ الَّذِي يُمَيِّزُهُ فَيَعْلَمُ أَنَّ الْحَجَرَ لَا يَذْهَبُ عُلُوّاً مِنْ تِلْقَاءِ نَفْسِهِ، أَفَلَا تَرَى كَيْفَ وَقَفَ الْبَصَرُ عَلَى حَدِّهِ فَلَمْ يَتَجَاوَزْهُ، فَكَذَلِكَ يَقِفُ الْعَقْلُ عَلَى حَدِّهِ مِنْ مَعْرِفَةِ الْخَالِقِ فَلَا يَعْدُوهُ، وَلَكِنْ يَعْقِلُهُ بِعَقْلٍ أَقَرَّ أَنَّ فِيهِ نَفْساً وَلَمْ يُعَايِنْهَا وَلَمْ يُدْرِكْهَا بِحَاسَّةٍ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حَسَبِ هَذَا أَيْضاً نَقُولُ؛ إِنَّ الْعَقْلَ يَعْرِفُ الْخَالِقَ مِنْ جِهَةٍ تُوجِبُ عَلَيْهِ الْإِقْرَارَ وَلَا يَعْرِفُهُ بِمَا يُوجِبُ لَهُ الْإِحَاطَةَ بِصِفَتِهِ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أمالي الصدوق،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شَاكِرٍ الدَّيَصَانِيُّ عَلَى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أَحَدُ النُّجُومِ الزَّوَاهِرِ، وَكَانَ آبَاؤُكَ بُدُوراً بَوَاهِرَ، وَأُمَّهَاتُكَ عَقِيلَاتٍ عَبَاهِرَ، وَعُنْصُرُكَ مِنْ أَكْرَمِ الْعَنَاصِرِ، وَإِذَا ذُكِرَ الْعُلَمَاءُ فَبِكَ تُثْنَى الْخَنَاصِرُ، فَخَبِّرْنِي أَيُّهَا الْبَحْرُ الْخِضَمُّالزَّاخِرُ، مَا الدَّلِيلُ عَلَى حَدَثِ الْعَالَمِ؟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 عَلَيْهِ بِأَقْرَبِ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فَدَعَا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بِبَيْضَةٍ فَوَضَعَهَا عَلَى رَاحَتِهِ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حِصْنٌ مَلْمُومٌ دَاخِلُهُ غِرْقِئٌ رَقِيقٌ، تُطِيفُ بِهِ فِضَّةٌ سَائِلَةٌ وَذَهَبَةٌ مَائِعَةٌ، ثُمَّ تَنْفَلِقُ عَنْ مِثْلِ الطَّاوُسِ، أَدَخَلَهَا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الدَّلِيلُ عَلَى حَدَثِ الْعَالَمِ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فَأَوْجَزْتَ، وَقُلْتَ فَأَحْسَنْتَ، وَقَدْ عَلِمْتَ أَنَّا لَا نَقْبَلُ إِلَّا مَا أَدْرَكْنَاهُ بِأَبْصَارِنَا أَوْ سَمِعْنَاهُ بِآذَانِنَا أَوْ لَمَسْنَاهُ بِأَكُفِّنَا أَوْ شَمِمْنَاهُ بِمَنَاخِرِنَا أَوْ ذُقْنَاهُ بِأَفْوَاهِنَا أَوْ </w:t>
      </w:r>
    </w:p>
    <w:p>
      <w:pPr>
        <w:pStyle w:val="BookText"/>
        <w:rPr/>
      </w:pPr>
      <w:r>
        <w:rPr>
          <w:rFonts w:ascii="Amiri" w:hAnsi="Amiri" w:eastAsia="Amiri" w:cs="Amiri"/>
          <w:color w:val="111111"/>
          <w:sz w:val="28"/>
          <w:sz w:val="28"/>
          <w:szCs w:val="28"/>
          <w:rtl w:val="true"/>
          <w:lang w:bidi="ar-SA"/>
        </w:rPr>
        <w:t>تُصُوِّرَ فِي الْقُلُوبِ بَيَاناً وَاسْتَنْبَطَتْهُ الرِّوَايَاتُ إِيقَاناً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الْحَوَاسَّ الْخَمْسَ وَهِيَ لَا تَنْفَعُ شَيْئاً بِغَيْرِ دَلِيلٍ كَمَا لَا تُقْطَعُ الظُّلْمَةُ بِغَيْرِ مِصْبَاحٍ</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نهج البلاغة، 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الرُّؤْيَةُ مَعَ الْإِبْصَارِ، وَقَدْ تَكْذِبُ الْعُيُونُ أَهْلَهَا، وَلَا يَغُشُّ الْعَقْلُ مَنِ انْتَصَحَهُ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علل الشرائع، عَنْ مُحَمَّدِ بْنِ سِنَانٍ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يَا فُلَانُ أَنَّ مَنْزِلَةَ الْقَلْبِ مِنَ الْجَسَدِ بِمَنْزِلَةِ الْإِمَامِ مِنَ النَّاسِ الْوَاجِبِ الطَّاعَةِ عَلَيْهِمْ، أَلَا تَرَى أَنَّ جَمِيعَ جَوَارِحِ الْجَسَدِ شُرَطٌ لِلْقَلْبِ وَتَرَاجِمَةٌ لَهُ مُؤَدِّيَةٌ عَنْهُ؛ الْأُذُنَانِ وَالْعَيْنَانِ وَالْأَنْفُ وَالْفَمُ وَالْيَدَانِ وَالرِّجْلَانِ وَالْفَرْجُ، فَإِنَّ الْقَلْبَ إِذَا هَمَّ بِالنَّظَرِ فَتَحَ الرَّجُلُ عَيْنَيْهِ، وَإِذَا هَمَّ بِالاسْتِمَاعِ حَرَّكَ أُذُنَيْهِ، وَفَتَحَ مَسَامِعَهُ فَسَمِعَ، وَإِذَا هَمَّ الْقَلْبُ بِالشَّمِّ اسْتَنْشَقَ بِأَنْفِهِ، فَأَدَّى تِلْكَ الرَّائِحَةَ إِلَى الْقَلْبِ، وَإِذَا هَمَّ بِالنُّطْقِ تَكَلَّمَ بِاللِّسَانِ، وَإِذَا هَمَّ بِالْبَطْشِ عَمِلَتِ الْيَدَانِ، وَإِذَا هَمَّ بِالْحَرَكَةِ سَعَتِ الرِّجْلَانِ، وَإِذَا هَمَّ بِالشَّهْوَةِ تَحَرَّكَ الذَّكَرُ، فَهَذِهِ كُلُّهَا مُؤَدِّيَةٌ عَنِ الْقَلْبِ بِالتَّحْرِيكِ، وَكَذَلِكَيَنْبَغِي لِلْإِمَامِ أَنْ يُطَاعَ لِلْأَمْرِ مِنْه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مصباح المتهجّد، 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يَدَعِ الْخَلْقَ فِي بُهَمٍ صَمَّاءَ وَلَا فِي عَمًى بَكْمَاءَ، بَلْ جَعَلَ لَهُمْ عُقُولًا مَازَجَتْ شَوَاهِدَهُمْ، وَتَفَرَّقَتْ فِي هَيَاكِلِهِمْ، حَقَّقَهَا فِي نُفُوسِهِمْ، وَاسْتَعْبَدَ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حَوَاسَّهُمْ، فَقَرَّرَتْهَا عَلَى أَسْمَاعٍ وَنَوَاظِرَ وَأَفْكَارٍ وَخَوَاطِرَ، أَلْزَمَهُمْ بِهَا حُجَّتَهُ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ليس إنكار المادّي للعقل وأحكامه إلا لما يستتبع من لزوم قبول أهمّ إدراكاته وهو إثبات المصنوعيّة ولزوم الإقرار بالصانع الخارج عن حدّ التعطيل وحدّ التشبيه، ووجوب الطاعة والعبودية والانقياد له، وأخذ العلم عن رسله</w:t>
      </w:r>
      <w:r>
        <w:rPr>
          <w:rFonts w:eastAsia="Amiri" w:cs="Amiri" w:ascii="Amiri" w:hAnsi="Amiri"/>
          <w:color w:val="111111"/>
          <w:sz w:val="28"/>
          <w:szCs w:val="28"/>
          <w:rtl w:val="true"/>
          <w:lang w:bidi="ar-SA"/>
        </w:rPr>
        <w:t xml:space="preserve">. </w:t>
      </w:r>
      <w:bookmarkStart w:id="54" w:name="pg9776_95000"/>
    </w:p>
    <w:p>
      <w:pPr>
        <w:pStyle w:val="Heading5"/>
        <w:numPr>
          <w:ilvl w:val="4"/>
          <w:numId w:val="1"/>
        </w:numPr>
        <w:rPr/>
      </w:pPr>
      <w:bookmarkStart w:id="55" w:name="__RefHeading___Toc9354362_2870459653"/>
      <w:bookmarkStart w:id="56" w:name="_Toc19"/>
      <w:bookmarkEnd w:id="54"/>
      <w:bookmarkEnd w:id="55"/>
      <w:r>
        <w:rPr>
          <w:rtl w:val="true"/>
        </w:rPr>
        <w:t>رابعاً</w:t>
      </w:r>
      <w:r>
        <w:rPr>
          <w:rtl w:val="true"/>
        </w:rPr>
        <w:t xml:space="preserve">: </w:t>
      </w:r>
      <w:r>
        <w:rPr>
          <w:rtl w:val="true"/>
        </w:rPr>
        <w:t>لوازم لا يمكن الالتزام بها</w:t>
      </w:r>
      <w:bookmarkEnd w:id="56"/>
    </w:p>
    <w:p>
      <w:pPr>
        <w:pStyle w:val="BookText"/>
        <w:rPr/>
      </w:pPr>
      <w:r>
        <w:rPr>
          <w:rFonts w:ascii="Amiri" w:hAnsi="Amiri" w:eastAsia="Amiri" w:cs="Amiri"/>
          <w:color w:val="111111"/>
          <w:sz w:val="28"/>
          <w:sz w:val="28"/>
          <w:szCs w:val="28"/>
          <w:rtl w:val="true"/>
          <w:lang w:bidi="ar-SA"/>
        </w:rPr>
        <w:t>هناك جملة من النتائج التي تترتّب على هذه النظريّة، ولا يسع عاقلاً قبولها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إحراز التطابق بين المعلوم الذي في الذهن وما في الخارج، لأنّه لو كانت معرفة الواقع عبارة عن تفاعل خلايا المادّة الدماغيّة مع المادّة الخارجيّة، كيف يمكن تمييزه عن الجهل المركّب والتوهّم الخاطئ؟ والتجربة ليست سوى تكرار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يبقى مع هذا حجر على حجر، فمن يقول أنّنا مختارون، ولعلّ ذلك من تلك الموهومات، بل من يقول أنّنا موجودون؟ ومع جعل الميزان الحسّ يستحيل إحراز صحة إدراكات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أنّهم يعترفون عمليّاً بحاكميّة العقل، ولكنّهم يسلبون منه حقّ الحكم فيما عدى المحسوس، وهذا ما أشرنا إليه أنّ أصل الفكرة هي لإنكار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نسبيّة المعرفة في حال الالتزام بكون التجربة هي المعيار الذي تقاس به الحقيقة، ذلك لتخالف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الجهل بجميع الكليّات والقوانين، لقصور يد الحسّ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الأمور لا يلتزم بها عاقل، لأنّها خروج واضح وفاضح عن جادّة العقلاء، إلّا أنّ النظريّة الحسيّة تؤسّس لها شاءت أم أبت</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9354364_2870459653"/>
      <w:bookmarkStart w:id="58" w:name="_Toc20"/>
      <w:bookmarkEnd w:id="57"/>
      <w:r>
        <w:rPr>
          <w:rtl w:val="true"/>
        </w:rPr>
        <w:t>خامساً</w:t>
      </w:r>
      <w:r>
        <w:rPr>
          <w:rtl w:val="true"/>
        </w:rPr>
        <w:t xml:space="preserve">: </w:t>
      </w:r>
      <w:r>
        <w:rPr>
          <w:rtl w:val="true"/>
        </w:rPr>
        <w:t>إجابة عن بعض الشبهات</w:t>
      </w:r>
      <w:bookmarkEnd w:id="58"/>
    </w:p>
    <w:p>
      <w:pPr>
        <w:pStyle w:val="Heading6"/>
        <w:numPr>
          <w:ilvl w:val="5"/>
          <w:numId w:val="1"/>
        </w:numPr>
        <w:rPr/>
      </w:pPr>
      <w:bookmarkStart w:id="59" w:name="__RefHeading___Toc9354366_2870459653"/>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ربما استدلّوا على أمور لإثبات مرامهم، فلننظر فيها وفي وزانها العلميّ</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9354368_2870459653"/>
      <w:bookmarkStart w:id="62" w:name="_Toc22"/>
      <w:bookmarkEnd w:id="61"/>
      <w:r>
        <w:rPr>
          <w:rtl w:val="true"/>
        </w:rPr>
        <w:t>الشبهة الأولى</w:t>
      </w:r>
      <w:r>
        <w:rPr>
          <w:rtl w:val="true"/>
        </w:rPr>
        <w:t xml:space="preserve">: </w:t>
      </w:r>
      <w:r>
        <w:rPr>
          <w:rtl w:val="true"/>
        </w:rPr>
        <w:t>مؤدّى التجربة</w:t>
      </w:r>
      <w:bookmarkEnd w:id="62"/>
    </w:p>
    <w:p>
      <w:pPr>
        <w:pStyle w:val="Heading6"/>
        <w:numPr>
          <w:ilvl w:val="5"/>
          <w:numId w:val="1"/>
        </w:numPr>
        <w:rPr/>
      </w:pPr>
      <w:bookmarkStart w:id="63" w:name="__RefHeading___Toc9354370_2870459653"/>
      <w:bookmarkStart w:id="64" w:name="_Toc23"/>
      <w:bookmarkEnd w:id="63"/>
      <w:r>
        <w:rPr>
          <w:rtl w:val="true"/>
        </w:rPr>
        <w:t>اشارة</w:t>
      </w:r>
      <w:bookmarkEnd w:id="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هذه الشبهة أنّ التجارب المُظنية انتهت بعلماء الطبيعة إلى أنّ العلم والإدراك من فعل الدماغ، ذلك أنّهم شرّحوا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جزءاً من مخّ بعض الحيوانات، ففقدت الشعور بالجوع أو العطش،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تعلم بحاجتها بعدئذ، ومع أنّ الطعام كان في متناولها لكنّها رغبت عنه حتى قتلها الجوع، فهذا يدلّ على أنّ الإدراك،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الجوع في المثال، من فعل الدماغ</w:t>
      </w:r>
      <w:r>
        <w:rPr>
          <w:rFonts w:eastAsia="Amiri" w:cs="Amiri" w:ascii="Amiri" w:hAnsi="Amiri"/>
          <w:color w:val="111111"/>
          <w:sz w:val="28"/>
          <w:szCs w:val="28"/>
          <w:rtl w:val="true"/>
          <w:lang w:bidi="ar-SA"/>
        </w:rPr>
        <w:t xml:space="preserve">. </w:t>
      </w:r>
      <w:bookmarkStart w:id="65" w:name="pg9776_95001"/>
    </w:p>
    <w:p>
      <w:pPr>
        <w:pStyle w:val="Heading6"/>
        <w:numPr>
          <w:ilvl w:val="5"/>
          <w:numId w:val="1"/>
        </w:numPr>
        <w:rPr/>
      </w:pPr>
      <w:bookmarkStart w:id="66" w:name="__RefHeading___Toc9354372_2870459653"/>
      <w:bookmarkStart w:id="67" w:name="_Toc24"/>
      <w:bookmarkEnd w:id="65"/>
      <w:bookmarkEnd w:id="66"/>
      <w:r>
        <w:rPr>
          <w:rtl w:val="true"/>
        </w:rPr>
        <w:t>الجواب</w:t>
      </w:r>
      <w:r>
        <w:rPr>
          <w:rtl w:val="true"/>
        </w:rPr>
        <w:t xml:space="preserve">: </w:t>
      </w:r>
      <w:r>
        <w:rPr>
          <w:rtl w:val="true"/>
        </w:rPr>
        <w:t>المدّعى أخصّ</w:t>
      </w:r>
      <w:bookmarkEnd w:id="67"/>
    </w:p>
    <w:p>
      <w:pPr>
        <w:pStyle w:val="BookText"/>
        <w:rPr/>
      </w:pPr>
      <w:r>
        <w:rPr>
          <w:rFonts w:ascii="Amiri" w:hAnsi="Amiri" w:eastAsia="Amiri" w:cs="Amiri"/>
          <w:color w:val="111111"/>
          <w:sz w:val="28"/>
          <w:sz w:val="28"/>
          <w:szCs w:val="28"/>
          <w:rtl w:val="true"/>
          <w:lang w:bidi="ar-SA"/>
        </w:rPr>
        <w:t>سلّمنا عموميّة تلك الاكتشافات، وأنّها لم تنخرم ولو بحالات نادرة، فهي إنّما تدلّ على أنّ الإدراك عند الكائنات الحيّة مقارن ومتزامن مع حياة الدماغ، أي في حال نشاط الدماغ يكون الكائن الحيّ مدركاً وعالماً، بل سلّمنا سببيّة الدماغ للإدراك، وهو غير المدّعى من كون الإدراك هو للدماغ، والتجارب المشار إليها لا تثبتها، فإنّ التقارن بين الدماغ والإدراك وتوقّف الثاني على الأوّل لا يلازم كونه هو الكاشف، بل لعله سبب وآله معِدّة في ظرف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الإدراك مشروط بالدماغ، فينتفي المشروط بانتفاء الشرط، أي أنّ الجسد بدماغه السليم وأعصابه وخلاياه يقوم بتوفير الأرضيّة لتحقّق الإدراك، لكنّ القول أنه نفسه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القول بمدرِكيّة الدماغ يختلف عن كونه هو حقيقة الإدراك، وشتّان بين ما له إدراك وما هو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 تلك التجارب تستفاد هذه النتيجة؟</w:t>
      </w:r>
    </w:p>
    <w:p>
      <w:pPr>
        <w:pStyle w:val="Heading6"/>
        <w:numPr>
          <w:ilvl w:val="5"/>
          <w:numId w:val="1"/>
        </w:numPr>
        <w:rPr/>
      </w:pPr>
      <w:bookmarkStart w:id="68" w:name="__RefHeading___Toc9354374_2870459653"/>
      <w:bookmarkStart w:id="69" w:name="_Toc25"/>
      <w:bookmarkEnd w:id="68"/>
      <w:r>
        <w:rPr>
          <w:rtl w:val="true"/>
        </w:rPr>
        <w:t>الشبهة الثانية</w:t>
      </w:r>
      <w:r>
        <w:rPr>
          <w:rtl w:val="true"/>
        </w:rPr>
        <w:t xml:space="preserve">: </w:t>
      </w:r>
      <w:r>
        <w:rPr>
          <w:rtl w:val="true"/>
        </w:rPr>
        <w:t>تطوّر العلم</w:t>
      </w:r>
      <w:bookmarkEnd w:id="69"/>
    </w:p>
    <w:p>
      <w:pPr>
        <w:pStyle w:val="Heading6"/>
        <w:numPr>
          <w:ilvl w:val="5"/>
          <w:numId w:val="1"/>
        </w:numPr>
        <w:rPr/>
      </w:pPr>
      <w:bookmarkStart w:id="70" w:name="__RefHeading___Toc9354376_2870459653"/>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يقولون أنّ الزمن قد كشف بطلان الكثير مما كان القدماء يقولونه في الأمور التي كانوا يجهلونها ويزعمون أنّها أمور غيبيّة، وأنّه لا يمكن الوصول إليها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مثل هذا الاستدلال في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تبعهما سائر المادّيين بالقول أنّ الاكتشافات قد أثبتت خطأ القدماء في زعمهم أنّ تلك الأُمور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أمست محسوسة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هي غيبيّةً مطلقاً، وقد صار ذلك مدعاةً لهؤلاء بأن يشكّكوا في كلّ ما يقال أنّه غيبيّ واللجوء إلى ميزان الحسّ لإثباته أو نفيه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لا شكّ في أنّ الكثير من الأمور لم تكن محسوسة في الماضي ولم تعد كذلك اليوم، وأنّ الناس كثيراً ما كان يحملهم الجهل على ما يقولون، وبعض ما هو غائب في الحال ربما صار مشهوداً في المستقبل، إلا أنّه لا يعني هذا أنّ كلّ غائب عن الحسّ لا بد أن يقع محسوسا في بعض الظروف، فهذا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bookmarkStart w:id="72" w:name="pg9776_95002"/>
    </w:p>
    <w:p>
      <w:pPr>
        <w:pStyle w:val="Heading6"/>
        <w:numPr>
          <w:ilvl w:val="5"/>
          <w:numId w:val="1"/>
        </w:numPr>
        <w:rPr/>
      </w:pPr>
      <w:bookmarkStart w:id="73" w:name="__RefHeading___Toc9354378_2870459653"/>
      <w:bookmarkStart w:id="74" w:name="_Toc27"/>
      <w:bookmarkEnd w:id="72"/>
      <w:bookmarkEnd w:id="73"/>
      <w:r>
        <w:rPr>
          <w:rtl w:val="true"/>
        </w:rPr>
        <w:t>أولا</w:t>
      </w:r>
      <w:r>
        <w:rPr>
          <w:rtl w:val="true"/>
        </w:rPr>
        <w:t xml:space="preserve">: </w:t>
      </w:r>
      <w:r>
        <w:rPr>
          <w:rtl w:val="true"/>
        </w:rPr>
        <w:t>المصادرة بالمطلوب</w:t>
      </w:r>
      <w:bookmarkEnd w:id="74"/>
    </w:p>
    <w:p>
      <w:pPr>
        <w:pStyle w:val="BookText"/>
        <w:rPr/>
      </w:pPr>
      <w:r>
        <w:rPr>
          <w:rFonts w:ascii="Amiri" w:hAnsi="Amiri" w:eastAsia="Amiri" w:cs="Amiri"/>
          <w:color w:val="111111"/>
          <w:sz w:val="28"/>
          <w:sz w:val="28"/>
          <w:szCs w:val="28"/>
          <w:rtl w:val="true"/>
          <w:lang w:bidi="ar-SA"/>
        </w:rPr>
        <w:t>منتهى ما يمكن ادّعاؤه هو عدم إمكان التوصّل إلى المحسوس من دون استعمال آله الحسّ، إلا أنّ الكلام في تقييد حقيقة العلم وجميع الحقائق بالمحسوس ثمّ إنكار صانع الحسّ والمحسوس، والإعتراف بامتناع المماثلة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الحقائق التي كانت مجهولة للبشر وقد علم بها اليوم إنما هي حقائق ماديّة، فسواء علم بالمادة أو لم يعلم بها ليس له علاقة بما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الثابت بالوسائل الحديثة هو العلم بالجزئيات والتفاصيل الحسيّة بواسطة الحسّ المسلّح، من قبيل كيفية انعقاد النطفة، وتكامل الجنين في الرحم، وتصوير القارّات وطبقات الأرض والبحار والأفلاك وغير ذلك من الأمور التّي كانت مجهولة للبشر، لكن كيف أثبت هذا بطلان غير المحسوس، وحسّيّة المعرفة؟</w:t>
      </w:r>
    </w:p>
    <w:p>
      <w:pPr>
        <w:pStyle w:val="Heading6"/>
        <w:numPr>
          <w:ilvl w:val="5"/>
          <w:numId w:val="1"/>
        </w:numPr>
        <w:rPr/>
      </w:pPr>
      <w:bookmarkStart w:id="75" w:name="__RefHeading___Toc9354380_2870459653"/>
      <w:bookmarkStart w:id="76" w:name="_Toc28"/>
      <w:bookmarkEnd w:id="75"/>
      <w:r>
        <w:rPr>
          <w:rtl w:val="true"/>
        </w:rPr>
        <w:t>ثانيا</w:t>
      </w:r>
      <w:r>
        <w:rPr>
          <w:rtl w:val="true"/>
        </w:rPr>
        <w:t xml:space="preserve">: </w:t>
      </w:r>
      <w:r>
        <w:rPr>
          <w:rtl w:val="true"/>
        </w:rPr>
        <w:t>الخلط بين العقل والوهم</w:t>
      </w:r>
      <w:bookmarkEnd w:id="76"/>
    </w:p>
    <w:p>
      <w:pPr>
        <w:pStyle w:val="BookText"/>
        <w:rPr/>
      </w:pPr>
      <w:r>
        <w:rPr>
          <w:rFonts w:ascii="Amiri" w:hAnsi="Amiri" w:eastAsia="Amiri" w:cs="Amiri"/>
          <w:color w:val="111111"/>
          <w:sz w:val="28"/>
          <w:sz w:val="28"/>
          <w:szCs w:val="28"/>
          <w:rtl w:val="true"/>
          <w:lang w:bidi="ar-SA"/>
        </w:rPr>
        <w:t>بعد الإقرار بوجود حقيقة كفيلة بكشف الواقع، ولولاها لم يثبت حجر على حجر، لا محيص من القول بأنّ الأحكام الخاطئة لا يجوز إلقاؤها على تلك الحقيقة، وإلا فهي السفسطة ومن المتوقّع أنّهم يرفضونها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يكون السؤال في كيفية تمييز الحقيقة المنكشفة بنور العقل وما يتوهّمه الإنسان حقّاً، وهو مطلب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 هذا الالتباس منشؤوه حكماء البشر من الفلاسفة حيث كانوا ينسبون كل آراءهم وميولاتهم إلى العقل مثل نظريّة بطلميوس وغيرها، وأيضاً أصحاب المكاشفات الذين تكلمّوا فوق حدّ العقول، فلمّا ظهر للمادّيّ بعض أغلاط هؤلاء كفروا بالعقل غير التجربيّ، وقالوا أنّ هذا الّذي يُخطئ ويَتوهَّم هو أكبر الأوهام</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9354382_2870459653"/>
      <w:bookmarkStart w:id="78" w:name="_Toc29"/>
      <w:bookmarkEnd w:id="77"/>
      <w:r>
        <w:rPr>
          <w:rtl w:val="true"/>
        </w:rPr>
        <w:t>ثالثا</w:t>
      </w:r>
      <w:r>
        <w:rPr>
          <w:rtl w:val="true"/>
        </w:rPr>
        <w:t xml:space="preserve">: </w:t>
      </w:r>
      <w:r>
        <w:rPr>
          <w:rtl w:val="true"/>
        </w:rPr>
        <w:t>الاستدلال غير محسوس</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أجزاء هذا الاستدلال، كدلالة اختلاف العقليّين على خطأهم، أو أنّ خطأهم يدلّ على عدم كاشفيّة غير الحسّ، هي أمور غير محسوسة ولا يتوصّل إليها بالحسّ كما هو واضح</w:t>
      </w:r>
      <w:r>
        <w:rPr>
          <w:rFonts w:eastAsia="Amiri" w:cs="Amiri" w:ascii="Amiri" w:hAnsi="Amiri"/>
          <w:color w:val="111111"/>
          <w:sz w:val="28"/>
          <w:szCs w:val="28"/>
          <w:rtl w:val="true"/>
          <w:lang w:bidi="ar-SA"/>
        </w:rPr>
        <w:t xml:space="preserve">. </w:t>
      </w:r>
      <w:bookmarkStart w:id="79" w:name="pg9776_95003"/>
    </w:p>
    <w:p>
      <w:pPr>
        <w:pStyle w:val="Heading6"/>
        <w:numPr>
          <w:ilvl w:val="5"/>
          <w:numId w:val="1"/>
        </w:numPr>
        <w:rPr/>
      </w:pPr>
      <w:bookmarkStart w:id="80" w:name="__RefHeading___Toc9354384_2870459653"/>
      <w:bookmarkStart w:id="81" w:name="_Toc30"/>
      <w:bookmarkEnd w:id="79"/>
      <w:bookmarkEnd w:id="80"/>
      <w:r>
        <w:rPr>
          <w:rtl w:val="true"/>
        </w:rPr>
        <w:t>رابعا</w:t>
      </w:r>
      <w:r>
        <w:rPr>
          <w:rtl w:val="true"/>
        </w:rPr>
        <w:t xml:space="preserve">: </w:t>
      </w:r>
      <w:r>
        <w:rPr>
          <w:rtl w:val="true"/>
        </w:rPr>
        <w:t>النقض</w:t>
      </w:r>
      <w:bookmarkEnd w:id="81"/>
    </w:p>
    <w:p>
      <w:pPr>
        <w:pStyle w:val="BookText"/>
        <w:rPr/>
      </w:pPr>
      <w:r>
        <w:rPr>
          <w:rFonts w:ascii="Amiri" w:hAnsi="Amiri" w:eastAsia="Amiri" w:cs="Amiri"/>
          <w:color w:val="111111"/>
          <w:sz w:val="28"/>
          <w:sz w:val="28"/>
          <w:szCs w:val="28"/>
          <w:rtl w:val="true"/>
          <w:lang w:bidi="ar-SA"/>
        </w:rPr>
        <w:t>الحسّ أيضاً ليس في مأمن من الخطأ، فقد يرى البصر مثلا حركة الشمس حول الأرض لا العكس، وحركة الأشجار والبيوت عند المشي، ودوران السقف والجدران لمن يصيبه دوّار الرأس، وربما رآى الأحول الواحد إثنين، ولو غمس الشخص يداً في ماء بارد وأخرى في ماء حار ثمّ وضعهما في ماء فاتر، يكون شعور كلّ واحدة بخلاف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يصحّح المادّي كلّ تلك الأمور أو ينفي الحسّ بالجملة، ولولا وجود العقل الّذي يميّز المتحرّك من الساكن والصحيح من الخطأ والحقيقة من الوهم، لزم أحد المفسدتين</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9354386_2870459653"/>
      <w:bookmarkStart w:id="83" w:name="_Toc31"/>
      <w:bookmarkEnd w:id="82"/>
      <w:r>
        <w:rPr>
          <w:rtl w:val="true"/>
        </w:rPr>
        <w:t>خامسا</w:t>
      </w:r>
      <w:r>
        <w:rPr>
          <w:rtl w:val="true"/>
        </w:rPr>
        <w:t xml:space="preserve">: </w:t>
      </w:r>
      <w:r>
        <w:rPr>
          <w:rtl w:val="true"/>
        </w:rPr>
        <w:t>كيفيّة التمييز في التجربة</w:t>
      </w:r>
      <w:bookmarkEnd w:id="83"/>
    </w:p>
    <w:p>
      <w:pPr>
        <w:pStyle w:val="BookText"/>
        <w:rPr/>
      </w:pPr>
      <w:r>
        <w:rPr>
          <w:rFonts w:ascii="Amiri" w:hAnsi="Amiri" w:eastAsia="Amiri" w:cs="Amiri"/>
          <w:color w:val="111111"/>
          <w:sz w:val="28"/>
          <w:sz w:val="28"/>
          <w:szCs w:val="28"/>
          <w:rtl w:val="true"/>
          <w:lang w:bidi="ar-SA"/>
        </w:rPr>
        <w:t>قالوا أنّ المدار في تصحيح الحسّ هو التجربة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بماذاتميّز التجارب الصحيحة من الخاطئة؟ إنّ التجربة لا تعدو أن تكون تكراراً للحسّ، وعليه قد يحدث الخطأ في جميع مراحل التكرار، كما لو أعيدت عمليّة وضع اليدين في تلك المياه يوميّاً مدى عشرين سنة، فالنتيجة المحسوسة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ثبت كون التجربة هي الميزان؟ أ بالتجربة، وهو كما ترى، أو بغيرها فهو أجدر بأن يكون ميزاناً</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9354388_2870459653"/>
      <w:bookmarkStart w:id="85" w:name="_Toc32"/>
      <w:bookmarkEnd w:id="84"/>
      <w:r>
        <w:rPr>
          <w:rtl w:val="true"/>
        </w:rPr>
        <w:t>سادسا</w:t>
      </w:r>
      <w:r>
        <w:rPr>
          <w:rtl w:val="true"/>
        </w:rPr>
        <w:t xml:space="preserve">: </w:t>
      </w:r>
      <w:r>
        <w:rPr>
          <w:rtl w:val="true"/>
        </w:rPr>
        <w:t>قصور الحسّ عن تناول الكليّ</w:t>
      </w:r>
      <w:bookmarkEnd w:id="85"/>
    </w:p>
    <w:p>
      <w:pPr>
        <w:pStyle w:val="BookText"/>
        <w:rPr/>
      </w:pPr>
      <w:r>
        <w:rPr>
          <w:rFonts w:ascii="Amiri" w:hAnsi="Amiri" w:eastAsia="Amiri" w:cs="Amiri"/>
          <w:color w:val="111111"/>
          <w:sz w:val="28"/>
          <w:sz w:val="28"/>
          <w:szCs w:val="28"/>
          <w:rtl w:val="true"/>
          <w:lang w:bidi="ar-SA"/>
        </w:rPr>
        <w:t>البحوث الكلّيّة ومسائل العلوم لا تنالها يد الحسّ، كمسائل علم الطبّ والنحو وغيرهما، فإنّ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قلب ينبض فهو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غيرة محسوسة، لأنّ منتهى ما يقال في الحواسّ كونها تكشف الحقائق الجزئيّة الشخصيّة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أصابت النارُ خشبة واحترقت، فلا دور للحسّ سوى رؤية هذه النار وهذه الخشبة والإحراق والاحتراق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القانون الكلّيّ في أنّ كلّ نار لها قابليّة إحراق كلّ خشبة عند وجود الشرائط وفقدان الموانع، فهو غريب عن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والتجربة وهي التكرار، ليست دخيلة في هذا القانون الكلّيّ</w:t>
      </w:r>
      <w:r>
        <w:rPr>
          <w:rFonts w:eastAsia="Amiri" w:cs="Amiri" w:ascii="Amiri" w:hAnsi="Amiri"/>
          <w:color w:val="111111"/>
          <w:sz w:val="28"/>
          <w:szCs w:val="28"/>
          <w:rtl w:val="true"/>
          <w:lang w:bidi="ar-SA"/>
        </w:rPr>
        <w:t xml:space="preserve">. </w:t>
      </w:r>
      <w:bookmarkStart w:id="86" w:name="pg9776_95004"/>
    </w:p>
    <w:p>
      <w:pPr>
        <w:pStyle w:val="Heading6"/>
        <w:numPr>
          <w:ilvl w:val="5"/>
          <w:numId w:val="1"/>
        </w:numPr>
        <w:rPr/>
      </w:pPr>
      <w:bookmarkStart w:id="87" w:name="__RefHeading___Toc9354390_2870459653"/>
      <w:bookmarkStart w:id="88" w:name="_Toc33"/>
      <w:bookmarkEnd w:id="86"/>
      <w:bookmarkEnd w:id="87"/>
      <w:r>
        <w:rPr>
          <w:rtl w:val="true"/>
        </w:rPr>
        <w:t>الشبهة الثالثة</w:t>
      </w:r>
      <w:r>
        <w:rPr>
          <w:rtl w:val="true"/>
        </w:rPr>
        <w:t xml:space="preserve">: </w:t>
      </w:r>
      <w:r>
        <w:rPr>
          <w:rtl w:val="true"/>
        </w:rPr>
        <w:t>دوران العلم مدار الحسّ</w:t>
      </w:r>
      <w:bookmarkEnd w:id="88"/>
    </w:p>
    <w:p>
      <w:pPr>
        <w:pStyle w:val="Heading6"/>
        <w:numPr>
          <w:ilvl w:val="5"/>
          <w:numId w:val="1"/>
        </w:numPr>
        <w:rPr/>
      </w:pPr>
      <w:bookmarkStart w:id="89" w:name="__RefHeading___Toc9354392_2870459653"/>
      <w:bookmarkStart w:id="90" w:name="_Toc34"/>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هذا الاستدلال مؤلّف من ثلاث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يخرج من بطن أُمّه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حياته المعرفيّة ببدء حياته التجربيّة، فحينما ينفتح على العالم الخارجيّ، ويسمع ويبصر ويذوق ويشمّ ويلمس، يبدأ بتسلّق طريق المعرفة، وكلّما ازدادت تجاربه اتّسع نطاق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فقدان إحدى الحواسّ يصبح عاجزاً عن تحصيل التجربة التي كانت تكتسب بواسطتها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حسّ يكسب المعاني ذات العلاقة والصلة به، فالمكفوف بالولادة محروم من العلم بالمبصَرات، والأصمّ كذلك محروم من بإدراك المسموعات، وإذا فقد الحواسّ الخمس حُرم من المعرفة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حسّاً فقد علماً</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9354394_2870459653"/>
      <w:bookmarkStart w:id="92" w:name="_Toc35"/>
      <w:bookmarkEnd w:id="91"/>
      <w:r>
        <w:rPr>
          <w:rtl w:val="true"/>
        </w:rPr>
        <w:t xml:space="preserve">الجواب، أمّا عن المقدّمة الأُولى </w:t>
      </w:r>
      <w:r>
        <w:rPr>
          <w:rtl w:val="true"/>
        </w:rPr>
        <w:t>(</w:t>
      </w:r>
      <w:r>
        <w:rPr>
          <w:rtl w:val="true"/>
        </w:rPr>
        <w:t>فقدان المولود للمدرَكات</w:t>
      </w:r>
      <w:r>
        <w:rPr>
          <w:rtl w:val="true"/>
        </w:rPr>
        <w:t>)</w:t>
      </w:r>
      <w:bookmarkEnd w:id="92"/>
    </w:p>
    <w:p>
      <w:pPr>
        <w:pStyle w:val="BookText"/>
        <w:rPr/>
      </w:pPr>
      <w:r>
        <w:rPr>
          <w:rFonts w:ascii="Amiri" w:hAnsi="Amiri" w:eastAsia="Amiri" w:cs="Amiri"/>
          <w:color w:val="111111"/>
          <w:sz w:val="28"/>
          <w:sz w:val="28"/>
          <w:szCs w:val="28"/>
          <w:rtl w:val="true"/>
          <w:lang w:bidi="ar-SA"/>
        </w:rPr>
        <w:t>فلا إشكال في فقدان المولود للمدرَكات الحسيّة لعدم قابليّة الاستفادته منها، إلاّ أنّ الإدراك لا ينحصر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وجود مدرَكات كالخوف والحبّ والحزن والفرح يشعر بها بقدر حظّه من الشعور وإن لم يستفد من حواسّه</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9354396_2870459653"/>
      <w:bookmarkStart w:id="94" w:name="_Toc36"/>
      <w:bookmarkEnd w:id="93"/>
      <w:r>
        <w:rPr>
          <w:rtl w:val="true"/>
        </w:rPr>
        <w:t xml:space="preserve">وأمّا عن المقدّمة الثانية </w:t>
      </w:r>
      <w:r>
        <w:rPr>
          <w:rtl w:val="true"/>
        </w:rPr>
        <w:t>(</w:t>
      </w:r>
      <w:r>
        <w:rPr>
          <w:rtl w:val="true"/>
        </w:rPr>
        <w:t>ابتداء المعرفة بابتداء التجربة</w:t>
      </w:r>
      <w:r>
        <w:rPr>
          <w:rtl w:val="true"/>
        </w:rPr>
        <w:t>)</w:t>
      </w:r>
      <w:bookmarkEnd w:id="94"/>
    </w:p>
    <w:p>
      <w:pPr>
        <w:pStyle w:val="BookText"/>
        <w:rPr/>
      </w:pPr>
      <w:r>
        <w:rPr>
          <w:rFonts w:ascii="Amiri" w:hAnsi="Amiri" w:eastAsia="Amiri" w:cs="Amiri"/>
          <w:color w:val="111111"/>
          <w:sz w:val="28"/>
          <w:sz w:val="28"/>
          <w:szCs w:val="28"/>
          <w:rtl w:val="true"/>
          <w:lang w:bidi="ar-SA"/>
        </w:rPr>
        <w:t>فدعوى بلا دليل، لأنّ توقف العلم بالمحسوس على الحسّ لا يدلّ على بطلان إدراك غير المحسوس بلا حاجة للحسّ، ولا علاقة لها مع امتناع معرفة المحسوس بغير الحسّ</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9354398_2870459653"/>
      <w:bookmarkStart w:id="96" w:name="_Toc37"/>
      <w:bookmarkEnd w:id="95"/>
      <w:r>
        <w:rPr>
          <w:rtl w:val="true"/>
        </w:rPr>
        <w:t xml:space="preserve">وأمّا عن المقدّمة الثالثة </w:t>
      </w:r>
      <w:r>
        <w:rPr>
          <w:rtl w:val="true"/>
        </w:rPr>
        <w:t>(</w:t>
      </w:r>
      <w:r>
        <w:rPr>
          <w:rtl w:val="true"/>
        </w:rPr>
        <w:t>فقدان العلم بفقدان الحسّ</w:t>
      </w:r>
      <w:r>
        <w:rPr>
          <w:rtl w:val="true"/>
        </w:rPr>
        <w:t>)</w:t>
      </w:r>
      <w:bookmarkEnd w:id="9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فساد هذه المقدّمة عند التوجّه إلى أنّ بعض الأمور ربما انكشفتْ لشخص محروم من الحواسّ، من قبيل ما يراه النائم من الأمور التي ليس للحواسّ في كشفها أيّ دورٍ، خصوصاً على ما التزموا به حديثاً من كون النوم عبارة عن توقّف جزء من الخلايا الدماغيّة</w:t>
      </w:r>
      <w:r>
        <w:rPr>
          <w:rFonts w:eastAsia="Amiri" w:cs="Amiri" w:ascii="Amiri" w:hAnsi="Amiri"/>
          <w:color w:val="111111"/>
          <w:sz w:val="28"/>
          <w:szCs w:val="28"/>
          <w:rtl w:val="true"/>
          <w:lang w:bidi="ar-SA"/>
        </w:rPr>
        <w:t xml:space="preserve">. </w:t>
      </w:r>
      <w:bookmarkStart w:id="97" w:name="pg9776_95005"/>
    </w:p>
    <w:p>
      <w:pPr>
        <w:pStyle w:val="BookText"/>
        <w:rPr/>
      </w:pPr>
      <w:bookmarkEnd w:id="97"/>
      <w:r>
        <w:rPr>
          <w:rFonts w:ascii="Amiri" w:hAnsi="Amiri" w:eastAsia="Amiri" w:cs="Amiri"/>
          <w:color w:val="111111"/>
          <w:sz w:val="28"/>
          <w:sz w:val="28"/>
          <w:szCs w:val="28"/>
          <w:rtl w:val="true"/>
          <w:lang w:bidi="ar-SA"/>
        </w:rPr>
        <w:t xml:space="preserve">ومع أنّا لا نُسلّم كون حقيقة النوم هي كذلك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هي خروج الروح من الجسد مع بقاء علقة بينهما، وطبيعة العلاقة واحدة، إلّا أنّها تشتدّ وتضعف بحسب عمق النوم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فالمهمّ هنا أنّ بعض الحقائق قد تنكشف للنائم في حال تعطّل حواسّه، بل أحياناً يرى حقيقة معيّنة ثمّ يشاهدها في اليقظة، أو يرى مكاناً لم يره في حياته ولم يسبق إليه ذهنه فيتعرف عليه وعلى خصوصياته كأنّه رآه بعينه، ثمّ يعلم بعد ان يستفيق بوجود المكان في مكان ما من البلاد، أو قد يرى حادثة في رؤيا، ثمّ تحدث ذاتها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تدلّ على أنّ الإدراك مرتبط بروح الانسان لا جسمه وحواسّه، بل نفس الرؤية والسماع واللمس في النوم يكفي في المقام، فهو يرى ويسمع ويتلذّ ويحزن ويفرح في حال النوم كما اليقظة، لأنّه متى استنار بنور العلم كان مدركاً للحقائق وجدت الحواسّ أم لم توجد، وسبب قلّة سهم الطفلالرضيع من الإدراك هو ضعف عقله، فإذا كبر سنّه زيد في عقله، إلى أن يبلغ أشدّه ويبلغ أربعين سنة، وليست الحواسّ إلا أدوات تستفيدها الروح لنيل المحسوس</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9354400_2870459653"/>
      <w:bookmarkStart w:id="99" w:name="_Toc38"/>
      <w:bookmarkEnd w:id="98"/>
      <w:r>
        <w:rPr>
          <w:rtl w:val="true"/>
        </w:rPr>
        <w:t>ختاماً</w:t>
      </w:r>
      <w:r>
        <w:rPr>
          <w:rtl w:val="true"/>
        </w:rPr>
        <w:t xml:space="preserve">: </w:t>
      </w:r>
      <w:r>
        <w:rPr>
          <w:rtl w:val="true"/>
        </w:rPr>
        <w:t>حديث الاهليلجة</w:t>
      </w:r>
      <w:bookmarkEnd w:id="99"/>
    </w:p>
    <w:p>
      <w:pPr>
        <w:pStyle w:val="BookText"/>
        <w:rPr/>
      </w:pPr>
      <w:r>
        <w:rPr>
          <w:rFonts w:ascii="IRNazanin" w:hAnsi="IRNazanin" w:eastAsia="IRNazanin"/>
          <w:color w:val="111111"/>
          <w:sz w:val="28"/>
          <w:sz w:val="28"/>
          <w:szCs w:val="28"/>
          <w:rtl w:val="true"/>
          <w:lang w:bidi="fa-IR"/>
        </w:rPr>
        <w:t xml:space="preserve">هذه الرسالة قد كتبها مولانا الصادق عليه السلام إلى بعض أصحابه الأجلاّء وهو المفضّل بن عمر، وذكر فيها 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الطبيب الهنديّ الذي كان منكراً لله تعالى لأجل عجز حواسّه عن إدراكه، نذكرها في ختام قراءتنا للمنهج الحسّيّ لما تتضمّن من فوائد وتنبيهات فيما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الْمُفَضَّلُ بْنُ عُمَرَ الْجُعْفِيُّ إِلَى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أَنَّ أَقْوَاماً ظَهَرُوا مِنْ أَهْلِ هَذِهِ الْمِلَّةِ يَجْحَدُونَ الرُّبُوبِيَّةَ وَيُجَادِلُونَ عَلَى ذَلِكَ وَيَسْأَلُهُ أَنْ يَرُدَّ عَلَيْهِمْ قَوْلَهُمْ وَيَحْتَجَّ عَلَيْهِمْ فِيمَا ادَّعَوْا بِحَسَبِ مَا احْتَجَّ بِهِ عَلَى غَيْرِهِمْ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 وَفَّقَنَا الله وَإِيَّاكَ لِطَاعَتِهِ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وَافَانِي كِتَابُكَ وَرَسَمْتُ لَكَ كِتَاباً كُنْتُ نَازَعْتُ فِيهِ </w:t>
      </w:r>
    </w:p>
    <w:p>
      <w:pPr>
        <w:pStyle w:val="BookText"/>
        <w:rPr/>
      </w:pPr>
      <w:r>
        <w:rPr>
          <w:rFonts w:ascii="Amiri" w:hAnsi="Amiri" w:eastAsia="Amiri" w:cs="Amiri"/>
          <w:color w:val="111111"/>
          <w:sz w:val="28"/>
          <w:sz w:val="28"/>
          <w:szCs w:val="28"/>
          <w:rtl w:val="true"/>
          <w:lang w:bidi="ar-SA"/>
        </w:rPr>
        <w:t>بَعْضَ أَهْلِ الْأَدْيَانِ مِنْ أَهْلِ الْإِنْكَارِ وَذَلِكَ أَنَّهُ كَانَ يَحْضُرُنِي طَبِيبٌ مِنْ بِلَادِ الْهِنْدِ وَكَانَ لَا يَزَالُ يُنَازِعُنِي فِي رَأْيِهِ وَيُجَادِلُنِي عَلَى ضَلَالَتِهِ فَبَيْنَا هُوَ يَوْماً يَدُقُّ إِهْلِيلَجَةً لِيَخْلِطَهَا دَوَاءً احْتَجْتُ إِلَيْهِ مِنْ أَدْوِيَتِهِ إِذْ عَرَضَ لَهُ شَيْءٌ مِنْ كَلَامِهِ الَّذِي لَمْ يَزَلْ يُنَازِعُنِي فِيهِ مِنِ ادِّعَائِهِ أَنَّ الدُّنْيَا لَمْ تَزَلْ وَلَا تَزَالُ شَجَرَةٌ تَنْبُتُ وَأُخْرَى تَسْقُطُ نَفْسٌ تُولَدُ وَأُخْرَى تَتْلَفُ وَزَعَمَ أَنَّ انْتِحَالِي الْمَعْرِفَةَ لِلهِ تَعَالَى دَعْوَى لَا بَيِّنَةَ لِي عَلَيْهَا وَلَا حُجَّةَ لِي فِيهَا وَأَنَّ ذَلِكَ أَمْرٌ أَخَذَهُ الْآخِرُ عَنِ الْأَوَّلِ وَالْأَصْغَرُ عَنِ الْأَكْبَرِ وَأَنَّ الْأَشْيَاءَ الْمُخْتَلِفَةَ وَالْمُؤْتَلِفَةَ وَالْبَاطِنَةَ وَالظَّاهِرَةَ إِنَّمَا تُعْرَفُ بِالْحَوَاسِّ الْخَمْسِ نَظَرِ الْعَيْنِ وَسَمْعِ الْأُذُنِ وَشَمِّ الْأَنْفِ وَذَوْقِ الْفَمِ وَلَمْسِ الْجَوَارِحِ ثُمَّ قَادَ مَنْطِقُهُ عَلَى الْأَصْلِ الَّذِي 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شَيْءٌ مِنْ حَوَاسِّي عَلَى خَالِقٍ يُؤَدِّي إِلَى قَلْبِي إِنْكَاراً 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 تَحْتَجُّ فِي مَعْرِفَةِ رَبِّكَ الَّذِي تَصِفُ قُدْرَتَهُ وَرُبُوبِيَّتَهُ وَإِنَّمَا يَعْرِفُ الْقَلْبُ الْأَشْيَاءَ كُلَّهَا بِالدَّلَالاتِ الْخَمْسِ الَّتِي وَصَفْتُ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الَّذِي فِي قَلْبِي وَالدَّلِيلِ الَّذِي أَحْتَجُّ بِهِ فِي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يَكُونُ مَا تَقُولُ وَأَنْتَ تَعْرِفُ أَنَّ الْقَلْبَ لَا يَعْرِفُ شَيْئاً بِغَيْرِ الْحَوَاسِّ الْخَمْسِ فَهَلْ عَايَنْتَ رَبَّكَ بِبَصَرٍ أَوْ سَمِعْتَ صَوْتَهُ بِأُذُنٍ أَوْ شَمِمْتَهُ بِنَسِيمٍ أَوْ ذُقْتَهُ بِفَمٍ أَوْ مَسِسْتَهُ بِيَدٍ فَأَدَّى ذَلِكَ الْمَعْرِفَةَ إِلَى قَلْبِكَ؟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 أَنْكَرْتَ اللَّهَ وَجَحَدْتَهُ لِأَنَّكَ زَعَمْتَ أَنَّكَ لَا تُحِسُّهُ بِحَوَاسِّكَ الَّتِي تَعْرِفُ بِهَا الْأَشْيَاءَ وَأَقْرَرْتُ أَنَا بِهِ هَلْ بُدٌّ مِنْ أَنْ يَكُونَ أَحَدُنَا صَادِقاً وَالْآخَرُ كَاذِباً؟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الْقَوْلُ قَوْلَكَ فَهَلْ يُخَافُ عَلَيَّ شَيْءٌ مِمَّا أُخَوِّفُكَ بِهِ مِنْ عِقَابِ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كَمَا أَقُولُ وَالْحَقُّ فِي يَدِي أَلَسْتُ قَدْ أَخَذْتُ فِيمَا كُنْتُ أُحَاذِرُ مِنْ عِقَابِ الْخَالِقِ بِالثِّقَةِ وَأَنَّكَ قَدْ وَقَعْتَ بِجُحُودِكَ وَإِنْكَارِكَ فِي الْهَلَكَةِ؟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فَأَيُّنَا أَوْلَى بِالْحَزْمِ وَأَقْرَبُ مِنَ النَّجَاةِ؟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إِلَّا أَنَّكَ مِنْ أَمْرِكَ عَلَى ادِّعَاءٍ وَشُبْهَةٍ وَأَنَا عَلَى يَقِينٍ وَثِقَةٍ لِأَنِّي لَا أَرَى حَوَاسِّيَ الْخَمْسَ أَدْرَكَتْهُ وَمَا لَمْ </w:t>
      </w:r>
    </w:p>
    <w:p>
      <w:pPr>
        <w:pStyle w:val="BookText"/>
        <w:rPr/>
      </w:pPr>
      <w:r>
        <w:rPr>
          <w:rFonts w:ascii="Amiri" w:hAnsi="Amiri" w:eastAsia="Amiri" w:cs="Amiri"/>
          <w:color w:val="111111"/>
          <w:sz w:val="28"/>
          <w:sz w:val="28"/>
          <w:szCs w:val="28"/>
          <w:rtl w:val="true"/>
          <w:lang w:bidi="ar-SA"/>
        </w:rPr>
        <w:t>تُدْرِكْهُ حَوَاسِّي فَلَيْسَ عِنْدِي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عَجَزَتْ حَوَاسُّكَ عَنْ إِدْرَاكِ الله أَنْكَرْتَهُ وَأَنَا لَمَّا عَجَزَتْ حَوَاسِّي عَنْ إِدْرَاكِ الله تَعَالَى 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شَيْءٍ جَرَى فِيهِ أَثَرُ تَرْكِيبٍ لَجِسْمٌ أَوْ وَقَعَ عَلَيْهِ بَصَرٌ لَلَوْنٌ فَمَا أَدْرَكَتْهُ الْأَبْصَارُ وَنَالَتْهُ الْحَوَاسُّ فَهُوَ غَيْرُ الله سُبْحَانَهُ لِأَنَّهُ لَا يُشْبِهُ الْخَلْقَ وَأَنَّ هَذَا الْخَلْقَ يَنْتَقِلُ بِتَغْيِيرٍ وَزَوَالٍ وَكُلُّ شَيْءٍ أَشْبَهَ التَّغْيِيرَ وَالزَّوَالَ فَهُوَ مِثْلُهُ وَلَيْسَ الْمَخْلُوقُ كَالْخَالِقِ وَلَا الْمُحْدَثُ كَالْمُحْدِثِ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لَقَوْلٌ وَلَكِنِّي لَمُنْكِرٌ مَا لَمْ تُدْرِكْهُ حَوَاسِّي فَتُؤَدِّيَهُ إِلَى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اعْتَصَمَ بِهَذِهِ الْمَقَالَةِ وَلَزِمَ هَذِهِ الْحُجَّةَ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إِلَّا أَنْ تَعْتَصِمَ بِالْجَهَالَةِ وَتَجْعَلَ الْمُحَاجَزَةَ حُجَّةً فَقَدْ دَخَلْتَ فِي مِثْلِ مَا عِبْتَ وَامْتَثَلْتَ مَا كَرِهْتَ حَيْثُ قُلْتَ إِنِّي اخْتَرْتُ الدَّعْوَى لِنَفْسِي لِأَنَّ كُلَّ شَيْءٍ لَمْ تُدْرِكْهُ حَوَاسِّي عِنْدِي بِلَا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نَقَمْتَ عَلَيَّ الِادِّعَاءَ وَدَخَلْتَ فِيهِ فَادَّعَيْتَ أَمْراً لَمْ تُحِطْ بِهِ خُبْراً وَلَمْ تَقُلْهُ عِلْماً فَكَيْفَ اسْتَجَزْتَ لِنَفْسِكَ الدَّعْوَى فِي إِنْكَارِكَ اللَّهَ وَدَفْعِكَ أَعْلَامَ النُّبُوَّةِ وَالْحُجَّةَ الْوَاضِحَةَ وَعِبْتَهَا عَلَيَّ؟ أَخْبِرْنِي هَلْ أَحَطْتَ بِالْجِهَاتِ كُلِّهَا وَبَلَغْتَ مُنْتَهَاهَا؟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رَقِيتَ إِلَى السَّمَاءِ الَّتِي تَرَى أَوِ انْحَدَرْتَ إِلَى الْأَرْضِ السُّفْلَى فَجُلْتَ فِي أَقْطَارِهَا أَوْ هَلْ خُضْتَ فِي غَمَرَاتِ الْبُحُورِ وَاخْتَرَقْتَ نَوَاحِيَ الْهَوَاءِ فِيمَا فَوْقَ السَّمَاءِ وَتَحْتَهَا إِلَى الْأَرْضِ وَمَا أَسْفَلَ مِنْهَا فَوَجَدْتَ ذَلِكَ خَلَاءً مِنْ مُدَبِّرٍ حَكِيمٍ عَالِمٍ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لَعَلَّ الَّذِي أَنْكَرَهُ قَلْبُكَ هُوَ فِي بَعْضِ مَا لَمْ تُدْرِكْهُ حَوَاسُّكَ وَلَمْ يُحِطْ بِهِ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لَعَلَّ فِي بَعْضِ مَا ذَكَرْتَ مُدَبِّراً وَمَا أَدْرِي لَعَلَّهُ لَيْسَ فِي شَيْءٍ مِنْ ذَلِكَ شَيْءٌ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خَرَجْتَ مِنْ حَدِّ الْإِنْكَارِ إِلَى مَنْزِلَةِ الشَّكِّ فَإِنِّي أَرْجُو أَنْ تَخْرُجَ إِلَى </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دَخَلَ عَلَيَّ الشَّكُّ لِسُؤَالِكَ إِيَّايَ عَمَّا لَمْ يُحِطْ بِهِ عِلْمِي ولَكِنْ مِنْ أَيْنَ يَدْخُلُ عَلَيَّ الْيَقِينُ بِمَا لَمْ تُدْرِكْهُ حَوَاسِّي؟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إِهْلِيلَجَتِكَ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أَثْبَتُ لِلْحُجَّةِ لِأَنَّهَا مِنْ آدَابِ الطِّبِّ الَّذِي أُذْعِنُ 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آتِيَكَ بِهِ مِنْ قِبَلِهَا لِأَنَّهَا أَقْرَبُ الْأَشْيَاءِ إِلَيْكَ، وَلَوْ كَانَ شَيْءٌ أَقْرَبَ إِلَيْكَ مِنْهَا لَأَتَيْتُكَ مِنْ قِبَلِهِ لِأَنَّ فِي كُلِّ شَيْءٍ أَثَرَ تَرْكِيبٍ وَحِكْمَةٍ وَشَاهِداً يَدُلُّعَلَى الصَّنْعَةِ الدَّالَّةِ عَلَى مَنْ صَنَعَهَا وَلَمْ تَكُنْ شَيْئاً وَيُهْلِكُهُا حَتَّى لَا تَكُونَ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تَرَى هَذِهِ إِهْلِيلَجَةً؟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غَيْبَ مَا فِي جَوْفِهَا؟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أَفَتَشْهَدُ أَنَّهَا مُشْتَمِلَةٌ عَلَى نَوَاةٍ وَلَا تَرَاهَا؟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يُدْرِينِي لَعَلَّ لَيْسَ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أَنَّ خَلْفَ هَذَا الْقِشْرِ مِنْ هَذِهِ الْإِهْلِيلَجَةِ غَائِبٌ لَمْ تَرَهُ مِنْ لَحْمٍ أَوْ ذِي 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لَعَلَّ مَا ثَمَّ غَيْرُ ذِي لَوْنٍ وَلَا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أَنَّ هَذِهِ الْإِهْلِيلَجَةَ الَّتِي تُسَمِّيهَا النَّاسُ بِالْهِنْدِ مَوْجُودَةٌ لِاجْتِمَاعِ أَهْلِ الِاخْتِلَافِ مِنَ الْأُمَمِ عَلَى ذِكْرِهَا؟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لَعَلَّ مَا اجْتَمَعُوا عَلَيْهِ مِنْ 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أَنَّ الْإِهْلِيلَجَةَ فِي أَرْضٍ تَنْبُتُ؟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الْأَرْضُ وَهَذِهِ وَاحِدَةٌ وَقَدْ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تَشْهَدُ بِحُضُورِ هَذِهِ الْإِهْلِيلَجَةِ عَلَى وُجُودِ مَا غَابَ مِنْ أَشْبَاهِهَا؟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لَعَلَّهُ لَيْسَ فِي الدُّنْيَا إِهْلِيلَجَةٌ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اعْتَصَمَ بِالْجَهَالَةِ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الْإِهْلِيلَجَةِ أَتُقِرُّ أَنَّهَا خَرَجَتْ مِنْ شَجَرَةٍ، أَوْ تَقُولُ إِنَّهَا هَكَذَا وُجِدَتْ؟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شَجَرَةٍ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أَدْرَكَتْ حَوَاسُّكَ الْخَمْسُ مَا غَابَ عَنْكَ مِنْ تِلْكَ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إِلَّا قَدْ أَقْرَرْتَ بِوُجُودِ شَجَرَةٍ لَمْ تُدْرِكْهَا حَوَاسُّكَ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وَلَكِنِّي أَقُولُ إِنَّ الْإِهْلِيلَجَةَ وَالْأَشْيَاءَ الْمُخْتَلِفَةَ شَيْءٌ لَمْ تَزَلْ تُدْرَكُ، فَهَلْ عِنْدَكَ فِي هَذَا شَيْءٌ تَرُدُّ بِهِ قَوْلِي؟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أَخْبِرْنِي عَنْ هَذِهِ الْإِهْلِيلَجَةِ، هَلْ كُنْتَ عَايَنْتَ شَجَرَتَهَا وَعَرَفْتَهَا قَبْلَ أَنْ </w:t>
      </w:r>
    </w:p>
    <w:p>
      <w:pPr>
        <w:pStyle w:val="BookText"/>
        <w:rPr/>
      </w:pPr>
      <w:r>
        <w:rPr>
          <w:rFonts w:ascii="Amiri" w:hAnsi="Amiri" w:eastAsia="Amiri" w:cs="Amiri"/>
          <w:color w:val="111111"/>
          <w:sz w:val="28"/>
          <w:sz w:val="28"/>
          <w:szCs w:val="28"/>
          <w:rtl w:val="true"/>
          <w:lang w:bidi="ar-SA"/>
        </w:rPr>
        <w:t>تَكُونَ هَذِهِ الْإِهْلِيلَجَةُ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 تُعَايِنُ هَذِهِ الْإِهْلِيلَجَةَ؟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تَعْلَمُ أَنَّكَ كُنْتَ عَايَنْتَ الشَّجَرَةَ وَلَيْسَ فِيهَا الْإِهْلِيلَجَةُ ثُمَّ عُدْتَ إِلَيْهَا فَوَجَدْتَ فِيهَا الْإِهْلِيلَجَةَ، أَفَمَا تَعْلَمُ أَنَّهُ قَدْ حَدَثَ فِيهَا مَا لَمْ تَكُنْ؟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أَسْتَطِيعُ أَنْ أُنْكِرَ ذَلِكَ وَلَكِنِّيأَقُولُ إِنَّهَا كَانَتْ فِيهَا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رَأَيْتَ تِلْكَ الْإِهْلِيلَجَةَ الَّتِي تَنْبُتُ مِنْهَا شَجَرَةُ هَذِهِ الْإِهْلِيلَجَةِ قَبْلَ أَنْ تُغْرَسَ؟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يَحْتَمِلُ عَقْلُكَ أَنَّ الشَّجَرَةَ الَّتِي تَبْلُغُ أَصْلُهَا وَعُرُوقُهَا وَفُرُوعُهَا وَلِحَاؤُهَا وَكُلُّ ثَمَرَةٍ جُنِيَتْ وَوَرَقَةٍ سَقَطَتْ أَلْفَ أَلْفِ رِطْلٍ كَانَتْ كَامِنَةً فِي هَذِهِ الْإِهْلِيلَجَةِ؟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هَذَا الْعَقْلُ وَلَا يَقْبَلُهُ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أَنَّهَا حَدَثَتْ فِي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وَلَكِنِّي لَا أَعْرِفُ أَنَّهَا مَصْنُوعَةٌ، فَهَلْ تَقْدِرُ أَنْ تُقَرِّرَنِي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أَرَأَيْتَ أَنِّي إِنْ أَرَيْتُكَ تَدْبِيراً أَتُقِرُّ أَنَّ لَهُ مُدَبِّراً، وَتَصْوِيراً أَنَّ لَهُ مُصَوِّراً؟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هَذِهِ الْإِهْلِيلَجَةَ لَحْمٌ رَكِبَ عَلَى عَظْمٍ فَوُضِعَ فِي جَوْفٍ مُتَّصِلٍ بِغُصْنٍ مُرَكَّبٍ عَلَى سَاقٍ يَقُومُ عَلَى أَصْلٍ فَيَقْوَى بِعُرُوقٍ مِنْ تَحْتِهَا عَلَى جِرْمٍ مُتَّصِلٍ بَعْضٌ بِبَعْضٍ؟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هَذِهِ الْإِهْلِيلَجَةَ مُصَوَّرَةٌ بِتَقْدِيرٍ وَتَخْطِيطٍ وَتَأْلِيفٍ وَتَرْكِيبٍ وَتَفْصِيلٍ مُتَدَاخِلٍ بِتَأْلِيفِ شَيْءٍ فِي بَعْضِ شَيْءٍ بِهِ طَبَقٌ بَعْدَ طَبَقٍ وَجِسْمٌ عَلَى جِسْمٍ وَلَوْنٌ مَعَ لَوْنٍ أَبْيَضُ فِي صُفْرَةٍ وَلَيِّنٌ عَلَى شَدِيدٍ فِي طَبَائِعَ مُتَفَرِّقَةٍ وَطَرَائِقَ مُخْتَلِفَةٍ وَأَجْزَاءٍ مُؤْتَلِفَةٍ مَعَ لِحَاءٍ تَسْقِيهَا وَعُرُوقٍ يَجْرِي فِيهَا الْمَاءُ وَوَرَقٍ يَسْتُرُهَا وَتَقِيهَا مِنَ الشَّمْسِ أَنْ تُحْرِقَهَا وَمِنَ الْبَرْدِ أَنْ يُهْلِكَهُا وَالرِّيحِ أَنْ تَذْبِلَهَا؟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لَوْ كَانَ الْوَرَقُ مُطَبِّقاً عَلَيْهَا كَانَ خَيْراً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أَحْسَنُ تَقْدِيراً، لَوْ كَانَ كَمَا تَقُولُ لَمْ يَصِلْ إِلَيْهَا رِيحٌ يَرُوحُهَا وَلَا بَرْدٌ يُشَدِّدُهَا وَلَعَفِنَتْ عِنْدَ ذَلِكَ، وَلَوْ لَمْ يَصِلْ إِلَيْهَا حَرُّ الشَّمْسِ لَمَا نَضِجَتْ وَلَكِنْ شَمْسٌ مَرَّةً وَرِيحٌ مَرَّةً وَبَرْدٌ مَرَّةً، قَدَّرَ الله ذَلِكَ بِقُوَّةٍ لَطِيفَةٍ وَدَبَّرَهُ بِحِكْمَةٍ بَالِغَةٍ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التَّصْوِيرِ، فَسِّرْ لِيَ التَّدْبِيرَ الَّذِي زَعَمْتَأَنَّكَ تَرَيَنَّهُ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الْإِهْلِيلَجَةَ قَبْلَ أَنْ تَعْقِدَ إِذْ هِيَ فِي قِمَعِهَا مَاءً بِغَيْرِ نَوَاةٍ وَلَا لَحْمٍ وَلَا قِشْرٍ وَلَا لَوْنٍ وَلَا طَعْمٍ وَلَا 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لَمْ يَرْفُقِ الْخَالِقُ ذَلِكَ الْمَاءَ الضَّعِيفَ الَّذِي هُوَ مِثْلُ الْخَرْدَلَةِ فِي الْقِلَّةِ وَالذِّلَّةِ وَلَمْ يُقَوِّهِ بِقُوَّتِهِ وَيُصَوِّرْهُ بِحِكْمَتِهِ وَيُقَدِّرْهُ بِقُدْرَتِهِ، هَلْ كَانَ ذَلِكَ الْمَاءُ يَزِيدُ عَلَى أَنْ يَكُونَ فِي قِمَعِهِ غَيْرَ مَجْمُوعٍ بِجِسْمٍ وَقِمَعٍ وَتَفْصِيلٍ فَإِنْ زَادَ زَادَ مَاءً مُتَرَاكِباً غَيْرَ مُصَوَّرٍ وَلَا مُخَطَّطٍ وَلَا مُدَبَّرٍ بِزِيَادَةِ أَجْزَاءٍ وَلَا تَأْلِيفِ أَطْبَاقٍ؟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أَرَيْتَنِي مِنْ تَصْوِيرِ شَجَرَتِهَا وَتَأْلِيفِ خِلْقَتِهَا وَحَمْلِ ثَمَرَتِهَا وَزِيَادَةِ أَجْزَائِهَا وَتَفْصِيلِ تَرْكِيبِهَا أَوْضَح الدَّلَالاتِ وَأَظْهَرَ الْبَيِّنَةِ عَلَى مَعْرِفَةِ الصَّانِعِ وَلَقَدْ صَدَّقْتُ بِأَنَّ الْأَشْيَاءَ مَصْنُوعَةٌ وَلَكِنِّي لَا أَدْرِي لَعَلَّ الْإِهْلِيلَجَةَ وَالْأَشْيَاءَ صَنَعَتْ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تَعْلَمُ أَنَّ خَالِقَ الْأَشْيَاءِ وَالْإِهْلِيلَجَةِ حَكِيمٌ عَالِمٌ بِمَا عَايَنْتَ مِنْ قُوَّةِ تَدْبِيرِهِ؟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يَنْبَغِي لِلَّذِي هُوَ كَذَلِكَ أَنْ يَكُونَ 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قَدْ رَأَيْتَ الْإِهْلِيلَجَةَ حِينَ حَدَثَتْ وَعَايَنْتَهَا بَعْدَ أَنْ لَمْ تَكُنْ شَيْئاً ثُمَّ هَلَكَ كَأَنْ لَمْ تَكُنْ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أَعْطَيْتُكَ أَنَّ الْإِهْلِيلَجَةَ حَدَثَتْ وَلَمْ أُعْطِكَ أَنَّ الصَّانِعَ لَا يَكُونُ حَادِثاً لَا يَخْلُقُ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تُعْطِنِي أَنَّ الْحَكِيمَ الْخَالِقَ لَا يَكُونُ حَدَثاً، وَزَعَمْتَ أَنَّ الْإِهْلِيلَجَةَ حَدَثَتْ فَقَدْ أَعْطَيْتَنِي أَنَّ الْإِهْلِيلَجَةَ مَصْنُوعَةٌ فَهُوَ عزّوجل صَانِعُ الْإِهْلِيلَجَةِ، وَإِنْ رَجَعْتَ إِلَى أَنْ تَقُولَ إِنَّ الْإِهْلِيلَجَةَ صَنَعَتْ نَفْسَهَا وَدَبَّرَتْ خَلْقَهَا فَمَا زِدْتَ أَنْ أَقْرَرْتَ بِمَا أَنْكَرْتَ وَوَصَفْتَ صَانِعاً مُدَبِّراً أَصَبْتَ صِفَتَهُ وَلَكِنَّكَ لَمْ تَعْرِفْهُ فَسَمَّيْتَهُ بِغَيْرِ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أَقْرَرْتَ بِوُجُودِ حَكِيمٍ لَطِيفٍ مُدَبِّرٍ فَلَمَّا سَأَلْتُكَ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الْإِهْلِيلَجَةُ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أَقْرَرْتَ بِاللَّهِ سُبْحَانَهُ وَلَكِنَّكَ سَمَّيْتَهُ بِغَيْرِ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وَلَوْعَقَلْتَ وَفَكَّرْتَ لَعَلِمْتَ أَنَّ </w:t>
      </w:r>
    </w:p>
    <w:p>
      <w:pPr>
        <w:pStyle w:val="BookText"/>
        <w:rPr/>
      </w:pPr>
      <w:r>
        <w:rPr>
          <w:rFonts w:ascii="Amiri" w:hAnsi="Amiri" w:eastAsia="Amiri" w:cs="Amiri"/>
          <w:color w:val="111111"/>
          <w:sz w:val="28"/>
          <w:sz w:val="28"/>
          <w:szCs w:val="28"/>
          <w:rtl w:val="true"/>
          <w:lang w:bidi="ar-SA"/>
        </w:rPr>
        <w:t>الْإِهْلِيلَجَةَ أَنْقَصُ قُوَّةً مِنْ أَنْ تَخْلُقَ نَفْسَهَا وَأَضْعَفُ حِيلَةً مِنْ أَنْ تُدَبِّرَ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الْإِهْلِيلَجَةِ الَّتِي زَعَمْتَ أَنَّهَا صَنَعَتْ نَفْسَهَا وَدَبَّرَتْ أَمْرَهَا كَيْفَ صَنَعَتْ نَفْسَهَا صَغِيرَةَ الْخِلْقَةِ صَغِيرَةَ الْقُدْرَةِ نَاقِصَةَ الْقُوَّةِ لَا تَمْتَنِعُ أَنْ تُكْسَرَ وَتُعْصَرَ وَتُؤْكَلَ، وَكَيْفَ صَنَعَتْ نَفْسَهَا مَفْضُولَةً مَأْكُولَةً مُرَّةً قَبِيحَةَ الْمَنْظَرِ لَا بَهَاءَ لَهَا وَلَا 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تَقْوَ إِلَّا عَلَى مَا صَنَعَتْ نَفْسَهَا أَوْ لَمْ تَصْنَعْ إِلَّا مَا هَوِيَتْ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إِلَّا التَّمَادِيَ فِي الْبَاطِلِ فَأَعْلِمْنِي مَتَى خَلَقَتْ نَفْسَهَا وَدَبَّرَتْ خَلْقَهَا، قَبْلَ أَنْ تَكُونَ أَوْ بَعْدَ أَنْ كَانَتْ؟ فَإِنْ زَعَمْتَ أَنَّ الْإِهْلِيلَجَةَ خَلَقَتْ نَفْسَهَا بَعْدَ مَا كَانَتْ فَإِنَّ هَذَا لَمِنْ أَبْيَنِ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مَوْجُودَةً مَصْنُوعَةً ثُمَّ تَصْنَعُ نَفْسَهَا مَرَّةً أُخْرَى؟ فَيَصِيرُ كَلَامُكَ إِلَى أَنَّهَا مَصْنُوعَةٌ مَرَّتَيْنِ، وَلَئِنْ قُلْتَ إِنَّهَا خَلَقَتْ نَفْسَهَا وَدَبَّرَتْ خَلْقَهَا قَبْلَ أَنْ تَكُونَ، إِنَّ هَذَا مِنْ أَوْضَحِ الْبَاطِلِ وَأَبْيَنِ الْكَذِبِ، لِأَنَّهَا قَبْلَ أَنْ تَكُونَ لَيْسَ بِشَيْءٍ، فَكَيْفَ يَخْلُقُ لَا شَيْءَ شَيْئاً، وَكَيْفَ تَعِيبُ قَوْلِي إِنَّ شَيْئاً يَصْنَعُ لَا شَيْئاً وَلَا تَعِيبُ قَوْلَكَ إِنَّ لَا شَيْءَ يَصْنَعُ لَا شَيْئاً؟ فَانْظُرْ أَيُّ الْقَوْلَيْنِ أَوْلَى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قَبِلْتُهُ وَاسْتَبَانَ لِي حَقُّهُ وَصِدْقُهُ بِأَنَّ الْأَشْيَاءَ الْمُخْتَلِفَةَ وَالْإِهْلِيلَجَةَ لَمْ يَصْنَعْنَ أَنْفُسَهُنَّ وَلَمْ يُدَبِّرْنَ 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تَعْرِضُ لِي أَنَّ الشَّجَرَةَ هِيَ الَّتِي صَنَعَتِ الْإِهْلِيلَجَةَ لِأَنَّهَا خَرَجَتْ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صَنَعَ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الْإِهْلِيلَجَةُ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لِكَلَامِكَ غَايَةً أَنْتَهِي إِلَيْهَا، فَإِمَّا أَنْ تَقُولَ هُوَ الله سُبْحَانَهُ فَيُقْبَلُ مِنْكَ، وَإِمَّا أَنْ تَقُولَ الْإِهْلِيلَجَةُ فَنَسْأَلُكَ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الْإِهْلِيلَجَةِ، هَلْ تَنْبُتُ مِنْهَاالشَّجَرَةُ إِلَّا بَعْدَ مَا مَاتَتْ وَبَلِيَتْ وَبَادَتْ؟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بَقِيَتْ بَعْدَ هَلَاكِ الْإِهْلِيلَجَةِ مِائَةَ سَنَةٍ فَمَنْ كَانَ يَحْمِيهَا وَيَزِيدُ فِيهَا وَيُدَبِّرُ خَلْقَهَا وَيُرَبِّيهَا وَيُنْبِتُ وَرَقَهَا؟ مَا لَكَ بُدٌّ مِنْ أَنْ تَقُولَ هُوَ الَّذِي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الْإِهْلِيلَجَةُ وَهِيَ حَيَّةٌ قَبْلَ أَنْ تَهْلِكَ وَتُبْلَى </w:t>
      </w:r>
    </w:p>
    <w:p>
      <w:pPr>
        <w:pStyle w:val="BookText"/>
        <w:rPr/>
      </w:pPr>
      <w:r>
        <w:rPr>
          <w:rFonts w:ascii="Amiri" w:hAnsi="Amiri" w:eastAsia="Amiri" w:cs="Amiri"/>
          <w:color w:val="111111"/>
          <w:sz w:val="28"/>
          <w:sz w:val="28"/>
          <w:szCs w:val="28"/>
          <w:rtl w:val="true"/>
          <w:lang w:bidi="ar-SA"/>
        </w:rPr>
        <w:t>وَتَصِيرَ تُرَاباً وَقَدْ رَبَّتِ الشَّجَرَةَ وَهِيَ مَيْتَةٌ إِنَّ هَذَا الْقَوْلَ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بِأَنَّ اللَّهَ خَلَقَ الْخَلْقَ، أَمْ قَدْ بَقِيَ فِي نَفْسِكَ شَيْءٌ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ذَلِكَ عَلَى حَدِّ وُقُوفٍ، مَا أَتَخَلَّصُ إِلَى أَمْرٍ يَنْفُذُ لِي فِيهِ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إِلَّا الْجَهَالَةَ وَزَعَمْتَ أَنَّ الْأَشْيَاءَ لَا يُدْرَكُ إِلَّا بِالْحَوَاسِّ فَإِنِّي أُخْبِرُكَ أَنَّهُ لَيْسَ لِلْحَوَاسِّ دَلَالَةٌ عَلَى الْأَشْيَاءِ وَلَا فِيهَا مَعْرِفَةٌ إِلَّا بِالْقَلْبِ فَإِنَّهُ دَلِيلُهَا وَمُعَرِّفُهَا الْأَشْيَاءَ الَّتِي تَدَّعِي أَنَّ الْقَلْبَ لَا يَعْرِفُهَا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نَطَقْتَ بِهَذَا فَمَا أَقْبَلُ مِنْكَ إِلَّا بِالتَّخْلِيصِ وَالتَّفَحُّصِ مِنْهُ بِإِيضَاحٍ وَبَيَانٍ وَحُجَّةٍ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أَبْدَأُ بِهِ أَنَّكَ تَعْلَمُ أَنَّهُ رُبَّمَا ذَهَبَ الْحَوَاسُّ أَوْ بَعْضُهَا وَدَبَّرَ الْقَلْبُ الْأَشْيَاءَ الَّتِي فِيهَا الْمَضَرَّةُ وَالْمَنْفَعَةُ مِنَ الْأُمُورِ الْعَلَانِيَةِ وَالْخَفِيَّةِ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وَنَهَى فَنَفَذَ فِيهَا أَمْرُهُ وَصَحَّ فِيهَا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 فِي هَذَا قَوْلًا يُشْبِهُ الْحُجَّةَ وَلَكِنِّي أُحِبُّ أَنْ تُوضِحَهُ لِي غَيْرَ هَذَا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الْقَلْبَ يَبْقَى بَعْدَ ذَهَابِ الْحَوَاسِّ؟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يَبْقَى بِغَيْرِ دَلِيلٍ عَلَى الْأَشْيَاءِ الَّتِي تَدُلُّ عَلَيْهَا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تَعْلَمُ أَنَّ الطِّفْلَ تَضَعُهُ أُمُّهُ مُضْغَةً لَيْسَ تَدُلُّهُ الْحَوَاسُّ عَلَى شَيْءٍ يُسْمَعُ وَلَا يُبْصَرُ وَلَا يُذَاقُ وَلَا يُلْمَسُ وَلَا يُشَمُّ؟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الْحَوَاسِّ دَلَّتْهُ عَلَى طَلَبِ اللَّبَنِ إِذَا جَاعَ وَالضَّحِكِ بَعْدَ الْبُكَاءِ إِذَا رَوِيَ مِنَ اللَّبَنِ، وَأَيُّ حَوَاسِّ سِبَاعِالطَّيْرِ وَلَاقِطِ الْحَبِّ مِنْهَا دَلَّهَا عَلَى أَنْ تُلْقِيَ بَيْنَ أَفْرَاخِهَا اللَّحْمَ وَالْحَبَّ فَتَهْوَى سِبَاعُهَا إِلَى اللَّحْمِ وَالْآخَرُونَ إِلَى الْحَبِّ؟ وَأَخْبِرْنِي عَنْ فِرَاخِ طَيْرِ الْمَاءِ، أَلَسْتَ تَعْلَمُ أَنَّ فِرَاخَ طَيْرِ الْمَاءِ إِذَا طُرِحَتْ فِيهِ سَبَحَتْ وَإِذَا طُرِحَتْ فِيهِ فِرَاخُ طَيْرِ الْبَرِّ غَرِقَتْ وَالْحَوَاسُّ وَاحِدَةٌ، فَكَيْفَ انْتَفَعَ بِالْحَوَاسِّ طَيْرُ الْمَاءِ وَأَعَانَتْهُ عَلَى السِّبَاحَةِ وَلَمْ تَنْتَفِعْ طَيْرُ الْبَرِّ فِي الْمَاءِ بِحَوَاسِّهَا؟ وَمَا بَالُ طَيْرِ الْبَرِّ إِذَا غَمَسْتَهَا فِي الْمَاءِ سَاعَةً مَاتَتْ وَإِذَا أَمْسَكْتَ طَيْرَ الْمَاءِ عَنِ الْمَاءِ سَاعَةً مَاتَتْ؟ فَلَا أَرَى الْحَوَاسَّ فِي هَذَا إِلَّا مُنْكَسِراً عَلَيْكَ، وَلَا يَنْبَغِي ذَلِكَ أَنْ يَكُونَ إِلَّا مِنْ مُدَبِّرٍ حَكِيمٍ </w:t>
      </w:r>
    </w:p>
    <w:p>
      <w:pPr>
        <w:pStyle w:val="BookText"/>
        <w:rPr/>
      </w:pPr>
      <w:r>
        <w:rPr>
          <w:rFonts w:ascii="Amiri" w:hAnsi="Amiri" w:eastAsia="Amiri" w:cs="Amiri"/>
          <w:color w:val="111111"/>
          <w:sz w:val="28"/>
          <w:sz w:val="28"/>
          <w:szCs w:val="28"/>
          <w:rtl w:val="true"/>
          <w:lang w:bidi="ar-SA"/>
        </w:rPr>
        <w:t>جَعَلَ لِلْمَاءِ خَلْقاً وَلِلْبَرِّ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أَخْبِرْنِي مَا بَالُ الذَّرَّةِ الَّتِي لَا تُعَايِنُ الْمَاءَ قَطُّ تُطْرَحُ فِي الْمَاءِ فَتَسْبَحُ وَتَلْقَى الْإِنْسَانَ ابْنَ خَمْسِينَ سَنَةً مِنْ أَقْوَى الرِّجَالِ وَأَعْقَلِهِمْ لَمْ يَتَعَلَّمِ السِّبَاحَةَ فَيَغْرَقُ، كَيْفَ لَمْ يَدُلَّهُ عَقْلُهُ وَلُبُّهُ وَتَجَارِبُهُ وَبَصَرُهُ بِالْأَشْيَاءِ مَعَ اجْتِمَاعِ حَوَاسِّهِ وَصِحَّتِهَا أَنْ يُدْرِكَ ذَلِكَ بِحَوَاسِّهِ كَمَا أَدْرَكَتْهُ الذَّرَّةُ؟ إِنْ كَانَ ذَلِكَ إِنَّمَا يُدْرَكُ بِالْحَوَاسِّ، أَفَلَيْسَ يَنْبَغِي لَكَ أَنْ تَعْلَمَ أَنَّ الْقَلْبَ الَّذِي هُوَ مَعْدِنُ الْعَقْلِ فِي الصَّبِيِّ الَّذِي وَصَفْتُ وَغَيْرِهِ مِمَّا سَمِعْتَ مِنَ الْحَيَوَان هُوَ الَّذِي يُهَيِّجُ الصَّبِيَّ إِلَى طَلَبِ الرَّضَاعِ وَالطَّيْرَ اللَّاقِطَ عَلَى لَقْطِ الْحَبِّ وَالسِّبَاعَ عَلَى ابْتِلَاعِ اللَّحْمِ؟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أَجِدُ الْقَلْبَ يَعْلَمُ شَيْئاً إِلَّا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إِلَّا النُّزُوعَ إِلَى الْحَوَاسِّ، فَإِنَّا لَنَقْبَلُ نُزُوعَكَ إِلَيْهَا بَعْدَ رَفْضِكَ لَهَا وَنُجِيبُكَ فِي الْحَوَاسِّ حَتَّى يَتَقَرَّرَ عِنْدَكَ أَنَّهَا لَا تَعْرِفُ مِنْ سَائِرِ الْأَشْيَاءِ إِلَّا الظَّاهِرَ مِمَّا هُوَ دُونَ الرَّبِّ الْأَعْلَى سُبْحَانَهُ وَتَعَالَى، فَأَمَّا مَا يَخْفَى وَلَا يَظْهَرُ فَلَيْسَتْ تَعْرِفُهُ، وَذَلِكَ أَنَّ خَالِقَ الْحَوَاسِّ جَعَلَ لَهَا قَلْباً احْتَجَّ بِهِ عَلَى الْعِبَادِ وَجَعَلَ لِلْحَوَاسِّ الدَّلَالاتِ عَلَى الظَّاهِرِ الَّذِي يُسْتَدَلُّ بِهَا عَلَى الْخَالِقِ سُبْحَانَهُ، فَنَظَرَتِ الْعَيْنُ إِلَى خَلْقٍ مُتَّصِلٍ بَعْضُهُ بِبَعْضٍ فَدَلَّتِ الْقَلْبَ عَلَى مَا عَايَنَتْ، وَتَفَكَّرَ الْقَلْبُحِينَ دَلَّتْهُ الْعَيْنُ عَلَى مَا عَايَنَتْ مِنْ مَلَكُوتِ السَّمَاءِ وَارْتِفَاعِهَا فِي الْهَوَاءِ بِغَيْرِ عَمَدٍ يُرَى وَلَا دَعَائِمَ تُمْسِكُهَا لَا تُؤَخَّرُ مَرَّةً فَتَنْكَشِطَ وَلَا تُقَدَّمُ أُخْرَى فَتَزُولَ وَلَا تَهْبِطُ مَرَّةً فَتَدْنُوَ وَلَا تَرْتَفِعُ أُخْرَى فَتَنْأَى، لَا تَتَغَيَّرُ لِطُولِ الْأَمَدِ وَلَا تَخْلُقُ لِاخْتِلَافِ اللَّيَالِي وَالْأَيَّامِ وَلَا تَتَدَاعَى مِنْهَا نَاحِيَةٌ وَلَا يَنْهَارُ مِنْهَا طَرَفٌ، مَعَ مَا عَايَنَتْ مِنَ النُّجُومِ الْجَارِيَةِ السَّبْعَةِ الْمُخْتَلِفَةِ بِمَسِيرِهَا لِدَوَرَانِ الْفَلَكِ وَتَنَقُّلِهَا فِي الْبُرُوجِ يَوْماً بَعْدَ يَوْمٍ وَشَهْراً بَعْدَ شَهْرٍ وَسَنَةً بَعْدَ سَنَةٍ، مِنْهَا السَّرِيعُ وَمِنْهَا الْبَطِيءُ وَمِنْهَا الْمُعْتَدِلُ السَّيْرِ، ثُمَّ رُجُوعُهَا وَاسْتِقَامَتُهَا وَأَخْذُهَا عَرْضاً وَطُولًا وَخُنُوسُهَا عِنْدَ الشَّمْسِ وَهِيَ مُشْرِقَةٌ وَظُهُورُهَا إِذَا غَرَبَتْ، وَجَرَى الشَّمْسُ وَالْقَمَرُ فِي الْبُرُوجِ دَائِبَيْنِ لَا يَتَغَيَّرَانِ فِي أَزْمِنَتِهِمَا وَأَوْقَاتِهِمَا يَعْرِفُ ذَلِكَ مَنْ يَعْرِفُ بِحِسَابٍ مَوْضُوعٍ وَأَمْرٍ مَعْلُومٍ بِحِكْمَةٍ يَعْرِفُ ذَوُو الْأَلْبَابِ أَنَّهَا لَيْسَتْ مِنْ </w:t>
      </w:r>
    </w:p>
    <w:p>
      <w:pPr>
        <w:pStyle w:val="BookText"/>
        <w:rPr/>
      </w:pPr>
      <w:r>
        <w:rPr>
          <w:rFonts w:ascii="Amiri" w:hAnsi="Amiri" w:eastAsia="Amiri" w:cs="Amiri"/>
          <w:color w:val="111111"/>
          <w:sz w:val="28"/>
          <w:sz w:val="28"/>
          <w:szCs w:val="28"/>
          <w:rtl w:val="true"/>
          <w:lang w:bidi="ar-SA"/>
        </w:rPr>
        <w:t>حِكْمَةِ الْإِنْسِ وَلَا تَفْتِيشِ الْأَوْهَامِ وَلَا تَقْلِيبِ التَّفَكُّرِ، فَعَرَفَ الْقَلْبُ حِينَ دَلَّتْهُ الْعَيْنُ عَلَى مَا عَايَنَتْ أَنَّ لِذَلِكَ الْخَلْقِ وَالتَّدْبِيرِ وَالْأَمْرِ الْعَجِيبِ صَانِعاً يُمْسِكُ السَّمَاءَ الْمُنْطَبِقَةَ أَنْ تَهْوِيَ إِلَى الْأَرْضِ وَأَنَّ الَّذِي جَعَلَ الشَّمْسَ وَالنُّجُومَ فِيهَا خَالِقُ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نَظَرَتِ الْعَيْنُ إِلَى مَا اسْتَقَلَّهَا مِنَ الْأَرْضِ فَدَلَّتِ الْقَلْبَ عَلَى مَا عَايَنَتْ فَعَرَفَ الْقَلْبُ بِعَقْلِهِ أَنَّ مُمْسِكَ الْأَرْضِ الْمُمْتَدَّةِ أَنْ تَزُولَ أَوْ تَهْوِيَ فِي الْهَوَاءِ وَهُوَ يَرَى الرِّيشَةَ يُرْمَى بِهَا فَتَسْقُطُ مَكَانَهَا وَهِيَ فِي الْخِفَّةِ عَلَى مَا هِيَ عَلَيْهِ هُوَ الَّذِي يُمْسِكُ السَّمَاءَ الَّتِي فَوْقَهَا وَأَنَّهُ لَوْ لَا ذَلِكَ لَخَسَفَتْ بِمَا عَلَيْهَا مِنْ ثِقْلِهَا وثِقْلِ الْجِبَالِ وَالْأَنَامِ وَالْأَشْجَارِ وَالْبُحُورِ وَالرِّمَالِ فَعَرَفَ الْقَلْبُ بِدَلَالَةِ الْعَيْنِ أَنَّ مُدَبِّرَ الْأَرْضِ هُوَ مُدَبِّرُ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سَمِعَتِ الْأُذُنُ صَوْتَ الرِّيَاحِ الشَّدِيدَةِ الْعَاصِفَةِ وَاللَّيِّنَةِ الطَّيِّبَةِ، وَعَايَنَتِ الْعَيْنُ مَا يُقْلَعُ مِنْ عِظَامِ الشَّجَرِ وَيُهْدَمُمِنْ وَثِيقِ الْبُنْيَانِ وَتُسْفِي مِنْ ثِقَالِ الرِّمَالِ، تُخَلِّي مِنْهَا نَاحِيَةً وَتَصُبُّهَا فِي أُخْرَى بِلَا سَائِقٍ تُبْصِرُهُ الْعَيْنُ وَلَا تَسْمَعُهُ الْأُذُنُ وَلَا يُدْرَكُ بِشَيْءٍ مِنَ الْحَوَاسِّ، وَلَيْسَتْ مُجَسَّدَةً تُلْمَسُ وَلَا مَحْدُودَةً تُعَايَنُ، فَلَمْ تَزِدِ الْعَيْنُ وَالْأُذُنُ وَسَائِرُ الْحَوَاسِّ عَلَى أَنْ دَلَّتِ الْقَلْبَ أَنَّ لَهَا صَانِعاً، وَذَلِكَ أَنَّ الْقَلْبَ يُفَكِّرُ بِالْعَقْلِ الَّذِي فِيهِ فَيَعْرِفُ أَنَّ الرِّيحَ لَمْ تَتَحَرَّكْ مِنْ تِلْقَائِهَا، وَأَنَّهَا لَوْ كَانَتْ هِيَ الْمُتَحَرِّكَةَ لَمْ تَكْفُفْ عَنِ التَّحَرُّكِ وَلَمْ تَهْدِمْ طَائِفَةً وَتُعْفِي أُخْرَى وَلَمْ تَقْلَعْ شَجَرَةً وَتَدَعُ أُخْرَى إِلَى جَنْبِهَا وَلَمْ تَصُبَّ أَرْضاً وَتَنْصَرِفُ عَنْ أُخْرَى، فَلَمَّا تَفَكَّرَ الْقَلْبُ فِي أَمْرِ الرِّيحِ عَلِمَ أَنَّ لَهَا مُحَرِّكاً هُوَ الَّذِي يَسُوقُهَا حَيْثُ يَشَاءُ وَيُسَكِّنُهَا إِذَا شَاءَ وَيُصِيبُ بِهَا مَنْ يَشَاءُ وَيَصْرِفُهَا عَمَّنْ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الْقَلْبُ إِلَى ذَلِكَ وَجَدَهَا مُتَّصِلَةً بِالسَّمَاءِ وَمَا فِيهَا مِنَ الْآيَاتِ، فَعَرَفَ أَنَّ الْمُدَبِّرَ الْقَادِرَ عَلَى أَنْ يُمْسِكَ الْأَرْضَ وَالسَّمَاءَ هُوَ خَالِقُ الرِّيحِ وَمُحَرِّكُهَا إِذَا شَاءَ وَمُمْسِكُهَا كَيْفَ شَاءَ وَمُسَلِّطُهَا عَلَى مَنْ يَشَاءُ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دَلَّتِ الْعَيْنُ وَالْأُذُنُ الْقَلْبَ عَلَى هَذِهِ الزَّلْزَلَةِ وَعَرَفَ ذَلِكَ بِغَيْرِهِمَا مِنْ حَوَاسِّهِ </w:t>
      </w:r>
    </w:p>
    <w:p>
      <w:pPr>
        <w:pStyle w:val="BookText"/>
        <w:rPr/>
      </w:pPr>
      <w:r>
        <w:rPr>
          <w:rFonts w:ascii="Amiri" w:hAnsi="Amiri" w:eastAsia="Amiri" w:cs="Amiri"/>
          <w:color w:val="111111"/>
          <w:sz w:val="28"/>
          <w:sz w:val="28"/>
          <w:szCs w:val="28"/>
          <w:rtl w:val="true"/>
          <w:lang w:bidi="ar-SA"/>
        </w:rPr>
        <w:t>حِينَ حَرَّكَتْهُ، فَلَمَّا دَلَّ الْحَوَاسُّ عَلَى تَحْرِيكِ هَذَا الْخَلْقِ الْعَظِيمِ مِنَ الْأَرْضِ فِي غِلَظِهَا وَثِقْلِهَا وَطُولِهَا وَعَرْضِهَا وَمَا عَلَيْهَا مِنْ ثِقْلِ الْجِبَالِ وَالْمِيَاهِ وَالْأَنَامِ وَغَيْرِ ذَلِكَ، وَإِنَّمَا تَتَحَرَّكُ فِي نَاحِيَةٍ وَلَمْ تَتَحَرَّكْ فِي نَاحِيَةٍ أُخْرَى وَهِيَ مُلْتَحِمَةٌ جَسَداً وَاحِداً وَخَلْقاً مُتَّصِلًا بِلَا فَصْلٍ وَلَا وَصْلٍ، تَهْدِمُ نَاحِيَةً وَتَخْسِفُ بِهَا وَتُسَلِّمُ أُخْرَى، فَعِنْدَهَا عَرَفَ الْقَلْبُ أَنَّ مُحَرِّكَ مَا حُرِّكَ مِنْهَا هُوَ مُمْسِكُ مَا أُمْسِكَ مِنْهَا، وَهُوَ مُحَرِّكُ الرِّيحِ وَمُمْسِكُهَا وَهُوَ مُدَبِّرُ السَّمَاءِ وَالْأَرْضِ وَمَا بَيْنَهُمَا وَأَنَّ الْأَرْضَ لَوْ كَانَتْ هِيَ الْمُزَلْزِلَةَ لِنَفْسِهَا لَمَا تَزَلْزَلَتْ وَلَمَا تَحَرَّكَتْ، وَلَكِنَّهُ الَّذِي دَبَّرَهَا وَخَلَقَهَا، حَرَّكَ مِنْهَا مَا شَاءَ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نَظَرَتِ الْعَيْنُ إِلَى الْعَظِيمِ مِنَ الْآيَاتِ مِنَ السَّحَابالْمُسَخَّرِ بَيْنَ السَّمَاءِ وَالْأَرْضِ بِمَنْزِلَةِ الدُّخَانِ لَا جَسَدَ لَهُ يُلْمَسُ بِشَيْءٍ مِنَ الْأَرْضِ وَالْجِبَالِ يَتَخَلَّلُ الشَّجَرَةَ فَلَا يُحَرِّكُ مِنْهَا شَيْئاً وَلَا يَهْصِرُ مِنْهَا غُصْناً وَلَا يَعْلَقُ مِنْهَا بِشَيْءٍ يَعْتَرِضُ الرُّكْبَانُ فَيَحُولُ بَعْضُهُمْ مِنْ بَعْضٍ مِنْ ظُلْمَتِهِ وَكَثَافَتِهِ وَيَحْتَمِلُ مِنْ ثِقْلِ الْمَاءِ وَكَثْرَتِهِ مَا لَا يُقْدَرُ عَلَى صِفَتِهِ مَعَ مَا فِيهِ مِنَ الصَّوَاعِقِ الصَّادِعَةِ وَالْبُرُوقِ اللَّامِعَةِ وَالرَّعْدِ وَالثَّلْجِ وَالْبَرَدِ وَالْجَلِيدِ مَا لَا تَبْلُغُ الْأَوْهَامُ صِفَتَهُ وَلَا تَهْتَدِي الْقُلُوبُ إِلَى كُنْهِ عَجَائِبِهِ فَيَخْرُجُ مُسْتَقِلًّا فِي الْهَوَاءِ يَجْتَمِعُ بَعْدَ تَفَرُّقِهِ وَيَلْتَحِمُ بَعْدَ تَزَايُلِهِ، تُفَرِّقُهُ الرِّيَاحُ مِنَ الْجِهَاتِ كُلِّهَا إِلَى حَيْثُ تَسُوقُهُ بِإِذْنِ الله رَبِّهَا، يَسْفُلُ مَرَّةً وَيَعْلُو أُخْرَى مُتَمَسِّكٌ بِمَا فِيهِ مِنَ الْمَاءِ الْكَثِيرِ الَّذِي إِذَا أَزْجَاهُ صَارَتْ مِنْهُ الْبُحُورُ، يَمُرُّ عَلَى الْأَرَاضِي الْكَثِيرَةِ وَالْبُلْدَانِ الْمُتَنَائِيَةِ لَا تَنْقُصُ مِنْهُ نُقْطَةٌ حَتَّى يَنْتَهِيَ إِلَى مَا لَا يُحْصَى مِنَ الْفَرَاسِخِ فَيُرْسِلَ مَا فِيهِ قَطْرَةً بَعْدَ قَطْرَةٍ وَسَيْلًا بَعْدَ سَيْلٍ مُتَتَابِعٌ عَلَى رِسْلِهِ حَتَّى يَنْقَعَ الْبِرَكُ وَتَمْتَلِئَ الْفِجَاجُ وَتَعْتَلِيَ الْأَوْدِيَةُ بِالسُّيُولِ كَأَمْثَالِ الْجِبَالِ غَاصَّةً بِسُيُولِهَا مُصَمَّخَةَ الْآذَانِ لِدَوِيِّهَا وَهَدِيرِهَا فَتُحْيَا بِهَا الْأَرْضُ الْمَيْتَةُ فَتُصْبِحُ مُخْضَرَّةً بَعْدَ أَنْ كَانَتْ مُغْبَرَّةً وَمُعْشِبَةً بَعْدَ أَنْ كَانَتْ مُجْدِبَةً قَدْ كُسِيَتْ أَلْوَاناً مِنْ نَبَاتٍ عُشْبٍ نَاضِرَةٍ زَاهِرَةٍ مُزَيَّنَةٍ مَعَاشاً لِلنَّاسِ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أَفْرَغَ الْغَمَامُ مَاءَهُ أَقْلَعَ وَتَفَرَّقَ وَذَهَبَ حَيْثُ لَا يُعَايَنُ وَلَا يُدْرَى أَيْنَ تَوَارَى، فَأَدَّتِ الْعَيْنُ ذَلِكَ إِلَى الْقَلْبِ فَعَرَفَ الْقَلْبُ أَنَّ </w:t>
      </w:r>
    </w:p>
    <w:p>
      <w:pPr>
        <w:pStyle w:val="BookText"/>
        <w:rPr/>
      </w:pPr>
      <w:r>
        <w:rPr>
          <w:rFonts w:ascii="Amiri" w:hAnsi="Amiri" w:eastAsia="Amiri" w:cs="Amiri"/>
          <w:color w:val="111111"/>
          <w:sz w:val="28"/>
          <w:sz w:val="28"/>
          <w:szCs w:val="28"/>
          <w:rtl w:val="true"/>
          <w:lang w:bidi="ar-SA"/>
        </w:rPr>
        <w:t>ذَلِكَ السَّحَابَ لَوْ كَانَ بِغَيْرِ مُدَبِّرٍ وَكَانَ مَا وَصَفْتُ مِنْ تِلْقَاءِ نَفْسِهِ مَا احْتَمَلَ نِصْفَ ذَلِكَ مِنَ الثِّقْلِ مِنَ الْمَاءِ، وَإِنْ كَانَ هُوَ الَّذِي يُرْسِلُهُ لِمَا احْتَمَلَهُ أَلْفَيْ فَرْسَخٍ أَوْ أَكْثَرَ، وَلَأَرْسَلَهُ فِيمَا هُوَ أَقْرَبُ مِنْ ذَلِكَ وَلَمَا أَرْسَلَهُ قَطْرَةً بَعْدَ قَطْرَةٍ بَلْ كَانَ يُرْسِلُهُ إِرْسَالًا فَكَانَ يَهْدِمُ الْبُنْيَانَ وَيُفْسِدُ النَّبَاتَ وَلَمَا جَازَ إِلَى بَلَدٍ وتَرَكَ آخَرَ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الْقَلْبُ بِالأَعْلَامِ الْمُنِيرَةِ الْوَاضِحَةِ أَنَّ مُدَبِّرَ الْأُمُورِوَاحِدٌ، وَأَنَّهُ لَوْ كَانَ اثْنَيْنِ أَوْ ثَلَاثَةً لَكَانَ فِي طُولِ هَذِهِ الْأَزْمِنَةِ وَالْأَبَدِ وَالدَّهْرِ اخْتِلَافٌ فِي التَّدْبِيرِ وَتَنَاقُضٌ فِي الْأُمُورِ وَلَتَأَخَّرَ بَعْضٌ وَتَقَدَّمَ بَعْضٌ وَلَكَانَ تَسَفَّلَ بَعْضُ مَا قَدْ عَلَا وَلَعَلَا بَعْضُ مَا قَدْ سَفَلَ وَلَطَلَعَ شَيْءٌ وَغَابَ فَتَأَخَّرَ عَنْ وَقْتِهِ أَوْ تَقَدَّمَ مَا قَبْلَهُ، فَعَرَفَ الْقَلْبُ بِذَلِكَ أَنَّ مُدَبِّرَ الْأَشْيَاءِ مَا غَابَ مِنْهَا وَمَا ظَهَرَ هُوَ الله الْأَوَّلُ خَالِقُ السَّمَاءِ وَمُمْسِكُهَا وَفَارِشُ الْأَرْضِ وَدَاحِيهَا وَصَانِعُ مَا بَيْنَ ذَلِكَ مِمَّا عَدَدْنَا وَغَيْرِ ذَلِكَ مِمَّا لَمْ يُحْصَ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عَايَنَتِ الْعَيْنُ اخْتِلَافَ اللَّيْلِ وَالنَّهَارِ دَائِبَيْنِ جَدِيدَيْنِ لَا يَبْلَيَانِ فِي طُولِ كَرِّهِمَا وَلَا يَتَغَيَّرَانِ لِكَثْرَةِ اخْتِلَافِهِمَا وَلَا يَنْقُصَانِ عَنْ حَالِهِمَا، النَّهَارُ فِي نُورِهِ وَضِيَائِهِ وَاللَّيْلُ فِي سَوَادِهِ وَظُلْمَتِهِ يَلِجُ أَحَدُهُمَا فِي الْآخَرِ حَتَّى يَنْتَهِيَ كُلُّ وَاحِدٍ مِنْهُمَا إِلَى غَايَةٍ مَحْدُودَةٍ مَعْرُوفَةٍ فِي الطُّولِ وَالْقِصَرِ عَلَى مَرْتَبَةٍ وَاحِدَةٍ وَمَجْرًى وَاحِدٍ، مَعَ سُكُونِ مَنْ يَسْكُنُ فِي اللَّيْلِ وَانْتِشَارِ مَنْ يَنْتَشِرُ فِي اللَّيْلِ وَانْتِشَارِ مَنْ يَنْتَشِرُ فِي النَّهَارِ وَسُكُونِ مَنْ يَسْكُنُ فِي النَّهَارِ، ثُمَّ الْحَرُّ وَالْبَرْدُ وَحُلُولُ أَحَدِهِمَا بِعَقِبِ الْآخَرِ حَتَّى يَكُونَ الْحَرُّ بَرْداً وَالْبَرْد حَرّاً فِي وَقْتِهِ وَإِبَّانِهِ، فَكُلُّ هَذَا مِمَّا يَسْتَدِلُّ بِهِ الْقَلْبُ عَلَى الرَّبِّ سُبْحَانَهُ وَتَعَالَى، فَعَرَفَ الْقَلْبُ بِعَقْلِهِ أَنَّ مُدَبِّرَ هَذِهِ الْأَشْيَاءِ هُوَ الْوَاحِدُ الْعَزِيزُ الْحَكِيمُ الَّذِي لَمْ يَزَلْ وَلَا يَزَالُ وَأَنَّهُ لَوْ كَانَ فِي السَّمَاوَاتِ وَالْأَرَضِينَ آلِهَةٌ مَعَهُ سُبْحَانَهُ لَذَهَبَ كُلُّ إِلهٍ بِما خَلَقَ وَلَعَلا بَعْضُهُمْ عَلى بَعْضٍ وَلَفَسَدَ كُلُّ وَاحِدٍ مِنْهُمْ عَلَى صَاحِبِهِ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سَمِعَتِ الْأُذُنُ مَا أَنْزَلَ الْمُدَبِّرُ مِنَ الْكُتُبِ تَصْدِيقاً لِمَا أَدْرَكَتْهُ الْقُلُوبُ بِعُقُولِهَا وَتَوْفِيقِ الله إِيَّاهَا وَمَا قَالَهُ مَنْ عَرَفَهُ كُنْهَ مَعْرِفَتِهِ بِلَا وَلَدٍ وَلَا صَاحِبَةٍ وَلَا شَرِيكٍ، فَأَدَّتِ الْأُذُنُ مَا سَمِعَتْ مِنَ اللِّسَانِ بِمَقَالَةِ الْأَنْبِيَاءِ إِلَى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أَتَيْتَنِي مِنْ أَبْوَابٍ لَطِيفَةٍ بِمَا لَمْ يَأْتِنِي بِهِ أَحَدٌ غَيْرُكَ، إِلَّا أَنَّهُ لَا يَمْنَعُنِي مِنْ تَرْكِ مَا فِي يَدِي إِلَّا الْإِيضَاحُوَالْحُجَّةُ الْقَوِيَّةُ بِمَا وَصَفْتَ لِي وَفَسَّرْتَ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حَجَبْتَ عَنِ الْجَوَابِ وَاخْتَلَفَ مِنْكَ الْمَقَالُ فَسَيَأْتِيكَ مِنَ الدَّلَالَةِ مِنْ قِبَلِ نَفْسِكَ خَاصَّةً مَا يَسْتَبِينُ لَكَ أَنَّ الْحَوَاسَّ لَا تَعْرِفُ شَيْئاً إِلَّا بِالْقَلْبِ، فَهَلْ رَأَيْتَ فِي الْمَنَامِ أَنَّكَ تَأْكُل وَتَشْرَبُ، حَتَّى وَصَلَتْ لَذَّةُ ذَلِكَ إِلَى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أَنَّكَ تَضْحَكُ وَتَبْكِي وَتَجُولُ فِي الْبُلْدَانِ الَّتِي لَمْ تَرَهَا وَالَّتِي قَدْ رَأَيْتَهَا حَتَّى تَعْلَمَ مَعَالِمَ مَا رَأَيْتَ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لَا أُحْصِي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مِنْ أَقَارِبِكَ مِنْ أَخٍ أَوْ أَبٍ أَوْ ذِي رَحِمٍ قَدْ مَاتَ قَبْلَ ذَلِكَ حَتَّى تَعْلَمَهُ وَتَعْرِفَهُ كَمَعْرِفَتِكَ إِيَّاهُ قَبْلَ أَنْ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حَوَاسِّكَ أَدْرَكَ هَذِهِ الْأَشْيَاءَ فِي مَنَامِكَ، حَتَّى دَلَّتْ قَلْبَكَ عَلَى مُعَايَنَةِ الْمَوْتَى وَكَلَامِهِمْ وَأَكْلِ طَعَامِهِمْ وَالْجَوَلَانِ فِي الْبُلْدَانِ وَالضَّحِكِ وَالْبُكَاءِ وَغَيْرِ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أَنْ أَقُولَ لَكَ أَيُّ حَوَاسِّي أَدْرَكَ ذَلِكَ أَوْ شَيْئاً مِنْهُ، وَكَيْفَ تُدْرِكُ وَهِيَ بِمَنْزِلَةِ الْمَيِّتِ لَا تَسْمَعُ وَلَا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حَيْثُ اسْتَيْقَظْتَ أَلَسْتَ قَدْ ذَكَرْتَ الَّذِي رَأَيْتَ فِي مَنَامِكَ تَحْفَظُهُ وَتَقُصُّهُ بَعْدَ يَقَظَتِكَ عَلَى إِخْوَانِكَ لَا تَنْسَى مِنْهُ حَرْفاً؟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تَقُولُ وَرُبَّمَا رَأَيْتُ الشَّيْءَ فِي مَنَامِي ثُمَّ لَا أُمْسِي حَتَّى أَرَاهُ فِي يَقَظَتِي كَمَا رَأَيْتُهُ فِي مَنَامِي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حَوَاسِّكَ قَرَّرَتْ عِلْمَ ذَلِكَ فِي قَلْبِكَ حَتَّى ذَكَرْتَهُ بَعْدَ مَا اسْتَيْقَظْتَ؟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مَا دَخَلَتْ فِيهِ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يَنْبَغِي لَكَ أَنْ تَعْلَمَ حَيْثُ بَطَلَتِ الْحَوَاسُّ فِي هَذَا أَنَّ الَّذِي عَايَنَ تِلْكَ الْأَشْيَاءَ وَحَفِظَهَا فِي مَنَامِكَ قَلْبُكَ الَّذِي جَعَلَ الله فِيهِ الْعَقْلَ الَّذِي احْتَجَّ بِهِ عَلَى الْعِبَادِ؟قَالَ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رَأَيْتُ فِي مَنَامِي لَيْسَ بِشَيْءٍ إِنَّمَا هُوَ بِمَنْزِلَةِ السَّرَابِ الَّذِي يُعَايِنُهُ صَاحِبُهُ وَيَنْظُرُ إِلَيْهِ لَا يَشُكُّ فِيهِ أَنَّهُ مَاءٌ، فَإِذَا انْتَهَى إِلَى مَكَانِهِ لَمْ يَجِدْهُ شَيْئاً، فَمَا رَأَيْتُ فِي مَنَامِي فَبِهَذِهِ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شَبَّهْتَ السَّرَابَ بِمَا رَأَيْتَ فِي مَنَامِكَ مِنْ </w:t>
      </w:r>
    </w:p>
    <w:p>
      <w:pPr>
        <w:pStyle w:val="BookText"/>
        <w:rPr/>
      </w:pPr>
      <w:r>
        <w:rPr>
          <w:rFonts w:ascii="Amiri" w:hAnsi="Amiri" w:eastAsia="Amiri" w:cs="Amiri"/>
          <w:color w:val="111111"/>
          <w:sz w:val="28"/>
          <w:sz w:val="28"/>
          <w:szCs w:val="28"/>
          <w:rtl w:val="true"/>
          <w:lang w:bidi="ar-SA"/>
        </w:rPr>
        <w:t>أَكْلِكَ الطَّعَامَ الْحُلْوَ وَالْحَامِضَ وَمَا رَأَيْتَ مِنَ الْفَرَحِ وَالْحَزَنِ؟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السَّرَابَ حَيْثُ انْتَهَيْتُ إِلَى مَوْضِعِهِ صَارَ لَا شَيْءَ، وَكَذَلِكَ صَارَ مَا رَأَيْتُ فِي مَنَامِي حِينَ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إِنْ أَتَيْتُكَ بِأَمْرٍ وَجَدْتَ لَذَّتَهُ فِي مَنَامِكَ وَخَفَقَ لِذَلِكَ قَلْبُكَ أَلَسْتَ تَعْلَمُ أَنَّ الْأَمْرَ عَلَى مَا وَصَفْتُ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احْتَلَمْتَ قَطُّ حَتَّى قَضَيْتَ فِي امْرَأَةٍ نَهْمَتَكَ عَرَفْتَهَا أَمْ لَمْ تَعْرِفْهَا؟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مَا لَا أُحْصِيهِ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وَجَدْتَ لِذَلِكَ لَذَّةً عَلَى قَدْرِ لَذَّتِكَ فِي يَقَظَتِكَ فَتَنْتَبِهَ وَقَدْ أَنْزَلْتَ الشَّهْوَةَ حَتَّى تَخْرُجَ مِنْكَ بِقَدْرِ مَا تَخْرُجُ مِنْكَ فِي الْيَقَظَةِ؟ هَذَا كَسْرٌ لِحُجَّتِكَ فِي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الْمُحْتَلِمُ فِي مَنَامِهِ شَيْئاً إِلَّا مَا كَانَت حَوَاسُّهُ دَلَّتْ عَلَيْهِ فِي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عَلَى أَنْ قَوَّيْتَ مَقَالَتِي وَزَعَمْتَ أَنَّ الْقَلْبَ يَعْقِلُ الْأَشْيَاءَ وَيَعْرِفُهَا بَعْدَ ذَهَابِ الْحَوَاسِّ وَمَوْتِهَا، فَكَيْفَ أَنْكَرْتَ أَنَّ الْقَلْبَ يَعْرِفُ الْأَشْيَاءَ وَهُوَ يَقْظَانُ مُجْتَمِعَةً لَهُ حَوَاسُّهُ، وَمَا الَّذِي عَرَّفَهُ إِيَّاهَا بَعْدَ مَوْتِ الْحَوَاسِّ وَهُوَ لَا يَسْمَعُ وَلَا يُبْصِرُ وَلَكُنْتَ حَقِيقاً أَنْ لَا تُنْكِرَ لَهُ الْمَعْرِفَةَ وَحَوَاسُّهُ حَيَّةٌ مُجْتَمِعَةٌ إِذَا أَقْرَرْتَ أَنَّهُ يَنْظُرُ إِلَى الِامْرَأَةِ بَعْدَ ذَهَابِ حَوَاسِّهِ حَتَّى نَكَحَهَا وَأَصَابَ لَذَّتَهُ مِنْهَا، فَيَنْبَغِي لِمَنْ يَعْقِلُ حَيْثُ وَصَفَ الْقَلْبَ بِمَا وَصَفَهُ بِهِ مِنْ مَعْرِفَتِهِ بِالْأَشْيَاءِ وَالْحَوَاسُّ ذَاهِبَةٌ أَنْ يَعْرِفَ أَنَّ الْقَلْبَ مُدَبِّرُ الْحَوَاسِّ وَمَالِكُهَا وَرَائِسُهَا وَالْقَاضِي عَلَيْهَا، فَإِنَّهُ مَا جَهِلَ الْإِنْسَانُ مِنْ شَيْءٍ فَمَا يَجْهَلُ أَنَّ الْيَدَ لَا تَقْدِرُ عَلَى الْعَيْنِ أَنْ تَقْلَعَهَا وَلَا عَلَى اللِّسَانِ أَنْ تَقْطَعَهُوَأَنَّهُ لَيْسَ يَقْدِرُ شَيْءٌ مِنَ الْحَوَاسِّ أَنْ يَفْعَلَ بِشَيْءٍ مِنَ الْجَسَدِ شَيْئاً بِغَيْرِ إِذْنِ الْقَلْبِ وَدَلَالَتِهِ وَتَدْبِيرِهِ، لِأَنَّ اللَّهَ تَبَارَكَ وَتَعَالَى جَعَلَ الْقَلْبَ مُدَبِّراً لِلْجَسَدِ، بِهِ يَسْمَعُ وَبِهِ يُبْصِرُ وَهُوَ الْقَاضِي وَالْأَمِيرُ عَلَيْهِ، وَلَا يَتَقَدَّمُ الْجَسَدُ إِنْ هُوَ تَأَخَّرَ وَلَا يَتَأَخَّرُ إِنْ هُوَ تَقَدَّمَ، وَبِهِ سَمِعَتِ الْحَوَاسُّ وَأَبْصَرَتْ، إِنْ أَمَرَهَا ائْتَمَرَتْ وَإِنْ نَهَاهَا انْتَهَتْ وَبِهِ يَنْزِلُ الْفَرَحُ وَالْحَزَنُ وَبِهِ يَنْزِلُ الْأَلَمُ إِنْ فَسَدَ شَيْءٌ مِنَ الْحَوَاسِّ بَقِيَ عَلَى حَالِهِ وَإِنْ فَسَدَ الْقَلْبُ ذَهَبَ جَمِيعاً حَتَّى لَا يَسْمَعُ ولَا يُبْصِرُ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أَظُنُّكَ لَا تَتَخَلَّصُ مِنْ هَذِهِ الْمَسْأَلَةِ، وَقَدْ جِئْتَ بِشَيْءٍ لَا أَقْدِرُ عَلَى رَدِّهِ</w:t>
      </w:r>
      <w:r>
        <w:rPr>
          <w:rFonts w:eastAsia="Amiri" w:cs="Amiri" w:ascii="Amiri" w:hAnsi="Amiri"/>
          <w:color w:val="111111"/>
          <w:sz w:val="28"/>
          <w:szCs w:val="28"/>
          <w:rtl w:val="true"/>
          <w:lang w:bidi="ar-SA"/>
        </w:rPr>
        <w:t xml:space="preserve">. </w:t>
      </w:r>
      <w:bookmarkStart w:id="100" w:name="pg9776_95019"/>
    </w:p>
    <w:p>
      <w:pPr>
        <w:pStyle w:val="BookText"/>
        <w:rPr/>
      </w:pPr>
      <w:bookmarkEnd w:id="10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أُعْطِيكَ تَصَادِيقَ مَا أَنْبَأْتُكَ بِهِ وَمَا رَأَيْتَ فِي مَنَامِكَ فِي مَجْلِسِكَ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فَإِنِّي قَدْ تَحَيَّرْتُ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تُحَدِّثُ نَفْسَكَ مِنْ تِجَارَةٍ أَوْ صِنَاعَةٍ أَوْ بِنَاءٍ أَوْ تَقْدِيرِ شَيْءٍ وَتَأْمُرُ بِهِ إِذَا أَحْكَمْتَ تَقْدِيرَهُ فِي ظَنِّكَ؟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أَشْرَكْتَ قَلْبَكَ فِي ذَلِكَ الْفِكْرِ شَيْئاً مِنْ حَوَاسِّكَ؟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 أَنَّ الَّذِي أَخْبَرَكَ بِهِ قَلْبُكَ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هُوَ فَزِدْنِي مَا يُذْهِبُ الشَّكَّ عَنِّي وَيُزِيلُ الشُّبَهَ مِنْ قَلْبِي</w:t>
      </w:r>
      <w:r>
        <w:rPr>
          <w:rFonts w:eastAsia="Amiri" w:cs="Amiri" w:ascii="Amiri" w:hAnsi="Amiri"/>
          <w:color w:val="111111"/>
          <w:sz w:val="28"/>
          <w:szCs w:val="28"/>
          <w:rtl w:val="true"/>
          <w:lang w:bidi="ar-SA"/>
        </w:rPr>
        <w:t>... .</w:t>
      </w:r>
      <w:r>
        <w:rPr>
          <w:rStyle w:val="FootnoteAnchor"/>
          <w:rtl w:val="true"/>
        </w:rPr>
        <w:footnoteReference w:id="39"/>
      </w:r>
    </w:p>
    <w:p>
      <w:pPr>
        <w:pStyle w:val="Heading3"/>
        <w:numPr>
          <w:ilvl w:val="2"/>
          <w:numId w:val="1"/>
        </w:numPr>
        <w:rPr/>
      </w:pPr>
      <w:bookmarkStart w:id="101" w:name="__RefHeading___Toc9354402_2870459653"/>
      <w:bookmarkStart w:id="102" w:name="_Toc39"/>
      <w:bookmarkEnd w:id="101"/>
      <w:r>
        <w:rPr>
          <w:rtl w:val="true"/>
        </w:rPr>
        <w:t>المنهج الثاني</w:t>
      </w:r>
      <w:r>
        <w:rPr>
          <w:rtl w:val="true"/>
        </w:rPr>
        <w:t xml:space="preserve">: </w:t>
      </w:r>
      <w:r>
        <w:rPr>
          <w:rtl w:val="true"/>
        </w:rPr>
        <w:t>المنهج الفلسفيّ</w:t>
      </w:r>
      <w:bookmarkEnd w:id="102"/>
    </w:p>
    <w:p>
      <w:pPr>
        <w:pStyle w:val="Heading4"/>
        <w:numPr>
          <w:ilvl w:val="3"/>
          <w:numId w:val="1"/>
        </w:numPr>
        <w:rPr/>
      </w:pPr>
      <w:bookmarkStart w:id="103" w:name="__RefHeading___Toc9354404_2870459653"/>
      <w:bookmarkStart w:id="104" w:name="_Toc40"/>
      <w:bookmarkEnd w:id="103"/>
      <w:r>
        <w:rPr/>
        <w:t>1</w:t>
      </w:r>
      <w:r>
        <w:rPr>
          <w:rtl w:val="true"/>
        </w:rPr>
        <w:t xml:space="preserve">. </w:t>
      </w:r>
      <w:r>
        <w:rPr>
          <w:rtl w:val="true"/>
        </w:rPr>
        <w:t>نبذة مختصرة</w:t>
      </w:r>
      <w:bookmarkEnd w:id="104"/>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جعليّ معرّب من اليونانيّة، وأصل الكلمة بمعنى محبّ الحكمة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المدرسة الفلسفيّة هي محاولة لدفع شبهة السفسطة وإثبات الواقعيّة العينيّة في مقابل المفاهيم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هو الوقوف على حقائق الأشياء كلّها على قدر ما يمكن للإنسان أن يقف عليه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وقد عُرّفت الفلسفة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بأحوال الموجود بما هو موجود، لا من جهة تعيّنه الخاصّ كالجسم أو الكمّ أوالكيف أو الإنسان أو النبات أو غير ذلك</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ليست إلّا البحث عن وجود الشيء، والوقوف على علله ومبادئه، ومرتبته من الوجود، وإلى هذا ترجع التعريفات</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فالمائز بين الفلسفة والعلوم أنّه لو كان الغرض من البحث هو العلم بوجود الشيء، وأنّه هل هو متحقّق أو لا، وأنّه في أيّ مرتبة من الوجود، أ هو مادّي أو مجرّد، جوهر أو عرض،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العلم بعلله ومبادئه، كان البحث فلسفيّاً، ولو كان الغرض من البحث العلم بعوارض الشيء التي عرضت عليه بعد فرض وجوده، كان </w:t>
      </w:r>
      <w:bookmarkStart w:id="105" w:name="pg9776_95020"/>
    </w:p>
    <w:p>
      <w:pPr>
        <w:pStyle w:val="BookText"/>
        <w:rPr/>
      </w:pPr>
      <w:bookmarkEnd w:id="105"/>
      <w:r>
        <w:rPr>
          <w:rFonts w:ascii="Amiri" w:hAnsi="Amiri" w:eastAsia="Amiri" w:cs="Amiri"/>
          <w:color w:val="111111"/>
          <w:sz w:val="28"/>
          <w:sz w:val="28"/>
          <w:szCs w:val="28"/>
          <w:rtl w:val="true"/>
          <w:lang w:bidi="ar-SA"/>
        </w:rPr>
        <w:t>البحث علميّاً غير فلسفيّ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هذه المدرسة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أسّسها أرسطو في اليونان</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تُعرف بالمشّائية، وأكثر الفلاسفة المسلمين هم أنصار هذه المدرسة</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ومشاهيرها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الفارابي، وأبو علي بن سينا، وأبو الوليد ابن رشد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قال الشيخ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المنهج المشائيّ، فإنّ الإعتماد هو فقط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وضعيّ بحت، ولا تفيد مفهوم المنهج المشائيّ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العلّة التي عبّروا بسببها عن أرسطو وأتباعه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أرسطو كان معتاداً أن يدرس ويفيض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السير والمشيء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إذا أردنا أن نستعمل كلمةً تفيد مفهوم المنهج الفلسفيّ للمشائيين يجب أن نستخدم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w:t>
      </w:r>
      <w:r>
        <w:rPr>
          <w:rFonts w:eastAsia="Amiri" w:cs="Amiri" w:ascii="Amiri" w:hAnsi="Amiri"/>
          <w:color w:val="111111"/>
          <w:sz w:val="28"/>
          <w:szCs w:val="28"/>
          <w:rtl w:val="true"/>
          <w:lang w:bidi="ar-SA"/>
        </w:rPr>
        <w:t>»... .</w:t>
      </w:r>
      <w:r>
        <w:rPr>
          <w:rStyle w:val="FootnoteAnchor"/>
          <w:rtl w:val="true"/>
        </w:rPr>
        <w:footnoteReference w:id="48"/>
      </w:r>
    </w:p>
    <w:p>
      <w:pPr>
        <w:pStyle w:val="Heading4"/>
        <w:numPr>
          <w:ilvl w:val="3"/>
          <w:numId w:val="1"/>
        </w:numPr>
        <w:rPr/>
      </w:pPr>
      <w:bookmarkStart w:id="106" w:name="__RefHeading___Toc9354406_2870459653"/>
      <w:bookmarkStart w:id="107" w:name="_Toc41"/>
      <w:bookmarkEnd w:id="106"/>
      <w:r>
        <w:rPr/>
        <w:t>2</w:t>
      </w:r>
      <w:r>
        <w:rPr>
          <w:rtl w:val="true"/>
        </w:rPr>
        <w:t xml:space="preserve">. </w:t>
      </w:r>
      <w:r>
        <w:rPr>
          <w:rtl w:val="true"/>
        </w:rPr>
        <w:t>العقل والعلم في هذه المدرسة</w:t>
      </w:r>
      <w:bookmarkEnd w:id="107"/>
    </w:p>
    <w:p>
      <w:pPr>
        <w:pStyle w:val="Heading5"/>
        <w:numPr>
          <w:ilvl w:val="4"/>
          <w:numId w:val="1"/>
        </w:numPr>
        <w:rPr/>
      </w:pPr>
      <w:bookmarkStart w:id="108" w:name="__RefHeading___Toc9354408_2870459653"/>
      <w:bookmarkStart w:id="109" w:name="_Toc42"/>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ليُعلم أنّ هذا الموضوع تارة يتطرّق إليه في الفلسفة من زاوية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أن العقل ما حقيقته، وما هي علاقته بالنفس، وكذا مسألة العقل الفعّال وكيفيّة إفاضة العلم، وأنّ العلم من أيّ المقولات هو، وما إلی ذلك، فهذه المسائل تتعلّق بالموضوع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كيفية تحصیل القطع بالواقع وتشكيل القياس فهو يرتبط بالمنطق الصوري الذي يتعلق بالموضوع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الموضوعين تداخل، نشير إلی ما يهمّنا من تلك المسائل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الفلسفة أنّ الميزان لتشخيص الواقع هو العقل وحده</w:t>
      </w:r>
      <w:r>
        <w:rPr>
          <w:rStyle w:val="FootnoteAnchor"/>
          <w:rtl w:val="true"/>
        </w:rPr>
        <w:footnoteReference w:id="49"/>
      </w:r>
      <w:r>
        <w:rPr>
          <w:rFonts w:ascii="Amiri" w:hAnsi="Amiri" w:eastAsia="Amiri" w:cs="Amiri"/>
          <w:color w:val="111111"/>
          <w:sz w:val="28"/>
          <w:sz w:val="28"/>
          <w:szCs w:val="28"/>
          <w:rtl w:val="true"/>
          <w:lang w:bidi="ar-SA"/>
        </w:rPr>
        <w:t xml:space="preserve">والحكم العقليّ </w:t>
      </w:r>
      <w:bookmarkStart w:id="110" w:name="pg9776_95021"/>
    </w:p>
    <w:p>
      <w:pPr>
        <w:pStyle w:val="BookText"/>
        <w:rPr/>
      </w:pPr>
      <w:bookmarkEnd w:id="110"/>
      <w:r>
        <w:rPr>
          <w:rFonts w:ascii="Amiri" w:hAnsi="Amiri" w:eastAsia="Amiri" w:cs="Amiri"/>
          <w:color w:val="111111"/>
          <w:sz w:val="28"/>
          <w:sz w:val="28"/>
          <w:szCs w:val="28"/>
          <w:rtl w:val="true"/>
          <w:lang w:bidi="ar-SA"/>
        </w:rPr>
        <w:t>يتعلق بجهتين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والمادّة، إذا حصلت وتوفّرت الشروط جزمت النفس بثبوت الموضوع للمحمول واستحالة سلب المحمول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العقل عين النفس الناطقة، وله مراتب أعلاها فعليّة استخراج النظريّات عن الضروريّات، والاتصال أو الاتحاد مع العقل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واكتساب الحقائق النظريّة مرتهن بهذا العقل، ومن جملة الأحكام العقليّة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الحقيقي في أعمال العباد، وأنّ المبدأ علّة لجميع الموجودات التي منها أفعال البشر، وامتناع العقوبة والعذاب، وأنّ المخلوق من أطوار الواجب، وأنّ الله يتجلّى في الشيطان، وأمور أخرى من هذا القبيل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ولنلقِ الكلام حول العلم في هذه المدرسة أوّلا ومن ثم العقل</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9354410_2870459653"/>
      <w:bookmarkStart w:id="112" w:name="_Toc43"/>
      <w:bookmarkEnd w:id="111"/>
      <w:r>
        <w:rPr>
          <w:rtl w:val="true"/>
        </w:rPr>
        <w:t>المقام الأوّل</w:t>
      </w:r>
      <w:r>
        <w:rPr>
          <w:rtl w:val="true"/>
        </w:rPr>
        <w:t xml:space="preserve">: </w:t>
      </w:r>
      <w:r>
        <w:rPr>
          <w:rtl w:val="true"/>
        </w:rPr>
        <w:t>العلم</w:t>
      </w:r>
      <w:bookmarkEnd w:id="112"/>
    </w:p>
    <w:p>
      <w:pPr>
        <w:pStyle w:val="BookText"/>
        <w:rPr/>
      </w:pPr>
      <w:r>
        <w:rPr>
          <w:rFonts w:ascii="Amiri" w:hAnsi="Amiri" w:eastAsia="Amiri" w:cs="Amiri"/>
          <w:color w:val="111111"/>
          <w:sz w:val="28"/>
          <w:sz w:val="28"/>
          <w:szCs w:val="28"/>
          <w:rtl w:val="true"/>
          <w:lang w:bidi="ar-SA"/>
        </w:rPr>
        <w:t>العلم بشيء في الخارج عبارة عن صورة عنه تحصل في الذهن، تسمّى بالعلم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إمّا تصوّر، أو تصوّر معه تصديق</w:t>
      </w:r>
      <w:r>
        <w:rPr>
          <w:rStyle w:val="FootnoteAnchor"/>
          <w:rtl w:val="true"/>
        </w:rPr>
        <w:footnoteReference w:id="51"/>
      </w:r>
      <w:r>
        <w:rPr>
          <w:rFonts w:ascii="Amiri" w:hAnsi="Amiri" w:eastAsia="Amiri" w:cs="Amiri"/>
          <w:color w:val="111111"/>
          <w:sz w:val="28"/>
          <w:sz w:val="28"/>
          <w:szCs w:val="28"/>
          <w:rtl w:val="true"/>
          <w:lang w:bidi="ar-SA"/>
        </w:rPr>
        <w:t>وهو الإذعان للنسبة بين الموضوع والمحمول، وما يُكتسب به التصوّر فحدّ أو مايشبهه، وما يكتسب به التصديق فبرهان أو ما يشبهه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قال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صورة حاصلة في النفس مطابقة للمعلوم، والمراد بالصورة عندهم هي ماهيّة الشيء موجودة بوجود آخر غير الخارج كما يحصل في المرآة صورة الإنسان بوجود ظلّيّ غير وجوده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قرّروا أنّ جميع الصور الذهنيّة كيفيّات نفسانيّة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 الخواجة الطوسي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الكيفيّات النفسانيّة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العلم، وهو إمّا تصوّر أو تصديق جازم </w:t>
      </w:r>
    </w:p>
    <w:p>
      <w:pPr>
        <w:pStyle w:val="BookText"/>
        <w:rPr/>
      </w:pP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فيه من الإنطباع في المحلّ المجرّد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باختلاف المعقول، ولا يُعقل إلّا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عرض لوجود حدّه فيه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وقال الجرجانيّ في 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هو الاعتقاد الجازم المطابق للواقع، وقال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صورة الشيء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الانطباعيّ هو حصول العلم بالشيء بعد حصول صورته في الذهن، ولذلك يسمّى علماً حصولياً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الحصوليّ بمعنى الاعتقاد الجزميّ في مقابل الظنّ والشكّ، من الكيفيّات النفسانيّة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وقال الشيخ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إلى شيء أمامك ثم تطبق عينيك موجّهاً نفسك نحوه، فستجد في نفسك كأنّك لا تزال مفتوح العينين تنظر إليه، وكذلك إذا سمعت دقّات الساعة مثلاً، ثم سددتَ أذنيك موجّهاً نفسك نحوها، فستحسّ من نفسككأنّك لا تزال تسمعها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في كلّ حواسّك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جرّبت مثل هذه الأمور ودقّقتها جيّداً يسهل عليك أن تعرف أن الإدراك أو العلم إنما هو انطباع صور الأشياء في نفسك لا فرق بين مدركاتك في جميع مراتبها، كما تنطبع صور الأشياء في المرآة</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الإعتقاد والتصديق بأيّ شيء إلا بعد تصوّره</w:t>
      </w:r>
      <w:r>
        <w:rPr>
          <w:rFonts w:eastAsia="Amiri" w:cs="Amiri" w:ascii="Amiri" w:hAnsi="Amiri"/>
          <w:color w:val="111111"/>
          <w:sz w:val="28"/>
          <w:szCs w:val="28"/>
          <w:rtl w:val="true"/>
          <w:lang w:bidi="ar-SA"/>
        </w:rPr>
        <w:t xml:space="preserve">. </w:t>
      </w:r>
      <w:bookmarkStart w:id="113" w:name="pg9776_95023"/>
    </w:p>
    <w:p>
      <w:pPr>
        <w:pStyle w:val="Heading5"/>
        <w:numPr>
          <w:ilvl w:val="4"/>
          <w:numId w:val="1"/>
        </w:numPr>
        <w:rPr/>
      </w:pPr>
      <w:bookmarkStart w:id="114" w:name="__RefHeading___Toc9354412_2870459653"/>
      <w:bookmarkStart w:id="115" w:name="_Toc44"/>
      <w:bookmarkEnd w:id="113"/>
      <w:bookmarkEnd w:id="114"/>
      <w:r>
        <w:rPr>
          <w:rtl w:val="true"/>
        </w:rPr>
        <w:t>المقام الثاني</w:t>
      </w:r>
      <w:r>
        <w:rPr>
          <w:rtl w:val="true"/>
        </w:rPr>
        <w:t xml:space="preserve">: </w:t>
      </w:r>
      <w:r>
        <w:rPr>
          <w:rtl w:val="true"/>
        </w:rPr>
        <w:t>العقل، وفيه مسائل</w:t>
      </w:r>
      <w:bookmarkEnd w:id="115"/>
    </w:p>
    <w:p>
      <w:pPr>
        <w:pStyle w:val="Heading6"/>
        <w:numPr>
          <w:ilvl w:val="5"/>
          <w:numId w:val="1"/>
        </w:numPr>
        <w:rPr/>
      </w:pPr>
      <w:bookmarkStart w:id="116" w:name="__RefHeading___Toc9354414_2870459653"/>
      <w:bookmarkStart w:id="117" w:name="_Toc45"/>
      <w:bookmarkEnd w:id="116"/>
      <w:r>
        <w:rPr>
          <w:rtl w:val="true"/>
        </w:rPr>
        <w:t>المسألة الأولى</w:t>
      </w:r>
      <w:r>
        <w:rPr>
          <w:rtl w:val="true"/>
        </w:rPr>
        <w:t xml:space="preserve">: </w:t>
      </w:r>
      <w:r>
        <w:rPr>
          <w:rtl w:val="true"/>
        </w:rPr>
        <w:t>البرهان العقليّ</w:t>
      </w:r>
      <w:bookmarkEnd w:id="117"/>
    </w:p>
    <w:p>
      <w:pPr>
        <w:pStyle w:val="BookText"/>
        <w:rPr/>
      </w:pPr>
      <w:r>
        <w:rPr>
          <w:rFonts w:ascii="Amiri" w:hAnsi="Amiri" w:eastAsia="Amiri" w:cs="Amiri"/>
          <w:color w:val="111111"/>
          <w:sz w:val="28"/>
          <w:sz w:val="28"/>
          <w:szCs w:val="28"/>
          <w:rtl w:val="true"/>
          <w:lang w:bidi="ar-SA"/>
        </w:rPr>
        <w:t xml:space="preserve">البرهان في هذه المدرسة هو قياس مقدّماته من اليقينيّات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يأتي ذكرها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سواء كانت ابتداء وهي الضروريات، أو بواسطة وهي النظريّات، فلا يوجد ولا يمكن إقامة برهان على وجه الأرض لأحد إلا بهذا القياس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أنّهم قالوا في تعريف علم المنطق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آله قانونيّة تعصم مراعاتها الذهن من الخطأ في الفكر</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فالأخطاء والإنحرافات الفكريّة إنّما سببها عدم مراعاة تلك القوانين التي بيّنوها في علم المنطق، الأمر الذي دعاهم لتسميته بالميزان والقسطاس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كان الهدف الأصليّ منه هو مباحث الاستدلال أو مبحث الحجّة، وأهمّ شيء فيه هو القياس</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لأنّ أقسام الحجّة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والتمثيل والاستقراء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هو العمدة في طريق التعقّل، لأنّ تعريفه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مؤلَّف من قضايا، متى سُلّمت لزم عنه لذاته قول آخر، وهذا اللزوم غير موجود في الاستقراء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للقياس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ومادّة، وهو من حيث الصورة على قسمين؛ اقترانيّ؛ لا يتضمّن التصريح بالنتيجة في أحد المقدّمتين، واستثنائيّ يتضمّنه بعنوان جزء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حيث المادّة فالقياس ينقسم إلى خمسة أقسام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تسمّى بالصناعات الخمس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الجدل، الخطابة، الشعر،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البرهان، صناعة 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المظفّر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القياس بحسب اختلاف المقدمات من جهة كونها یقينيّة أو غير يقينية إمّا أن يفيد تصديقاً وإمّا تأثيراً آخر غير التصديق من التخيل والتعجب ونحوهما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يفيد تصديقا جازما لا يقبل احتمال الخلاف، أو تصديقا غير جازم يجوز فيه الخلاف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يفيد تصديقا جازما إمّا أن يعتبر فيه أن يكون تأليفه لغرض أن ينتج حقّا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يعتبر فيه إنتاج الحق إما أن تكون النتيجة حقا واقعا إما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خمسة أنواع</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يفيد تصديقا جازما وكان المطلوب حقا واقعا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 معرفة الحق من جهة ما هو حق واقعاً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يفيد تصديقا جازما وقد اعتبر فيه ان يكون المطلوب حقّا ولكنه ليس بحقّ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يفيد تصديقا جازما ولكن لم يعتبر فيه أن يكون المطلوب حقا بل المعتبر فيه عموم الاعتراف او التسليم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 إفحام الخصم وإلزامه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يفيد تصديقا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 إقناع الجمهور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يفيد غير التصديق من التخيل والتعجّب ونحوهما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منه حصول الانفعالات النفسية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البحث عن كلّ واحد من هذه الصناعات الخمس أو القدرة على استعمالها عند الحاجة يسمّی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البرهان، وصناعة 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البرهان فهو؛ القياس الذي يوجب النتيجة اليقينيّة، لأنّ شرطه يقينيّة موادّه،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مؤلّف من يقينيّات ينتج يقيناً بالذات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وأمّا الأقيسة الأخرى فإمّا أنّها لا توجب تصديقا أصلا، كالقياس الشعريّ حيث يفيد التصوّر والتخيل للقضية فحسب، أو توجب تصديقا ظنّياً، كالقياس الخطابيّ والجدليّ حيث يستفاد من مقادماته قضايا غير يقينيّة، أو توجب تصديقا مغلّطا، كالقياس المغالطي حيث يوجب جهلا مركبا لا يقينا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القياس الذي تختلف أقسامه قد يكون مبدؤه أحد أمور ثمانية؛ إمّا يقينيّات، او مظنونات، أو مشهورات، أو وهميّات، او مسلّمات، او مقبولات، أو مشبّهات، أو مخيّلات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يهمّنا هنا منها اليقينيّات، لأنّها هي مبادي البرهان، وهي البديهيّات بالمعنى العام أي الوضوح لدى الذهن، وتنقسم إلى ستّة أقسام كلّها تصلح لتشكيل القياس البرهانيّ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أو البديهيات الأوّليّة؛ وهي ما ليس له حدّ وسط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سبب لثبوت المحمول للموضوع، ذلك أنّ نفس الموضوع سببٌ لثبوته، وإدراك النسبة هو نفس تصوّر الطرفين لا غير، خلافا لسائر اليقينيّات التي لها حدّ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هذا التعريف تنحصر المادّة الأوّليّة بفرد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كما صرّح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الأوليّة هي القضيّة اليقينيّة التي لا يحتاج ثبوت المحمول لموضوعها لا إلى سبب داخلي ولا إلى سبب خارجيّ،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بحاجة إلى سبب من الخارج يثبت ثبوت المحمول لموضوعها، ولا يوجد في الذهن مع الموضوع والمحمول سبب لإثبات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عدم احتياجالأوليّات إلى علّة داخليّة وخارجيّة هو أن ذات الموضوع هو وحدة السبب لثبوت المحمول 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فالقضيّة الأوليّة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هذا التعريف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قضيّة منحصرة بفرد، وذلك الفرد هو قضيّة امتناع اجتماع النقيضين التي يعدّونها مبدأ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القضايا الأخرى فليست في صفّ هذه القضيّة حتّى امتناع ارتفاع النقيضين، لأنّ أي حكم يثبت للعدم الذي منه ارتفاع النقيضين أي عدم اجتماعهما، إنّما هو </w:t>
      </w:r>
    </w:p>
    <w:p>
      <w:pPr>
        <w:pStyle w:val="BookText"/>
        <w:rPr/>
      </w:pPr>
      <w:r>
        <w:rPr>
          <w:rFonts w:ascii="Amiri" w:hAnsi="Amiri" w:eastAsia="Amiri" w:cs="Amiri"/>
          <w:color w:val="111111"/>
          <w:sz w:val="28"/>
          <w:sz w:val="28"/>
          <w:szCs w:val="28"/>
          <w:rtl w:val="true"/>
          <w:lang w:bidi="ar-SA"/>
        </w:rPr>
        <w:t>على ضوء الحكم الثابت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فاستحالة ارتفاع النقيضين أيضاً مستندة إلى امتناع اجتماعهما؛ وبتعبير آخر إن ارتفاع النقيضين إنما يبطل من جهة انتهاءه إلى اجتماع النقيضين</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فالحقيقة الوحيدة التي لا تحتاج إلى تشكيل قياس هي مسألة اجتماع النقيضين، وغيرها مهما كانت بديهيّة تتوقف على القياس وتبقى مسألة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الفطريّات، وهي قضايا فطريّة القياس، وقد تبدو من الأوليّات ولكنّها في الحقيقة متوقفة على برهان في ثبوت المحمول لموضوعها، وبراهينها موجودة معها في الذهن، كامتناع الدور وأنّ الكلّ أكبر من الجزء، فهذه تحتاج إلى استدلال، ولكن قياساتها معها، فعدم ضرورة ثبوت الشيء لنفسه يستلزم ارتفاع النقيضين أو اجتماعهما، فصار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المظفّر عن الفطريّات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القضايا التي قياساتها معها، أي إنّ العقل لا يصدق بها بمجرّد تصوّر طرفيها كالأوليات، بل لا بد لها من وسط، إلا أنّ هذا الوسط ليس ممّا يذهب عن الذهن حتی يحتاج الى طلب وفكر، فكلّما أحضر المطلوب في الذهن حضر التصديق به لحضور الوسط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حكمنا بأنّ الاثنين خُمس العشرة، فإنّ هذا حكم بديهي إلّا أنّه معلوم بوسط،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الاثنين عدد قد انقسمت العشرة إليه وإلى أربعة أقسامأخرى، كلّ منها يساويه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ينقسم عدد إليه وإلى أربعة أقسام أخرى كلّ منها يساويه، فهو خُمس ذلك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فالاثنان خُمس العشرة</w:t>
      </w:r>
      <w:r>
        <w:rPr>
          <w:rFonts w:eastAsia="IRNazanin" w:cs="IRNazanin"/>
          <w:color w:val="111111"/>
          <w:sz w:val="28"/>
          <w:szCs w:val="28"/>
          <w:rtl w:val="true"/>
          <w:lang w:bidi="fa-IR"/>
        </w:rPr>
        <w:t>.</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منتزعة تجزم بها النفس بعد تشكيل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الحسيّة لا تفيد إلّا التصوّر، وهي تتوقّف إلى قياس ليقع التصديق، ومن ثمّ تكون مقدّمة للبرهان</w:t>
      </w:r>
      <w:r>
        <w:rPr>
          <w:rFonts w:eastAsia="Amiri" w:cs="Amiri" w:ascii="Amiri" w:hAnsi="Amiri"/>
          <w:color w:val="111111"/>
          <w:sz w:val="28"/>
          <w:szCs w:val="28"/>
          <w:rtl w:val="true"/>
          <w:lang w:bidi="ar-SA"/>
        </w:rPr>
        <w:t xml:space="preserve">. </w:t>
      </w:r>
      <w:bookmarkStart w:id="118" w:name="pg9776_95027"/>
    </w:p>
    <w:p>
      <w:pPr>
        <w:pStyle w:val="BookText"/>
        <w:rPr/>
      </w:pPr>
      <w:bookmarkEnd w:id="118"/>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القضايا التي يحكم بها العقل بواسطة تكرر المشاهدة بالإحساس وهي قضايا كليّة بخلاف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تسكن اليها النفس سكونا يزول معه الشك ويحصل الجزم القاطع، وذلك بواسطة اخبار جماعة يمتنع تواطؤهم على الكذب ويمتنع اتفاق خطأهم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الحدسيّات، وهي قضايا مبدأ الحكم بها حدس من النفس قوي جدا يزول معه الشك ويذعن الذهن بمضمونها، مثل حكمنا بأنّ القمر وزهرة وعطارد وسائر الكواكب السيارة مستفاد نورها من نور الشمس، قال الشيخ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والحدسيّات جارية مجرى المجرّبات في الأمرين المذكورين، أعني تكرّر المشاهدة ومقارنة القياس الخفيّ، فإنّه يقال في القياس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المشاهد من الاختلاف في نور القمر لو كان بالاتفاق او بأمر خارج سوى الشمس لما استمر على نمط واحد على طول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على هذه الصورة من الاختلاف فيحدس الذهن أنّ سببه انعكاس أشعّة الشمس عليه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إذن ليس البرهان العقليّ إلّا القیاس الذي یتشكّل من تلك المقدّمات</w:t>
      </w:r>
      <w:r>
        <w:rPr>
          <w:rFonts w:eastAsia="IRNazanin" w:cs="IRNazanin"/>
          <w:color w:val="111111"/>
          <w:sz w:val="28"/>
          <w:szCs w:val="28"/>
          <w:rtl w:val="true"/>
          <w:lang w:bidi="fa-IR"/>
        </w:rPr>
        <w:t>.</w:t>
      </w:r>
    </w:p>
    <w:p>
      <w:pPr>
        <w:pStyle w:val="Heading6"/>
        <w:numPr>
          <w:ilvl w:val="5"/>
          <w:numId w:val="1"/>
        </w:numPr>
        <w:rPr/>
      </w:pPr>
      <w:bookmarkStart w:id="119" w:name="__RefHeading___Toc9354416_2870459653"/>
      <w:bookmarkStart w:id="120" w:name="_Toc46"/>
      <w:bookmarkEnd w:id="119"/>
      <w:r>
        <w:rPr>
          <w:rtl w:val="true"/>
        </w:rPr>
        <w:t>المسألة الثانية</w:t>
      </w:r>
      <w:r>
        <w:rPr>
          <w:rtl w:val="true"/>
        </w:rPr>
        <w:t xml:space="preserve">: </w:t>
      </w:r>
      <w:r>
        <w:rPr>
          <w:rtl w:val="true"/>
        </w:rPr>
        <w:t>البرهان العقليّ والصورة الذهنيّة</w:t>
      </w:r>
      <w:bookmarkEnd w:id="120"/>
    </w:p>
    <w:p>
      <w:pPr>
        <w:pStyle w:val="BookText"/>
        <w:rPr/>
      </w:pPr>
      <w:r>
        <w:rPr>
          <w:rFonts w:ascii="Amiri" w:hAnsi="Amiri" w:eastAsia="Amiri" w:cs="Amiri"/>
          <w:color w:val="111111"/>
          <w:sz w:val="28"/>
          <w:sz w:val="28"/>
          <w:szCs w:val="28"/>
          <w:rtl w:val="true"/>
          <w:lang w:bidi="ar-SA"/>
        </w:rPr>
        <w:t>مرجع جميع المبادي إلى الصورة الذهنيّة في النفس وهي المسمّاة عندهم بالعلم، فالبرهان الذي هو الطريق الوحيد لحصول اليقين هو صورة تتصوّرها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النفسيّة الحاصلة من الأقيسة هي نتيجة ضمّ تلك المقدّمات إلى بعض، فهي الأخرى مستتبعة لتلك الصور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الصناعات الخمس والبحث عن مواد القياس؛ مطالب كتاب القياس التي هي نفس المباحث الصورية في المنطق، وإن كانت من المباحث المهمّة في المنطق إلّا أنّها ليست المسائل المنطقيّة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القسم من المباحث </w:t>
      </w:r>
      <w:bookmarkStart w:id="121" w:name="pg9776_95028"/>
    </w:p>
    <w:p>
      <w:pPr>
        <w:pStyle w:val="BookText"/>
        <w:rPr/>
      </w:pPr>
      <w:bookmarkEnd w:id="121"/>
      <w:r>
        <w:rPr>
          <w:rFonts w:ascii="Amiri" w:hAnsi="Amiri" w:eastAsia="Amiri" w:cs="Amiri"/>
          <w:color w:val="111111"/>
          <w:sz w:val="28"/>
          <w:sz w:val="28"/>
          <w:szCs w:val="28"/>
          <w:rtl w:val="true"/>
          <w:lang w:bidi="ar-SA"/>
        </w:rPr>
        <w:t>الذي يحوي أهم المباحث المنطقيّة هو بحث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البحث عن المواد ليس الحديث عن القضايا التي تشكّل القياس بلحاظ ترتيب أجزائها الداخليّة، بل بلحاظ الإرتباط الذي بين نفس الإنسان والصورة الذهنيّة للقضيّة الموجودة</w:t>
      </w:r>
      <w:r>
        <w:rPr>
          <w:rFonts w:eastAsia="Amiri" w:cs="Amiri" w:ascii="Amiri" w:hAnsi="Amiri"/>
          <w:color w:val="111111"/>
          <w:sz w:val="28"/>
          <w:szCs w:val="28"/>
          <w:rtl w:val="true"/>
          <w:lang w:bidi="ar-SA"/>
        </w:rPr>
        <w:t>.</w:t>
      </w:r>
      <w:r>
        <w:rPr>
          <w:rStyle w:val="FootnoteAnchor"/>
          <w:rtl w:val="true"/>
        </w:rPr>
        <w:footnoteReference w:id="66"/>
      </w:r>
    </w:p>
    <w:p>
      <w:pPr>
        <w:pStyle w:val="Heading6"/>
        <w:numPr>
          <w:ilvl w:val="5"/>
          <w:numId w:val="1"/>
        </w:numPr>
        <w:rPr/>
      </w:pPr>
      <w:bookmarkStart w:id="122" w:name="__RefHeading___Toc9354418_2870459653"/>
      <w:bookmarkStart w:id="123" w:name="_Toc47"/>
      <w:bookmarkEnd w:id="122"/>
      <w:r>
        <w:rPr>
          <w:rtl w:val="true"/>
        </w:rPr>
        <w:t>المسألة الثالثة</w:t>
      </w:r>
      <w:r>
        <w:rPr>
          <w:rtl w:val="true"/>
        </w:rPr>
        <w:t xml:space="preserve">: </w:t>
      </w:r>
      <w:r>
        <w:rPr>
          <w:rtl w:val="true"/>
        </w:rPr>
        <w:t>برهان الإن واللم</w:t>
      </w:r>
      <w:bookmarkEnd w:id="123"/>
    </w:p>
    <w:p>
      <w:pPr>
        <w:pStyle w:val="BookText"/>
        <w:rPr/>
      </w:pPr>
      <w:r>
        <w:rPr>
          <w:rFonts w:ascii="Amiri" w:hAnsi="Amiri" w:eastAsia="Amiri" w:cs="Amiri"/>
          <w:color w:val="111111"/>
          <w:sz w:val="28"/>
          <w:sz w:val="28"/>
          <w:szCs w:val="28"/>
          <w:rtl w:val="true"/>
          <w:lang w:bidi="ar-SA"/>
        </w:rPr>
        <w:t xml:space="preserve">قال المرحوم الخواجه، في تقسيم البرهان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الأوسط في البرهان لابدّ وأن يكون علّة لحصول التصديق بالحكم الذي هو المطلوب في العقل، وإلّا فلم يكن البرهان برهاناً على ذلك المطلوب،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 ذلك علّة أيضاً لوجود ذلك الحكم في الخارج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فالبرهان هو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فهو البرهان المسمّى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الأوسط فيه معلولا لوجود الحكم في الخارج أو لا يكون، فالأوّل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يخصّص بإسم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الحدود، ويتخالفان في وضع الأوسط والأكبر وفي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وأحقّ البراهين بإسم البرهان هو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معط للسبب في الوجود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اليقيني بما له سبب في الخارج عن اجزاء القضية لا يحصل إلا به كما ذكرناه، فمقدّمتاه أقدم في الوجود والعقل جميعا من النتيجة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يعطي السبب إلا في العقل فقط، والعلم اليقيني يحصل به إذا كان السبب في الوجود معلوما، إلا انّه يكون سبباً في العقل، لكونه غير تام في سببيّته، ولذلك لا يصلح أن يقع 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فالواقع في البرهان يكون سببا في العقل فقط، ويكون البرهان به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ومقدّمتا هذا البرهان أقدم في العقل لأنّهما أعرف عندنا وليستا بأقدم في الطبع</w:t>
      </w:r>
      <w:r>
        <w:rPr>
          <w:rFonts w:eastAsia="Amiri" w:cs="Amiri" w:ascii="Amiri" w:hAnsi="Amiri"/>
          <w:color w:val="111111"/>
          <w:sz w:val="28"/>
          <w:szCs w:val="28"/>
          <w:rtl w:val="true"/>
          <w:lang w:bidi="ar-SA"/>
        </w:rPr>
        <w:t xml:space="preserve">. </w:t>
      </w:r>
      <w:bookmarkStart w:id="124" w:name="pg9776_95029"/>
    </w:p>
    <w:p>
      <w:pPr>
        <w:pStyle w:val="BookText"/>
        <w:rPr/>
      </w:pPr>
      <w:bookmarkEnd w:id="124"/>
      <w:r>
        <w:rPr>
          <w:rFonts w:ascii="Amiri" w:hAnsi="Amiri" w:eastAsia="Amiri" w:cs="Amiri"/>
          <w:color w:val="111111"/>
          <w:sz w:val="28"/>
          <w:sz w:val="28"/>
          <w:szCs w:val="28"/>
          <w:rtl w:val="true"/>
          <w:lang w:bidi="ar-SA"/>
        </w:rPr>
        <w:t>وإنّما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اللمية هي العلّيّة، والأنّيّة هي الثبوت، وبرهان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علّته في الوجود، ولكن يعطي ثبوته في العقل</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ولمّا كان الحد الأوسط علّة للتصديق بالنتيجة وهو المسمّى بالبرهان، فالنتيجة قهريّة، وأما برهان اللم فمضافا إلى التصديق النفسيّ فإنّ الوسط علّة لوجود الحكم في الخارج أيضا فالمحموم يستوجب حرارة البدن تصديقا ووجودا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الكسوف علّة لثبوت توسط القمر بين الشمس والأرض تصديقا ولكنّه معلول له في الخارج</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9354420_2870459653"/>
      <w:bookmarkStart w:id="126" w:name="_Toc48"/>
      <w:bookmarkEnd w:id="125"/>
      <w:r>
        <w:rPr>
          <w:rtl w:val="true"/>
        </w:rPr>
        <w:t>المسألة الرابعة</w:t>
      </w:r>
      <w:r>
        <w:rPr>
          <w:rtl w:val="true"/>
        </w:rPr>
        <w:t xml:space="preserve">: </w:t>
      </w:r>
      <w:r>
        <w:rPr>
          <w:rtl w:val="true"/>
        </w:rPr>
        <w:t>العقل كيفيّة نفسانيّة، وأنّه إدراك للمفاهيم الكليّة</w:t>
      </w:r>
      <w:bookmarkEnd w:id="126"/>
    </w:p>
    <w:p>
      <w:pPr>
        <w:pStyle w:val="BookText"/>
        <w:rPr/>
      </w:pPr>
      <w:r>
        <w:rPr>
          <w:rFonts w:ascii="Amiri" w:hAnsi="Amiri" w:eastAsia="Amiri" w:cs="Amiri"/>
          <w:color w:val="111111"/>
          <w:sz w:val="28"/>
          <w:sz w:val="28"/>
          <w:szCs w:val="28"/>
          <w:rtl w:val="true"/>
          <w:lang w:bidi="ar-SA"/>
        </w:rPr>
        <w:t>اشتهر فيما بينهم أنّ العقل من مقولة الكيف</w:t>
      </w:r>
      <w:r>
        <w:rPr>
          <w:rStyle w:val="FootnoteAnchor"/>
          <w:rtl w:val="true"/>
        </w:rPr>
        <w:footnoteReference w:id="68"/>
      </w:r>
      <w:r>
        <w:rPr>
          <w:rFonts w:ascii="Amiri" w:hAnsi="Amiri" w:eastAsia="Amiri" w:cs="Amiri"/>
          <w:color w:val="111111"/>
          <w:sz w:val="28"/>
          <w:sz w:val="28"/>
          <w:szCs w:val="28"/>
          <w:rtl w:val="true"/>
          <w:lang w:bidi="ar-SA"/>
        </w:rPr>
        <w:t>من دون برهان ذكروه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وقالوا أنّ تعريف الإنسان بالجنس والفصل هو الحيوان الناطق، ونطقه إدراكه للكليّات، فالعقل الذي هو إدراك الكلّيّات هو هويّة ذاتيّة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ذكروا أنّ العقل من القوى المختصّة بالنفسالإنسانية، وفيما يلي شيء من التفصيل</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تنقسم قوى النفس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المشتركة بين النفس الإنسانيّة والحيوانيّة والنباتيّة،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المغذّية، والنامية، والمولّدة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المشتركة بين النفس الإنسانيّة والحيوانيّة، ويأتي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المختصّة بالنفس الإنسانيّة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القوى المشتركة بين الإنسانيّة والحيوانيّة فنوعان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المدرِكة والقوى المحرّكة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والمدركة عشرة، خمسة ظاهريّة وخمسة 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الباصرة والسامعة والذائقة واللامسة والشامّة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الباطنيّة،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المشترك؛ وهي القوّة الّتي تنتقش فيها صور الأشياء المدركة بواسطة الحواسّ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الخياليّة؛ تحفظ الصور المرتسمة في الحسّ المشترك؛ ففي الحسّ المشترك تنتقش الصور الجزئيّة، وفي الخيالية يتمّ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الواهمة، وبها تُدرك المعاني الجزئيّة للمحسوسات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المعاني الأُمور غير المحسوسة بالحواسّ الظاهريّة، مثل عداوة زيد وبغضه، وصداقة عمرو وحبّه، أو محبّة الحيوانات لصغارها أو عداوة جنسين منها لبعض، كالذئب للشاة، فهذه الحقيقة تدركها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الحافظة، وهي التي تحافظ على المعاني الجزئيّة المدرَكة عبر القوة الواهمة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فبالقوّة الواهمة يتمّ إدراك عداوة 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وبالقوّة الحافظة يُحفظ هذا المعنى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الثابت لزيد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فنسبة القوّة الحافظة إلى القوّة الواهمة نسبة القوّة الخيالية إلى الحسّ المشترك، وكما تحتفظ الخياليّة بالصور الجزئيّة فالحافظة تحفظ المعاني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المتخيّلة، وهي القوّة التي بها تركّبالمعاني مع الصور، وبها يتم إثبات بعضها لبعض أو نفي بعضها عن بعض، مثل إثبات العداوة لزيد ونفيها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القوى المدركة، أمّا القوى المحرّكة المشتركة بين الإنسان والحيوان، فعلى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باعثة وفاعلة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القوّة الباعثة، فعندما تحصل صورة شيء مطلوب الحصول أو مطلوب الدفع فإنّ هذه القوّة تحرّك القوّة الفاعلة، وفي صورة كون الشيء مطلوب الحصول تسمّى بالقوة الشهويّة، أو مطلوب الدفع فتسمّى بالقوّة الغضبيّة</w:t>
      </w:r>
      <w:r>
        <w:rPr>
          <w:rFonts w:eastAsia="Amiri" w:cs="Amiri" w:ascii="Amiri" w:hAnsi="Amiri"/>
          <w:color w:val="111111"/>
          <w:sz w:val="28"/>
          <w:szCs w:val="28"/>
          <w:rtl w:val="true"/>
          <w:lang w:bidi="ar-SA"/>
        </w:rPr>
        <w:t xml:space="preserve">. </w:t>
      </w:r>
      <w:bookmarkStart w:id="127" w:name="pg9776_95031"/>
    </w:p>
    <w:p>
      <w:pPr>
        <w:pStyle w:val="BookText"/>
        <w:rPr/>
      </w:pPr>
      <w:bookmarkEnd w:id="127"/>
      <w:r>
        <w:rPr>
          <w:rFonts w:ascii="Amiri" w:hAnsi="Amiri" w:eastAsia="Amiri" w:cs="Amiri"/>
          <w:color w:val="111111"/>
          <w:sz w:val="28"/>
          <w:sz w:val="28"/>
          <w:szCs w:val="28"/>
          <w:rtl w:val="true"/>
          <w:lang w:bidi="ar-SA"/>
        </w:rPr>
        <w:t>والقوّة الفاعلة هي القوّة التي تتبع الأسباب وتستحصل الأدوات كي يحصل المطلوب أو يندفع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جائع حصول صورة رغيف الخبز في الذهن مطلوبيّة توفير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الباعثة الشهويّة تبعث القوّة الفاعلة نحو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الفاعلة توفّر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إلى الخبّاز وشراء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والغضب يحرّكان الإنسان إلى جلب المنفعة أو دفع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من القوى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المختصّة بالنفس الناطقة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فهي قوّة العقل، وقسّموه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النظريّ والعقل العمليّ،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العالمة والقوّة العاملة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النظريّ قوة تُدرَك بواسطتها الحقائق الكلّيّة، ولا ربط لها بمقام العمل،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أكبر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العمليّ قوّة بها تُدرَك المفاهيم الكلّيّة التي تتعلّق بعمل الإنسان، فتتضمّن ما ينبغي فعله أو ينبغي تركه،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العدل</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9354422_2870459653"/>
      <w:bookmarkStart w:id="129" w:name="_Toc49"/>
      <w:bookmarkEnd w:id="128"/>
      <w:r>
        <w:rPr>
          <w:rtl w:val="true"/>
        </w:rPr>
        <w:t>المسألة الخامسة</w:t>
      </w:r>
      <w:r>
        <w:rPr>
          <w:rtl w:val="true"/>
        </w:rPr>
        <w:t xml:space="preserve">: </w:t>
      </w:r>
      <w:r>
        <w:rPr>
          <w:rtl w:val="true"/>
        </w:rPr>
        <w:t>المراتب الأربعة للعقل النظريّ</w:t>
      </w:r>
      <w:bookmarkEnd w:id="129"/>
    </w:p>
    <w:p>
      <w:pPr>
        <w:pStyle w:val="Heading6"/>
        <w:numPr>
          <w:ilvl w:val="5"/>
          <w:numId w:val="1"/>
        </w:numPr>
        <w:rPr/>
      </w:pPr>
      <w:bookmarkStart w:id="130" w:name="__RefHeading___Toc9354424_2870459653"/>
      <w:bookmarkStart w:id="131" w:name="_Toc50"/>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قال السيّد شريف في 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الهيولانيّ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الاستعداد المحض لإدراك المعقولات، وهي قوّة محضة خالية عن الفعل كما للأطفال، وإنما نسبإلى الهيولى</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لأنّ النفس في هذه المرتبة تشبه الهيولى الأولى الخالية في حدّ ذاتها عن الصور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بالمَلَكة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بالضروريات واستعداد النفس بذلك لاكتساب النظريّات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تصير النظريات مخزونة عند قوّة العاقلة بتكرار الاكتساب بحيث يحصل لها ملكة الاستحضار متى شاءت من غير تجشّم كسب جديد لكنّها لا يشاهدها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العقل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تحضر عنده النظريّات التي أدركها بحيث لا تغيب عنده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توضيحه أنّ للنفس سلوكاً وحركة من القوة إلى الفعلية، تتدرّج في مسير تحصيل العلوم، فمقام التعقّل يتشكّل من أربع مراتب؛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الهيولاني؛ وهو قوّة محضة منسلخة من الصور ولكنّ هذه القوة تمكّن النفس من انتزاع الكليات من الموجودات، إلا أنّ له في هذه المرحلة حالة إستعداد والقوّة بالنسبة إلى المعقولات والصور الكلّيّة، ولا يفتقد هذه أحد من البشر، والاستعداد 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بالملكة؛ هو مرحلة تحصيل أصول المعرفة النظريّة، وهي المعقولات الأوّليّة والبديهيّات، فتستعدّ النفس إلى استنباط المعقولات الثانويّة والأمور النظريّة بواسطة حصول تلك المعقولات الأوّليّة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فهذه المرتبة إذن هي خروج من صرف الإستعداد إلى حصول المعلومات البديهيّة، للتهيّؤ إلى مرحلة تحصيل المعلومات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بالملكة هو فعليّة الاستعداد وتحصيل البديهيّات بواسطةالقوّة والقدرة على التصوّر والتصديق الكلّيّين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فالطفل الرضيع وإنْ كان عاجزاً عن تصوّر مفهوم كلّيّ أو تصديقه، إلا أنّه واجد لذلك الاستعداد، وإذا بلغ مرتبة يتمكّن من تصوّر أو تصديق المفاهيم الكلّيّة يكون واجداً للعقل بالملكة، لتبدّل الاستعداد إلى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المرحلة يدرك البديهيّات من قبيل استحالة اجتماع النقيضين، أمّا بالنسبة إلى النظريّات فإنّ له مجرّد استعداد، فله جهة استعداد وجهة فعليّة، إلاّ أنّ الفعليّة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تكون بإدراك البديهيّات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تحتاج إلى نوع من الاستدلال أو إلى فعاليّة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الناس مشتركون في هذه المرحلة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تحصيل المعقولات الثانوية في النفس بمساعدة المعلومات الأوّليّة التي عندها، إلا أنّ النفس غير متوجّهة إليها بالفعل ولكن متى أرادت توجّهت إليها فوصلت إلى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المرحلة يستطيع العقل متى شاء أن يشاهد المعقولات الإكتسابيّة بدون أن يتحمّل عناء الكسب ثانيةً، وهذا يحصل بكثرة الرجوع إلى العقل 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واهب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الرجوع والإتّصال ملكةً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المستفاد هو استحضار المعقولات الثانويّة، فتكون الصور المعقولة حاضرة في النفس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بالفعل بالإضافة إلى التوجّه وحضور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الاستدلال والنظر لكسب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إنّما يحصل عند ارتباط النفس مع العقل الفعّال الذي سيأتي الكلام فيه، وحينئذ تفاض المفاهيم الكلّيّة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العقل الفعّال والعقل المستفاد أنّ فعليّة المستفاد من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إرتباط النفس في هذه المرتبة بالفعّال وإفاضة المفاهيم الكلّيّة عليها من عنده تسمّى بالعقل المستفاد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يُخرج من الملكة إلى الفعل التّام، ومِن الهيولى أيضاًإلى الملكة فهو العقل الفعّال</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من هنا قالوا أنّ غاية عالم الوجود خلق الانسان، وغاية خلق الانسان العقل المستفاد</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وغاية الحكمة تحصيل النفس لنظام مشابه للنظام الخارجيّ والعينيّ، فإذا استطاعت النفس تحصيل النظام العقليّ المشابه لنظام الوجود الخارجيّ فقد تعقّلت الأشياء الخارجيّة وبلغت غاية العقل النظريّ، قال الملّا صدرا في الحكمة النظريّة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غايتها انتقاش النفس بصورة الوجود على نظامه بكماله وتمامه، وصيرورتها عالَمَاً عقليّاً مشابهاً للعالَم العينيّ، لا في المادّة بل في صورته وهيئته ونقشه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الفنّ من الحكمة هو المطلوب لسيّد الرسل ص المسؤول في </w:t>
      </w:r>
    </w:p>
    <w:p>
      <w:pPr>
        <w:pStyle w:val="BookText"/>
        <w:rPr/>
      </w:pPr>
      <w:r>
        <w:rPr>
          <w:rFonts w:ascii="Amiri" w:hAnsi="Amiri" w:eastAsia="Amiri" w:cs="Amiri"/>
          <w:color w:val="111111"/>
          <w:sz w:val="28"/>
          <w:sz w:val="28"/>
          <w:szCs w:val="28"/>
          <w:rtl w:val="true"/>
          <w:lang w:bidi="ar-SA"/>
        </w:rPr>
        <w:t>دعاءه إلى ربّه،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أرنا الأشياء كما هي</w:t>
      </w:r>
      <w:r>
        <w:rPr>
          <w:rStyle w:val="FootnoteAnchor"/>
          <w:rtl w:val="true"/>
        </w:rPr>
        <w:footnoteReference w:id="77"/>
      </w:r>
      <w:r>
        <w:rPr>
          <w:rFonts w:ascii="IRNazanin" w:hAnsi="IRNazanin" w:eastAsia="IRNazanin"/>
          <w:color w:val="111111"/>
          <w:sz w:val="28"/>
          <w:sz w:val="28"/>
          <w:szCs w:val="28"/>
          <w:rtl w:val="true"/>
          <w:lang w:bidi="fa-IR"/>
        </w:rPr>
        <w:t xml:space="preserve">، وللخليل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حين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لي حكماً، والحكم هو التصديق بوجود الأشياء المستلزم لتصوّرها أيضاً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والنفس هي التي تنتقش فيها الصور الجزئيّة والكلّيّة، والمفاهيم الجزئيّة أو الكلّيّة، وتُحفَظ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استعداد ترسيم المفاهيم الكلّيّة عبر الاستدلال والنظر، وتبلغ مرتبةً بحيث ترتسم فيها المفاهيم الكلّيّة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نظر أو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هي العقل، قال الملّا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كمال النفس الانسانيّة وتمامها هو وجود العقل الفعّال له وصيرورتها إيّاه واتحادها به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استحكم فيه إدراك الصورة العقليّة بالبراهين اليقينيّة والحدود الحقيقيّة فعند ذلك يصير عقلاً ومعقولاً بالفعل، فيتحقّق تجرّده عن الكونين، فله أن يعقل كلّ حقيقة وماهيّةمتى شاء وأراد لصيرورتها عين الصورة العقليّة بعدما كان كذلك بالقوّة عند كونه صورة خياليّة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وهذا معنى ما ذكروه من اتحاد العقل والعاقل والمعقول، فهي حقيقة واحدة بلحاظات، كالتعبير عن زيد أنّه عربيّ ومكّيّ وقرشيّ، بلحاظ لسانه ووطنه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الفارابي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حصلت القوة الناطقة عقلا بالفعل، صار أيضا ذلك العقل الذي هو الآن بالفعل شبيها بالأشياء المفارقة يعقل ذاته التي هي بالفعل عقل، وصار المعقول منه هو الذي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حينئذ جوهرا يعقل بأن يكون معقولا من جهة ما </w:t>
      </w:r>
      <w:bookmarkStart w:id="132" w:name="pg9776_95035"/>
    </w:p>
    <w:p>
      <w:pPr>
        <w:pStyle w:val="BookText"/>
        <w:rPr/>
      </w:pPr>
      <w:bookmarkEnd w:id="132"/>
      <w:r>
        <w:rPr>
          <w:rFonts w:ascii="Amiri" w:hAnsi="Amiri" w:eastAsia="Amiri" w:cs="Amiri"/>
          <w:color w:val="111111"/>
          <w:sz w:val="28"/>
          <w:sz w:val="28"/>
          <w:szCs w:val="28"/>
          <w:rtl w:val="true"/>
          <w:lang w:bidi="ar-SA"/>
        </w:rPr>
        <w:t>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العاقل والمعقول والعقل فيه شيئا واحدا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يصير في رتبة العقل الفعال وهذه الرتبة إذا بلغها الإنسان كملت سعادته</w:t>
      </w:r>
      <w:r>
        <w:rPr>
          <w:rFonts w:eastAsia="Amiri" w:cs="Amiri" w:ascii="Amiri" w:hAnsi="Amiri"/>
          <w:color w:val="111111"/>
          <w:sz w:val="28"/>
          <w:szCs w:val="28"/>
          <w:rtl w:val="true"/>
          <w:lang w:bidi="ar-SA"/>
        </w:rPr>
        <w:t>.</w:t>
      </w:r>
      <w:r>
        <w:rPr>
          <w:rStyle w:val="FootnoteAnchor"/>
          <w:rtl w:val="true"/>
        </w:rPr>
        <w:footnoteReference w:id="81"/>
      </w:r>
    </w:p>
    <w:p>
      <w:pPr>
        <w:pStyle w:val="Heading6"/>
        <w:numPr>
          <w:ilvl w:val="5"/>
          <w:numId w:val="1"/>
        </w:numPr>
        <w:rPr/>
      </w:pPr>
      <w:bookmarkStart w:id="133" w:name="__RefHeading___Toc9354426_2870459653"/>
      <w:bookmarkStart w:id="134" w:name="_Toc51"/>
      <w:bookmarkEnd w:id="133"/>
      <w:r>
        <w:rPr>
          <w:rtl w:val="true"/>
        </w:rPr>
        <w:t>العقل الفعّال ورابطته بالعقل الانسانيّ</w:t>
      </w:r>
      <w:bookmarkEnd w:id="134"/>
    </w:p>
    <w:p>
      <w:pPr>
        <w:pStyle w:val="BookText"/>
        <w:rPr/>
      </w:pPr>
      <w:r>
        <w:rPr>
          <w:rFonts w:ascii="Amiri" w:hAnsi="Amiri" w:eastAsia="Amiri" w:cs="Amiri"/>
          <w:color w:val="111111"/>
          <w:sz w:val="28"/>
          <w:sz w:val="28"/>
          <w:szCs w:val="28"/>
          <w:rtl w:val="true"/>
          <w:lang w:bidi="ar-SA"/>
        </w:rPr>
        <w:t>العقل المستفاد هو العلم الفعليّ المتّحد أو المتّصل مع العقل الفعّال، فليُعلم أنّ العقل الفعّال هو أحد أركان نظريّة العقول العشرة التي هي الوسائط بين علّة العلل والمعاليل، وهو عاشرها، وهو واهب الصور، ولهذه الجهة سُمّي بالفعّال، لأنّه يفيض على عالم الناسوت، والحاكم على العالَم السفليّ، والموجب لخروج النفوس وغيرها من القوّة إلى الفعل</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له تسميات مختلفة على اختلاف الآراء أو العقائد، وأُعطي مختلف الأدوار، كالقول أنّه جبرئيل</w:t>
      </w:r>
      <w:r>
        <w:rPr>
          <w:rStyle w:val="FootnoteAnchor"/>
          <w:rtl w:val="true"/>
        </w:rPr>
        <w:footnoteReference w:id="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روح القدس، أو واسطة الفيض، وسُمي تارة بالفيض الأقدس، وأخرى واهب الصور، أو واهب العقل، أو مدبّر العالَم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هذه الفكرة ما ذهبوا إليه من استحالة صدور أكثر من واحد من الواحد، فإنه لمّا كان المبدأ واحداً من جميع الجهاتامتنع صدور أكثر من شيء واحد عنه</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فجاءت نظريّة الواحد التي وصفوها بالقانون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الطهراني في الذريعة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منه إلاّ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الفلسفيّة عند الثنويّين الفرس القدماء، وتخلّصاً منه جاء النو أفلاطونيّون في الإسكندريّة بنظريّة العقول العشرة لإثبات التوحيد، وعنهما أخذ الإشراقيّون الصوفيّون من المسلمين القائلين بوحدة الوجود، وأّلفوا في الموضوع رسائل متعددة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في ظلّ هذه النظريّة تولّدتْ نظريّة العقول العشرة، فهي تفسير الفلسفة لكيفيّة حصول الكثرات، وتتبنّى نظريّة الهيئة البطلميوسيّة ومركزيّة الأرض للكون</w:t>
      </w:r>
      <w:r>
        <w:rPr>
          <w:rStyle w:val="FootnoteAnchor"/>
          <w:rtl w:val="true"/>
        </w:rPr>
        <w:footnoteReference w:id="86"/>
      </w:r>
      <w:r>
        <w:rPr>
          <w:rFonts w:ascii="Amiri" w:hAnsi="Amiri" w:eastAsia="Amiri" w:cs="Amiri"/>
          <w:color w:val="111111"/>
          <w:sz w:val="28"/>
          <w:sz w:val="28"/>
          <w:szCs w:val="28"/>
          <w:rtl w:val="true"/>
          <w:lang w:bidi="ar-SA"/>
        </w:rPr>
        <w:t>إلّا أنّ مسألة العقول العشرة قد صبغت أحيانا بصبغة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الواجب تعالى واحداً بسيطا من جميع الجهات امتنع أن يصدر منه الكثير، سواء كان الصادر مجرّداً كالعقول العرضيّة أو مادّياً كالأنواع الماديّة، لأنّ الواحد لا يصدر عنه إلا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صادر منه تعالى عقل واحد يحاكي بوجوده الظلّي وجود الواجب تعالى في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معنى أوليّته هو تقدّمه في الوجود على غيره من الموجودات الممكنة وهو العليّة، كان علّة متوسّطة بينه تعالى وبين سائر الصوادر منه، فهو الواسطة في صدور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ذلك تحديد القدرة المطلقة الواجبية التي هي عين الذات المتعالية على ما تقدّم البرهان عليه، وذلك لأنّ صدور الكثير من حيث هو كثير من الواحد من حيث هو واحد ممتنع على ما تقدّم، والقدرة لا تتعلّق إلّا بالممكن، وأما المحالات الذاتية الباطلة الذوات كسلب الشيء عن نفسه والجمع بين النقيضين ورفعهما مثلا فلا ذات لها حتىتتعلّق بها القدرة</w:t>
      </w:r>
      <w:r>
        <w:rPr>
          <w:rFonts w:eastAsia="Amiri" w:cs="Amiri" w:ascii="Amiri" w:hAnsi="Amiri"/>
          <w:color w:val="111111"/>
          <w:sz w:val="28"/>
          <w:szCs w:val="28"/>
          <w:rtl w:val="true"/>
          <w:lang w:bidi="ar-SA"/>
        </w:rPr>
        <w:t>... .</w:t>
      </w:r>
      <w:r>
        <w:rPr>
          <w:rStyle w:val="FootnoteAnchor"/>
          <w:rtl w:val="true"/>
        </w:rPr>
        <w:footnoteReference w:id="8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النظريّة إجمالاً إلى أنّ مبدأ الكائنات لمّا كان واحداً بسيطاً من جميع الجهات لا كثرةَ فيه، لا خارجاً ولا عقلاً ولا وهماً، فهذا الواحد من جميع الجهات لا يصدر عنه إلّا واحد، فلا محالة تكون الواسطة بين الواحد والكثير</w:t>
      </w:r>
      <w:r>
        <w:rPr>
          <w:rStyle w:val="FootnoteAnchor"/>
          <w:rtl w:val="true"/>
        </w:rPr>
        <w:footnoteReference w:id="88"/>
      </w:r>
      <w:r>
        <w:rPr>
          <w:rFonts w:ascii="Amiri" w:hAnsi="Amiri" w:eastAsia="Amiri" w:cs="Amiri"/>
          <w:color w:val="111111"/>
          <w:sz w:val="28"/>
          <w:sz w:val="28"/>
          <w:szCs w:val="28"/>
          <w:rtl w:val="true"/>
          <w:lang w:bidi="ar-SA"/>
        </w:rPr>
        <w:t>وأما كيفية حصول الكثرات في عالم العقول والاَفلاك والاَجسام، فهي أنّ الصادر من المبدأ واحد، وهو العقل الأوّل، مشتمل على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تعقّله لمبدئه وجهة إضافته إلى ماهيّته، وبالنظر إلى الجهة الأولى صدر العقل الثانيّ، وبالنظر إلى الجهة </w:t>
      </w:r>
    </w:p>
    <w:p>
      <w:pPr>
        <w:pStyle w:val="BookText"/>
        <w:rPr/>
      </w:pPr>
      <w:r>
        <w:rPr>
          <w:rFonts w:ascii="Amiri" w:hAnsi="Amiri" w:eastAsia="Amiri" w:cs="Amiri"/>
          <w:color w:val="111111"/>
          <w:sz w:val="28"/>
          <w:sz w:val="28"/>
          <w:szCs w:val="28"/>
          <w:rtl w:val="true"/>
          <w:lang w:bidi="ar-SA"/>
        </w:rPr>
        <w:t>الثانية صدر الفلك الاَوّل ونفسه، الّذي هو الفلك الاَقصى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 من العقل الثاني لهاتين الجهتين العقل الثالث، والفلك الثاني مع نفسه، الّذي هو فلك الثوابت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صدر من العقل الثالث لهاتين الجهتين، العقل الرابع، والفلك الثالث مع نفسه، الّذي هو فلك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الترتيب، صدر العقل الخامس والفلك الرابع، الّذي هو فلك المشتريّ، إلى أن صارت عشرة، وعدد الاَفلاك مع نفوسها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العقول العشرة والأفلاك التسعة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العقل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والعقل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المحيط، والعقل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الثوابت، والعقل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زحل، والعقل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المشتري، والعقل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المريخ، والعقل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الشمس، والعقل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زهرة، والعقل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عطارد، والعقل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القمر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وربّما قالوا بعدم انحصار العقول الطولية بما ذكروه ولا تُحصى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الجهات الموجودة في عالم المثال الذي دون عالم العقل بالغة مبلغا لا تفي بصدورها الجهات القليلة التي في العقلالأوّل، فلابد من صدور عقل ثانٍ، ثم ثالث، وهكذا حتى تبلغ جهات الكثرة عدداً يفي بصدور العالم الذي يتلوه من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هناك عقولاً طوليّة كثيرة، وإن لم يكن لنا طريق إلى إحصاءها عددا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وقال في الأسفار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جميع الحركات في هذا العالم ينتهي إلى حركات الأفلاك، سيّما الفلك الأقصى، فكذلك جميع الحرارات الغريزيّة والأُسطقسّيّة تنتهي إلى أضواء الكواكب، سيّما ضوء الشمس</w:t>
      </w:r>
      <w:r>
        <w:rPr>
          <w:rFonts w:eastAsia="Amiri" w:cs="Amiri" w:ascii="Amiri" w:hAnsi="Amiri"/>
          <w:color w:val="111111"/>
          <w:sz w:val="28"/>
          <w:szCs w:val="28"/>
          <w:rtl w:val="true"/>
          <w:lang w:bidi="ar-SA"/>
        </w:rPr>
        <w:t>.</w:t>
      </w:r>
      <w:r>
        <w:rPr>
          <w:rStyle w:val="FootnoteAnchor"/>
          <w:rtl w:val="true"/>
        </w:rPr>
        <w:footnoteReference w:id="92"/>
      </w:r>
      <w:bookmarkStart w:id="135" w:name="pg9776_95038"/>
    </w:p>
    <w:p>
      <w:pPr>
        <w:pStyle w:val="BookText"/>
        <w:rPr/>
      </w:pPr>
      <w:bookmarkEnd w:id="135"/>
      <w:r>
        <w:rPr>
          <w:rFonts w:ascii="Amiri" w:hAnsi="Amiri" w:eastAsia="Amiri" w:cs="Amiri"/>
          <w:color w:val="111111"/>
          <w:sz w:val="28"/>
          <w:sz w:val="28"/>
          <w:szCs w:val="28"/>
          <w:rtl w:val="true"/>
          <w:lang w:bidi="ar-SA"/>
        </w:rPr>
        <w:t>وفي رابطة العقل الفعّال بالعقل المستفاد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أنّ النفس الانسانيّة ترتقي من صورة إلى صورة، ومِن كمالٍ إلى كمال؛ فقد ابتدأتْ في أوائل النشأة مِن الجسميّة المطلقة إلى الصور الأُسطقسّيّة، ومنها إلى المعدِنيّة والنباتيّة، ومنها إلى الحيوانيّة، حتّى استوفتْ القوى الحيوانيّة كلّها، ثمّ انتهتْ إلى تلك الذات الّتي منها أوّل الأشياء التي لا تنسب إلى المادّة الجسميّة، وإذا وقع لها الارتقاء منه فإنّما يرتقي إلى أوّل رتبة الموجودات المفارقة بالكلّيّة عن المادّة، وهو العقل المستفاد، وهو قريب الشبه بالعقل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وبين العقل الفعّال أنّ العقل المستفاد صورة مفارقة كانتْ مقترنة بالمادّة ثمّ تجرّدت عنها بعد تحوّلها في الأطوار، والعقل الفعّال هو صورة لم يكن في مادّة أصلاً، ولا يمكن أن يكون إلّا مفارقة</w:t>
      </w:r>
      <w:r>
        <w:rPr>
          <w:rFonts w:eastAsia="Amiri" w:cs="Amiri" w:ascii="Amiri" w:hAnsi="Amiri"/>
          <w:color w:val="111111"/>
          <w:sz w:val="28"/>
          <w:szCs w:val="28"/>
          <w:rtl w:val="true"/>
          <w:lang w:bidi="ar-SA"/>
        </w:rPr>
        <w:t>... .</w:t>
      </w:r>
      <w:r>
        <w:rPr>
          <w:rStyle w:val="FootnoteAnchor"/>
          <w:rtl w:val="true"/>
        </w:rPr>
        <w:footnoteReference w:id="93"/>
      </w:r>
    </w:p>
    <w:p>
      <w:pPr>
        <w:pStyle w:val="Heading6"/>
        <w:numPr>
          <w:ilvl w:val="5"/>
          <w:numId w:val="1"/>
        </w:numPr>
        <w:rPr/>
      </w:pPr>
      <w:bookmarkStart w:id="136" w:name="__RefHeading___Toc9354428_2870459653"/>
      <w:bookmarkStart w:id="137" w:name="_Toc52"/>
      <w:bookmarkEnd w:id="136"/>
      <w:r>
        <w:rPr>
          <w:rtl w:val="true"/>
        </w:rPr>
        <w:t>المسألة السادسة</w:t>
      </w:r>
      <w:r>
        <w:rPr>
          <w:rtl w:val="true"/>
        </w:rPr>
        <w:t xml:space="preserve">: </w:t>
      </w:r>
      <w:r>
        <w:rPr>
          <w:rtl w:val="true"/>
        </w:rPr>
        <w:t>الحسن والقبح العقليّان</w:t>
      </w:r>
      <w:bookmarkEnd w:id="137"/>
    </w:p>
    <w:p>
      <w:pPr>
        <w:pStyle w:val="BookText"/>
        <w:rPr/>
      </w:pPr>
      <w:r>
        <w:rPr>
          <w:rFonts w:ascii="Amiri" w:hAnsi="Amiri" w:eastAsia="Amiri" w:cs="Amiri"/>
          <w:color w:val="111111"/>
          <w:sz w:val="28"/>
          <w:sz w:val="28"/>
          <w:szCs w:val="28"/>
          <w:rtl w:val="true"/>
          <w:lang w:bidi="ar-SA"/>
        </w:rPr>
        <w:t xml:space="preserve">ذكر ابن سينا في بيان معنى المشهورات من مبادئ القياس بعد تبيين أقسام تلك المبادئ وأن منها ما يصدَّق به على وجه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مواد القياس البرهانيّ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يصدّق به على وجه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مواد القياس 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على سبيل تسليم مشترك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رأيا يستند إلى طائفة أو يكون رأيا لا يستند إلى طائفة، بل يكون متعارفا في الناس كلّهم قبوله، وقد مرنوا عليه فهم لا يحلونه محل الشك، وإن كان منه ما إذا اعتبره المميز وجعل نفسه كأنّه حصل في العالم دفعة وهو مميّز ولم يعوَّد شيئاً ولم يودّب ولم يلتفت إلى حاكم غير العقل، ولم ينفعل عن الحياء والخجل، فيكون حكمه خلقيا لا عقليّا، ولم ينظر إلى موجب مصلحة فيكون بوسط لا بضرورة، وأعرض عن الاستقراء أيضا فيكون بوسط، ولم يلتفت إلى أنّه هل </w:t>
      </w:r>
    </w:p>
    <w:p>
      <w:pPr>
        <w:pStyle w:val="BookText"/>
        <w:rPr/>
      </w:pPr>
      <w:r>
        <w:rPr>
          <w:rFonts w:ascii="Amiri" w:hAnsi="Amiri" w:eastAsia="Amiri" w:cs="Amiri"/>
          <w:color w:val="111111"/>
          <w:sz w:val="28"/>
          <w:sz w:val="28"/>
          <w:szCs w:val="28"/>
          <w:rtl w:val="true"/>
          <w:lang w:bidi="ar-SA"/>
        </w:rPr>
        <w:t xml:space="preserve">يُنتقض عليه بشيء، فإذا فعل هذا كلّه ورام أن يشكك فيه نفسه أمكنه الشك،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الظلم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شكر المنعم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مشهورات مقبولة، وإن كانت صادقة فصدقها ليس مما يتبيه بفطرة العقل المنزّل المنزلة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المشهورات هذه وأمثالها منها ما هو صادق ولكن يحتاج إلى ان يصير يقينا إلى حجّة، ومنها ما هو صادق بشرط دقيق لا يفطن له الجمهور، ولا يبعد أن يكون في المشهورات كاذب</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الفلاسفة أنّ حسن العدل وقبح الظلم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اللذين يُعدّان من أصول مدركات العقل العمليّ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هما من المشهورات التي اعتبرها العقلاء، إمّا لحفظ النظام والمصالح الاجتماعيّة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حسن العدل وقبح الظلم من الأمور التي لا يستقل العقل بإدراكها وليست من الضروريّات العقلية، وأن الإذعان بها لأجل شهرتها وقول الناس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والمشهورات ربما تكون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سينا في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تعرف الفرق بين الذائع والفطريّ فاعرض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الفطرة الّتي عرّفنا حالها قبل هذا الفصل، وتكلّف الشكَّ فيهما، تجد الشكَّ متأتّياً فيهما وغير متأتّ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حقّ أوّليّ</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ولهذا قال الشيخ المطهّري في وجه الفرق بين المتكلّمين والفلاسفة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الفلاسفة يعتبرون أنّ أصل الحسن والقبح أصل اعتباريّ وبشريّ من قبيل المقبولات والمعقولات العمليّة التي تُطرح في المنطق ويُستفاد منها في الجدل فقط وليس 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يعتبر الفلاسفة أنّ الكلام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برهانيّة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قال صاحب نهاية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بأنّ العدل يستحقّ عليه المدح والظلم يستحقّ عليه الذمّ، هو أنّهما كذلك عند العقلاء وبحسب تطابق آرائهم لا في نفس الأمر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وفي شرح المطالع حول تعريف المشهورات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قضايا يحكم العقل بها بواسطة عموم اعتراف الناس بها، إمّا لمصلحة عامّة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قبيح</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أو بسبب رقّة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مساواة الفقراء محمودة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أو حميّة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العورة مذموم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أو بسبب عادات وشرايع وآداب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المنعم واجب</w:t>
      </w:r>
      <w:r>
        <w:rPr>
          <w:rFonts w:eastAsia="Amiri" w:cs="Amiri" w:ascii="Amiri" w:hAnsi="Amiri"/>
          <w:color w:val="111111"/>
          <w:sz w:val="28"/>
          <w:szCs w:val="28"/>
          <w:rtl w:val="true"/>
          <w:lang w:bidi="ar-SA"/>
        </w:rPr>
        <w:t xml:space="preserve">» _ . </w:t>
      </w:r>
      <w:r>
        <w:rPr>
          <w:rFonts w:ascii="Amiri" w:hAnsi="Amiri" w:eastAsia="Amiri" w:cs="Amiri"/>
          <w:color w:val="111111"/>
          <w:sz w:val="28"/>
          <w:sz w:val="28"/>
          <w:szCs w:val="28"/>
          <w:rtl w:val="true"/>
          <w:lang w:bidi="ar-SA"/>
        </w:rPr>
        <w:t>وربما تُشتبه بالأوّليّات، والفرق بينهما أنّ الانسان لو قٌدّر أنّه خُلق دفعة من غير مشاهدة أحد وممارسة عمل ثم عرض هذه القضايا توقّف فيها، بخلاف الأوّليّات، فإنّه لا يتوقّففيها، والمشهورات قد تكون حقّة، وقد تكون باطلة، والأوّليّات لا تكون إلا حقّة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وفي شرح الشمسيّة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المشهورات هي قضايا يعترف بها جميع الناس أو بعضهم، وسبب شهرتها فيما بينهم؛ إمّا اشتمالها على مصلحة عامّة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ما في طباعهم من الرقّة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مراعاة الضعفاء 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ما فيهم من الحميّة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العورة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عاداتهم كقبح ذبح الحيوان عند أهل الهند وعدم قبحه عند غيرهم، أو من شرايع وآداب، كالأمور العقليّة الشرعيّة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يبلغ الشهرة بحيث يلتبس بالأوّليّات، ويُفرَّق </w:t>
      </w:r>
      <w:bookmarkStart w:id="138" w:name="pg9776_95041"/>
    </w:p>
    <w:p>
      <w:pPr>
        <w:pStyle w:val="BookText"/>
        <w:rPr/>
      </w:pPr>
      <w:bookmarkEnd w:id="138"/>
      <w:r>
        <w:rPr>
          <w:rFonts w:ascii="Amiri" w:hAnsi="Amiri" w:eastAsia="Amiri" w:cs="Amiri"/>
          <w:color w:val="111111"/>
          <w:sz w:val="28"/>
          <w:sz w:val="28"/>
          <w:szCs w:val="28"/>
          <w:rtl w:val="true"/>
          <w:lang w:bidi="ar-SA"/>
        </w:rPr>
        <w:t>بينهما بأنّ الانسان لو عَرض نفسه خالية عن جميع الأمور المغايرة لعقله حَكَم بالأوّليّات دون المشهورات، وهي قد تكون صادقة وقد تكون كاذبة بخلاف 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اللئالي للسبزواريّ، عن الشيخ في الإشارات في المشهورات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آراء لو خُلّي الانسان وعقله المجرّد ووهمه وحسّه، ولم يؤدّب بقبول قضاياها والإعتراف بها ، ولم يحصل الإستقراء بظنّه القويّ إلى حكم لكثرة الجزئيّات ولم يستدع إليها في طبيعة الانسان من الرحمة والخجل والأنفقة والحميّة وغير ذلك، لم يقض بها الانسان طاعة لعقله أو وهمه أو حسّه، مثل حكمنا بأنّ سلب مال الانسان قبيح، وأنّ الكذب لا ينبغي أن يقدم عليه، ومن هذا الجنس ما يسبق إلى وَهم كثير من الناس، وإن صرف كثير منهم عن الشرع، مِن قبح ذبح الحيوانات اتباعاً لما في الغريزة من الرقّة، لمن يكون غريزته كذلك، وهم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هذا يوجبه العقل الساذج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توهّم الانسان نفسه وأنّه خُلق دفعة تامّ العقل ولم يسمع أبداً ولم يطع انفعالاً نفسانياً أو خلقيّاً لميَقض في أمثال هذه القضايا بشيء، بل أمكنه أن يجهله أو يتوقّف، وليس ذلك حال قضاءه بأنّ الكلّ أعظم من الجزء</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139" w:name="__RefHeading___Toc9354430_2870459653"/>
      <w:bookmarkStart w:id="140" w:name="_Toc53"/>
      <w:bookmarkEnd w:id="139"/>
      <w:r>
        <w:rPr/>
        <w:t>3</w:t>
      </w:r>
      <w:r>
        <w:rPr>
          <w:rtl w:val="true"/>
        </w:rPr>
        <w:t xml:space="preserve">. </w:t>
      </w:r>
      <w:r>
        <w:rPr>
          <w:rtl w:val="true"/>
        </w:rPr>
        <w:t>بعض ما يرد على هذا المنهج</w:t>
      </w:r>
      <w:bookmarkEnd w:id="140"/>
    </w:p>
    <w:p>
      <w:pPr>
        <w:pStyle w:val="Heading5"/>
        <w:numPr>
          <w:ilvl w:val="4"/>
          <w:numId w:val="1"/>
        </w:numPr>
        <w:rPr/>
      </w:pPr>
      <w:bookmarkStart w:id="141" w:name="__RefHeading___Toc9354432_2870459653"/>
      <w:bookmarkStart w:id="142" w:name="_Toc54"/>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بعد التعرّف على مقالتهم في العلم والعقل إجمالاً نوقفك على قسم من الإشكالات، فنقول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وقعت الفلسفة في محذور التحريف للألفاظ وإخراجها عن معانيها والاستبدال بالمصطلحات، والإنحراف عن المعنى الصحيح لما تبحث عنه بدءاً من العلم والعقل وانتهاءاً بالأمور العقائديّة، ومروراً بكلّ ما بُني على تلك التعريفات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أمّا التذكّر إلى العلم والعقل بمعناهما الصحيح فيأتي في محلّه، وإنّما نتطرّق هنا بشكل فهرسة إجماليّة إلى قسم من مفاسد مقالتهم حول تلك الألفاظ، ومن جملتها؛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حيث وجود الفرق بين العقل والعلم الفلسفيّ وبين العقل والعلم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حيث الخلط بين الصورة الحاصلة في الذهن وبين العلم الكاشف عن الصورة، وعدم تنبّههم إلى الفرق بين المعلوم الذهنيّ والكاشف عنه، وأنّ الصورة في نفسها لا حكاية لها عن غيرها، واستلزام مبناهم إلى احتياج معرفة المطابقة إلى تسلسل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حيث أنّ ما ادّعوه من تفسير العلم بالصورة دعوى لم يذكروا لها دليلاً واحداً، وأنّ نفس محاولة التفسير انحراف عن العلم إلى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حيث أنّ الصورة بيد صاحبها وحادثة بإحداث النفس، وممتنعة أحياناً مع وجود الإدراك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حيث توهّم توقّف العلم على الانتزاع، وأنّهم توجّهوا لمعرفة الواقع إلى المفاهيم لا إلى نفس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استلزام كون الجهل المركّب من أقسام العلم بناءاً على تعريفهم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من حيث أنّ الحكم العقليّ هو الكاشف بنفسه عمّا يكشفه ويعرفه العقلاء بلا توقّف علی القياس المنطقيّ، أنّ رتبة البرهان العقليّ الحقيقيّ أعلى من رتبة البرهان الاصطلاحيّ المسمّى عندهم بالعقليّ، وأنّ الحجّة حقيقة هي له، لأنّ الكشف حقيقةً هو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حيث أنّ البرهان الاصطلاحيّ قد يفيد الجزم بالنتيجة لا الجزم بالواقع، وأنّ الجزم لا يرادف العلم، ومن حيث أنّ البرهان الاصطلاحيّ يعطي نتائج بحسب الشروط التي توضع له، فلا يبرهن على شيء حقیقةً، وشأن المنطق تحصيل القوالب والصور لا الموادّ والمعاني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حيث بطلان إنكار استقلال العقل بكشف الحسن والقبح العقليّين</w:t>
      </w:r>
      <w:r>
        <w:rPr>
          <w:rFonts w:eastAsia="Amiri" w:cs="Amiri" w:ascii="Amiri" w:hAnsi="Amiri"/>
          <w:color w:val="111111"/>
          <w:sz w:val="28"/>
          <w:szCs w:val="28"/>
          <w:rtl w:val="true"/>
          <w:lang w:bidi="ar-SA"/>
        </w:rPr>
        <w:t xml:space="preserve">. </w:t>
      </w:r>
      <w:bookmarkStart w:id="143" w:name="pg9776_95043"/>
    </w:p>
    <w:p>
      <w:pPr>
        <w:pStyle w:val="BookText"/>
        <w:rPr/>
      </w:pPr>
      <w:bookmarkEnd w:id="14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حيث بطلان مقالة انحصار كشف العقل بالكليّات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حيث بطلان كون العقل من الكيفيّات النفسانيّة والقول بتجرّد النفس، وأنّ العقل هو بلوغها مرتبة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حيث أنّ إقامة البرهان الفلسفيّ منسدّ على أكثر البشر فيمتنع تحصيل السعادة بمعرفة الواقع في أصول المسائل الاعتقاديّة، والتي جعلوها أموراً نظريّة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حيث بطلان إمكان استقلال العقل في الإحاطة بالحقائق والاستغناء عن التعلّم فیما ضرب علیه الحجاب العمديّ وهي الأمور الغیبيّة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حيث المفاسد المؤسّسة علی هذا المنهج كالقول بالجبر وإنكار الحدوث الزماني، ومن ثمّ المغايرة بين نتائج وثمار العقل الفلسفيّ وبين العقل الفطري وضروريّات الشرائع السماويّة لمن یحاول الجمع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بالتذكّر إلى حقيقة نور العلم والعقل وما ينبغي التنبّه له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نكتفي هنا بالتطرّق لقسم من الإشكالات، وبعضها يأتي في تضاعيف البحث</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9354434_2870459653"/>
      <w:bookmarkStart w:id="145" w:name="_Toc55"/>
      <w:bookmarkEnd w:id="144"/>
      <w:r>
        <w:rPr>
          <w:rtl w:val="true"/>
        </w:rPr>
        <w:t>أ</w:t>
      </w:r>
      <w:r>
        <w:rPr>
          <w:rtl w:val="true"/>
        </w:rPr>
        <w:t xml:space="preserve">: </w:t>
      </w:r>
      <w:r>
        <w:rPr>
          <w:rtl w:val="true"/>
        </w:rPr>
        <w:t>الجواب عن العلم الفلسفيّ</w:t>
      </w:r>
      <w:bookmarkEnd w:id="145"/>
    </w:p>
    <w:p>
      <w:pPr>
        <w:pStyle w:val="BookText"/>
        <w:rPr/>
      </w:pPr>
      <w:r>
        <w:rPr>
          <w:rFonts w:ascii="Amiri" w:hAnsi="Amiri" w:eastAsia="Amiri" w:cs="Amiri"/>
          <w:color w:val="111111"/>
          <w:sz w:val="28"/>
          <w:sz w:val="28"/>
          <w:szCs w:val="28"/>
          <w:rtl w:val="true"/>
          <w:lang w:bidi="ar-SA"/>
        </w:rPr>
        <w:t>علمتَ بأنّ الغرض من الفلسفة هو محاولة إثبات الواقعيّة ردّاً على السفسطة، والبحث عن الموجود وتمييزه عن الموهوم، فيا ترى هل أفلحت في ذلك أم فشلت؟</w:t>
      </w:r>
    </w:p>
    <w:p>
      <w:pPr>
        <w:pStyle w:val="BookText"/>
        <w:rPr/>
      </w:pPr>
      <w:r>
        <w:rPr>
          <w:rFonts w:ascii="Amiri" w:hAnsi="Amiri" w:eastAsia="Amiri" w:cs="Amiri"/>
          <w:color w:val="111111"/>
          <w:sz w:val="28"/>
          <w:sz w:val="28"/>
          <w:szCs w:val="28"/>
          <w:rtl w:val="true"/>
          <w:lang w:bidi="ar-SA"/>
        </w:rPr>
        <w:t>إنّ الفلسفة تعرّضت إلى معنى العلم، وحاولت منذ أوّل قدم أن تتعقّله، وأن تدرك حقيقته، وذهبت لأجل ذلك أنّ العلم هو الصور المنطبعة في الذهن عن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ستعرف أرجعهم إلى الوقوع في ورطة السفسطة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حديثنا هنا حول ما يرد على هذه المقالة تحديداً، فالتذكّر إلى حقيقة العلم وبينونته لطبيعة المعلوم يحال إلى موضعه، فلننبّه هنا على إشكاليّة تعريف العلم بالصورة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المآل إلى السفسطة</w:t>
      </w:r>
    </w:p>
    <w:p>
      <w:pPr>
        <w:pStyle w:val="BookText"/>
        <w:rPr/>
      </w:pPr>
      <w:r>
        <w:rPr>
          <w:rFonts w:ascii="Amiri" w:hAnsi="Amiri" w:eastAsia="Amiri" w:cs="Amiri"/>
          <w:color w:val="111111"/>
          <w:sz w:val="28"/>
          <w:sz w:val="28"/>
          <w:szCs w:val="28"/>
          <w:rtl w:val="true"/>
          <w:lang w:bidi="ar-SA"/>
        </w:rPr>
        <w:t>إنّ علم زيد بعمرو بحسب هذا النظريّة عبارة عن وجود صورة عمرو وماهيّته في ذهن زيد، وهو الذي أسموه بالعلم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الصورة الذهنيّة لعمرو هي معنى العلم بعمرو، فما هو الطريق لإحراز صحّة هذه الصورة، وعدم كونها مخالفة له في حاقّ الواقع؟</w:t>
      </w:r>
    </w:p>
    <w:p>
      <w:pPr>
        <w:pStyle w:val="BookText"/>
        <w:rPr/>
      </w:pPr>
      <w:r>
        <w:rPr>
          <w:rFonts w:ascii="Amiri" w:hAnsi="Amiri" w:eastAsia="Amiri" w:cs="Amiri"/>
          <w:color w:val="111111"/>
          <w:sz w:val="28"/>
          <w:sz w:val="28"/>
          <w:szCs w:val="28"/>
          <w:rtl w:val="true"/>
          <w:lang w:bidi="ar-SA"/>
        </w:rPr>
        <w:t>كيف يمكن لزيد الذي توجد في ذهنه صورة عمرو تحصيل اليقين أنّ الصورة التي عنده تعكس حقيقة خارجية اسمها عمرو، ومن أين يعرف وجود عمرو في الخارج أوّلاً، ثمّ تَطابقه معها، فالصورة بالضرورة هي غير ذي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يقال في مقام الجواب لن يعدو أن يكون صورة عن الواقع، والصورة غير ذي الصورة، قد تطابقه وقد لا تطابقه حقيقةً، فلا كشف حقيقيّ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الحديث عن العلم بالخارج، وهو بحسب النظريّة المذكورة حصول صورته في الذهن، وتارة يكون الحديث عن العلم بتطابق الصورة مع الخارج، وهذا ليسإلا صورة أخرى غير الأولى، فتطابق الصورة الثانية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مطابقة صورة عمرو مع الخارج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يستلزم صورة ثالثة هي العلم بتطابق صورة التطابق السابقة،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العلم بتطابق شيئين إلا بعد العلم بهما معاً، والحكم بالمطابقة بينهما فرع العلم بكليهما، ومع تفسير العلم بالصورة وهي ذهنيّة كيف يمكن الحكم بتطابقها مع ما بإزاءها الذي ليس في الذهن، إذ لم يكن العلم به إلا بصورة، فمن أين يُحرز وجود ذي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المركّب جهلٌ أم علم؟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محالة يستلزم من التعريف المذكور أن يكون الجهل المركَّب من أقسام العلم، خلافاً للجاهل البسيط الذي يفتقد تلك الصورة، ولا يرتفع الإشكال باشتراط </w:t>
      </w:r>
    </w:p>
    <w:p>
      <w:pPr>
        <w:pStyle w:val="BookText"/>
        <w:rPr/>
      </w:pPr>
      <w:r>
        <w:rPr>
          <w:rFonts w:ascii="Amiri" w:hAnsi="Amiri" w:eastAsia="Amiri" w:cs="Amiri"/>
          <w:color w:val="111111"/>
          <w:sz w:val="28"/>
          <w:sz w:val="28"/>
          <w:szCs w:val="28"/>
          <w:rtl w:val="true"/>
          <w:lang w:bidi="ar-SA"/>
        </w:rPr>
        <w:t>المطابقة</w:t>
      </w:r>
      <w:r>
        <w:rPr>
          <w:rStyle w:val="FootnoteAnchor"/>
          <w:rtl w:val="true"/>
        </w:rPr>
        <w:footnoteReference w:id="101"/>
      </w:r>
      <w:r>
        <w:rPr>
          <w:rFonts w:ascii="Amiri" w:hAnsi="Amiri" w:eastAsia="Amiri" w:cs="Amiri"/>
          <w:color w:val="111111"/>
          <w:sz w:val="28"/>
          <w:sz w:val="28"/>
          <w:szCs w:val="28"/>
          <w:rtl w:val="true"/>
          <w:lang w:bidi="ar-SA"/>
        </w:rPr>
        <w:t>لأنّ التطابق وعدمه خارجان عن علم العالم بالصورة، فإنّ العلم بالمطابقة متوقّف على صورة أخرى، والصورة قد تطابق وقد لا 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نبقى مع هذه الصور التي لا مايز لمطابقها عن مخالفها نكون أمام طريقين؛ إمّا القول بأنّ الواقع الخارجيّ لا يمكن أن يُنال بنفسه، أو الذهاب إلى النسبيّة في الواقع، وكلاهما سفسطة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صورة زيد عن الواقع قد تختلف عن صورة عمرو عنه، فإمّا أن تكون الصورتان مطابقتين مع تكاذبهما، أو لا فلا تنفع الصورة لوحدها، ومن ثمّ يُغلق باب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كلّ ذلك بعد ثبوت الواقع، ومع هذه النظرية لا يبقى مجال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ينحلّ الإشكال إلا بالتذكّر أنّ العلم يكشف نفس الواقع المعلوم في أيّ ظرف كان، وأنّ الصورة الذهنيّة لا مدخليّة لها في معرفة الخارج فضلاً عن عدم كونها هي العلم، وأنّها إذاوُجدت فهي معلومة بنور العلم مثل ما بإزاءها الذي في الخارج، وحتى لو فرض مطابقة صورة الواقع مع الواقع فليست هي الكاشفة بل مماثلة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متى حبس الإنسان نفسه في قفص الصور والتصوّرات، وسمّى ذلك بالعلم، فلو أقام براهين الدنيا على دعاويه في أيّ شيء من الأشياء، لا يعدو أن تكون له صورة عن الواقع، وتبقى حقائقه دعاوي، ويرجع السؤال عن كيفيّة إحراز المطابقة، بل عن أصل وجود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العلم الكاشف عن الأشياء فلا مائز ولا كشف حقيقيّ، وتكون الصور مثاراً وداعية للاختلاف، وهذا عين الإلقاء في الريب والجهل، وبه ينسدّ باب العلم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يظهر أنّ إقامة البرهان إنّما يصحّ ويتمّ بعد تجاوز هذه المرحلة، ومع التفسير الذي ذكروه للعلم يكون كلّ برهان مؤسّس عليه كسراب بقيعة يحسبه الظمآن ماءاً حتى إذا جاءه لم يجده شيئاً، فهو لا يسمن ولا يغني شيئاً لأنّ مردّه إلى </w:t>
      </w:r>
    </w:p>
    <w:p>
      <w:pPr>
        <w:pStyle w:val="BookText"/>
        <w:rPr/>
      </w:pPr>
      <w:r>
        <w:rPr>
          <w:rFonts w:ascii="Amiri" w:hAnsi="Amiri" w:eastAsia="Amiri" w:cs="Amiri"/>
          <w:color w:val="111111"/>
          <w:sz w:val="28"/>
          <w:sz w:val="28"/>
          <w:szCs w:val="28"/>
          <w:rtl w:val="true"/>
          <w:lang w:bidi="ar-SA"/>
        </w:rPr>
        <w:t>حصول صورة المطابقة مع 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جميع ما ذكروه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 للصور، فالقول بوجود الفعّال وتحصيل الصور والاتحاد ونحوه، كلّها صور يُفترض أنّها تعكس الواقع، وإثباتها إثبات لصور، وهكذا دليل كلّ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هذا الانحراف مع حرص أصحاب هذا المنهج على عدم الوقوع في السفسطة أنّ محلّ اهتمام البشر بما فيهم الفلاسفة مصبوب في المعقولات والمعلومات، وأمّا ما يكشف لهم تلك المعقولات فإذا راموا معرفته جعلوه أحدها، لذلك يحولون إدراكه وتعقّله، فإمّا أن يحتسبوه من الخلايا المادّيّة كما هو مذهب الماديّ، أو يجعلونه الصورة المنطبعة كما هو مذهب الفيلسوف، فحيث لا يقدرون على التمييز بين العلم والمعلوم يُرجعون الكشف إلى المنكشف، ففي أرقى الأحوال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ذهبوا أنّ العلم هو من المفاهيم البديهيّة، وهو تنزيل للعلم منزلة المعلوم، وانحراف عن معرفته، فهو عندهم تلك الصورة، ولذلك يحتاج العلم بها إلى صورة ثانية، لكنّ العلم ليس في مرتبة معلومه وإلا لم يكن علما،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يكشف الواقع أم يصنع الواقع؟</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الذهنيّة منتسبة إلى النفس، ونتاج تصوّراتها، ولا تنحصر بحال كشف الواقع، فهي فعل اختياريّ، تقوم به النفس متى شاءت، ولا ربط لها بالخارج فضلاً عن عدم ملازمتها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قد يعلم العالِم بالشيء وليس له صورة ذهنيّة عنه وجدانا، وإذا شاء أوجد الصورة المماثِلة، ولم يعرف المماثَلة إلا بالعلم الذي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أوجد صورة غيرها ونسبها إليه، فالتفاحة الصفراء يمكن تصوّرها حمراء، وزيد الطويل يمكن تصوّره قصيراً، بل يستطيع أنّ يتصوّر زيداً بصورة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امتنعت صورة المعلوم مع وجود العلم به،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معلوم للعالِم مع امتناع تصوّره، وكذا العلم بالعدم، فلاحظ جيّدا</w:t>
      </w:r>
      <w:r>
        <w:rPr>
          <w:rFonts w:eastAsia="Amiri" w:cs="Amiri" w:ascii="Amiri" w:hAnsi="Amiri"/>
          <w:color w:val="111111"/>
          <w:sz w:val="28"/>
          <w:szCs w:val="28"/>
          <w:rtl w:val="true"/>
          <w:lang w:bidi="ar-SA"/>
        </w:rPr>
        <w:t xml:space="preserve">. </w:t>
      </w:r>
      <w:bookmarkStart w:id="146" w:name="pg9776_95047"/>
    </w:p>
    <w:p>
      <w:pPr>
        <w:pStyle w:val="BookText"/>
        <w:rPr/>
      </w:pPr>
      <w:bookmarkEnd w:id="146"/>
      <w:r>
        <w:rPr>
          <w:rFonts w:ascii="Amiri" w:hAnsi="Amiri" w:eastAsia="Amiri" w:cs="Amiri"/>
          <w:color w:val="111111"/>
          <w:sz w:val="28"/>
          <w:sz w:val="28"/>
          <w:szCs w:val="28"/>
          <w:rtl w:val="true"/>
          <w:lang w:bidi="ar-SA"/>
        </w:rPr>
        <w:t>العلم يكشف الواقع أم يكشف صورة الواقع؟</w:t>
      </w:r>
    </w:p>
    <w:p>
      <w:pPr>
        <w:pStyle w:val="BookText"/>
        <w:rPr/>
      </w:pPr>
      <w:r>
        <w:rPr>
          <w:rFonts w:ascii="Amiri" w:hAnsi="Amiri" w:eastAsia="Amiri" w:cs="Amiri"/>
          <w:color w:val="111111"/>
          <w:sz w:val="28"/>
          <w:sz w:val="28"/>
          <w:szCs w:val="28"/>
          <w:rtl w:val="true"/>
          <w:lang w:bidi="ar-SA"/>
        </w:rPr>
        <w:t>ويستلزم من التعريف المنطقيّ للعلم أيضاً أن يكون العلم حقيقةً هو للصورة لا للخارج، لأنّه يمتنع الوصول إلى الخارج، ومن الواضح أنّك تقول أعلم بزيد الذي في الخارج، لا أنّك تعلم بصورة في ذهنك، والإسم الذي تنادي به زيداً موضوع لشخصه، لا لصورته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وعلى هذا فلا يتوقّف تحصيل العلم على انتزاع صورة تعكس الواقع، لأنّه مع تيسّر العلم بالواقع لا حاجة إلى المرآة، حيث يقع العلم على نفس المعلوم</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9354436_2870459653"/>
      <w:bookmarkStart w:id="148" w:name="_Toc56"/>
      <w:bookmarkEnd w:id="147"/>
      <w:r>
        <w:rPr>
          <w:rtl w:val="true"/>
        </w:rPr>
        <w:t>ب</w:t>
      </w:r>
      <w:r>
        <w:rPr>
          <w:rtl w:val="true"/>
        </w:rPr>
        <w:t xml:space="preserve">: </w:t>
      </w:r>
      <w:r>
        <w:rPr>
          <w:rtl w:val="true"/>
        </w:rPr>
        <w:t>الجواب عن العقل الفلسفيّ</w:t>
      </w:r>
      <w:bookmarkEnd w:id="148"/>
    </w:p>
    <w:p>
      <w:pPr>
        <w:pStyle w:val="BookText"/>
        <w:rPr/>
      </w:pPr>
      <w:r>
        <w:rPr>
          <w:rFonts w:ascii="Amiri" w:hAnsi="Amiri" w:eastAsia="Amiri" w:cs="Amiri"/>
          <w:color w:val="111111"/>
          <w:sz w:val="28"/>
          <w:sz w:val="28"/>
          <w:szCs w:val="28"/>
          <w:rtl w:val="true"/>
          <w:lang w:bidi="ar-SA"/>
        </w:rPr>
        <w:t>كلمة العقل لها معنى لغويّ، وآخر اصطلاحيّ، والتعريفات الفلسفيّة المختلفة التي ذكروها عن العقل لا ربط لها بما وضع له لفظ العقل بحسب اللغة ويجده العاقل وجداناً من نور عقله الكاشف له للحسن والقبيح والجيّد والرديّ والواجب والحرام العقليّين، ومرتبة كشف العقل فوق مرتبة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سمّوه بالحكم العقليّ الذي هو نتيجة القياس وضمّ المقدّمتين مصطلحات ينكرها كلّ من لم يتعلّم تلك المصطلحات، مع عدم فقدانه للعقل، ومع استعماله له، والمحاجّة به في مختلف الأمور، فالذهن الخالي عن المنطق الأرسطيّ لا يجد لزوم تشكيل البرهان المصطلح حتّى تتمّ استدلالاته العقليّة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هو في حجّة الحجج، والبرهان الذي ترجع إليه البراهين، والمعروف عند كلّ عاقل بالعقل، فمقامه مقام الكاشفيّة عن الواقع، ولهذا فهو يكشف أنّ هذا حقّ وهذا باطل، ويميّز صحّة نتيجة القياس أو خطأه، وهذا برهانيّ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الاصطلاح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جدليّ، وأنّ المقدّمات بديهيّة أو غير بديهيّة، </w:t>
      </w:r>
    </w:p>
    <w:p>
      <w:pPr>
        <w:pStyle w:val="BookText"/>
        <w:rPr/>
      </w:pPr>
      <w:r>
        <w:rPr>
          <w:rFonts w:ascii="Amiri" w:hAnsi="Amiri" w:eastAsia="Amiri" w:cs="Amiri"/>
          <w:color w:val="111111"/>
          <w:sz w:val="28"/>
          <w:sz w:val="28"/>
          <w:szCs w:val="28"/>
          <w:rtl w:val="true"/>
          <w:lang w:bidi="ar-SA"/>
        </w:rPr>
        <w:t>فهو المفصح عن الواقع، وحقيقته من حقيقة نور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القياس فلا يثمر سوى تحصيل القطع بالنتيجة، فلا كشف حقيقيّ في البين، بل مجرّد جزم بالواقع، ولذلك قد يخطي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على مثل حسن العدل وقبح الظلم هو نور العقل، ومن انكشف له ذلك استغنى عن إقامة البرهان المنطقيّ، وانكشافه للعاقل لم يتوسّطه قياس، وكذلك في مثل أنّ الكلّ أكبر من الجزء، وبطلان الدور والتسلسل، ووضوح ذلك في مثل هذه الأمور غير خفيّ، فالبرهان الذي كشف كلّ ذلك هو نور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تقع الغفلة ولابدّ حينئذ من التذكّر بأحد أسباب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فكرة صحيحة أو غير صحيحة يمكن وضعها في قوالب أحد الأشكال الأربعة ويتمّ صناعة القياس عليها كما هوواضح، فالبراهين المنطقيّة تعطي النتائج بحسب الشروط التي وضعت لها، ولذلك ترى مثلا أنّ لديهم براهين تثبت قدم العالم، وبراهين أخر تنفيه، وقد استُعمل لإثبات التثليث</w:t>
      </w:r>
      <w:r>
        <w:rPr>
          <w:rStyle w:val="FootnoteAnchor"/>
          <w:rtl w:val="true"/>
        </w:rPr>
        <w:footnoteReference w:id="103"/>
      </w:r>
      <w:r>
        <w:rPr>
          <w:rFonts w:ascii="Amiri" w:hAnsi="Amiri" w:eastAsia="Amiri" w:cs="Amiri"/>
          <w:color w:val="111111"/>
          <w:sz w:val="28"/>
          <w:sz w:val="28"/>
          <w:szCs w:val="28"/>
          <w:rtl w:val="true"/>
          <w:lang w:bidi="ar-SA"/>
        </w:rPr>
        <w:t>كما يمكن استعماله لنقضه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فالمنطق أجنبيّ عن إصابة الحقيقة وعن العصمة من الوقوع في الخطأ، فحتّى مثل كليّة الكبرى وجزئيّة الصغرى أيضاً مع كونها في صميمه لا تستفاد منه، ولهذا تجد الاختلاف بينهم في تشخيص الموادّ، ولا غرو إذا قيل أنّه لم ينجُ شيء من الأشياء من الاختلاف حول تصنيفه، مثل ما مثّل له القائلون بأصالة الوجود للبديهيّات الأوّليّة، من موجوديّة الوجود، حتى قيل إنّه لولا الالتباس لبادر العقل إلى الاعتقاد الجازم بذلك</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ومن جانب آخر اعترفوا باحتجاج خصمهم بحجج قويّة عسيرة الدفع دقيقة المسلك</w:t>
      </w:r>
      <w:r>
        <w:rPr>
          <w:rStyle w:val="FootnoteAnchor"/>
          <w:rtl w:val="true"/>
        </w:rPr>
        <w:footnoteReference w:id="10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مثل مسألة امتناع إعادة المعدوم حيث قالوا أنّه </w:t>
      </w:r>
    </w:p>
    <w:p>
      <w:pPr>
        <w:pStyle w:val="BookText"/>
        <w:rPr/>
      </w:pPr>
      <w:r>
        <w:rPr>
          <w:rFonts w:ascii="Amiri" w:hAnsi="Amiri" w:eastAsia="Amiri" w:cs="Amiri"/>
          <w:color w:val="111111"/>
          <w:sz w:val="28"/>
          <w:sz w:val="28"/>
          <w:szCs w:val="28"/>
          <w:rtl w:val="true"/>
          <w:lang w:bidi="ar-SA"/>
        </w:rPr>
        <w:t>من الفطريّات، وفي المقابل أنكره عليهم أكثر المتكلّمين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فظهر ما في قولهم في الفطريّات وأنّ القياس فيها موجود لكنّه خفيّ، فما الحاجة إلى إقامة البرهان المنطقيّ بعد كشف العقل وهو البرهان الحقيقيّ؟ وفي مقام الاحتجاج يكفي أن يقال للخصم وإن 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ألا تعقل؟</w:t>
      </w:r>
    </w:p>
    <w:p>
      <w:pPr>
        <w:pStyle w:val="BookText"/>
        <w:rPr/>
      </w:pPr>
      <w:r>
        <w:rPr>
          <w:rFonts w:ascii="Amiri" w:hAnsi="Amiri" w:eastAsia="Amiri" w:cs="Amiri"/>
          <w:color w:val="111111"/>
          <w:sz w:val="28"/>
          <w:sz w:val="28"/>
          <w:szCs w:val="28"/>
          <w:rtl w:val="true"/>
          <w:lang w:bidi="ar-SA"/>
        </w:rPr>
        <w:t>على أنّهم قالوا في مثل قبح الظلم أنّه جدليّ لا برهانيّ، فانحرفوا مرّة أخرى ويأتي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تشكيل القياس على الحقيقة المنكشفة بنور العقل لا يجعل القياس هو الدليل والحجّة، وقد تصاغ معادلة رياضيّة على قضيّة معلومة، أو يُرسم شكل هندسيّ أو تُحرّر صيغة قانونيّة أو لغة خاصّة، وليس شيء من هذه هو البرهان والحجّة الذاتيّة، وإنّما هي قوالب وضعت فيها المعلومة التي دلّ علیها نفس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تذكّر العاقل بواسطة بعض الأمور كما لو تذكّر بزيد عندما رأى عمامته، فيبقى الكشف للعقل، وليست العمامة إلا سبب التذكّر بنور العقل، فربما تذكّر من دون سبب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الحكمة البشريّة تنكّبت طريق الوصول إلى كشف العقل عندما جعلت الميزان والبرهان القياس، وتقييد سبيل المعرفة به، وطريق تحصيل تلك الضالّة المسمّاة بالعقل مختلف، ويأتي الحديث عنه في موضعه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الحجّة والبرهان للعلم أو القطع؟</w:t>
      </w:r>
    </w:p>
    <w:p>
      <w:pPr>
        <w:pStyle w:val="BookText"/>
        <w:rPr/>
      </w:pPr>
      <w:r>
        <w:rPr>
          <w:rFonts w:ascii="Amiri" w:hAnsi="Amiri" w:eastAsia="Amiri" w:cs="Amiri"/>
          <w:color w:val="111111"/>
          <w:sz w:val="28"/>
          <w:sz w:val="28"/>
          <w:szCs w:val="28"/>
          <w:rtl w:val="true"/>
          <w:lang w:bidi="ar-SA"/>
        </w:rPr>
        <w:t>قد عرفت حال العلم بتفسيره المنطقيّ والفلسفيّ، وبه ينهدم أساس البرهان الذي بنوه عليه كونه عبارة عن تصوّرات وتصديقات ناتجة من تصوّرات وتصديقات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الموادّ اليقينيّة سوى المبادي المتصورّة التي يتمّ التصديق بها، وكذا نتيجة البرهان، لأنّ الغرض من ضمّ المقدّمتين هو لتحصيل العلم الحصوليّ بالنتيجة المطلوبة، وينتهي في أحسن حالاته إلى القطع الذي قد يطابق الواقع وقد لا يطابق، لوجود الفرق بين الإيصال الواقعيّ والإيصال الزعميّ والوهميّ، والحكم العقليّ بحسب الفلسفة هو الحكمالمقطوع به من خلال نتيجة ضمّ المقدّمتين، وستتنبّه لاحقاً أنّ الحكم العقليّ بمعناه الصحيح مختلف عن القطع بالواقع، بل هو كشف حقيقيّ عن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الطریق لنيل حكم العقل لمّا كان بتشكيل القياس، فلو أراد الإنسان معرفة هل أنّ المعاد جسمانيّ أو روحانيّ مثلاً، أو أنّ العذاب في القيامة يدوم أو لا يدوم، أو أنّ النفس في حدوثها هي جسمانيّة أو روحانيّة، فالطريق إلى ذلك هو القياس، وتجدهم يطبّقون هذا عند تصدّيهم للإجابة عن مثل هذه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الأسلوب كما هو واضح لا يرتضيه عقلاء العالم فيما يريدون استكشافه من معلومات، فإنّهم لا يكتفون بصناعة القياس في سبيل معرفة الموضوع المشكوك، وإنّما يطلبون الإجابة من خلال الفحص والنظر في مصادره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أنّ السبب في اختيار الفلاسفة لهذا المسلك زعمهم بإمكان الوصول إلى الحقائق بالاقتصار على آله العقل، والعقل محدود في كشفه، ومحاولة الاستغناء مضلّة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عرفت من توهّم أنّ القياس المنطقيّ هو طريق الوصول للحكم عقليّ، لأنّه مبعّد عن أحكام العقل والنور الذي بين يدي العاقل، وثمرته </w:t>
      </w:r>
    </w:p>
    <w:p>
      <w:pPr>
        <w:pStyle w:val="BookText"/>
        <w:rPr/>
      </w:pPr>
      <w:r>
        <w:rPr>
          <w:rFonts w:ascii="Amiri" w:hAnsi="Amiri" w:eastAsia="Amiri" w:cs="Amiri"/>
          <w:color w:val="111111"/>
          <w:sz w:val="28"/>
          <w:sz w:val="28"/>
          <w:szCs w:val="28"/>
          <w:rtl w:val="true"/>
          <w:lang w:bidi="ar-SA"/>
        </w:rPr>
        <w:t>الأولى الشكّ والريب في الحقائق المنكشفة بالعقل الحقيقيّ كما في مثل مسألة الحسن والقبح التي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توصيف البرهان المنطقيّ بالحجّة هو إصطلاح ليس إلا، فهي تارة تطلق عندهم على الحدّ الوسط المتكرّر في الصغرى والكبرى، وتارة على مجموع الصغرى والكبرى، وربما أطلقوه على الأشكال الأربعة، أو الاستقراء التامّ أو الناقص، أو على التصديقات البديهيّة، وكلّها أجنبيّة عن حقيقة معنى الحجّة التي هي ما يصحّ الاحتجاج به عند العقلاء، ناهيك عن الحجّة الكاشفة بالذات التي ترجع إليها جميع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والقبح من الأمور الاعتباريّة؟</w:t>
      </w:r>
    </w:p>
    <w:p>
      <w:pPr>
        <w:pStyle w:val="BookText"/>
        <w:rPr/>
      </w:pPr>
      <w:r>
        <w:rPr>
          <w:rFonts w:ascii="Amiri" w:hAnsi="Amiri" w:eastAsia="Amiri" w:cs="Amiri"/>
          <w:color w:val="111111"/>
          <w:sz w:val="28"/>
          <w:sz w:val="28"/>
          <w:szCs w:val="28"/>
          <w:rtl w:val="true"/>
          <w:lang w:bidi="ar-SA"/>
        </w:rPr>
        <w:t>رأيت بأنّ الحسن والقبح عندهم من المشهورات والذائعات، لا من اليقينيّات، فلا تصلح للبرهان، ولعلّ الذي دفعهم إلى ذلك أنّهم لمّا وجدوا عدم إدراك الطفل لشيء من تلك الأمور وإذا عاش منعزلا عن المجتمع يبقى على تلك الحال، فذهبوا أنّ القول بها من إيجاب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الحسن والقبح العقليّين والوجوب والحرمة العقليّين إنكار لمثل وجوب شكر المنعم وحرمة معصية المولى الحقيقيّ، ويترتّب على هذا الإنكار هدم كلّ الشرايع السماويّة، بل إبطال خلافة العقل وحجّيته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إبطاله لحجّية العقل فواضح لأنّه إذا كان العقل مستقلاّ وبالذات هو المظهر للحسن والقبح والمظهر لوجوب شكر النعم والملزم له، فيكون إنكار حجّيته ومنع استقلال العقل في ذلك وإرجاع تلك القضايا إلى العادات أو عموم اعتراف الناس أو الشرايع إبطالاً لكشف العقل ولكونه حجّة الله الباطنيّة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 إبطالاً وهدماً للشرايع فلأنّه إن لم يكن العقل مستقلاً في الحسن والقبح ووجوب شكر المنعم فلا يلزم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تصديق الأنبياء وإن كانوا صادقين، لأنّ ما يستوجب به النظر إلى الحجّة وإلى معجزة مدّعي النبوة هو استقلال العقل </w:t>
      </w:r>
    </w:p>
    <w:p>
      <w:pPr>
        <w:pStyle w:val="BookText"/>
        <w:rPr/>
      </w:pPr>
      <w:r>
        <w:rPr>
          <w:rFonts w:ascii="Amiri" w:hAnsi="Amiri" w:eastAsia="Amiri" w:cs="Amiri"/>
          <w:color w:val="111111"/>
          <w:sz w:val="28"/>
          <w:sz w:val="28"/>
          <w:szCs w:val="28"/>
          <w:rtl w:val="true"/>
          <w:lang w:bidi="ar-SA"/>
        </w:rPr>
        <w:t>بوجوب شكر المنعم، وإلّا فلا ملزم لنا على النظر إلى أمره كي يظهر صدقه فنتّبعه أو كذبه فلا نتّبعه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الحسن والقبح من الأمور المجعولة من قبل العقلاء لا يبقى أيّ إلزام للنظر والبحث عن وجود الصانع والرسول والمعاد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يلزم من إنكار استقلال العقل في الحسن والقبح أن لا يرى العقل قبحاً في إجراء المعجزة على يد الكاذب، فيجوز مخالفة مدّعي النبوّة وإن كانت له الحجج الظاهرة والآيات الباهرة والمعجزات الوافية، لأنّه يجوز مع هذه كذبه وكونه غير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طرف آخر لو ادّعى فاسق فاجر للنبوّة من غير أن تكون له معجزة أصلاً يجوز صدقه لأنّه لا يرى بأساً في أن يبعثالله تعالى مثل هذا الشخص وإن لم يكن له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حسن العدل وقبح الظلم مجعولاً لحفظ النظام والتحرز عن المفاسد الاجتماعيّة فحينئذٍ يجب الالتزام بعدم قبح الظلم إذا انتفت المفسدة النوعيّة، وكذلك الامر في الفعل الحسن فإنّه لا يكون حسنا اذا انتفت المصلحة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يجب الالتزام بانتفاء الحسن والقبح والمدح والذم والثواب والعقاب في اكثر الاحكام الشرعية خصوصا العبادات وهذا مما لا يلتزم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قضيّة حسن العدل وقبح الظلم ليس أقلّ شأناً من الكلّ اعظم من الجزء، فالعقل يدرك قبح الظلم وحرمة عصيان المولى الحقيقيّ واستحقاق العقوبة عليه، سواء وُجد العقلاء في العالم كي يقولوا بقبحه أم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العدل وقبح الظلم لا يدوران مدار وجود المصلحة والمفسدة النوعيّتين ولا مدار حفظ النظام، ولا لجهة عارضة، والميزان في ذلك هو العقل، ولا يحتاج إلى برهان غير برهان كشف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كما مرّ غير برهانيّ عند الفيلسوف، كما قال الشيخ المطهّري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الفلاسفة يعتبرون أنّ أصل الحسن والقبح أصل اعتباريّ وبشريّ من قبيل المقبولات والمعقولات العمليّة التي تُطرح في المنطق ويُستفاد منها في </w:t>
      </w:r>
    </w:p>
    <w:p>
      <w:pPr>
        <w:pStyle w:val="BookText"/>
        <w:rPr/>
      </w:pPr>
      <w:r>
        <w:rPr>
          <w:rFonts w:ascii="Amiri" w:hAnsi="Amiri" w:eastAsia="Amiri" w:cs="Amiri"/>
          <w:color w:val="111111"/>
          <w:sz w:val="28"/>
          <w:sz w:val="28"/>
          <w:szCs w:val="28"/>
          <w:rtl w:val="true"/>
          <w:lang w:bidi="ar-SA"/>
        </w:rPr>
        <w:t>الجدل فقط وليس 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يعتبر الفلاسفة أنّ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برهانيّة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تقييم دعوى التعقّل في هذه المدرسة</w:t>
      </w:r>
    </w:p>
    <w:p>
      <w:pPr>
        <w:pStyle w:val="BookText"/>
        <w:rPr/>
      </w:pPr>
      <w:r>
        <w:rPr>
          <w:rFonts w:ascii="Amiri" w:hAnsi="Amiri" w:eastAsia="Amiri" w:cs="Amiri"/>
          <w:color w:val="111111"/>
          <w:sz w:val="28"/>
          <w:sz w:val="28"/>
          <w:szCs w:val="28"/>
          <w:rtl w:val="true"/>
          <w:lang w:bidi="ar-SA"/>
        </w:rPr>
        <w:t>مع توصيف أصحاب هذا المنهج لآراءهم الفلسفيّة بأنّها براهين عقليّة، لكنّ الواقع أنّها مؤسّسة على موروثات ترجع إلى أشخاص في اليونان تسمّوا بالحكماء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نسأل؛ متى أقامت الفلسفة التي تدّعي أنّها فتحت أشفار العقل برهاناً ودليلاً على نظريّة العقول العشرة، أوالعقل الفعّال، وما أعطوه من خصائص، وأنّ العلم هو الصورة، وأنّ العقل هو فعليّة النفس، واتحاد العقل والعاقل؟ وكان من الأجدر بأتباع اليونانيين أن ينسبوا تلك الآراء إلى أصحابها بدل نسبتها إلى العقل، وأنّ هذه المدرسة ليست استدلاليّة حقيقةً، فإنّهم يمنعون العقل خارج إطار العقل الفلسفيّ، ويعدّونه خلاف العقل ووسوسة، حتّى قال بعض المعاصرين 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أثناء دراستي للعلوم العقليّة والصحف العرفانيّة كنت مبتلىً بوسوسة واضطراب شديد في طريق تحصيل أصول العقائد الحقّة بالبرهان والعرفان، وتشويش بال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كانت تهجم عليّ الشبهات المختلفة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هذه الشبهات والوساوس كان من ناحية قضيّة انطباق ظواهر الشرع الأنور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صادعه الصلوة والسلام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المسائل العقليّة والعرفانية، إذ كنت عاجزاً عن التوفيق بينهما، وعلى أثر كثرة التفكر ابتليت بإرهاق وتعب موحش ومدهش</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الوحيد الذي أنجاني من هذه الورطة المهلكة المخوفة هو اللطف الإلهي حيث كنت ألقّن نفسي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عدم فهمي أنا وعدم وصولي للواقع، وبين عدم فهم مثل المعلّم الثاني أبو نصر الفارابي، والشيخ الرئيس أبو علي سينا، والشيخ الأكبر محيي الدين العربي، واستاذ البشر </w:t>
      </w:r>
    </w:p>
    <w:p>
      <w:pPr>
        <w:pStyle w:val="BookText"/>
        <w:rPr/>
      </w:pPr>
      <w:r>
        <w:rPr>
          <w:rFonts w:ascii="Amiri" w:hAnsi="Amiri" w:eastAsia="Amiri" w:cs="Amiri"/>
          <w:color w:val="111111"/>
          <w:sz w:val="28"/>
          <w:sz w:val="28"/>
          <w:szCs w:val="28"/>
          <w:rtl w:val="true"/>
          <w:lang w:bidi="ar-SA"/>
        </w:rPr>
        <w:t>الخواجة نصير الدين الطوسي، وأبي الفضائل الشيخ البهائي، والمعلّم الثالث الميرداماد، وصدر المتألّهين محمد الشيرازي، فهل أنّ عدم فهمي وعدم وصولي أولى، أم هؤلاء أساطين المعارف؟</w:t>
      </w:r>
    </w:p>
    <w:p>
      <w:pPr>
        <w:pStyle w:val="BookText"/>
        <w:rPr/>
      </w:pPr>
      <w:r>
        <w:rPr>
          <w:rFonts w:ascii="Amiri" w:hAnsi="Amiri" w:eastAsia="Amiri" w:cs="Amiri"/>
          <w:color w:val="111111"/>
          <w:sz w:val="28"/>
          <w:sz w:val="28"/>
          <w:szCs w:val="28"/>
          <w:rtl w:val="true"/>
          <w:lang w:bidi="ar-SA"/>
        </w:rPr>
        <w:t xml:space="preserve">وهكذا وضعت نفسي في جانب، وفي جانب آخر وضعت آخرين من أكابر العلم الذين كانوا من تلامذة أولئك الأساطين، ثم أجريت ذات المقايسة ولقّنت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أولى بالجهل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انتهيت إلى أساتذتي الذين كانواحقاً ورثة الأنبياء وخزنة خزائن المعارف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رفع الله تعالى درجاتهم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وجعلت نفسي كذلك في جانب وأولئك الحملة لودائع العلم والدين في جانب آخر، وقمت بذات المقايسة والتلقين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بعدم الفهم أم مفاخر الدهر هؤلاء؟</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حول الاستكفاء بالعقل</w:t>
      </w:r>
    </w:p>
    <w:p>
      <w:pPr>
        <w:pStyle w:val="BookText"/>
        <w:rPr/>
      </w:pPr>
      <w:r>
        <w:rPr>
          <w:rFonts w:ascii="Amiri" w:hAnsi="Amiri" w:eastAsia="Amiri" w:cs="Amiri"/>
          <w:color w:val="111111"/>
          <w:sz w:val="28"/>
          <w:sz w:val="28"/>
          <w:szCs w:val="28"/>
          <w:rtl w:val="true"/>
          <w:lang w:bidi="ar-SA"/>
        </w:rPr>
        <w:t>ذهبت الفلسفة إلى أنّ الحقائق في الكون إنّما تُستكشف بآله العقل وحده، وبسببه يرى الفيلسوف أنّ تعاليم الأنبياء هي للعوام الذين لم يحسنوا الاستفادة من العقول، وأنّ منع الأنبياء أتباعهم من الكلام في الله هو لأجل قلّة عقل أولئك الأتباع</w:t>
      </w:r>
      <w:r>
        <w:rPr>
          <w:rStyle w:val="FootnoteAnchor"/>
          <w:rtl w:val="true"/>
        </w:rPr>
        <w:footnoteReference w:id="109"/>
      </w:r>
      <w:r>
        <w:rPr>
          <w:rFonts w:ascii="Amiri" w:hAnsi="Amiri" w:eastAsia="Amiri" w:cs="Amiri"/>
          <w:color w:val="111111"/>
          <w:sz w:val="28"/>
          <w:sz w:val="28"/>
          <w:szCs w:val="28"/>
          <w:rtl w:val="true"/>
          <w:lang w:bidi="ar-SA"/>
        </w:rPr>
        <w:t>فالأنبياء بُعثوا لغير الفلاسفة وأهل العقل، كونهم مهتدين ببركة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 استدلالات أصحاب الشرائع تُعدّ جدليّة عندهم خلافا لاستدلالات الفلسفة التي هي برهانيّة، ووصفوا النصّ الدينيّ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ليخلو لهم ميدان العقل،</w:t>
      </w:r>
      <w:r>
        <w:rPr>
          <w:rStyle w:val="FootnoteAnchor"/>
          <w:rtl w:val="true"/>
        </w:rPr>
        <w:footnoteReference w:id="1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إنكار تعقّل الحسن والقبح والوجوب والحرمة إلا للتفريق بين </w:t>
      </w:r>
    </w:p>
    <w:p>
      <w:pPr>
        <w:pStyle w:val="BookText"/>
        <w:rPr/>
      </w:pPr>
      <w:r>
        <w:rPr>
          <w:rFonts w:ascii="Amiri" w:hAnsi="Amiri" w:eastAsia="Amiri" w:cs="Amiri"/>
          <w:color w:val="111111"/>
          <w:sz w:val="28"/>
          <w:sz w:val="28"/>
          <w:szCs w:val="28"/>
          <w:rtl w:val="true"/>
          <w:lang w:bidi="ar-SA"/>
        </w:rPr>
        <w:t>الوحي والعقل، وإقصاء الوحي</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غفلة منهم أنّ مقام الوحي هو مقام التعليم من جهة والتذكير بالحقائق العقليّة من جهة أخرى وأنّ الأحكام التعبّدية تأتي تبعاً للعلم بصدق الوحي والوجوب العقليّ للتسليم لأوامره وأحكامه، فلا يمكن للعقل الذي يدعوإلى التعلّم والتسليم للوحي أن يستغني عنه، بل هو الطريق الوحيد لتحصيل العلم حتى يكمل العقل وينتفع العاقل من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استكفت هذه المدرسة بالعقل فإنّها ولجت في كلّ باب وتكلّمت في كلّ شيء</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الحقائق ما يمكن للعقل إدراكه إمّا مباشرة أو بمساعدة الحواسّ، ومِنها ما يتوقف العلم به من طريق الوحي، وليس للعقل سبيل مستقيم إليه، والعقل إنّما يكشف وجوب طلب تحصيله من مجراه والمنع من محاولة نيله من غير ذلك الطريق، ومن الحقائق أيضا ما يمتنع إدراكه مطلقا، فالاستغناء بالعقل في هاذين القسمين عين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اسْتَغْنَى بِعَقْلِهِ ضَلّ</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يمتنع للعقل إدراكه أكثر بكثير مما يمكن إدراكه، ولا ينجع الفكر ولا ينتهي إلى علم، كالتفكّر في أوّل المخلوقات، أو كيف بدأ الخلق، أو كيفيّة حصول الكثرات، أو ما يحدث للإنسان بعد الموت، أو ماهيّة المعاد والحشر، أو مدى </w:t>
      </w:r>
    </w:p>
    <w:p>
      <w:pPr>
        <w:pStyle w:val="BookText"/>
        <w:rPr/>
      </w:pPr>
      <w:r>
        <w:rPr>
          <w:rFonts w:ascii="Amiri" w:hAnsi="Amiri" w:eastAsia="Amiri" w:cs="Amiri"/>
          <w:color w:val="111111"/>
          <w:sz w:val="28"/>
          <w:sz w:val="28"/>
          <w:szCs w:val="28"/>
          <w:rtl w:val="true"/>
          <w:lang w:bidi="ar-SA"/>
        </w:rPr>
        <w:t>وجود عوالم أخرى، أو الأحاطة بالأسباب الغيبيّة، أو حقيقة النعيم والعذاب في الجنّة والنار، أو كنه الملائكة والجنّ، وغير ذلك من الحقائق التي بالبداهة لا يجوز محاولة تكلّف تحصيلها بالعقل، ومن ذلك أيضا أحكام الشرع، ولذا يمنع العقل من القياس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إحدى الفوارق بين مدرسة الوحي الإلهيّة ومدرسة المعرفة البشرية أنّ البشر يريد الوصول إلى الحقائقبنفسه فينظّر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هو كذا وربّما هو كذا، حتّى يستقرّ رأيه على شيء، ويبدأ بتشكيل القياس عليه، ويقطع به، فيحاجج فيما ليس له علم، ولهذا كانت هذه المعرفة المؤسّسة على الاستغناء عن الوحي مبنيّة على التصورّات والفرضيّات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ما يعجز العقل عن إدراكه ولا يمكن الإحاطة به بتاتاً ولا يجوز التوغّل فيه أبدا وإطلاقا، وقد أذنت الفلسفة لنفسها في التكلّم وإبداء النظر فيه، هو التفكر في كنه الخالق المتعال، وتعدّت حكم العقل وحكم الشرع في المنع منه لعدم إمكان قياس الخالق بالمخلوق، ولا تجري عليه صفاته، فلا يوصف ولا يُحس ولا يُجسّ ولا يتوهَّم ولا يُتعقّل ولا يُتصوَّر ولو بوجه، فحرمة محاولة ذلك عقليّة، والمنع من التوصيف لاستحالة التعقّل والإحاطة، وحينئذ يلزم الوقوف على ما يصف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الْخَالِقَ لَا يُوصَفُ إِلَّا بِمَا وَصَفَ بِهِ نَفْسَهُ، وأَنَّى يُوصَفُ الَّذِي تَعْجِزُ الْحَوَاسُّ أَنْ تُدْرِكَهُ والْأَوْهَامُ أَنْ تَنَالَهُ والْخَطَرَاتُ أَنْ تَحُدَّهُ والْأَبْصَارُ عَنِ الْإِحَاطَةِ بِهِ، جَلَّ عَمَّا وَصَفَهُ الْوَاصِفُونَ وتَعَالَى عَمَّا يَنْعَتُهُ النَّاعِتُونَ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وفي نهج البلاغة،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وَصَفَهُ فَقَدْ حَدَّهُ، وَمَنْ حَدَّهُ فَقَدْ عَدَّهُ، وَمَنْ عَدَّهُ فَقَدْ أَبْطَلَ أَزَلَهُ،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عيون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اعْتَمَدَ عَلَى الرَّأْيِ والْقِيَاسِ فِي مَعْرِفَةِ الله </w:t>
      </w:r>
    </w:p>
    <w:p>
      <w:pPr>
        <w:pStyle w:val="BookText"/>
        <w:rPr/>
      </w:pPr>
      <w:r>
        <w:rPr>
          <w:rFonts w:ascii="Amiri" w:hAnsi="Amiri" w:eastAsia="Amiri" w:cs="Amiri"/>
          <w:color w:val="111111"/>
          <w:sz w:val="28"/>
          <w:sz w:val="28"/>
          <w:szCs w:val="28"/>
          <w:rtl w:val="true"/>
          <w:lang w:bidi="ar-SA"/>
        </w:rPr>
        <w:t>ضَلَّ وتَشَعَّبَتْ عَلَيْهِ الْأُمُورُ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فِي ذَاتِ الله أَلْحَدَ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فِي ذَاتِ اللهتَزَنْدَقَ</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وقد سعت الفلسفة ببراهينها التي سمتها عقلية إلى إدراك خالق الخلق، فجعلت لله تعالى ولكمالاته مفاهيم وصرّحت بإمكان تصوّره بالوجه، فوقعت في محذور التشبيه، ووصفته بما لم يصف به نفسه، وجعلت له شريكاً هو مخلوقه، وأعطتهما نفس الصفات، وضربت لله الأمثال، وسمته بالأسماء التي ما أنزل بها من سلطان،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تفكّر العاقل قليلاً لتنبّه أنّ العقول مهما سمت لا تسمو إلى الربّ تبارك وتعالى</w:t>
      </w:r>
      <w:r>
        <w:rPr>
          <w:rStyle w:val="FootnoteAnchor"/>
          <w:rtl w:val="true"/>
        </w:rPr>
        <w:footnoteReference w:id="119"/>
      </w:r>
      <w:r>
        <w:rPr>
          <w:rFonts w:ascii="Amiri" w:hAnsi="Amiri" w:eastAsia="Amiri" w:cs="Amiri"/>
          <w:color w:val="111111"/>
          <w:sz w:val="28"/>
          <w:sz w:val="28"/>
          <w:szCs w:val="28"/>
          <w:rtl w:val="true"/>
          <w:lang w:bidi="ar-SA"/>
        </w:rPr>
        <w:t>فلا تحيط به صفة الواصفين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يَصِفُونَ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هذا، وإليك بعض تصريحات ابن سينا في التعاطي مع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الأوّل خير عاقل لذاته عاشق لذاته مبدأ لغيره، فهو مطلوب ذاته، ولمّا كان عاشقاً لذاته وكانت الأشياء صادرة عن ذات هذه صفتها،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معشوقة، فإنّه يلزم أن يكون ما يصدر عنه معنياً به، لأنّه عاشق لذاته ومريد الخير 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وقال في الشفاء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ذاته أعظم عاشق ومعشوق، وأعظم لاذّ وملتذّ، فإنّ اللذّة ليست إلّا إدراك الملائم من جهة ما هو ملائم، فالحسّية إحساس الملائم، والعقليّة </w:t>
      </w:r>
    </w:p>
    <w:p>
      <w:pPr>
        <w:pStyle w:val="BookText"/>
        <w:rPr/>
      </w:pPr>
      <w:r>
        <w:rPr>
          <w:rFonts w:ascii="Amiri" w:hAnsi="Amiri" w:eastAsia="Amiri" w:cs="Amiri"/>
          <w:color w:val="111111"/>
          <w:sz w:val="28"/>
          <w:sz w:val="28"/>
          <w:szCs w:val="28"/>
          <w:rtl w:val="true"/>
          <w:lang w:bidi="ar-SA"/>
        </w:rPr>
        <w:t>الملائم، وكذلك فالأوّل أفضل مدرك بأفضل إدراك لأفضل مدرك، فهو أفضل لاذّ وملتذّ</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الحقّ الأوّل تعالى مفيض الخيرات ومنزل البركات، فالخير مقتضى بالذات وبالقصد الأوّل، والشرّ مقتضى بالعرض وبالقصد الثاني، ولست أريد بالقصد هاهنا القصد والاختيار اللذين هما من موجبات الكمال ومخصصات الزمان، لأنّ ذلك في الحقّ الأوّل محال لما سبق أنّ فيضان الخير منه على سبيل اللزوم، فإذا كان كذلك لزم من ذلك اللزوم أن يكون له مقابل هو أثر الفيض، ومثاله من المحسوسات الضياء للشمس والظلّ للشخص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الموجود المطلق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فمنه ما وجوده بغير وسط، وهو العقل الأوّل الذي وجوده إبداعي وتتلوه العقول الفعّالة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التمثيل لمحاولة إدخال الربّ في حيّز التوهّم والتصوّر، هو ما حذّرت منه مدرسة الوحي، وعين البدعة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تَضْرِبُوا لِلهِ الْأَمْثالَ إِنَّ اللَّهَ يَعْلَمُ وأَنْتُمْ لا تَعْلَمُون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فِي أسْمَاءِهِ سَيُجْزَونَ مَا كَانُوا يَعْمَلُونَ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فإنّه ليس في شيء من نصوص الدين توصيفه تعالى بالمعشوق والعاشق</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التوحيد للصدوق، في 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اللَّهَ عَرَفَ مَنْ عَرَفَ </w:t>
      </w:r>
    </w:p>
    <w:p>
      <w:pPr>
        <w:pStyle w:val="BookText"/>
        <w:rPr/>
      </w:pPr>
      <w:r>
        <w:rPr>
          <w:rFonts w:ascii="Amiri" w:hAnsi="Amiri" w:eastAsia="Amiri" w:cs="Amiri"/>
          <w:color w:val="111111"/>
          <w:sz w:val="28"/>
          <w:sz w:val="28"/>
          <w:szCs w:val="28"/>
          <w:rtl w:val="true"/>
          <w:lang w:bidi="ar-SA"/>
        </w:rPr>
        <w:t>بِالتَّشْبِيهِ ذَاتَهُ، ولَا إِيَّاهُ وَحَّدَ مَنِ اكْتَنَهَهُ، ولَا حَقِيقَتَهُ أَصَابَ مَنْ مَثَّلَهُ، ولَا بِهِ صَدَّقَ مَنْ نَهَّاهُ، ولَا صَمَدَ صَمدَهُ مَنْ أَشَارَ إِلَيْهِ، ولَا إِيَّاهُ عَنَى مَنْ شَبَّهَهُ، ولَا لَهُ تَذَلَّلَ مَنْ بَعَّضَهُ، ولَا إِيَّاهُ أَرَادَ مَنْ تَوَهَّمَهُ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وفي العيون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اخْتَلَفَ النَّاسُ فِيهَذَا الْبَابِ حَتَّى تَاهُوا وتَحَيَّرُوا وطَلَبُوا الْخَلَاصَ مِنَ الظُّلْمَةِ بِالظُّلْمَةِ فِي وَصْفِهِمُ اللَّهَ بِصِفَةِ أَنْفُسِهِمْ فَازْدَادُوا مِنَ الْحَقِّ بُعْداً، ولَوْ وَصَفُوا اللَّهَ عزّ وجل بِصِفَاتِهِ ووَصَفُوا الْمَخْلُوقِينَ بِصِفَاتِهِمْ لَقَالُوا بِالْفَهْمِ والْيَقِينِ ولَمَا اخْتَلَفُوا، فَلَمَّا طَلَبُوا مِنْ ذَلِكَ مَا تَحَيَّرُوا فِيهِ ارْتَبَكُوا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وفي الكافي، عن يونس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أُوَحِّدُ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يُونُسُ لَا تَكُونَنَّ مُبْتَدِعاً، مَنْ نَظَرَ بِرَأْيِهِ هَلَكَ، ومَنْ تَرَكَ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ومَنْ تَرَكَ كِتَابَ الله وقَوْلَ نَبِيِّهِ كَفَرَ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وفي الكافي أيضا، عن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شَيْءٍ مِنَ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مَا فِي الْقُرْآنِ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ولهذا كانت أسماء الله تعالى توقيفيّة، كما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لَكَ أَنْ تُسَمِّيَهُ بِمَا لَمْ يُسَمِّ بِهِ نَفْسَه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والسبب في هذا الامتناع هو عجز العقول والأوهام من نيل الربّ، كما تنبّهت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كلّ تسمية وتوصيف من قِبل المخلوق فهي تسمية لغيره تعالى كونها متعقّلة، ولا يَعبد من يفعل ذلك إلّا منحوتات عقله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وسنورد في موضعه النصوص التي ترشد العاقل إلى ما لا سبيل له إليه، وعدم </w:t>
      </w:r>
    </w:p>
    <w:p>
      <w:pPr>
        <w:pStyle w:val="BookText"/>
        <w:rPr/>
      </w:pPr>
      <w:r>
        <w:rPr>
          <w:rFonts w:ascii="Amiri" w:hAnsi="Amiri" w:eastAsia="Amiri" w:cs="Amiri"/>
          <w:color w:val="111111"/>
          <w:sz w:val="28"/>
          <w:sz w:val="28"/>
          <w:szCs w:val="28"/>
          <w:rtl w:val="true"/>
          <w:lang w:bidi="ar-SA"/>
        </w:rPr>
        <w:t xml:space="preserve">التنبّه إلى هذا الأمر الخطير يستوجب الضلالة والحيرة، خصوصاً في مسألة التوحيد ومعرفة الله تعالى، فإنّه بحسب المعارف الإلهيّة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اللَّهَ مَنِ اسْتَوْصَفَهُ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وَقَعَ فِي الْوَهْمِ فَهُوَ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مَنْشَبَّهَ اللَّهَ بِخَلْقِهِ فَهُوَ مُشْرِكٌ، إِنَّ اللَّهَ تَبَارَكَ وتَعَالَى لَا يُشْبِهُ شَيْئاً ولَا يُشْبِهُهُ شَيْءٌ وكُلُّ مَا وَقَعَ فِي الْوَهْمِ فَهُوَ بِخِلَافِهِ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مَوْجُودٍ فِي الْخَلْقِ لَا يُوجَدُ فِي خَالِقِهِ وكُلُّ مَا يُمْكِنُ فِيهِ يَمْتَنِعُ فِي صَانِعِهِ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وإنّ الفلسفة لم تتنبّه لذلك لأنّها لم تسرتشد المعارف الوحیانيّة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يجب على المخلوق أن ينزّه الخالق عن كل ما يمكن للمخلوق أن يتصف به، ويسبّحه دائما وأبداً، وينفي وجود أيّ شريك له تعالى، فالصفات التي يوصف بها الخالق ليست معانيها مشتركة مع المخلوق بالضرورة، وأيّ اشتراك بين الغنيّ بالذات والفقير بالذات، والعالم بالذات والجاهل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وأمّا الفلسفة فإنّها تصرّ إصراراً شديداً على وجود اشتراك معنويّ بين الخالق وخلقه، بل تصرّح بالسنخيّة، وأنّ وجود المخلوق في وجود الخالق كالقطرة في البحر، فالوجود حقيقة واحدة لا تتثنّى أو تتكثّر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نهاية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السخافة ما نُسب إلى بعضهم أنّ مفهوم الوجود مشترك لفظيّ بين الواجب والممكن، ورُدّ بأنّا إن نقصد بالوجود الذي نحمله على الواجب معنى أو لا، والثاني يوجب التعطيل، وعلى الأول إمّا إن نعني به نقيضه، وعلى الثاني يلزم نفي الوجود عنه عند إثبات الوجود له تعالى عن ذلك، وعلى الأوّل يثبت المطلوب وهو كون مفهوم الوجود مشتركاً معنويّاً</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مرتبة الخالق والمخلوق في حقیقة وجودهما واحدة، لأنّ وجوده نفس </w:t>
      </w:r>
    </w:p>
    <w:p>
      <w:pPr>
        <w:pStyle w:val="BookText"/>
        <w:rPr/>
      </w:pPr>
      <w:r>
        <w:rPr>
          <w:rFonts w:ascii="Amiri" w:hAnsi="Amiri" w:eastAsia="Amiri" w:cs="Amiri"/>
          <w:color w:val="111111"/>
          <w:sz w:val="28"/>
          <w:sz w:val="28"/>
          <w:szCs w:val="28"/>
          <w:rtl w:val="true"/>
          <w:lang w:bidi="ar-SA"/>
        </w:rPr>
        <w:t>وجوده، والقول بغير ذلك يستلزم التعطيل، فلابد مع الإقرار بمعنى للوجود من القول بالإشتراك المعنوي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البرهان الإلهيّ لا الفلسفيّ، والذي يُستثار به العقلوالفطرة، فهو أنّ الله خالق للوجود ومبدع للوجود، ويستحيل أن يكون في مرتبة مخلوقه، فليس قولنا أنّه موجود إلّا لنفي التعطيل وتعجز العقول إدراك معنی وجوده، وما نفهمه من مفهوم الوجود فهو مردود إلينا مخلوق مثلنا، والله منزّه عنه بالضرورة، والله تعالى بخلافه، فإنّ الموجود بالذات مبائن في الصفة عن الموجود بالغير، فليست البينونة بالعزلة بل بالصفة كما نبّهت نصوص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أدري كيف يزعم بأنه لو قلنا بوجود معنى لوجوده تعالى فإما أن نعني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فالخالق إما هو مثل المخلوق أو هو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العقل الفلسفيّ الذي لا يرى امتناع المفهوم للخالق، ولا يراه فوق التوصيف ولو بالوجه، ولا يرى أنّ من وصفه فقد حدّه، ويصفه بغير ما وصف به نفسه، خلافا للمدرسة الوحيانيّة التي تثیر دفائن العقول للتنبّه علی إمتناع التوصيف، وبحرمة الوصف إلّا بما وصف به نفسه</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وأنّه لا يصفه لسان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مرتبة العقل فوق مرتبة النفس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يتأمّل في أحوال نفسه وتقلّب أوضاعه، وتعاقب الزيادة والنقيصة فيه، وفقدان كمالاته تارة ووجدانها أخرى، يتنبّه لصفة الفقر والعجز والجهل الذاتيّ في نفسه، والمظلميّة والفقدان للكمالات من حيث حقيقة ذاته، فليس حصول النفس للعلم والعقل معلول لذاتها وذاتيّاتها، ولا يرجع إلى التفعّل أو التطوّر، بل السبب هو إذن واهبها المالك لما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والعقل خلاف النفس؛ نور ذاتيّ وكشف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النفس بعد وجدان العلم والعقل فقيرة في غناها، جاهلة في علمها، عاجزة في قدرتها، وهذه صفة المربوب، ولا ينقلب المربوب ربّاً عند حصول الكمالات، </w:t>
      </w:r>
    </w:p>
    <w:p>
      <w:pPr>
        <w:pStyle w:val="BookText"/>
        <w:rPr/>
      </w:pPr>
      <w:r>
        <w:rPr>
          <w:rFonts w:ascii="Amiri" w:hAnsi="Amiri" w:eastAsia="Amiri" w:cs="Amiri"/>
          <w:color w:val="111111"/>
          <w:sz w:val="28"/>
          <w:sz w:val="28"/>
          <w:szCs w:val="28"/>
          <w:rtl w:val="true"/>
          <w:lang w:bidi="ar-SA"/>
        </w:rPr>
        <w:t>وإنّما يجد العلم على اختلاف درجات الوجدان بلا صيرورته نفسه، والمزيد من التذكير يأتي</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ثمّ إنّ القوّة العقليّة بحسب الفلسفة مختصّة بإدراك الكليّات، وغيرها خارج عن دائرة العقل، وإنّما محلّها المتخيّلة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یتبیّن حال هذه النظريّة بأدنی تذكّر، فالعقل يكشف الجزئيّ كما يكشف الكلّي، وبالعقل يُعرف شخص الصادق وشخص الكاذب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جواب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لسؤال ابن السكيت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الحجّة على الخَلق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تَعْرِفُ بِهِ الصَّادِقَ عَلَى الله فَتُصَدِّقُهُ والْكَاذِبَ عَلَى الله فَتُكَذِّبُهُ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واللَّهِ الْجَوَابُ</w:t>
      </w:r>
      <w:r>
        <w:rPr>
          <w:rFonts w:eastAsia="Amiri" w:cs="Amiri" w:ascii="Amiri" w:hAnsi="Amiri"/>
          <w:color w:val="111111"/>
          <w:sz w:val="28"/>
          <w:szCs w:val="28"/>
          <w:rtl w:val="true"/>
          <w:lang w:bidi="ar-SA"/>
        </w:rPr>
        <w:t>).</w:t>
      </w:r>
      <w:r>
        <w:rPr>
          <w:rStyle w:val="FootnoteAnchor"/>
          <w:rtl w:val="true"/>
        </w:rPr>
        <w:footnoteReference w:id="141"/>
      </w:r>
      <w:bookmarkStart w:id="149" w:name="pg9776_95063"/>
    </w:p>
    <w:p>
      <w:pPr>
        <w:pStyle w:val="Heading5"/>
        <w:numPr>
          <w:ilvl w:val="4"/>
          <w:numId w:val="1"/>
        </w:numPr>
        <w:rPr/>
      </w:pPr>
      <w:bookmarkStart w:id="150" w:name="__RefHeading___Toc9354438_2870459653"/>
      <w:bookmarkStart w:id="151" w:name="_Toc57"/>
      <w:bookmarkEnd w:id="149"/>
      <w:bookmarkEnd w:id="150"/>
      <w:r>
        <w:rPr>
          <w:rtl w:val="true"/>
        </w:rPr>
        <w:t>النتيجة</w:t>
      </w:r>
      <w:bookmarkEnd w:id="151"/>
    </w:p>
    <w:p>
      <w:pPr>
        <w:pStyle w:val="BookText"/>
        <w:rPr/>
      </w:pPr>
      <w:r>
        <w:rPr>
          <w:rFonts w:ascii="Amiri" w:hAnsi="Amiri" w:eastAsia="Amiri" w:cs="Amiri"/>
          <w:color w:val="111111"/>
          <w:sz w:val="28"/>
          <w:sz w:val="28"/>
          <w:szCs w:val="28"/>
          <w:rtl w:val="true"/>
          <w:lang w:bidi="ar-SA"/>
        </w:rPr>
        <w:t>إنّ الفلسفة مع سعيها إلى الاستعانة بالعقل لمعرفة الحقائق لم توفّق إلى معرفة العقل والعلم كما تبيّن لك، فقد توهّمتبأنّ المعلومات الذهنيّة هي حقيقة العلم، وأنّ الأقيسة المنطقيّة هي حقيقة حكم العقل، ثمّ راحت إلى تحصيل الواقع على ضوء هذه الخريطة التي رسمتها، وقد ذهبت إلى القول بنظام العليّة القهريّة وأنّ كلّ ممكن موجود ممتنع عدمه، وما لم يجب لم يوجد، ومنه أفعال العباد، وإلى السنخيّة بين الواجب والممكن، وأنّ الثاني وجود نازليّ للأوّل، وأنّ الإرادة أزليّة، وإنكار الحدوث الزمانيّ، وأنّ كلّ حادث مسبوق بالمادّة، والقول بالاستعدادت الذاتيّة، وأنّ القسر لا يدوم، وامتناع الخلود في العذاب، وغير ذلك مما يأتي الإشارة إلى بعضه</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الإغماض عن فساد المنهج وبطلان الآراء المبتنية عليه، فإنّه يلزم من الالتزام به القول بشقاء البشر وحتميّة المصير الأسود لهم، وذلك لعدم تيسّر تحصيل هذا الطريق للأعمّ الأغلب منهم كما هو واضح، فإنّ عموم عقلاء العالم من </w:t>
      </w:r>
    </w:p>
    <w:p>
      <w:pPr>
        <w:pStyle w:val="BookText"/>
        <w:rPr/>
      </w:pPr>
      <w:r>
        <w:rPr>
          <w:rFonts w:ascii="Amiri" w:hAnsi="Amiri" w:eastAsia="Amiri" w:cs="Amiri"/>
          <w:color w:val="111111"/>
          <w:sz w:val="28"/>
          <w:sz w:val="28"/>
          <w:szCs w:val="28"/>
          <w:rtl w:val="true"/>
          <w:lang w:bidi="ar-SA"/>
        </w:rPr>
        <w:t>أوّل الدنيا إلى يومك لا يدرون ما العقل الفلسفيّ، ولا يهمّهم مصطلحات أرسطو وأفلاطون بل يسيرون وفق عقولهم الفطريّة في المحاججة والمداينة، ولا يسعهم التفرّغ لتلك البحوث النظريّة، لم يثبت لهم ذلك حتّى يسعوا إلى سلوكه،فضلا عن قدرتهم في النقض والإبرام فيه، فالتوحيد الذي لا يستقيم إلا عبر أصالة الوجود ووحدته مثلا هو ممّا لا يفهمه عامّة البشر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وضرورة الفحص عن الواقع في القضايا المصيريّة بالضرورة غير منحصرة بفئة خاصّة حتى يكون لهذا المحذور وجه، بل يعمّ كلّ صاحب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الإغضاء عن أنّ هذا الطريق يؤسّس للاختلاف وموجب للشكوك والتشكيكات ولا يجني معرفة ويقينا، ولا يوجد فيه ما يشخّص الحقّ ويميّزه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الخواجه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هاذين النوعين من الحكمة النظريّة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الطبيعيّ والإلهيّ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يخلوان عن انغلاق شديد واشتباه عظيم، إذ الوهم يعارض العقل في مآخذهما، والباطل يشاكل الحقّ في مباحثهما، ولذلك كانت مسائلهما معارك الآراء المتخالفة ومصادم الاهواء المتقابلة، حتّى لا يُرجى أن يتطابق عليها أهل زمان، ولا يكاد يتصالح عليها نوع الانسان، والناظر فيهما يحتاج إلى مزيد تجريد للعقل وتمييز للذهن وتصفية للفكر وتدقيق للنظر وانقطاع عن الشوائب الحسية وانفصال عن الوساوس العادية</w:t>
      </w:r>
      <w:r>
        <w:rPr>
          <w:rFonts w:eastAsia="Amiri" w:cs="Amiri" w:ascii="Amiri" w:hAnsi="Amiri"/>
          <w:color w:val="111111"/>
          <w:sz w:val="28"/>
          <w:szCs w:val="28"/>
          <w:rtl w:val="true"/>
          <w:lang w:bidi="ar-SA"/>
        </w:rPr>
        <w:t>... .</w:t>
      </w:r>
      <w:r>
        <w:rPr>
          <w:rStyle w:val="FootnoteAnchor"/>
          <w:rtl w:val="true"/>
        </w:rPr>
        <w:footnoteReference w:id="14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وجب بضرورة العقل أن تكون أصول الاعتقادات مشتركة بين الجميع غير مختصّة بأحد، بدءاً بأعلم البشر وانتهاءاً بشخص أمّي بدويّ قد بلغ للتوّ سنّ تكليفه، ذلك أنّ المكلّف ليس الفيلسوف فقط، بل كلّ بالغ مكلّف، فلزم أن تكون </w:t>
      </w:r>
      <w:bookmarkStart w:id="152" w:name="pg9776_95065"/>
    </w:p>
    <w:p>
      <w:pPr>
        <w:pStyle w:val="BookText"/>
        <w:rPr/>
      </w:pPr>
      <w:bookmarkEnd w:id="152"/>
      <w:r>
        <w:rPr>
          <w:rFonts w:ascii="Amiri" w:hAnsi="Amiri" w:eastAsia="Amiri" w:cs="Amiri"/>
          <w:color w:val="111111"/>
          <w:sz w:val="28"/>
          <w:sz w:val="28"/>
          <w:szCs w:val="28"/>
          <w:rtl w:val="true"/>
          <w:lang w:bidi="ar-SA"/>
        </w:rPr>
        <w:t>تلك الأصول الاعتقاديّة مؤسّسة على نور العقل الذي يتمتع به جميع العقلاء، ليتيسر الاعتقاد لمن عنده أدنى مرتبة من العقل، بل لا فرق في ذلك بين الرجل والمرأة والشيخوالشابّ والعالم والجاهل والحاضر والباديّ والمثقّف والأمّيّ، فلو كان هذا الطريق الشائك هو طريق المعرفة لم يسلم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تفصيل الكلام في مسائل 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التفكّر، ومسألة حجيّة القطع، ومسألة تعارض العقل والنقل، ونرجئها إلى ما بعد الحديث عن معرفة العقل والعلم، وبعد التذكّر إليهما والنظر فيما جاء في نصوص أهل الذكر، فانتظر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9354440_2870459653"/>
      <w:bookmarkStart w:id="154" w:name="_Toc58"/>
      <w:bookmarkEnd w:id="153"/>
      <w:r>
        <w:rPr>
          <w:rtl w:val="true"/>
        </w:rPr>
        <w:t>المنهج الثالث</w:t>
      </w:r>
      <w:r>
        <w:rPr>
          <w:rtl w:val="true"/>
        </w:rPr>
        <w:t xml:space="preserve">: </w:t>
      </w:r>
      <w:r>
        <w:rPr>
          <w:rtl w:val="true"/>
        </w:rPr>
        <w:t>المنهج الصوفيّ</w:t>
      </w:r>
      <w:bookmarkEnd w:id="154"/>
    </w:p>
    <w:p>
      <w:pPr>
        <w:pStyle w:val="Heading4"/>
        <w:numPr>
          <w:ilvl w:val="3"/>
          <w:numId w:val="1"/>
        </w:numPr>
        <w:rPr/>
      </w:pPr>
      <w:bookmarkStart w:id="155" w:name="__RefHeading___Toc9354442_2870459653"/>
      <w:bookmarkStart w:id="156" w:name="_Toc59"/>
      <w:bookmarkEnd w:id="155"/>
      <w:r>
        <w:rPr/>
        <w:t>1</w:t>
      </w:r>
      <w:r>
        <w:rPr>
          <w:rtl w:val="true"/>
        </w:rPr>
        <w:t xml:space="preserve">. </w:t>
      </w:r>
      <w:r>
        <w:rPr>
          <w:rtl w:val="true"/>
        </w:rPr>
        <w:t>نبذة مختصرة</w:t>
      </w:r>
      <w:bookmarkEnd w:id="156"/>
    </w:p>
    <w:p>
      <w:pPr>
        <w:pStyle w:val="BookText"/>
        <w:rPr/>
      </w:pPr>
      <w:r>
        <w:rPr>
          <w:rFonts w:ascii="Amiri" w:hAnsi="Amiri" w:eastAsia="Amiri" w:cs="Amiri"/>
          <w:color w:val="111111"/>
          <w:sz w:val="28"/>
          <w:sz w:val="28"/>
          <w:szCs w:val="28"/>
          <w:rtl w:val="true"/>
          <w:lang w:bidi="ar-SA"/>
        </w:rPr>
        <w:t xml:space="preserve">ترى هذه المدرسة أنّ العلوم الكسبيّة لا تفيد إلّا كسب المفاهيم حول الحقائق، أمّا الوصول إلى نفس الحقيقة فتلك العلوم لا تبلغها، بل لابدّ من التحرّر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 يتمّ إلّا بتجريد النفس بواسطة ما يسمّى بالسير والسلوك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مذهب العرفاء والصوفيّة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فإذن الهدف هو الوصول إلى الحقيقة لا مجرّد تعقّلها، وهو عبارة عن الفناء الذي ينمحي فيه وجود السالك في وجود الحقّ</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ومن بلغ هذه المرتبة يرى أنه لا يوجد في دار التحقّق سوى حقيقة واحدة، ولذلك فالتوحيد هو وحدة الوجود والموجود، والإنسان ينتهي إلى الله</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الكثرات المتباينة فأمور ذهنيّة موهومة، ليس إلا تجليّات لحقيقة واحدة ومظهر أسماءها وصفاتها</w:t>
      </w:r>
      <w:r>
        <w:rPr>
          <w:rFonts w:eastAsia="Amiri" w:cs="Amiri" w:ascii="Amiri" w:hAnsi="Amiri"/>
          <w:color w:val="111111"/>
          <w:sz w:val="28"/>
          <w:szCs w:val="28"/>
          <w:rtl w:val="true"/>
          <w:lang w:bidi="ar-SA"/>
        </w:rPr>
        <w:t>.</w:t>
      </w:r>
      <w:r>
        <w:rPr>
          <w:rStyle w:val="FootnoteAnchor"/>
          <w:rtl w:val="true"/>
        </w:rPr>
        <w:footnoteReference w:id="148"/>
      </w:r>
      <w:bookmarkStart w:id="157" w:name="pg9776_95066"/>
    </w:p>
    <w:p>
      <w:pPr>
        <w:pStyle w:val="BookText"/>
        <w:rPr/>
      </w:pPr>
      <w:bookmarkEnd w:id="157"/>
      <w:r>
        <w:rPr>
          <w:rFonts w:ascii="Amiri" w:hAnsi="Amiri" w:eastAsia="Amiri" w:cs="Amiri"/>
          <w:color w:val="111111"/>
          <w:sz w:val="28"/>
          <w:sz w:val="28"/>
          <w:szCs w:val="28"/>
          <w:rtl w:val="true"/>
          <w:lang w:bidi="ar-SA"/>
        </w:rPr>
        <w:t>من مشاهير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البسطامي</w:t>
      </w:r>
      <w:r>
        <w:rPr>
          <w:rStyle w:val="FootnoteAnchor"/>
          <w:rtl w:val="true"/>
        </w:rPr>
        <w:footnoteReference w:id="149"/>
      </w:r>
      <w:r>
        <w:rPr>
          <w:rFonts w:ascii="Amiri" w:hAnsi="Amiri" w:eastAsia="Amiri" w:cs="Amiri"/>
          <w:color w:val="111111"/>
          <w:sz w:val="28"/>
          <w:sz w:val="28"/>
          <w:szCs w:val="28"/>
          <w:rtl w:val="true"/>
          <w:lang w:bidi="ar-SA"/>
        </w:rPr>
        <w:t>، الحلاّج</w:t>
      </w:r>
      <w:r>
        <w:rPr>
          <w:rStyle w:val="FootnoteAnchor"/>
          <w:rtl w:val="true"/>
        </w:rPr>
        <w:footnoteReference w:id="150"/>
      </w:r>
      <w:r>
        <w:rPr>
          <w:rFonts w:ascii="Amiri" w:hAnsi="Amiri" w:eastAsia="Amiri" w:cs="Amiri"/>
          <w:color w:val="111111"/>
          <w:sz w:val="28"/>
          <w:sz w:val="28"/>
          <w:szCs w:val="28"/>
          <w:rtl w:val="true"/>
          <w:lang w:bidi="ar-SA"/>
        </w:rPr>
        <w:t>،الروميّ</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وابن عربي</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يصف الصوفيّة منهجهم بالعرفان وأنفسهم بالعرفاء وكبارهم بالشامخين، تمييزا لأنفسهم عن عوام البشر المحرومين من التوحيد الحقيقيّ الذي هو توحيد الخواصّ، فإنّ البشر يتوهّمون الكثرات في العالم ومباينة الخالق مع المخلوق، لأنّه لا كشف لهم، ومَن لا كشف له لا علم له، فما هي المكاشفة؟</w:t>
      </w:r>
    </w:p>
    <w:p>
      <w:pPr>
        <w:pStyle w:val="Heading4"/>
        <w:numPr>
          <w:ilvl w:val="3"/>
          <w:numId w:val="1"/>
        </w:numPr>
        <w:rPr/>
      </w:pPr>
      <w:bookmarkStart w:id="158" w:name="__RefHeading___Toc9354444_2870459653"/>
      <w:bookmarkStart w:id="159" w:name="_Toc60"/>
      <w:bookmarkEnd w:id="158"/>
      <w:r>
        <w:rPr/>
        <w:t>2</w:t>
      </w:r>
      <w:r>
        <w:rPr>
          <w:rtl w:val="true"/>
        </w:rPr>
        <w:t xml:space="preserve">. </w:t>
      </w:r>
      <w:r>
        <w:rPr>
          <w:rtl w:val="true"/>
        </w:rPr>
        <w:t>معنى المكاشفة والموقف من العقل والعلم</w:t>
      </w:r>
      <w:bookmarkEnd w:id="159"/>
    </w:p>
    <w:p>
      <w:pPr>
        <w:pStyle w:val="Heading5"/>
        <w:numPr>
          <w:ilvl w:val="4"/>
          <w:numId w:val="1"/>
        </w:numPr>
        <w:rPr/>
      </w:pPr>
      <w:bookmarkStart w:id="160" w:name="__RefHeading___Toc9354446_2870459653"/>
      <w:bookmarkStart w:id="161" w:name="_Toc61"/>
      <w:bookmarkEnd w:id="160"/>
      <w:r>
        <w:rPr>
          <w:rtl w:val="true"/>
        </w:rPr>
        <w:t>أ</w:t>
      </w:r>
      <w:r>
        <w:rPr>
          <w:rtl w:val="true"/>
        </w:rPr>
        <w:t xml:space="preserve">: </w:t>
      </w:r>
      <w:r>
        <w:rPr>
          <w:rtl w:val="true"/>
        </w:rPr>
        <w:t>معنى المكاشفة</w:t>
      </w:r>
      <w:bookmarkEnd w:id="161"/>
    </w:p>
    <w:p>
      <w:pPr>
        <w:pStyle w:val="BookText"/>
        <w:rPr/>
      </w:pPr>
      <w:r>
        <w:rPr>
          <w:rFonts w:ascii="Amiri" w:hAnsi="Amiri" w:eastAsia="Amiri" w:cs="Amiri"/>
          <w:color w:val="111111"/>
          <w:sz w:val="28"/>
          <w:sz w:val="28"/>
          <w:szCs w:val="28"/>
          <w:rtl w:val="true"/>
          <w:lang w:bidi="ar-SA"/>
        </w:rPr>
        <w:t>لا يمكن الوصول إلى حقيقة الوجود عبر الاستدلال العقليّ بل بالمكاشفة فقط، ومعناها كما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ما وراء الحجاب وجوداً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وفي شرح الفصوص للقيصريّ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 في مراتب الكشف وأنواعها إجمالاً؛ اعلم أنّ الكشف لغةً رفعُ الحجاب،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المرأةُ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رفعت نقابها، واصطلاحاً هو الاطّلاع على ما وراء الحجاب من المعاني الغيبيّة والأمور الحقيقيّة وجوداً أو شهوداً، وهو معنويّ وصوريّ، وأعني بالصوريّ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في عالم المثال </w:t>
      </w:r>
      <w:bookmarkStart w:id="162" w:name="pg9776_95067"/>
    </w:p>
    <w:p>
      <w:pPr>
        <w:pStyle w:val="BookText"/>
        <w:rPr/>
      </w:pPr>
      <w:bookmarkEnd w:id="162"/>
      <w:r>
        <w:rPr>
          <w:rFonts w:ascii="Amiri" w:hAnsi="Amiri" w:eastAsia="Amiri" w:cs="Amiri"/>
          <w:color w:val="111111"/>
          <w:sz w:val="28"/>
          <w:sz w:val="28"/>
          <w:szCs w:val="28"/>
          <w:rtl w:val="true"/>
          <w:lang w:bidi="ar-SA"/>
        </w:rPr>
        <w:t>مِن طريق الحواسّ الخمس، وذلك إمّا أن يكون على طريق المشاهدة، كرؤية المكاشِف صورَ الأرواح المتجسّدة والأنوار الروحانيّة، وإمّا أن يكون على طريق السماع كسماع النبي صلى الله عليه وآله الوحيَ النازلعليه كلاماً منظوماً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وقال الآشتيانيّ في هامش الكلام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المكاشفة والوحي إنّما يكون بالسرّ، وهما من وادٍ واحد، وأمّا تخصيص الوحي بالنبيّ دون الوليّ الكامل مبنيٌّ على رعاية الأدب، والمكاشفة أو الوحي عبارة عن بلوغ ما وراء الحجاب العلميّ وجوداً، أي شهوداً، والمشاهدة سقوط الحجاب بتّاً، فالمرتبة الأعلى من المشاهدة تجذب المشاهِد إلى عين الجمع، ونور الجمع يخرق وجود العبد، وإذا صحا ورجع إلى البقاء صار وجودُه وجوداً حقانيّاً لغلبة جهة الحقّ، لأنّه غالب على أمره، فيصير عالِماً بأسراره وتجلّياته في أطواره وحضرات أسمائه</w:t>
      </w:r>
      <w:r>
        <w:rPr>
          <w:rFonts w:eastAsia="Amiri" w:cs="Amiri" w:ascii="Amiri" w:hAnsi="Amiri"/>
          <w:color w:val="111111"/>
          <w:sz w:val="28"/>
          <w:szCs w:val="28"/>
          <w:rtl w:val="true"/>
          <w:lang w:bidi="ar-SA"/>
        </w:rPr>
        <w:t>... .</w:t>
      </w:r>
      <w:r>
        <w:rPr>
          <w:rStyle w:val="FootnoteAnchor"/>
          <w:rtl w:val="true"/>
        </w:rPr>
        <w:footnoteReference w:id="155"/>
      </w:r>
    </w:p>
    <w:p>
      <w:pPr>
        <w:pStyle w:val="Heading5"/>
        <w:numPr>
          <w:ilvl w:val="4"/>
          <w:numId w:val="1"/>
        </w:numPr>
        <w:rPr/>
      </w:pPr>
      <w:bookmarkStart w:id="163" w:name="__RefHeading___Toc9354448_2870459653"/>
      <w:bookmarkStart w:id="164" w:name="_Toc62"/>
      <w:bookmarkEnd w:id="163"/>
      <w:r>
        <w:rPr>
          <w:rtl w:val="true"/>
        </w:rPr>
        <w:t>ب</w:t>
      </w:r>
      <w:r>
        <w:rPr>
          <w:rtl w:val="true"/>
        </w:rPr>
        <w:t xml:space="preserve">: </w:t>
      </w:r>
      <w:r>
        <w:rPr>
          <w:rtl w:val="true"/>
        </w:rPr>
        <w:t>الموقف من العقل</w:t>
      </w:r>
      <w:bookmarkEnd w:id="164"/>
    </w:p>
    <w:p>
      <w:pPr>
        <w:pStyle w:val="BookText"/>
        <w:rPr/>
      </w:pPr>
      <w:r>
        <w:rPr>
          <w:rFonts w:ascii="Amiri" w:hAnsi="Amiri" w:eastAsia="Amiri" w:cs="Amiri"/>
          <w:color w:val="111111"/>
          <w:sz w:val="28"/>
          <w:sz w:val="28"/>
          <w:szCs w:val="28"/>
          <w:rtl w:val="true"/>
          <w:lang w:bidi="ar-SA"/>
        </w:rPr>
        <w:t>شأن العقل إدراك الماهيّات لا حقيقة الوجود، فلابدّ من تجاوزه، ولا طريق لذلك إلّا بالمكاشفة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قالوا طورٌ وراء طور العقل</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علومَنا وعلوم أصحابنا ليست من طريق الفكر، وإنّما هي من الفيض الإلهيّ</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والقلب هو طريق إدراك الواقع، فيحتاج إلى التصفية، وأمّا الفكر والمنطق هما لغير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مولويّ في بعض أشعاره بالفارسيّة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أساس أهل الاستدلال وأرضيّتهم الفكرية من خشب، والخشب غير منيع، فكلّ دليل في الواقع يضلّل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أفقرُ خلق الله فاعتبرِوا فإنّه خلفَ باب الفكر مطروحُإنّ العقول قيودٌ إنْ وثقتَ بها خسِرتَ فافهم فقولي فيه تلويحُ</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مضافا إلى أنّه قد يتخلّل الاستدلالات العقليّة الخطأ وهي ظنون كونها أمور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علم إلّا ما كان عن كشف وشهود، لا عن نظر وفكر وظنٍّ وتخمين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ويقول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النظريّ والعلم الوهبيّ؛ وتختلف الطريق في تحصيلها بين الفكر والوهب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الفيض الإلهيّ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وعليه طريقة أصحابنا، ليس لهم في الفكر دخول، لما يتطرّق إليه من الفساد، والصحّة فيه مظنونة، فلا يوثَق بما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القلوب والمشاهدات والمكاشفات، لا العُبّاد ولا الزهّاد ولا مطلق الصوفيّة، إلا أهل الحقائق والتحقيق منهم، ولهذا يقال في علوم النبوّة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طورٌ وراء طور العقل، ليس للعقل فيها دخول بفكر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ويقول القونويّ تلميذ ابن عربي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اتضح لأهل البصائر أنّ لتحصيل المعرفة الصحيحة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البرهان بالنظر، وطريق العيان بالكشف، وحال المرتبة النظريّة قد استبان أنّها لا تصفو عن خلل، وعلى تسليمه لا تعمّ، فتعيّن الطريق الآخر، وهو التوجّه إلى الله بالتعرية الكاملة والإلتجاء التامّ وتفريغ القلب بالكلّيّة عن </w:t>
      </w:r>
    </w:p>
    <w:p>
      <w:pPr>
        <w:pStyle w:val="BookText"/>
        <w:rPr/>
      </w:pPr>
      <w:r>
        <w:rPr>
          <w:rFonts w:ascii="Amiri" w:hAnsi="Amiri" w:eastAsia="Amiri" w:cs="Amiri"/>
          <w:color w:val="111111"/>
          <w:sz w:val="28"/>
          <w:sz w:val="28"/>
          <w:szCs w:val="28"/>
          <w:rtl w:val="true"/>
          <w:lang w:bidi="ar-SA"/>
        </w:rPr>
        <w:t>جميع التعلّقات الكونيّة والعلوم والقوانين</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ويقول ابن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الفلسفة معناه حبّ الحكمة، وكل عاقل يحب الحكمة غير أن أهل الفكر خطؤهم في الإلهيّات أكثر من إصابتهم سواء كان فيلسوفا أو معتزلياً أو أشعريّاً أو ما كان من أصنافأهل النظر، فما ذمّت الفلاسفة لمجرّد هذا الإسم وإنما ذمّوا لما أخطئوا فيه من العلم الإلهي مما يعارض ما جاءت به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بحكمهم في نظرهم بما أعطاهم الفكر الفاسد في أصل النبوة والرسالة، ولما تستند فتشوّش عليهم الأمر، فلو طلبوا الحكمة حين أحبّوها من الله لا من طريق الفكر أصابوا في كلّ شيء</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ربما أنكر العقل شيئاً ولكنّه يجوز بحسب المكاشفة، فليس لصاحب العقل الاعتراض على المكاشف، بل ولا الإنكار على ما يفعله في مراحل السير والسلوك لأنّ مآل ما يفعله إلى المكاشفة وهي نوع من أنواع الوحي، ولا عليه إذا خالف الجمهور، قال ابن عربيّ في مقدّمة الفصوص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ألقي إلّا ما يُلقى إليَّ، ولا أنزل في هذا المسطور إلا ينزل به عليَّ ولستُ بنبيّ ولا رسول، ولكنّي وارث ولآخرتي حارث؛</w:t>
      </w:r>
    </w:p>
    <w:p>
      <w:pPr>
        <w:pStyle w:val="BookText"/>
        <w:rPr/>
      </w:pPr>
      <w:r>
        <w:rPr>
          <w:rFonts w:ascii="Amiri" w:hAnsi="Amiri" w:eastAsia="Amiri" w:cs="Amiri"/>
          <w:color w:val="111111"/>
          <w:sz w:val="28"/>
          <w:sz w:val="28"/>
          <w:szCs w:val="28"/>
          <w:rtl w:val="true"/>
          <w:lang w:bidi="ar-SA"/>
        </w:rPr>
        <w:t>فمِن الله فاسمعوا وإلى الله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سمعتم ما أتيتُ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قال بعض المعاصرين في شرحه على فصوص ابن عربي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الكلام هو أنّه من جهة العقل النظريّ إنّ الشيء الواحد يعني عين الذات الخارجية في الصورة التي تكون علّة لا تكون معلولة، ولكن في هذا النظر الذي فوق الحكم العقلي والذي هو حكم الكشف والشهود أنّ الذات </w:t>
      </w:r>
      <w:bookmarkStart w:id="165" w:name="pg9776_95070"/>
    </w:p>
    <w:p>
      <w:pPr>
        <w:pStyle w:val="BookText"/>
        <w:rPr/>
      </w:pPr>
      <w:bookmarkEnd w:id="165"/>
      <w:r>
        <w:rPr>
          <w:rFonts w:ascii="Amiri" w:hAnsi="Amiri" w:eastAsia="Amiri" w:cs="Amiri"/>
          <w:color w:val="111111"/>
          <w:sz w:val="28"/>
          <w:sz w:val="28"/>
          <w:szCs w:val="28"/>
          <w:rtl w:val="true"/>
          <w:lang w:bidi="ar-SA"/>
        </w:rPr>
        <w:t>مجمع الأضداد، ومتّصفة بالضدّين، وجامعة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ذات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علّة ومعلولة</w:t>
      </w:r>
      <w:r>
        <w:rPr>
          <w:rFonts w:eastAsia="Amiri" w:cs="Amiri" w:ascii="Amiri" w:hAnsi="Amiri"/>
          <w:color w:val="111111"/>
          <w:sz w:val="28"/>
          <w:szCs w:val="28"/>
          <w:rtl w:val="true"/>
          <w:lang w:bidi="ar-SA"/>
        </w:rPr>
        <w:t>.</w:t>
      </w:r>
      <w:r>
        <w:rPr>
          <w:rStyle w:val="FootnoteAnchor"/>
          <w:rtl w:val="true"/>
        </w:rPr>
        <w:footnoteReference w:id="164"/>
      </w:r>
    </w:p>
    <w:p>
      <w:pPr>
        <w:pStyle w:val="Heading5"/>
        <w:numPr>
          <w:ilvl w:val="4"/>
          <w:numId w:val="1"/>
        </w:numPr>
        <w:rPr/>
      </w:pPr>
      <w:bookmarkStart w:id="166" w:name="__RefHeading___Toc9354450_2870459653"/>
      <w:bookmarkStart w:id="167" w:name="_Toc63"/>
      <w:bookmarkEnd w:id="166"/>
      <w:r>
        <w:rPr>
          <w:rtl w:val="true"/>
        </w:rPr>
        <w:t>ج</w:t>
      </w:r>
      <w:r>
        <w:rPr>
          <w:rtl w:val="true"/>
        </w:rPr>
        <w:t xml:space="preserve">: </w:t>
      </w:r>
      <w:r>
        <w:rPr>
          <w:rtl w:val="true"/>
        </w:rPr>
        <w:t>العقل أو العشق</w:t>
      </w:r>
      <w:bookmarkEnd w:id="167"/>
    </w:p>
    <w:p>
      <w:pPr>
        <w:pStyle w:val="BookText"/>
        <w:rPr/>
      </w:pPr>
      <w:r>
        <w:rPr>
          <w:rFonts w:ascii="Amiri" w:hAnsi="Amiri" w:eastAsia="Amiri" w:cs="Amiri"/>
          <w:color w:val="111111"/>
          <w:sz w:val="28"/>
          <w:sz w:val="28"/>
          <w:szCs w:val="28"/>
          <w:rtl w:val="true"/>
          <w:lang w:bidi="ar-SA"/>
        </w:rPr>
        <w:t>لا يقع الحقّ معقولاً ولكنّه يكون معشوقاً، فملاك قبول العارف تصديق القلب لا العقل، والباطن مقدّم على الظاهر لأنّالمعرفة العلميّة معرفة غيابيّة لا شهوديّة حضوريّة، وتتعلق بالمفاهيم كما مرّ التي تعكس الواقع لا نفس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الحضوريّة تتيسّر من مصدر الوجود فهي وهبيّة يلهمها العارف بغير كسب، فهذا هو العلم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كشفَ له لا علمَ له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لذلك لا يُشترط في هذا الطريق تحصيل العلوم الكسبيّة، لأنّ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وأما العلوم التي منها علوم الشريعة والأحكام فهي علوم وراثيّة، في مقابل العلم الكشفيّ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السهلجيّ عن أستاذه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مجلس أبي يزيد البسطاميّ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لقي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ميّتاً عن ميّت، وأخذنا علمَنا من الحيّ الذي لا يموت</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يكون المرشد أمّيّاً لا يعرف الكتابة والقراءة ولا ضير لوصوله في العرفان وتلزم طاعته، والولاية لا تحصل بالعلوم الرسميّة، فالأساس فتح عين الباطن الذي يتيسر بالإغماض عن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ذكروا في أحوال 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الصوفيّين أنّهم كانوا عامّيين في العلوم الاكتسابيّة وأمّيين لا شغل لهم بالقلم والكتاب والدفتر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المرشد لجلال الدين الرومي والذي كان الأب الروحي له وملهمه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لم يكن من أهل العلم، وكان شديد الخشونة في أخلاقه وكلامه، لكنّه كان المظهر التام والكامل لله عند تلميذه إلى درجة أنه كان يرفعه إلى مقام الربوبية، وكذلك الشيخ صلاح الدين القونوي الذي نصبه شيخه خليفته، كان أمّياً عامّياً حتىأنّه لم يكن يتكلّم حسب الموازين الصحيحة في اللغة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بل إنّ كسب العلوم ليس فقط لا شأن له، وإنما منعوه وحذّروا منه، والسبب في ذلك أنّ الإنسان هو معدن الأنوار، فيبعده الطلب من الخارج، وينبغي استخراج مكنونه بالرياضة، ولم يأت الأنبياء إلا للتنبيه على هذا السر الذي يبلغه العارف بمكاشفاته لا بالتعلّم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وطلب الدليل من خارج فتفتقر إلى المعارج، واطلبه من ذاتك لذاتك تجد الحقَّ في ذاتك</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وقال القيصري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فعلوم الأولياء والكمّل غير مكتسبة بالعقل ولا مستفادة من النقل، بل مأخوذ من الله، معدن الأنوار ومنبع الأسرار، وإتيانهم بالمنقولات فيما بيّنوه إنما هو استشهاد لما علموه، وإتيانهم المعاني بالدلائل العقلية تنبيه للمحجوبين وتأنيس لهم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فأخذُ العلم من النصوص والتعلّم من العلماء، كما التعقّل والتفكّر، ابتعاد، حتّى قال ابن عربيّ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علماء الرسوم يأخذون خلفاً عن سلف إلى يوم القيامة فيبعد النسب، </w:t>
      </w:r>
      <w:bookmarkStart w:id="168" w:name="pg9776_95072"/>
    </w:p>
    <w:p>
      <w:pPr>
        <w:pStyle w:val="BookText"/>
        <w:rPr/>
      </w:pPr>
      <w:bookmarkEnd w:id="168"/>
      <w:r>
        <w:rPr>
          <w:rFonts w:ascii="Amiri" w:hAnsi="Amiri" w:eastAsia="Amiri" w:cs="Amiri"/>
          <w:color w:val="111111"/>
          <w:sz w:val="28"/>
          <w:sz w:val="28"/>
          <w:szCs w:val="28"/>
          <w:rtl w:val="true"/>
          <w:lang w:bidi="ar-SA"/>
        </w:rPr>
        <w:t>والأولياء يأخذون عن الله ألقاه في صدورهم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فإيّاك أن تجعل مقاصد الشريعة الإلهيّة وحقائق الملّة الحنفيّة مقصورة على ما سمعته من معلّميك وأشياخك منذ أوّل إسلامك، فتجمد دائماً على عتبة بابك ومقامك غير مهاجر إلى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تبالِ إن كنتَ مسافراً بمخالفة الجمهور، فإنّ الجمهور واقفون في منزلهم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وللجمع بين أحكام الشريعة وبين معطيات الكشف ذهبوا أن التكليف وظيفة غير الواصل، والعبادة تنتهي بالوصول</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9354452_2870459653"/>
      <w:bookmarkStart w:id="170" w:name="_Toc64"/>
      <w:bookmarkEnd w:id="169"/>
      <w:r>
        <w:rPr>
          <w:rtl w:val="true"/>
        </w:rPr>
        <w:t>د</w:t>
      </w:r>
      <w:r>
        <w:rPr>
          <w:rtl w:val="true"/>
        </w:rPr>
        <w:t xml:space="preserve">: </w:t>
      </w:r>
      <w:r>
        <w:rPr>
          <w:rtl w:val="true"/>
        </w:rPr>
        <w:t>الشريعة والطريقة والحقيقة</w:t>
      </w:r>
      <w:bookmarkEnd w:id="1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الشريعة بنظر كبار العرفاء والصوفيّة وسيلة للوصول إلى كمال السالك، وإذا بلغ مرتبة الكمال والشهود والوصول إلى الحقّ، سقطت التكاليف، هذا باستثناء المبعوث بالرسالة المأمور بتربية الخلق، فإنّه يحتاج لأجل إرشاد الآخرين وتعليمهم وتربيتهم وتكميلهم إلى رعاية الآداب والقوانين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الإنسان لم يصل إلى مقام الحقّ والفناء في الله وجب التقيّد بشكل كامل بأحكام الإسلام والآداب الشرعيّة، ولكن من هناك فما بعد يكون حرّاً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يقول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الشريعة كالشمعة التي تضيء الطريق، فلا يمكن المشي بدون شمعة، وحيث دخلت في الطريق فهذا المشي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وصلت إلى المقصود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بما ذكروه</w:t>
      </w:r>
      <w:r>
        <w:rPr>
          <w:rStyle w:val="FootnoteAnchor"/>
          <w:rtl w:val="true"/>
        </w:rPr>
        <w:footnoteReference w:id="174"/>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ظهرت الحقائق بطلت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الشرع يسقط ويبطل إذا صارت الحقائق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الكيمياء هي التعلم من الأستاذ أو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استعمال الأدوية وتفريك النحاس في الكيمياء،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النحاس إلى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إنّبعض</w:t>
      </w:r>
    </w:p>
    <w:p>
      <w:pPr>
        <w:pStyle w:val="BookText"/>
        <w:rPr/>
      </w:pPr>
      <w:r>
        <w:rPr>
          <w:rFonts w:ascii="Amiri" w:hAnsi="Amiri" w:eastAsia="Amiri" w:cs="Amiri"/>
          <w:color w:val="111111"/>
          <w:sz w:val="28"/>
          <w:sz w:val="28"/>
          <w:szCs w:val="28"/>
          <w:rtl w:val="true"/>
          <w:lang w:bidi="ar-SA"/>
        </w:rPr>
        <w:t>الناس فرحون بعلم الكيمياء، والعاملون بعلم الكيمياء فرحون بأنّهم يعملون بالكيمياء، والذين وصلوا إلى الحقيقة فرحون بأنّهم صاروا ذهباً وأنّهم تحرّروا من علم الكيمياء وعمل الكيمياء، وأنّهم عتقاء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مثل الشريعة كمثل تعلّم علم الطبّ، والطريقة هي الوقاية على أساس علم الطب وأخذ الدواء، والحقيقة هي تحصيل الصحّة، الصحّة الأبديّة والفراغ من تلكما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يموت الإنسان، ينقطع عنه الشريعة والطريقة، وبقيت الحقيقة؛ وإذا كانت عنده الحقيقة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قومي يعلمون بما غفر لي ربّي وجعلني من المكرمين، وإذا لم يكن عنده الحقيقة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ترابا، يا ليتني لم أوتَ كتابيه ولم أدرِ ما حسابيه، يا ليتها كانت القاضية، ما أغنى عنّي ماليه، هلك عنّي سلطانيه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علم، والطريقة عمل، والحقيقة هي الوصول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تمثيل الشبستريّ في شعره في العلاقة بين الشريعة والطريقة والحقيقة أنّ </w:t>
      </w:r>
    </w:p>
    <w:p>
      <w:pPr>
        <w:pStyle w:val="BookText"/>
        <w:rPr/>
      </w:pPr>
      <w:r>
        <w:rPr>
          <w:rFonts w:ascii="Amiri" w:hAnsi="Amiri" w:eastAsia="Amiri" w:cs="Amiri"/>
          <w:color w:val="111111"/>
          <w:sz w:val="28"/>
          <w:sz w:val="28"/>
          <w:szCs w:val="28"/>
          <w:rtl w:val="true"/>
          <w:lang w:bidi="ar-SA"/>
        </w:rPr>
        <w:t>الشريعة قشر والحقيقة هي اللبّ، والطريقة فيما بينهما، وإذا اتصل العارف باليقين كسر القشور ووصل إلى اللباب</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وقال اللاهيجيّ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الغرض من الشرائع والأعمال والعبادات الظاهرة والباطنة عند المحقّقين هو القرب والوصول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سالكي سبيل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حيث يصلون عبر وسائل العبادات ومتابعة الأوامر والنواهي إلى نهاية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أحببته كنتُ سمعه وبصره ورِجله ويده ولسانه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ويصلون إلى مرتبة المحبوبيّة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ينقسمون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يسترالنورُ الإلهي نورَ عقله، وينمحي ويستغرق في بحر الوحدة، ولن يعود بعد ذلك الاستغراق وفقدان الذات إلى ساحل الصحو</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ومرتبة العقل مرّة أخرى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صار مسلوب العقل بإنّ الأولياء والعلماء متفقون أن التكاليف الشرعية والعبادات ساقطة عن هذه الطائفة، وذلك؛ أن التكاليف هي للعقل، وهؤلاء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ولهى في الطريقة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استغرقوا في بحر الوحدة، وفنوا عن وجودهم وبقوا ببقاء الحق، ولكن بعد ذلك خرجوا من ذلك الاستغراق في التوحيد والسكر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لأجل إرشاد الخلق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ساحل الصحو بعد المحو والفَرق بعد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كما كانوا في بداية الأمر يقومون بأداء الحقوق الشرعية من الفرائض والنوافل كذلك في النهاية يقومون بتلك الأمور ولا يقصرون ولو دقيقة في رعاية الأوضاع والقوانين الشرعيّة والعبادات، ولا يتركون الوسائط والوسائل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الأخير ينتهي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حيث ينتقلون من مرتبة الوحدة </w:t>
      </w:r>
    </w:p>
    <w:p>
      <w:pPr>
        <w:pStyle w:val="BookText"/>
        <w:rPr/>
      </w:pPr>
      <w:r>
        <w:rPr>
          <w:rFonts w:ascii="Amiri" w:hAnsi="Amiri" w:eastAsia="Amiri" w:cs="Amiri"/>
          <w:color w:val="111111"/>
          <w:sz w:val="28"/>
          <w:sz w:val="28"/>
          <w:szCs w:val="28"/>
          <w:rtl w:val="true"/>
          <w:lang w:bidi="ar-SA"/>
        </w:rPr>
        <w:t xml:space="preserve">والجمع إلى مقام الفرق والكثرة، لأجل ظهور آثار الكثرة يمسون محتَجَبين عن تلك الوحدة والجمع، فيعودون يراعون تلك الوسائل العبادية والأذكار والأوقات كما هو حقّه، وذلك حتى تظهر لهم مرة أخرى تلك الحال فالمعنيّ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 بن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هؤلاء؛ لأنهم تحت حكم الوقت ولهم مقام التلوين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الجميع أن هؤلاء عليهم رعاية جميع مراسم الشرايع والعبادات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يصل من مرتبةالتلوين والاحتجاب إلى مقام التمكين،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يتمكن من هداية المسترشدين وإرشادهم، ولهاتين الجهتين لا‌تسقط عنه الأوامر والنواهي، وإذا كان المبتدأون مكلفين من جهة واحدة، فهؤلاء مكلفون من جهتين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آخر هم الذين وصلوا بعد الاستغراق في التوحيد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بُعثوا من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بعد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لأجل تكميل الناقصين وإرشاد المسترشدين، ولغاية كمالهم لا تحجبهم الكثرة عن الوحدة، كما أنّ وحدتهم لا تحجبهم عن الكثرة، وهم على الدوام متمكّنون في مقام انكشاف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سلاطين ممالك التحقيق والتمكين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كل هذا الكمال والقرب واليقين التام، مع ذلك فهم مأمورون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بناءا على 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لأن يهدي الله بك رجلاً واحداً خيرٌ لك من الدنيا والآخرة وما فيها</w:t>
      </w:r>
      <w:r>
        <w:rPr>
          <w:rStyle w:val="FootnoteAnchor"/>
          <w:rtl w:val="true"/>
        </w:rPr>
        <w:footnoteReference w:id="179"/>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 مما تطلع الشمس وتغرب</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بأداء العبادات الظاهرة والباطنة والقيام بمراسم حقوق الأوامر والنواهي والأحكام الشرعية، لتكميل الناقصين وإرشاد الآخرين وهدايتهم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محبوبية الحقّ والكشف المطلق، لا يتجاوزون بمقدار شعرة طريق الشريعة والطريقة، وهم مناقدون للطاعة بناءا على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وأيضاً يقول الشبستريّ ما حاصله أنّك ما دمت واعيا لنفسك فإيّاك وتخطّي عبارات الشريعة، إذ ليست الرخصة إلّا في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والسكر، والدَلال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شرح اللاهيجي له أنّ أرباب الطريقة لم يجوّزوا إفشاء السرّ في استعمال ألفاظ غير الشرع ما دام الإنسان واعيا لنفسه ولم يفقد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ثلاث حالات فقط قد رخّص إرباب الطريقة التعبير عنالمعاني المنكشفة لهم بأيّ تعبير، لأن الإنسان في تلك الحالات يفقد اختياره ويغلبه التجلي الإلهي، وإنما تحصل هذه الحالات بواسطة الكشف والوجدان، وتُسمى بالمواجيد،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بالوجدان، لأن المواجيد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يعبر به عما وُجد وجدانا، وتلك الحالات هي الفناء والسكر والدَلال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الفناء هي حالة للسالك، ينمحي ويفنى فيه وجوده المجازي وجميع الكثرات بالكليّة، وذلك على أثر نور التجلي الذاتي، وهذه الحالة أيضا تُسمى بالجمع، لأن جميع الكثرات تكون في هذا التجلي مصبوغة بلون الوحدة فتكون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يسمع من السالك هذه الحالة هو في الحقيقة كلام الحقّ، لأن وجود السالك غير موجود في البين، وهذا هو المقام الذي قال فيه بايزيد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فاعبدني، وسبحاني ما أعظم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حالة السكر فهي أنزل من الفناء، وهي أن السالك حيث يصل إلى مشاهدة المحبوب يحصل له في الباطن فجأة نوع من الفرح والانبساط والنشاط بحيث تستولي عليه الحيرة والوله، تغفل حواسّه عن المحسوسات، يغلب العشقُ عقله، ولشدة فقدان الذات لا يدري ما يقول، وهذه الحالة هي التي سمّوها بالسكر، لأن الأوصاف المذكورة تشبه السكر الظاهري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حالة الدلال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هي أنزل من حالة السكر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فهي تعبير عن الاضطراب والقلق الواصل إلى باطن السالك في تجلي المحبوب من شدة العشق والذوق، وبيد أنه لم يبلغ مرتبة السكر في فقدان النفس إلا أنه قد فقد اختياره أيضا في هذه الحال، </w:t>
      </w:r>
      <w:bookmarkStart w:id="171" w:name="pg9776_95077"/>
    </w:p>
    <w:p>
      <w:pPr>
        <w:pStyle w:val="BookText"/>
        <w:rPr/>
      </w:pPr>
      <w:bookmarkEnd w:id="171"/>
      <w:r>
        <w:rPr>
          <w:rFonts w:ascii="Amiri" w:hAnsi="Amiri" w:eastAsia="Amiri" w:cs="Amiri"/>
          <w:color w:val="111111"/>
          <w:sz w:val="28"/>
          <w:sz w:val="28"/>
          <w:szCs w:val="28"/>
          <w:rtl w:val="true"/>
          <w:lang w:bidi="ar-SA"/>
        </w:rPr>
        <w:t>ولشدة الاضطراب يكون ما يلوح في قلبه في تلك الحال غير اختياريّ</w:t>
      </w:r>
      <w:r>
        <w:rPr>
          <w:rFonts w:eastAsia="Amiri" w:cs="Amiri" w:ascii="Amiri" w:hAnsi="Amiri"/>
          <w:color w:val="111111"/>
          <w:sz w:val="28"/>
          <w:szCs w:val="28"/>
          <w:rtl w:val="true"/>
          <w:lang w:bidi="ar-SA"/>
        </w:rPr>
        <w:t>.</w:t>
      </w:r>
      <w:r>
        <w:rPr>
          <w:rStyle w:val="FootnoteAnchor"/>
          <w:rtl w:val="true"/>
        </w:rPr>
        <w:footnoteReference w:id="182"/>
      </w:r>
    </w:p>
    <w:p>
      <w:pPr>
        <w:pStyle w:val="Heading5"/>
        <w:numPr>
          <w:ilvl w:val="4"/>
          <w:numId w:val="1"/>
        </w:numPr>
        <w:rPr/>
      </w:pPr>
      <w:bookmarkStart w:id="172" w:name="__RefHeading___Toc9354454_2870459653"/>
      <w:bookmarkStart w:id="173" w:name="_Toc65"/>
      <w:bookmarkEnd w:id="172"/>
      <w:r>
        <w:rPr>
          <w:rtl w:val="true"/>
        </w:rPr>
        <w:t>ه</w:t>
      </w:r>
      <w:r>
        <w:rPr>
          <w:rtl w:val="true"/>
        </w:rPr>
        <w:t xml:space="preserve">: </w:t>
      </w:r>
      <w:r>
        <w:rPr>
          <w:rtl w:val="true"/>
        </w:rPr>
        <w:t>الحقيقة</w:t>
      </w:r>
      <w:bookmarkEnd w:id="173"/>
    </w:p>
    <w:p>
      <w:pPr>
        <w:pStyle w:val="Heading6"/>
        <w:numPr>
          <w:ilvl w:val="5"/>
          <w:numId w:val="1"/>
        </w:numPr>
        <w:rPr/>
      </w:pPr>
      <w:bookmarkStart w:id="174" w:name="__RefHeading___Toc9354456_2870459653"/>
      <w:bookmarkStart w:id="175" w:name="_Toc66"/>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يعتبر محيي الدين ابن عربي أحد أكبر رموز العرفان، وإمام من أئمّتهم وقدوة لمكاشفيهم، بل هو كبيرهم الذي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 لمحة من بعض معتقداته وتصريحاته التي بلغها من طريق الكشف، فانظر ماذا ترى</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9354458_2870459653"/>
      <w:bookmarkStart w:id="177" w:name="_Toc67"/>
      <w:bookmarkEnd w:id="176"/>
      <w:r>
        <w:rPr>
          <w:rtl w:val="true"/>
        </w:rPr>
        <w:t>أوّلاً</w:t>
      </w:r>
      <w:r>
        <w:rPr>
          <w:rtl w:val="true"/>
        </w:rPr>
        <w:t xml:space="preserve">: </w:t>
      </w:r>
      <w:r>
        <w:rPr>
          <w:rtl w:val="true"/>
        </w:rPr>
        <w:t>في التوحيد</w:t>
      </w:r>
      <w:bookmarkEnd w:id="177"/>
    </w:p>
    <w:p>
      <w:pPr>
        <w:pStyle w:val="BookText"/>
        <w:rPr/>
      </w:pPr>
      <w:r>
        <w:rPr>
          <w:rFonts w:ascii="Amiri" w:hAnsi="Amiri" w:eastAsia="Amiri" w:cs="Amiri"/>
          <w:color w:val="111111"/>
          <w:sz w:val="28"/>
          <w:sz w:val="28"/>
          <w:szCs w:val="28"/>
          <w:rtl w:val="true"/>
          <w:lang w:bidi="ar-SA"/>
        </w:rPr>
        <w:t>توحيد العارف هو فناءه في الله، وفي الفناء يبطل ما سواه وأنّه وَهم لأنّ أعيان العالَم عين الله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الكون أحديّة إلا أحديّة المجموع</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وصفناه بوصف إلاّ كنّا نحن ذلك الوصف، فوجودنا وجوده، ونحن مقتصر مفتقر إليه من حيث وجودنا، وهو مقتصر مفتقر إلينا من حيث ظهوره لنفسه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حيرة أهل الله وأهل النظر هي أنّ صاحب العقل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شيء له آية تدلّ على أنّه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صاحب التجلّي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عينُه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الناظر إلى هذه الحقيقة هو شخص مثل أبي يزيد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 من المتقدّمين ممّن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سبحاني</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في الكون ما شئتَ،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الخلق،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والخلق،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مِن كلّ وجه، ولا خلق مِن كلّ وجه، وإن شئتَقلتَ بالحيرة في ذلك، فقد بانت المطالب بتعيينك المراتب، ولولا التحديد ما أخبرتْ الرسل بتحوّل الحقّ في الصور، ولا وصفته بخلع الصور عن نفسه، فلا تنظر العين إلّا إليه، ولا يقع الحكم إلّا عليه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التنزيه عن أهل الحقائق في الجانب الإلهيّ عين التحديد والتقييد، فالمنزِّه إمّا جاهل وإمّا صاحب سوء أدب</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هي الظاهرة بصورة الحمار والحيوان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بصورة كبش مَن ظهر بصورة إنسان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الأوّل والآخر والظاهر والباطن، فهو عين ما ظهر، وهو عين ما بطن في حال ظهوره، ومن ثمّ من يبطن عنه، فهو ظاهر لنفسه، باطن عنه، وهو المسمّى أبا سعيد الخراز وغيرهما من أسماء المُحدَثات</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ثبت أنّه ما في الوجود إلا الله، العين وإن تكثّرت في الشهود فهي أحديّة </w:t>
      </w:r>
    </w:p>
    <w:p>
      <w:pPr>
        <w:pStyle w:val="BookText"/>
        <w:rPr/>
      </w:pPr>
      <w:r>
        <w:rPr>
          <w:rFonts w:ascii="Amiri" w:hAnsi="Amiri" w:eastAsia="Amiri" w:cs="Amiri"/>
          <w:color w:val="111111"/>
          <w:sz w:val="28"/>
          <w:sz w:val="28"/>
          <w:szCs w:val="28"/>
          <w:rtl w:val="true"/>
          <w:lang w:bidi="ar-SA"/>
        </w:rPr>
        <w:t>الوجود، ضرب الواحد في الواحد ضرب الشيء في نفسه، فما يعطي غير جنسه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كنتُ قبل اليوم أنكر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ديني الى دينه داني</w:t>
      </w:r>
    </w:p>
    <w:p>
      <w:pPr>
        <w:pStyle w:val="BookText"/>
        <w:rPr/>
      </w:pPr>
      <w:r>
        <w:rPr>
          <w:rFonts w:ascii="Amiri" w:hAnsi="Amiri" w:eastAsia="Amiri" w:cs="Amiri"/>
          <w:color w:val="111111"/>
          <w:sz w:val="28"/>
          <w:sz w:val="28"/>
          <w:szCs w:val="28"/>
          <w:rtl w:val="true"/>
          <w:lang w:bidi="ar-SA"/>
        </w:rPr>
        <w:t xml:space="preserve">فأصبح قلبي قابلاً كلّ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فديرٌ لرهبانٍ ومرعى لغزلانِوبيتٌ</w:t>
      </w:r>
    </w:p>
    <w:p>
      <w:pPr>
        <w:pStyle w:val="BookText"/>
        <w:rPr/>
      </w:pPr>
      <w:r>
        <w:rPr>
          <w:rFonts w:ascii="Amiri" w:hAnsi="Amiri" w:eastAsia="Amiri" w:cs="Amiri"/>
          <w:color w:val="111111"/>
          <w:sz w:val="28"/>
          <w:sz w:val="28"/>
          <w:szCs w:val="28"/>
          <w:rtl w:val="true"/>
          <w:lang w:bidi="ar-SA"/>
        </w:rPr>
        <w:t xml:space="preserve">لأوثانٍ وكعبة 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وألواحُ توراة ومصحف قرآني</w:t>
      </w:r>
    </w:p>
    <w:p>
      <w:pPr>
        <w:pStyle w:val="BookText"/>
        <w:rPr/>
      </w:pPr>
      <w:r>
        <w:rPr>
          <w:rFonts w:ascii="Amiri" w:hAnsi="Amiri" w:eastAsia="Amiri" w:cs="Amiri"/>
          <w:color w:val="111111"/>
          <w:sz w:val="28"/>
          <w:sz w:val="28"/>
          <w:szCs w:val="28"/>
          <w:rtl w:val="true"/>
          <w:lang w:bidi="ar-SA"/>
        </w:rPr>
        <w:t xml:space="preserve">أدينُ بدين الحبِّ أنَّى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ركائبه فالحب ديني وايماني</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حيّرتني هذه الحقيقة أنشدتُ على حكم الطريقة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 حقٌّ والعبدُ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مَن المكلّف؟</w:t>
      </w:r>
    </w:p>
    <w:p>
      <w:pPr>
        <w:pStyle w:val="BookText"/>
        <w:rPr/>
      </w:pPr>
      <w:r>
        <w:rPr>
          <w:rFonts w:ascii="Amiri" w:hAnsi="Amiri" w:eastAsia="Amiri" w:cs="Amiri"/>
          <w:color w:val="111111"/>
          <w:sz w:val="28"/>
          <w:sz w:val="28"/>
          <w:szCs w:val="28"/>
          <w:rtl w:val="true"/>
          <w:lang w:bidi="ar-SA"/>
        </w:rPr>
        <w:t xml:space="preserve">إنْ قلتُ عبدٌ فذاك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ربٌّ أنّى يكلّف؟</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هذا مذهب وحدة الوجود والموجود، قال العفيفيّ في تعليقته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الحقيقة أثر للإثنينيّة في مذهبه، وكلّ ما يشعر بالإثنينيّة يجب تفسيره على أنّه اثنينيّة اعتباريّة، فليس في الوجود في نظره إلا حقيقة واحدة؛ إذا نظرنا إليها من جهة سمّيناها حقّاً وفاعلاً وخالقاً، وإذا نظرنا إليها من جهة أخرى سمّيناها خلقاً وقابلا ومخلوقا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وقال القيصريّ في شرحه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الكون وإنْ كان خيالاً باعتبار ظلّيته، لكنّه عين الحقّ باعتبار حقيقته، لأنّه </w:t>
      </w:r>
      <w:bookmarkStart w:id="178" w:name="pg9776_95080"/>
    </w:p>
    <w:p>
      <w:pPr>
        <w:pStyle w:val="BookText"/>
        <w:rPr/>
      </w:pPr>
      <w:bookmarkEnd w:id="178"/>
      <w:r>
        <w:rPr>
          <w:rFonts w:ascii="Amiri" w:hAnsi="Amiri" w:eastAsia="Amiri" w:cs="Amiri"/>
          <w:color w:val="111111"/>
          <w:sz w:val="28"/>
          <w:sz w:val="28"/>
          <w:szCs w:val="28"/>
          <w:rtl w:val="true"/>
          <w:lang w:bidi="ar-SA"/>
        </w:rPr>
        <w:t>عين الوجود المطلق، تعيّن بهذه الصور، فتسمّى بأسماء الكون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وقال الكاشانيّ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 ليس إلّا هو، ولا يختلف إلّا بالإعتبار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وله تصريحات كثيرة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وللمزيد من الإطلاع 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الإماميّة للمحقّق الشيخ الملكي</w:t>
      </w:r>
      <w:r>
        <w:rPr>
          <w:rFonts w:eastAsia="Amiri" w:cs="Amiri" w:ascii="Amiri" w:hAnsi="Amiri"/>
          <w:color w:val="111111"/>
          <w:sz w:val="28"/>
          <w:szCs w:val="28"/>
          <w:rtl w:val="true"/>
          <w:lang w:bidi="ar-SA"/>
        </w:rPr>
        <w:t>.</w:t>
      </w:r>
      <w:r>
        <w:rPr>
          <w:rStyle w:val="FootnoteAnchor"/>
          <w:rtl w:val="true"/>
        </w:rPr>
        <w:footnoteReference w:id="198"/>
      </w:r>
    </w:p>
    <w:p>
      <w:pPr>
        <w:pStyle w:val="Heading6"/>
        <w:numPr>
          <w:ilvl w:val="5"/>
          <w:numId w:val="1"/>
        </w:numPr>
        <w:rPr/>
      </w:pPr>
      <w:bookmarkStart w:id="179" w:name="__RefHeading___Toc9354460_2870459653"/>
      <w:bookmarkStart w:id="180" w:name="_Toc68"/>
      <w:bookmarkEnd w:id="179"/>
      <w:r>
        <w:rPr>
          <w:rtl w:val="true"/>
        </w:rPr>
        <w:t>ثانيا</w:t>
      </w:r>
      <w:r>
        <w:rPr>
          <w:rtl w:val="true"/>
        </w:rPr>
        <w:t xml:space="preserve">: </w:t>
      </w:r>
      <w:r>
        <w:rPr>
          <w:rtl w:val="true"/>
        </w:rPr>
        <w:t>في الإمامة</w:t>
      </w:r>
      <w:bookmarkEnd w:id="180"/>
    </w:p>
    <w:p>
      <w:pPr>
        <w:pStyle w:val="BookText"/>
        <w:rPr/>
      </w:pPr>
      <w:r>
        <w:rPr>
          <w:rFonts w:ascii="IRNazanin" w:hAnsi="IRNazanin" w:eastAsia="IRNazanin"/>
          <w:color w:val="111111"/>
          <w:sz w:val="28"/>
          <w:sz w:val="28"/>
          <w:szCs w:val="28"/>
          <w:rtl w:val="true"/>
          <w:lang w:bidi="fa-IR"/>
        </w:rPr>
        <w:t xml:space="preserve">زعم ابن عربيّ أنّه شاهَدَ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مكاشفاته في مرتبة تتلو مرتبة الشيخين،</w:t>
      </w:r>
      <w:r>
        <w:rPr>
          <w:rStyle w:val="FootnoteAnchor"/>
          <w:rtl w:val="true"/>
        </w:rPr>
        <w:footnoteReference w:id="199"/>
      </w:r>
      <w:r>
        <w:rPr>
          <w:rFonts w:ascii="Amiri" w:hAnsi="Amiri" w:eastAsia="Amiri" w:cs="Amiri"/>
          <w:color w:val="111111"/>
          <w:sz w:val="28"/>
          <w:sz w:val="28"/>
          <w:szCs w:val="28"/>
          <w:rtl w:val="true"/>
          <w:lang w:bidi="ar-SA"/>
        </w:rPr>
        <w:t>ونقل عن بعض العرفاء أنّهم شاهدوا الشيعة بهيئة الخنازير، ولا غرو فإنّه لما انتقل إلى الشام نزل عند أحد قضاة حكومة صلاح الدين الأيوبي الذي لا تخفى أفاعيله بحقّ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القصة،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الرجبيّون، وهم أربعون نفساً في كلّ زمان لا يزيدون ولا ينقصون، وهم رجال حالهم القيام بعظمة الله، وهم من الأفراد، وهم أرباب القول الثقيل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وسُمّوا رجبيّين لأنّ حال هذا المقام لا يكون لهم إلا في شهر رجب من أول استهلال هلاله إلى انفصاله، ثمّ يفقدون ذلك الحال من أنفسهم فلا يجدونه إلى دخول رجب من السنة الآتية، وقليل مَن يعرفهم من أهل هذا الطريق، وهم متفرقون في البلاد، ويعرف بعضهم بعضاً ، منهم من يكون باليمن وبالشام وبديار بكر، لقيتُ واحداً منهم بدنيسير من ديار بكر ، ما رأيت منهم غيره وكنت بالأشواق إلى رؤيتهم، ومنهم من يبقى عليه في سائر السنة أمرٌ ما ممّا كان يكاشَف به في </w:t>
      </w:r>
    </w:p>
    <w:p>
      <w:pPr>
        <w:pStyle w:val="BookText"/>
        <w:rPr/>
      </w:pPr>
      <w:r>
        <w:rPr>
          <w:rFonts w:ascii="Amiri" w:hAnsi="Amiri" w:eastAsia="Amiri" w:cs="Amiri"/>
          <w:color w:val="111111"/>
          <w:sz w:val="28"/>
          <w:sz w:val="28"/>
          <w:szCs w:val="28"/>
          <w:rtl w:val="true"/>
          <w:lang w:bidi="ar-SA"/>
        </w:rPr>
        <w:t>حاله في رجب ومنهم لا يبقى عليه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الّذي رأيتُه قد أبقي عليه كشف الروافض من أهل الشيعة سائر السنة، فكان يراهم خنازير، فيأتي الرجل المستور الّذي لا يُعرف منه هذا المذهب قطّ وهو في نفسه مؤمن به يدين ربّه، فإذا مرّ عليه يراه في صورة خنزير، فيستدعيه فيقولله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إلى الله فإنّك شيعيّ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الآخر مُتعجّباً من ذلك، فإن تاب وصدق في توبته رآه إنساناً، وإن قال له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وهو يضمر مذهبه لا يزال يراه خنزيراً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صدق ،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ذلك الرجل صدقَه في كشف فيرجع عن مذهبه ذلك الرافضيّ</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رسول الله وما نصّ بخلافةٍ عنه إلى أحد ولا عيّنه، لعلمه أنّ في أمّته مَن يأخذ الخلافة عن ربّه فيكون خليفة عن الله مع الموافقة في الحكم المشروع، فلمّا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 يحجر الأمر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بين أبي بكر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إلى ما قلتُه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رجلُ</w:t>
      </w:r>
    </w:p>
    <w:p>
      <w:pPr>
        <w:pStyle w:val="BookText"/>
        <w:rPr/>
      </w:pPr>
      <w:r>
        <w:rPr>
          <w:rFonts w:ascii="Amiri" w:hAnsi="Amiri" w:eastAsia="Amiri" w:cs="Amiri"/>
          <w:color w:val="111111"/>
          <w:sz w:val="28"/>
          <w:sz w:val="28"/>
          <w:szCs w:val="28"/>
          <w:rtl w:val="true"/>
          <w:lang w:bidi="ar-SA"/>
        </w:rPr>
        <w:t xml:space="preserve">هذا الصحيح الّذي دلّت دلائله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الكشف عند رجال الله إذ عملوا</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 الناس حيسنئذ فضل أبي بكر علی الجماعة فاستحقّ الامامة والتقديم</w:t>
      </w:r>
      <w:r>
        <w:rPr>
          <w:rFonts w:eastAsia="IRNazanin" w:cs="IRNazanin"/>
          <w:color w:val="111111"/>
          <w:sz w:val="28"/>
          <w:szCs w:val="28"/>
          <w:rtl w:val="true"/>
          <w:lang w:bidi="fa-IR"/>
        </w:rPr>
        <w:t>.</w:t>
      </w:r>
      <w:r>
        <w:rPr>
          <w:rStyle w:val="FootnoteAnchor"/>
          <w:rtl w:val="true"/>
        </w:rPr>
        <w:footnoteReference w:id="203"/>
      </w:r>
      <w:bookmarkStart w:id="181" w:name="pg9776_95082"/>
    </w:p>
    <w:p>
      <w:pPr>
        <w:pStyle w:val="BookText"/>
        <w:rPr/>
      </w:pPr>
      <w:bookmarkEnd w:id="181"/>
      <w:r>
        <w:rPr>
          <w:rFonts w:ascii="Amiri" w:hAnsi="Amiri" w:eastAsia="Amiri" w:cs="Amiri"/>
          <w:color w:val="111111"/>
          <w:sz w:val="28"/>
          <w:sz w:val="28"/>
          <w:szCs w:val="28"/>
          <w:rtl w:val="true"/>
          <w:lang w:bidi="ar-SA"/>
        </w:rPr>
        <w:t>وقال في الفتوحات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أقطاب هذا المقام عمر بن الخطاب وأحمد بن حنبل، ولهذا قال في عمر بن الخطاب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يذكر ما أعطاه من القوّة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يا عمر، ما لقيك الشيطان في فجّ إلّا سلك فجّاً غير فجّك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على عصمته بشهادة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علمنا أن الشيطان ما يسلك قطّ بنا إلّا إلى الباطل وهو غير فجّ عمر ابنالخطّاب، فما كان عمر يسلك إلا فجاج الحقّ بالنصّ، فكان ممن لا تأخذه في الله لومة لائم في جميع مسالكه وللحق صولة، ولما كان الحقّ صعب المرام قويا حمله على النفوس لا تحمله ولا تقبله بل تمجّه وتردّه، 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 الحقّ لعمر من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في الظاهر والباطن؛ أمّا في الظاهر فلعدم الإنصاف وحبّ الرئاسة وخروج الإنسان عن عبوديّته واشتغاله بما لا يعنيه وعدم تفرّغه لما دعي إليه من شغله بنفسه وعيبه وعن عيوب الناس، وأما في الباطن فما ترك الحقّ لعمر في قلبه من صديق، فما كان له تعلّق إلا بالله</w:t>
      </w:r>
      <w:r>
        <w:rPr>
          <w:rFonts w:eastAsia="IRNazanin" w:cs="IRNazanin"/>
          <w:color w:val="111111"/>
          <w:sz w:val="28"/>
          <w:szCs w:val="28"/>
          <w:rtl w:val="true"/>
          <w:lang w:bidi="fa-IR"/>
        </w:rPr>
        <w:t>.</w:t>
      </w:r>
      <w:r>
        <w:rPr>
          <w:rStyle w:val="FootnoteAnchor"/>
          <w:rtl w:val="true"/>
        </w:rPr>
        <w:footnoteReference w:id="204"/>
      </w:r>
    </w:p>
    <w:p>
      <w:pPr>
        <w:pStyle w:val="Heading6"/>
        <w:numPr>
          <w:ilvl w:val="5"/>
          <w:numId w:val="1"/>
        </w:numPr>
        <w:rPr/>
      </w:pPr>
      <w:bookmarkStart w:id="182" w:name="__RefHeading___Toc9354462_2870459653"/>
      <w:bookmarkStart w:id="183" w:name="_Toc69"/>
      <w:bookmarkEnd w:id="182"/>
      <w:r>
        <w:rPr>
          <w:rtl w:val="true"/>
        </w:rPr>
        <w:t>ثالثا</w:t>
      </w:r>
      <w:r>
        <w:rPr>
          <w:rtl w:val="true"/>
        </w:rPr>
        <w:t xml:space="preserve">: </w:t>
      </w:r>
      <w:r>
        <w:rPr>
          <w:rtl w:val="true"/>
        </w:rPr>
        <w:t>العارف عند نفسه</w:t>
      </w:r>
      <w:bookmarkEnd w:id="183"/>
    </w:p>
    <w:p>
      <w:pPr>
        <w:pStyle w:val="BookText"/>
        <w:rPr/>
      </w:pPr>
      <w:r>
        <w:rPr>
          <w:rFonts w:ascii="IRNazanin" w:hAnsi="IRNazanin" w:eastAsia="IRNazanin"/>
          <w:color w:val="111111"/>
          <w:sz w:val="28"/>
          <w:sz w:val="28"/>
          <w:szCs w:val="28"/>
          <w:rtl w:val="true"/>
          <w:lang w:bidi="fa-IR"/>
        </w:rPr>
        <w:t xml:space="preserve">إليك بعض تصريحات محيي الدين بن عربي عن نفسه، وما ذكره في موارد مختلفة من مكتوباته أنّه كان مأموراً بالتأليف، وأنّه تلقّى بعض كتبه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مكتوباً بحذافيره، بما في ذلك تسمية الكتاب، وقد اختاره واختصّه بتلك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الفصوص</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رأيتُ رسولَ الله صلى الله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مبشّرة أريتها في العشر الآخر من محرم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بمحروسة دمشق، وبيده كتابٌ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واخرج به إلى الناس 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لله ولرسوله وأولي الأمر منّا كما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فحقّقتُ الأمنية، وأخلصتُ النيّة وجرّدتُ القصد والهمّة إلى إبراز هذا الكتاب، كما حدّه لي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زيادة ولا نقصان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وقال في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ما أكتبه في تأليفي ليس هو عن رؤيَّة وفكر، وإنّماهو عن نفث في رُوعي على يد ملك الإلهام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ما كتبتُه وأكتبه في هذا الكتاب إنّما هو إملاء إلهيّ، ولقاء ربّانيّ، أو نفث رُوحانيّ في روح كِياني، كلُّ ذلك بحكم الإرث للأنبياء والتبعيّة لهم، لا بحكم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ترتيب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عن اختيار ولا عن نظر فكري، وإنّما الحقّ أملى علينا على لسان مَلك الإلهام جميع ما نسطّره، وقد نذكر كلاماً بين كلامين لا تعلّق له بما قبله ولا بعده، وذلك شبيه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بين آيات طلاق ونكاح وعدّة وفاة تتقدّمها وتتأخّرها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العارفين إنّما كانوا لا يتقيّدون بالكلام على ما بوّبوا عليه فقط، لأنّ قلوبهم عاكفة على باب الحضرة الإلهيّة، مراقبة لما يبرز منها، فمهما برز لها أمر بادرت لامتثاله، وألّفته على حسب ما حدّ لها، فقد تلقى الشيء إلى ما ليس من جنسه امتثالا لأمر ربّها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فلنتكلّم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التي هي أوّل سورة مبهمة في القرآن، كلاماً مختصراً من طريق الأسرار، وربّما أُلحق بذلك الآيات التي تليها وإن كان ذلك ليس من الباب، ولكن فعلته عن أمر ربّي الذي عهدتُه، فلا أتكلّم إلا على طريق الأذن، </w:t>
      </w:r>
    </w:p>
    <w:p>
      <w:pPr>
        <w:pStyle w:val="BookText"/>
        <w:rPr/>
      </w:pPr>
      <w:r>
        <w:rPr>
          <w:rFonts w:ascii="Amiri" w:hAnsi="Amiri" w:eastAsia="Amiri" w:cs="Amiri"/>
          <w:color w:val="111111"/>
          <w:sz w:val="28"/>
          <w:sz w:val="28"/>
          <w:szCs w:val="28"/>
          <w:rtl w:val="true"/>
          <w:lang w:bidi="ar-SA"/>
        </w:rPr>
        <w:t>كما أنّي سأقف عند ما يحدّ لي، فإنّ تأليفنا هذا وغيره لا يجري مجرى التواليف، ولا نجري نحن فيه مجرى المؤلفين، فإنّ كلّ مؤلف إنّما هو تحت اختياره وإن كان مجبوراً في اختياره، أو تحت العلم الذي يبثّه خاصّة، فيلقي ما يشاء ويمسك ما يشاء، أو يلقي ما يعطيه العلم، وتحكم عليه المسألة التي هو بصددها حتى تبرز حقيقتها، ونحن فيتواليفنا لسنا كذلك، إنّما هي قلوب عاكفة على باب الحضرة الإلهيّة، مراقبة لما ينفتح له الباب، فقيرة خالية من كلّ علم، لو سألت في ذلك المقام عن شئ ما سمعت لفقدها إحساسها، فمهما برز لها من وراء ذلك الستر أمر ما بادرت لامتثاله وألفته على حسب ما يحدّ لها في الأمر، فقد يلقي الشيء إلى ما ليس من جنسه في العادة والنظر الفكريّ وما يعطيه العلم الظاهر والمناسبة الظاهرة للعلماء لمناسبة خفيّة لا يشعر بها إلا أهل الكشف، بل ثمّ ما هو أغرب عندنا إنّه يلقي إلى هذا القلب أشياء يؤمر بإيصالها وهو لا يعلمها في ذلك الوقت لحكمة إلهيّة غابت عن الخلق، فلهذا لا يتقيّد كلّ شخص يؤلف عن الإلقاء بعلم ذلك الباب الذي يتكلّم عليه، ولكن يدرج فيه غيره في علم السامع العادي على حسب ما يلقى إليه، ولكنّه عندنا قطعاً من نفس ذلك الباب بعينه، لكن بوجه لا يعرفه غيرنا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ولا يفوتك حواره الشيّق مع إبن رشد، يقول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قام من مكانه إليّ محبّة وإعظاماً، فعانقني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فرحه بي لفهمي عنه، ثمّ إني استشعرت بما أفرحه من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فانقبض وتغيّر لونه وشكّ فيما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وجدتم الامر في الكشف والفيض الإلهي، هل هو ما أعطاه لنا النظر؟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الأرواح من موادّها، والاعناق من أجسادها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رشد بحسب زعم ابن 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حالة أثبتناها وما رأينا لها أرباباً، فالحمد لله الذي أنا في زمان فيه واحدٌ من أربابها الفاتحين مغاليق أبوابها، والحمد لله الذي خصّني برؤيته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فهذه من معاجزه وكراماته بأن يجيب النعم بنعم، ثمّيعطفه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إلا جزءاً من فضائله التي لم يظهر إلا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أيضا أنّ له المزية والفضيلة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وأنّه يعلم الغيب</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وله علوم اختصّ بها دون أهل زمانه</w:t>
      </w:r>
      <w:r>
        <w:rPr>
          <w:rStyle w:val="FootnoteAnchor"/>
          <w:rtl w:val="true"/>
        </w:rPr>
        <w:footnoteReference w:id="213"/>
      </w:r>
      <w:r>
        <w:rPr>
          <w:rFonts w:ascii="Amiri" w:hAnsi="Amiri" w:eastAsia="Amiri" w:cs="Amiri"/>
          <w:color w:val="111111"/>
          <w:sz w:val="28"/>
          <w:sz w:val="28"/>
          <w:szCs w:val="28"/>
          <w:rtl w:val="true"/>
          <w:lang w:bidi="ar-SA"/>
        </w:rPr>
        <w:t>ويجتمع مع الخضر</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وتلقّى الخرقة الصوفيّة منه ثلاث مرّات</w:t>
      </w:r>
      <w:r>
        <w:rPr>
          <w:rStyle w:val="FootnoteAnchor"/>
          <w:rtl w:val="true"/>
        </w:rPr>
        <w:footnoteReference w:id="215"/>
      </w:r>
      <w:r>
        <w:rPr>
          <w:rFonts w:ascii="Amiri" w:hAnsi="Amiri" w:eastAsia="Amiri" w:cs="Amiri"/>
          <w:color w:val="111111"/>
          <w:sz w:val="28"/>
          <w:sz w:val="28"/>
          <w:szCs w:val="28"/>
          <w:rtl w:val="true"/>
          <w:lang w:bidi="ar-SA"/>
        </w:rPr>
        <w:t xml:space="preserve">وأنّه رُكن العالَم </w:t>
      </w:r>
      <w:r>
        <w:rPr>
          <w:rStyle w:val="FootnoteAnchor"/>
          <w:rtl w:val="true"/>
        </w:rPr>
        <w:footnoteReference w:id="216"/>
      </w:r>
      <w:r>
        <w:rPr>
          <w:rFonts w:ascii="Amiri" w:hAnsi="Amiri" w:eastAsia="Amiri" w:cs="Amiri"/>
          <w:color w:val="111111"/>
          <w:sz w:val="28"/>
          <w:sz w:val="28"/>
          <w:szCs w:val="28"/>
          <w:rtl w:val="true"/>
          <w:lang w:bidi="ar-SA"/>
        </w:rPr>
        <w:t>ومن الأوتاد الأربعة وله ركن الحجر الأسود</w:t>
      </w:r>
      <w:r>
        <w:rPr>
          <w:rStyle w:val="FootnoteAnchor"/>
          <w:rtl w:val="true"/>
        </w:rPr>
        <w:footnoteReference w:id="217"/>
      </w:r>
      <w:r>
        <w:rPr>
          <w:rFonts w:ascii="Amiri" w:hAnsi="Amiri" w:eastAsia="Amiri" w:cs="Amiri"/>
          <w:color w:val="111111"/>
          <w:sz w:val="28"/>
          <w:sz w:val="28"/>
          <w:szCs w:val="28"/>
          <w:rtl w:val="true"/>
          <w:lang w:bidi="ar-SA"/>
        </w:rPr>
        <w:t>ورآى ربّه في عالم الرؤيا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انصح عبادي</w:t>
      </w:r>
      <w:r>
        <w:rPr>
          <w:rStyle w:val="FootnoteAnchor"/>
          <w:rtl w:val="true"/>
        </w:rPr>
        <w:footnoteReference w:id="218"/>
      </w:r>
      <w:r>
        <w:rPr>
          <w:rFonts w:ascii="Amiri" w:hAnsi="Amiri" w:eastAsia="Amiri" w:cs="Amiri"/>
          <w:color w:val="111111"/>
          <w:sz w:val="28"/>
          <w:sz w:val="28"/>
          <w:szCs w:val="28"/>
          <w:rtl w:val="true"/>
          <w:lang w:bidi="ar-SA"/>
        </w:rPr>
        <w:t>وأنّه يعلم دقائق لا يعلمها إلا أمثاله</w:t>
      </w:r>
      <w:r>
        <w:rPr>
          <w:rStyle w:val="FootnoteAnchor"/>
          <w:rtl w:val="true"/>
        </w:rPr>
        <w:footnoteReference w:id="219"/>
      </w:r>
      <w:r>
        <w:rPr>
          <w:rFonts w:ascii="Amiri" w:hAnsi="Amiri" w:eastAsia="Amiri" w:cs="Amiri"/>
          <w:color w:val="111111"/>
          <w:sz w:val="28"/>
          <w:sz w:val="28"/>
          <w:szCs w:val="28"/>
          <w:rtl w:val="true"/>
          <w:lang w:bidi="ar-SA"/>
        </w:rPr>
        <w:t>وأنّه لأجل سبب طرأ بينه وبين الله نال كنزاً من داخل الكعبة لو أخرجه إلى الناس لثارت فتنة عمياء</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وأنّ الله قد فتح على قلبه بحر الحكمة تتموّج أسراره وتتلاطم أمواجه في صدره</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وأنّه تتلمذ عند الشُبربُلي الذي كان يمشي على الماء وتعاشره الأرواح</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وأنّه خدم لمدة سنتين امرأة صوفيةً كان الله قد أعطاها فاتحة الكتاب تخدمها</w:t>
      </w:r>
      <w:r>
        <w:rPr>
          <w:rStyle w:val="FootnoteAnchor"/>
          <w:rtl w:val="true"/>
        </w:rPr>
        <w:footnoteReference w:id="22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Style w:val="FootnoteAnchor"/>
          <w:rtl w:val="true"/>
        </w:rPr>
        <w:footnoteReference w:id="224"/>
      </w:r>
      <w:bookmarkStart w:id="184" w:name="pg9776_95086"/>
    </w:p>
    <w:p>
      <w:pPr>
        <w:pStyle w:val="Heading4"/>
        <w:numPr>
          <w:ilvl w:val="3"/>
          <w:numId w:val="1"/>
        </w:numPr>
        <w:rPr/>
      </w:pPr>
      <w:bookmarkStart w:id="185" w:name="__RefHeading___Toc9354464_2870459653"/>
      <w:bookmarkStart w:id="186" w:name="_Toc70"/>
      <w:bookmarkEnd w:id="184"/>
      <w:bookmarkEnd w:id="185"/>
      <w:r>
        <w:rPr/>
        <w:t>3</w:t>
      </w:r>
      <w:r>
        <w:rPr>
          <w:rtl w:val="true"/>
        </w:rPr>
        <w:t xml:space="preserve">. </w:t>
      </w:r>
      <w:r>
        <w:rPr>
          <w:rtl w:val="true"/>
        </w:rPr>
        <w:t>بعض ما يرد على هذا المنهج</w:t>
      </w:r>
      <w:bookmarkEnd w:id="186"/>
    </w:p>
    <w:p>
      <w:pPr>
        <w:pStyle w:val="Heading5"/>
        <w:numPr>
          <w:ilvl w:val="4"/>
          <w:numId w:val="1"/>
        </w:numPr>
        <w:rPr/>
      </w:pPr>
      <w:bookmarkStart w:id="187" w:name="__RefHeading___Toc9354466_2870459653"/>
      <w:bookmarkStart w:id="188" w:name="_Toc71"/>
      <w:bookmarkEnd w:id="187"/>
      <w:r>
        <w:rPr>
          <w:rtl w:val="true"/>
        </w:rPr>
        <w:t>المقام الأوّل</w:t>
      </w:r>
      <w:r>
        <w:rPr>
          <w:rtl w:val="true"/>
        </w:rPr>
        <w:t xml:space="preserve">: </w:t>
      </w:r>
      <w:r>
        <w:rPr>
          <w:rtl w:val="true"/>
        </w:rPr>
        <w:t>في تخطّي حكم العقل</w:t>
      </w:r>
      <w:bookmarkEnd w:id="188"/>
    </w:p>
    <w:p>
      <w:pPr>
        <w:pStyle w:val="Heading6"/>
        <w:numPr>
          <w:ilvl w:val="5"/>
          <w:numId w:val="1"/>
        </w:numPr>
        <w:rPr/>
      </w:pPr>
      <w:bookmarkStart w:id="189" w:name="__RefHeading___Toc9354468_2870459653"/>
      <w:bookmarkStart w:id="190" w:name="_Toc72"/>
      <w:bookmarkEnd w:id="189"/>
      <w:r>
        <w:rPr/>
        <w:t>1</w:t>
      </w:r>
      <w:r>
        <w:rPr>
          <w:rtl w:val="true"/>
        </w:rPr>
        <w:t xml:space="preserve">. </w:t>
      </w:r>
      <w:r>
        <w:rPr>
          <w:rtl w:val="true"/>
        </w:rPr>
        <w:t>تخطأة العقل مفتاح الإنحراف</w:t>
      </w:r>
      <w:bookmarkEnd w:id="190"/>
    </w:p>
    <w:p>
      <w:pPr>
        <w:pStyle w:val="BookText"/>
        <w:rPr/>
      </w:pPr>
      <w:r>
        <w:rPr>
          <w:rFonts w:ascii="Amiri" w:hAnsi="Amiri" w:eastAsia="Amiri" w:cs="Amiri"/>
          <w:color w:val="111111"/>
          <w:sz w:val="28"/>
          <w:sz w:val="28"/>
          <w:szCs w:val="28"/>
          <w:rtl w:val="true"/>
          <w:lang w:bidi="ar-SA"/>
        </w:rPr>
        <w:t>عدم استناد أصحاب هذا المنهج على الدليل العقليّ مبتنٍ على دعويين؛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سلامته من الخطأ،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الوصول به إلى المعرفة الشهوديّة، فمحاولة ذلك يكون حجاباً، وهذه الدعوى هي العمدة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فأوّلا تُنتقض بما ستعرف من اعترافهم بانقسام المكاشفة إلى الصحيحة والفاسدة، وضرورة متابعة السالك لمرشده للسلامة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تفسيرهم للعقل بما هو مذكور في الفلسفة</w:t>
      </w:r>
      <w:r>
        <w:rPr>
          <w:rStyle w:val="FootnoteAnchor"/>
          <w:rtl w:val="true"/>
        </w:rPr>
        <w:footnoteReference w:id="226"/>
      </w:r>
      <w:r>
        <w:rPr>
          <w:rFonts w:ascii="Amiri" w:hAnsi="Amiri" w:eastAsia="Amiri" w:cs="Amiri"/>
          <w:color w:val="111111"/>
          <w:sz w:val="28"/>
          <w:sz w:val="28"/>
          <w:szCs w:val="28"/>
          <w:rtl w:val="true"/>
          <w:lang w:bidi="ar-SA"/>
        </w:rPr>
        <w:t>الذي شأنه كسب المفاهيم والقطع والتصديق بالمقدّمتين، وهو عقل اصطلاحيّ بحت، وقد يقام على قضايا باطلة، وهو مُنشيء للاختلاف فضلا عن عدم كاشفيّته، ولكنّه أجنبيّ عن العقل الحقيقيّ الكاشف عن الواقع، وهو نور، ولا معنى لسريان الخطأ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إمّا أن يكشف حقيقة ما أو لا يكشفها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ادّعوه من ذلك هو احتيال على العقل ليهدموا الثوابت العقليّة ويخلّى بينهم وبين تسويق دعاويهم، والعقل لا ينكر حجّيته إلا الجاهل بحقيقته أو الفاقد له، كما أنّ ضروريّات الشرائع وإطباق العقلاء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انفتح باب هذه القريحة فأوّل المحقّين هم السوفسطائيون، ثمّ جميع الملل والنحل وكلّ الأفكار المتخالفة، فتسمية ما يخالف العقل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بالجهل وأيّما إغراء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كون المعرفة العقليّة حجاباً على الكشف، فسرّه أنّ العقل يحكم بما يراه ويكشفه من مخلوقيّة الموجودات المختلفة، ودلالة جميعها على صانعها </w:t>
      </w:r>
    </w:p>
    <w:p>
      <w:pPr>
        <w:pStyle w:val="BookText"/>
        <w:rPr/>
      </w:pPr>
      <w:r>
        <w:rPr>
          <w:rFonts w:ascii="Amiri" w:hAnsi="Amiri" w:eastAsia="Amiri" w:cs="Amiri"/>
          <w:color w:val="111111"/>
          <w:sz w:val="28"/>
          <w:sz w:val="28"/>
          <w:szCs w:val="28"/>
          <w:rtl w:val="true"/>
          <w:lang w:bidi="ar-SA"/>
        </w:rPr>
        <w:t xml:space="preserve">المباين لها بالمباينة الصفتيّة، وامتناع الحلول والاتحاد بين الصانع والمصنوع، وأنّ الكمالات في الإنسان ليست ملكا له، ويفقدها بعد حصولها وغير ذلك، وأمّا العرفان فثمرته إنكار وجود غير الله، وتبديلمعنى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موجود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الدار غيره ديّار، ومحو الكثرات، وكون كلّ ما يُتراى منها أوهاما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الوصول إلى هذه المزاعم دونه كشف العقل الذي سمّوه بحجاب العقل، فيستلزم أوّلاً وقبل كلّ شيء الإعراض عنه وعن الحقايق المنكشفة به، والقول بأنّها حجب، لأنّ العقل والمكاشفة يقعان في طرفي 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 يد العقل قاصرة عمّا ينكشف بالمكاشفة، أنّ العقل لا يجوز له الحكم على المكاشفة مهما كانت، لا أنّ المكاشفة لا تعارض العقل،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العقل يكشف حقيقة ما، فهو كذلك من الناحية العقليّة، ويجوز خلافه في المكاشفة، ومن هنا لم يكن بدّ لدى الالتزام بمنهج المكاشفة من الإغماض عن الحقايق العقليّة، لأنّ الإقرار بحكم العقل يجعل الحجّة عليهم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الملّا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الفاضل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يجوز في طور الولاية ما يقضي العقل باستحالته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يظهر في طور الولاية ما يقصر العقل عنه، بمعنى أنّه لا يدرك بمجرّد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يفرّق بين ما يحيله العقل وبين ما لا يناله العقل فهو أخسّ من أن يُخاطب، فيترك وجهله</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محاولة لدفع ما أشرنا إليه من الإيراد، وأنت خبير أنّ طور المكاشفة عندهم طور آخر لا تجري فيه الأحكام العقليّة أصلاً، بل الكشف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بصريح عباراتهم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فوق العقل، وليس العكس، فربما وقع فيه ما هو ممتنع في طور العقل، كما ذكر نماذج منه بعض المعاصرين، مثل أنّ ذات الباري في حكم الكشف والشهود هو مجمع الأضداد ومتصف بالضدّين وجامع النقيضين، وهو </w:t>
      </w:r>
      <w:bookmarkStart w:id="191" w:name="pg9776_95088"/>
    </w:p>
    <w:p>
      <w:pPr>
        <w:pStyle w:val="BookText"/>
        <w:rPr/>
      </w:pPr>
      <w:bookmarkEnd w:id="191"/>
      <w:r>
        <w:rPr>
          <w:rFonts w:ascii="Amiri" w:hAnsi="Amiri" w:eastAsia="Amiri" w:cs="Amiri"/>
          <w:color w:val="111111"/>
          <w:sz w:val="28"/>
          <w:sz w:val="28"/>
          <w:szCs w:val="28"/>
          <w:rtl w:val="true"/>
          <w:lang w:bidi="ar-SA"/>
        </w:rPr>
        <w:t>علّة ومعلول، مع أنّه مخالف لطور العقل</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ومن هذا القبيل إبطال الكثرات وأنّها أمور موهومة، مع أنّه ثابت بحكم العقل، وخلافه خرافة عند العقلاء قاطبة، والأعيان في رأي العرفاء ما شمّت رائحة الوجود</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وهي أمور عدميّة</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والعالَم متوهَّم ما له وجود حقيقيّ</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فالذي اضطّر هؤلاء إلى ما قالوه في العقل هو أنّ هذا العقل يثبت وجود الصانع وبينونته مع المصنوع، والعرفان ينفي البينونة، وأنّ الخالق هو عين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تدركه فهو وجود الحق في أعيان الممكنات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الأمر على ما ذكرته لك، فالعالم متوَّهم ما له وجود حقيقي، وهذا معنى الخيال،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إليك أنّه أمر زائد قائم بنفسه، خارج عن الحقّ وليس كذلك في نفس الأمر</w:t>
      </w:r>
      <w:r>
        <w:rPr>
          <w:rFonts w:eastAsia="Amiri" w:cs="Amiri" w:ascii="Amiri" w:hAnsi="Amiri"/>
          <w:color w:val="111111"/>
          <w:sz w:val="28"/>
          <w:szCs w:val="28"/>
          <w:rtl w:val="true"/>
          <w:lang w:bidi="ar-SA"/>
        </w:rPr>
        <w:t>.</w:t>
      </w:r>
      <w:r>
        <w:rPr>
          <w:rStyle w:val="FootnoteAnchor"/>
          <w:rtl w:val="true"/>
        </w:rPr>
        <w:footnoteReference w:id="232"/>
      </w:r>
    </w:p>
    <w:p>
      <w:pPr>
        <w:pStyle w:val="Heading6"/>
        <w:numPr>
          <w:ilvl w:val="5"/>
          <w:numId w:val="1"/>
        </w:numPr>
        <w:rPr/>
      </w:pPr>
      <w:bookmarkStart w:id="192" w:name="__RefHeading___Toc9354470_2870459653"/>
      <w:bookmarkStart w:id="193" w:name="_Toc73"/>
      <w:bookmarkEnd w:id="192"/>
      <w:r>
        <w:rPr/>
        <w:t>2</w:t>
      </w:r>
      <w:r>
        <w:rPr>
          <w:rtl w:val="true"/>
        </w:rPr>
        <w:t xml:space="preserve">. </w:t>
      </w:r>
      <w:r>
        <w:rPr>
          <w:rtl w:val="true"/>
        </w:rPr>
        <w:t>بين ما لا يدركه العقل وما يدرك امتناعه</w:t>
      </w:r>
      <w:bookmarkEnd w:id="1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المتكرّر على ألسنة العرفاء من عدم جواز الحكم على ما يقولونه من قِبل غير الواصلين ابتداءاً من الفقهاء ثمّ جميع العقلاء، فيما لو كان ظهور كلامهم خلافا لما يعتقدونه لأجل قصور عقول غيرهم عن الوصول إلى ما توصلّوا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قال الملّا صدرا من أنّ القدح من أحد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التوحيد الشهوديّ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اعتقاديّة دينية يدلّ على قصور رتبة القادح وسوء فهمه وقلّة انصافه، بل الأولى له السكوت عمّا لا يصل إليه عقله من درك مقالهم وفهم حالهم </w:t>
      </w:r>
      <w:r>
        <w:rPr>
          <w:rFonts w:eastAsia="Amiri" w:cs="Amiri" w:ascii="Amiri" w:hAnsi="Amiri"/>
          <w:color w:val="111111"/>
          <w:sz w:val="28"/>
          <w:szCs w:val="28"/>
          <w:rtl w:val="true"/>
          <w:lang w:bidi="ar-SA"/>
        </w:rPr>
        <w:t xml:space="preserve">_ </w:t>
      </w:r>
      <w:r>
        <w:rPr>
          <w:rStyle w:val="FootnoteAnchor"/>
          <w:rtl w:val="true"/>
        </w:rPr>
        <w:footnoteReference w:id="233"/>
      </w:r>
      <w:r>
        <w:rPr>
          <w:rFonts w:ascii="Amiri" w:hAnsi="Amiri" w:eastAsia="Amiri" w:cs="Amiri"/>
          <w:color w:val="111111"/>
          <w:sz w:val="28"/>
          <w:sz w:val="28"/>
          <w:szCs w:val="28"/>
          <w:rtl w:val="true"/>
          <w:lang w:bidi="ar-SA"/>
        </w:rPr>
        <w:t xml:space="preserve">هذا الكلام في حال كشف العقل لاستحالة ما يدّعيه المدّعي العارف، أمر باطل بالضرورة، وإلّا فهو عين مقالة </w:t>
      </w:r>
    </w:p>
    <w:p>
      <w:pPr>
        <w:pStyle w:val="BookText"/>
        <w:rPr/>
      </w:pPr>
      <w:r>
        <w:rPr>
          <w:rFonts w:ascii="Amiri" w:hAnsi="Amiri" w:eastAsia="Amiri" w:cs="Amiri"/>
          <w:color w:val="111111"/>
          <w:sz w:val="28"/>
          <w:sz w:val="28"/>
          <w:szCs w:val="28"/>
          <w:rtl w:val="true"/>
          <w:lang w:bidi="ar-SA"/>
        </w:rPr>
        <w:t>النصارى من التثليث في عين التوحيد، وتجسيم الباري، حيث يستحيل ذلك بحكم العقل، وهل لهم ان يقولوا بأنّ هذا مما يقتدر على فعلهوتدرك العقول امتناعه، ولكن لا تدرك العقول كيف يفعل ما يمتنع عقلا، وهذا أيضا نظير مدّعى عبدة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طعن العرفاء بالفقهاء إلّا لما علمت من زعمهم بأنّ الفقهاء افتوا بغير علم وبما لم يصلوا إلى حقيقته، وهذا القدح سنّة مشايخهم، كما قال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منهم الكامل هو الذي أحكم العلم والعمل، فجمع بين الظاهر والباطن، والناقص منهم هم الفقهاء الذين يعلمون ولا يعلمون؛ ويقولون بالظاهر ولا يعرفون الباطن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يزيد،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رجال الله المتقدّمين وهي من بعض تخريجات أقوالهم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وصل إلى الحيرة من الفريقين فقد وصل، غير أنّ أصحابنا اليوم يجدون غاية الألم حيث لا يقدرون يرسلون ما ينبغي أن يرسل عليه سبحانه كما أرسلت الأنبياء، فما اعظم التجليات، وإنّما منعهم أن يطلقوا عليه ما أطلقت الكتب المنزلة والرسل عدم إنصاف السامعين من الفقهاء وأولي الأمر؛ لما يسارعون إليه من تكفير من يأتي بمثل ما جاءت به الأنبياء في جنب الله</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ذهبوا إليه من تفسير التوحيد شيء ينكره صريح العقل ويدرك بوضوح امتناعه، بل جميع العقلاء إذا عُرض عليهم كلمات المتصوّفة التي مرّت بعضها لرأوا مخالفتها للعقل بلا شك، وأيضا بينونة ما ذهبوا إليه مع ما جاء به الدين وذكّر العقول به من معنى التوحيد</w:t>
      </w:r>
      <w:r>
        <w:rPr>
          <w:rFonts w:eastAsia="Amiri" w:cs="Amiri" w:ascii="Amiri" w:hAnsi="Amiri"/>
          <w:color w:val="111111"/>
          <w:sz w:val="28"/>
          <w:szCs w:val="28"/>
          <w:rtl w:val="true"/>
          <w:lang w:bidi="ar-SA"/>
        </w:rPr>
        <w:t xml:space="preserve">. </w:t>
      </w:r>
      <w:bookmarkStart w:id="194" w:name="pg9776_95090"/>
    </w:p>
    <w:p>
      <w:pPr>
        <w:pStyle w:val="BookText"/>
        <w:rPr/>
      </w:pPr>
      <w:bookmarkEnd w:id="194"/>
      <w:r>
        <w:rPr>
          <w:rFonts w:ascii="Amiri" w:hAnsi="Amiri" w:eastAsia="Amiri" w:cs="Amiri"/>
          <w:color w:val="111111"/>
          <w:sz w:val="28"/>
          <w:sz w:val="28"/>
          <w:szCs w:val="28"/>
          <w:rtl w:val="true"/>
          <w:lang w:bidi="ar-SA"/>
        </w:rPr>
        <w:t>قال العلّامة المجلسي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أَحْبَبْتُهُ كُنْتُ سَمْعَهُ الَّذِي يَسْمَعُ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بعض الصوفيّة والاتحادية والحلولية والملاحدة بظواهر تلك العبارات وأعرضوا عن بواطن هذهالاستعارات فضلوا وأضلوا، مع أن عقل جميع أرباب العقول يحكم باستحالة اتحاد شيء مع أشياء كثيرة متباينة الحقائق مختلفة الآثار، وأيضا ما ذكروه من الكفر الصريح لا اختصاص له بالمحبّين والعارفين، بل يحكمون باتحاده تعالى بجميع أصناف الموجودات حتّى الكلاب والخنازير والقاذورات سبحانه وتعالى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نافية لمذاهبهم الفاسدة الخبيثة لا مثبتة لها، ولها عند أهل الإيمان وأصحاب البيان وأرباب اللسان معان واضحة ظاهرة تقبلها الأذهان ومبنية على مجازات واستعارات شائعة في الحديث والقرآن، ومشتملة على نكات بليغة استحسنها أرباب المعاني، ولا تنافي عقائد أهل الإيمان، وهي كثيرة نومئ هنا إلى بعضها</w:t>
      </w:r>
      <w:r>
        <w:rPr>
          <w:rFonts w:eastAsia="Amiri" w:cs="Amiri" w:ascii="Amiri" w:hAnsi="Amiri"/>
          <w:color w:val="111111"/>
          <w:sz w:val="28"/>
          <w:szCs w:val="28"/>
          <w:rtl w:val="true"/>
          <w:lang w:bidi="ar-SA"/>
        </w:rPr>
        <w:t>... .</w:t>
      </w:r>
      <w:r>
        <w:rPr>
          <w:rStyle w:val="FootnoteAnchor"/>
          <w:rtl w:val="true"/>
        </w:rPr>
        <w:footnoteReference w:id="236"/>
      </w:r>
    </w:p>
    <w:p>
      <w:pPr>
        <w:pStyle w:val="Heading5"/>
        <w:numPr>
          <w:ilvl w:val="4"/>
          <w:numId w:val="1"/>
        </w:numPr>
        <w:rPr/>
      </w:pPr>
      <w:bookmarkStart w:id="195" w:name="__RefHeading___Toc9354472_2870459653"/>
      <w:bookmarkStart w:id="196" w:name="_Toc74"/>
      <w:bookmarkEnd w:id="195"/>
      <w:r>
        <w:rPr>
          <w:rtl w:val="true"/>
        </w:rPr>
        <w:t>المقام الثاني</w:t>
      </w:r>
      <w:r>
        <w:rPr>
          <w:rtl w:val="true"/>
        </w:rPr>
        <w:t xml:space="preserve">: </w:t>
      </w:r>
      <w:r>
        <w:rPr>
          <w:rtl w:val="true"/>
        </w:rPr>
        <w:t>المكاشفة في الميزان</w:t>
      </w:r>
      <w:bookmarkEnd w:id="196"/>
    </w:p>
    <w:p>
      <w:pPr>
        <w:pStyle w:val="Heading6"/>
        <w:numPr>
          <w:ilvl w:val="5"/>
          <w:numId w:val="1"/>
        </w:numPr>
        <w:rPr/>
      </w:pPr>
      <w:bookmarkStart w:id="197" w:name="__RefHeading___Toc9354474_2870459653"/>
      <w:bookmarkStart w:id="198" w:name="_Toc75"/>
      <w:bookmarkEnd w:id="197"/>
      <w:r>
        <w:rPr/>
        <w:t>1</w:t>
      </w:r>
      <w:r>
        <w:rPr>
          <w:rtl w:val="true"/>
        </w:rPr>
        <w:t xml:space="preserve">. </w:t>
      </w:r>
      <w:r>
        <w:rPr>
          <w:rtl w:val="true"/>
        </w:rPr>
        <w:t>العرفان النظريّ والعمليّ</w:t>
      </w:r>
      <w:bookmarkEnd w:id="198"/>
    </w:p>
    <w:p>
      <w:pPr>
        <w:pStyle w:val="BookText"/>
        <w:rPr/>
      </w:pPr>
      <w:r>
        <w:rPr>
          <w:rFonts w:ascii="Amiri" w:hAnsi="Amiri" w:eastAsia="Amiri" w:cs="Amiri"/>
          <w:color w:val="111111"/>
          <w:sz w:val="28"/>
          <w:sz w:val="28"/>
          <w:szCs w:val="28"/>
          <w:rtl w:val="true"/>
          <w:lang w:bidi="ar-SA"/>
        </w:rPr>
        <w:t>بيد أنّ الكثير من أنصار هذا المنهج لا يعرف سوى منقولات ابن عربي ونظرائه ودعاويهم بالمكاشفات ويعتقد بما يقولونه انبهاراً بالعناوين والأسماء بإسم العرفان، فإنّ نفس الوصول إلى المكاشفة يحتاج إلى إتباع المرشد، وسلوك الطريق يتوقّف على التوجيه، وهو لا محالة ينتهي إلى التطابق مع ما يريده المرشد ويعتقده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الفناريّ في مصباح الأنس في المكاشفة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تعذّر استقلال الانسان بذلك في أوّل الأمر، وجب عليه اتباع من سبقه بالاطلاع ممن خاض لجة الوصول وفاز بنيل المأمول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كالرسل ومن كملت </w:t>
      </w:r>
      <w:bookmarkStart w:id="199" w:name="pg9776_95091"/>
    </w:p>
    <w:p>
      <w:pPr>
        <w:pStyle w:val="BookText"/>
        <w:rPr/>
      </w:pPr>
      <w:bookmarkEnd w:id="199"/>
      <w:r>
        <w:rPr>
          <w:rFonts w:ascii="Amiri" w:hAnsi="Amiri" w:eastAsia="Amiri" w:cs="Amiri"/>
          <w:color w:val="111111"/>
          <w:sz w:val="28"/>
          <w:sz w:val="28"/>
          <w:szCs w:val="28"/>
          <w:rtl w:val="true"/>
          <w:lang w:bidi="ar-SA"/>
        </w:rPr>
        <w:t xml:space="preserve">وراثته منهم علما وحالا ومقاما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عساه سبحانه يجود بنور كاشف يظهر الأشياء كما هي، كما فعل ذلك بهم وباتباعهم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أمّا ذكره للرسل فمتى كانت الدعوة النبويّة إلى تلكالرياضات التي يقوم بها المرتاضون؟ وكيف زجّهم وحشرهم في أفاعيل المتصوّفة والتحف بإسمهم فيما لا يمتّ إليهم بصلة؟ وأما غير الرسل فإذا كانوا متخالفين، وهم كذلك، فكيف يجوز اختيار واحدٍ منهم لا على التعيين، وبأيّ حجّة ينساق لهذا ويترك ذاك؟</w:t>
      </w:r>
    </w:p>
    <w:p>
      <w:pPr>
        <w:pStyle w:val="BookText"/>
        <w:rPr/>
      </w:pP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يرى في اليقظة ينقسم إلى أمور حقيقيّة محضة واقعة في نفس الأمر وإلى أمور خياليّة صرفة لا حقيقة لها شيطانيّة، وقد يخلطها الشيطان بيسير من الأمور الحقيقيّة ليضلّ الرائي، لذلك يحتاج السالك إلى مرشد يرشده وينجيه من المهالك</w:t>
      </w:r>
      <w:r>
        <w:rPr>
          <w:rFonts w:eastAsia="Amiri" w:cs="Amiri" w:ascii="Amiri" w:hAnsi="Amiri"/>
          <w:color w:val="111111"/>
          <w:sz w:val="28"/>
          <w:szCs w:val="28"/>
          <w:rtl w:val="true"/>
          <w:lang w:bidi="ar-SA"/>
        </w:rPr>
        <w:t>.</w:t>
      </w:r>
      <w:r>
        <w:rPr>
          <w:rStyle w:val="FootnoteAnchor"/>
          <w:rtl w:val="true"/>
        </w:rPr>
        <w:footnoteReference w:id="238"/>
      </w:r>
    </w:p>
    <w:p>
      <w:pPr>
        <w:pStyle w:val="Heading6"/>
        <w:numPr>
          <w:ilvl w:val="5"/>
          <w:numId w:val="1"/>
        </w:numPr>
        <w:rPr/>
      </w:pPr>
      <w:bookmarkStart w:id="200" w:name="__RefHeading___Toc9354476_2870459653"/>
      <w:bookmarkStart w:id="201" w:name="_Toc76"/>
      <w:bookmarkEnd w:id="200"/>
      <w:r>
        <w:rPr/>
        <w:t>2</w:t>
      </w:r>
      <w:r>
        <w:rPr>
          <w:rtl w:val="true"/>
        </w:rPr>
        <w:t xml:space="preserve">. </w:t>
      </w:r>
      <w:r>
        <w:rPr>
          <w:rtl w:val="true"/>
        </w:rPr>
        <w:t>عدم عصمة الطريق</w:t>
      </w:r>
      <w:bookmarkEnd w:id="201"/>
    </w:p>
    <w:p>
      <w:pPr>
        <w:pStyle w:val="BookText"/>
        <w:rPr/>
      </w:pPr>
      <w:r>
        <w:rPr>
          <w:rFonts w:ascii="Amiri" w:hAnsi="Amiri" w:eastAsia="Amiri" w:cs="Amiri"/>
          <w:color w:val="111111"/>
          <w:sz w:val="28"/>
          <w:sz w:val="28"/>
          <w:szCs w:val="28"/>
          <w:rtl w:val="true"/>
          <w:lang w:bidi="ar-SA"/>
        </w:rPr>
        <w:t>اضطرتهم الاضطرابات بين المكاشفات إلى الاعتراف بأنّ منها ما هو من الخيالات والأغلاط، ومنها تسويلات النفس، ومنها المأنوسات الذهنيّة، ومنها الخواطر الشيطانيّة، ومنها تصرّفات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مع هذا يستطيع الواحد أن يجزم بصحّة ما رآه وأنّه شاهَدَ الحقّ؟ لهذا يمتنع أن يكون هذا الطريق حجّة أصلاً ناهيك عن كونه أمّ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شيخ الإشراق الذي يؤصّل الماهية يوعز السبب في تصنيف مكتوبه إلى النفث القدسيّ وأنّه قد ألقاه في روعه</w:t>
      </w:r>
      <w:r>
        <w:rPr>
          <w:rStyle w:val="FootnoteAnchor"/>
          <w:rtl w:val="true"/>
        </w:rPr>
        <w:footnoteReference w:id="239"/>
      </w:r>
      <w:r>
        <w:rPr>
          <w:rFonts w:ascii="Amiri" w:hAnsi="Amiri" w:eastAsia="Amiri" w:cs="Amiri"/>
          <w:color w:val="111111"/>
          <w:sz w:val="28"/>
          <w:sz w:val="28"/>
          <w:szCs w:val="28"/>
          <w:rtl w:val="true"/>
          <w:lang w:bidi="ar-SA"/>
        </w:rPr>
        <w:t>وصاحب الحكمة المتعالية الذي يؤصّل للوجود يقول أنّ روح القدس نفث مطالبه في روعه</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والغزاليّ لزم هذا الطريق وترك الدرس عشرين سنة وأخذ بالرياضات حتّى </w:t>
      </w:r>
    </w:p>
    <w:p>
      <w:pPr>
        <w:pStyle w:val="BookText"/>
        <w:rPr/>
      </w:pPr>
      <w:r>
        <w:rPr>
          <w:rFonts w:ascii="IRNazanin" w:hAnsi="IRNazanin" w:eastAsia="IRNazanin"/>
          <w:color w:val="111111"/>
          <w:sz w:val="28"/>
          <w:sz w:val="28"/>
          <w:szCs w:val="28"/>
          <w:rtl w:val="true"/>
          <w:lang w:bidi="fa-IR"/>
        </w:rPr>
        <w:t xml:space="preserve">انكشف له بطلان مذهب الإماميّة، وأفضليّة أبي‌بكر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بمراتب</w:t>
      </w:r>
      <w:r>
        <w:rPr>
          <w:rStyle w:val="FootnoteAnchor"/>
          <w:rtl w:val="true"/>
        </w:rPr>
        <w:footnoteReference w:id="241"/>
      </w:r>
      <w:r>
        <w:rPr>
          <w:rFonts w:ascii="Amiri" w:hAnsi="Amiri" w:eastAsia="Amiri" w:cs="Amiri"/>
          <w:color w:val="111111"/>
          <w:sz w:val="28"/>
          <w:sz w:val="28"/>
          <w:szCs w:val="28"/>
          <w:rtl w:val="true"/>
          <w:lang w:bidi="ar-SA"/>
        </w:rPr>
        <w:t>ويستحمق من يلعن يزيد بن معاوية ويحرّم لعنه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وابن عربيّ يزعم أنّه شاهد النبيّ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يمينه الأنفس،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يساره الأقدس،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برداءٍ حياءا، مقبل على شأنه</w:t>
      </w:r>
      <w:r>
        <w:rPr>
          <w:rStyle w:val="FootnoteAnchor"/>
          <w:rtl w:val="true"/>
        </w:rPr>
        <w:footnoteReference w:id="243"/>
      </w:r>
      <w:r>
        <w:rPr>
          <w:rFonts w:ascii="Amiri" w:hAnsi="Amiri" w:eastAsia="Amiri" w:cs="Amiri"/>
          <w:color w:val="111111"/>
          <w:sz w:val="28"/>
          <w:sz w:val="28"/>
          <w:szCs w:val="28"/>
          <w:rtl w:val="true"/>
          <w:lang w:bidi="ar-SA"/>
        </w:rPr>
        <w:t>وأنّ قوماً ينكشف لهم الغطاء فيرون الشيعة على صورة الخنازير وقد مرّ ذكره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والمرتضاون من الهند والسند وغيرهم يشاهدون ما يعتقدونه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الطريق يفتقد ما يوزن به صحّة ما يقدّمه، ويحتاج إلى كاشف مميّز لحقانيّة الحقائق عن التلبيسات والتسويلات والأضغاث والخيالات، فالقول بأنّه هو السبيل إلى معرفة الواقع مع ما فيه من إمكان الوقوع في حبائل إبليس فاسد أشدّ الفساد، سبيل مريب، ولا أمان لمن يخوضه أبدا، يدعو إلى تزاحم الرأي وخفاء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اطمئنان بعد هذا يحصل من الكشف؟ وينبغي أن يُرجع الى أيّ ميزان لرفع الاختلاف، ليكون هو الأصل والمدار في الحجيّة؟ على أنّهم قد ذكروا أنّ المراتب العالية من المكاشفات لا تحكيها العبارات ولا تقدر الألفاظ أن تنالها، وامتناع المشافهة بها</w:t>
      </w:r>
      <w:r>
        <w:rPr>
          <w:rStyle w:val="FootnoteAnchor"/>
          <w:rtl w:val="true"/>
        </w:rPr>
        <w:footnoteReference w:id="245"/>
      </w:r>
      <w:r>
        <w:rPr>
          <w:rFonts w:ascii="Amiri" w:hAnsi="Amiri" w:eastAsia="Amiri" w:cs="Amiri"/>
          <w:color w:val="111111"/>
          <w:sz w:val="28"/>
          <w:sz w:val="28"/>
          <w:szCs w:val="28"/>
          <w:rtl w:val="true"/>
          <w:lang w:bidi="ar-SA"/>
        </w:rPr>
        <w:t>فلا يوجد ميزان يمكن أن يصحّح أو يخطأ تلك المكاشفة، ومع ذلك يوجد من تترآى له الخيالات، فهل يبقى سبيل إلى التمييز؟</w:t>
      </w:r>
    </w:p>
    <w:p>
      <w:pPr>
        <w:pStyle w:val="BookText"/>
        <w:rPr/>
      </w:pPr>
      <w:r>
        <w:rPr>
          <w:rFonts w:ascii="IRNazanin" w:hAnsi="IRNazanin" w:eastAsia="IRNazanin"/>
          <w:color w:val="111111"/>
          <w:sz w:val="28"/>
          <w:sz w:val="28"/>
          <w:szCs w:val="28"/>
          <w:rtl w:val="true"/>
          <w:lang w:bidi="fa-IR"/>
        </w:rPr>
        <w:t>ثمّ إنّ تمييز الميزان للمكاشفة الصحيحة لا یدلّ علی حقّانيّة نفس المكاشفة، بل الحقيقة المنكشفة إن حصلت، فقد تكون خيالاً مطابقاً للواقع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مدخليّة الشيطان في هذا الوادي مما لا يُنكر</w:t>
      </w:r>
      <w:r>
        <w:rPr>
          <w:rStyle w:val="FootnoteAnchor"/>
          <w:rtl w:val="true"/>
        </w:rPr>
        <w:footnoteReference w:id="246"/>
      </w:r>
      <w:r>
        <w:rPr>
          <w:rFonts w:ascii="Amiri" w:hAnsi="Amiri" w:eastAsia="Amiri" w:cs="Amiri"/>
          <w:color w:val="111111"/>
          <w:sz w:val="28"/>
          <w:sz w:val="28"/>
          <w:szCs w:val="28"/>
          <w:rtl w:val="true"/>
          <w:lang w:bidi="ar-SA"/>
        </w:rPr>
        <w:t xml:space="preserve">ولذلك يسعون جهدهم إلى </w:t>
      </w:r>
    </w:p>
    <w:p>
      <w:pPr>
        <w:pStyle w:val="BookText"/>
        <w:rPr/>
      </w:pPr>
      <w:r>
        <w:rPr>
          <w:rFonts w:ascii="IRNazanin" w:hAnsi="IRNazanin" w:eastAsia="IRNazanin"/>
          <w:color w:val="111111"/>
          <w:sz w:val="28"/>
          <w:sz w:val="28"/>
          <w:szCs w:val="28"/>
          <w:rtl w:val="true"/>
          <w:lang w:bidi="fa-IR"/>
        </w:rPr>
        <w:t>إقامة الدليل العقليّ على إبطال مكاشفات مخالفیهم، أو الإكتفاء بصرف ذكر مكاشفات أنفسهم للردّ، وإنْ ادّعوا أنّ ذلك ليس إلا من باب تنبيه المحجوبينوتأنيس المحرومين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وأمّا الميزان الذي جعلوه لتمييز المكاشفات، فقد تخبّطوا في تعيينه، فمِن قائل بمرجعيّة البرهان الفلسفيّ والصناعة الآليّة، أو إلى الشيخ المرشد، أو إلى أنّ لكلّ مرتبة من مراتب السلوك ميزاناً، وبحسب كلّ مقام وموطن وحال ووقت وشخص قواعد خاصّة تناسب المرتبة والإسم</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وفي كل ذلك اعتراف ضمني على أنفسهم بفساد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بعد هذا إلى شيء مما ورد في المنابع الدينية من إمكان حصول الإيحاءات والمكاشفات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عَلى مَنْ تَنَزَّلُ الشَّياطين تَنَزَّلُ عَلى كُلِّ أَفَّاكٍ أَثيم يُلْقُونَ السَّمْعَ وأَكْثَرُهُمْ كاذِبُون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شَياطينَ الْإِنْسِ والْجِنِّ يُوحي بَعْضُهُمْ إِلى بَعْضٍ زُخْرُفَ الْقَوْلِ غُرُوراً ولَوْ شاءَ رَبُّكَ ما فَعَلُوهُ فَذَرْهُمْ وما يَفْتَرُون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رجال الكشّيّ، عَنْ حَفْصِ بْنِ عَمْرٍو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أَبَا مَنْصُورٍ حَدَّثَنِي أَنَّهُ رُفِعَ إِلَى رَبِّهِ وتَمَسَّحَ عَلَى رَأْسِهِ وقَالَ لَهُ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پسر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اتَّخَذَ عَرْشاً فِيمَا بَيْنَ السَّمَاءِ والْأَرْضِ، واتَّخَذَ زَبَانِيَةً بِعَدَدِ الْمَلَائِكَةِ، فَإِذَا دَعَا رَجُلًا فَأَجَابَهُ وَطِئَ عَقِبَهُ وتَخَطَّتْ إِلَيْهِ الْأَقْدَامُ، تَرَاءَى لَهُ إِبْلِيسُ ورُفِعَ إِلَيْهِ، وإِنَّ أَبَا مَنْصُورٍ كَانَ رَسُولَ إِبْلِيسَ، لَعَنَ اللهُ أَبَا مَنْصُورٍ، لَعَنَ اللهُأَبَا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وفي رجال الكشّي أيضاً،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عَنْ حَمْزَةَ، أَيَزْعُمُ أَنَّ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واللهِ، مَا يَأْتِيهِ إِلاَّ الْمُتَكَوِّنُ، إِنَّ إِبْلِيسَ سَلَّطَ شَيْطَاناً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النَّاسَ فِي أَيِّ صُورَةٍ شَاءَ، إِنْ شَاءَ فِي صُورَةٍ كَبِيرَةٍ، وإِنْ شَاءَ فِي صُورَةٍ صَغِيرَةٍ، ولاَ واللهِ مَا يَسْتَطِيعُ أَنْ يَجِيءَ فِي صُورَةِ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وفي رجال الكشّي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شَيْطَاناً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كُلِّ صُورَةٍ، إِلَّا أَنَّهُ لَا يَأْتِي فِي صُورَةِ نَبِيٍّ ولَا وَصِيِّ نَبِيٍّ، ولَا أَحْسَبُهُ إِلَّا وقَدْ تَرَاءَى لِصَاحِبِكُمْ فَاحْذَرُوهُ</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رجال الكشّي أيضاً،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الطَّيَّارَةِ</w:t>
      </w:r>
      <w:r>
        <w:rPr>
          <w:rStyle w:val="FootnoteAnchor"/>
          <w:rtl w:val="true"/>
        </w:rPr>
        <w:footnoteReference w:id="255"/>
      </w:r>
      <w:r>
        <w:rPr>
          <w:rFonts w:ascii="Amiri" w:hAnsi="Amiri" w:eastAsia="Amiri" w:cs="Amiri"/>
          <w:color w:val="111111"/>
          <w:sz w:val="28"/>
          <w:sz w:val="28"/>
          <w:szCs w:val="28"/>
          <w:rtl w:val="true"/>
          <w:lang w:bidi="ar-SA"/>
        </w:rPr>
        <w:t xml:space="preserve">يُحَدِّثُ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اللَّيَالِي وأَنَا فِي الطَّوَافِ فَإِذَا نِدَاءٌ مِنْ فَوْقِ رَأْسِي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إِنِّي أَنَا الله لا إِلهَ إِلَّا أَنَا فَاعْبُدْنِي وأَقِمِ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فَغَضِبَ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لَمْ يَمْلِكْ نَفْسَهُ، ثُمَّ 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عَنِّي لَعَنَكَ الله ولَعَنَ مَنْ حَدَّثَكَ، ولَعَنَ يُونُسَ بْنَ ظَبْيَانَ أَلْفَ لَعْنَةٍ تَتْبَعُهَا أَلْفُ لَعْنَةٍ،كُلُّ لَعْنَةٍ مِنْهَا تُبْلِغُكَ قَعْرَ جَهَنَّمَ، أَشْهَدُ مَا </w:t>
      </w:r>
      <w:bookmarkStart w:id="202" w:name="pg9776_95095"/>
    </w:p>
    <w:p>
      <w:pPr>
        <w:pStyle w:val="BookText"/>
        <w:rPr/>
      </w:pPr>
      <w:bookmarkEnd w:id="202"/>
      <w:r>
        <w:rPr>
          <w:rFonts w:ascii="Amiri" w:hAnsi="Amiri" w:eastAsia="Amiri" w:cs="Amiri"/>
          <w:color w:val="111111"/>
          <w:sz w:val="28"/>
          <w:sz w:val="28"/>
          <w:szCs w:val="28"/>
          <w:rtl w:val="true"/>
          <w:lang w:bidi="ar-SA"/>
        </w:rPr>
        <w:t>نَادَاهُ إِلَّا شَيْطَانٌ، أَمَا إِنَّيُونُسَ مَعَ أَبِي الْخَطَّابِ فِي أَشَدِّ الْعَذَابِ مَقْرُونَانِ</w:t>
      </w:r>
      <w:r>
        <w:rPr>
          <w:rFonts w:eastAsia="Amiri" w:cs="Amiri" w:ascii="Amiri" w:hAnsi="Amiri"/>
          <w:color w:val="111111"/>
          <w:sz w:val="28"/>
          <w:szCs w:val="28"/>
          <w:rtl w:val="true"/>
          <w:lang w:bidi="ar-SA"/>
        </w:rPr>
        <w:t>».</w:t>
      </w:r>
      <w:r>
        <w:rPr>
          <w:rStyle w:val="FootnoteAnchor"/>
          <w:rtl w:val="true"/>
        </w:rPr>
        <w:footnoteReference w:id="257"/>
      </w:r>
    </w:p>
    <w:p>
      <w:pPr>
        <w:pStyle w:val="Heading6"/>
        <w:numPr>
          <w:ilvl w:val="5"/>
          <w:numId w:val="1"/>
        </w:numPr>
        <w:rPr/>
      </w:pPr>
      <w:bookmarkStart w:id="203" w:name="__RefHeading___Toc9354478_2870459653"/>
      <w:bookmarkStart w:id="204" w:name="_Toc77"/>
      <w:bookmarkEnd w:id="203"/>
      <w:r>
        <w:rPr/>
        <w:t>3</w:t>
      </w:r>
      <w:r>
        <w:rPr>
          <w:rtl w:val="true"/>
        </w:rPr>
        <w:t xml:space="preserve">. </w:t>
      </w:r>
      <w:r>
        <w:rPr>
          <w:rtl w:val="true"/>
        </w:rPr>
        <w:t>سبيل إثبات حجّية المكاشفة</w:t>
      </w:r>
      <w:bookmarkEnd w:id="204"/>
    </w:p>
    <w:p>
      <w:pPr>
        <w:pStyle w:val="BookText"/>
        <w:rPr/>
      </w:pPr>
      <w:r>
        <w:rPr>
          <w:rFonts w:ascii="Amiri" w:hAnsi="Amiri" w:eastAsia="Amiri" w:cs="Amiri"/>
          <w:color w:val="111111"/>
          <w:sz w:val="28"/>
          <w:sz w:val="28"/>
          <w:szCs w:val="28"/>
          <w:rtl w:val="true"/>
          <w:lang w:bidi="ar-SA"/>
        </w:rPr>
        <w:t>سلّمنا إمكان حصول المكاشفة، وسلّمنا صحّتها، وسلّمنا إمكان تمييزها عن غير المكاشفة من الوساوس والتسويلات، فحيث كان أكثر الناس غير واردين ولا واصلين إليها، فإنّ لهم ألّا يؤمنوا بشيء ولا ينظروا في شيء ولا يطلبوا معرفة شيء حتى تثبت تلك الأمور بالمكاشفة التي ليس عليهم طلبها لعدم ثبوت لزومها، ولا حجّية لها عليهم، وليس عليهم أنّ يستمعوا إلى من يدعوهم إليها وإلى الكشفيّات التي لا تثبت بغير المكاشفة، وليس للمكاشف أن يحتجّ على أحد إلّا مع الكشف، وإذا انكشف خلافه لغيره أخذ ذلك الغير بما عنده وبطلت المحاجّة</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9354480_2870459653"/>
      <w:bookmarkStart w:id="206" w:name="_Toc78"/>
      <w:bookmarkEnd w:id="205"/>
      <w:r>
        <w:rPr/>
        <w:t>4</w:t>
      </w:r>
      <w:r>
        <w:rPr>
          <w:rtl w:val="true"/>
        </w:rPr>
        <w:t xml:space="preserve">. </w:t>
      </w:r>
      <w:r>
        <w:rPr>
          <w:rtl w:val="true"/>
        </w:rPr>
        <w:t>امتناع تحصيل مقدّمات الكشف إلا بغيره</w:t>
      </w:r>
      <w:bookmarkEnd w:id="206"/>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 من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قالوا به في سلوك طريق الكشف إنما يتمّ بعد معرفة الفضائل والرذائل، فما الطريق إلى كلّ ذلك وما هو الكاشف عن تلك الخصال؟</w:t>
      </w:r>
    </w:p>
    <w:p>
      <w:pPr>
        <w:pStyle w:val="BookText"/>
        <w:rPr/>
      </w:pPr>
      <w:r>
        <w:rPr>
          <w:rFonts w:ascii="Amiri" w:hAnsi="Amiri" w:eastAsia="Amiri" w:cs="Amiri"/>
          <w:color w:val="111111"/>
          <w:sz w:val="28"/>
          <w:sz w:val="28"/>
          <w:szCs w:val="28"/>
          <w:rtl w:val="true"/>
          <w:lang w:bidi="ar-SA"/>
        </w:rPr>
        <w:t>على أنّه من ينتحل دين الإسلام مع سلوكه طرق غير مشروعة للحصول على الكشف ينبئ عن بطلان كشفه وعدم مشروعيّته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يتتبع أخبار المتصوّفة يجد أنّ أكثر طقوسهم ورياضاتهم ممّا نهت عنه الشريعة كما ستأتي الإشارة، ولو كانت حقّة كان الإسلام أحقّ ببيانها والترغيب إليها، ومجرّد عدم التوصية بها كافٍ للإعراض والزهد فيها</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9354482_2870459653"/>
      <w:bookmarkStart w:id="208" w:name="_Toc79"/>
      <w:bookmarkEnd w:id="207"/>
      <w:r>
        <w:rPr/>
        <w:t>5</w:t>
      </w:r>
      <w:r>
        <w:rPr>
          <w:rtl w:val="true"/>
        </w:rPr>
        <w:t xml:space="preserve">. </w:t>
      </w:r>
      <w:r>
        <w:rPr>
          <w:rtl w:val="true"/>
        </w:rPr>
        <w:t>انحصار الطريق</w:t>
      </w:r>
      <w:bookmarkEnd w:id="2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الحال في المسلك الفلسفيّ فإنّ المكاشفة طريقٌ شائكٌ غير ميسّر لأكثر الناس، بداهة عدم كون العزلة وتكبّد الرياضات الشاقّة ممكناً لمختلف أفراد المجتمع، ولا حتى عُشرهم معشارهم، بل يختصّ بقلّة قليلة مترهبنة منزوية، مما </w:t>
      </w:r>
      <w:bookmarkStart w:id="209" w:name="pg9776_95096"/>
    </w:p>
    <w:p>
      <w:pPr>
        <w:pStyle w:val="BookText"/>
        <w:rPr/>
      </w:pPr>
      <w:bookmarkEnd w:id="209"/>
      <w:r>
        <w:rPr>
          <w:rFonts w:ascii="Amiri" w:hAnsi="Amiri" w:eastAsia="Amiri" w:cs="Amiri"/>
          <w:color w:val="111111"/>
          <w:sz w:val="28"/>
          <w:sz w:val="28"/>
          <w:szCs w:val="28"/>
          <w:rtl w:val="true"/>
          <w:lang w:bidi="ar-SA"/>
        </w:rPr>
        <w:t>يستلزم الخسران والضلالة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تكن الأصول الاعتقادية مؤسّسة على ما يسهل تناوله من قِبل جميع الناس بعد التذكير، بطلت حكمة الخلقة ولم يصحّ التكليف، وحصرُ إمكان تحصيل السعادة بقلّة قليلة 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يأبوا عن التصريح بأنّ التوحيد الحقيقيّ لا يحصل إلا بالكشف، ولا يناله إلا الأوحديّ من الناس، مما يعني أن جميع البشر مشركون في عقيدتهم، وإن سمّوه توحيداً، ولا يستطيعون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إمكان تصحيح هذه المفسدة يبقى إشكال الاختلاف بين مكاشفات المكاشفين الذي يهدم بنيانهم من القواعد</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9354484_2870459653"/>
      <w:bookmarkStart w:id="211" w:name="_Toc80"/>
      <w:bookmarkEnd w:id="210"/>
      <w:r>
        <w:rPr/>
        <w:t>6</w:t>
      </w:r>
      <w:r>
        <w:rPr>
          <w:rtl w:val="true"/>
        </w:rPr>
        <w:t xml:space="preserve">. </w:t>
      </w:r>
      <w:r>
        <w:rPr>
          <w:rtl w:val="true"/>
        </w:rPr>
        <w:t>فتح باب الوحي من جديد</w:t>
      </w:r>
      <w:bookmarkEnd w:id="211"/>
    </w:p>
    <w:p>
      <w:pPr>
        <w:pStyle w:val="BookText"/>
        <w:rPr/>
      </w:pPr>
      <w:r>
        <w:rPr>
          <w:rFonts w:ascii="Amiri" w:hAnsi="Amiri" w:eastAsia="Amiri" w:cs="Amiri"/>
          <w:color w:val="111111"/>
          <w:sz w:val="28"/>
          <w:sz w:val="28"/>
          <w:szCs w:val="28"/>
          <w:rtl w:val="true"/>
          <w:lang w:bidi="ar-SA"/>
        </w:rPr>
        <w:t>نقل ابن عربي عن أستاذه أبي مدين المغربي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أبو مدين إذا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 عن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نأكل قديداً، هاتوا ائتوني بلحم طريّ، يرفع همم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فلان، أيّ شيء قلت أنت؟ ما خصّك الله به من عطاياه من علمه اللدني؟ أي حدّثوا عن ربّكم واتركوا فلاناً وفلاناً، فإنّ أولئك أكلوه لحماً طريّاً، والواهب لم يمت وهو أقرب إليكم من حبل الوريد، والفيض الإلهيّ والمبشّرات ما سدّ بابها، وهي من أجزاء النبوّة والطريق واضحة والباب مفتوح</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فإنّ النبي بدل أن يرفع من همم أصحابه وأتباعه كما فعل أبو مدين، وضع الهمم، حيث أمر بالأخذ عنه والتسليم له، وكان بإمكان هؤلاء الناس الوصول إلى مرتبة النبي، والأخذ عن الله كما كان النبيّ يأخذ عن الله، سوى أنّ النبي أعطاهم القديد وجعلهم يأخذون عنه وهو ميّت ولا يأخذوا عن الله وهوحيّ</w:t>
      </w:r>
      <w:r>
        <w:rPr>
          <w:rFonts w:eastAsia="Amiri" w:cs="Amiri" w:ascii="Amiri" w:hAnsi="Amiri"/>
          <w:color w:val="111111"/>
          <w:sz w:val="28"/>
          <w:szCs w:val="28"/>
          <w:rtl w:val="true"/>
          <w:lang w:bidi="ar-SA"/>
        </w:rPr>
        <w:t xml:space="preserve">! </w:t>
      </w:r>
      <w:bookmarkStart w:id="212" w:name="pg9776_95097"/>
    </w:p>
    <w:p>
      <w:pPr>
        <w:pStyle w:val="BookText"/>
        <w:rPr/>
      </w:pPr>
      <w:bookmarkEnd w:id="212"/>
      <w:r>
        <w:rPr>
          <w:rFonts w:ascii="Amiri" w:hAnsi="Amiri" w:eastAsia="Amiri" w:cs="Amiri"/>
          <w:color w:val="111111"/>
          <w:sz w:val="28"/>
          <w:sz w:val="28"/>
          <w:szCs w:val="28"/>
          <w:rtl w:val="true"/>
          <w:lang w:bidi="ar-SA"/>
        </w:rPr>
        <w:t>أقول، أليس الله هو الآمر بالأخذ عن النبي، وهل أوامر النبي إلا أوامر الله؟ وهل يُعرف الحلال والحرام إلا بالأخذ عن النبي؟ وهل تُصاب السنّة إلا بالاستماع إلى الرواة الثقاة عن النبي وأوصياءه؟</w:t>
      </w:r>
    </w:p>
    <w:p>
      <w:pPr>
        <w:pStyle w:val="BookText"/>
        <w:rPr/>
      </w:pPr>
      <w:r>
        <w:rPr>
          <w:rFonts w:ascii="Amiri" w:hAnsi="Amiri" w:eastAsia="Amiri" w:cs="Amiri"/>
          <w:color w:val="111111"/>
          <w:sz w:val="28"/>
          <w:sz w:val="28"/>
          <w:szCs w:val="28"/>
          <w:rtl w:val="true"/>
          <w:lang w:bidi="ar-SA"/>
        </w:rPr>
        <w:t>وإذا كان الواهب لا يموت، فهل أنّ النبوة لم تُختم؟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 قالَ أُوحِيَ إِلَيَّ ولَمْ يُوحَ إِلَيْهِ شَيْءٌ ومَنْ قالَ سَأُنْزِلُ مِثْلَ ما أَنْزَلَ اللَّهُ</w:t>
      </w:r>
      <w:r>
        <w:rPr>
          <w:rFonts w:eastAsia="Amiri" w:cs="Amiri" w:ascii="Amiri" w:hAnsi="Amiri"/>
          <w:color w:val="111111"/>
          <w:sz w:val="28"/>
          <w:szCs w:val="28"/>
          <w:rtl w:val="true"/>
          <w:lang w:bidi="ar-SA"/>
        </w:rPr>
        <w:t>).</w:t>
      </w:r>
      <w:r>
        <w:rPr>
          <w:rStyle w:val="FootnoteAnchor"/>
          <w:rtl w:val="true"/>
        </w:rPr>
        <w:footnoteReference w:id="259"/>
      </w:r>
    </w:p>
    <w:p>
      <w:pPr>
        <w:pStyle w:val="Heading6"/>
        <w:numPr>
          <w:ilvl w:val="5"/>
          <w:numId w:val="1"/>
        </w:numPr>
        <w:rPr/>
      </w:pPr>
      <w:bookmarkStart w:id="213" w:name="__RefHeading___Toc9354486_2870459653"/>
      <w:bookmarkStart w:id="214" w:name="_Toc81"/>
      <w:bookmarkEnd w:id="213"/>
      <w:r>
        <w:rPr/>
        <w:t>7</w:t>
      </w:r>
      <w:r>
        <w:rPr>
          <w:rtl w:val="true"/>
        </w:rPr>
        <w:t xml:space="preserve">. </w:t>
      </w:r>
      <w:r>
        <w:rPr>
          <w:rtl w:val="true"/>
        </w:rPr>
        <w:t>المعنى الصحيح للمكاشفة</w:t>
      </w:r>
      <w:bookmarkEnd w:id="214"/>
    </w:p>
    <w:p>
      <w:pPr>
        <w:pStyle w:val="BookText"/>
        <w:rPr/>
      </w:pPr>
      <w:r>
        <w:rPr>
          <w:rFonts w:ascii="Amiri" w:hAnsi="Amiri" w:eastAsia="Amiri" w:cs="Amiri"/>
          <w:color w:val="111111"/>
          <w:sz w:val="28"/>
          <w:sz w:val="28"/>
          <w:szCs w:val="28"/>
          <w:rtl w:val="true"/>
          <w:lang w:bidi="ar-SA"/>
        </w:rPr>
        <w:t>الكشف بحسب اللغة هو رفعك الشيء عمّا يواريه ويغطيّه</w:t>
      </w:r>
      <w:r>
        <w:rPr>
          <w:rStyle w:val="FootnoteAnchor"/>
          <w:rtl w:val="true"/>
        </w:rPr>
        <w:footnoteReference w:id="260"/>
      </w:r>
      <w:r>
        <w:rPr>
          <w:rFonts w:ascii="IRNazanin" w:hAnsi="IRNazanin" w:eastAsia="IRNazanin"/>
          <w:color w:val="111111"/>
          <w:sz w:val="28"/>
          <w:sz w:val="28"/>
          <w:szCs w:val="28"/>
          <w:rtl w:val="true"/>
          <w:lang w:bidi="fa-IR"/>
        </w:rPr>
        <w:t>وهو عند العقلاء ما يستوجب رفع التوهّم والخطأ،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انكشف له كذا، وسيأتي التنبيه على ما قد يبتلي به العبد من آفات تجعله لا يرى الواقع كما هو، فينكر الحقّ ويُصاب بالعمى، واستعمال الإنسان للعقل عبر التفكّر والتعلّم يصحّح رؤيته ويكشف الغشاء والغطاء من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معرفة الله تعالى إذا أزاح عن عين قلبه الحجب لرآى ربّه بحقيقة إيمانه، فلا ينكره لأنه يرى آثار الصنع في الكون، ويراه حينما يراه منزّهاً عن صفة المخلوقات، وأنّه لا شريك له، وأنه سبوح قدوّس، عالم قادر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المؤمن أن یزیل الموهومات بالتأمل في خلق السماوات والأرض فيسبّح الله وينزّهه عن صفة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حصل للعاقل العلم، فلا معنى أن ينكشف له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الكشف في منهج العرفاء فهو التوصل إلى أنّ الواقع المشهود عبارة عن توهّمات يمنع العقل من تخطّيها كما عرفت، وهو يقف على النقيض من الكشف بمعناه الصحيح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تفسير الكشف بمعنى كشف بطلان التعينات وإنكار الحقائق، وقوانين العقل وزوال جميع الأشياء وأنّها موهوماتهو بنفسه أكبر موهوم، حيث توصلوا به </w:t>
      </w:r>
    </w:p>
    <w:p>
      <w:pPr>
        <w:pStyle w:val="BookText"/>
        <w:rPr/>
      </w:pPr>
      <w:r>
        <w:rPr>
          <w:rFonts w:ascii="IRNazanin" w:hAnsi="IRNazanin" w:eastAsia="IRNazanin"/>
          <w:color w:val="111111"/>
          <w:sz w:val="28"/>
          <w:sz w:val="28"/>
          <w:szCs w:val="28"/>
          <w:rtl w:val="true"/>
          <w:lang w:bidi="fa-IR"/>
        </w:rPr>
        <w:t>أنّ كلّ شيء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السكر بعینه، ولا قيمة له عند العقلاء أصلا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من اهل المعرفة فكلّ ما تبصره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ما يفعله المحبوب فهو محبوب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ورق للشجر إذا ما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حجب فيه سرّ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الأشجار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الثمار على اختلافات أشكالها وألوانها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الرياحين والأزهار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الأشجار بنظر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منها كتاب في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تفكّر، اقرأ كتاب الخلقة، عجائب البر والبحر، استعداد البشر، وخواص النباتات والمعادن، تأمل في جميعها، كلها كشف وانكشاف وشهود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الآثار أرانا الله تعالى قدرته وحكمته، كل جزء صغير من أجزاء هذا العالم موسوعة في الكشف والشهود، لكن على البشر أن يكون طالباً، وبصيراً، ومسبّحاً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آياتٌ لِلْمُوقِنين وفي أَنْفُسِكُمْ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تحصل المكاشفة مع كلّ هذه الآيات التي لا تُعد، وأشارت إليها الآية؟</w:t>
      </w:r>
    </w:p>
    <w:p>
      <w:pPr>
        <w:pStyle w:val="BookText"/>
        <w:rPr/>
      </w:pPr>
      <w:r>
        <w:rPr>
          <w:rFonts w:ascii="Amiri" w:hAnsi="Amiri" w:eastAsia="Amiri" w:cs="Amiri"/>
          <w:color w:val="111111"/>
          <w:sz w:val="28"/>
          <w:sz w:val="28"/>
          <w:szCs w:val="28"/>
          <w:rtl w:val="true"/>
          <w:lang w:bidi="ar-SA"/>
        </w:rPr>
        <w:t>فلماذا نطلب المكاشفات بطرق مثل النوم؟ ولماذا لا تحصل المكاشفة والاستكشاف بالتفكّر في خلق السماء والأرض، وهي المكاشفة الحقيقيّة، وليست كالمكاشفات الصوفيّة والعرفانيّة مختلقة؟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 في آفاق الأنفس، معرفة العالم، معرفة الحيوان، معرفة الإنسان، معرفة الماء، معرفة التراب، معرفة النبات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وسائل للمكاشفة، فلماذا نبتعد؟ معرفة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غررالحکم،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 وصْفة صنع الله ابحث في نفسك عن كل ما تريد وتطلب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عقول جميع البشر أعطيت لشخص واحد واستعملها قرونا وقرونا بالتفكر في خلقة نفسه لم يصل إلى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الكشف والمكاشفة أن تنظر إلى باطن كل ما يقع عليه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 الحقيقية هي التأمل في مثل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 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الطريق، إن ما يهمّ ويزيد الإنسان توفيقاً هو الاهتمام بالعبادات والعمل بأحكام الدين والإلتزام بهدايات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والتقوى والورع عن المعاصي، حتّى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أن تتوفق أيّها الشاب إلى المدارج والمراتب العالية في العلم والعمل والأخلاق والإنسانيّة، وخصوصا علينا ألّا ننسى إمام الزمان وقطب عالم الإمكان، مولانا بقية الله المهدي أرواح العالمين له الفداء، الذي بوجوده ثبتت الأرض والسماء، وعلينا أن نسعى أن نرضيه بأعمالنا وطريقتنا، فإن هذا هو منتهى الآمال؛ انتهی</w:t>
      </w:r>
      <w:r>
        <w:rPr>
          <w:rFonts w:eastAsia="Amiri" w:cs="Amiri" w:ascii="Amiri" w:hAnsi="Amiri"/>
          <w:color w:val="111111"/>
          <w:sz w:val="28"/>
          <w:szCs w:val="28"/>
          <w:rtl w:val="true"/>
          <w:lang w:bidi="ar-SA"/>
        </w:rPr>
        <w:t>.</w:t>
      </w:r>
      <w:bookmarkStart w:id="215" w:name="pg9776_95099"/>
    </w:p>
    <w:p>
      <w:pPr>
        <w:pStyle w:val="Heading5"/>
        <w:numPr>
          <w:ilvl w:val="4"/>
          <w:numId w:val="1"/>
        </w:numPr>
        <w:rPr/>
      </w:pPr>
      <w:bookmarkStart w:id="216" w:name="__RefHeading___Toc9354488_2870459653"/>
      <w:bookmarkStart w:id="217" w:name="_Toc82"/>
      <w:bookmarkEnd w:id="215"/>
      <w:bookmarkEnd w:id="216"/>
      <w:r>
        <w:rPr>
          <w:rtl w:val="true"/>
        </w:rPr>
        <w:t>المقام الثالث</w:t>
      </w:r>
      <w:r>
        <w:rPr>
          <w:rtl w:val="true"/>
        </w:rPr>
        <w:t xml:space="preserve">: </w:t>
      </w:r>
      <w:r>
        <w:rPr>
          <w:rtl w:val="true"/>
        </w:rPr>
        <w:t>التصوّف والشريعة</w:t>
      </w:r>
      <w:bookmarkEnd w:id="217"/>
    </w:p>
    <w:p>
      <w:pPr>
        <w:pStyle w:val="Heading6"/>
        <w:numPr>
          <w:ilvl w:val="5"/>
          <w:numId w:val="1"/>
        </w:numPr>
        <w:rPr/>
      </w:pPr>
      <w:bookmarkStart w:id="218" w:name="__RefHeading___Toc9354490_2870459653"/>
      <w:bookmarkStart w:id="219" w:name="_Toc83"/>
      <w:bookmarkEnd w:id="218"/>
      <w:r>
        <w:rPr/>
        <w:t>1</w:t>
      </w:r>
      <w:r>
        <w:rPr>
          <w:rtl w:val="true"/>
        </w:rPr>
        <w:t xml:space="preserve">. </w:t>
      </w:r>
      <w:r>
        <w:rPr>
          <w:rtl w:val="true"/>
        </w:rPr>
        <w:t>التنافي بين الطريقة والشريعة</w:t>
      </w:r>
      <w:bookmarkEnd w:id="219"/>
    </w:p>
    <w:p>
      <w:pPr>
        <w:pStyle w:val="BookText"/>
        <w:rPr/>
      </w:pPr>
      <w:r>
        <w:rPr>
          <w:rFonts w:ascii="Amiri" w:hAnsi="Amiri" w:eastAsia="Amiri" w:cs="Amiri"/>
          <w:color w:val="111111"/>
          <w:sz w:val="28"/>
          <w:sz w:val="28"/>
          <w:szCs w:val="28"/>
          <w:rtl w:val="true"/>
          <w:lang w:bidi="ar-SA"/>
        </w:rPr>
        <w:t>زعم بعض العرفاء أنّ الطريقة هي العمل على وفق تعاليم الشريعة، والحقيقة هي الانتفاع وحصول السعادة،</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لكنّ الواقع على ما صرّح به بعضهم أنّ الشريعة إنّما تطهّر الظاهر، والطريقة هي تطهير الباطن، وأمّا الحقيقة فالنتيجة الحاصلة والغاية القصوى من الطريقة، والسالك لا يسلك الطريقة إلا بإرشاد الشيخ والمرشد، هذا خلاصة رأي بعض كبارهم في الشريعة والطريقة والحقيقة، وقد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الشريعة في هذا المنهج لمن لم يسلك الطريقة، والمائز بين العارف وغيره ليس في الشريعة وإنّما في الطريقة، وهي التي يطلب بواسطتها الوصول إلى الحقيقة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بأنّ الطريقة هي العمل على ضوء الشريعة هو مجرّد تعبير وشعار غير موافق لسلوكهم ومرامهم، لأن الطريقة هي السلوك المأمور به من قبل المرشد، سواء وافقالشرع أو لا لأنّ المرشد عندهم مرتبط بالله ومهبط الإلهام، فمتى أمر بشيء كان هو الحقّ ويلزم المريد الاتباع</w:t>
      </w:r>
      <w:r>
        <w:rPr>
          <w:rFonts w:eastAsia="Amiri" w:cs="Amiri" w:ascii="Amiri" w:hAnsi="Amiri"/>
          <w:color w:val="111111"/>
          <w:sz w:val="28"/>
          <w:szCs w:val="28"/>
          <w:rtl w:val="true"/>
          <w:lang w:bidi="ar-SA"/>
        </w:rPr>
        <w:t>.</w:t>
      </w:r>
      <w:r>
        <w:rPr>
          <w:rStyle w:val="FootnoteAnchor"/>
          <w:rtl w:val="true"/>
        </w:rPr>
        <w:footnoteReference w:id="263"/>
      </w:r>
      <w:bookmarkStart w:id="220" w:name="pg9776_95100"/>
    </w:p>
    <w:p>
      <w:pPr>
        <w:pStyle w:val="BookText"/>
        <w:rPr/>
      </w:pPr>
      <w:bookmarkEnd w:id="220"/>
      <w:r>
        <w:rPr>
          <w:rFonts w:ascii="Amiri" w:hAnsi="Amiri" w:eastAsia="Amiri" w:cs="Amiri"/>
          <w:color w:val="111111"/>
          <w:sz w:val="28"/>
          <w:sz w:val="28"/>
          <w:szCs w:val="28"/>
          <w:rtl w:val="true"/>
          <w:lang w:bidi="ar-SA"/>
        </w:rPr>
        <w:t>أقول، أمّا حصر الشرع بأفعال الظاهر فظلم عظيم بحقّه وسرقة لأهمّ غرضه وهو تزكية الناس وتطهير قلوبهم، حتى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الإسلَام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الْخُلْقَ الْعَظِيمَ الدِّينُ الْعَظِيمُ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فالشريعة هي التي تتولّى تطهير النفوس وتزكيتها، وما تطهير الظاهر إلا لتطهير الباطن، وما أكثر التعاليم الدينية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السلوك عند الصوفيّة فغير منحصر بالأمور الباطنيّة، وهناك الكثير مما يقومون به من أفعال تتعلق بالبدن، وهي ليست فقط أجنبيّة عن الدين بل تخالفه ولا مسوّغ لها في الشرع، من تحريم الحلال وتحليل الحرام، والترخيص في العزائم، والالتزام ببعض المبتدعات أو التقيّد العمدي بالمكروهات، وغير ذلك من قبيل ترك الغذاء الحيوانيّ والعزوبة والتزام الرهبنة، والسماع والرقص لحصول الوجد وهو من أفضل أسباب الطريقة، والعشق المجازيّ وهو عشق الغلمان، وتذليل النفس بالوسائل المحرّمة كالاستعطاء من الناس عمداً لتحصيل الذلّة والتلوّث بالنجاسات، وترك الصلاة للاشتغال في أفعال التخلية، وشرب المسكر وما إلى ذلك مما لم‌يرخَّص فيه لأحد وهو مذكور في أحوالهم وحالاتهم، فكلّها في الطريقة وهي أعمال جوارحيّة وفي عرض الشريعة، واستثنوا أنفسهم بذريعة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فلا الطريقة هي مختصة بالباطن عندهم، ولا الشريعة مختصّة بالظاهر عندنا</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9354492_2870459653"/>
      <w:bookmarkStart w:id="222" w:name="_Toc84"/>
      <w:bookmarkEnd w:id="221"/>
      <w:r>
        <w:rPr/>
        <w:t>2</w:t>
      </w:r>
      <w:r>
        <w:rPr>
          <w:rtl w:val="true"/>
        </w:rPr>
        <w:t xml:space="preserve">. </w:t>
      </w:r>
      <w:r>
        <w:rPr>
          <w:rtl w:val="true"/>
        </w:rPr>
        <w:t>التنافي بين الحقيقة والشريعة</w:t>
      </w:r>
      <w:bookmarkEnd w:id="22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الحقائق التي يتوصل إليها العارف ويعتقد بها لمكان المكاشفة، فقد مرّ عليك شيء من معتقدات ابن عربي، الذي لم يكتف باتباع المتشابهات ابتغاء تأويل الكتاب، بل يأوّل النصوص القطعيّة حسب مذهبه ومشربه بما يخالف </w:t>
      </w:r>
    </w:p>
    <w:p>
      <w:pPr>
        <w:pStyle w:val="BookText"/>
        <w:rPr/>
      </w:pPr>
      <w:r>
        <w:rPr>
          <w:rFonts w:ascii="Amiri" w:hAnsi="Amiri" w:eastAsia="Amiri" w:cs="Amiri"/>
          <w:color w:val="111111"/>
          <w:sz w:val="28"/>
          <w:sz w:val="28"/>
          <w:szCs w:val="28"/>
          <w:rtl w:val="true"/>
          <w:lang w:bidi="ar-SA"/>
        </w:rPr>
        <w:t>ضروريّ الشرع كتفسير التوحيد بالوحدة، ثمّ انحرافه في مسألة النبوّة والوحي، ثمّ مسألة الإمامة والخلافة، واعتقاده بأنّ رسول الله خُلق وأبو بكر من طينة واحدة</w:t>
      </w:r>
      <w:r>
        <w:rPr>
          <w:rStyle w:val="FootnoteAnchor"/>
          <w:rtl w:val="true"/>
        </w:rPr>
        <w:footnoteReference w:id="268"/>
      </w:r>
      <w:r>
        <w:rPr>
          <w:rFonts w:ascii="Amiri" w:hAnsi="Amiri" w:eastAsia="Amiri" w:cs="Amiri"/>
          <w:color w:val="111111"/>
          <w:sz w:val="28"/>
          <w:sz w:val="28"/>
          <w:szCs w:val="28"/>
          <w:rtl w:val="true"/>
          <w:lang w:bidi="ar-SA"/>
        </w:rPr>
        <w:t>أو أنّ أبا بكر كان أعلم الناس بالنبيّ</w:t>
      </w:r>
      <w:r>
        <w:rPr>
          <w:rStyle w:val="FootnoteAnchor"/>
          <w:rtl w:val="true"/>
        </w:rPr>
        <w:footnoteReference w:id="269"/>
      </w:r>
      <w:r>
        <w:rPr>
          <w:rFonts w:ascii="Amiri" w:hAnsi="Amiri" w:eastAsia="Amiri" w:cs="Amiri"/>
          <w:color w:val="111111"/>
          <w:sz w:val="28"/>
          <w:sz w:val="28"/>
          <w:szCs w:val="28"/>
          <w:rtl w:val="true"/>
          <w:lang w:bidi="ar-SA"/>
        </w:rPr>
        <w:t>وأنّه يدخل الجنّة من أيّ باب شاء</w:t>
      </w:r>
      <w:r>
        <w:rPr>
          <w:rStyle w:val="FootnoteAnchor"/>
          <w:rtl w:val="true"/>
        </w:rPr>
        <w:footnoteReference w:id="270"/>
      </w:r>
      <w:r>
        <w:rPr>
          <w:rFonts w:ascii="Amiri" w:hAnsi="Amiri" w:eastAsia="Amiri" w:cs="Amiri"/>
          <w:color w:val="111111"/>
          <w:sz w:val="28"/>
          <w:sz w:val="28"/>
          <w:szCs w:val="28"/>
          <w:rtl w:val="true"/>
          <w:lang w:bidi="ar-SA"/>
        </w:rPr>
        <w:t>وأنّ عمر كان معصوماً ولم يكن في قلبه إلّا الله</w:t>
      </w:r>
      <w:r>
        <w:rPr>
          <w:rStyle w:val="FootnoteAnchor"/>
          <w:rtl w:val="true"/>
        </w:rPr>
        <w:footnoteReference w:id="271"/>
      </w:r>
      <w:r>
        <w:rPr>
          <w:rFonts w:ascii="Amiri" w:hAnsi="Amiri" w:eastAsia="Amiri" w:cs="Amiri"/>
          <w:color w:val="111111"/>
          <w:sz w:val="28"/>
          <w:sz w:val="28"/>
          <w:szCs w:val="28"/>
          <w:rtl w:val="true"/>
          <w:lang w:bidi="ar-SA"/>
        </w:rPr>
        <w:t>وثناءه على المتوكّل العبّاسيّ</w:t>
      </w:r>
      <w:r>
        <w:rPr>
          <w:rStyle w:val="FootnoteAnchor"/>
          <w:rtl w:val="true"/>
        </w:rPr>
        <w:footnoteReference w:id="272"/>
      </w:r>
      <w:r>
        <w:rPr>
          <w:rFonts w:ascii="IRNazanin" w:hAnsi="IRNazanin" w:eastAsia="IRNazanin"/>
          <w:color w:val="111111"/>
          <w:sz w:val="28"/>
          <w:sz w:val="28"/>
          <w:szCs w:val="28"/>
          <w:rtl w:val="true"/>
          <w:lang w:bidi="fa-IR"/>
        </w:rPr>
        <w:t xml:space="preserve">تكفيره لأبي طالب كفيل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من التي قال أنّها من روح القدس وإملاء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يسع بعد ذلك أن تأوَّل تأويلاته، وتُصحَّح انحرافاته، ولو أمكن لصحّ توجيه كل مذهب ومشرب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وسنشير في باب تعارض العقل والنقل تفصيل تقابل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 والموجود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غاية التصوف والعرفان، مع التوحيد الذي ذكّرت به تعاليم الدين الإلهي، وأنّه مما لا يمكن الجمع بينهما أبدا، ولذلك اشتهر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الحقائق بطلت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الواصل معذور لو خالف الشرع، من ترك العبادات والدعوة إلى عبادة نفسه وما شابه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مشايخ الصوفيّة يعتبرون أنّ ظاهر الشريعة للعوام وباطنها للخواصّ، وأن الباطن هو حقيقة الشرع، والعرفان مفتاح معرفة الباطن، فليس الخواصّ غيرهم، ولذلك يكثرون من تفسير القرآن بعنوان البطون والتأويل والرموز والإشارات طبقاً لآراءهم وميولاتهم، ويوجّهون النصوص ويسخّرونها كيفما يشاؤون، ويجعلونها في خدمة أفكارهم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أبو العلاء العفيفي المصري وهو أحد المعلّقين على كتاب الفصوص كلاما عن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رينولد نيكسون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في جامعة كمبرج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وصف ابن عربيّ في الفصوص الكلام التالي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ابن عربي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يأخذ نصّاً من القرآن أو الحديث يؤوّله بالطريقة التي </w:t>
      </w:r>
    </w:p>
    <w:p>
      <w:pPr>
        <w:pStyle w:val="BookText"/>
        <w:rPr/>
      </w:pPr>
      <w:r>
        <w:rPr>
          <w:rFonts w:ascii="Amiri" w:hAnsi="Amiri" w:eastAsia="Amiri" w:cs="Amiri"/>
          <w:color w:val="111111"/>
          <w:sz w:val="28"/>
          <w:sz w:val="28"/>
          <w:szCs w:val="28"/>
          <w:rtl w:val="true"/>
          <w:lang w:bidi="ar-SA"/>
        </w:rPr>
        <w:t>نعرفها في كتابات فيلون اليهودي وأُريجن الاسكندريّ؛ يستند كلّ فصّ من الفصوص السبعة والعشرين إلى طائفة من الآيات القرآنيّة والأحاديث النبويّة المتصلة بالكلمة الخاصّة، النبيّ الذي تُنسب حكم الفصّ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يعمد ابن عربيّ في كلّ ذلك إلى تخريج المعاني التي يريدها من الآيات والأحاديث بطريقة خاصّة في التأويل، فإنْ كان في ظاهر الآية ما يؤيّد مذهبه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مهما كانت دلالتها على التشبيه والتجسد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أخذ بها وإلا صرفها إلى غيير معناها الظاهر، وهو مع هذا لا يجيز تأويل المعتزلة للآيات الدالّة على التشبيه، بل يتّهمهم بأنّهم يحكّمون العقل وحده في مسائل الآلهيّات ويقولون يتنزيه الله تنزيهاً مطلقاً، وهذا في نظره جهل بنصف الحقيقة، إذ الحقيقة الكاملة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منزّهٌ مشبّه معاً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تخلو طريقة تأويله للآيات من تعسّف وشطط أحيانا لا سيّما إذا عمد إلى الحِيَل اللفظيّة في الوصول إلى المعاني التي يريدها، كأن يقول في الفصّ الأيّوبي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بالشيطان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مَسَّنِي الشَّيْطانُ بِنُصْبٍ وَعَذَابٍ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البُعد، وإنّ ما شعر به أيّوب لم يكن ألمُ المرض الذي ابتلاه الله به، بل ألم عذاب الحجاب والجهل بالحقايق، أو يقول في الفصّ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اتَّخَذْتَ إِلهَاً غَيْري لَأَجْعَلَنَّكَ مِنَ 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لأجعلنّك من المستورين، لأنّ السين من أحرف الزوائد، فإذا 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الوقاية والستر، وفي قوله في الفصّ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 الموسوي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رَسُولَكُمُ الَّذيأُرْسِلَ إِلَيْكُمْ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عنه علم ما سألته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لَنْ نُؤْمِنَ حَتَّى نُؤْتى مِثْلَ ما أُوتِيَ رُسُلُ الله 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الإمكان أن نجعل رسل الله مبتدأ، خبره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حتى نؤتى مثل ما أوتي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الله هم الله، هو أعلم حيث </w:t>
      </w:r>
    </w:p>
    <w:p>
      <w:pPr>
        <w:pStyle w:val="BookText"/>
        <w:rPr/>
      </w:pPr>
      <w:r>
        <w:rPr>
          <w:rFonts w:ascii="Amiri" w:hAnsi="Amiri" w:eastAsia="Amiri" w:cs="Amiri"/>
          <w:color w:val="111111"/>
          <w:sz w:val="28"/>
          <w:sz w:val="28"/>
          <w:szCs w:val="28"/>
          <w:rtl w:val="true"/>
          <w:lang w:bidi="ar-SA"/>
        </w:rPr>
        <w:t>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وعماده في كلّ ذلك أنّه يتكلّم بلسان الباطن الذي هو في الحقيقة لسان مذهبه، ويترك الظاهر الذي يعبّر عن عقيدة العوام، فهو يقابل دائماً بين هاذين اللسانين كما يقابل بين العقل والذوق، العقل الذي هو لسان الظاهر، والذوق الذي هو لسان الباطل</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ونكتفي بشيء قليل من تفسيرات هذا الصوفيّ،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شأن قوم نوح الذین نزل علیهم العذاب وأغرقهم الله بالطوفان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خَطِيئاتِهِم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التي خطت بهم، فغرقوا في بحار العلم بالله، وهو الحيرة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فَأدْخِلُوا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يجِدُوا لَهُمْ منْ دُونِ اللهِ 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الله عين أنصارهم، فهلكوا فيه إلى الأبد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وفسّر الوالدين بالعقل والطبيعة، وإضلال الربّ بإخراج الكافرين من الظنّ بأنهم عبيد إلى اليقين بأنّهم الربّ في الواقع، وفسّر المؤمنين بالعقول والمؤمنات بالنفوس،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استرني، واستر من أجلي، فيجهل مقامي وقدري، كما جهل قدرك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نتيجة عنهما، وهما العقل والطبيعة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دخل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الظلمات أهل الغيب المكتنفين خلف الحجب الظلمانية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هلاكا، فلا يعرفون نفوسهم، لشهودهم وجه الحق دونهم في المحمديين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ولاحظ المعنى الذي أعطاه للذين كفروا في القرآن الكريم الذي لا أظنّ أحداً غيره وغير أتباعه يجرأ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كيف أخفى سبحانه أولياءه في صفة أعداءه، وذلك أنّه لمّا أبدع الأمناء من اسمه اللطيف، وتجلّى لهم من اسمه الجميل، فأحبّوه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والغيرة من صفات المحبّة في المحبوب والمحب بوجهين مختلفين، فستروا محبّته تعالى غيرة منهم عليه، كالشبلي وأمثاله وسترهم الحقّ بهذه الغيرة عن أن يعرفوا،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ستروا ما بدا لهم في مشاهدتهم من أسرار الوصلة،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أحجبكم عن ذاتي بصفاتي، فتأهبوا كذلك، فما استعدّوا، فأنذرهم على ألسنة أنبيائي الرسل في ذلك العالم، فما عرفوا؛ لأنّهم في عين الجمع، وخاطبهم الحقّ من عين التفرقة، وهم ما عرفوا عالم التفصيل، فلم يستعدّوا، وكان الحبّ قد استولى على قلوبهم سلطانه غيرة من الحقّ عليهم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وقرآنا بالسبب الذي أصمّهم عن إجابة ما دعاهم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يسمعها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يسمعون سوى كلامه على ألسنة العالم، فيشهدونه في العالم متكلما بلغاتهم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أبْصَارِهِمْ 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سناه، إذ هو النور وبهائه إذ له الجلال والهيبة يريد الصفة التي تجلّى لهم فيها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فأبقاهم الحقّ غرقى في بحور اللذات بمشاهدة الذات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لكم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فهموا ما العذاب، لاتحاد الصفة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 لهم الحق عالم الكون والفساد وحينئذ علّمهم جميع الأسماء وأنزلهم على العرش الرحماني وفيه عذابهم وقد كانوا مخبوئين عنده في خزائن غيوبه، فلما أبصرتهمالملائكة خرّت سجودا لهم فعلّموهم الأسماء</w:t>
      </w:r>
      <w:r>
        <w:rPr>
          <w:rFonts w:eastAsia="IRNazanin" w:cs="IRNazanin"/>
          <w:color w:val="111111"/>
          <w:sz w:val="28"/>
          <w:szCs w:val="28"/>
          <w:rtl w:val="true"/>
          <w:lang w:bidi="fa-IR"/>
        </w:rPr>
        <w:t>... .</w:t>
      </w:r>
      <w:r>
        <w:rPr>
          <w:rStyle w:val="FootnoteAnchor"/>
          <w:rtl w:val="true"/>
        </w:rPr>
        <w:footnoteReference w:id="27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هذا الذي قرأت، كما يزعم ابن عربي، هو من عند الله، لأنّه الموحي إليه، </w:t>
      </w:r>
      <w:bookmarkStart w:id="223" w:name="pg9776_95105"/>
    </w:p>
    <w:p>
      <w:pPr>
        <w:pStyle w:val="BookText"/>
        <w:rPr/>
      </w:pPr>
      <w:bookmarkEnd w:id="223"/>
      <w:r>
        <w:rPr>
          <w:rFonts w:ascii="Amiri" w:hAnsi="Amiri" w:eastAsia="Amiri" w:cs="Amiri"/>
          <w:color w:val="111111"/>
          <w:sz w:val="28"/>
          <w:sz w:val="28"/>
          <w:szCs w:val="28"/>
          <w:rtl w:val="true"/>
          <w:lang w:bidi="ar-SA"/>
        </w:rPr>
        <w:t>وإن خالف ظواهر الكتاب، بل نصوصه، وهذا معنى الباطن الذي انكشف له وكشفه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يتكلم القرآن على خلاف ما يريده، ثم يحتجّ به على من لا يدرون ما يقول، يريد أن يهديهم بما لا يفهمون بل يفهمون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الأولى أن ينزل القرآن على ابن عربيّ ليبيّن للناس ما نُزّل إليهم، ويعلّمهم الكتاب والحكمة، بدل أن يبقوا جاهلين بالكتاب ولا يهتدون إليه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277"/>
      </w:r>
    </w:p>
    <w:p>
      <w:pPr>
        <w:pStyle w:val="Heading6"/>
        <w:numPr>
          <w:ilvl w:val="5"/>
          <w:numId w:val="1"/>
        </w:numPr>
        <w:rPr/>
      </w:pPr>
      <w:bookmarkStart w:id="224" w:name="__RefHeading___Toc9354494_2870459653"/>
      <w:bookmarkStart w:id="225" w:name="_Toc85"/>
      <w:bookmarkEnd w:id="224"/>
      <w:r>
        <w:rPr/>
        <w:t>3</w:t>
      </w:r>
      <w:r>
        <w:rPr>
          <w:rtl w:val="true"/>
        </w:rPr>
        <w:t xml:space="preserve">. </w:t>
      </w:r>
      <w:r>
        <w:rPr>
          <w:rtl w:val="true"/>
        </w:rPr>
        <w:t>رأي العرفاء والصوفيّة في الأديان والمذاهب</w:t>
      </w:r>
      <w:bookmarkEnd w:id="225"/>
    </w:p>
    <w:p>
      <w:pPr>
        <w:pStyle w:val="BookText"/>
        <w:rPr/>
      </w:pPr>
      <w:r>
        <w:rPr>
          <w:rFonts w:ascii="Amiri" w:hAnsi="Amiri" w:eastAsia="Amiri" w:cs="Amiri"/>
          <w:color w:val="111111"/>
          <w:sz w:val="28"/>
          <w:sz w:val="28"/>
          <w:szCs w:val="28"/>
          <w:rtl w:val="true"/>
          <w:lang w:bidi="ar-SA"/>
        </w:rPr>
        <w:t>عند العرفاء كلّ معبود في أيّ صورة كان هو الحقّ، وكلّ شيء مظهر لصفاته والتفريق والكثرة كالأعضاء للجسم والقطرات للبحر، فجميع الأديان تدرك شيئاً من الحقيقة وتعبد الربّ بطرق مختلفة، فعابد الوثن وعابد البقر وعابد الجنّ كلّهم يعبدون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يعلم مَن عُبد وفي أيّ صورة هر حتى عُبد، وأنّ التفريق والكثرة كالأعضاء في الصو المحسوسة وكالفوى المعنويّة في الصورة الروحانيّة فما عُبد غير الله في كلّ 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القيصري في شرح هذه العبارة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فالعالِم بالله ومظاهره يعلم أنّ المعبود هو الحقّ في أيّ صورة كانت، سواء كانت حسيّة كالأصنام أو خياليّة الجنّ أو عقلية كالملائكة، ويعلم أنّ التفريق والكثرة مظاهر لأسماء وصفاته، وهي كالأعضاء في الصورة الإنسانيّة؛ فإنّ العينمظهر للإبصار والأذُن للسمع والأنف للشمّ واليد للبطش، وكالقوى </w:t>
      </w:r>
      <w:bookmarkStart w:id="226" w:name="pg9776_95106"/>
    </w:p>
    <w:p>
      <w:pPr>
        <w:pStyle w:val="BookText"/>
        <w:rPr/>
      </w:pPr>
      <w:bookmarkEnd w:id="226"/>
      <w:r>
        <w:rPr>
          <w:rFonts w:ascii="Amiri" w:hAnsi="Amiri" w:eastAsia="Amiri" w:cs="Amiri"/>
          <w:color w:val="111111"/>
          <w:sz w:val="28"/>
          <w:sz w:val="28"/>
          <w:szCs w:val="28"/>
          <w:rtl w:val="true"/>
          <w:lang w:bidi="ar-SA"/>
        </w:rPr>
        <w:t>الروحانيّة كالعقل والوهم والذاكرة والحافظة والمفكّرة والمتخيّلة، فإنّها كلّها مظاهر لصفات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شرح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عُبد غير الله في كل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غير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رجحان لأيّ دين على آخر؛ بيت الله وبيت الخمر واحد، وكذا الصمد والصنم واحد</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لأنّها تجليات لذات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الشبستريّ في أبياته المعروفة بالفارسيّة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المسلم لو عرفت الصنم لعلمت أنّ الدين في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اللاهيجي في شرحه 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أنّك أيها المسلم القائل بالتوحيد وإنكار الصنم لو علمت وتنبّهت إلى حقيقة الصنم في أنّه مَظهر لمن، وأنّ الظاهر بصورة الصنم من هو، لعلمت أن الدين الحق هو في عبادة الصنم، ذلك أن الصنم هو مظهر للوجود المطلق الذي هو الحقّ، وعليه فإن الصنم من حيث الحقيقة هو الحقّ، ودين المسلم وعادته على عبادة الحق، وعبادة الصنم هو عين عبادة الحقّ، فثبت أن الدين هو في عبادة الصنم</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9354496_2870459653"/>
      <w:bookmarkStart w:id="228" w:name="_Toc86"/>
      <w:bookmarkEnd w:id="227"/>
      <w:r>
        <w:rPr>
          <w:rtl w:val="true"/>
        </w:rPr>
        <w:t>النتيجة</w:t>
      </w:r>
      <w:bookmarkEnd w:id="228"/>
    </w:p>
    <w:p>
      <w:pPr>
        <w:pStyle w:val="BookText"/>
        <w:rPr/>
      </w:pPr>
      <w:r>
        <w:rPr>
          <w:rFonts w:ascii="Amiri" w:hAnsi="Amiri" w:eastAsia="Amiri" w:cs="Amiri"/>
          <w:color w:val="111111"/>
          <w:sz w:val="28"/>
          <w:sz w:val="28"/>
          <w:szCs w:val="28"/>
          <w:rtl w:val="true"/>
          <w:lang w:bidi="ar-SA"/>
        </w:rPr>
        <w:t>لا سبيل إلى تمييز الحقّ من الباطل فيما يترتّب على المنهج من النتائج ولا إلى إثبات حجّيته إلا من طريق آخر غير طريق المكاشفة، والطرق الأخرى تعارضه وتنفي حجّيته بالضرورة؛ فأمّا الشريعة، فهو يخالف ضرورياتها وثوابتها، ويدعو إلى الانحراف عن تعاليم الوحي بالدعوة إلى الشرك الصريح والاعتقاد بحلول الباري سبحانه في جميع الأشياء، وأمّا العقل فيدعو إلى سدّ بابه والمنع من محاولة إعماله في أهمّ المسائل</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مصيبة الصوفيّة على الإسلام من أعظم المصائب، تهدّمت بها أركانه وانثلمت بنيانه، وظهر لي بعد الفحص الأكيد والتجوّل في مضامير كلماتهم والوقوف على ما في خبايا مطالبهم والعثور على مخبيّاتهم بعد الاجتماع برؤاء فرقهم؛ أنّ الداء سرى إلى الدين من رهبة النصارى فتلقّاه جمع من العامّة كالحسن البصريّ والشبلي ومعروف وطاوس والزهري وجنيد ونحوهم، ثمّ سرى منهم إلى الشيعة حتّى رقى شأنهم وعلت راياتهم، بحيث ما أبقوا حجرا على حجر من أساس الدين، أوّلوا نصوص الكتاب والسنّة، وخالفوا الأحكام الفطريّة العقليّة، والتزموا بوحدة الوجود بل الموجود، وأخذ الوجهة في العبادة والمداومة على الأوراد المشحونة بالكفر والأباطيل التي لفّقتها رؤائهم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والتزامهم بما يسمّونه بالذكر الخفيّ القلبيّ شارعاً من يمين القلب خاتماً بيساره معبّراً عنه بالسّفر من الحقّ إلى الخلق تارة، والتنزّل من القوس الصعوديّ إلى النزوليّ أخرى وبالعكس معبّرا عنه بالسفر من الخلق إلى الحقّ والعروج من القوس النزوليّ إلى الصعوديّ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للّه من هذه الطامات، فأسروا ترهاتهم إلى الفقه أيضاً في مبحث النيّة وغيره، ورأيت بعض مرشديهم يتلو أشعار المغربيّ العارف من ديوانه ويبكي ويعتني به كالاعتناء بآيات الكتاب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فتعساً لقوم تركوا القرآن الشريف وأدعية الصحيفة الكاملة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 موالينا وساداتنا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واشتغلوا بأمثال ما أومأنا إليها، ورأيت بعض من كان يدّعي الفضل منهم يجعل بضاعة ترويج مسلكه أمثال ما يعزي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مع اللّه حالات فيها هو نحن ونحن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درى المسكين في العلم والتتبّع والتثبّت والضبط أنّ كتاب مصباح الشريعة وما يشبهه من الكتب المودعة فيها أمثال هذه المناكير ممّا لفّقتها أيادي المتصوّفة في الأعصار السالفة وأبقتها لنا تراثا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الكلام أنّه آل أمر الصوفيّة إلى حدّ صرفوا المحصّلين عن العلم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حجاب وأنّ بنظرة من القطب الكامل يصير الشقيّ سعيداً بل وليّا، وبنفحة في وجه المسترشد والمريد أو تفلة في فمه تطيعه الأفاعي والعقارب الضارية وتنحلّ تحت أمره قوانين الطبيعة ونواميس نشأة الكون والفساد، وأنّ الولاية مقام لا ينافيها ارتكاب الكبائر بل الكفر والزندقة معلّلين بأنّه لا محرّم ولا واجب بعد الوصول والشهود، ثمّ إنّ شيوع التصوّف وبناء الخانقاهات كان في القرن الرابع حيث إنّ بعض المرشدين من أهل ذلك القرن لمّا رأوا تفنّن المتكلّمين في العقائد، فاقتبسوا من فلسفة فيثاغورس وتابعيه في الإلهيّات قواعد وانتزعوا من لاهوتيّات أهل الكتاب والوثنيّين جملاً وألبسوها لباساً إسلاميّاً فجعلوها علماً مخصوصاً ميّزوه باسم علم التصوّف أو الحقيقة أو الباطن أو الفقر أو الفناء أو الكشف والشهود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وألّفوا وصنّفوا في ذلك كتباً ورسائل، وكان الأمر كذلك إلى أن حلّ القرن الخامس وما يليه من القرون فقام بعض الدهاة في التصوّف فرأوا مجالا ورحبا وسيعا لأن يحوزوا بين الجهّال مقاما شامخا كمقام النبوّة بل الألوهيّة باسم الولاية والغوثيّة والقطبيّة بدعوى التصرّف في الملكوت بالقوّة القدسيّة فكيف بالناسوت، فوسّعوا فلسفة التّصوّف بمقالات مبنيّة على مزخرف التأويلات والكشف الخياليّ والأحلام والأوهام، فألّفوا الكتب المتظافرة الكثيرة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المكاشفات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الزبر والأسفار المحشوّة بحكايات مكذوبة، وقضايا لا مفهوم لها البتّة، حتّى ولا في مخيّلة قائليها، كما أنّ قارئيها أو سامعيها لا يتصوّرون لها معنى مطلقا وإن كان بعضهم يتظاهر بحالة الفهم ويقول بأنّ للقوم إصطلاحات، لا تدرك إلّا بالذوق الذي لا يعرفه إلّا من شرب من شرابهم وسكر من دنهم وراحهم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راج متاعهم وذاع ذكرهم وراق سوقهم تشعّبوا فرقا وشعوبا وأغفلوا العوامّ والسفلة بالحديث الموضوع المفترى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كلّ فرقة منهم لتمييزها عن غيرها علائم ومميّزات بعد اشتراك الجميع في فتل الشوارب وأخذ الوجهة والتجمع في حلقات الأذكار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عاملهم اللّه وجزاهم بما فعلوا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وأعتذر من إخواني النّاظرين عن إطالة الكلام حيث إنّها نفثة مصدور وتنفّس صعداء وشقشقة هدرت غصص وآلام وأحزان بدرت، عصمنا اللّه وإيّاكم من تسويلات نسجة العرفان وحيكة الفلسفة والتّصوف وجعلنا وإيّاكم ممّن أناخ المطيّة بأبواب أهل بيت رسول اللّه ولم يعرف سواهم آمين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9776_95108"/>
      <w:bookmarkStart w:id="230" w:name="pg9776_95108"/>
      <w:bookmarkEnd w:id="230"/>
    </w:p>
    <w:p>
      <w:pPr>
        <w:pStyle w:val="Heading3"/>
        <w:numPr>
          <w:ilvl w:val="2"/>
          <w:numId w:val="1"/>
        </w:numPr>
        <w:rPr/>
      </w:pPr>
      <w:bookmarkStart w:id="231" w:name="pg9776_95108"/>
      <w:bookmarkStart w:id="232" w:name="__RefHeading___Toc9354498_2870459653"/>
      <w:bookmarkStart w:id="233" w:name="_Toc87"/>
      <w:bookmarkEnd w:id="231"/>
      <w:bookmarkEnd w:id="232"/>
      <w:r>
        <w:rPr>
          <w:rtl w:val="true"/>
        </w:rPr>
        <w:t>ملحق في منهج الحكمة المتعالية</w:t>
      </w:r>
      <w:bookmarkEnd w:id="233"/>
    </w:p>
    <w:p>
      <w:pPr>
        <w:pStyle w:val="Heading4"/>
        <w:numPr>
          <w:ilvl w:val="3"/>
          <w:numId w:val="1"/>
        </w:numPr>
        <w:rPr/>
      </w:pPr>
      <w:bookmarkStart w:id="234" w:name="__RefHeading___Toc9354500_2870459653"/>
      <w:bookmarkStart w:id="235" w:name="_Toc88"/>
      <w:bookmarkEnd w:id="234"/>
      <w:r>
        <w:rPr>
          <w:rtl w:val="true"/>
        </w:rPr>
        <w:t>نبذة مختصرة</w:t>
      </w:r>
      <w:bookmarkEnd w:id="235"/>
    </w:p>
    <w:p>
      <w:pPr>
        <w:pStyle w:val="Heading5"/>
        <w:numPr>
          <w:ilvl w:val="4"/>
          <w:numId w:val="1"/>
        </w:numPr>
        <w:rPr/>
      </w:pPr>
      <w:bookmarkStart w:id="236" w:name="__RefHeading___Toc9354502_2870459653"/>
      <w:bookmarkStart w:id="237" w:name="_Toc89"/>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هذا المنهج هو أحد شُعب المنهج العرفانيّ كما ستطلّع من تصريحات روّاده، وجوهرهما واحد، بل إنّ الحكمة المتعالية قد احيت عرفان ابن عربي، ومع اعتراف هذا الأخير أنّ العقل حجاب عن المعرفة الشهوديّة، فقد ذهبت مدرسة الحكمة المتعالية إلى توافق العرفان مع البرهان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لكنّها لم تقف عند هذه الدعوى بل ذهبت أيضا أن العرفان هو حقيقة الدين الإلهيّ الذي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وخلفاؤه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زعمت تشيّع ابن عربي، وأنّ ثمّة توافقاً وانسجاماً بين المعرفة العقليّة والمعرفة الكشفيّة والمعرفة الشرعيّة، فالمنهج يتبنى إذن محاولة معرفة الحقائق الإلهيّة عن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 البرهانيّة والمشاهدات العرفانيّةوالموادّ الدينيّة القطعيّة</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xml:space="preserve">فصارت حكمة متعالية لأنّها وجدتْ كمالها في الجمع بين دليل البرهان والعرفان والقرآن، وكشفت بالأخرة التوافقٌ </w:t>
      </w:r>
    </w:p>
    <w:p>
      <w:pPr>
        <w:pStyle w:val="BookText"/>
        <w:rPr/>
      </w:pPr>
      <w:r>
        <w:rPr>
          <w:rFonts w:ascii="Amiri" w:hAnsi="Amiri" w:eastAsia="Amiri" w:cs="Amiri"/>
          <w:color w:val="111111"/>
          <w:sz w:val="28"/>
          <w:sz w:val="28"/>
          <w:szCs w:val="28"/>
          <w:rtl w:val="true"/>
          <w:lang w:bidi="ar-SA"/>
        </w:rPr>
        <w:t>التامٌّ بينها</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قال الملّا صدرا حول أسفاره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اندمجتْ فيه العلوم التألّهيّة في الحكمة البحثيّة، وتدرّعت فيه الحقائق الكشفيّة بالبيّنات التعليميّة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وقال مفتخراً بآراءه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لست أظنّ أن قد وصل إليه أحدٌ ممّن أعرفه من شيعة المشّائين ومتأخّريهم، دون أئمّتهم ومتقدّميهم، كأرسطو ومن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أزعم، إن كان يقدر على إثباته بقوّة البحث والبرهان شخصٌ من المعروفين بالمكاشفة والعرفان، من مشايخ الصوفيّة من سابقيهم ولاحقيهم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فلا الحكماء وصلوا إلى ما وصل إليه من المكاشفات، ولا العرفاء بلغوا ما بلغه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المحور هو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مكاشفات العرفاء بواسطة البرهان إذ لم يستطيعوا ذلك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رآى بأنّه حيث أثبت بالعقل تلك المكاشفات فقد أكمل العقول، حتى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الجدير بالملا صدرا مع إتيانه بالحكمة المتعالية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عقلكم وأتممتُ عليكم نعمتي</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فقد جاءهم بكمال العقل عندما أثبت به ما ثبت بالمكاشفات، ومن ثمّ ظهر أنّه لم يكن ثمّة خلاف في تلك المباني أصلا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صدر المتألّهين نهايةً حاسمةً لهذا النزاع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أرسطو وأفلاطون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بالأساس الجديد الذي شاده في فلسفته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هذا الزمن لم يعد معنى لوقوف أحد هذين الاتجاهين في مقابل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لاحظ كلّ من جاء بعدهواطلع على فلسفته، أنّ النزاع الذي امتدّ لألفي عامٍ بين المشّائين </w:t>
      </w:r>
    </w:p>
    <w:p>
      <w:pPr>
        <w:pStyle w:val="BookText"/>
        <w:rPr/>
      </w:pPr>
      <w:r>
        <w:rPr>
          <w:rFonts w:ascii="Amiri" w:hAnsi="Amiri" w:eastAsia="Amiri" w:cs="Amiri"/>
          <w:color w:val="111111"/>
          <w:sz w:val="28"/>
          <w:sz w:val="28"/>
          <w:szCs w:val="28"/>
          <w:rtl w:val="true"/>
          <w:lang w:bidi="ar-SA"/>
        </w:rPr>
        <w:t>والإشراقيّين قد حسم على يد هذا الفيلسوف العظيم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فيدّعي المنهج أنّه جاء للناس ليبيّن لهم ما اختلفوا فيه في المعرفة، وأثبت من خلال الدليل العقلي حقّانية مكاشفات مشايخ الصوفية، فالحاجة إلى البرهان هو لمكان عدم إمكان الاستدلال على الكشف لغير الواصلين، وإثباته لهم يحتاج إلى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مجرّد الكشف غير كاف في السلوك من غير برهان، كما أنّ مجرّد البحث من غير مكاشفة نقصان عظيم في السير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وأمّا بالنسبة لحجّية الشرع وأهميّته،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وحاشا الشريعة الحقّة الإلهيّة البيضاء أن تكون أحكامها مصادمةً للمعارف اليقينيّة الضروريّة، وتبّاً لفلسفةٍ تكون قوانينها غير مطابقةٍ للكتاب والسنّة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المراد من المعارف اليقينيّة الضرورية البراهين الفلسفيّة والمكاشفات العرفانيّة، إذ لا يتيسّر تحصيل كمال العقل بلا برهان فلسفي ولا كشف، فالشريعة لوحدها لا تكفي، حيث يصف صاحب المنهج من لا يوافقه من الفقهاء بعلماء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في الحثّ على تحصيل المكاشفة وبيان كون تحصيل مقاصد الشريعة وحقائق الملّة الحنيفة ممّا تمتاز به طريقة العرفاء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فاذهب إلى ربّك وسافر من بيت حجابك وعتبة بابك مهاجراً إلى الله ورسوله لترى من آيات الجبروت وعجائب الملكوت ما لا عين رأت ولا أذن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تبال إن كنت مسافراً بمخالفة الجمهور، فإنّ الجمهور واقفون في منزلهم</w:t>
      </w:r>
      <w:r>
        <w:rPr>
          <w:rFonts w:eastAsia="Amiri" w:cs="Amiri" w:ascii="Amiri" w:hAnsi="Amiri"/>
          <w:color w:val="111111"/>
          <w:sz w:val="28"/>
          <w:szCs w:val="28"/>
          <w:rtl w:val="true"/>
          <w:lang w:bidi="ar-SA"/>
        </w:rPr>
        <w:t>... .</w:t>
      </w:r>
      <w:r>
        <w:rPr>
          <w:rStyle w:val="FootnoteAnchor"/>
          <w:rtl w:val="true"/>
        </w:rPr>
        <w:footnoteReference w:id="288"/>
      </w:r>
      <w:bookmarkStart w:id="238" w:name="pg9776_95111"/>
    </w:p>
    <w:p>
      <w:pPr>
        <w:pStyle w:val="Heading5"/>
        <w:numPr>
          <w:ilvl w:val="4"/>
          <w:numId w:val="1"/>
        </w:numPr>
        <w:rPr/>
      </w:pPr>
      <w:bookmarkStart w:id="239" w:name="__RefHeading___Toc9354504_2870459653"/>
      <w:bookmarkStart w:id="240" w:name="_Toc90"/>
      <w:bookmarkEnd w:id="238"/>
      <w:bookmarkEnd w:id="239"/>
      <w:r>
        <w:rPr>
          <w:rtl w:val="true"/>
        </w:rPr>
        <w:t>أوّلا</w:t>
      </w:r>
      <w:r>
        <w:rPr>
          <w:rtl w:val="true"/>
        </w:rPr>
        <w:t xml:space="preserve">: </w:t>
      </w:r>
      <w:r>
        <w:rPr>
          <w:rtl w:val="true"/>
        </w:rPr>
        <w:t>العرفان في هذا المنهج</w:t>
      </w:r>
      <w:bookmarkEnd w:id="240"/>
    </w:p>
    <w:p>
      <w:pPr>
        <w:pStyle w:val="BookText"/>
        <w:rPr/>
      </w:pPr>
      <w:r>
        <w:rPr>
          <w:rFonts w:ascii="Amiri" w:hAnsi="Amiri" w:eastAsia="Amiri" w:cs="Amiri"/>
          <w:color w:val="111111"/>
          <w:sz w:val="28"/>
          <w:sz w:val="28"/>
          <w:szCs w:val="28"/>
          <w:rtl w:val="true"/>
          <w:lang w:bidi="ar-SA"/>
        </w:rPr>
        <w:t>الحقّ أنّ جوهر هذا المنهج ليس إلا المكاشفات، ومن ثمّ السعي لإقامة البراهين على طبقها</w:t>
      </w:r>
      <w:r>
        <w:rPr>
          <w:rStyle w:val="FootnoteAnchor"/>
          <w:rtl w:val="true"/>
        </w:rPr>
        <w:footnoteReference w:id="289"/>
      </w:r>
      <w:r>
        <w:rPr>
          <w:rFonts w:ascii="IRNazanin" w:hAnsi="IRNazanin" w:eastAsia="IRNazanin"/>
          <w:color w:val="111111"/>
          <w:sz w:val="28"/>
          <w:sz w:val="28"/>
          <w:szCs w:val="28"/>
          <w:rtl w:val="true"/>
          <w:lang w:bidi="fa-IR"/>
        </w:rPr>
        <w:t>فالأساس هو العرفان</w:t>
      </w:r>
      <w:r>
        <w:rPr>
          <w:rStyle w:val="FootnoteAnchor"/>
          <w:rtl w:val="true"/>
        </w:rPr>
        <w:footnoteReference w:id="290"/>
      </w:r>
      <w:r>
        <w:rPr>
          <w:rFonts w:ascii="Amiri" w:hAnsi="Amiri" w:eastAsia="Amiri" w:cs="Amiri"/>
          <w:color w:val="111111"/>
          <w:sz w:val="28"/>
          <w:sz w:val="28"/>
          <w:szCs w:val="28"/>
          <w:rtl w:val="true"/>
          <w:lang w:bidi="ar-SA"/>
        </w:rPr>
        <w:t>وما ذكروا من عدم كفاية الكشف بلا برهان لأنّ الاستدلال هو بالبرهان، والتصريح أنّ الوصول إلى أهمّ الحقائق مخصوص بالمكاشفة ينبيك أنّ أصل الأصول هو المكاشفة لا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فاطّلعتُ على أسرار لم أكن أطّلع عليها إلى الآن، وانكشفتْ لي رموز لم تكن منكشفة هذا الانكشاف من البرهان، بل كلّ ما علمتُه من قبلُ بالبرهان عاينتُه مع زوائد بالشهود والعيان، مِن الأسرار الإلهيّة والحقائق الربّانيّة، والودائع اللاهوتيّة، والخبايا الصمدانيّة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لهذا لم يكن السبب في إقامة البراهين سوى تنبيه المحجوبين وتأنيس المحرومين كما هو رأي العرفاء أيضا</w:t>
      </w:r>
      <w:r>
        <w:rPr>
          <w:rStyle w:val="FootnoteAnchor"/>
          <w:rtl w:val="true"/>
        </w:rPr>
        <w:footnoteReference w:id="292"/>
      </w:r>
      <w:r>
        <w:rPr>
          <w:rFonts w:ascii="Amiri" w:hAnsi="Amiri" w:eastAsia="Amiri" w:cs="Amiri"/>
          <w:color w:val="111111"/>
          <w:sz w:val="28"/>
          <w:sz w:val="28"/>
          <w:szCs w:val="28"/>
          <w:rtl w:val="true"/>
          <w:lang w:bidi="ar-SA"/>
        </w:rPr>
        <w:t>فهو مجرّد التنبيه على أفكار أولي الدراية والأنظار لحصول الشوق إلى الوصول</w:t>
      </w:r>
      <w:r>
        <w:rPr>
          <w:rStyle w:val="FootnoteAnchor"/>
          <w:rtl w:val="true"/>
        </w:rPr>
        <w:footnoteReference w:id="293"/>
      </w:r>
      <w:r>
        <w:rPr>
          <w:rFonts w:ascii="Amiri" w:hAnsi="Amiri" w:eastAsia="Amiri" w:cs="Amiri"/>
          <w:color w:val="111111"/>
          <w:sz w:val="28"/>
          <w:sz w:val="28"/>
          <w:szCs w:val="28"/>
          <w:rtl w:val="true"/>
          <w:lang w:bidi="ar-SA"/>
        </w:rPr>
        <w:t>وقد ذكر في الأسفار حول منهجيته من الشروع أوّلاً بالبحث على طريقة النظّار وأهل البحث، ثمّ بيان مشاهداته العرفانيّة ومكاشفاته اليقينيّة، أنّ ذلك شفقةً منه على المتعلّمين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وقال في الأسفار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لأستغفر الله كثيراً ممّا ضيّعتُ شطراً مِن عمري فيتتبّع آراء المتفلسفة </w:t>
      </w:r>
    </w:p>
    <w:p>
      <w:pPr>
        <w:pStyle w:val="BookText"/>
        <w:rPr/>
      </w:pPr>
      <w:r>
        <w:rPr>
          <w:rFonts w:ascii="Amiri" w:hAnsi="Amiri" w:eastAsia="Amiri" w:cs="Amiri"/>
          <w:color w:val="111111"/>
          <w:sz w:val="28"/>
          <w:sz w:val="28"/>
          <w:szCs w:val="28"/>
          <w:rtl w:val="true"/>
          <w:lang w:bidi="ar-SA"/>
        </w:rPr>
        <w:t>والمجادلين من أهل الكلام وتدقيقاتهم، وتعلّم جرزبتهم في القول، وتفنّنهم في البحث، حتّى تبيّن لي آخر الأمر بنور الإيمان وتأييد الله المنّان أنّ قياسهم عقيم، وصراطهم غير مستقيم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كنت شديد الذبّ عنهم في اعتباريّة الوجود وتأصيل الماهيّات، حتّى أن هداني ربّي وانكشف لي انكشافاً بيّناً أنّ الأمر بعكس ذلك وهو أنّ الوجودات هي الحقائق المتأصّلة الواقعة في العين</w:t>
      </w:r>
      <w:r>
        <w:rPr>
          <w:rFonts w:eastAsia="Amiri" w:cs="Amiri" w:ascii="Amiri" w:hAnsi="Amiri"/>
          <w:color w:val="111111"/>
          <w:sz w:val="28"/>
          <w:szCs w:val="28"/>
          <w:rtl w:val="true"/>
          <w:lang w:bidi="ar-SA"/>
        </w:rPr>
        <w:t>...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فلمّا حصلت المكاشفات أجرى البراهين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أنّ كتابه الأسفار الذي أقام فيه استدلالاته البرهانية هو من إلهام الله ولا يفهمه إلا من أتعب بدنه في الرياضات، وقد أطلعه الله على الأسرار التي لم تحط بها عقول الفضلاء، وبالغ في مدحه حتى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فصنّفتُ كتاباً إلهيّاً للسالكين المشتغلين بتحصيل الكمال، وأبرزتُ حكمةً ربّانيّةً للطالبين لأسرار حضرة ذي الجمال والجلال، كاد أن يتجلّى الحقُّ فيه بالنور الموجب للظهور، وقرُبَ أن ينكشف بها كلّ مرموز ومستور، وقد أطلعني الله فيه على المعاني المتساطعة أنوارها في معارف ذاته وصفاته مع تجوال عقول العقلاء حول جنابه، وترجاعهم حاسرين، وألهمني بنصره المؤيِّد به مَن يشاء مِن عباده الحقائقَ المتعالية أسرارها في استكشاف مبدئه ومعاده مع تطواف فهوم الفضلاء حريم حماه وتردادهم خاسرين، فجاء بحمد الله كلاما لا عوج فيه ولا ارتياب ولا لجلجة ولا اضطراب يعتريه، حافظاً للأوضاع، رامزاً مشبعاً في مقام الرمز والإشباع، قريباً من الأفهام في نهاية علوّه، رفيعاً عالياً في المقام مع غاية دنوّه؛ إذ قد اندمجت فيه العلوم </w:t>
      </w:r>
    </w:p>
    <w:p>
      <w:pPr>
        <w:pStyle w:val="BookText"/>
        <w:rPr/>
      </w:pPr>
      <w:r>
        <w:rPr>
          <w:rFonts w:ascii="Amiri" w:hAnsi="Amiri" w:eastAsia="Amiri" w:cs="Amiri"/>
          <w:color w:val="111111"/>
          <w:sz w:val="28"/>
          <w:sz w:val="28"/>
          <w:szCs w:val="28"/>
          <w:rtl w:val="true"/>
          <w:lang w:bidi="ar-SA"/>
        </w:rPr>
        <w:t>التألّهيّة في الحكمة البحثيّة، وتدرّعت فيه الحقائق الكشفيّة بالبيانات التعليميّة، وتسربلت الأسرار الربانيّة بالعبارات المأنوسة للطباع، واستعملت المعاني الغامضة في الألفاظ القريبة من الأسماع، فالبراهين تتبختر اتضاحاً وشبه الجاهلين للحقّ تتضاءل افتضاحا، انظر بعين عقلك إلى معانيه، هل تنظر فيه مِن قصور؟ ثمّ ارجع البصر كرّتين إلى ألفاظه هل ترى فيه من فطور؟ وقد أشرتُ في رموزه إلى كنوز مِن الحقائق لا يهتدي إلى معناها إلا مَن عنى نفسه بالمجاهدات العقليّة حتّى يعرف المطالب، ونبّهتُ في فصوله إلى أصول لا يطّلع على مغزاها إلّا مَن أتعب بدنه في الرياضات الدينيّة</w:t>
      </w:r>
      <w:r>
        <w:rPr>
          <w:rFonts w:eastAsia="Amiri" w:cs="Amiri" w:ascii="Amiri" w:hAnsi="Amiri"/>
          <w:color w:val="111111"/>
          <w:sz w:val="28"/>
          <w:szCs w:val="28"/>
          <w:rtl w:val="true"/>
          <w:lang w:bidi="ar-SA"/>
        </w:rPr>
        <w:t>... .</w:t>
      </w:r>
      <w:r>
        <w:rPr>
          <w:rStyle w:val="FootnoteAnchor"/>
          <w:rtl w:val="true"/>
        </w:rPr>
        <w:footnoteReference w:id="29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مشايخ الصوفيّة في هذه المدرسة فهم الواصلون الحقيقيّون، ويُنفث إليهم بإلقاء روح القدس في الروع،</w:t>
      </w:r>
      <w:r>
        <w:rPr>
          <w:rStyle w:val="FootnoteAnchor"/>
          <w:rtl w:val="true"/>
        </w:rPr>
        <w:footnoteReference w:id="298"/>
      </w:r>
      <w:r>
        <w:rPr>
          <w:rFonts w:ascii="Amiri" w:hAnsi="Amiri" w:eastAsia="Amiri" w:cs="Amiri"/>
          <w:color w:val="111111"/>
          <w:sz w:val="28"/>
          <w:sz w:val="28"/>
          <w:szCs w:val="28"/>
          <w:rtl w:val="true"/>
          <w:lang w:bidi="ar-SA"/>
        </w:rPr>
        <w:t>ولو تعارضت مكاشفاتهم مع البرهان تُقدّم عليه، لأنّهم هم الراسخون في العلم وأهل الله خاصّة</w:t>
      </w:r>
      <w:r>
        <w:rPr>
          <w:rStyle w:val="FootnoteAnchor"/>
          <w:rtl w:val="true"/>
        </w:rPr>
        <w:footnoteReference w:id="299"/>
      </w:r>
      <w:r>
        <w:rPr>
          <w:rFonts w:ascii="Amiri" w:hAnsi="Amiri" w:eastAsia="Amiri" w:cs="Amiri"/>
          <w:color w:val="111111"/>
          <w:sz w:val="28"/>
          <w:sz w:val="28"/>
          <w:szCs w:val="28"/>
          <w:rtl w:val="true"/>
          <w:lang w:bidi="ar-SA"/>
        </w:rPr>
        <w:t>وأنّ أهل الكشف والشهود هم خلاصة عباد الله المعبود</w:t>
      </w:r>
      <w:r>
        <w:rPr>
          <w:rStyle w:val="FootnoteAnchor"/>
          <w:rtl w:val="true"/>
        </w:rPr>
        <w:footnoteReference w:id="300"/>
      </w:r>
      <w:r>
        <w:rPr>
          <w:rFonts w:ascii="Amiri" w:hAnsi="Amiri" w:eastAsia="Amiri" w:cs="Amiri"/>
          <w:color w:val="111111"/>
          <w:sz w:val="28"/>
          <w:sz w:val="28"/>
          <w:szCs w:val="28"/>
          <w:rtl w:val="true"/>
          <w:lang w:bidi="ar-SA"/>
        </w:rPr>
        <w:t>، والعرفاء متألّهة هذه الأمّة الناجية، ومنهم الحلّاج والبسطامي</w:t>
      </w:r>
      <w:r>
        <w:rPr>
          <w:rStyle w:val="FootnoteAnchor"/>
          <w:rtl w:val="true"/>
        </w:rPr>
        <w:footnoteReference w:id="301"/>
      </w:r>
      <w:r>
        <w:rPr>
          <w:rFonts w:ascii="Amiri" w:hAnsi="Amiri" w:eastAsia="Amiri" w:cs="Amiri"/>
          <w:color w:val="111111"/>
          <w:sz w:val="28"/>
          <w:sz w:val="28"/>
          <w:szCs w:val="28"/>
          <w:rtl w:val="true"/>
          <w:lang w:bidi="ar-SA"/>
        </w:rPr>
        <w:t xml:space="preserve">ولا سيما ابنَ عربيّ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حيث يصفه الملا صدرا بقدوة المكاشفين والحكيم العارف والمحقّق الشيخ الجليل</w:t>
      </w:r>
      <w:r>
        <w:rPr>
          <w:rStyle w:val="FootnoteAnchor"/>
          <w:rtl w:val="true"/>
        </w:rPr>
        <w:footnoteReference w:id="302"/>
      </w:r>
      <w:r>
        <w:rPr>
          <w:rFonts w:ascii="Amiri" w:hAnsi="Amiri" w:eastAsia="Amiri" w:cs="Amiri"/>
          <w:color w:val="111111"/>
          <w:sz w:val="28"/>
          <w:sz w:val="28"/>
          <w:szCs w:val="28"/>
          <w:rtl w:val="true"/>
          <w:lang w:bidi="ar-SA"/>
        </w:rPr>
        <w:t>والصمداني الربّاني</w:t>
      </w:r>
      <w:r>
        <w:rPr>
          <w:rStyle w:val="FootnoteAnchor"/>
          <w:rtl w:val="true"/>
        </w:rPr>
        <w:footnoteReference w:id="303"/>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وكلامه بمنزلة </w:t>
      </w:r>
    </w:p>
    <w:p>
      <w:pPr>
        <w:pStyle w:val="BookText"/>
        <w:rPr/>
      </w:pPr>
      <w:r>
        <w:rPr>
          <w:rFonts w:ascii="Amiri" w:hAnsi="Amiri" w:eastAsia="Amiri" w:cs="Amiri"/>
          <w:color w:val="111111"/>
          <w:sz w:val="28"/>
          <w:sz w:val="28"/>
          <w:szCs w:val="28"/>
          <w:rtl w:val="true"/>
          <w:lang w:bidi="ar-SA"/>
        </w:rPr>
        <w:t>النصوص الدينيّة التي لا يحتمل فيها الخطأ</w:t>
      </w:r>
      <w:r>
        <w:rPr>
          <w:rStyle w:val="FootnoteAnchor"/>
          <w:rtl w:val="true"/>
        </w:rPr>
        <w:footnoteReference w:id="304"/>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يخضع الملا صدرا لأحد بقدر خضوعه لمحيي الدين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ولقد قال الملّا صدرا منتصراً لابن عربي وأعلام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 عن هؤلاء الأعلام من الصوفيّة فيرد على ظاهره ما يرد على مذهب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لحُسن ظنّنا بهؤلاء الأكابر لما نظرنا في كتبهم ووجدنا منهم تحقيقات شريفة ومكاشفات لطيفة وعلوماً غامضة مطابقة لما أفاضه الله على قلوبنا، وألهمنا به ممّا لا شكّ فيه ونشكّ في وجود الشمس في رابعة النهار، حملنا ما قالوه ووجّهنا ما ذكروه حملاً صحيحاً ووجهاً وجيهاً في غاية الشرف والإحكام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ومن جملتها ما ذكره صاحب كتاب الفتوحات المكيّة</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فالميزان هو المكاشفات الموافقة لمكاشفات ابن عربيّ وهي أحكم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مفاتيح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المنتسبين إلى العلم ينكرون العلم الغيبيّ اللدنّي الّذي يعتمد عليه السُلاّك والعرفاء، وهو أقوى وأحكم من سائر العلوم</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إنّ من أهمّ مباني الحكمة المتعالية مسألة أصالة الوجود وبسيط الحقيقة والوحدة في الكثرة، والعلم بهذه الحقيقة كما يقول الملا صدرا يتوقف على المشاهدة الحضوريّة</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قال في الأسفار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كون ذاته عقلاً بسيطاً هو كلّ الأشياء أمرٌ حقّ لطيف غامض، لكن لغموضه لم يتيسّر لأحدٍ من فلاسفة الإسلام وغيرهم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الشيخ الرئيس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تحصيله وإتقانه على ما هو عليه؛ إذ تحصيل مثله لا يُمكن إلّا بقوّة المكاشفة مع قوّة البحث الشديد، والباحث إذا لم يكن له ذوق تامّ وكشف صحيح لم يُمكنه الوصول إلى ملاحظةأحوال الحقائق الوجوديّة، وأكثر هؤلاء القوم مدارُ بحثهم وتفتيشهم على أحكام المفهومات الكلّيّة وهي موضوعات علومهم دون الانيّات الوجوديّة، ولهذا إذا وصلت نوبة بحثهم إلى مثل هذا المقام ظهر منهم القصور والتلجلج والتمجمج في الكلام</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وقال في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بحقيقة الوجود لا يكون إلّا حضوريّاً إشراقيّاً وشهوداً عينيّاً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وقال في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الجهل بمسألة الوجود للإنسان يوجب له الجهل بجميع أصول المعارف والأركان، لأنّ بالوجود يعرف كلّ شيء، وهو اوّل تصوّر وأعرف من كلّ متصوّر، فإذا جهل، جهل كلّ ما عداه، وعرفانه لا يحصل إلا بالكشف والشهود،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كشف له لا علم له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وقال في المبدأ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فأطلعني الله على أسرار ورموز لم أكن أطّلع إليها إلى ذلك الزمان، وانكشف لي حقائق لم يكن منكشفة هذا الإنكشاف من الحجّة والبرهان من المسائل الربوبيّة والمعارف الإلهيّة وتحقيق النفس الانسانيّة التي هي سُلّم المعارف ومرقاة العلوم، وغيرها من أحوال المبدأ وأسرار المعاد</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الوجود حقيقة واحدة هي عين الحقّ، وليس للماهيّات والأعيان الإمكانية وجود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الظاهر في جميع المظاهر والماهيّات، والمشهود في كلّ الشؤون والتعيّنات ليس إلا حقيقة الوجود، بل الوجود الحقّ بحسب تفاوت مظاهره وتعدّد شؤونه وتكثّر حيثيّاته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الممكنات باطلة الذوات، هالكة الماهيات أزلاً وأبداً، والموجود هو ذات الحقّ دائماً وسرمداً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حقيقة ما اتّفق عليه أهل الكشف والشهود من أنّ الماهيات الإمكانية أمُورٌ عدمية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أنّها غير موجودة لا في حدّ أنفسها بحسب ذواتها ولا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اندر كمال خيش 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ها أمور اعتباری است</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وفي كلمات المحقّقين إشارات واضحة بل تصريحات جليّة بعدميّة الممكنات أزلاً وأبداً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موجود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العرفاء كالشيخين العربيّ وتلميذه صدر الدين القونويّ مشحونة بتحقيق عدميّة الممكنات وبناء معتقداتهم ومذاهبهم على المشاهدة والعيان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وقال في شرح أصول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أسرار الدين وأطوار الشرع بلغ إلى حدّ ما هو خارج عن طور العقل الفكريّ، وإنّما يُعرف بطور الولاية والنبوّة، ونسبة طور الولاية ونورها، كنسبة الحسّ إلى نور الفكر، فليس لميزان الفكر كثير فائدةٍ وتصرّف هناك</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طور الولاية هو المكاشفة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لك من عبارته حول قصور العقل حال حقيقة معنى الجمع بين البرهان والمكاشفة، فإنّ منهجه متبع لمنهج العرفاء حذو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فلباب هذه المدرسة هو العرفان، والبرهان قشوره، كما حُكي عن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محتوى الأسفار والحكمة المتعالية بالحَمل الأوّليّ الذاتيّ </w:t>
      </w:r>
    </w:p>
    <w:p>
      <w:pPr>
        <w:pStyle w:val="BookText"/>
        <w:rPr/>
      </w:pPr>
      <w:r>
        <w:rPr>
          <w:rFonts w:ascii="Amiri" w:hAnsi="Amiri" w:eastAsia="Amiri" w:cs="Amiri"/>
          <w:color w:val="111111"/>
          <w:sz w:val="28"/>
          <w:sz w:val="28"/>
          <w:szCs w:val="28"/>
          <w:rtl w:val="true"/>
          <w:lang w:bidi="ar-SA"/>
        </w:rPr>
        <w:t>ليس الفلسفة وإنّما العرفان والتصوّف</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فلو عارض البرهان المكاشفة لا محالة يؤخذ بالثاني لأنّمرتبته فوق البرهان في إفادة اليقين</w:t>
      </w:r>
      <w:r>
        <w:rPr>
          <w:rStyle w:val="FootnoteAnchor"/>
          <w:rtl w:val="true"/>
        </w:rPr>
        <w:footnoteReference w:id="317"/>
      </w:r>
      <w:r>
        <w:rPr>
          <w:rFonts w:ascii="Amiri" w:hAnsi="Amiri" w:eastAsia="Amiri" w:cs="Amiri"/>
          <w:color w:val="111111"/>
          <w:sz w:val="28"/>
          <w:sz w:val="28"/>
          <w:szCs w:val="28"/>
          <w:rtl w:val="true"/>
          <w:lang w:bidi="ar-SA"/>
        </w:rPr>
        <w:t>بل إنّ البرهان الذي لم يدلّ عليه الكشف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عادة طالب الحقيقة الاعتناء بكلام مَن لا كشف له ولا بصيرة في إدراك الحقائق</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وقع في كلام بعض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تكذّبهم بالبرهان فقد كذّبوك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تكذّبهم بما سمّيت برهانا وإلّا فالبرهان الحقيقي لا يخالف الشهود الكشفي</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فالبرهان الصحيح هو ما وافق مكاشفات الصوفيّة، وما سواه لا يُعدّ برهانا، فلا يقاوم البرهانُ الكشف إذا تعارضا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عارض إجماع الفقهاء، فالأمر هيّن، لأنّ حجّية الإجماع ليست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إجماع علماء 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أمر يخالف مقتضى الكشف الصحيح الموافق للكشف الصريح النبويّ والفتح الصحيح المصطفويّ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الصادع به وآله أفضل الصلوات والتسليمات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حجّة عليهم، فلو خالف من له هذه المشاهدة والكشف إجماع من ليس له ذلك لا يكون ملاماً في المخالفة، ولا خارجاً عن قانون الشريعة لأخذه ذلك عن باطن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ما يقوله العارف حقّ وإن خالف ظاهر الشريعة وإجماع الفقهاء، لأنّه يتكلّم عن البطون التي لا تبلغها العقول، فتجد الملّا صدرا يعذّر العرفاء إذا كان ظهور كلامهم </w:t>
      </w:r>
    </w:p>
    <w:p>
      <w:pPr>
        <w:pStyle w:val="BookText"/>
        <w:rPr/>
      </w:pPr>
      <w:r>
        <w:rPr>
          <w:rFonts w:ascii="Amiri" w:hAnsi="Amiri" w:eastAsia="Amiri" w:cs="Amiri"/>
          <w:color w:val="111111"/>
          <w:sz w:val="28"/>
          <w:sz w:val="28"/>
          <w:szCs w:val="28"/>
          <w:rtl w:val="true"/>
          <w:lang w:bidi="ar-SA"/>
        </w:rPr>
        <w:t>باطلاً ودعواهم فاقداً للدليل، واعتذر لهم بأنهم كانوا في أمر أهمّ وهو الرياضات، وكلامهم الذي ينتقده أهل البرهان لم يصلوا إلى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لاستغراقهم بما هم عليه من الرياضات والمجاهدات وعدم تمرّنهم في التعاليم البحثيّة والمناظرات العلميّة لميقدروا على تبيين مقاصدهم وتقرير مكاشفاتهم على وجه التعليم، أو تساهلوا ولم يبالوا عدم المحافظة على أسلوب البراهين لاشتغالهم بما هو اهمّ لهم من ذلك، ولهذا قلّ من عباراتهم ما خلت عن مواضع النقوض والإيرادات، ولا يمكن إصلاحها وتهذيبها إلا لمن وقف على مقاصدهم بقوّة البرهان وقدم المجاهدة</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فيُحمل ما يقوله العارف على الصحّة، لأخذه العلم بالمشاهدة وهو من الوحيٌ، بل ما يقوله بلا حجّة أولى بالتصديق مما يقوله غيرهم حتى في مثل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البحث عن المُثل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أولئك العظماء من كبار الحكماء والأولياء وإن لم يذكروا حجّة على إثبات تلك المُثل النوريّة، واكتفوا فيه بمجرّد المشاهدات الصريحة المتكرّرة التي وقعت لهم فحكوها لغيرهم، لكن يحصل للإنسان الاعتماد على ما اتّفقوا عليه، والجزم بما شاهدوه، ثم ذكروه، وليس لأحد أن يناظرهم فيه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وإذا اعتبروا أوضاع الكواكب وأعداد الأفلاك بناء على ترصّد شخص كأبرخس أو أشخال كهو مع غيره بوسيلة الحسّ المثار للغلط والطغيان، فبأن يعتبر أقوال فحول الفلسفة المبتنية على أرصادهم العقليّة المتكرّرة التي لا‌يحتمل الخطأ كأن أحرى</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وعلم العارف يختلف عن غيره في أنّه لا توجد واسطة فيه، ولذلك لا معنى لأن يكون معرّضاً للزلة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المفسّرين غير العرفاء في هذا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العارف الرباني فمأمون من الغلط، معصوم من معاصي القلب، إذ كلّ ما يقوله حقّ وصدق، حدّثه قلبه عن ربّه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ولهذا قد طعن الملّا صدرا بمن يعارض العرفاء ورماه بالجهل وعدم الإنصاف ولزوم السكوت والتوقف عن مجابهتهم لعدم إدراكه مآل كلامهم، كما مرّ عليك من أسلوب العرفاء تجاه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 صدرا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الفقهاء وإن كانوا عالمين بأحكام الله إلا أنّهم في معرفة الذات والصفات والأفعال الإلهيّة كباقي المقلّدين من المؤمنين، بخلاف أهل التوحيد الشهوديّ لشهودهم بالنور الإلهيّ الحقّ وصفاته وأفعاله، وكيفيّة تصرّفاته في الوجود، ا يتطرّق عليهم الشبهة ولا يدخل في قلوبهم الريبة ولا يحكم عليهم الأوهام، ولا يطرأ على مرايا قلوبهم الرين والظلام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الموحّدون حقّا والعارفون بربّهم صدقا ويقينا لا ظنّا وتخميناً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يوجد لغيرهم ما كان لهم، وهم في الحقيقة أولياء الله وقوّام الدين وفقهاء شريعة سيّد المرسلين، والحكماء في معارف الحقّ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الحقيقة ما وصفهم الله تعالى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أمر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بمجالستهم والصبر معهم في السراء والضرّاء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 بِالْغَداةِ والْعَشِيِّ يُريدُونَ وَجْهَهُ ولا تَعْدُ عَيْناكَ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رفع الله قدرهم عن سائر الأمّة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الَّذينَ يَدْعُونَ رَبَّهُمْ بِالْغَداةِ والْعَشِيِّ يُريدُونَ وَجْهَهُ ما عَلَيْكَ مِنْ حِسابِهِمْ مِنْ شَيْءٍ وما مِنْ حِسابِكَ عَلَيْهِمْ مِنْ شَيْءٍ فَتَطْرُدَهُمْ فَتَكُونَ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w:t>
      </w:r>
    </w:p>
    <w:p>
      <w:pPr>
        <w:pStyle w:val="BookText"/>
        <w:rPr/>
      </w:pPr>
      <w:r>
        <w:rPr>
          <w:rFonts w:ascii="Amiri" w:hAnsi="Amiri" w:eastAsia="Amiri" w:cs="Amiri"/>
          <w:color w:val="111111"/>
          <w:sz w:val="28"/>
          <w:sz w:val="28"/>
          <w:szCs w:val="28"/>
          <w:rtl w:val="true"/>
          <w:lang w:bidi="ar-SA"/>
        </w:rPr>
        <w:t>خاتم النبيّين في حقّهم تفخيما وتعظيما وإجلالا وتكريما لشأنهم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نَفَسَ الرَّحْمَنِ مِنْ جَانِبِ الْيَمَن</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وهم الذين وصفهم أميرالمؤمنين وسيد الأوصياء الموحّدين في حديث كميل بن زياد بما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كانحالهم على هذا المنوال من العلم والمعرفة والورع والتقوى فالقدح من أحد فيهم في مسألة اعتقاديّة دينية يدلّ على قصور رتبة القادح وسوء فهمه وقلّة انصافه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له السكوت عمّا لا يصل إليه عقله من درك مقالهم وفهم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 بسرائر عباده وبواطن أقوالهم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فالعارف الذي تفرّغ لتحصيل المكاشفة هو الفقيه الحقيقيّ وولي الله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الفقهاء الذين تفرّغوا لتحصيل علوم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وأتعبوا أنفسهم في التفقه في أحاديثهم فهم مجرّد مقلّدة، لأنّهم محرومون من تلك المكاشفات العرفانيّة التي يدعو لها الصوفيّون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هؤلاء يأكلون القديد كما هي عبارة استاذ محيي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ونشير هنا إلى ما ذكره الملا صدرا بعنوان لباب المعرفة وصَدَر عن معدن المكاشفة،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الوحي إذا أريد به تعليم الله عباده فهو لا ينقطع أبداً، وإنما انقطع الوحي الخاصّ بالرسول والنبيّ من نزول الملك على أُذنه وقلبه، ولهذا قال خاتم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فالنبوّة والرسالة من حيث ماهيّتهما ما انقطعت، فلأولياء الكاملين فيها مشرب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فالنبوّة للنبي شهادة وللولي غيب، هذا فرقان بين النبي والوليّ في أعلام الله، والفرق الآخر أن الولي تابع له في جميع ما يأمره وينهاه، والفرق الآخر تحجير اسم النبي والرسول عليه، فلا يقال عليه هذان الإسمان، إنما يقال ولي ووارث، وهما اسمان إلهيان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 لا يأخذ النبوة إلّا بعد ان يرثها الله منه، ثم يلقيها الولي ليكون ذلك أعلى واتمّ في حقّه، وبعض </w:t>
      </w:r>
      <w:bookmarkStart w:id="241" w:name="pg9776_95121"/>
    </w:p>
    <w:p>
      <w:pPr>
        <w:pStyle w:val="BookText"/>
        <w:rPr/>
      </w:pPr>
      <w:bookmarkEnd w:id="241"/>
      <w:r>
        <w:rPr>
          <w:rFonts w:ascii="Amiri" w:hAnsi="Amiri" w:eastAsia="Amiri" w:cs="Amiri"/>
          <w:color w:val="111111"/>
          <w:sz w:val="28"/>
          <w:sz w:val="28"/>
          <w:szCs w:val="28"/>
          <w:rtl w:val="true"/>
          <w:lang w:bidi="ar-SA"/>
        </w:rPr>
        <w:t>الأنبياء أخذوها وراثة عن النبي بوجهين كأهل بيته من الأئمة الطاهرين عليه وعليهم السلام، ثم علماء الرسوم كانوا يأخذونها خلفاً عن سلف إلى يوم القيامة فيبعد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الأولياء فياخذونها عن الله من كونه ورثها وجاد بها، فهم أتباع الرسول بمثل هذا السند العاليالمحفوظ الذي 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خلاصة ما أفاده بعض العرفاء، فاحتفظ به فإنّه من لباب المعرفة، صدر عن معدن المكاشفة المعنويّة، قال أبو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 علمكم ميّتاً عن ميّت، وأخذنا علمنا عن الحيّ الذي لا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فهكذا بعينه علوم الأولياء التي أخذوها عن باطن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من الله لها في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ان النبوة سارية في كلّ موجود لكنّه لا يطلق اسم النبي والرسول إلّا على الرسول وضرب من الملائكة</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242" w:name="__RefHeading___Toc9354506_2870459653"/>
      <w:bookmarkStart w:id="243" w:name="_Toc91"/>
      <w:bookmarkEnd w:id="242"/>
      <w:r>
        <w:rPr>
          <w:rtl w:val="true"/>
        </w:rPr>
        <w:t>ثانياً</w:t>
      </w:r>
      <w:r>
        <w:rPr>
          <w:rtl w:val="true"/>
        </w:rPr>
        <w:t xml:space="preserve">: </w:t>
      </w:r>
      <w:r>
        <w:rPr>
          <w:rtl w:val="true"/>
        </w:rPr>
        <w:t>العلم في هذا المنهج</w:t>
      </w:r>
      <w:bookmarkEnd w:id="243"/>
    </w:p>
    <w:p>
      <w:pPr>
        <w:pStyle w:val="BookText"/>
        <w:rPr/>
      </w:pPr>
      <w:r>
        <w:rPr>
          <w:rFonts w:ascii="Amiri" w:hAnsi="Amiri" w:eastAsia="Amiri" w:cs="Amiri"/>
          <w:color w:val="111111"/>
          <w:sz w:val="28"/>
          <w:sz w:val="28"/>
          <w:szCs w:val="28"/>
          <w:rtl w:val="true"/>
          <w:lang w:bidi="ar-SA"/>
        </w:rPr>
        <w:t>قال الملّا صدرا بعد بيان رأي مشهور الفلاسفة في تعريف العلم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 غير منته إلى حدّ الصحّة لعدم اطّراده في كلّ علم، كعلم النفس بذاتها وعلمها بنفس تلك الصورة الحاصلة عندها، ولاستلزامه كون علم الباري بالأشياء بحصول أمثالها، لا بحضور أعيانها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فلهذا ذكر أنّ العلم بعضه حصوليّ وبعضه حضوري، ثمّ أرجع الأول إلى الثاني، فهو إمّا حضور للشيء في النفس أو حضور صورته، وحضور الصورة بمعنى حضور الماهية بالوجود الذهنيّ، فالعلم هو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فالعلم الحصولي هو حضور الشيء، لا بوجوده الواقعيّ وبهويّته الحقيقية، بل بصورته وماهيّته، كالصور الواردة إلى النفس من طرق الحواسّ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والحضوريّ هو عبارة عن حضور المعلوم بوجوده الخارجيّ عند المدرك بلا انتزاع صورة علميّة منه، نحو حضور ذاتنا لدى ذاتنا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والعلم الحضوريّ مترتّب على نظريّة تجرّد النفس، فنشير إلى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نقده للنظريّة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الحالة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ذاتنا لدى ذاتنا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تنعدم بانعدام أيّ عضو من أعضائنا، ولا تختلف بزيادة عضو أو نقصانه، ولا بتحليل القوى البدنية وتكاملها ولا بتطاول العمر ومرور زمانه، بل تشتد وتأتي بصورة كاملة بامتداد الحياة وتطاولها، وربما يغفل الإنسان عن جميع أعضائه، لكن يجد ذاته حاضرة لدى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استرجع الإنسان ما مضى له من الأيام والأعوام والحقب، يجد في حال الاسترجاع، أنّ هنا ذاتاً ثابتة غير متحولة تقارن تلك الظروف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التذكّر يوقفه على ذات باقية في تلك الظروف غير متبدلة ولا متحولة، وإن قارنتها أحوال زمانية وأوضاع متغيّرة، لكن التغيّر في مقارنها لا فيها،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مبدأ لأفعال وحوادث زمانية من أكل وشرب ومشي وشرب، ولكن نفس الذات مجردة عن الزمان ولا ينطبق الزمان عليها كانطباقه على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المشاهدات الروحية تحتاج إلى تدبّر ورياضة ولا يقف على مغزاها إلّا المرتاض في الفنون العلمية والمآثر الروحية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والمتفحص عن وجدانيّاته لم يزل يشاهد أمراً واحداً مستقراً غير منطبق على الزمان وإن كان مقروناً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 ذاتاً وحقيقة لا تقبل الانقسام والكثرة، ولو قوى نظره وبلغ إلى حد تشقيق الشعر، لما يجد ذاته قابلاً للتشقيق والانقسام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 حقيقة صرفة لا يرى فيها خليطاً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أنّ ذاته حاضرة لديه غير غائبة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أنّه ليس بينه وبين ذاته أيّ حائل ومانع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يستنتج من تلك 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يستنتج منها أنّ علم النفس بذاتها ليس أمراً وراء ذاتها، بل هو عين وجودها ونفس حقيقتها، فالعلم والمعلوم فيها واحد بالذات، مختلفبالاعتبار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التجاريب العلمية قسم الأساطين عامة الإدراكات إلى حضوري وحصولي، ومحصّل مرماهم من هذا التقسيم هو إيقاف القارئ على حد كل واحد وتمييزه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الحصولي هو حضور الشيء، لا بوجوده الواقعي وبهويته الحقيقي، بل بصورته وماهيته، كالصور الواردة إلى النفس من طرق الحواس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والكلام كلّه في أنّ ما يشاهده كل الناس عند العلم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ينطبق على تلك الخاصة الدماغية أو هو أمر آخر وراء تلك المقدمات؟ وقد عرفت تضافر البرهان على الثاني، فإنّ مشهودنا عند العلم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الانقسام والكثرة، لا يقبل الغفلة والغيبة في طول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قالوا من زوال الشعور بذاتنا عند تعطيل الحواس لأجل عوارض من الاغماء ونحوه، خال عن البرهنة، مخالف للتجربة، والتجاريب العلمية قائمة على خلافه، إذ المغمى عليه في تلك الأحوال المدهشة لا يغفل عن ذاته وينساه، وأقصى ما تستتبعه هذه الأحوال أنّه لا يذكر مشاهدة ذاته في هذه الأحوال، لا أنّه يشاهد عدم ذاته أو غفلته عن ذاته وكم فرق بينهما</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هذه المدرسة تُرجع العلم إلى الحضور، ليس كحضور العرَض للجوهر، وإنما بالاتحاد بين النفس وبين صورة الشيء أو الشيء، وهو إنما يصحّ مع تجرّد الطرفين</w:t>
      </w:r>
      <w:r>
        <w:rPr>
          <w:rStyle w:val="FootnoteAnchor"/>
          <w:rtl w:val="true"/>
        </w:rPr>
        <w:footnoteReference w:id="329"/>
      </w:r>
      <w:r>
        <w:rPr>
          <w:rFonts w:ascii="Amiri" w:hAnsi="Amiri" w:eastAsia="Amiri" w:cs="Amiri"/>
          <w:color w:val="111111"/>
          <w:sz w:val="28"/>
          <w:sz w:val="28"/>
          <w:szCs w:val="28"/>
          <w:rtl w:val="true"/>
          <w:lang w:bidi="ar-SA"/>
        </w:rPr>
        <w:t>فلا يقع العلم إلا إذا كانت النفس مجرّدة وإلا انهدم أساس العلم الحضوريّ</w:t>
      </w:r>
      <w:r>
        <w:rPr>
          <w:rFonts w:eastAsia="Amiri" w:cs="Amiri" w:ascii="Amiri" w:hAnsi="Amiri"/>
          <w:color w:val="111111"/>
          <w:sz w:val="28"/>
          <w:szCs w:val="28"/>
          <w:rtl w:val="true"/>
          <w:lang w:bidi="ar-SA"/>
        </w:rPr>
        <w:t xml:space="preserve">. </w:t>
      </w:r>
      <w:bookmarkStart w:id="244" w:name="pg9776_95124"/>
    </w:p>
    <w:p>
      <w:pPr>
        <w:pStyle w:val="Heading5"/>
        <w:numPr>
          <w:ilvl w:val="4"/>
          <w:numId w:val="1"/>
        </w:numPr>
        <w:rPr/>
      </w:pPr>
      <w:bookmarkStart w:id="245" w:name="__RefHeading___Toc9354508_2870459653"/>
      <w:bookmarkStart w:id="246" w:name="_Toc92"/>
      <w:bookmarkEnd w:id="244"/>
      <w:bookmarkEnd w:id="245"/>
      <w:r>
        <w:rPr>
          <w:rtl w:val="true"/>
        </w:rPr>
        <w:t>ثالثاً</w:t>
      </w:r>
      <w:r>
        <w:rPr>
          <w:rtl w:val="true"/>
        </w:rPr>
        <w:t xml:space="preserve">: </w:t>
      </w:r>
      <w:r>
        <w:rPr>
          <w:rtl w:val="true"/>
        </w:rPr>
        <w:t>العقل في هذا المنهج</w:t>
      </w:r>
      <w:bookmarkEnd w:id="246"/>
    </w:p>
    <w:p>
      <w:pPr>
        <w:pStyle w:val="BookText"/>
        <w:rPr/>
      </w:pPr>
      <w:r>
        <w:rPr>
          <w:rFonts w:ascii="Amiri" w:hAnsi="Amiri" w:eastAsia="Amiri" w:cs="Amiri"/>
          <w:color w:val="111111"/>
          <w:sz w:val="28"/>
          <w:sz w:val="28"/>
          <w:szCs w:val="28"/>
          <w:rtl w:val="true"/>
          <w:lang w:bidi="ar-SA"/>
        </w:rPr>
        <w:t>حاصل كلام الملا صدرا وقد مضى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أشرف الناس هو الذي يتّحد مع العقل الفعّال على نحو اتحاد العاقل مع المعقول فيصل إلى مرتبة الملائكة المقرّبين، كما ذهب إليه كثير من الحكماء وتشير إليه كلمات الأولياء ويشهد له مذاقالمتصوّفة،</w:t>
      </w:r>
      <w:r>
        <w:rPr>
          <w:rStyle w:val="FootnoteAnchor"/>
          <w:rtl w:val="true"/>
        </w:rPr>
        <w:footnoteReference w:id="330"/>
      </w:r>
      <w:r>
        <w:rPr>
          <w:rFonts w:ascii="Amiri" w:hAnsi="Amiri" w:eastAsia="Amiri" w:cs="Amiri"/>
          <w:color w:val="111111"/>
          <w:sz w:val="28"/>
          <w:sz w:val="28"/>
          <w:szCs w:val="28"/>
          <w:rtl w:val="true"/>
          <w:lang w:bidi="ar-SA"/>
        </w:rPr>
        <w:t>وذكر البرهان عليه في الشواهد الربوبيّة</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مسألة العقل الفعّال والعقول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مدّعى صاحب هذا المنهج وتابعيه وإن كان على التوفيق بين العقل والكشف وأنّ كل ما ثبت بالكشف أثبته بالبرهان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مرّت عبارته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ولكنّه لا يخالف منهج العرفاء في عدم إمكان التوصّل إلى أهمّ المباني بالعقل، مثل كون ذات الحقّ كلّ الأشياء حيث لم يتيسّر لأحد من الفلاسفة</w:t>
      </w:r>
      <w:r>
        <w:rPr>
          <w:rStyle w:val="FootnoteAnchor"/>
          <w:rtl w:val="true"/>
        </w:rPr>
        <w:footnoteReference w:id="332"/>
      </w:r>
      <w:r>
        <w:rPr>
          <w:rFonts w:ascii="Amiri" w:hAnsi="Amiri" w:eastAsia="Amiri" w:cs="Amiri"/>
          <w:color w:val="111111"/>
          <w:sz w:val="28"/>
          <w:sz w:val="28"/>
          <w:szCs w:val="28"/>
          <w:rtl w:val="true"/>
          <w:lang w:bidi="ar-SA"/>
        </w:rPr>
        <w:t>وأنّ العلم بحقيقة الوجود لا يكون إلّا حضوريّاً إشراقيّاً وشهوداً عينيّاً</w:t>
      </w:r>
      <w:r>
        <w:rPr>
          <w:rStyle w:val="FootnoteAnchor"/>
          <w:rtl w:val="true"/>
        </w:rPr>
        <w:footnoteReference w:id="333"/>
      </w:r>
      <w:r>
        <w:rPr>
          <w:rFonts w:ascii="Amiri" w:hAnsi="Amiri" w:eastAsia="Amiri" w:cs="Amiri"/>
          <w:color w:val="111111"/>
          <w:sz w:val="28"/>
          <w:sz w:val="28"/>
          <w:szCs w:val="28"/>
          <w:rtl w:val="true"/>
          <w:lang w:bidi="ar-SA"/>
        </w:rPr>
        <w:t>وأنّ مَن لا كشف له لا علم له</w:t>
      </w:r>
      <w:r>
        <w:rPr>
          <w:rStyle w:val="FootnoteAnchor"/>
          <w:rtl w:val="true"/>
        </w:rPr>
        <w:footnoteReference w:id="334"/>
      </w:r>
      <w:r>
        <w:rPr>
          <w:rFonts w:ascii="Amiri" w:hAnsi="Amiri" w:eastAsia="Amiri" w:cs="Amiri"/>
          <w:color w:val="111111"/>
          <w:sz w:val="28"/>
          <w:sz w:val="28"/>
          <w:szCs w:val="28"/>
          <w:rtl w:val="true"/>
          <w:lang w:bidi="ar-SA"/>
        </w:rPr>
        <w:t>وأنّ التعيّنات أمور اعتباريّة، ومثله من الأمور التي لا تُقال إلا بعد الإعراض عن أحكام العقل، هذا مع اعترافه بعدم وصوله إلى تلك الأمور بالبرهان قبل تحصيل المكاشفة</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فإذن هذا المنهج ليس سوى منهج العرفاء، المؤسّس على المكاشفات التي عرفت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تلك الأمور فإنّ البراهين العقليّة التي أقامها فهي براهين بالمعنى الإصطلاحيّ</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9354510_2870459653"/>
      <w:bookmarkStart w:id="248" w:name="_Toc93"/>
      <w:bookmarkEnd w:id="247"/>
      <w:r>
        <w:rPr>
          <w:rtl w:val="true"/>
        </w:rPr>
        <w:t>بعض ما يرد على هذا المنهج مضافاً على ما مرّ</w:t>
      </w:r>
      <w:bookmarkEnd w:id="248"/>
    </w:p>
    <w:p>
      <w:pPr>
        <w:pStyle w:val="Heading5"/>
        <w:numPr>
          <w:ilvl w:val="4"/>
          <w:numId w:val="1"/>
        </w:numPr>
        <w:rPr/>
      </w:pPr>
      <w:bookmarkStart w:id="249" w:name="__RefHeading___Toc9354512_2870459653"/>
      <w:bookmarkStart w:id="250" w:name="_Toc94"/>
      <w:bookmarkEnd w:id="249"/>
      <w:r>
        <w:rPr>
          <w:rtl w:val="true"/>
        </w:rPr>
        <w:t>اشارة</w:t>
      </w:r>
      <w:bookmarkEnd w:id="25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المؤاخذات على مبنى الفلسفة من قبيل تحريف معاني العقل والبرهان </w:t>
      </w:r>
      <w:bookmarkStart w:id="251" w:name="pg9776_95125"/>
    </w:p>
    <w:p>
      <w:pPr>
        <w:pStyle w:val="BookText"/>
        <w:rPr/>
      </w:pPr>
      <w:bookmarkEnd w:id="251"/>
      <w:r>
        <w:rPr>
          <w:rFonts w:ascii="Amiri" w:hAnsi="Amiri" w:eastAsia="Amiri" w:cs="Amiri"/>
          <w:color w:val="111111"/>
          <w:sz w:val="28"/>
          <w:sz w:val="28"/>
          <w:szCs w:val="28"/>
          <w:rtl w:val="true"/>
          <w:lang w:bidi="ar-SA"/>
        </w:rPr>
        <w:t>ترد هنا أيضا، وكذا ما ذُكر على المنهج الصوفيّ مثل إبطال أحكام العقل فيما ذكرناه ومرّ عليك، ثم مخالفة الثمار المترتبة على تلك النظريّات من المعتقدات مع ضروريّات الدين، ويأتي بعضه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هنا نشير إلى بعض الايرادات الأخرى، غير ما يأتي في الباب الأخير من الكتاب من تعارض بعض قواعد هذا المنهج مع بعض ضروريّات مدرسة الوحي</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9354514_2870459653"/>
      <w:bookmarkStart w:id="253" w:name="_Toc95"/>
      <w:bookmarkEnd w:id="252"/>
      <w:r>
        <w:rPr/>
        <w:t>1</w:t>
      </w:r>
      <w:r>
        <w:rPr>
          <w:rtl w:val="true"/>
        </w:rPr>
        <w:t xml:space="preserve">. </w:t>
      </w:r>
      <w:r>
        <w:rPr>
          <w:rtl w:val="true"/>
        </w:rPr>
        <w:t>التقاطع بين المنهج البشريّ والمنهج الوحيانيّ</w:t>
      </w:r>
      <w:bookmarkEnd w:id="253"/>
    </w:p>
    <w:p>
      <w:pPr>
        <w:pStyle w:val="Heading6"/>
        <w:numPr>
          <w:ilvl w:val="5"/>
          <w:numId w:val="1"/>
        </w:numPr>
        <w:rPr/>
      </w:pPr>
      <w:bookmarkStart w:id="254" w:name="__RefHeading___Toc9354516_2870459653"/>
      <w:bookmarkStart w:id="255" w:name="_Toc96"/>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 xml:space="preserve">لا ينكر أصحاب هذه المدرسة موضع مدرسة الوحي وأهمّية تعاليمها، فيقولون أنّ العرفان والفلسفة ليسا إلا الوجه الآخر للمعارف الدينيّة، لكنّهم مع ذلك يعتقدون أنّ فهم حقيقة الدين لا يتيسّر بمجرّد التفقه فيه وإنّما مع ضمّ العرفان والفلسفة إليه، ولذلك مرّ عليك أنّ الفقهاءَ الذين لا يعترفون بالفلسفة والعرفان هم بنظر الملّا صدرا من العوام على الصعيد المعرفيّ، ومن جانب آخر يرى أنّ مشايخ الصوفيّة هم أهل خاصّة الله الذين عندهم المعرفة الحقيقيّة مع أنّ بعض مشايخهم لم يكونوا من أتباع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 بل بعضهم لا ينتحلون الإسلام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ميسّراً من خلال تلك المناهج البشريّة من جهة، ولم يغنِ الاكتفاء بتعاليم الشرع لكسبها من جهة أخرى، لِتوقف الأمر على تحصيل العرفان والفلسفة، فأيّة ضرورة بقيت لإرسال الأنبياء والرجوع إليهم بعد أن كان طريق الرياضة الروحيّة والعرفان الصوفيّ مفتوحا لمن يريده إلى تلك المطالب والمعارف، بل ستكون النبوّة مبعّدة للبشر عن طريق الكمال بعد أن أوكلت كشف الأسرار العرفانيّة إلى العرفاء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المتوقّع بمن يريد تبنّي هكذا منهج من محاولة الجمع بين المدارس المختلفة وهو يقرّ بأنّ تعاليم الدين هي أحد دعائم المعرفة أن ينظر أوّلا وقبل كلّ شيء أنّ هذا الأسلوب في السعي للتوفيق بين الدين وبين تلك المناهج، أ هو مرضيّ من قبل الشارع أم هو اجتهاد رأي ونظريّة لا علاقة لها بالدين، ومجرّد ميل </w:t>
      </w:r>
    </w:p>
    <w:p>
      <w:pPr>
        <w:pStyle w:val="BookText"/>
        <w:rPr/>
      </w:pPr>
      <w:r>
        <w:rPr>
          <w:rFonts w:ascii="Amiri" w:hAnsi="Amiri" w:eastAsia="Amiri" w:cs="Amiri"/>
          <w:color w:val="111111"/>
          <w:sz w:val="28"/>
          <w:sz w:val="28"/>
          <w:szCs w:val="28"/>
          <w:rtl w:val="true"/>
          <w:lang w:bidi="ar-SA"/>
        </w:rPr>
        <w:t>نفسيّ للإصلاح بين الآراء المختلفة والمدارس المتكاذبة؟ بل هل إنّ الدين أساساً فتح لأتباعه باب الأخذ من غيره؟ أم أنّه قد منع وحذّر تحذيراً شديدا من الأخذ من مصدر آخر غيره في المعرفة الإلهيّة، واعتبر الأخذ من غيره نوعا من الشرك، وعقوقاً، وزيغا عن صراطه، وأنّ منطلب الهداية من طريق آخر ضلّ وأضلّ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ثمّة منهج معرفي آخر يوصل إلى الحقّ وإلى صراط مستقيم، فما الداعي من المنع، وما وجه التحذير، والتأكيد البالغ على أنّ القرآن والسنّة هما وحدهما حبل النجاة إلى يوم القيامة، والباب الذي لا يؤتى إلّا منه، وأنّ الهداية التي دعى إليها مخصوصة به؟</w:t>
      </w:r>
    </w:p>
    <w:p>
      <w:pPr>
        <w:pStyle w:val="BookText"/>
        <w:rPr/>
      </w:pPr>
      <w:r>
        <w:rPr>
          <w:rFonts w:ascii="Amiri" w:hAnsi="Amiri" w:eastAsia="Amiri" w:cs="Amiri"/>
          <w:color w:val="111111"/>
          <w:sz w:val="28"/>
          <w:sz w:val="28"/>
          <w:szCs w:val="28"/>
          <w:rtl w:val="true"/>
          <w:lang w:bidi="ar-SA"/>
        </w:rPr>
        <w:t>هذا بالنسبة إلى المدارس الفكريّة البشريّة بشكل عام، وأمّا الفلسفة والعرفان فتجد التحذير تجاههما بشكل خاص، فالمتعبّد بالدين كيف يضمّ إليه تلك النظريات التي سوف ترى شدّة تخالفها مع المعارف الوحيانيّة، ناهيك عن القول أنّهما وجهان لحقيقة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الفلسفة ترى إمكان تعقّل الربّ وصحّة تصوّره، والدين يمنع من ذلك منعاً باتّاً، وكذا الخوض في المطالب العقليّة النظريّة لإدراك أصول الدين، فما وجه السعي للتوفيق؟</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والخلاصة أنّه لو أمكن الاهتداء بواسطة علوم الفلسفة والتصوّف تكون كلّ تلك التوصيات الشرعيّة عبثية، بل أصل بعثة الأنبياء وإرسال الرسل وإنزال الكتب السماوية لا داعي له، فأصحاب تلك العلوم البشريّة ماضون قدماً في طريقتهم بلا احتياج إلى القرآن وأهله، ولا ضرورة من وقوف الشارع أمامهم والمنع منهم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من يتمسّك بعروة الدين لا محالة يُبطل التعاليم البشريّة، ومن يتمسك بطريقتهم يكذّب طريقة الوحي وتعاليمه، ولا معنى للجمع والتوفيق</w:t>
      </w:r>
      <w:r>
        <w:rPr>
          <w:rFonts w:eastAsia="Amiri" w:cs="Amiri" w:ascii="Amiri" w:hAnsi="Amiri"/>
          <w:color w:val="111111"/>
          <w:sz w:val="28"/>
          <w:szCs w:val="28"/>
          <w:rtl w:val="true"/>
          <w:lang w:bidi="ar-SA"/>
        </w:rPr>
        <w:t xml:space="preserve">. </w:t>
      </w:r>
      <w:bookmarkStart w:id="256" w:name="pg9776_95127"/>
    </w:p>
    <w:p>
      <w:pPr>
        <w:pStyle w:val="BookText"/>
        <w:rPr/>
      </w:pPr>
      <w:bookmarkEnd w:id="256"/>
      <w:r>
        <w:rPr>
          <w:rFonts w:ascii="Amiri" w:hAnsi="Amiri" w:eastAsia="Amiri" w:cs="Amiri"/>
          <w:color w:val="111111"/>
          <w:sz w:val="28"/>
          <w:sz w:val="28"/>
          <w:szCs w:val="28"/>
          <w:rtl w:val="true"/>
          <w:lang w:bidi="ar-SA"/>
        </w:rPr>
        <w:t xml:space="preserve">في معاني الأخبار،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أَنَّهُيَعْرِفُنَا وهُوَ مُتَمَسِّكٌ بِعُرْوَةِ غَيْرِنَا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حَسْبُكُمْ أَنْ تَقُولُوا مَا نَقُولُ وتَصْمُتُوا عَمَّا نَصْمُتُ، إِنَّكُمْ قَدْ رَأَيْتُمْ أَنَّ اللَّهَ عَزَّ وجَلَّ لَمْ يَجْعَلْ لِأَحَدٍ مِنَ النَّاسِ فِي خِلَافِنَا خَيْرا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وفي تحف العقول،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مَا قِيلَ لَكُمْ، وسَلِّمُوا لِمَا رُوِيَ لَكُمْ، ولَا تَكَلَّفُوا مَا لَمْ تُكَلَّفُوا، فَإِنَّمَا تَبِعَتُهُ عَلَيْكُمْ فِيمَا كَسَبَتْ أَيْدِيكُمْ ولَفَظَتْ أَلْسِنَتُكُمْ أَوْ سَبَقَتْ إِلَيْهِ غَايَتُكُمْ، واحْذَرُوا الشُّبْهَةَ فَإِنَّهَا وُضِعَتْ لِلْفِتْنَةِ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وقد عرفتَ في سياق نقد الفلسفة بأنّ المناهج المعرفيّة البشريّة تفرّق بين الحكم الدينيّ والعقليّ، لأسباب منها زعمهم انحصار أوامر الدين بالتعبديّات، ومنها إعطاءهم للعقل معنى مصطلحاً يغاير حقيقته، وكذا تفسيرهم الخاطئ لحقيقة البرهان ومعنى الدليل والحجّة، ثم استئثارهم بالعقل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والحكمة المتعالية عملها علی خلاف مدّعاها، فإنّها ترى أنّ علماء الدين الذين يهملون الفلسفة والعرفان محرومون من الحقيقة، وينكر الملا صدرا عليهم ما أنكروه على مشايخ الصوفيّة، ويراهم سطحيّين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مقالة بعض المعاصرين في أنّ الحكمة المتعالية هي التي جاءت بكمال العقل، وأنّه كان يحقّ لملّا صدرا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عقلكم</w:t>
      </w:r>
      <w:r>
        <w:rPr>
          <w:rFonts w:eastAsia="IRNazanin" w:cs="IRNazanin"/>
          <w:color w:val="111111"/>
          <w:sz w:val="28"/>
          <w:szCs w:val="28"/>
          <w:rtl w:val="true"/>
          <w:lang w:bidi="fa-IR"/>
        </w:rPr>
        <w:t>!.</w:t>
      </w:r>
    </w:p>
    <w:p>
      <w:pPr>
        <w:pStyle w:val="Heading6"/>
        <w:numPr>
          <w:ilvl w:val="5"/>
          <w:numId w:val="1"/>
        </w:numPr>
        <w:rPr/>
      </w:pPr>
      <w:bookmarkStart w:id="257" w:name="__RefHeading___Toc9354518_2870459653"/>
      <w:bookmarkStart w:id="258" w:name="_Toc97"/>
      <w:bookmarkEnd w:id="257"/>
      <w:r>
        <w:rPr>
          <w:rtl w:val="true"/>
        </w:rPr>
        <w:t>وشهد شاهد من أهلها</w:t>
      </w:r>
      <w:bookmarkEnd w:id="258"/>
    </w:p>
    <w:p>
      <w:pPr>
        <w:pStyle w:val="BookText"/>
        <w:rPr/>
      </w:pPr>
      <w:r>
        <w:rPr>
          <w:rFonts w:ascii="Amiri" w:hAnsi="Amiri" w:eastAsia="Amiri" w:cs="Amiri"/>
          <w:color w:val="111111"/>
          <w:sz w:val="28"/>
          <w:sz w:val="28"/>
          <w:szCs w:val="28"/>
          <w:rtl w:val="true"/>
          <w:lang w:bidi="ar-SA"/>
        </w:rPr>
        <w:t>قال صاحب الميزان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فهذه طرق ثلاثة في البحث عن الحقائق والكشف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w:t>
      </w:r>
    </w:p>
    <w:p>
      <w:pPr>
        <w:pStyle w:val="BookText"/>
        <w:rPr/>
      </w:pPr>
      <w:r>
        <w:rPr>
          <w:rFonts w:ascii="Amiri" w:hAnsi="Amiri" w:eastAsia="Amiri" w:cs="Amiri"/>
          <w:color w:val="111111"/>
          <w:sz w:val="28"/>
          <w:sz w:val="28"/>
          <w:szCs w:val="28"/>
          <w:rtl w:val="true"/>
          <w:lang w:bidi="ar-SA"/>
        </w:rPr>
        <w:t>الدينيّة، وطريق البحث العقليّ، وطريقتصفية النفس؛ أخذ بكلّ منها طائفة من المسلمين على ما بين الطوائف الثلاث من التنازع والتدافع، وجمعهم فى ذلك كزوايا المثلّث كلّما زدت في مقدار واحدة منها نقصت من الاُخريين وبالعكس، وكان الكلام في التفسير يختلف اختلافاً فاحشاً بحسب اختلاف مشرب المفسّرين، بمعنى أنّ النظر العلميّ في غالب الأمر كان يحمل على القرآن من غير عكس إلاّ ما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الكتاب يصدّق من كلّ من الطرق ما هو حقّ، وحاشا أن يكون هناك باطن حقّ ولا يوافقه ظاهره، وحاشا أن يكون هناك حقّ من ظاهر أو باطن والبرهان الحقّ يدفعه ويناقضه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رام جمع من العلماء بما عندهم من بضاعة العلم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اختلاف مشاربهم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يوفّقوا بين الظواهر الدينيّة والعرفان كابن عربيّ وعبدالرزّاق القاساني وابن فهد والشهيد الثاني والفيض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وآخرون أن يوفّقوا بين الفلسفة والعرفان كأبي نصر الفارابيّ، والشيخ السهرورديّ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صاحب الإشراق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والشيخ صائن الدين محمّد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أن يوفّقوا بين الظواهر الدينيّة والفلسفة كالقاضيّ سعيد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أن يوفّقوا بين الجميع كابن سينا في تفاسيره وكتبه، وصدرالمتألهين الشيرازي في كتبه ورسائله، وعدّة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فالاختلاف العريق على حاله لا تزيد كثرة المساعي في قطع أصله إلاّ شدّةً في التعرّق، ولا في إخماد ناره إلاّ اشتعالاً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لكنّ الملا صدرا قام بالدفاع الشديد عن مباني الفلسفة مع ما زعمه من إحیاء القرآن، وقال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أحيينا رسوم المتقدّمين في القول بهذا المذهب وتقويمه وذببنا عنه بقمع </w:t>
      </w:r>
    </w:p>
    <w:p>
      <w:pPr>
        <w:pStyle w:val="BookText"/>
        <w:rPr/>
      </w:pPr>
      <w:r>
        <w:rPr>
          <w:rFonts w:ascii="Amiri" w:hAnsi="Amiri" w:eastAsia="Amiri" w:cs="Amiri"/>
          <w:color w:val="111111"/>
          <w:sz w:val="28"/>
          <w:sz w:val="28"/>
          <w:szCs w:val="28"/>
          <w:rtl w:val="true"/>
          <w:lang w:bidi="ar-SA"/>
        </w:rPr>
        <w:t>الشبه ورفع الشكوك</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لا يوجد أيّ قاسم مشترك بين الفلسفة والعرفان والتصوّف، وبين العلوم الوحيانيّة التي يشتمل عليها القرآن الكريم ومدرسة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معلّمي القرآن الحصريّين، بل ما هو موجود هو العكس تماماً، فكلّ ما ورد من احاديث شريفة عن اهل بيت الوحي هو تكذيب للأفكار والعقائد الفلسفيّة والصوفيّة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يؤكّدون باستمرار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كُنْهُهُ تَفْرِيقٌ بَيْنَهُ وبَيْنَ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فِي الْخَلْقِ لَا يُوجَدُ فِي خَالِقِهِ وكُلُّ مَا يُمْكِنُ فِيهِ يَمْتَنِعُ مِنْ صَانِعِهِ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مُشْرِكٌ إِنَّ اللَّهَ تَبَارَكَ وتَعَالَى لَا يُشْبِهُ شَيْئاً ولَا يُشْبِهُهُ شَيْءٌ وكُلُّ مَا وَقَعَ فِي الْوَهْمِ فَهُوَ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وعليه يجب على من يتّبع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أن يقوم بمطابقة أيّ عقيدة ورأي صادر من أيّ شخص مع عقائد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وتعاليمهم لأنّها المعيار الوحيد في المشروعيّة أو عدمه، ذلك أنّه لا يجوز التقليد في أصول العقيدة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الفلسفة والعرفان في ضوء الإسلام،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وحیث كان التوفیق لظواهر الدین مع المباني الفلسفة والعرفانية ممتنعاً عمدت الحكمة المتعالية إلی ذلك من خلال التأويل والتكلّم في البطون، والمكاشفة بهذا تكون كاشفة لحقائق القرآن ومظهرة لأسراره، لأنّ العرفان مفسّر أنفسيّ للقرآن</w:t>
      </w:r>
      <w:r>
        <w:rPr>
          <w:rStyle w:val="FootnoteAnchor"/>
          <w:rtl w:val="true"/>
        </w:rPr>
        <w:footnoteReference w:id="342"/>
      </w:r>
      <w:r>
        <w:rPr>
          <w:rFonts w:ascii="Amiri" w:hAnsi="Amiri" w:eastAsia="Amiri" w:cs="Amiri"/>
          <w:color w:val="111111"/>
          <w:sz w:val="28"/>
          <w:sz w:val="28"/>
          <w:szCs w:val="28"/>
          <w:rtl w:val="true"/>
          <w:lang w:bidi="ar-SA"/>
        </w:rPr>
        <w:t>فدعوى عدم وجود الاختلاف بين القرآن والعرفان والبرهان</w:t>
      </w:r>
      <w:r>
        <w:rPr>
          <w:rStyle w:val="FootnoteAnchor"/>
          <w:rtl w:val="true"/>
        </w:rPr>
        <w:footnoteReference w:id="343"/>
      </w:r>
      <w:r>
        <w:rPr>
          <w:rFonts w:ascii="Amiri" w:hAnsi="Amiri" w:eastAsia="Amiri" w:cs="Amiri"/>
          <w:color w:val="111111"/>
          <w:sz w:val="28"/>
          <w:sz w:val="28"/>
          <w:szCs w:val="28"/>
          <w:rtl w:val="true"/>
          <w:lang w:bidi="ar-SA"/>
        </w:rPr>
        <w:t>هو من حيث توجيه ظواهره وكون تلك المباني بواطن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يا ترى يمكن أن تكذّب البطون للنصوص، وتثبت هذه الكثرة وتلك تبطلها؟ وهل أنّ مقام تبيين البطون هو مقام العرفاء الشامخين ومناصبهم أم هو مخصوص بمن نزل القرآن في بيوتهم، وهم النبيّ وأوصياؤه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يرجع إليهم، ومن استغنى عنهم فسّر القرآن برأيه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التوجيه للثوابت الدينيّة بحسب مبانيهم مشحون في كتبهم سواء على المشرب الفلسفي او العرفاني، فمثلا فيالأفعال الاختياريّة قامت ضرورة الدين على نفي الجبر كما سيأتي بعض نصوصه، والفلسفة تقول بالعلّيّة وإلى السعادة والشقاوة الذاتيّين، وأنّ الإرادة من صفات الذات، فذهبوا في مقام الجمع أنّ الأفعال </w:t>
      </w:r>
    </w:p>
    <w:p>
      <w:pPr>
        <w:pStyle w:val="BookText"/>
        <w:rPr/>
      </w:pPr>
      <w:r>
        <w:rPr>
          <w:rFonts w:ascii="Amiri" w:hAnsi="Amiri" w:eastAsia="Amiri" w:cs="Amiri"/>
          <w:color w:val="111111"/>
          <w:sz w:val="28"/>
          <w:sz w:val="28"/>
          <w:szCs w:val="28"/>
          <w:rtl w:val="true"/>
          <w:lang w:bidi="ar-SA"/>
        </w:rPr>
        <w:t>اختياريّة ظاهراً، واضطراريّة حقيقةً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وفي خلق الكائنات ضرورة الحكمة الإلهية قائمة على الحدوث لا من شيء، بینما الحكمة البشرية تری أزليّة المعلولات للعلّة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بالقول بالحدوث الذاتيّ لا الزمانيّ</w:t>
      </w:r>
      <w:r>
        <w:rPr>
          <w:rFonts w:eastAsia="IRNazanin" w:cs="IRNazanin"/>
          <w:color w:val="111111"/>
          <w:sz w:val="28"/>
          <w:szCs w:val="28"/>
          <w:rtl w:val="true"/>
          <w:lang w:bidi="fa-IR"/>
        </w:rPr>
        <w:t>...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وفي مسألة العذاب قامت ضرورة الدين على الخلود في نار جهنّم، والفلسفة على امتناع الخلود في العذاب، والجمع بالقول بثبوت الخلود في النار دون 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المعاد ضرورة الدين على المعاد الجسماني العنصريّ، والفلسفة على استحالة الرجوع من الفعلية إلى القوة، والجمع بالقول بالمعاد المثاليّ، وغير ذلك من التأويلات والتوجيهات للضرورات والثوابت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يشاهد في بعض الناس من نفي بعض الضروريّات كحدوث العالم والمعاد الجسمانيّ ونحو ذلك مع الإقرار في الظاهر بنبوّة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واعترافهم بسائر الضروريّات وما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فذلك لأحد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لكونهم ضالّين لشبهة اعترتهم فيما زعموه كتوهّمهم كون أباطيل بعض الفلاسفة وسائر الزنادقة برهاناً يوجب تأويل الأدلّة السمعيّة ونحو ذلك، أو لكونهم منكرين للنبوّة في الباطن ولكن لخوف القتل والمضارّ الدنيويّة لا يتجرّءون على إنكار غير ما كشفوا عن إنكاره من الضروريّات، وأمّا إظهارهم إنكار ذلكالبعض فلارتفاع الخوف في إظهاره لاختلاط عقائد الفلاسفة وغيرهم بعقائد المسلمين بحيث لا تتميّز إحداهما عن الأخرى إلّا عند من عصمه اللّه سبحانه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نقف على ما قاله الملّا صدرا في بعض كلامه حول ردّ الفلسفة عند مخالفة الكتاب والسنّة،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وحاشا الشريعة الحقّة الإلهيّة البيضاء أن تكون أحكامها مصادمةً للمعارف اليقينيّة الضروريّة، وتبّاً لفلسفةٍ تكون قوانينها غير مطابقةٍ للكتاب والسنّة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المعارف اليقينيّة الضروريّة الأحكام الثابتة بالبرهان أو المكاشفة، فمضافاً إلى ما مرّ من الإشكالات على المبنيين وبطلان توصيف أحكامهما باليقينيّة، فإنّ معنى هذا رفض الشريعة إذا خالفت تلك الأحكام، وحينئذٍ يكون كلامه أشبه بالشعار، على أنّه كيف صارت البراهين الفلسفيّة ضروريّة يقينيّة بحيث يمتنع مخالفة الشرع لها، لأنّ منتهى ما يمكن أن يقال أنّها ظنيّة نظريّة قام السعي على إثباتها، وقد ثبت بطلان الكثير من تلك البراهين، وهكذا الأمر في مكاشفات الصوفيّين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المطابقة تحميل الرأي على الآيات بإسم البطون، وتوجيه الظواهر والنصوص، وفتح باب التأويل، والاستعانة بالمجملات والمتشابهات، وتحميل المصطلحات على الألفاظ المستعملة في الكتاب والسنة؟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الفلسفة البرهانيّة لا يمكن تأخيرها على الكتاب والسنة لأنّها عنده يقينيّة وقد أُسّس عليها الكتاب والسنّة، فكيف تؤخّر مع المخالفة، وهو ينافي طريقته في تقديم الآراء الفلسفيّة والعرفانيّة، وسعيه للخدشة في قطعيّ الكتاب والسنة إذا خالف القطع الحاصل من البرهان أو الكشف، كما في مسألة انتهاء مدة التعذيب مع اعترافه أنّ ذلك بدعة وضلالة بنظر جمهور الفقهاء والمتكلمين وكون الخلود عندهم من النصوصالجلية، لكنّه مع ذلك لم يقبله</w:t>
      </w:r>
      <w:r>
        <w:rPr>
          <w:rFonts w:eastAsia="Amiri" w:cs="Amiri" w:ascii="Amiri" w:hAnsi="Amiri"/>
          <w:color w:val="111111"/>
          <w:sz w:val="28"/>
          <w:szCs w:val="28"/>
          <w:rtl w:val="true"/>
          <w:lang w:bidi="ar-SA"/>
        </w:rPr>
        <w:t>.</w:t>
      </w:r>
      <w:r>
        <w:rPr>
          <w:rStyle w:val="FootnoteAnchor"/>
          <w:rtl w:val="true"/>
        </w:rPr>
        <w:footnoteReference w:id="347"/>
      </w:r>
      <w:bookmarkStart w:id="259" w:name="pg9776_95132"/>
    </w:p>
    <w:p>
      <w:pPr>
        <w:pStyle w:val="Heading5"/>
        <w:numPr>
          <w:ilvl w:val="4"/>
          <w:numId w:val="1"/>
        </w:numPr>
        <w:rPr/>
      </w:pPr>
      <w:bookmarkStart w:id="260" w:name="__RefHeading___Toc9354520_2870459653"/>
      <w:bookmarkStart w:id="261" w:name="_Toc98"/>
      <w:bookmarkEnd w:id="259"/>
      <w:bookmarkEnd w:id="260"/>
      <w:r>
        <w:rPr/>
        <w:t>2</w:t>
      </w:r>
      <w:r>
        <w:rPr>
          <w:rtl w:val="true"/>
        </w:rPr>
        <w:t xml:space="preserve">. </w:t>
      </w:r>
      <w:r>
        <w:rPr>
          <w:rtl w:val="true"/>
        </w:rPr>
        <w:t>موضع العلوم الوحيانيّة في منظار المنهج الفلسفيّ</w:t>
      </w:r>
      <w:bookmarkEnd w:id="261"/>
    </w:p>
    <w:p>
      <w:pPr>
        <w:pStyle w:val="BookText"/>
        <w:rPr/>
      </w:pPr>
      <w:r>
        <w:rPr>
          <w:rFonts w:ascii="Amiri" w:hAnsi="Amiri" w:eastAsia="Amiri" w:cs="Amiri"/>
          <w:color w:val="111111"/>
          <w:sz w:val="28"/>
          <w:sz w:val="28"/>
          <w:szCs w:val="28"/>
          <w:rtl w:val="true"/>
          <w:lang w:bidi="ar-SA"/>
        </w:rPr>
        <w:t>الطريقة المتعارفة عند أصحاب الشرايع السماويّة من اقتباس العلم من العلماء الربانيين ينافي التعقّل بحسب منهج الفلسفة، بل يعدّون ذلك تقليداً لا ينفع إلا العوامّ، ولذلك لا تجد الفلسفة لزوم ملاحظة أوضاع الشرايع</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فإنّ من الخطأ أن يقال بأنّ الفلاسفة كانوا يأخذون آراءهم من الأنبياء وتعاليم دينهم، كيف وقد حرصوا حرصاً شديداً على عدم الاستناد أبداً إلى غير المشي الفلسفي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وسمّوه بالمشي العقليّ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كسب الواقع، وإلّا ليسوا فلاسفة، وهذا من المسائل التي كانت واضحة عند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عادةً على مَن يسعى على أساس العقل والفكر إلى تفسير العالم، مستغنياً عن غيره من المنابع من قبيل الوحي والإيمان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قال الشيخ المطهريّ في الفرق بين المتكلّم والفيلسوف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الآخر هو أنّ المتكلم بعكس الفيلسوف يعتبر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متعهد بالدفاع عن حريم الإسلام، والبحث الفلسفيّ بحث 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 الفيلسوف ليس معيّناًسلفاً بأن يدافع عن عقيدة ما</w:t>
      </w:r>
      <w:r>
        <w:rPr>
          <w:rFonts w:eastAsia="Amiri" w:cs="Amiri" w:ascii="Amiri" w:hAnsi="Amiri"/>
          <w:color w:val="111111"/>
          <w:sz w:val="28"/>
          <w:szCs w:val="28"/>
          <w:rtl w:val="true"/>
          <w:lang w:bidi="ar-SA"/>
        </w:rPr>
        <w:t>... .</w:t>
      </w:r>
      <w:r>
        <w:rPr>
          <w:rStyle w:val="FootnoteAnchor"/>
          <w:rtl w:val="true"/>
        </w:rPr>
        <w:footnoteReference w:id="35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الفلسفة قد عمدت منذ نشأتها إلى محاولة الإحاطة بالحقائق الغيبيّة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فيها حقيقة الصانع وعلمه ومشيئته وسائر كمالاته وحقيقة بدء الخلق والمعاد والحياة والموت وحقيقة الإنسان وسائر ظواهر عالم الوجود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بآله العقل والاعتماد على الأسس التي أسّسوها، وأسطورة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بن 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نظّر لها ابن سينا ثمّ حرّرها ابن الطفيل خير شاهد على مسلك الفلسفة الذي يتبّنى عدم توقّف كمال المعرفة </w:t>
      </w:r>
    </w:p>
    <w:p>
      <w:pPr>
        <w:pStyle w:val="BookText"/>
        <w:rPr/>
      </w:pPr>
      <w:r>
        <w:rPr>
          <w:rFonts w:ascii="IRNazanin" w:hAnsi="IRNazanin" w:eastAsia="IRNazanin"/>
          <w:color w:val="111111"/>
          <w:sz w:val="28"/>
          <w:sz w:val="28"/>
          <w:szCs w:val="28"/>
          <w:rtl w:val="true"/>
          <w:lang w:bidi="fa-IR"/>
        </w:rPr>
        <w:t xml:space="preserve">على غیر التفكّر، فهذا أساس الفلسفة، ولهذا اعتبروا تعاليم الشريعة نحواً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النقليّة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والفيلسوف إنّما يعنيه الثاني دون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والمُقْصرون على الفكر إمّا يواظبون موافقة أوضاع ملة الأديان وهم المتكلمون، أو يبحثون على الإطلاق وهم المشّاؤون، والفكر مشي العقل، إذا الفكر حركة من المطالب إلى المبادي ومن المبادي إلى المطالب</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الفلاسفة كانوا إذا سمعوا بوحي الله دفعوه وصغّروا علم الأنبياء إلى علومهم، وعن سقراط أنّه سمع بمجيء بعض الأنبياء،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هاجرت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مهديّونفلا حاجة بنا إلى من يهدينا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وهذا مشهود في الكتب المصنّفة على المشي الفلسفي، فمع أنّها تتكلّم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تستند إلى النصوص الدينيّة ألبتّة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حتّى ما يسمّى بالفلسفة الإسلاميّة، فإنّها مع تطرّقها لجميع تلك المباحث إلا أنّها تفعل ذلك بمعزل عن تعاليم الوحي، فلا تجد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الإلهيّات من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واحداً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أوصياءه، من البداية حتّى </w:t>
      </w:r>
    </w:p>
    <w:p>
      <w:pPr>
        <w:pStyle w:val="BookText"/>
        <w:rPr/>
      </w:pPr>
      <w:r>
        <w:rPr>
          <w:rFonts w:ascii="Amiri" w:hAnsi="Amiri" w:eastAsia="Amiri" w:cs="Amiri"/>
          <w:color w:val="111111"/>
          <w:sz w:val="28"/>
          <w:sz w:val="28"/>
          <w:szCs w:val="28"/>
          <w:rtl w:val="true"/>
          <w:lang w:bidi="ar-SA"/>
        </w:rPr>
        <w:t xml:space="preserve">النهاية، بل ولا آية واحدة من كتاب الله أصلاً، سوى بسملة الاستفتاح، ومع ذلك فهي تتكلّم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لكلام الإله سبحانه فيها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صحيح القول أنّ الحكمة البشريّة شيء، والحكمة الوحيانيّة شيء آخر، فالحكيم في الفلسفة هو الفيلسوف، والحكيم في الوحي هو النبي ومن يأخذ عنه، ومن بلغ الحكمة المصطلحة هو المسمّى بالنبيّ بحسب الفلسفة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الملّا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أساطين الحكمة المعتبرة عند طائفة ثمانية، ثلاثة من الملطيين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ثالس وانكسيمانس واغاثاذيمون، ومن اليونايين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انباذقلس وفيثاغورث وسقراط وأفلاطن وأرسطاطاليس قدس الله نفوسهم وأشركنا في صالح دعائهم وبركتهم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أشرقت أنوار الحكمة في العالم بسببهم وانتشرت علوم الربوبية في القلوب لسعيهم، وكل هؤلاء كانوا حكماء زهادا عبادا متألهين معرضين عن الدنيا مقبلين إلى الآخرة، فهؤلاء يسمون بالحكمة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نذكر ما وصل إلينا في حدوث العالم الجسماني من كلماتهذه الأساطين الخمسة اليونانيين والثلاثة الملطيين، مع ما وجدنا من كلمات غيرهم الذين كانوا بعدهم في الرتبة، وذلك لأن هؤلاء الثمانية الأعلون بمنزلة الأصول والمبادي والآباء، وغيرهم كالعيال لهم، وذلك لأنهم كانوا مقتبسين نور الحكمة من مشكاة النبوة، ولا خلاف لأحد منهم في أصول المعارف، وكلام هؤلاء في الفلسفة يدور على وحدانية الباري وإحاطة علمه بالأشياء كيف هو، وكيفية صدور الموجودات وتكوين العالم عنه، وأنّ المبادي الأوّل ما هي وكم هي، وانّ المعاد ما هو وكيف هو، وبقاء النفس يوم القيامة</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أنّ أساطين الحكمة في عين الفيلسوف هم حكماء الفلاسفة، لا </w:t>
      </w:r>
    </w:p>
    <w:p>
      <w:pPr>
        <w:pStyle w:val="BookText"/>
        <w:rPr/>
      </w:pPr>
      <w:r>
        <w:rPr>
          <w:rFonts w:ascii="Amiri" w:hAnsi="Amiri" w:eastAsia="Amiri" w:cs="Amiri"/>
          <w:color w:val="111111"/>
          <w:sz w:val="28"/>
          <w:sz w:val="28"/>
          <w:szCs w:val="28"/>
          <w:rtl w:val="true"/>
          <w:lang w:bidi="ar-SA"/>
        </w:rPr>
        <w:t>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المشكوة النبويّة في عبارته هو العقل الفعّال، فإنّ تحديد آله كشف الواقع في الفلسفة قد أعطى تفسيراً مختلفاً للنبوّة عمّا جاء في مجاري الوحي، وكذا معنى الوحي والأمين عليه، فإنّ النبيّ عند الفيلسوف هو من سبق عقله وحدسه وطبعه وتصوّراته عقل الآخرين وحدسهم وطبعهم وتصوّراتهم، فالنبوة تعتمد على القوة المتخيّلة</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وعظمة النبيّ عبارة عن شدّة قواه النفسيّة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والتي هي أمور ذاتيّة لا يكون غيرها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والوحي هو النسبة بين النفس والعقل الفعّال، والنبوّة فعليّة تجرّد النفس والاتحاد مع 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يمتنع أن يكون الإنسان، إذا بلغت قوّته المتخيلة نهاية الكمال فيقبل في يقظته عن العقل الفعّال الجزئيات الحاضرة والمستقبلة أو محاكياتها من المحسوسات، ويقبل محاكيات المعقولات المفارقة وسائر الموجودات الشريفة ويراها، فيكون له بما قبله من المعقولات نبوّة بالأشياء الإلهية، فهذا هو أكمل المراتب التي تنتهي إليها القوة المتخيلة، وأكمل المراتب التي يبلغها الإنسان بقوتهالمتخيلة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فالرئيس الأوّل على الإطلاق هو الذي لا يحتاج ولا في شيء أصلا أن يرأسه إنسان، بل يكون قد حصلت له العلوم والمعارف بالفعل ولا تكون له به حاجة في شيء إلى إنسان يرشده، وتكون له قدرة على جودة إدراك شيء ممّا ينبغي أن يعمل من الجزئيات وقوة على جودة الإرشاد لكلّ من سواه إلى من يعلمه، وقدرة على استعمال كلّ من سبيله أن يعمل شيئا ما في ذلك العمل الذي هو معد نحوه، وقدرة على تقدير الأعمال وتحديدها وتسديدها نحو السعادة، وإنما يكون ذلك في أهل الطبائع العظيمة الفائقة </w:t>
      </w:r>
    </w:p>
    <w:p>
      <w:pPr>
        <w:pStyle w:val="BookText"/>
        <w:rPr/>
      </w:pPr>
      <w:r>
        <w:rPr>
          <w:rFonts w:ascii="Amiri" w:hAnsi="Amiri" w:eastAsia="Amiri" w:cs="Amiri"/>
          <w:color w:val="111111"/>
          <w:sz w:val="28"/>
          <w:sz w:val="28"/>
          <w:szCs w:val="28"/>
          <w:rtl w:val="true"/>
          <w:lang w:bidi="ar-SA"/>
        </w:rPr>
        <w:t>إذا اتصلت نفسه بالعقل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يبلغ ذلك بأن يحصل له أوّلا العقل المنفعل ثمّ أن يحصل له بعد ذلك العقل الذي يسمّى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فبحصول المستفاد يكون الاتصال بالعقل الفعال على ما ذكر في كتاب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الإنسان هو الملك في الحقيقة عند القدماء وهو الذي ينبغي أن يقال فيه أنه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إنّما يوحى إليه إذا بلغ هذه الرتبة، وذلك إذا لم يبق بينه وبين العقل الفعال واسطة، فإنّ العقل المنفعل يكون شبه المادة والموضوع للعقل المستفاد، والعقل المستفاد شبه المادة والموضوع للعقل الفعّال، فحينئذ يفيض من العقل الفعال على العقل المنفعل القوة التي بها يمكن أن يوقف على تحديد الأشياء والأفعال وتسديدها نحو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الإضافة الكائنة من العقل الفعال إلى العقل المنفعل بأن يتوسط بينهما العقل المستفاد هو الوحي</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ومن هذا المنظار اعتقدوا بنبوّة جملة من متقدّمي الفلاسفة، لأنّ هذا هو معنى النبوّة عندهم، فقالوا أنّ أرسطوكان نبياً، ثمّ أوردوا خبراً مرسلاً في ذلك، مرويّاً عن عمرو بن العاص</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واتخذ بعضهم فلاسفة آخرين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البيرونيّ في كتابه الآثار الباقية عن القرون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أنبياء كثيرة، وأكثرهم فلاسفة يونان، كهرمس المصري، وأغاذيمون، وواليس، وفيثاغورس، ويابا وسوار جدّ أفلاطون من جهة أمّه، وأمثالهم</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فإنّ ذلك لأجل تفسيرهم للنبوّة باستكمال قوى النفس لا غير، قال الفارابي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الذي استكملت نفسه من القوّة المتخيلة، وأصبح لديه الاستعداد التام على تقبّل فيض العقل الفعّال</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وأمّا ابن سينا، فإنّه أضاف إلى القوّة المتخيّلة قوّتين أخرتين كلاهما في النفس، وجعل مجموعها القوة النبوية، وحاصل كلامه في مقام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كيف يوحى إليهم بالمعقولات بلا تعلم بشري</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أنّ خصائص القوة النبوية تتشكل من ثلاثة قوى إذا استكملت تكون النبوّة،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العقلية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القوّة المتخيلة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القوّة الوهميّة، وأن هذه قد تجتمع وقد تتفرّق، فبعض الناس تكمل لديه القوّة العقلية وهي التوصل من المعقولات الأولى إلى الثانية في أقصر الأزمنة، ولبعضهم كمال القوّة المتخيلة ، وهو من لم يمنعه الحس والعقل من الانجذاب إلى الخيال، وما يحدث لأكثر الناس حال النوم، ويفقدونها بسبب الانجذاب إليهما في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 الثالثة هي التصرف في الأشياء كما تتصرف النفس في البدن، وهو مما لا يبعد أن يحصل للإنسان، وذكر أنّ الأوهام التي تُنسب إلى بعض الأمم إن صحت فعلى هذا السبيل، وهذا مما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أفلاطون ذكر شعبة من هذا في كتاب سوفسطيقا</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ويلاحظ أنّ توصيف القوّة بالنبوّة هو ممّا سعى له الفلاسفة الذين جاؤوا بعد بعثة النبي الخاتم صلى الله عليه وآله ، وقد عرفت أن الفلسفة سبقت شريعته، وأنّ الفلاسفة كانوا في تضادّ مع الشرائع السابقة</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وقد رفض رؤوسهم دعوة الأنبياء</w:t>
      </w:r>
      <w:r>
        <w:rPr>
          <w:rStyle w:val="FootnoteAnchor"/>
          <w:rtl w:val="true"/>
        </w:rPr>
        <w:footnoteReference w:id="363"/>
      </w:r>
      <w:r>
        <w:rPr>
          <w:rFonts w:ascii="Amiri" w:hAnsi="Amiri" w:eastAsia="Amiri" w:cs="Amiri"/>
          <w:color w:val="111111"/>
          <w:sz w:val="28"/>
          <w:sz w:val="28"/>
          <w:szCs w:val="28"/>
          <w:rtl w:val="true"/>
          <w:lang w:bidi="ar-SA"/>
        </w:rPr>
        <w:t>فهذه محاولة لتصحيح المباني الفلسفية بتفسير الدين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النبوّة هي اجتماع تلك القوى، والفيلسوف الكامل هو النبيّ، كما أنّ النبيّ هو الفيلسوف الكامل إذ الاستفادة من العقل يسمونها 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نظرة الفلاسفة تجاه أنبياء أزمنتهم، ولاحظ الخبر التالي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توحيد المفضّل، أنّ ابن أبي العوجاء وهو من الفلاسفة الدهريّين كان في مسجد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أصحابه فجلس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فَتَكَلَّمَ ابْنُ أَبِي الْعَوْجَاءِ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صَاحِبُ هَذَا الْقَبْرِ الْعِزَّ بِكَمَالِهِ، وحَازَ الشَّرَفَ بِجَمِيعِ خِصَالِهِ، ونَالَ الْحُظْوَةَ فِي كُلِّ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فَيْلَسُوفاً ادَّعَى الْمَرْتَبَةَ الْعُظْمَى والْمَنْزِلَةَ الْكُبْرَى، وأَتَى عَلَى ذَلِكَ بِمُعْجِزَاتٍ بَهَرَتِ الْعُقُولَ وضَلَّتْ فِيهَا الْأَحْلَامُ وغَاصَتِ الْأَلْبَابُ عَلَى طَلَبِ عِلْمِهَا فِي بِحَارِ الْفِكْرِ فَرَجَعَتْ خَاسِئَاتٌ وهِيَ حُسَّرٌ، فَلَمَّا اسْتَجَابَ لِدَعْوَتِهِ الْعُقَلَاءُ والْفُصَحَاءُ والْخُطَبَاءُ دَخَلَ النَّاسُ فِي دِينِهِ أَفْوَاجاً، فَقَرَنَ اسْمَهُ بِاسْمِ نَامُوسِهِ، فَصَارَ يُهْتفُ بِهِ عَلَى رُءُوسِ الصَوَامِعِ فِي جَمِيعِ الْبُلْدَانِ والْمَوَاضِعِ الَّتِي انْتَهَتْ إِلَيْهَا دَعْوَتُهُ وعَلَتْهَا كَلِمَتُهُ وظَهَرَتْ فِيهَا حُجَّتُهُ، بَرّاً وبَحْراً سَهْلًا وجَبَلًا، فِي كُلِّ يَوْمٍ ولَيْلَةٍ خَمْسَ مَرَّاتٍ، مُرَدَّداً فِي الْأَذَانِ والْإِقَامَةِ، لِيَتَجَدَّدَ فِيكُلِّ سَاعَةٍ ذِكْرُهُ، ولِئَلَّا يُخْمَلَ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تَحَيَّرَ فِيهِ عَقْلِي وضَلَّ فِي أَمْرِهِ فِكْرِي، وحَدِّثْنَا فِي ذِكْرِ الْأَصْلِ الَّذِي نَمْشِي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ابْتِدَاءً الْأَشْيَاءَ وزَعَمَ أَنَّ ذَلِكَ بِإِهْمَالٍ لَا صَنْعَةَ فِيهِ ولَا تَقْدِيرَ ولَا صَانِعَ ولَا مُدَبِّرَ بَلِ الْأَشْيَاءُ تَتَكَوَّنُ مِنْ ذَاتِهَا بِلَا مُدَبِّرٍ وعَلَى هَذَا كَانَتِ الدُّنْيَا لَمْ تَزَلْ ولَا تَزَال</w:t>
      </w:r>
      <w:r>
        <w:rPr>
          <w:rFonts w:eastAsia="Amiri" w:cs="Amiri" w:ascii="Amiri" w:hAnsi="Amiri"/>
          <w:color w:val="111111"/>
          <w:sz w:val="28"/>
          <w:szCs w:val="28"/>
          <w:rtl w:val="true"/>
          <w:lang w:bidi="ar-SA"/>
        </w:rPr>
        <w:t>...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في وصفه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بالفيلسوف هو إنكار كونه مبعوثاً من عند الله تعالى بالمعنی الذي يعرفه أصحاب الشرائع الإلهيّة، وأنّه يوحى إليه، وإنّما هو صاحب قوّة عقليّة مكّنته من تلك الأفعال الخارقة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ومفهوم النبوّة في الفلسفة مبنيّ على مسألة الاستعدادات، وذاتيّة القوى للنفس، وعبارة عن قوّة الحدس وشدّة التصوّر أو التخيّل، فهي غير مختتمة، لأنّ الإنسان الكامل نبيّ، وكماله خروجه إلى الفعليّة، فكلّ ما ورد في الشرايع من أمر النبّوة يرجع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الكاتب علي بو ملحم حول الفارابي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يحرص على تقريب المفاهيم اليونانيّة من تعاليم الإسلام، فيجعل </w:t>
      </w:r>
      <w:bookmarkStart w:id="262" w:name="pg9776_95139"/>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ويجعل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جبرئيل حامل الوحي، ينزله على الأنبياء كما ينزله على الفلاسفة، وهكذا يصبح الفيلسوف والنبيّ متساويين ومتشابهين، لا فرق بينهما يُذكر إلّا من جهة اعتماد الفيلسوف على العقل والنبيّ على المتخيّلة كوسيلة للاتصال بالعقل الفعال وتلقّي الوحي عنه</w:t>
      </w:r>
      <w:r>
        <w:rPr>
          <w:rFonts w:eastAsia="Amiri" w:cs="Amiri" w:ascii="Amiri" w:hAnsi="Amiri"/>
          <w:color w:val="111111"/>
          <w:sz w:val="28"/>
          <w:szCs w:val="28"/>
          <w:rtl w:val="true"/>
          <w:lang w:bidi="ar-SA"/>
        </w:rPr>
        <w:t>.</w:t>
      </w:r>
      <w:r>
        <w:rPr>
          <w:rStyle w:val="FootnoteAnchor"/>
          <w:rtl w:val="true"/>
        </w:rPr>
        <w:footnoteReference w:id="365"/>
      </w:r>
    </w:p>
    <w:p>
      <w:pPr>
        <w:pStyle w:val="Heading5"/>
        <w:numPr>
          <w:ilvl w:val="4"/>
          <w:numId w:val="1"/>
        </w:numPr>
        <w:rPr/>
      </w:pPr>
      <w:bookmarkStart w:id="263" w:name="__RefHeading___Toc9354522_2870459653"/>
      <w:bookmarkStart w:id="264" w:name="_Toc99"/>
      <w:bookmarkEnd w:id="263"/>
      <w:r>
        <w:rPr/>
        <w:t>3</w:t>
      </w:r>
      <w:r>
        <w:rPr>
          <w:rtl w:val="true"/>
        </w:rPr>
        <w:t xml:space="preserve">. </w:t>
      </w:r>
      <w:r>
        <w:rPr>
          <w:rtl w:val="true"/>
        </w:rPr>
        <w:t>ما فرّطنا في الكتاب من شيء</w:t>
      </w:r>
      <w:bookmarkEnd w:id="264"/>
    </w:p>
    <w:p>
      <w:pPr>
        <w:pStyle w:val="Heading6"/>
        <w:numPr>
          <w:ilvl w:val="5"/>
          <w:numId w:val="1"/>
        </w:numPr>
        <w:rPr/>
      </w:pPr>
      <w:bookmarkStart w:id="265" w:name="__RefHeading___Toc9354524_2870459653"/>
      <w:bookmarkStart w:id="266" w:name="_Toc100"/>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إنّ الدين الإلهيّ عند أتباعه ولا سيما عند العلماء والفقهاء لم يكن أبداً ناقصاً حتى تكون الحاجة إلى نظريّات البشر فيمايتعلّق بالعقيدة والمعارف، والدين عند المؤمنين به لا يضاهيه منهج بشريّ ولا يرقى إليه حتى يقال انّها تعكسه، بل كلّ ما سوى تعاليمه أباطيل وخرافات، خصوصا في مسألة معرفة المبدأ والمعاد، ولا سيما ما اكل الدهر عليه وشرب من أقاويل المعرضين عن أنبياءهم، وانّ الله تعالى لمن اهتدى إليه هو وحده يهدي إلى الحقّ وإلى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اعْتَرَفَ بِحُقُوقِنَا لَم يَذْهَبْ فِي عُقُوقِنَا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ولا فاقة بعد القرآن يمكن أن يسدّها غيره، وهل النقص إلا من البشر ومِن عند آراءهم وأفكارهم؟ ولو وقفوا عند كلام ربّهم لم يضلّوا ويزلّوا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نهج البلاغة،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وإِلَهُهُمْ وَاحِدٌ ونَبِيُّهُمْ وَاحِدٌ وكِتَابُهُمْ وَاحِدٌ أَفَأَمَرَهُمُ الله سُبْحَانَهُ بِالاخْتِلَافِ فَأَطَاعُوهُ أَمْ نَهَاهُمْ عَنْهُ فَعَصَوْهُ، أَمْ أَنْزَلَ الله دِيناً نَاقِصاً فَاسْتَعَانَ بِهِمْ عَلَى إِتْمَامِهِ، أَمْ كَانُوا شُرَكَاءَ لَهُ فَلَهُمْ أَنْ يَقُولُوا وعَلَيْهِ أَنْ يَرْضَى، أَمْ </w:t>
      </w:r>
      <w:bookmarkStart w:id="267" w:name="pg9776_95140"/>
    </w:p>
    <w:p>
      <w:pPr>
        <w:pStyle w:val="BookText"/>
        <w:rPr/>
      </w:pPr>
      <w:bookmarkEnd w:id="267"/>
      <w:r>
        <w:rPr>
          <w:rFonts w:ascii="Amiri" w:hAnsi="Amiri" w:eastAsia="Amiri" w:cs="Amiri"/>
          <w:color w:val="111111"/>
          <w:sz w:val="28"/>
          <w:sz w:val="28"/>
          <w:szCs w:val="28"/>
          <w:rtl w:val="true"/>
          <w:lang w:bidi="ar-SA"/>
        </w:rPr>
        <w:t xml:space="preserve">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367"/>
      </w:r>
    </w:p>
    <w:p>
      <w:pPr>
        <w:pStyle w:val="Heading6"/>
        <w:numPr>
          <w:ilvl w:val="5"/>
          <w:numId w:val="1"/>
        </w:numPr>
        <w:rPr/>
      </w:pPr>
      <w:bookmarkStart w:id="268" w:name="__RefHeading___Toc9354526_2870459653"/>
      <w:bookmarkStart w:id="269" w:name="_Toc101"/>
      <w:bookmarkEnd w:id="268"/>
      <w:r>
        <w:rPr>
          <w:rtl w:val="true"/>
        </w:rPr>
        <w:t>طلب الحكمة من أفواه المجانين</w:t>
      </w:r>
      <w:bookmarkEnd w:id="269"/>
    </w:p>
    <w:p>
      <w:pPr>
        <w:pStyle w:val="BookText"/>
        <w:rPr/>
      </w:pPr>
      <w:r>
        <w:rPr>
          <w:rFonts w:ascii="Amiri" w:hAnsi="Amiri" w:eastAsia="Amiri" w:cs="Amiri"/>
          <w:color w:val="111111"/>
          <w:sz w:val="28"/>
          <w:sz w:val="28"/>
          <w:szCs w:val="28"/>
          <w:rtl w:val="true"/>
          <w:lang w:bidi="ar-SA"/>
        </w:rPr>
        <w:t>قد اعتذر الملّا صدرا مِن نقل أمثال كلام ابن عربي بما ورد في النصوص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إِلَى مَنْ قَالَ، وانْظُرْ إِلَى مَا قَالَ</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ويستشهد أنصاره أحيانا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ولَوْ مِنْ أَفْوَاهِ الْمَجَانِينِ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والجواب عن هذا الاعتذار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يعتقد بالدين يعلم يقينا أنّ كلّ ما خالف حكمة القرآن ليس بحكمة حتماً، ولا مجال للنظر فيه للفحص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المراد بالحكمة ليس الحكمة المصطلحة، وإنّما معناها اللغويّ، وشتّان بين الحكمتين وبين المعنيين، حيث أنّ أهل الاصطلاح وصفوا نظريّاتهم وآراءهم بالحكمة، ثمّ حمّلوها على اللغة والنصوص</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أنّ تبيين العقائد الحقّة هو من شؤون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ومناصبهم، ولا ينازعهم في ذلك أحد، فالحكمة التي ربما تلجلجت في قلب المنافق ليست من قبيل ما يختصّ ببيانه الأنبياء، وهم أحقّ بها، وإنما الحكمة هنا من قبيل التجارب والعلوم الدنيويّة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فكيف أغفل الأنبياء حكمة الفلاسفة وأعرضوا عنها؟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للحكمة معدناً ومصدراً، ومن ثمّ على طالبها أن يطلبها من المصدر، ومن قال غير ذلك فقد سفه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أمثال مباحث الوجود وأصالته ووحدته التي أسّسوا أسسهم عليها، لو كانت كما زعموا لكان من الأجدر بنظر الشخص العاقل المؤمن أن تكون محل اهتمام الرسل ولوجب الرجوع إليهم فيها، وكل منصف يعلم أنهم أهملوها أيما إهمال، بحيث لا تجد لها أثرا، بل إن تعاليمهم مخالفة ومباينة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إهمالهم لها أنّ الفلاسفة يرون الحاجة إلى الفلسفة في تلك المسائل، ولا يكفيهم علم الأنبياء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وقف كبار أصحاب الأئمة موقف المعارضة منها؟رابعاً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لا تستقرّ في قلب المنافق، وهذه الحكمة المصطلحة مستقرّة في قلوب أصحابها وهم أوّل المدافعين عنها، والملتزمين بها، بل لا تستقرّ في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هي المراد من الحكمة لم يستقرّ عليها المنافقون، والأمر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لَا تَحُلُّ قَلْبَ الْمُنَافِقِ إِلَّا وهِيَ عَلَى ارْتِحَالٍ</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مطّلع على هذا المنهج يعلم بأنّ اعتذار الملّا صدرا هو تبرير لیس إلّا لتقليده لابن عربيّ وكذا فلاسفة الإغريق، فالمنهج كما لا يخفى يكنّ لهم أكبر الاحترام ويراهم أكثر الناس معرفة، فليس الأمر مجرّد الأخذ لما هو حكمة من كلماتهم، فهو يعتقد أنّ الفلاسفة والعرفاء هم الحكماء الإلهيّون، ولا يرى خطأ ابن عربي ناهيك عن تشبيهه بالمنافقين والمجانين، بل إنّ أفواه المجانين عند هذا المنهج ليس سوى أفواه من أنكر على ابن عربي، وأما ابن عربي فرئيس الحكماء، والعارف المحقّق، كما قال صاحب أعيان الشيعة حول الملّا صدرا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الملّا صدرا لكلام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ووصف كلامه بالشريف يجعله أعظم من أن يصحّ في الاعتذار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من قال وانظر إلى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الملا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قد صرفتُ قوّتي في سالف الزمان، منذ أوّل الحداثة والريعان في الفلسفة الإلهيّة، بمقدار ما أُوتيتُ من المقدور، وبلغ إليه قسطي من السعي الموفور، واقتفيتُ آثار الحكماء السابقين والفضلاء اللاحقين، مقتبساً من نتائج خواطرهم وأنظارهم، مستفيداً من أبكار ضمائرهم وأسرارهم، وحصّلتُ ما وجدته في كتب اليونانيّين والرؤساءالمعلّمين، تحصيلاً يختار اللباب عن كلّ باب، ويجتاز عن التطويل والإطناب</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تلك الأحاديث بيان فضل المؤمن الذي لا يشبع من طلب الحكمة، والحثّ على عدم الزهد في الحكمة، لا أنّ موضع الحكمة ومعدنها في أفواه المجانين والمنافقين وما شابه، وهذا واضح، كما 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الْحِكْمَةَ أَنَّى كَانَتْ</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فَحَيْثُمَا وَجَدَ أَحَدُكُمْ ضَالَّتَهُ فَلْيَأْخُذْهَا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فإذا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الجوهرة فخذها ولو في المزابل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معناه أنّ على العبد أن يبحث عن الجواهر في المزابل لتحصيلها؟ إنّ مَثَل هذا مَثل من يجالس المجانين والحمقى علّ حكمة تخرج من أفواههم، بدل أن يجالس الحكماء الذين هم مصدر وموضع تلك الحكمة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أمالي الشيخ الطوسي، عن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 اللُّؤْلُؤَةَ النَّفِيسَةَ أَنْ تَجْتَلِبَهَا مِنَ الْكِبَا الْخَسِيسَةِ، فَإِنَّ أَبِي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مِنَ الْحِكْمَةِ تَتَلَجْلَجُ فِي صَدْرِ الْمُنَافِقِ </w:t>
      </w:r>
      <w:bookmarkStart w:id="270" w:name="pg9776_95143"/>
    </w:p>
    <w:p>
      <w:pPr>
        <w:pStyle w:val="BookText"/>
        <w:rPr/>
      </w:pPr>
      <w:bookmarkEnd w:id="270"/>
      <w:r>
        <w:rPr>
          <w:rFonts w:ascii="Amiri" w:hAnsi="Amiri" w:eastAsia="Amiri" w:cs="Amiri"/>
          <w:color w:val="111111"/>
          <w:sz w:val="28"/>
          <w:sz w:val="28"/>
          <w:szCs w:val="28"/>
          <w:rtl w:val="true"/>
          <w:lang w:bidi="ar-SA"/>
        </w:rPr>
        <w:t>نُزُوعاً إِلَى مَظَانِّهَا حَتَّى يَلْفَظَ بِهَا، فَيَسْمَعَهَا الْمُؤْمِنُ، فَيَكُونَ أَحَقَّ بِها وأَهْلَها، فَيَلْقِفَهَا</w:t>
      </w:r>
      <w:r>
        <w:rPr>
          <w:rFonts w:eastAsia="Amiri" w:cs="Amiri" w:ascii="Amiri" w:hAnsi="Amiri"/>
          <w:color w:val="111111"/>
          <w:sz w:val="28"/>
          <w:szCs w:val="28"/>
          <w:rtl w:val="true"/>
          <w:lang w:bidi="ar-SA"/>
        </w:rPr>
        <w:t>».</w:t>
      </w:r>
      <w:r>
        <w:rPr>
          <w:rStyle w:val="FootnoteAnchor"/>
          <w:rtl w:val="true"/>
        </w:rPr>
        <w:footnoteReference w:id="374"/>
      </w:r>
    </w:p>
    <w:p>
      <w:pPr>
        <w:pStyle w:val="Heading5"/>
        <w:numPr>
          <w:ilvl w:val="4"/>
          <w:numId w:val="1"/>
        </w:numPr>
        <w:rPr/>
      </w:pPr>
      <w:bookmarkStart w:id="271" w:name="__RefHeading___Toc9354528_2870459653"/>
      <w:bookmarkStart w:id="272" w:name="_Toc102"/>
      <w:bookmarkEnd w:id="271"/>
      <w:r>
        <w:rPr/>
        <w:t>4</w:t>
      </w:r>
      <w:r>
        <w:rPr>
          <w:rtl w:val="true"/>
        </w:rPr>
        <w:t xml:space="preserve">. </w:t>
      </w:r>
      <w:r>
        <w:rPr>
          <w:rtl w:val="true"/>
        </w:rPr>
        <w:t>فساد نظريّة العلم الحضوريّ وتجرّد النفس</w:t>
      </w:r>
      <w:bookmarkEnd w:id="272"/>
    </w:p>
    <w:p>
      <w:pPr>
        <w:pStyle w:val="BookText"/>
        <w:rPr/>
      </w:pPr>
      <w:r>
        <w:rPr>
          <w:rFonts w:ascii="Amiri" w:hAnsi="Amiri" w:eastAsia="Amiri" w:cs="Amiri"/>
          <w:color w:val="111111"/>
          <w:sz w:val="28"/>
          <w:sz w:val="28"/>
          <w:szCs w:val="28"/>
          <w:rtl w:val="true"/>
          <w:lang w:bidi="ar-SA"/>
        </w:rPr>
        <w:t>إنّ تفسير الملّا صدرا للعلم مترتب على الطريق الذي اختاره من منهج العرفاء، ويذهب إجمالا إلى القول بأنّ النفس جسمانيّة الحدوث، روحانيّة البقاء، فالنفس تكون مجرّدة، وحصول العلم لها إنّما هو باتحاد الحقيقة المعلومة معها،ويسمى بالعلم الحضوريّ، فينقسم إلى حضور صورة المعلوم في النفس أو حضور نفس المعلوم، مثل علم النفس بذاتها أو حالاتها وهذا من مصاديق حضور المعلول عند العلّة</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ولا معنى للغفلة في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الواحد منا بذاته التي يشير إليها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يغفل عن نفسه في حال من الأحوال، سواء في ذلك الخلاء والملاء والنوم واليقظة وأيّة حال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بحضور ماهيّة ذاتنا عندنا حضوراً مفهوميّاً وعلماً حصوليّاً، لأنّ المفهوم الحاضر في الذهن كيفما فُرض لا يأبى الصدق على كثيرين، وإنّما يتشخّص بالوجود الخارجيّ، وهذا الّذي نشاهده من أنفسنا ونعبّر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شخصيّ لذاته لا يقبل الشِركة، والتشخّص شأن الوجود، فعِلمنا بذواتنا إنّما هو بحضورها لنا بوجودها الخارجيّ الّذي هو ملاك الشخصيّة وترتّب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قسم آخر من العلم، ويسمّى العلم الحضوريّ</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بأنّ النفس الناطقة عين العقل مترتّب على القول بالتجرّد</w:t>
      </w:r>
      <w:r>
        <w:rPr>
          <w:rStyle w:val="FootnoteAnchor"/>
          <w:rtl w:val="true"/>
        </w:rPr>
        <w:footnoteReference w:id="377"/>
      </w:r>
      <w:r>
        <w:rPr>
          <w:rFonts w:ascii="Amiri" w:hAnsi="Amiri" w:eastAsia="Amiri" w:cs="Amiri"/>
          <w:color w:val="111111"/>
          <w:sz w:val="28"/>
          <w:sz w:val="28"/>
          <w:szCs w:val="28"/>
          <w:rtl w:val="true"/>
          <w:lang w:bidi="ar-SA"/>
        </w:rPr>
        <w:t xml:space="preserve">فهي عالمة </w:t>
      </w:r>
    </w:p>
    <w:p>
      <w:pPr>
        <w:pStyle w:val="BookText"/>
        <w:rPr/>
      </w:pPr>
      <w:r>
        <w:rPr>
          <w:rFonts w:ascii="Amiri" w:hAnsi="Amiri" w:eastAsia="Amiri" w:cs="Amiri"/>
          <w:color w:val="111111"/>
          <w:sz w:val="28"/>
          <w:sz w:val="28"/>
          <w:szCs w:val="28"/>
          <w:rtl w:val="true"/>
          <w:lang w:bidi="ar-SA"/>
        </w:rPr>
        <w:t>بذاتها علماً حضوريّاً وجوديّاً لا تغيب عنها أبدا، وكلّ مجرّد فهو عقل وعاقل</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والنفس في وحدتها كلّ القوى،</w:t>
      </w:r>
      <w:r>
        <w:rPr>
          <w:rStyle w:val="FootnoteAnchor"/>
          <w:rtl w:val="true"/>
        </w:rPr>
        <w:footnoteReference w:id="379"/>
      </w:r>
      <w:r>
        <w:rPr>
          <w:rFonts w:ascii="Amiri" w:hAnsi="Amiri" w:eastAsia="Amiri" w:cs="Amiri"/>
          <w:color w:val="111111"/>
          <w:sz w:val="28"/>
          <w:sz w:val="28"/>
          <w:szCs w:val="28"/>
          <w:rtl w:val="true"/>
          <w:lang w:bidi="ar-SA"/>
        </w:rPr>
        <w:t>فكلّ قوّة تُعزى لها مع الحفاظ على حقيقتها الواحدة، وأنّ الإنسان قد يغفل عن بدنه لكن لا يغفل عن نفسه أبدا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وربما شكّلوا لذلك براهين منطقيّة، فهل حقّاً لا يغفل عن نفسه أبداً ولو في حالات الإغماء ونحوه؟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العلم والوعي خاصّة ذاتيّة لذلك الروح، وقد تبيّن فيمحلّه أنّ الروح مجرّد وليس مادّياً، وكلّ جوهر مجرّد فهو عالِم بذاته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وفي كتاب أصول الفلسفة، في سياق الإجابة عن النظريّة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قالوا من زوال الشعور بذاتنا عند تعطيل الحواسّ لأجل عوارض من الاغماء ونحوه، خال عن البرهنة، مخالف للتجربة، والتجاريب العلميّة قائمة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المغمى عليه في تلك الأحوال المدهشة لا يغفل عن ذاته وينساه، وأقصى ما تستتبعه هذه الأحوال أنّه لا يذكر مشاهدة ذاته في هذه الأحوال، لا أنّه يشاهد عدم ذاته أو غفلته عن ذاته، وكم فرق بينهما</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البرهان العقليّ الفطريّ الذي یعرفه جمیع العقلاء، والوجدان الذي لم تعتره أو تشوبه نظريّات الفلسفة والعرفان قائم على أنّ الإنسان كثيراً ما يغفل عن نفسه، وهو واضح جدّاً لا يحتاج إلى تكلّف القول بعدم الغفلة ثم محاولة إثبات ذلك بتشكيل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الغفلة ليست حاصلة عند عروض مثل حالة الإغماء فقط، وإنّما في أكثر الحالات، لأنّه متى كان الإنسان متوجّهاً إلى شيء فإنّ الغفلة تقع على ما سواه، ومنه غفلته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الإغماء ونحوه شاهد جليّ على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الذي يدعو إلى الغفلة عن تلك الغفلة هو توّهم كون الرد على الماديين المنكرين للروح ينحصر بكون النفس مجرّدة عن المادة</w:t>
      </w:r>
      <w:r>
        <w:rPr>
          <w:rStyle w:val="FootnoteAnchor"/>
          <w:rtl w:val="true"/>
        </w:rPr>
        <w:footnoteReference w:id="383"/>
      </w:r>
      <w:r>
        <w:rPr>
          <w:rFonts w:ascii="Amiri" w:hAnsi="Amiri" w:eastAsia="Amiri" w:cs="Amiri"/>
          <w:color w:val="111111"/>
          <w:sz w:val="28"/>
          <w:sz w:val="28"/>
          <w:szCs w:val="28"/>
          <w:rtl w:val="true"/>
          <w:lang w:bidi="ar-SA"/>
        </w:rPr>
        <w:t>وليس الأمر كذلك، وأيضا الانقياد لمقولة العلم الحضوريّ والإصرار عليها، وتنزيل العلم منزلة النفس والقول بأنّ العلم هو الوجود في مرتبة الذهن، فهذه النظريات وأمثالها تحول دون التوجّه إلى بداهة حصول الغفلة للنفس عن ذاتها في أزمنة غير قليلة، وأنّه ليس هناك أيّ فرق بينالنفس وبين سائر الأشياء في ظهورها للنفس حيناً وخفاءها حينا، كلّ ذلك مع عدم الاضطرار إلى قبول منهج الماديين، فإنّ النفس ليست عين الجسم كما أنّها غير مجرّدة، فما ذكره المادّيّون من حصول الغفلة عن النفس وإن كان حقّاً في نفسه، لكنّ استدلالهم به على مادّيّة الإدراك مصادرة، لورود الاحتمال أيضاً في طريقيّة الدماغ للإدراك وكونه آله وسبباً، لا أنّه نفس الإدراك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التجربة العلميّة التي ذكرها، فقد استُدلّ عليها بالنحو التالي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الإنسان بنفسه مع الغفلة عن بدنه؛ إنّ الإنسان قد يغفل في ظروف خاصة عن كلّ شيء، عن بدنه وأعضائه، ولكن لا يغفل أبداً عن نفسه، سليماً كان أم سقيماً، وإذا أردت أن تجرب ذلك، فاستمع إلى البيان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 نفسك في حديقة زاهرة غنّاء، وأنت مستلق لا تُبصر أطرافك ولا تتنبّه إلى شيء، ولا تتلامس أعضاءك، لئلاّ تحسّ بها، بل تكون منفرجة، مرتخية في هواء طلق، لا تحسّ فيه بكيفية غريبة من حرّ أو برد أو ما شابه، ممّا هو خارج عن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 مثل هذه الحالة تغفل عن كلّ شيء حتّى عن أعضائك الظاهرة، وقواك الداخلية، فضلاً عن الأشياء التي حولك، إلّا عن ذاتك، فلو كانت الروح نفسَ بدنك وأعضائك وجوارحك وجوانحك، للزم أن تغفل عن نفسك إذا غفلت عنها، والتجربة أثبتت خلافه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التجربة تصلح لإثبات مغايرة النفس للبدن ولكنّها قاصرة عن إثبات تجرّد النفس، ولا تلازم بينهما حتى يقال بدوام التفات النفس وامتناع الغفلة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ظهور يستلزمه حضور شيء عند شيء، وأيّ تلازم بين وجود الحرارة في النار وعلم النار بالحرارة؟ من هنا يتوقف القول بالعلم الحضوري مضافا إلى مسألة أصالة الوجود والوجود الذهنيّ، على القول بتجرّد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يُستفاد من النصوص في عدم تجرّد الروح،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كتاب الاحتجاج، في احتجاج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الزنديق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جِسْمٌ رَقِيقٌ، قَدْ أُلْبِسَ قَالَباً كَثِيفاً، ولَيْسَ بِمَنْزِلَةِ السِّرَاجِ الَّذِي ذَكَرْتَ، إِنَّ الَّذِي خَلَقَ فِي الرَّحِمِ جَنِيناً مِنْ مَاءٍ صَافٍ، ورَكَّبَ فِيهِ ضُرُوباً مُخْتَلِفَةً مِنْ عُرُوقٍ وعَصَبٍ وأَسْنَانٍ وشَعْرٍ وعِظَامٍ وغَيْرِ ذَلِكَ، وهُوَ يُحْيِيهِ بَعْدَ مَوْتِهِ ويُعِيدُهُ بَعْدَ 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الرُّوحُ؟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بَطْنِ الْأَرْضِ، حَيْثُ مَصْرَعِ الْبَدَنِ إِلَى وَقْتِ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صُلِبَ، فَأَيْنَ رُوحُهُ؟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 الْمَلَكِ الَّذِي قَبَضَهَا حَتَّى يُودِعَهَا الْأَرْض</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النَّفْخُ؟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الرُّوحَ مُتَحَرِّكٌ كَالرِّيحِ، وإِنَّمَا سُمِّيَ رُوحاً لِأَنَّهُ اشْتُقَّ اسْمُهُ مِنَ الرِّيحِ، وإِنَّمَا أَخْرَجَهُ عَلَى لَفْظِ الرُّوحِ لِأَنَّ الرُّوحَ مُجَانِسٌ لِلرِّيحِ، وإِنَّمَا أَضَافَهُ إِلَى نَفْسِهِ لِأَنَّهُ اصْطَفَاهُ عَلَى سَائِرِ الْأَرْوَاحِ كَمَا اصْطَفَى بَيْتاً مِنَ الْبُيُوتِ،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لِرَسُولٍ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 وكُلُّ ذَلِكَ مَخْلُوقٌ مَصْنُوعٌ مُحْدَثٌ مَرْبُوبٌ مُدَبَّرٌ</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وفي الكافي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لقاءه بالخضر على نبيّنا وآله وعليه السلام في جواب أسئلته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مِنْ أَمْرِ الْإِنْسَانِ إِذَا نَامَ أَيْنَ تَذْهَبُ رُوحُهُ، فَإِنَّ رُوحَهُ مُتَعَلِّقَةٌ بِالرِّيحِ، والرِّيحُ مُتَعَلِّقَةٌ بِالْهَوَاءِ إِلَى وَقْتِ مَا يَتَحَرَّكُ صَاحِبُهَا لِلْيَقَظَةِ، فَإِنْ أَذِنَ الله تَعَالَى بِرَدِّ تِلْكَ الرُّوحِ عَلَى صَاحِبِهَا جَذَبَتْ تِلْكَ الرِّيحُالرُّوحَ، وجَذَبَتْ تِلْكَ الرِّيحُ الْهَوَاءَ، فَرَجَعَتِ الرُّوحُ فَأُسْكِنَتْ فِي بَدَنِ صَاحِبِهَا، وإِنْ لَمْ يَأْذَنِ الله عَزَّ وجَلَّ بِرَدِّ تِلْكَ الرُّوحِ عَلَى صَاحِبِهَا جَذَبَ الْهَوَاءُ الرِّيحَ، وجَذَبَتِ الرِّيحُ الرُّوحَ، فَلَمْ تُرَدَّ عَلَى صَاحِبِهَا إِلَى وَقْتِ مَا يُبْعَث</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فالتصريح بأنّ الروح كالريح، وأنّ لها مكاناً، وأنّها تكون بعد الدفن في بطن الأرض، وأنّها ليست بمنزلة السراج، وأنّها تتعلّق بالريح، وأنّها تسكن البدن وتخرج منه، هذه الأمور لا تنسجم مع القول بتجرّدها</w:t>
      </w:r>
      <w:r>
        <w:rPr>
          <w:rStyle w:val="FootnoteAnchor"/>
          <w:rtl w:val="true"/>
        </w:rPr>
        <w:footnoteReference w:id="388"/>
      </w:r>
      <w:r>
        <w:rPr>
          <w:rFonts w:ascii="Amiri" w:hAnsi="Amiri" w:eastAsia="Amiri" w:cs="Amiri"/>
          <w:color w:val="111111"/>
          <w:sz w:val="28"/>
          <w:sz w:val="28"/>
          <w:szCs w:val="28"/>
          <w:rtl w:val="true"/>
          <w:lang w:bidi="ar-SA"/>
        </w:rPr>
        <w:t xml:space="preserve">وسيأتي الحديث عن بينونة حقيقة </w:t>
      </w:r>
      <w:bookmarkStart w:id="273" w:name="pg9776_95148"/>
    </w:p>
    <w:p>
      <w:pPr>
        <w:pStyle w:val="BookText"/>
        <w:rPr/>
      </w:pPr>
      <w:bookmarkEnd w:id="273"/>
      <w:r>
        <w:rPr>
          <w:rFonts w:ascii="Amiri" w:hAnsi="Amiri" w:eastAsia="Amiri" w:cs="Amiri"/>
          <w:color w:val="111111"/>
          <w:sz w:val="28"/>
          <w:sz w:val="28"/>
          <w:szCs w:val="28"/>
          <w:rtl w:val="true"/>
          <w:lang w:bidi="ar-SA"/>
        </w:rPr>
        <w:t>العلم للنفس والمغايرة بينهما وأنّ حيث ذات المخلوق المظلميّة، وجملة من النصوص الدينية المستفادة منها ذلك</w:t>
      </w:r>
      <w:r>
        <w:rPr>
          <w:rFonts w:eastAsia="Amiri" w:cs="Amiri" w:ascii="Amiri" w:hAnsi="Amiri"/>
          <w:color w:val="111111"/>
          <w:sz w:val="28"/>
          <w:szCs w:val="28"/>
          <w:rtl w:val="true"/>
          <w:lang w:bidi="ar-SA"/>
        </w:rPr>
        <w:t>.</w:t>
      </w:r>
      <w:r>
        <w:rPr>
          <w:rStyle w:val="FootnoteAnchor"/>
          <w:rtl w:val="true"/>
        </w:rPr>
        <w:footnoteReference w:id="389"/>
      </w:r>
    </w:p>
    <w:p>
      <w:pPr>
        <w:pStyle w:val="Heading5"/>
        <w:numPr>
          <w:ilvl w:val="4"/>
          <w:numId w:val="1"/>
        </w:numPr>
        <w:rPr/>
      </w:pPr>
      <w:bookmarkStart w:id="274" w:name="__RefHeading___Toc9354530_2870459653"/>
      <w:bookmarkStart w:id="275" w:name="_Toc103"/>
      <w:bookmarkEnd w:id="274"/>
      <w:r>
        <w:rPr/>
        <w:t>5</w:t>
      </w:r>
      <w:r>
        <w:rPr>
          <w:rtl w:val="true"/>
        </w:rPr>
        <w:t xml:space="preserve">. </w:t>
      </w:r>
      <w:r>
        <w:rPr>
          <w:rtl w:val="true"/>
        </w:rPr>
        <w:t>بعض الفوارق بين مدرسة الوحي والفلسفة والعرفان</w:t>
      </w:r>
      <w:bookmarkEnd w:id="275"/>
    </w:p>
    <w:p>
      <w:pPr>
        <w:pStyle w:val="BookText"/>
        <w:rPr/>
      </w:pPr>
      <w:r>
        <w:rPr>
          <w:rFonts w:ascii="Amiri" w:hAnsi="Amiri" w:eastAsia="Amiri" w:cs="Amiri"/>
          <w:color w:val="111111"/>
          <w:sz w:val="28"/>
          <w:sz w:val="28"/>
          <w:szCs w:val="28"/>
          <w:rtl w:val="true"/>
          <w:lang w:bidi="ar-SA"/>
        </w:rPr>
        <w:t xml:space="preserve">ذكر العلامّة آية الله الشيخ مجتبى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ثمرات الفلسفة والعرفان في العقيدة، والتي تخالف منهج الوحي، نورده لفائدته معرَّباً مع قليل تصرّف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وقد بيّنا الاختلاف بين هذه الطرق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نتيجة هاذين الطريقين،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والعرفان على نحو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الطالب تباين الطريقين مع القرآن لا مطابقتهما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الله تعالى وإثبات وجوده أمرٌ نظريّ ويحتاج إلى إقامة برهان، والبرهان متوقّف على التحقيق والبحث في العلّة والمعلول وإبطال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الوجود، أو إقامة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إثبات الوحدة الإطلاقيّة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بوجود القديم مع الله لا في مرتبة الذات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 المُثل الأفلاطونيّة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أو القول بالصورة الزائدة على الذات والقائمة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القول بانحصار علم الباري بالكلّيات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القول بأنّ علم الباري عبارة عن حضور الموجودات عنده بدون علم سابق بالأشياء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القول بأنّ بسيط الحقيقة كلّ الأشياء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العلم الإجماليّ في عين الكشف التفصيليّ، وأمثال هذه الأمور التي ذهب </w:t>
      </w:r>
    </w:p>
    <w:p>
      <w:pPr>
        <w:pStyle w:val="BookText"/>
        <w:rPr/>
      </w:pPr>
      <w:r>
        <w:rPr>
          <w:rFonts w:ascii="Amiri" w:hAnsi="Amiri" w:eastAsia="Amiri" w:cs="Amiri"/>
          <w:color w:val="111111"/>
          <w:sz w:val="28"/>
          <w:sz w:val="28"/>
          <w:szCs w:val="28"/>
          <w:rtl w:val="true"/>
          <w:lang w:bidi="ar-SA"/>
        </w:rPr>
        <w:t>إليها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في الأفعال، ومعناه إسناد جميع الأفعال إلى الله عبر قانون العليّة وسلسلة العلل والمعاليل، مع عدم إمكان التخلّف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الأفعال البشريّة بالتبع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واستناد الشرور إليه تعالى أو إنكارها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بأنّ اللذائذ والآلام الروحيّة هي بسبب الأخلاق الحسنة والسيئة، والتي هي بسبب الأمور التكوينيّة، وهي تنتهي إلى أسباب غير اختياريّة، والتي تنتهي إلى علم الله بذاتهونظام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بقدم أصول العالم، حتّى العناصر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بانحصار الحوادث بالحوادث اليوميّة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أزلاً وأبداً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تستند إلى أسباب 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حدوث العالم والكائنات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بعدم إمكان التغيير والتغيّر في العالم وإنكار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نسبة الحسن والقبح في العالم إلى إرادة البشر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النبوّة بالمعنى الموجود في الشرائع السماويّة</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الملائكة وجبرئيل بالمعنى الّذي بيّنه تعاليم الوحي</w:t>
      </w:r>
      <w:r>
        <w:rPr>
          <w:rFonts w:eastAsia="Amiri" w:cs="Amiri" w:ascii="Amiri" w:hAnsi="Amiri"/>
          <w:color w:val="111111"/>
          <w:sz w:val="28"/>
          <w:szCs w:val="28"/>
          <w:rtl w:val="true"/>
          <w:lang w:bidi="ar-SA"/>
        </w:rPr>
        <w:t>.</w:t>
      </w:r>
      <w:r>
        <w:rPr>
          <w:rStyle w:val="FootnoteAnchor"/>
          <w:rtl w:val="true"/>
        </w:rPr>
        <w:footnoteReference w:id="391"/>
      </w:r>
      <w:bookmarkStart w:id="276" w:name="pg9776_95150"/>
    </w:p>
    <w:p>
      <w:pPr>
        <w:pStyle w:val="BookText"/>
        <w:rPr/>
      </w:pPr>
      <w:bookmarkEnd w:id="276"/>
      <w:r>
        <w:rPr>
          <w:rFonts w:ascii="Amiri" w:hAnsi="Amiri" w:eastAsia="Amiri" w:cs="Amiri"/>
          <w:color w:val="111111"/>
          <w:sz w:val="28"/>
          <w:sz w:val="28"/>
          <w:szCs w:val="28"/>
          <w:rtl w:val="true"/>
          <w:lang w:bidi="ar-SA"/>
        </w:rPr>
        <w:t>القول بانحصار علمه تعالى وانحصار قدرته بالأموروالموجودات الكائنة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بالسنخيّة بين الخالق والمخلوق</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إنكار الخلود في العذاب</w:t>
      </w:r>
      <w:r>
        <w:rPr>
          <w:rFonts w:eastAsia="Amiri" w:cs="Amiri" w:ascii="Amiri" w:hAnsi="Amiri"/>
          <w:color w:val="111111"/>
          <w:sz w:val="28"/>
          <w:szCs w:val="28"/>
          <w:rtl w:val="true"/>
          <w:lang w:bidi="ar-SA"/>
        </w:rPr>
        <w:t>.</w:t>
      </w:r>
      <w:r>
        <w:rPr>
          <w:rStyle w:val="FootnoteAnchor"/>
          <w:rtl w:val="true"/>
        </w:rPr>
        <w:footnoteReference w:id="393"/>
      </w:r>
    </w:p>
    <w:p>
      <w:pPr>
        <w:pStyle w:val="Heading5"/>
        <w:numPr>
          <w:ilvl w:val="4"/>
          <w:numId w:val="1"/>
        </w:numPr>
        <w:rPr/>
      </w:pPr>
      <w:bookmarkStart w:id="277" w:name="__RefHeading___Toc9354532_2870459653"/>
      <w:bookmarkStart w:id="278" w:name="_Toc104"/>
      <w:bookmarkEnd w:id="277"/>
      <w:r>
        <w:rPr/>
        <w:t>6</w:t>
      </w:r>
      <w:r>
        <w:rPr>
          <w:rtl w:val="true"/>
        </w:rPr>
        <w:t xml:space="preserve">. </w:t>
      </w:r>
      <w:r>
        <w:rPr>
          <w:rtl w:val="true"/>
        </w:rPr>
        <w:t>خلط المعاني اللغويّة بالمعاني الاصطلاحيّة</w:t>
      </w:r>
      <w:bookmarkEnd w:id="278"/>
    </w:p>
    <w:p>
      <w:pPr>
        <w:pStyle w:val="BookText"/>
        <w:rPr/>
      </w:pPr>
      <w:r>
        <w:rPr>
          <w:rFonts w:ascii="Amiri" w:hAnsi="Amiri" w:eastAsia="Amiri" w:cs="Amiri"/>
          <w:color w:val="111111"/>
          <w:sz w:val="28"/>
          <w:sz w:val="28"/>
          <w:szCs w:val="28"/>
          <w:rtl w:val="true"/>
          <w:lang w:bidi="ar-SA"/>
        </w:rPr>
        <w:t>لتوضيح هذا المطلب المهمّ نقول بعنوان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العلوم البشريّة لغات تكون بمثابة المفاتيح لفهم وتداول موضوعاتها ونظريّاتها، مثل المعاني المستحدثة في علم الفيزياء والكيمياء، ولا ضير فيها ما بقيت في حوزة ذلك العلم، إلا أنّ التشابه بين الألفاظ المشتركة قد يتسبّب في استخدام المعنى الاصطلاحيّ مكان اللغويّ ثمّ تعميم المصطلح على اللغة، وهذا الأمر قد وقع فيه الفلاسفة عندما خلطوا بين مصطلحاتهم وبين المعاني اللغويّة، وازدادت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انحرافا في تفسير الدين بناءا على مصطلحاتها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توضيح أصل هذا المطلب لكونه من المسائل التي يجب على طالب علم الدين أن يتنبّه لها عموما لمعرفة الكتاب والسنّة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لسان الشارع عربيّ،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لِسانٌ عَرَبِيٌّ مُبين</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فالمتفقّه في مقام فَهم النصّ يحتاج إلى مراجعة اللغة من جهة، والحذر والاحتراز من غير ما هو موضوع له من الألفاظ من جهة أخرى، وكذا تخلية الذهن من المستأنَسات التي هي لغات مختلف العلوم، والسعي الجادّ في تجنّبها حتى يقع الفهم بما أراد الشارع تبيينه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أسلوب الفقهاء قديماًوحديثا، وكلماتهم في مباحث الحجّة والظنون الخاصّة في حجّيّة قول اللغويّ، إنّما هو لإرجاع الألفاظ إلى معانيها الموضوعة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الميرزا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الفقيه متّهم في حدسه بالنسبة إلى العرف، وإنْ كان هو من أهل العرف، لكثرة وفور الاحتمالات، وغلبة مزاولة المخالفة من الاستعمالات، مع ما يسنحه من المنافيات من جهة الأدلّة العقليّة والنقليّة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فلأجل أنس الفقيه بالمصطلحات قد تشتبه عليه المعاني لتشابه الألفاظ إذا ترك الدقّة، فلا يعتمد على المسبقات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طرقت سمع المتفقّه قد يسبق إلى ذهنه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بالأحكام الشرعيّة الفرعيّة عن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الفقه في اللغة الفهم</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أو إذا سمع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 الّتي تحصل للنفس بحيث يتمكّن صاحبها من استنباط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اللغة هو بذل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المرحوم الشيخ المظفّر حول آية النبإ</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مأخوذ من الجهل أو مصدر ثانٍ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عنها أهل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الجهالة؛ أن تفعل فعلاً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فسّروا الجهل بأنّه المقابِل للعلم، عبّروا عنه تارة بتقابل التضادّ، وأخرى بتقابل النقيض، وإنْ كان الأصحّ في التعبير العلميّ أنّه من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لي من تتبّع استعمال كلمة الجهل ومشتقاتها في أصول اللغة العربيّة أنّ إعطاء لفظ الجهل معنى يقابل العلم بهذا التحديد الضيّق لمعناه جاء مصطلحاً جديداً عند المسلمين في عهدهم لنقل الفلسفة اليونانيّة إلى العربيّة، الّذي استدعى تحديد معاني كثير من الألفاظ، وكسبها إطاراًيناسب الأفكار الفلسفيّة، وإلّا فالجهل في أصل اللغة كان</w:t>
      </w:r>
      <w:r>
        <w:rPr>
          <w:rFonts w:eastAsia="Amiri" w:cs="Amiri" w:ascii="Amiri" w:hAnsi="Amiri"/>
          <w:color w:val="111111"/>
          <w:sz w:val="28"/>
          <w:szCs w:val="28"/>
          <w:rtl w:val="true"/>
          <w:lang w:bidi="ar-SA"/>
        </w:rPr>
        <w:t>...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ولو تمّ تفسير النصوص الدينيّة بالمصطلحات عن عمد وعلم، فهو تضييع لحقّه، بل خيانة وسرقة وإفراغ الدين من محتواه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تجد هذا الخلط فيما يسمّى بالفلسفة الاسلاميّة، ويكفي ملاحظة كلماتهم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ذلك كلّه كلامهم في الله تعالى، حيث دمجوا بين الربّ الفلسفيّ والربّ الذي ذكّر القرآن به عقول البشر وفُطروا على معرفته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له معنى لغويّ يعرفه كلّ أحد بما يجده ويلمسه بنفس العلم، ليس له علاقة بما ذهبوا إليه من القوّة والهيولى أو التصوّر والتصديق أو حضور الوجود أو الماهيّة أو ما إلى ذلك، وكذلك العقل الذي يجده كلّ عاقل ويعرف به الجيّد والرديّ والفريضة والسنّة، فليس في لغة الضادّ رائحة ما في الفلسفة إلّا بعد تأثر بعضهم لدى دخولها بين المسلمين، وإلّا فأين العرب والعربيّة من تلك المصطلحات، ولسان القرآن والسنّة كما تنبهت عربيّ، ومن عوامل الابتعاد عن معرفة مقاصد الشرع وعدم الفهم الصحيح لها هو زجّ المصطلحات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آية </w:t>
      </w:r>
    </w:p>
    <w:p>
      <w:pPr>
        <w:pStyle w:val="BookText"/>
        <w:rPr/>
      </w:pPr>
      <w:r>
        <w:rPr>
          <w:rFonts w:ascii="Amiri" w:hAnsi="Amiri" w:eastAsia="Amiri" w:cs="Amiri"/>
          <w:color w:val="111111"/>
          <w:sz w:val="28"/>
          <w:sz w:val="28"/>
          <w:szCs w:val="28"/>
          <w:rtl w:val="true"/>
          <w:lang w:bidi="ar-SA"/>
        </w:rPr>
        <w:t xml:space="preserve">الله الملكيّ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مقدّمات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التحرّز عن خلط المعاني اللغويّة بالمعاني الاصطلاحيّة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الخلط والمزج صار داءاً عضالاً وأوجب ضلالاً عجيباً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سرى هذا الداء إلى بعض اللغويّين، وخلطوا المعاني اللغويّة بالمعاني المستحدثةالمضادّة للمعاني اللغوية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ما ينتقش به الأعيان ويتميّز بها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محسوس يدركه الخاصّة والعامّة، بل يدركه الانسان وكثيرٌ من الحيوان، كصورة الانسان والفرس والحمار بالمعاينة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معقول يدركه الخاصّة دون العامّة، كالصورة التي اختصّ الانسان بها من العقل والرويّة والمعاني التي خصّ بها شيء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الصورتين أشار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صَوَّرْنَاكُم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وَصَوَّرَكُمْ فَأحْسَنَ صُوَرَكُم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في شرح دعاء الإمام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وصوّرتَ ما صورّتَ من غير مثال</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بعد نقل كلام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فصوّرتَ ما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يشتمل على أنواع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نوعيّةً كانت أو جسميّة أو شخصيّة، وعنصريّة كانت أو فلكية</w:t>
      </w:r>
      <w:r>
        <w:rPr>
          <w:rFonts w:eastAsia="IRNazanin" w:cs="IRNazanin"/>
          <w:color w:val="111111"/>
          <w:sz w:val="28"/>
          <w:szCs w:val="28"/>
          <w:rtl w:val="true"/>
          <w:lang w:bidi="fa-IR"/>
        </w:rPr>
        <w:t>...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عذر لأحد يريد التفقّه في الكتاب والسنّة في أصول الدين وفروعه، أن يتساهل في تحصيل العلم والمعرفة باللغة العربيّة، كي لا تختلط عليه المعاني اللغويّة بالمعاني المستحدثة، مثل الحقيقة الشرعية التي مِن فضولات أصول الفقه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أحمد بن محمد بن أبي نصر البزنطي، عن رجل من خزاعة، عن أسلميّ،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الْعَرَبِيَّةَ فَإِنَّهَا كَلَامُ الله الَّذِي يُكَلِّمَ بِهِ خَلْقَهُ</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ويوجد في كتب الملا صدرا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تبعاً لصاحب الفصوص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الشيء الكثير من المزج وتفسير الدين، والذي نطقت نصوصه بالعربيّة ويجب حملها عليها لا غيره، بالمعاني العرفانيّة والاصطلاحيّة، مثل ذهابه إلى أنّ الماء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هو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تفسير النور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بالوجود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تفسير الأمانة بالمُثل الأفلاطونيّة والصور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أو تفسير الخزائن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بالصور المفارقة والمُثل العقليّة</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فَسَوّاهُنّ سَبْعَ سَمَاوَاتٍ</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بالمراتب السبعة لباطن الإنسان؛ النفس </w:t>
      </w:r>
      <w:bookmarkStart w:id="279" w:name="pg9776_95155"/>
    </w:p>
    <w:p>
      <w:pPr>
        <w:pStyle w:val="BookText"/>
        <w:rPr/>
      </w:pPr>
      <w:bookmarkEnd w:id="279"/>
      <w:r>
        <w:rPr>
          <w:rFonts w:ascii="Amiri" w:hAnsi="Amiri" w:eastAsia="Amiri" w:cs="Amiri"/>
          <w:color w:val="111111"/>
          <w:sz w:val="28"/>
          <w:sz w:val="28"/>
          <w:szCs w:val="28"/>
          <w:rtl w:val="true"/>
          <w:lang w:bidi="ar-SA"/>
        </w:rPr>
        <w:t>والقلب والعقل والروح والسرّ والخفي وأخفى</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أو تفسير مرور الجبال وتبدّل الأرض واللبس الجديد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الْجِبالَ تَحْسَبُها جامِدَةً وهِيَ تَمُرُّ مَرَّ السَّحاب</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في لَبْسٍ مِنْ خَلْقٍ جَديد</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بالحركة الجوهريّة، وغير ذلك وهو كثير</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9354534_2870459653"/>
      <w:bookmarkStart w:id="281" w:name="_Toc105"/>
      <w:bookmarkEnd w:id="280"/>
      <w:r>
        <w:rPr>
          <w:rtl w:val="true"/>
        </w:rPr>
        <w:t>النتيجة</w:t>
      </w:r>
      <w:bookmarkEnd w:id="281"/>
    </w:p>
    <w:p>
      <w:pPr>
        <w:pStyle w:val="BookText"/>
        <w:rPr/>
      </w:pPr>
      <w:r>
        <w:rPr>
          <w:rFonts w:ascii="Amiri" w:hAnsi="Amiri" w:eastAsia="Amiri" w:cs="Amiri"/>
          <w:color w:val="111111"/>
          <w:sz w:val="28"/>
          <w:sz w:val="28"/>
          <w:szCs w:val="28"/>
          <w:rtl w:val="true"/>
          <w:lang w:bidi="ar-SA"/>
        </w:rPr>
        <w:t>لا يختلف مشرب الحكمة المتعالية في جوهره عن طريقة العرفاء الصوفيّة، مع محاولة الاستفادة من الأحاديث الواردة في نصوص الشريعة كي تلائم اسلوبه ومسلكه، وذلك تحت غطاء التأويل، وطرح ما يعارض عقله وكشفه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انتقاده للصوفيّة في بعض كتبه فهو فيمن عاصرهم ممّن لا يعرفون التصوّف فهم يتمثّلون بأشعارهم ولا يعرفون حقيقتها، وأمّا كبار الصوفيّة ومشايخهم المتقدّمين ولا سيّما محيي الدين والغزالي، فهو يجلّهم ويكنّ لهم أعظم التقدير والاحترام كما عرفت، حتّى وصفه المحدّث النوري بمروّج دعاوي الصوفيّة بما لا مزيد عليه</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نكتفي بهذا المقدار، ونختم الحديث بقسم من ترجمة الملا صدرا كما ذكرها صاحب أعيان الشيعة،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يكثر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الملّا صدرا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النقل عن محي الدين بن عربي المتوفي سنة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كتبه، ولا يذكره إلا بالتقديس والتعظيم، كالتعبير عنه بالحكيم العارف والشيخ الجليل المحقق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المواضع ما يشعر </w:t>
      </w:r>
    </w:p>
    <w:p>
      <w:pPr>
        <w:pStyle w:val="BookText"/>
        <w:rPr/>
      </w:pPr>
      <w:r>
        <w:rPr>
          <w:rFonts w:ascii="Amiri" w:hAnsi="Amiri" w:eastAsia="Amiri" w:cs="Amiri"/>
          <w:color w:val="111111"/>
          <w:sz w:val="28"/>
          <w:sz w:val="28"/>
          <w:szCs w:val="28"/>
          <w:rtl w:val="true"/>
          <w:lang w:bidi="ar-SA"/>
        </w:rPr>
        <w:t>بأنّ قوله عنده من النصوص الدينيّة التي يجب التصديق بها ولا يحتمل فيها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فيه، بينما أنّ ابن عربي هذا سمّاه بعض الفقهاء بمميت الدين أو ماحي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يرى في ابن عربي حسن اعتقاد ويعتقد بآرائه فإنّ الفقهاء لابدّ أن يعدّوه كافرا، ولئن دافع عنه القاضي السيد نور الدين التستري في مجالس المؤمنين وأول كثيراً من كلماته، فإنّ صاحب الروضات لم يرضه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الأمر كذلك لما بقي على وجه الأرض كافر ولا هالك</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وكأنّ المترجَم استشعر هذه المؤاخذة عليه، فاعتذر عن ذلك في شرحه لأصول الكافي الذي له قرّاء مخصوصون غير قرّاء كتبه الفلسفيّة، فقال في مقدّمته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وليعذرني إخواننا أصحاب الفرق الناجية ما أفعله في أثناء الشرح وتحقيق الكلام وتبيين المرام من الاستشهاد بكلام بعض المشايخ المشهورين عند الناس، وإن لم يكن مرضيّ الحال عندهم، نظراً إلى ما قال إمامنا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إِلَى مَنْ قَالَ وانْظُرْ إِلَى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لم يقصد ببعض المشايخ غير ابن عربي لأنّه لا يستشهد بكلام غيره من مشايخ الصوفيّة إلّا نادراً جدا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الاعتذار، وتبريره بقول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يرفع المؤاخذة عليه في الاستشهاد بكلامه، لأنّه أولا لم يعتذر عنه في كتاب آخر، وثانياً حينما يخالفه في الرأي كثيراً ما يحاول توجيه كلامه على الوجه الذي يليق به، إكبارا له باعتباره من أعاظم الإلهيّين القدّيسين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مثالا لذلك مخالفته في مسألة علم الله، فإنّه استعظم عليه أن يقول بثبوت المعدومات، فقال في الأسفار معتذرا عنه، وذكره بلفظ الجمع باعتباره الممثل لطائفة مشايخ الصوفية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لحسن ظنّنا بهؤلاء الأكابر لما نظرنا في كتبهم </w:t>
      </w:r>
    </w:p>
    <w:p>
      <w:pPr>
        <w:pStyle w:val="BookText"/>
        <w:rPr/>
      </w:pPr>
      <w:r>
        <w:rPr>
          <w:rFonts w:ascii="Amiri" w:hAnsi="Amiri" w:eastAsia="Amiri" w:cs="Amiri"/>
          <w:color w:val="111111"/>
          <w:sz w:val="28"/>
          <w:sz w:val="28"/>
          <w:szCs w:val="28"/>
          <w:rtl w:val="true"/>
          <w:lang w:bidi="ar-SA"/>
        </w:rPr>
        <w:t>ووجدنا منهم تحقيقات شريفة مطابقة لما أفاضه الله على قلوبنا مما لا شك فيه، حملنا ما قالوا ووجّهنا ما ذكروه حملاً صحيحاً ووجيهاً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توجيهه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الاعتذار عنه يجعل الاعتذار عن الاستشهاد بأقواله لا قيمة له في نظر من يرى في ابن عربي مميتاً للدين أو ماحياً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وأعظم من ذلك أنّه في مسألة حدوث العالم في السفر الثاني من الأسفار يذكر فصلا فيه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نبذمن كلام أئمّة الكشف والشهود من أهل هذه الملّة البيضاء في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يذكر في هذا الفصل إلا كلمات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كلام أهل التصوّف والمكاشفين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فينقل عبارات لابن عربي فقط، وحينما يختمها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كلامه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فعدّه من أئمّة الكشف والشهود، وجعله في 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ووصف كلامه بالشريف يجعله أعظم من أن يصحّ في الاعتذار بأنّه لا تنظر إلى من قال وانظر إلى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بعد لا يجعل أحداً من الفلاسفة في رتبته، حتّى الشيخ الرئيس والشيخ نصير الدين الطوسي، فإنّه لا يتأخّر عن نقدمهما ولا يتحرّج من تفنيد آرائهما دون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كيف كان يتحاشى من مخالفته ويوجه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خالفه في بعض نكات البحث فإنّه يرقق العبارة بما لا يوجب طعناً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الأسفار،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الضدّ من مخالفته للشيخين الرئيس والطوسي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وأكبر الظنّ أنّ الذي أخذ بمجامع قلب صاحبنا صدر المتألّهين من هذا الشيخ إعجابه بآرائه في الوجود التي قال عنها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نظرنا في كتبهم وجدنا منهم تحقيقات شريفة مطابقة لما أفاض الله على قلوبنا وتغافل عن آرائه الأخرى التي يختلف معه فيها أو لم يطّلع عليها على أبعد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لا يريد من التعبير بكتبهم إلا كتب هذا الشيخ وتلاميذه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من التحقيقات الشريفة إلّا آراءه في الوجود وأحكام الموجودات التي 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هذه الآراء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سرّ فلسفة صاحبنا في جميع مذهبه العرفاني</w:t>
      </w:r>
      <w:r>
        <w:rPr>
          <w:rFonts w:eastAsia="Amiri" w:cs="Amiri" w:ascii="Amiri" w:hAnsi="Amiri"/>
          <w:color w:val="111111"/>
          <w:sz w:val="28"/>
          <w:szCs w:val="28"/>
          <w:rtl w:val="true"/>
          <w:lang w:bidi="ar-SA"/>
        </w:rPr>
        <w:t>».</w:t>
      </w:r>
      <w:r>
        <w:rPr>
          <w:rStyle w:val="FootnoteAnchor"/>
          <w:rtl w:val="true"/>
        </w:rPr>
        <w:footnoteReference w:id="419"/>
      </w:r>
      <w:bookmarkStart w:id="282" w:name="pg9776_95159"/>
    </w:p>
    <w:p>
      <w:pPr>
        <w:pStyle w:val="Heading2"/>
        <w:numPr>
          <w:ilvl w:val="1"/>
          <w:numId w:val="1"/>
        </w:numPr>
        <w:rPr/>
      </w:pPr>
      <w:bookmarkStart w:id="283" w:name="__RefHeading___Toc9354536_2870459653"/>
      <w:bookmarkStart w:id="284" w:name="_Toc106"/>
      <w:bookmarkEnd w:id="282"/>
      <w:bookmarkEnd w:id="283"/>
      <w:r>
        <w:rPr>
          <w:rtl w:val="true"/>
        </w:rPr>
        <w:t>الباب الثاني معرفة العلم والعقل</w:t>
      </w:r>
      <w:bookmarkEnd w:id="28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9354538_2870459653"/>
      <w:bookmarkStart w:id="286" w:name="_Toc107"/>
      <w:bookmarkEnd w:id="285"/>
      <w:r>
        <w:rPr>
          <w:rtl w:val="true"/>
        </w:rPr>
        <w:t>اشارة</w:t>
      </w:r>
      <w:bookmarkEnd w:id="2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اطّلعتَ باختصار على بعض المناهج المعرفيّة البشريّة حول الإدراك والعلم والعقل، وبناء معتقداتهم في الخالق وفق كلّ واحد من تلك المناهج، واطلعت أيضاً أنّ بعضها نسب إلى العقل ما ليس منه وبعضها أنكر حقيقته أو نفى حجّيته، فصاحب الحسّ أنكر الخالق لاقتصاره على الحسّ، وصاحب الفلسفة سعى لتعقّل الصانع وإعطاء صفة المخلوق له لعدم معرفته حدود العقل ولا كيفية الاستفادة الصحيحة منه، وجعل العقل في مصافّ النفس برفعه لمقام النفس فوق حدّها، وصاحب المكاشفة أبطل حجّية العقل ثمّ اعتقد بما يضادّه من القول باتحاد الخالق والمخلوق وغيرذلك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اختلاف هؤلاء في نتائج أفكارهم، إلا أنّهم يشتركون في سعيهم إلى تحصيل الطريق بالاكتفاء بالقدرة البشريّة، وإعراضهم عن تذكير المذكّرين الإلهيّين، وذلك لأجل تسويتهم لهم مع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بَشَراً مِنَّا واحِداً نَتَّبِعُهُ إِنَّا إِذاً لَفي ضَلالٍ وسُعُر</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ومن ثمّ سعوا إلى الاقتصار على قدرتهم والاستغناء بها في المعرفة، ولمّا لم يرضوا بالتعلم من أولي العلم والتذكّر عبر اهل الذكر غفلوا عن الدور الذي يمكن أن يؤدّيه الفكر البشريّ، خصوصا في إثارة العقل وزيادته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لنصرف الكلام بعد هذا إلى مسألة معرفة العلم ومعرفة العقل عبر الطريق الذي نبّه عليه الدين، وهو قائم على أساس التذكير والتنبيه بالأمور الأساسيّة التي من جملتها معرفة حقيقة فقر النفس وجهلها الذاتيّ وأنّ ذلك باب معرفة خالق النفس </w:t>
      </w:r>
      <w:bookmarkStart w:id="287" w:name="pg9776_95162"/>
    </w:p>
    <w:p>
      <w:pPr>
        <w:pStyle w:val="BookText"/>
        <w:rPr/>
      </w:pPr>
      <w:bookmarkEnd w:id="287"/>
      <w:r>
        <w:rPr>
          <w:rFonts w:ascii="Amiri" w:hAnsi="Amiri" w:eastAsia="Amiri" w:cs="Amiri"/>
          <w:color w:val="111111"/>
          <w:sz w:val="28"/>
          <w:sz w:val="28"/>
          <w:szCs w:val="28"/>
          <w:rtl w:val="true"/>
          <w:lang w:bidi="ar-SA"/>
        </w:rPr>
        <w:t>وهو الوّهاب الذي يعطي الكمالات للمخلوق، منهانور العقل والعلم، وهو مفتاح الطلب والتضرّع والعبوديّة، وأنّ النفس غير مجرّدة حدوثا ولا بقاءا، وفاقدة بذاتها لجميع الكمالات، والتذكّر بحقّانية العلم وحجّيته، وبحقيقته النوريّة، وأنّه يحصل بإعطاء الله، والتذكّر أيضا بحقّانيّة العقل وأنّه حجّة فيما بين العباد وخالقهم، وأنّه نور خارج عن حقيقة النفس يكشف الواقع ولا يخطأ ولا يخدع أو ينخدع، وأنّ الدين والعقيدة مؤسّسان على العقل، والإنسان يحتاج في إثارة عقله إلى العلم، والوحي هو مصدر العلم وهو مذكّر ومنبّه على العقل ومثير لدفائنه، وأنّ الحاجة إلى النصوص في معرفة العقل إنّما هي لإزاحة الغفلة التي يبتلي بها المخلوق، والعقل يدعو إلى التصديق بالوحي، كما يدعو الوحي إلى العقل، والعقل شرعٌ من داخل، والشرع عقلٌ من خارج</w:t>
      </w:r>
      <w:r>
        <w:rPr>
          <w:rStyle w:val="FootnoteAnchor"/>
          <w:rtl w:val="true"/>
        </w:rPr>
        <w:footnoteReference w:id="421"/>
      </w:r>
      <w:r>
        <w:rPr>
          <w:rFonts w:ascii="Amiri" w:hAnsi="Amiri" w:eastAsia="Amiri" w:cs="Amiri"/>
          <w:color w:val="111111"/>
          <w:sz w:val="28"/>
          <w:sz w:val="28"/>
          <w:szCs w:val="28"/>
          <w:rtl w:val="true"/>
          <w:lang w:bidi="ar-SA"/>
        </w:rPr>
        <w:t>والتذكّر ببركة نظر العاقل إلى آيات الخلقة والحكمة والعلم والقدرة في المخلوقات إلى خالقها، ومن ثم إزاحة الحجب عن فطرة الإنسان التي فطره الله عليها فيعرف ربّه بما عرّف نفسه، خارجا عن حدّ التعطيل والتشبيه، والتنبه إلى ضرورة وجود الأنبياء الإلهيّين المبعوثين لتعليم الناس، والوجوب العقلي للتسليم لهم وامتثال أوامرهم، وكذا وجوب عبادة الله واجتناب سخطه ومعصيته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9354540_2870459653"/>
      <w:bookmarkStart w:id="289" w:name="_Toc108"/>
      <w:bookmarkEnd w:id="288"/>
      <w:r>
        <w:rPr>
          <w:rtl w:val="true"/>
        </w:rPr>
        <w:t>المقصد الأوّل</w:t>
      </w:r>
      <w:r>
        <w:rPr>
          <w:rtl w:val="true"/>
        </w:rPr>
        <w:t xml:space="preserve">: </w:t>
      </w:r>
      <w:r>
        <w:rPr>
          <w:rtl w:val="true"/>
        </w:rPr>
        <w:t>في معرفة العلم</w:t>
      </w:r>
      <w:bookmarkEnd w:id="289"/>
    </w:p>
    <w:p>
      <w:pPr>
        <w:pStyle w:val="Heading4"/>
        <w:numPr>
          <w:ilvl w:val="3"/>
          <w:numId w:val="1"/>
        </w:numPr>
        <w:rPr/>
      </w:pPr>
      <w:bookmarkStart w:id="290" w:name="__RefHeading___Toc9354542_2870459653"/>
      <w:bookmarkStart w:id="291" w:name="_Toc109"/>
      <w:bookmarkEnd w:id="290"/>
      <w:r>
        <w:rPr/>
        <w:t>1</w:t>
      </w:r>
      <w:r>
        <w:rPr>
          <w:rtl w:val="true"/>
        </w:rPr>
        <w:t xml:space="preserve">. </w:t>
      </w:r>
      <w:r>
        <w:rPr>
          <w:rtl w:val="true"/>
        </w:rPr>
        <w:t>معرفة النفس</w:t>
      </w:r>
      <w:bookmarkEnd w:id="291"/>
    </w:p>
    <w:p>
      <w:pPr>
        <w:pStyle w:val="BookText"/>
        <w:rPr/>
      </w:pPr>
      <w:r>
        <w:rPr>
          <w:rFonts w:ascii="Amiri" w:hAnsi="Amiri" w:eastAsia="Amiri" w:cs="Amiri"/>
          <w:color w:val="111111"/>
          <w:sz w:val="28"/>
          <w:sz w:val="28"/>
          <w:szCs w:val="28"/>
          <w:rtl w:val="true"/>
          <w:lang w:bidi="ar-SA"/>
        </w:rPr>
        <w:t>هنا حقائق واضحة لكلّ عاقل لا يحتاج فيها إلّا التنبه، وهي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رجوع الإنسان العاقل إلى نفسه وعند توجّهه إلى الحقائق الخارجيّة، أعمّ من المحسوسة منها بالحواسّ الظاهريّة أو المعقولات، وأعمّ من الأمور </w:t>
      </w:r>
    </w:p>
    <w:p>
      <w:pPr>
        <w:pStyle w:val="BookText"/>
        <w:rPr/>
      </w:pPr>
      <w:r>
        <w:rPr>
          <w:rFonts w:ascii="Amiri" w:hAnsi="Amiri" w:eastAsia="Amiri" w:cs="Amiri"/>
          <w:color w:val="111111"/>
          <w:sz w:val="28"/>
          <w:sz w:val="28"/>
          <w:szCs w:val="28"/>
          <w:rtl w:val="true"/>
          <w:lang w:bidi="ar-SA"/>
        </w:rPr>
        <w:t>الخارجيّة أوالذهنيّة، وأعمّ من ذوات الأشياء أو الأفعال الصادرة عنها، فهو يرى بأنّ له علماً تجاه بعضها، وجهلاً تجاه بعض، وأنّ معرفته بالنسبة إلى تلك الحقائق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ملتفتاً ثمّ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تحيط علماً بكلّ شيء؟ فسوف يجيب من دون رويّة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يعرفه البشر من الحقائق، ويقرّون في قرارة أنفسهم بجهلها وعدم إدراكها، من قبيل الجهل بحقيقة الحياة والموت، وحقيقة الروح والجسد، وكيفيّة تأثير أحدهما في الآخر، وسرّ تبدّل الجماد إلى نبات، وحياة الأرض بعد موتها، وعدد الأجرام والأفلاك، وحقيقتها، وسعة الكون، وكنه العناصر، وغير ذلك من المجهولات التي نسبة ما هو معروف منها إلى غير المعروف كالقطرة في البحر والذرّة في القفر، كلّ ذلك ظاهر وواضح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هذا العاقل أيضاً بأنّ ما هو مكشوف له في الحال لم يكن كذلك سابقا، وأنّه كان جاهلاً قبل أن يعلم، كعدم علمه بالوقت قبل النظر إلى الساعة، أو بالكتاب قبل مطالعته والدرس قبل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هذا العاقل الملتفت أنّ ما يعلمه في الحال قد يعود بعد مدّة خفيّاً عليه، ويمسي جاهلاً كما كان، فما أكثرَ ما ينساه ويجهله من بعد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يضع قدماً في السنّ، عادة ما يفقد أوفر حظّه من العلم، وربّما ينسى أولاده وأهله وماضيه وحاضره،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يَعْلَمَ مِنْ بَعْدِ عِلْمٍ شَيئاً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عند نومه يحال بينه وبين كثير ممّا يعلم، بل ربما انمحت معلوماته بالجملة في تلك الحال، ومَن يغرق في نوم عميق تخفى عليه حتى نفسه التي هي أقرب الأشياء إليه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ملاحظة أنّ حقيقة هذا الإنسان لا تختلف في النوم عنها في اليقظة، ولا كبره </w:t>
      </w:r>
      <w:bookmarkStart w:id="292" w:name="pg9776_95164"/>
    </w:p>
    <w:p>
      <w:pPr>
        <w:pStyle w:val="BookText"/>
        <w:rPr/>
      </w:pPr>
      <w:bookmarkEnd w:id="292"/>
      <w:r>
        <w:rPr>
          <w:rFonts w:ascii="Amiri" w:hAnsi="Amiri" w:eastAsia="Amiri" w:cs="Amiri"/>
          <w:color w:val="111111"/>
          <w:sz w:val="28"/>
          <w:sz w:val="28"/>
          <w:szCs w:val="28"/>
          <w:rtl w:val="true"/>
          <w:lang w:bidi="ar-SA"/>
        </w:rPr>
        <w:t>عن صغره، ولا يلتزم عاقل أنّه عندحالٍ شخص، وعند أخرى آخر، ففي الصغر زيد وفي الكبر عمرو، بل إنّ هويّته وإنيّته محفوظة حتى لو كان جاهلا ثمّ تعلم ثمّ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هذا الملتفت أنّه ربّما اعترضته بعض الحالات في حال يقظته أوقعته في السهو والغفلة عما حوله، وربما غفل عن كلّ شيء بالمرّة</w:t>
      </w:r>
      <w:r>
        <w:rPr>
          <w:rFonts w:eastAsia="Amiri" w:cs="Amiri" w:ascii="Amiri" w:hAnsi="Amiri"/>
          <w:color w:val="111111"/>
          <w:sz w:val="28"/>
          <w:szCs w:val="28"/>
          <w:rtl w:val="true"/>
          <w:lang w:bidi="ar-SA"/>
        </w:rPr>
        <w:t>... .</w:t>
      </w:r>
    </w:p>
    <w:p>
      <w:pPr>
        <w:pStyle w:val="Heading4"/>
        <w:numPr>
          <w:ilvl w:val="3"/>
          <w:numId w:val="1"/>
        </w:numPr>
        <w:rPr/>
      </w:pPr>
      <w:bookmarkStart w:id="293" w:name="__RefHeading___Toc9354544_2870459653"/>
      <w:bookmarkStart w:id="294" w:name="_Toc110"/>
      <w:bookmarkEnd w:id="293"/>
      <w:r>
        <w:rPr/>
        <w:t>2</w:t>
      </w:r>
      <w:r>
        <w:rPr>
          <w:rtl w:val="true"/>
        </w:rPr>
        <w:t>.</w:t>
      </w:r>
      <w:r>
        <w:rPr>
          <w:rtl w:val="true"/>
        </w:rPr>
        <w:t>حقيقة العلم</w:t>
      </w:r>
      <w:bookmarkEnd w:id="294"/>
    </w:p>
    <w:p>
      <w:pPr>
        <w:pStyle w:val="Heading5"/>
        <w:numPr>
          <w:ilvl w:val="4"/>
          <w:numId w:val="1"/>
        </w:numPr>
        <w:rPr/>
      </w:pPr>
      <w:bookmarkStart w:id="295" w:name="__RefHeading___Toc9354546_2870459653"/>
      <w:bookmarkStart w:id="296" w:name="_Toc111"/>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وبالالتفات إلى هذه الحقائق التي لا ينتابها غموض يمكن أن يتذكّر إلى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 التذكّر بأحوال نفسه أنّ ما وراءها شيء آخر به يدرك ما يدرك، فيرى نفسه مستنيرا عند وجدانه لذلك الشيء وحصوله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توجّه إلى أنّه لم يكن عالماً ثمّ علم، وأنّه يعلم أموراً ويجهل أخرى، وإلى إمكان جهله بمعلوماته بعد أنْ كان عالماً، وفي أيّ وقت وعلى أيّة حال، وأنّه قد يغفل عن كلّ ما يعلم بسبب أو بدون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إلى أنّ الكاشف له عمّا يعلم ليس جزءاً من ذاته، فهي مظلمة بنفسها، وإلا لم يكن معنى لجهله آناً، ولم يكن معنى للتفريق بينه وبين العلم طرفة عين، ولم يكن حينئذ بدّ من معرفة جميع الحقائق وفي جميع الأزمنة، ولا معنى لانكشاف بعض الحقائق له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بالتنبّه لكاشفيّة العلم للأشياء المعلومة به يتذكّر الإنسان العاقل أنّ رتبة علمه فوق المعلوم، فكلّ ما يتّصف به المعلوم من جوهر وعرض وغير ذلك لا يوصف العلم به، وسواء كان المعلوم خارجيا أو ذهنيّاً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المعلوم علما، يكون المكشوف كاشفاً بنفسه عن نفسه، فلم يكن معنى لخفاء المعلوم أبداً حال وجوده، بل لزم ظهوره بوصف الكاشفيّة والمُظهريّة، ومع ملاحظة إمكان غفلة العبد عن نفسه فضلاً عن غيره يلتفت إلى امتناع الأمر المذكور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يعلم بنفسه ومكشوفاته ويتوجّه إليهما، فهويعرفهما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التفت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بوصف المظلميّة والخفاء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في حال انكشاف مكشوفاته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من </w:t>
      </w:r>
    </w:p>
    <w:p>
      <w:pPr>
        <w:pStyle w:val="BookText"/>
        <w:rPr/>
      </w:pPr>
      <w:r>
        <w:rPr>
          <w:rFonts w:ascii="Amiri" w:hAnsi="Amiri" w:eastAsia="Amiri" w:cs="Amiri"/>
          <w:color w:val="111111"/>
          <w:sz w:val="28"/>
          <w:sz w:val="28"/>
          <w:szCs w:val="28"/>
          <w:rtl w:val="true"/>
          <w:lang w:bidi="ar-SA"/>
        </w:rPr>
        <w:t xml:space="preserve">جملتها ذاته لنفسه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يجد في تلك الحال أنّها منكشفة،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معلومة ومنوَّرة، فالمُظهِر لها مباين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له أنّ حياة روحه بالنور الخارج عن حقيقته، إذ بدونه يبقى بلا إدراك أو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وبأدنى تذكير يلتفت أنّ بالنور يُستدلّ على النور، ولا يُعرف العلم إلا بنفسه، ولا يُحاط أو يُكتنه، فما يعلمه العالم بواسطة النور دليل عليه، ولو سعى إلى تعقّل حقيقة العلم زادت حيرته، فيرى أنّ ذلك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تقلّب الإنسان من حال إلى حال يدعوه إلى الالتفات إلى حقيقة فقره وعجزه وظلمة ذاته، وفاقته إلى من بيده هدايته والغنيّ الذي لا يفتقر، وأنّه 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حيث لا يملك العلم، يتذكّر بمالك العلم وأنّه هو الذي ينوّره ويعلّمه ما لم يعلم، فيبسط له العلم متى شاء ويقبضه متى شاء، وهو الهادي للسماوات والأرض، ولا يحيطون بشيء من علمه إلا بما شاء، فلم يعرف العلم من لم يعرف الله الذي هو واهب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دليل على الله الواحد الاحد وبرهان على ربوبيّته ووحدانيّته، ودليل قدسه وسبّوحيّته، بل هذه الموهبة الإلهية آية عظمى على المالك لما أعطى عبده من النور الذي به يرى الأشياء ويعرفها، وهو المنّان عليه والجواد الكريم، فبالعلم يستدلّ عليه ويتقرّب إليه، وما لم يعرف الإنسان نفسه بوصف الفقر وظلمة ذاته لم يعرف الغنيّ المغني الوهّاب، فيتنبه أنّ توهّم كون رتبة النفس وحقيقتها عين العلم والكمال والنور انحراف عن الصواب وجهل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معرفة هذه الحقيقة يبدأ الإنسان بطلب العلم، فیبحث عن مظّانه، ويأتي إلى باب بيت سفراء الله الناطقين عنه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التذكيرات التي مرّت عليك لم تكن لتحصل إلّا ببركةأولئك السفراء </w:t>
      </w:r>
    </w:p>
    <w:p>
      <w:pPr>
        <w:pStyle w:val="BookText"/>
        <w:rPr/>
      </w:pPr>
      <w:r>
        <w:rPr>
          <w:rFonts w:ascii="Amiri" w:hAnsi="Amiri" w:eastAsia="Amiri" w:cs="Amiri"/>
          <w:color w:val="111111"/>
          <w:sz w:val="28"/>
          <w:sz w:val="28"/>
          <w:szCs w:val="28"/>
          <w:rtl w:val="true"/>
          <w:lang w:bidi="ar-SA"/>
        </w:rPr>
        <w:t>الذين هم خلفاء الله، وبدونهم كان الناس في غفلة حتى يأتيهم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بعد هذا إلى بعض النصوص لكي تقف على اختلاف الدعوة الإلهية عن طريقة البشر في المعرفة، وأنّ المحاولة البشريّة حجاب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إلى بعض الآيات المباركات التي تذكّر الإنسان بأنّ الخروج من الظلمة إلى النور يتوقّف على مشيئة الله تعالى وأنّ النور هو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ومَنْ كانَ مَيْتاً فَأَحْيَيْناهُ وجَعَلْنا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ثم نأتي إلى بعض أحاديث أئمّة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العلم، وإلى ما نبّهت من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ذلك</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البحار،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عنوان البصريّ الّذي مرّ تمامه في صدر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الْعِلْمُ بِالتَّعَلُّمِ، إِنَّمَا هُوَ نُورٌ يَقَعُ فِي قَلْبِ مَنْ يُرِيدُ الله تَبَارَكَ وتَعَالَى أَنْ يهدِيَهُ، فَإِنْ أَرَدْتَ الْعِلْمَ فَاطْلُبْ أَوَّلًا مِنْ نَفْسِكَ حَقِيقَةَ </w:t>
      </w:r>
    </w:p>
    <w:p>
      <w:pPr>
        <w:pStyle w:val="BookText"/>
        <w:rPr/>
      </w:pPr>
      <w:r>
        <w:rPr>
          <w:rFonts w:ascii="Amiri" w:hAnsi="Amiri" w:eastAsia="Amiri" w:cs="Amiri"/>
          <w:color w:val="111111"/>
          <w:sz w:val="28"/>
          <w:sz w:val="28"/>
          <w:szCs w:val="28"/>
          <w:rtl w:val="true"/>
          <w:lang w:bidi="ar-SA"/>
        </w:rPr>
        <w:t>الْعُبُودِيَّةِ، واطْلُبِ الْعِلْمَ بِاسْتِعْمَالِهِ، واسْتَفْهِمِاللَّهَ يُفهمْكَ</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الخصال،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وأَخْرَجَنِي إِلَى الْجَبَّانِ</w:t>
      </w:r>
      <w:r>
        <w:rPr>
          <w:rStyle w:val="FootnoteAnchor"/>
          <w:rtl w:val="true"/>
        </w:rPr>
        <w:footnoteReference w:id="428"/>
      </w:r>
      <w:r>
        <w:rPr>
          <w:rFonts w:ascii="Amiri" w:hAnsi="Amiri" w:eastAsia="Amiri" w:cs="Amiri"/>
          <w:color w:val="111111"/>
          <w:sz w:val="28"/>
          <w:sz w:val="28"/>
          <w:szCs w:val="28"/>
          <w:rtl w:val="true"/>
          <w:lang w:bidi="ar-SA"/>
        </w:rPr>
        <w:t>وجَلَسَ وجَلَسْتُ ثُمَّ رَفَعَ رَأْسَهُ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احْفَظْ عَنِّي مَا أَقُولُ لَكَ،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أَتْبَاعُ كُلِّ نَاعِقٍ</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يَمِيلُونَ مَعَ كُلِّ رِيحٍ، لَمْ يَسْتَضِيئُوا بِنُورِ الْعِلْمِ، ولَمْ يَلْجَئُوا إِلَى رُكْنٍ وَثِيقٍ</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وجاء في الكافي الشريف، عَنْ أَحْمَدَ بْنِ مُحَمَّدٍ الْبَرْقِيِّ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الْجَاثَلِيقُ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الْعَرْشَ أَمِ الْعَرْشُ يَحْمِلُهُ؟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 وجل حَامِلُ الْعَرْشِ والسَّمَاوَاتِ والْأَرْضِ مَا فِيهِمَا ومَا بَيْنَهُمَا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_ «</w:t>
      </w:r>
      <w:r>
        <w:rPr>
          <w:rFonts w:ascii="Amiri" w:hAnsi="Amiri" w:eastAsia="Amiri" w:cs="Amiri"/>
          <w:color w:val="111111"/>
          <w:sz w:val="28"/>
          <w:sz w:val="28"/>
          <w:szCs w:val="28"/>
          <w:rtl w:val="true"/>
          <w:lang w:bidi="ar-SA"/>
        </w:rPr>
        <w:t>إِنَّ الْعَرْشَ خَلَقَهُ اللهُ 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الَّذِي حَمَّلَهُ الله الْحَمَلَةَ وذَلِكَ نُورٌ مِنْ عَظَمَتِهِ، فَبِعَظَمَتِهِ ونُورِهِ أَبْصَرَ قُلُوبُ الْمُؤْمِنِينَ، وبِعَظَمَتِهِ ونُورِهِ عَادَاهُ الْجَاهِلُونَ، وبِعَظَمَتِهِ ونُورِهِ ابْتَغَى مَنْ فِي السَّمَاوَاتِ والْأَرْضِ مِنْ جَمِيعِ خَلَائِقِهِ إِلَيْهِ الْوَسِيلَةَ بِالْأَعْمَالِ الْمُخْتَلِفَةِ والْأَدْيَانِ الْمُشْتَبِهَةِ، فَكُلُّ مَحْمُولٍ يَحْمِلُهُ الله بِنُورِهِ وعَظَمَتِهِ وقُدْرَتِهِ لَا يَسْتَطِيعُ لِنَفْسِهِ ضَرّاً ولَا نَفْعاً ولَا مَوْتاً ولا حَيَاةً ولَا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يَحْمِلُونَ الْعَرْشَ هُمُ الْعُلَمَاءُ الَّذِينَ حَمَّلَهُمُ الله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_ «</w:t>
      </w:r>
      <w:r>
        <w:rPr>
          <w:rFonts w:ascii="Amiri" w:hAnsi="Amiri" w:eastAsia="Amiri" w:cs="Amiri"/>
          <w:color w:val="111111"/>
          <w:sz w:val="28"/>
          <w:sz w:val="28"/>
          <w:szCs w:val="28"/>
          <w:rtl w:val="true"/>
          <w:lang w:bidi="ar-SA"/>
        </w:rPr>
        <w:t>وكَيْفَ يَحْمِلُ حَمَلَةُ الْعَرْشِاللَّهَ وبِحَيَاتِهِ حَيِيَتْ قُلُوبُهُمْ وبِنُورِهِ اهْتَدَوْا إِلَى مَعْرِفَتِهِ؟</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نهج البلاغة، 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الْعَامِلُ بِالْعِلْمِ كَالسَّائِرِ عَلَى الطَّرِيقِ </w:t>
      </w:r>
    </w:p>
    <w:p>
      <w:pPr>
        <w:pStyle w:val="BookText"/>
        <w:rPr/>
      </w:pP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وفي غرر الحكم،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اسْتَرْشَدَ الْعِلْمَ أَرْشَدَهُ</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هِدَايَةَ لِمَنْ لَا عِلْمَ لَهُ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يَهْدِي إِلَى الْحَقِّ</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يَهْدِي ويَرْشُدُ ويُنْجِي، وإِنَّ الْجَهْلَ يُغْوِي ويُضِلُّ ويُرْدِي</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اهْتَدَى</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وورد في الكافي الشريف،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الظُّلْمَةَ فِي الْجَهْلِ، وأَنَّ النُّورَ فِي الْعِلْم</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وورد في أمالي الصدوق،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 تَعَلُّمَهُ حَسَنَةٌ، ومُدَارَسَتَهُ تَسْبِيحٌ</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_: «</w:t>
      </w:r>
      <w:r>
        <w:rPr>
          <w:rFonts w:ascii="Amiri" w:hAnsi="Amiri" w:eastAsia="Amiri" w:cs="Amiri"/>
          <w:color w:val="111111"/>
          <w:sz w:val="28"/>
          <w:sz w:val="28"/>
          <w:szCs w:val="28"/>
          <w:rtl w:val="true"/>
          <w:lang w:bidi="ar-SA"/>
        </w:rPr>
        <w:t>لِأَنَّ الْعِلْمَ حَيَاةُ الْقُلُوبِ، ونُورُ الْأَبْصَارِ مِنَ الْعَمَى، وقُوَّةُ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البحار،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وَدِيعَةُ الله فِي أَرْضِهِ، والْعُلَمَاءُ أُمَنَاؤُهُ عَلَيْهِ، فَمَنْ عَمِلَ بِعِلْمِهِ أَدَّى أَمَانَتَهُ، ومَنْ لَمْ يَعْمَلْ بِعِلْمِهِ كُتِبَ فِي دِيوَانِ الله مِنَ الْخَائِنِينَ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والمستفاد من هذه الأحاديث وغيرها أنّ العلم حقيقة نوريّة، ينكشف به المعلوم، ودليل على الواقع، ويرشد العالِم إلى الصواب، وموجب لحصول السكينة والاطمئنان في النفس وبرد اليقين، وأنّ قبض العلم وبسطه بيد الله سبحانه، وصيرورة العبد عالماً يكون بإيداع هذا النور في قلبه بإذنه تعالى، فیكون مقام النصوص مقام التنبيه،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يقومون بسوق الناس ببركة النور إلى ذلك النور فيرفعون الغشاوات والتوهّمات الخاطئة عنه ليعرفوه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فالأمر ليس من قبيل التعريفات البشريّة التي تحاول تعقّل العلم وتصوّره، وهذا لا يزيده إلا بُعدا عنه، والعلم ليس عبارة عن جزم النفس ولا هو القطع بالواقع ولا تحصيل صورة ذهنيّة عن الواقع أو فعلاً من أفعال النفس ولا أحد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البحار، في صحيفة إدريس النبيّ على نبيّنا وآله وعليه السلام ممّا أنزله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وُصُولَ إِلَّا بِالْعَقْلِ إِلَى الْمَعْرِفَةِ، بِالْحَقِّ عُرِفَ الْحَقُّ، وبِالنُّورِ أُهْتُدِيَ إِلَى النُّورِ، وبِالشَّمْسِ أُبْصِرَتِ الشَّمْسُ، وبِضَوْءِ النَّارِ رُئِيَتِ النَّارُ، ولَنْ يَسَعَ صَغِيرٌ مَا هُوَ أَكْبَرُ مِنْهُ ولَا يَقِلُّ ضَعِيفٌ مَا هُوَ أَقْوَى مِنْهُ ولَا يُحْتَاجُ فِي الدَّلَالَةِ عَلَى الشَّيْءِ الْمُنِيرِ بِمَا هُوَ دُونَهُ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إنّ ما ذكره أهل المنطق في تعريف العلم هو في الحقيقة لمعلومات متعقّلة يمكن أن تقع المعرفة عليها، توهّموا أنّها حقيقة العلم، والسبب في ذلك أنّ التوجّه عموما هو إلى المعلومات، لذلك غالبا هناك غفلة عن نورانيّة العلم وأنّها سبب العلم بالمعلومات المختلفة، وهذا نظير رؤية الأشياء التي تكون بسبب المصباح، فأكثر الأحيان الالتفات يكون لتلك الأشياء لا للمصباح الذي وقع طريقا إليها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بالتنبّه إلى العلم يظهر معنى التعليم، وهو إخراج العالم للجاهلَ المتحير في الظلمات إلى النور، فالتعلّم هو تحصيلالعلم الحقيقي بالعیان والابصار والرؤية للواقع، وليس مجرّد تحصیل الجزم والقطع ونفي الخلاف تجاه الشيء، ولا هو </w:t>
      </w:r>
      <w:bookmarkStart w:id="297" w:name="pg9776_95170"/>
    </w:p>
    <w:p>
      <w:pPr>
        <w:pStyle w:val="BookText"/>
        <w:rPr/>
      </w:pPr>
      <w:bookmarkEnd w:id="297"/>
      <w:r>
        <w:rPr>
          <w:rFonts w:ascii="IRNazanin" w:hAnsi="IRNazanin" w:eastAsia="IRNazanin"/>
          <w:color w:val="111111"/>
          <w:sz w:val="28"/>
          <w:sz w:val="28"/>
          <w:szCs w:val="28"/>
          <w:rtl w:val="true"/>
          <w:lang w:bidi="fa-IR"/>
        </w:rPr>
        <w:t>الدخول في المفاهيم الذهنية فهذا ليس من العلم في شيء، ولا يمكن أن يكون صاحبها معلّماً بحقيقة العلم لغيره، كما أنّ من الجهل بالعلم محاولة اكتناهه ويوجب المزید من الظلمة</w:t>
      </w:r>
      <w:r>
        <w:rPr>
          <w:rFonts w:eastAsia="IRNazanin" w:cs="IRNazanin"/>
          <w:color w:val="111111"/>
          <w:sz w:val="28"/>
          <w:szCs w:val="28"/>
          <w:rtl w:val="true"/>
          <w:lang w:bidi="fa-IR"/>
        </w:rPr>
        <w:t>.</w:t>
      </w:r>
    </w:p>
    <w:p>
      <w:pPr>
        <w:pStyle w:val="Heading5"/>
        <w:numPr>
          <w:ilvl w:val="4"/>
          <w:numId w:val="1"/>
        </w:numPr>
        <w:rPr/>
      </w:pPr>
      <w:bookmarkStart w:id="298" w:name="__RefHeading___Toc9354548_2870459653"/>
      <w:bookmarkStart w:id="299" w:name="_Toc112"/>
      <w:bookmarkEnd w:id="298"/>
      <w:r>
        <w:rPr>
          <w:rtl w:val="true"/>
        </w:rPr>
        <w:t>تنبيهات في بطلان العلم بالمعنى الاصطلاحي</w:t>
      </w:r>
      <w:bookmarkEnd w:id="299"/>
    </w:p>
    <w:p>
      <w:pPr>
        <w:pStyle w:val="Heading5"/>
        <w:numPr>
          <w:ilvl w:val="4"/>
          <w:numId w:val="1"/>
        </w:numPr>
        <w:rPr/>
      </w:pPr>
      <w:bookmarkStart w:id="300" w:name="__RefHeading___Toc9354550_2870459653"/>
      <w:bookmarkStart w:id="301" w:name="_Toc113"/>
      <w:bookmarkEnd w:id="300"/>
      <w:r>
        <w:rPr>
          <w:rtl w:val="true"/>
        </w:rPr>
        <w:t>العلم غير العالم</w:t>
      </w:r>
      <w:bookmarkEnd w:id="301"/>
    </w:p>
    <w:p>
      <w:pPr>
        <w:pStyle w:val="BookText"/>
        <w:rPr/>
      </w:pPr>
      <w:r>
        <w:rPr>
          <w:rFonts w:ascii="Amiri" w:hAnsi="Amiri" w:eastAsia="Amiri" w:cs="Amiri"/>
          <w:color w:val="111111"/>
          <w:sz w:val="28"/>
          <w:sz w:val="28"/>
          <w:szCs w:val="28"/>
          <w:rtl w:val="true"/>
          <w:lang w:bidi="ar-SA"/>
        </w:rPr>
        <w:t xml:space="preserve">جاء في الكافي الشريف، عن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أَنَّا لَوْ رَأَيْنَا عُلَمَاءَ الْخَلْقِ إِنَّمَا سُمُّوا بِالْعِلْمِ لِعِلْمٍ حَادِثٍ إِذْ كَانُوا فِيهِ جَهَلَةً ورُبَّمَا فَارَقَهُمُ الْعِلْمُ بِالْأَشْيَاءِ فَعَادُوا إِلَى الْجَهْلِ وإِنَّمَا سُمِّيَ الله عَالِماً لِأَنَّهُ لَا يَجْهَلُ شَيْئاً فَقَدْ جَمَعَ الْخَالِقَ والْمَخْلُوقَ اسْمُ الْعَالِمِ واخْتَلَفَ الْمَعْنَى عَلَى مَا رَأَيْت</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إنّ حصول العلم للعبد يكون بوجدانه لذلك النور بإعطاء الله، فليس العلم نفسه ولا يتحد معه، وهذه الحقيقة يجدها الإنسان المستضيء بالعلم عند التذكّر إليها كما تنبّهت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ذُكّر لتذكّر أنّه في حال وجدانه للعلم لم تتغيّر ذاته، وإذا رآى أنّه أصبح نفس العلم أو العقل فقد غالى في نفسه ورفعها فوق مرتبتها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ما يقال من اتحاد العلم والعالم أو العقل والعاقل، وببلوغ مرتبة النفس إلى مرتبة العقل واتحادهما، وبأنّ الفرق باللحاظ فقط، هذه ليست مقالة من يعرف الله ويعرف نفسه به، بل منشإ هذه النظرية هم منكرو الربّ ومن یرون أنفسهم أرباباً وإلهة، وتدفع القول بها إلى مفاسد أخرى عديدة، فإنّ النفس وحالاتها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كسائر الأشياء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مظلمة، تستنير بوجدانها للعلم، ولا يزالا حقيقتين متباينتين حقيقة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من الفوارق بين الانسان في الفلسفة والإنسانفي تعاليم الوحي أنّه غنيّ بالذات في الاول وكماله الذي يطلبه عبارة عن استكشاف عظمة ذاته وحقيقتها </w:t>
      </w:r>
      <w:bookmarkStart w:id="302" w:name="pg9776_95171"/>
    </w:p>
    <w:p>
      <w:pPr>
        <w:pStyle w:val="BookText"/>
        <w:rPr/>
      </w:pPr>
      <w:bookmarkEnd w:id="302"/>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الكمال في مدرسة الوحي فهي وجدان الفقر والعجز الذاتيّ، فكلما تقدم الانسان في المعرفة الدينية وجد حقارة نفسه وانه مقصر ومستحق للحرمان أكثر وأكثر، وأين هذا من تعاليم الفلسفة؟</w:t>
      </w:r>
    </w:p>
    <w:p>
      <w:pPr>
        <w:pStyle w:val="Heading5"/>
        <w:numPr>
          <w:ilvl w:val="4"/>
          <w:numId w:val="1"/>
        </w:numPr>
        <w:rPr/>
      </w:pPr>
      <w:bookmarkStart w:id="303" w:name="__RefHeading___Toc9354552_2870459653"/>
      <w:bookmarkStart w:id="304" w:name="_Toc114"/>
      <w:bookmarkEnd w:id="303"/>
      <w:r>
        <w:rPr>
          <w:rtl w:val="true"/>
        </w:rPr>
        <w:t>العلم غير المعلوم</w:t>
      </w:r>
      <w:bookmarkEnd w:id="304"/>
    </w:p>
    <w:p>
      <w:pPr>
        <w:pStyle w:val="BookText"/>
        <w:rPr/>
      </w:pPr>
      <w:r>
        <w:rPr>
          <w:rFonts w:ascii="Amiri" w:hAnsi="Amiri" w:eastAsia="Amiri" w:cs="Amiri"/>
          <w:color w:val="111111"/>
          <w:sz w:val="28"/>
          <w:sz w:val="28"/>
          <w:szCs w:val="28"/>
          <w:rtl w:val="true"/>
          <w:lang w:bidi="ar-SA"/>
        </w:rPr>
        <w:t>ليس الموجود الخارجي فحسب، بل كلّ مفهوم وصورة ذهنية، سواء كان له ما بإزاء في الخارج أو لا، وسواء كان مطابقاً لما في الخارج أو لا، وسواء أقيم على إثباته برهان منطقيّ أو لا، وسواء كان مفهوماً مركّباً أو لا، وسواء كان المفهوم لصغرى أو لكبرى أو لنتيجة ضمّهما، وسواء كان لمادّة الأقيسة أو لصورها، وسواء كان مفهوماً بديهياً أو نظريّاً، وسواء كان تصوّراً ساذجا أو مع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مثل المعلوم الخارجيّ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شيءٌ، والكاشف المُظهر له وللشيء الخارجي إلى النفس شيء آخر على خلافه، وإلّا لا يمكن أن يكون 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فالعلم بالأشياء الخارجيّة يكون بكشف العلم لها من دون توقف على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هو الخارج، والعالِم في غنى عن الصورة، فكما أنّها ليست حقيقة العلم فهي ليست واسطة في حصوله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يرشدك على هذه الحقيقة علمك بالعدم، حيث تعلم به من دون وجود معلوم، لا ذهني ولا خارجي، فإنّه منكشف لك بلا صورة له منتزعة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للتكلّف في إرجاعه إلى المضاف ثمّ إلى الموجود والقول بامتناع العلم بالعدم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للعالم متى شاء أن يوجد أي صورة ذهنيّة وينسبها إلى علمه كان له ذلك وهذا التصوير للنفس ببركة نور العلم، لكنّه لا يحتاج إليها في مقام العلم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 ليس من الصفات ذات الإضافة حتى يحتاج إلىالمعلوم في نفسه، فهو نورٌ، والنور لا يحتاج في وجدانه إلى الظلمة</w:t>
      </w:r>
      <w:r>
        <w:rPr>
          <w:rFonts w:eastAsia="Amiri" w:cs="Amiri" w:ascii="Amiri" w:hAnsi="Amiri"/>
          <w:color w:val="111111"/>
          <w:sz w:val="28"/>
          <w:szCs w:val="28"/>
          <w:rtl w:val="true"/>
          <w:lang w:bidi="ar-SA"/>
        </w:rPr>
        <w:t xml:space="preserve">. </w:t>
      </w:r>
      <w:bookmarkStart w:id="305" w:name="pg9776_95172"/>
    </w:p>
    <w:p>
      <w:pPr>
        <w:pStyle w:val="Heading5"/>
        <w:numPr>
          <w:ilvl w:val="4"/>
          <w:numId w:val="1"/>
        </w:numPr>
        <w:rPr/>
      </w:pPr>
      <w:bookmarkStart w:id="306" w:name="__RefHeading___Toc9354554_2870459653"/>
      <w:bookmarkStart w:id="307" w:name="_Toc115"/>
      <w:bookmarkEnd w:id="305"/>
      <w:bookmarkEnd w:id="306"/>
      <w:r>
        <w:rPr>
          <w:rtl w:val="true"/>
        </w:rPr>
        <w:t>العلم في العلوم الإلهيّة والعلم في العلوم البشريّة</w:t>
      </w:r>
      <w:bookmarkEnd w:id="307"/>
    </w:p>
    <w:p>
      <w:pPr>
        <w:pStyle w:val="BookText"/>
        <w:rPr/>
      </w:pPr>
      <w:r>
        <w:rPr>
          <w:rFonts w:ascii="Amiri" w:hAnsi="Amiri" w:eastAsia="Amiri" w:cs="Amiri"/>
          <w:color w:val="111111"/>
          <w:sz w:val="28"/>
          <w:sz w:val="28"/>
          <w:szCs w:val="28"/>
          <w:rtl w:val="true"/>
          <w:lang w:bidi="ar-SA"/>
        </w:rPr>
        <w:t>لا تشم من النصوص الشريفة التي مرّت عليك رائحة العلم بمصطلحه الفلسفيّ والمنطقيّ، فتعريفه به، ومن ثمّ إرجاع النصوص إليه إضلال وتعمية عن العلم الحقيقي الذي ذكّر به الوحي، ومحاربة للعلماء الإلهيّين، فإنّ العلم الاصطلاحي يقع عليه التعريف والتوصيف والعلم الحقيقي ما به التعريف والتوصيف، وتعريف العلم سباحة في بحر الظلمات والتوهمات، ومعرفة العلم تكون بصحو تلك الأوهام ومحوها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فالنصوص الشريفة تدعو وتشير إلى علم هو نور وهادٍ ومرشد كما مرّت أحاديث أئمّة الحق في ذلك، فهي إنّما تشير إلى ظهوره الذاتيّ، وحاشى لها أن تقع فيما وقعت الفلسفة الذي يلزمه وقوع العلم معرَّفاً وبالتالي تكون حقيقته ظلمانية لا نورانيّة، فامتناع تعريف العلم لغناه عنه حيث أن ذاته المعرِّفية، وإلا استلزم التناقض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أن ما ورد حول العلم هو تذكير لما قد يُحجب عنه العبد بسبب الغفلة فاحتاج إلى ما يزيل تلك الحجب وهو حقيقة التذكير الذي يقوم به الوحي تجاه ما يجده العاقل من هداية العلم للعالِم وإراءته الواقع حين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الأخرى التي ينبّه عليها الوحي من التذكير بنوارنية العلم هو كونه بيد الربّ، والعبد متى بُسط له العلم كان عالماً، فلا يملكه إلا بتمليكه، وليس له سوى الطلب من واهب العلم والتعلّم ممن امر بالتعلم منهم</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9354556_2870459653"/>
      <w:bookmarkStart w:id="309" w:name="_Toc116"/>
      <w:bookmarkEnd w:id="308"/>
      <w:r>
        <w:rPr/>
        <w:t>3</w:t>
      </w:r>
      <w:r>
        <w:rPr>
          <w:rtl w:val="true"/>
        </w:rPr>
        <w:t xml:space="preserve">. </w:t>
      </w:r>
      <w:r>
        <w:rPr>
          <w:rtl w:val="true"/>
        </w:rPr>
        <w:t>معدن العلم ومحلّه</w:t>
      </w:r>
      <w:bookmarkEnd w:id="30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هداية الربّ يبقى هذا الإنسان في ظلمة جهله وضلالته، فالله تعالى هو الهادي ومعطي العلم والفهم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سبحانه قد وضع العلم في وعاء، وهذا الوعاء هو صدر خلیفته الذي أرسله للناس حتّی یعلّمهم ویهدیهم، وأمر الناس أن يتعلّموامنه، وأرسله مع كتابه الذي فيه علم ما مضى وعلم ما يأتي فدعاهم إلی </w:t>
      </w:r>
    </w:p>
    <w:p>
      <w:pPr>
        <w:pStyle w:val="BookText"/>
        <w:rPr/>
      </w:pPr>
      <w:r>
        <w:rPr>
          <w:rFonts w:ascii="Amiri" w:hAnsi="Amiri" w:eastAsia="Amiri" w:cs="Amiri"/>
          <w:color w:val="111111"/>
          <w:sz w:val="28"/>
          <w:sz w:val="28"/>
          <w:szCs w:val="28"/>
          <w:rtl w:val="true"/>
          <w:lang w:bidi="ar-SA"/>
        </w:rPr>
        <w:t xml:space="preserve">تعلّمه، فكان من اهمّ أدوار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تعليم الكتاب،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 يَتْلُوا عَلَيْكُمْ آياتِنا ويُزَكِّيكُمْ ويُعَلِّمُكُمُ الْكِتابَ والْحِكْمَةَ ويُعَلِّمُكُمْ ما لَمْ تَكُونُوا تَعْلَمُون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فيهِمْ رَسُولاً مِنْهُمْ يَتْلُوا عَلَيْهِمْ آياتِكَ ويُعَلِّمُهُمُ الْكِتابَ والْحِكْمَةَ ويُزَكِّيهِمْ إِنَّكَ أَنْتَ الْعَزيزُ الْحَكيم</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وفي الكافي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وفيه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اصْطَفَاهُ الله وارْتَضَاهُ واجْتَبَاهُ وآتَاهُ مِنَ الْعِلْمِ مَفَاتِيحَهُ ومِنَ الْحُكَمِ يَنَابِيعَهُ، ابْتَعَثَهُ رَحْمَةً لِلْعِبَادِ ورَبِيعاً لِلْبِلَادِ، وأَنْزَلَ الله إِلَيْهِ الْكِتَابَ، فِيهِ الْبَيَانُ والتِّبْيَانُ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قَدْ بَيَّنَهُ لِلنَّاسِ ونَهَجَهُ، بِعِلْمٍ قَدْ فَصَّلَهُ ودِينٍ قَدْ أَوْضَحَهُ وفَرَائِضَ قَدْ أَوْجَبَهَا وحُدُودٍ حَدَّهَا لِلنَّاسِ وبَيَّنَهَا</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ذلك ورّث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لخلفاءه وأوصياءه وحمّلهم إیّاه لكي يرجع إليهم الناس ويتّبعوهم ولا يضلّوا ويتيهوا، فجعلهم خزّانّه وعيبة علمه، وامتحن الخلق بالأخذ وطلب العلم منهم، وجعلهم وسيلة في تحصيل العلوم والمعارف الإلهيّة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تواترت النصوص في كتب الفريقين على اختيار الله لخاتم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 وصيّاً وأمره الله بتوريث علمه،وأنّ الناس إلى يوم القيامة مأمورون باتباعهم والتعلّم منهم والاهتداء بهديهم، وقد جاء التأكيد في طوائف من الأحاديث على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العلم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مظانّ العلم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 العلم</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العلم</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العلم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سفط العلم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 العلم</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العلم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 العلم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العلم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غيرهم ليس يهدي إلى شيء من الحقّ، وعلى امتناع حصول الهداية من غير الله وحججه، وأنّ ما لم يخرج من بيت النبوّة 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ليس عند أحد من الناس حقّ ولا صواب إلا ما خرج عن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من محاولة المعرفة الدينيّة من غيرهم، والتحذير من المزج مع أفكار أعدائهم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طلب الهداية من أهل الذكر وهم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التأخّر عنهم أو التقدّم عليهم فيما قالوا وفعلوا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التحكيم إليهم عند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الأدلّة الدالّة على لزوم الأخذ عنهم والاستهداء بهم دون غيرهم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يأتي من الباب الّذي عيّنه الله تعالى هداه وإلا ألزمه التيه، كما ورد عن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اللهَ بِغَيْرِ سَمَاعٍمِنْ عَالِمٍ صَادِقٍ أَلْزَمَهُ الله التِّيهَ إِلَى الْفَنَاءِ، ومَنِ ادَّعَى سَمَاعاً مِنْ غَيْرِ الْبَابِ الَّذِي فَتَحَهُ الله لِخَلْقِهِ فَهُوَ مُشْرِكٌ، وذَلِكَ الْبَابُ هُوَ الْأَمِينُ الْمَأْمُونُ عَلَى سِرِّ الله الْمَكْنُونِ</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نستعرض لمحة من الأخبار المبيّنة أنّ العلم لا يوجد إلّا عند أهل البيت الذين اختارهم الله دون الخلق، وأنّهم المخصوصون بالعلم وورثة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الكافي الشريف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خَاصَّة نُور يُسْتَضَاءُ بِهِ وأَئِمَّةٌ يُقْتَدَى بِهِمْ، وهُمْ عَيْشُ الْعِلْمِ ومَوْتُ الْجَهْلِ، هُمُ الَّذِينَ يُخْبِرُكُمْ حُكْمُهُمْ عَنْ عِلْمِهِمْ وصَمْتُهُمْ عَنْ مَنْطِقِهِمْ وظَاهِرُهُمْ عَنْ بَاطِنِهِمْ لَا يُخَالِفُونَ الدِّينَ ولَا يَخْتَلِفُونَ فِيهِ فَهُوَ بَيْنَهُمْ شَاهِدٌ صَادِقٌ وصَامِتٌ نَاطِقٌ فَهُمْ مِنْ شَأْنِهِمْ شُهَدَاءُ بِالْحَقِّ ومُخْبِرٌ صَادِقٌ لَا يُخَالِفُونَ الْحَقَّ ولَا يَخْتَلِفُونَ فِيهِ قَدْ خَلَتْ لَهُمْ مِنَ الله السَّابِقَةُ ومَضَى فِيهِمْ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صَادِقٌ وفِي ذَلِكَ ذِكْرى لِلذَّاكِرِينَ</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ورد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قَدْ تُسَمَّى عَالِماً ولَيْسَ بِهِ، فَاقْتَبَسَ جَهَائِلَ مِنْ جُهَّالٍ وأَضَالِيلَ مِنْ ضُلَّالٍ، ونَصَبَ لِلنَّاسِ أَشْرَاكاً مِنْ حَبَائِلِ غُرُورٍ وقَوْلِ زُورٍ، قَدْ حَمَلَ الْكِتَابَ عَلَى آرَائِهِ وعَطَفَ الْحَقَّ عَلَى أَهْوَائِهِ، يُؤْمِنُ مِنَ الْعَظَائِمِ ويُهَوِّنُ كَبِيرَ الْجَرَائِمِ،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وَقَعَ،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أَعْتَزِلُ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اضْطَجَعَ، فَالصُّورَةُ صُورَةُ إِنْسَانٍ والْقَلْبُ قَلْبُ حَيَوَانٍ، لَا يَعْرِفُ بَابَ الْهُدَى فَيَتَّبِعَهُ ولَا بَابَ الْعَمَى فَيَصُدَّ عَنْهُ 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 وأَنَّى تُؤْفَكُونَ؟ والْأَعْلَامُ قَائِمَةٌ والْآيَاتُ وَاضِحَةٌ والْمَنَارُ مَنْصُوبَةٌ، فَأَيْنَ يُتَاهُ بِكُمْ؟ بَلْ كَيْفَ تَعْمَهُونَ وبَيْنَكُمْ عِتْرَةُ نَبِيِّكُمْ، وهُمْ أَزْمَّةُ الْحَقِّ وأَلْسِنَةُ الصِّدْقِ، فَأَنْزِلُوهُمْ بِأَحْسَنِمَنَازِلَ ورُدُّوهُمْ وُرُودَ الْهِيمِ الْعِطَاشِ</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 النَّاسُ </w:t>
      </w:r>
    </w:p>
    <w:p>
      <w:pPr>
        <w:pStyle w:val="BookText"/>
        <w:rPr/>
      </w:pPr>
      <w:r>
        <w:rPr>
          <w:rFonts w:ascii="Amiri" w:hAnsi="Amiri" w:eastAsia="Amiri" w:cs="Amiri"/>
          <w:color w:val="111111"/>
          <w:sz w:val="28"/>
          <w:sz w:val="28"/>
          <w:szCs w:val="28"/>
          <w:rtl w:val="true"/>
          <w:lang w:bidi="ar-SA"/>
        </w:rPr>
        <w:t>إِلَى عُيُونٍ كَدِرَةٍ يُفْرَغُ بَعْضُهَا فِي بَعْضٍ، وذَهَبَ مَنْ ذَهَبَ إِلَيْنَا إِلَى عُيُونٍ صَافِيَةٍ تَجْرِي بِأَمْرِ رَبِّهَا لَا نَفَادَ لَهَا ولَا انْقِطَاعَ</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ورد في الكافي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آلُوا بَعْدَ رَسُولِ الله صلى الله عليه وآله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آلُوا إِلَى عَالِمٍ عَلَى هُدًى مِنَ الله قَدْ أَغْنَاهُ الله بِمَا عَلِمَ عَنْ عِلْمِ غَيْرِهِ، وجَاهِلٍ مُدَّعٍ لِلْعِلْمِ لَا عِلْمَ لَهُ مُعْجَبٍ بِمَا عِنْدَهُ قَدْ فَتَنَتْهُ الدُّنْيَا وفَتَنَ غَيْرَهُ، ومُتَعَلِّمٍ مِنْ عَالِمٍ عَلَى سَبِيلِ هُدًى مِنَ الله ونَجَاةٍ، ثُمَّ هَلَكَ مَنِ ادَّعَى وخابَ مَنِ افْتَرى</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ورد في الكافي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لسَلَمَة بن كُهيل والحَكَم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أَوْ غَرِّبا لَنْ تَجِدَا عِلْماً صَحِيحاً إِلَّا 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ورد في مختصر البصائر،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ورد في الكافي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فَلْيُشَرِّقِ الْحَكَمُ ولْيُغَرِّبْ أَمَا واللَّهِ لَا يُصِيبُ الْعِلْمَ إِلَّا مِنْ أَهْلِ بَيْتٍ نَزَلَ عَلَيْهِمْ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ورد في المحاسن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لَيْسَ عِنْدَنَا لِأَحَدٍ مِنَ النَّاسِ حَقٌّ ولَا صَوَابٌ إِلَّا مِنْ شَيْءٍ أَخَذُوهُ مِنَّا أَهْلَ الْبَيْتِ، ولَا أَحَدٌ مِنَ النَّاسِ يَقْضِي بِحَقٍّ وعَدْلٍ وصَوَابٍ إِلَّا مِفْتَاحُ ذَلِكَ الْقَضَاءُ وبَابُهُ وأَوَّلُهُ وسَبَبُهُعَلِيُّ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بصائر الدرجات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قَاعِداً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أَهْلِ الْكُوفَةِ، يَسْأَلُهُ عَنْ قَوْلِ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شِئْتُمْ ولَا تَسْأَلُونِي عَنْ شَيْءٍ إِلَّا أَنْبَأْتُكُمْ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أَحَدٌ عِنْدَهُ عِلْمٌ إِلَّا خَرَجَ </w:t>
      </w:r>
    </w:p>
    <w:p>
      <w:pPr>
        <w:pStyle w:val="BookText"/>
        <w:rPr/>
      </w:pPr>
      <w:r>
        <w:rPr>
          <w:rFonts w:ascii="Amiri" w:hAnsi="Amiri" w:eastAsia="Amiri" w:cs="Amiri"/>
          <w:color w:val="111111"/>
          <w:sz w:val="28"/>
          <w:sz w:val="28"/>
          <w:szCs w:val="28"/>
          <w:rtl w:val="true"/>
          <w:lang w:bidi="ar-SA"/>
        </w:rPr>
        <w:t xml:space="preserve">مِنْ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النَّاسُ حَيْثُ شَاءُوا، فَوَ الله لَيَأْتِيهِمُ الْأَمْرُ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الْمَدِينَةِ</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جاء في كتاب بصائر الدرجات أيضاً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يَتَّخِذُ دِينَهُ رَأْيَهُ بِغَيْرِ إِمَامٍ مِنْ أَئِمَّةِ الهُدَى</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ورد في كتاب الكافي الشريف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لَأَعْلَمُ كِتَابَ الله مِنْ أَوَّلِهِ إِلَى آخِرِهِ كَأَنَّهُ فِي كَفِّي، فِيهِ خَبَرُ السَّمَاءِ وخَبَرُ الْأَرْضِ وخَبَرُ مَا يَكُونُ وخَبَرُ مَا هُوَ كَائِنٌ، قَالَ الله فِيهِ تِبْيَانُ كُلِّ شَيْء</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وجاء في الكافي أيضا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أَصَابِعِهِ فَوَضَعَهَا فِي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واللَّهِ عِلْمُ الْكِتَابِ كُلُّهُ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ورد في المناقب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اُوتُوا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إِيَّانَا عَنَى،الْأَئِمَّةَ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ورد في تفسير القمّي،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تفسير القمّي أيضاً عن بريد،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الرَّاسِخِينَ فِي الْعِلْمِ، قَدْ عَلِمَ جَمِيعَ مَا أَنْزَلَ الله عَلَيْهِ مِنَ التَّنْزِيلِ والتَّأْوِيلِ، ومَا كَانَ الله لِيُنْزِلَ عَلَيْهِ شَيْئاً لَمْ يُعَلِّمْهُ تَأْوِيلَهُ، وأَوْصِيَاؤُهُ مِنْ بَعْدِهِ يَعْلَمُونَهُ كُلَّهُ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وورد في تفسير فرات الكوفي، عن زَيْدِ بْنِ سَلَّامٍ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خَيْثَمَةَ حَدَّثَنِي عَنْكَ أَنَّهُ سَأَلَكَ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أَنَّكَ حَدَّثْتَهُ أَنَّهَا نَزَلَتْ فِيكُمْ خَاصَّةً وأَنَّكُمُ الَّذِينَ أُوتِيتُمُ الْعِلْمَ؟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واللَّهِ خَيْثَمَةُ لَهَكَذَا حَدَّثْتُهُ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وجاء في كتاب بصائر الدرجات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وبَيْتُ الرَّحْمَةِ، ومَفَاتِيحُ الْحِكْمَةِ، ومَعْدِنُ الْعِلْمِ، ومَوْضِعُ الرِّسَالَةِ، ومُخْتَلَفُ الْمَلَائِكَةِ، ومَوْضِعُ وَحْيِ اللَّه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وقال الصفّار في بصائر الدرجات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خُزَّانُهُ عَلَى عِلْمِهِ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 صَفْوَتَهُ مِنْ خَلْقِهِ، وأُمَنَاءَهُ عَلَى وَحْيِهِ، وخُزَّانَهُ فِي أَرْضِهِ، ومَوْضِعَ سِرِّهِ،وعَيْبَةَ عِلْمِهِ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وجاء في بصائر الدرجات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إِنَّا لَخُزَّانُ الله فِي سَمَائِهِ وأَرْضِهِ، لَا عَلَى ذَهَبٍ ولَا عَلَى فِضَّةٍ إِلَّا عَلَى عِلْمِهِ</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بصائر الدرجات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خُزَّانُ الله فِي الدُّنْيَا </w:t>
      </w:r>
    </w:p>
    <w:p>
      <w:pPr>
        <w:pStyle w:val="BookText"/>
        <w:rPr/>
      </w:pPr>
      <w:r>
        <w:rPr>
          <w:rFonts w:ascii="Amiri" w:hAnsi="Amiri" w:eastAsia="Amiri" w:cs="Amiri"/>
          <w:color w:val="111111"/>
          <w:sz w:val="28"/>
          <w:sz w:val="28"/>
          <w:szCs w:val="28"/>
          <w:rtl w:val="true"/>
          <w:lang w:bidi="ar-SA"/>
        </w:rPr>
        <w:t>والْآخِرَةِ، وشِيعَتُنَا خُزَّانُنَا، ولَوْلَانَا مَا عُرِفَ اللَّهُ</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ورد في كتاب بصائر الدرجات،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عِلْماً لَا يَعْلَمُهُ غَيْرُهُ، وعِلْماً قَدْ أَعْلَمَهُ مَلَائِكَتَهُ وأَنْبِيَاءَهُ ورُسُلَهُ، فَنَحْنُ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صَدْرِهِ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ورد في الكافي الشريف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يَمُصُّونَ الثِّمَادَ</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ويَدَعُونَ النَّهَرَ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النَّهَرُ الْعَظِيمُ؟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صلى الله عليه وآله والْعِلْمُ الَّذِي آتَاهُ الله، إِنَّ اللَّهَ جَمَعَ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النَّبِيِّينَ مِنْ آدَمَ هَلُمَّ جَرّاً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السُّنَنُ؟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النَّبِيِّينَ بِأَسْرِهِ، إِنَّ اللَّهَ جَمَعَ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النَّبِيِّينَ بِأَسْرِهِ، وإِنَّ رَسُولَ الله صَيَّرَ ذَلِكَ كُلَّهُ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فَأَمِيرُ الْمُؤْمِنِينَ أَعْلَمُ أَوْ بَعْضُ النَّبِيِّينَ؟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اسْمَعُوا مَا نَقُولُ، إِنَّ اللَّهَ يَفْتَحُ مَسَامِعَ مَنْ يَشَاءُ، إِنِّي حَدَّثْتُ أَنَّ اللَّهَ جَمَعَ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النَّبِيِّينَ وأَنَّهُ جَعَلَ ذَلِكَ كُلَّهُ عِنْدَ أَمِيرِالْمُؤْمِنِينَ، وهُوَ يَسْأَلُنِي هُوَ أَعْلَمُ أَمْ بَعْضُ النَّبِيِّينَ</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جاء في تفسير البرهان عَنْ حَمْزَةَ بْنِ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عَبْدِ الله؟َ؟ بَعْضَ خُطَبِ أَبِيهِ حَتَّى انْتَهَى إِلَى 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فَاسْكُتْ؛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يَسَعُكُمْ فِيمَا نَزَلَ بِكُمْ مِمَّا لَا تَعْلَمُونَ إِلَّا الْكَفُّ عَنْهُ والتَّثَبُّتُ فِيهِ ورَدُّهُ إِلَى أَئِمَّةِ الْهُدَى حَتَّى يَحْمِلُوكُمْ فِيهِ عَلَى الْقَصْدِ ويَجْلُوا عَنْكُمْ فِيهِ الْعَمَى،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الكافي، 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w:t>
      </w:r>
    </w:p>
    <w:p>
      <w:pPr>
        <w:pStyle w:val="BookText"/>
        <w:rPr/>
      </w:pPr>
      <w:r>
        <w:rPr>
          <w:rFonts w:ascii="Amiri" w:hAnsi="Amiri" w:eastAsia="Amiri" w:cs="Amiri"/>
          <w:color w:val="111111"/>
          <w:sz w:val="28"/>
          <w:sz w:val="28"/>
          <w:szCs w:val="28"/>
          <w:rtl w:val="true"/>
          <w:lang w:bidi="ar-SA"/>
        </w:rPr>
        <w:t>أَنْتُمْ؟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خُزَّانُ عِلْمِ الله ونَحْنُ تَرَاجِمَةُ وَحْيِ الله ونَحْنُ الْحُجَّةُ الْبَالِغَةُ عَلَى مَنْ دُونَ السَّمَاءِ ومَنْ فَوْقَ الْأَرْضِ</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ورد في كتاب بصائر الدرجات،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عِلْمٍ عِنْدَنَا نَتَوَارَثُهَا كَابِرٌ عَنْ كَابِرٍ نَكْنِزُهَا كَمَا يَكْنِزُ هَؤُلَاءِ ذَهَبَهُمْ وفِضَّتَهُمْ</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جاء في إرشاد القلوب،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وبَايَعَهُ النَّاسُ خَرَجَ إِلَى الْمَسْجِدِ مُتَعَمِّماً بِعِمَامَةِ رَسُولِ الله مُتَنَعِّلًا بِنَعْلِ رَسُولِ الله مُتَقَلِّداً سَيْفَ رَسُولِ الله فَصَعِدَ الْمِنْبَرَ وجَلَسَ عَلَيْهِ مُتَّكِئاً ثُمَّ شَبَّكَ بَيْنَ أَصَابِعِهِ فَوَضَعَهَا عَلَى بَطْنِهِ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سَلُونِي قَبْلَ أَنْ تَفْقِدُونِي، هَذَا سَفَطُ الْعِلْمِ، هَذَا لُعَابُ رَسُولِ الله، هَذَا مَا 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زَقّاً، سَلُونِي فَإِنَّ عِنْدِي عِلْمَ الْأَوَّلِينَ والْآخِرِينَ، أَمَا واللَّهِ لَوْ ثُنِيَتْ لِيَ الْوِسَادَةُ فَجَلَسْتُ عَلَيْهَا لَأَفْتَيْتُ أَهْلَ الْإِنْجِيلِ بِإِنْجِيلِهِمْ وأَهْلَ التَّوْرَاةِ بِتَوْرَاتِهِمْ وأَهْلَ الزَّبُورِ بِزَبُورِهِمْ، حَتَّى تَنْطِقَ لِيَ التَّوْرَاةُ والْإِنْجِيلُ والزَّبُورُ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ومَا كَذَبَ، لَقَدْ أَفْتَاكُمْ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ومَا كَذَبَ، لَقَدْأَفْتَاكُمْ بِمَا أَنْزَلَ الله فِيَّ، ولَوْ لَا آيَةٌ مِنْ كِتَابِ الله لَأَخْبَرْتُكُمْ بِمَا يَكُونُ وبِمَا هُوَ كَائِنٌ إِلَى يَوْمِ الْقِيَامَةِ،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الخلاصة أنّ المفتاح إلى أبواب العلم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الخزنة الذين يكنزون العلم ويعطوه لمن وجدوه أهلاً لذلك، وهم الذین أخذوا عنهم لا عن غیرهم، كما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خزّاننا</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وبهذا يعلم حال كلّ من هجرهم وأخذ من الشرق والغرب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الكافي،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أَحَدٌ مِنَ النَّاسِ أَحَبَّ إِلَيَّ مِنْكُمْ، وإِنَّ النَّاسَ سَلَكُوا سُبُلًا شَتَّى فَمِنْهُمْ مَنْ أَخَذَ بِرَأْيِهِ ومِنْهُمْ مَنِ اتَّبَعَ هَوَاهُ ومِنْهُمْ مَنِ اتَّبَعَ الرِّوَايَةَ، وإِنَّكُمْ أَخَذْتُمْ بِأَمْرٍ لَهُ أَصْلٌ، فَعَلَيْكُمْ بِالْوَرَعِ والِاجْتِهَادِ</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ثمّ ممّا لا يخفى على أحد اعتراف نوابغ البشريّة فضلا عن غيرهم بالجهل، وأنّهم لا يعلمون إلّا قليلا، وأفضل ما عندهم ليس سوى نظريّات وظنون، وعليه، فأيّ مسوّغ للعاقل أن يترك بحور العلوم الزاخرة ومعدن العلم ووكره ومنبعه، ویذهب إلی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نظريّات أصحاب القياس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وأين آراء المعترفين بجهلهم من مثل علم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 عِلم الأوّلين والآخرين</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وعلّمه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يفتح له مِن كلّ باب ألف باب</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وافتقر غيره إليه وأغناه الله عنهم</w:t>
      </w:r>
      <w:r>
        <w:rPr>
          <w:rStyle w:val="FootnoteAnchor"/>
          <w:rtl w:val="true"/>
        </w:rPr>
        <w:footnoteReference w:id="494"/>
      </w:r>
      <w:r>
        <w:rPr>
          <w:rFonts w:ascii="IRNazanin" w:hAnsi="IRNazanin" w:eastAsia="IRNazanin"/>
          <w:color w:val="111111"/>
          <w:sz w:val="28"/>
          <w:sz w:val="28"/>
          <w:szCs w:val="28"/>
          <w:rtl w:val="true"/>
          <w:lang w:bidi="fa-IR"/>
        </w:rPr>
        <w:t>وصاحب العلم الجمّ</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الكافي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وأوصياءه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يُدْخِلُونَكُمْ فِي بَابِ ضَلَالٍ ولَا يُخْرِجُونَكُمْ مِنْ بَابِ هُدًى، ولَا تُعَلِّمُوهُمْ فَإِنَّهُمْ أَعْلَمُ مِنْكُمْ وإِنِّي سَأَلْتُ رَبِّي أَنْ لَا يُفَرِّقَ بَيْنَهُمْ وبَيْنَ الْكِتَاب</w:t>
      </w:r>
      <w:r>
        <w:rPr>
          <w:rFonts w:eastAsia="Amiri" w:cs="Amiri" w:ascii="Amiri" w:hAnsi="Amiri"/>
          <w:color w:val="111111"/>
          <w:sz w:val="28"/>
          <w:szCs w:val="28"/>
          <w:rtl w:val="true"/>
          <w:lang w:bidi="ar-SA"/>
        </w:rPr>
        <w:t>...».</w:t>
      </w:r>
      <w:r>
        <w:rPr>
          <w:rStyle w:val="FootnoteAnchor"/>
          <w:rtl w:val="true"/>
        </w:rPr>
        <w:footnoteReference w:id="497"/>
      </w:r>
      <w:bookmarkStart w:id="310" w:name="pg9776_95182"/>
    </w:p>
    <w:p>
      <w:pPr>
        <w:pStyle w:val="BookText"/>
        <w:rPr/>
      </w:pPr>
      <w:bookmarkEnd w:id="310"/>
      <w:r>
        <w:rPr>
          <w:rFonts w:ascii="Amiri" w:hAnsi="Amiri" w:eastAsia="Amiri" w:cs="Amiri"/>
          <w:color w:val="111111"/>
          <w:sz w:val="28"/>
          <w:sz w:val="28"/>
          <w:szCs w:val="28"/>
          <w:rtl w:val="true"/>
          <w:lang w:bidi="ar-SA"/>
        </w:rPr>
        <w:t xml:space="preserve">وجاء في كتاب الأصول الستة عشر، في أصل جعفر عن حميد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دَخَلَ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رَحْمَةٍ اخْتَصَّكُمُ الله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كَذَلِكَ والْحَمْدُ لِلهِ لَمْ نُدْخِلْ أَحَداً فِي ضَلَالَةٍ ولَمْ نُخْرِجْ أَحَداً مِنْ بَابِ هُدًى، نَعُوذُ بِاللَّهِ أَنْ نُضِلَّ أَحَداً</w:t>
      </w:r>
      <w:r>
        <w:rPr>
          <w:rFonts w:eastAsia="Amiri" w:cs="Amiri" w:ascii="Amiri" w:hAnsi="Amiri"/>
          <w:color w:val="111111"/>
          <w:sz w:val="28"/>
          <w:szCs w:val="28"/>
          <w:rtl w:val="true"/>
          <w:lang w:bidi="ar-SA"/>
        </w:rPr>
        <w:t>».</w:t>
      </w:r>
      <w:r>
        <w:rPr>
          <w:rStyle w:val="FootnoteAnchor"/>
          <w:rtl w:val="true"/>
        </w:rPr>
        <w:footnoteReference w:id="498"/>
      </w:r>
    </w:p>
    <w:p>
      <w:pPr>
        <w:pStyle w:val="Heading4"/>
        <w:numPr>
          <w:ilvl w:val="3"/>
          <w:numId w:val="1"/>
        </w:numPr>
        <w:rPr/>
      </w:pPr>
      <w:bookmarkStart w:id="311" w:name="__RefHeading___Toc9354558_2870459653"/>
      <w:bookmarkStart w:id="312" w:name="_Toc117"/>
      <w:bookmarkEnd w:id="311"/>
      <w:r>
        <w:rPr/>
        <w:t>4</w:t>
      </w:r>
      <w:r>
        <w:rPr>
          <w:rtl w:val="true"/>
        </w:rPr>
        <w:t xml:space="preserve">. </w:t>
      </w:r>
      <w:r>
        <w:rPr>
          <w:rtl w:val="true"/>
        </w:rPr>
        <w:t>مسألة طلب العلم</w:t>
      </w:r>
      <w:bookmarkEnd w:id="312"/>
    </w:p>
    <w:p>
      <w:pPr>
        <w:pStyle w:val="Heading5"/>
        <w:numPr>
          <w:ilvl w:val="4"/>
          <w:numId w:val="1"/>
        </w:numPr>
        <w:rPr/>
      </w:pPr>
      <w:bookmarkStart w:id="313" w:name="__RefHeading___Toc9354560_2870459653"/>
      <w:bookmarkStart w:id="314" w:name="_Toc118"/>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يعدّ القرآن الكريم والسنّة النبويّة الحياة بالعلم والموت بالجهل، إلّا أنّه لابدّ من التعمّن جيّداً فيما حثّ على طلبه وبيّن فضله، وأيضاً في آداب التعلّم وشروط العلم، وعلى أنّ طلب العلم يجب أن يكون مؤسّساً على أساس العبوديّة، فيجب النظر في هذه الأمور ونظائرها</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9354562_2870459653"/>
      <w:bookmarkStart w:id="316" w:name="_Toc119"/>
      <w:bookmarkEnd w:id="315"/>
      <w:r>
        <w:rPr>
          <w:rtl w:val="true"/>
        </w:rPr>
        <w:t>أ</w:t>
      </w:r>
      <w:r>
        <w:rPr>
          <w:rtl w:val="true"/>
        </w:rPr>
        <w:t xml:space="preserve">: </w:t>
      </w:r>
      <w:r>
        <w:rPr>
          <w:rtl w:val="true"/>
        </w:rPr>
        <w:t>فضل العلم</w:t>
      </w:r>
      <w:bookmarkEnd w:id="316"/>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دَرَجاتٍواللَّهُ بِما تَعْمَلُونَ خَبير</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ورد في كتاب روضة الواعظين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الدُّنْيَا والْآخِرَةِ مَعَ الْعِلْمِ، وشَرُّ الدُّنْيَا والْآخِرَةِ مَعَ الْجَهْل</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نزهة الناظر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 الْعِزِّ الْعِلْمُ، لِأَنَّ بِهِ مَعْرِفَةُ الْمَعَادِ والْمَعَاشِ، وأَذَلُّ الذُّلِّ الْجَهْلُ، لِأَنَّ صَاحِبَهُ أَصَمُّ، أَبْكَمُ، أَعْمَى، حَيْرَانُ</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ورد في كتاب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الْفَضَائِلِ الْعِلْم</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ورد في أمالي الصدوق،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فَإِنَّ الْمَلَائِكَةَ لَتَضَعُ أَجْنِحَتَهَا لِطَالِبِ الْعِلْمِ رِضًى بِهِ، وإِنَّهُ لَيَسْتَغْفِرُ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جاء في كنز الفوائد،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بِطَلَبِ الْعِلْمِ، فَإِنَّ طَلَبَهُ فَرِيضَةٌ، وهُوَ صِلَةٌ بَيْنَ الْإِخْوَانِ ودَالٌّ عَلَى الْمُرُوءَةِ وتُحْفَةٌ فِي الْمَجَالِسِ وصَاحِبٌ فِي السَّفَرِ وأُنْسٌ فِي الْغُرْبَة</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ورد في منية المريد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عُتَقَاءِ الله مِنَ النَّارِ فَلْيَنْظُرْ إِلَى الْمُتَعَلِّمِينَ، فَوَ الَّذِي نَفْسِي بِيَدِهِ مَا مِنْ مُتَعَلِّمٍ يَخْتَلِفُ إِلَى بَابِ الْعَالِمِ إِلَّا كَتَبَ الله لَهُ بِكُلِّ قَدَمٍ عِبَادَةَ سَنَةٍ، وبَنَى الله لَهُ بِكُلِّ قَدَمٍمَدِينَةً فِي الْجَنَّةِ ويَمْشِي عَلَى الْأَرْضِ وهِيَ تَسْتَغْفِرُ لَهُ ويُمْسِي ويُصْبِحُ مَغْفُوراً لَهُ وشَهِدَتِ الْمَلَائِكَةُ أَنَّهُمْ عُتَقَاءُ الله مِنَ النَّارِ</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ورد في أمالي الطوسي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بَيْنَ الْجُهَّالِ كَالْحَيِّ بَيْنَ الْأَمْوَاتِ</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أمالي الصدوق،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الْعِلْمَ، فَإِنَّ تَعَلُّمَهُ حَسَنَةٌ ومُدَارَسَتَهُ تَسْبِيحٌ والْبَحْثَ عَنْهُ جِهَادٌ وتَعْلِيمَهُ لِمَنْ لَا يَعْلَمُهُ صَدَقَةٌ وهُوَ عِنْدَ الله لِأَهْلِهِ قُرْبَةٌ لِأَنَّهُ مَعَالِمُ الْحَلَالِ والْحَرَامِ وسَالِكٌ بِطَالِبِهِ </w:t>
      </w:r>
    </w:p>
    <w:p>
      <w:pPr>
        <w:pStyle w:val="BookText"/>
        <w:rPr/>
      </w:pPr>
      <w:r>
        <w:rPr>
          <w:rFonts w:ascii="Amiri" w:hAnsi="Amiri" w:eastAsia="Amiri" w:cs="Amiri"/>
          <w:color w:val="111111"/>
          <w:sz w:val="28"/>
          <w:sz w:val="28"/>
          <w:szCs w:val="28"/>
          <w:rtl w:val="true"/>
          <w:lang w:bidi="ar-SA"/>
        </w:rPr>
        <w:t>سَبِيلَ الْجَنَّةِ وهُوَ أَنِيسٌ فِي الْوَحْشَةِ وصَاحِبٌ فِي الْوَحْدَةِ وسِلَاحٌ عَلَى الْأَعْدَاءِ وزَيْنُ الْأَخِلَّاءِ يَرْفَعُ الله بِهِ أَقْوَاماً يَجْعَلُهُمْ فِي الْخَيْرِ أَئِمَّةً يُقْتَدَى بِهِمْ تُرْمَقُ أَعْمَالُهُمْ وتُقْتَبَسُ آثَارُهُمْ، وتَرْغَبُ الْمَلَائِكَةُ فِي خَلَّتِهِمْ يَمْسَحُونَهُمْ بِأَجْنِحَتِهِمْ فِي صَلَاتِهِمْ، لِأَنَّ الْعِلْمَ حَيَاةُ الْقُلُوبِ ونُورُ الْأَبْصَارِ مِنَ الْعَمَى وقُوَّةُ الْأَبْدَانِ مِنَ الضَّعْفِ، يَنْزِلُ الله حَامِلَهُ مَنَازِلَ الْأَبْرَارِ ويَمْنَحُهُ مُجَالَسَةَ الْأَخْيَارِ فِي الدُّنْيَا والْآخِرَةِ، بِالْعِلْمِ يُطَاعُ الله ويُعْبَدُ وبِالْعِلْمِ يُعْرَفُ الله ويُوَحَّدُ، بِالْعِلْمِ تُوصَلُ الْأَرْحَامُ وبِهِ يُعْرَفُ الْحَلَالُ والْحَرَامُ، والْعِلْمُ إِمَامُ الْعَقْلِ والْعَقْلُ تَابِعُهُ، يُلْهِمُهُ الله السُّعَدَاءَ ويَحْرِمُهُ الْأَشْقِيَاءَ</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يَعْلَمُه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يَتَفَاضَلُ النَّاسُ بِالْعُلُومِ والْعُقُولِ لَا بِالْأَمْوَالِ والْأُصُولِ</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وفي الكافي الشريف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عَالِمٌيُنْتَفَعُ بِعِلْمِهِ أَفْضَلُ مِنْ عِبَادَةِ سَبْعِينَ أَلْفَ عَابِدٍ</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وفي منية المريد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فَهُوَ كَالصَّائِمِ نَهَارَهُ الْقَائِمِ لَيْلَهُ، وإِنَّ بَاباً مِنَ الْعِلْمِ يَتَعَلَّمُهُ الرَّجُلُ خَيْرٌ لَهُ مِنْ أَنْ يَكُونَ أَبُو قُبَيْسٍ ذَهَباً فَأَنْفَقَهُ فِي سَبِيلِ الله</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من لا يحضره الفقيه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نَوْمُ الْعَالِمِ أَفْضَلُ مِنْ عِبَادَةِ الْعَابِدِ، يَا عَلِيُّ رَكْعَتَيْنِ يُصَلِّيهِمَا الْعَالِمُ أَفْضَلُ مِنْ أَلْفِ رَكْعَةٍ يُصَلِّيهَا الْعَابِدُ</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منية المريد،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الْعُلَمَاءِ فِي الْأَرْضِ كَمَثَلِ النُّجُومِ فِي السَّمَاءِ يُهْتَدَى بِهَا فِي ظُلُمَاتِ الْبَرِّ والْبَحْرِ، فَإِذَا انْطَمَسَتْ أَوْشَكَ أَنْ تَضِلَّ الْهُدَاةُ</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ورد 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كَمَنْ مَعَهُ شَمْعَةٌ تُضِيءُ لِلنَّاسِ، فَكُلُّ مَنْ أَبْصَرَ بِشَمْعَتِهِ دَعَا بِخَيْرٍ كَذَلِكَ الْعَالِمُ مَعَهُ شَمْعَةٌ تُزِيلُ ظُلْمَةَ الْجَهْلِ والْحَيْرَةِ، فَكُلُّ مَنْ أَضَاءَتْ لَهُ فَخَرَجَ بِهَا مِنْ حَيْرَةٍ أَوْ نَجَا بِهَا مِنْ جَهْلٍ فَهُوَ مِنْ عُتَقَائِهِ مِنَ النَّار</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جاء في علل الشرائع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يَجْمَعُ الْعُلَمَاءَ يَوْمَ الْقِيَامَةِ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أَضَعْ نُورِي وحِكْمَتِي فِي صُدُورِكُمْ إِلَّا وأَنَا أُرِيدُ بِكُمْ خَيْرَ الدُّنْيَا والْآخِرَةِ، اذْهَبُوا فَقَدْ غَفَرْتُ لَكُمْ عَلَى مَا كَانَ مِنْكُم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ورد في كتاب من لا يحضره الفقيه عَنْ أَبِي عَبْدِ اللهالصَّادِقِ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صَعِيدٍ وَاحِدٍ ووُضِعَتِ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جاء في كتاب كنز الفوائد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تُحَقِّرَنَّ عَبْداً آتَاهُ الله عِلْماً، فَإِنَّ اللَّهَ لَمْ يُحَقِّرْهُ حِينَ آتَاهُ إِيَّاهُ</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كتاب الاحتجاج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مَنْ يَبْقَى بَعْدَ غَيْبَةِ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والدَّالِّينَ عَلَيْهِ والذَّابِّينَ عَنْ دِينِهِ بِحُجَجِ الله والْمُنْقِذِينَ لِضُعَفَاءِ عِبَادِ الله مِنْ شِبَاكِ إِبْلِيسَ ومَرَدَتِهِ ومِنْ فِخَاخِ النَّوَاصِبِ الَّذِينَ يُمْسِكُونَ قُلُوبَ ضُعَفَاءِ الشِّيعَةِ كَمَا يُمْسِكُ السَّفِينَةَ سُكَّانُهَا لَمَا بَقِيَ أَحَدٌ إِلَّا ارْتَدَّ عَنْ دِينِ الله، أُولَئِكَ هُمُ الْأَفْضَلُونَ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520"/>
      </w:r>
      <w:bookmarkStart w:id="317" w:name="pg9776_95186"/>
    </w:p>
    <w:p>
      <w:pPr>
        <w:pStyle w:val="BookText"/>
        <w:rPr/>
      </w:pPr>
      <w:bookmarkEnd w:id="317"/>
      <w:r>
        <w:rPr>
          <w:rFonts w:ascii="Amiri" w:hAnsi="Amiri" w:eastAsia="Amiri" w:cs="Amiri"/>
          <w:color w:val="111111"/>
          <w:sz w:val="28"/>
          <w:sz w:val="28"/>
          <w:szCs w:val="28"/>
          <w:rtl w:val="true"/>
          <w:lang w:bidi="ar-SA"/>
        </w:rPr>
        <w:t xml:space="preserve">ورد في كتاب الاحتجاج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بِهِ جَاءَ يَوْمَ الْقِيَامَةِ عَلَى رَأْسِهِ تَاجٌ مِنْ نُورٍ يُضِيءُ لِجَمِيعِ أَهْلِ الْعَرَصَاتِ وحُلَّةٌ لَا تَقُومُ لِأَقَلِّ سِلْكٍ مِنْهَا الدُّنْيَا بِحَذَافِيرِهَا،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هَذَا عَالِمٌ مِنْ تَلَامِذَةِ بَعْضِ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أَخْرَجَهُ فِي الدُّنْيَا مِنْ حَيْرَةِ جَهْلِهِ فَلْيَتَشَبَّثْ بِنُورِهِ لِيُخْرِجَهُ مِنْ حَيْرَةِ ظُلْمَةِ هَذِهِ الْعَرَصَاتِ إِلَى نُزْهَةِ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r>
        <w:rPr>
          <w:rStyle w:val="FootnoteAnchor"/>
          <w:rtl w:val="true"/>
        </w:rPr>
        <w:footnoteReference w:id="521"/>
      </w:r>
    </w:p>
    <w:p>
      <w:pPr>
        <w:pStyle w:val="Heading5"/>
        <w:numPr>
          <w:ilvl w:val="4"/>
          <w:numId w:val="1"/>
        </w:numPr>
        <w:rPr/>
      </w:pPr>
      <w:bookmarkStart w:id="318" w:name="__RefHeading___Toc9354564_2870459653"/>
      <w:bookmarkStart w:id="319" w:name="_Toc120"/>
      <w:bookmarkEnd w:id="318"/>
      <w:r>
        <w:rPr>
          <w:rtl w:val="true"/>
        </w:rPr>
        <w:t>ب</w:t>
      </w:r>
      <w:r>
        <w:rPr>
          <w:rtl w:val="true"/>
        </w:rPr>
        <w:t xml:space="preserve">: </w:t>
      </w:r>
      <w:r>
        <w:rPr>
          <w:rtl w:val="true"/>
        </w:rPr>
        <w:t>وجوب طلب العلم، وما يجب تعلّمه</w:t>
      </w:r>
      <w:bookmarkEnd w:id="319"/>
    </w:p>
    <w:p>
      <w:pPr>
        <w:pStyle w:val="BookText"/>
        <w:rPr/>
      </w:pPr>
      <w:r>
        <w:rPr>
          <w:rFonts w:ascii="Amiri" w:hAnsi="Amiri" w:eastAsia="Amiri" w:cs="Amiri"/>
          <w:color w:val="111111"/>
          <w:sz w:val="28"/>
          <w:sz w:val="28"/>
          <w:szCs w:val="28"/>
          <w:rtl w:val="true"/>
          <w:lang w:bidi="ar-SA"/>
        </w:rPr>
        <w:t xml:space="preserve">ورد في إرشاد القلوب،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فَاطْلُبُوا الْعِلْمَ مِنْ مَظَانِّهِ، واقْتَبِسُوهُ مِنْ أَهْلِهِ، فَإِنَّ تَعْلِيمَهُ لِلهِ حَسَنَةٌ، وطَلَبَهُ عِبَادَةٌ، والْمُذَاكَرَةَ فِيهِ 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وجاء في روضة الواعظين،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بِالصِّينِ، فَإِنَّ 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ورد في كتاب زيد،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مِنْ مَعْدِنِ الْعِلْمِ وإِيَّاكُمْ والْوَلَائِجَ فِيهِمُ الصَّدَّادُونَ عَنِ اللَّه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ورد في تحف العقول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لهشام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نُصِبَ الْخَلْقُ لِطَاعَةِ الله ولَا نَجَاةَ إِلَّا بِالطَّاعَةِ والطَّاعَةُ بِالْعِلْمِ، والْعِلْمُ بِالتَّعَلُّمِ والتَّعَلُّمُ بِالْعَقْلِ يُعْتَقَدُ، ولَا عِلْمَ إِلَّا مِنْ عَالِمٍ رَبَّانِيٍّ،ومَعْرِفَةُ الْعَالِمِ بِالْعَقْل</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جاء في روضة الواعظين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مُؤْمِنُ إِنَّ هَذَا الْعِلْمَ والْأَدَبَ ثَمَنُ نَفْسِكَ فَاجْتَهِدْ فِي تَعَلُّمِهما، فَمَا يَزِيدُ مِنْ عِلْمِكَ وأَدَبِكَ يَزِيدُ فِي ثَمَنِكَ وقَدْرِكَ، فَإِنَّ بِالْعِلْمِ تَهْتَدِي إِلَى رَبِّكَ وبِالْأَدَبِ تُحْسِنُ خِدْمَةَ رَبِّكَ وبِأَدَبِ الْخِدْمَةِ يَسْتَوْجِبُ الْعَبْدُ وَلَايَتَهُ وقُرْبَهُ، فَاقْبَلِ النَّصِيحَةَ كَيْ تَنْجُوَ مِنَ الْعَذَاب</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وورد في كتاب مكارم الأخلاق،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مَنْ أُوتِيَ مِنَ الْعِلْمِ مَا لَا يُبْكِيهِ لَحَقِيقٌ أَنْ يَكُونَ قَدْ أُوتِيَ عِلْماً لَا يَنْفَعُهُ، إِنَّ اللَّهَ نَعَتَ الْعُلَمَاءَ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أُوتُوا الْعِلْمَ مِنْ قَبْلِهِ إِذا يُتْلى عَلَيْهِمْ يَخِرُّونَ لِلْأَذْقانِ سُجَّداً ويَقُولُونَ سُبْحانَ رَبِّنا إِنْ كانَ وَعْدُ رَبِّنا لَمَفْعُولًا ويَخِرُّونَ لِلْأَذْقانِ يَبْكُونَ ويَزِيدُهُمْ خُشُوعا</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الكافي الشريف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الْعَلَّامَةُ؟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ووَقَائِعِهَا وأَيَّامِ الْجَاهِلِيَّةِ والْأَشْعَارِ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لَا يَضُرُّ مَنْ جَهِلَهُ ولَا يَنْفَعُ مَنْ عَلِمَهُ،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أَوْ فَرِيضَةٌ عَادِلَةٌ أَوْ سُنَّةٌ </w:t>
      </w:r>
    </w:p>
    <w:p>
      <w:pPr>
        <w:pStyle w:val="BookText"/>
        <w:rPr/>
      </w:pPr>
      <w:r>
        <w:rPr>
          <w:rFonts w:ascii="Amiri" w:hAnsi="Amiri" w:eastAsia="Amiri" w:cs="Amiri"/>
          <w:color w:val="111111"/>
          <w:sz w:val="28"/>
          <w:sz w:val="28"/>
          <w:szCs w:val="28"/>
          <w:rtl w:val="true"/>
          <w:lang w:bidi="ar-SA"/>
        </w:rPr>
        <w:t>قَائِمَةٌ، ومَا خَلَاهُنَّ فَهُوَ فَضْلٌ</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وجاء في كتاب نهج البلاغة،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لَا خَيْرَ فِي عِلْمٍ لَا يَنْفَعُ، ولَا يُنْتَفَعُ بِعِلْمٍ لَا يَحِقُّ تَعَلُّمُهُ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وجاء في الكافي الشريف،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 النَّاسِ كُلَّهُ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والثَّانِي أَنْ تَعْرِفَ مَا صَنَعَ بِكَ، والثَّالِثُ أَنْ تَعْرِفَ مَا أَرَادَ مِنْكَ، والرَّابِعُ أَنْ تَعْرِفَ مَا يُخْرِجُكَ مِنْ دِينِكَ</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وجاء في تحف العقول،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لجابر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لَا عِلْمَ كَطَلَبِ السَّلَامَةِ، وَلَا سَلَامَةَ كَسَلَامَةِ الْقَلْبِ، وَلَا عَقَلَ كَمُخَالَفَةِ الْهَوَى</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وورد في مجموعة ورّام،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بِقَدْرِ حَاجَتِكَ إِلَيْهِ، وأَنْ تَعْصِيَهُ بِقَدْرِ صَبْرِكَ عَلَى النَّارِ، وأَنْ تَعْمَلَ لِدُنْيَاكَ بِقَدْرِ عُمُرِكَ فِيهَا، وأَنْ تَعْمَلَ لِآخِرَتِكَ بِقَدْرِ بَقَائِكَ فِيهَا</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غررالحكم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الْعِلْمِ مَا أَصْلَحْتَ بِهِ رَشَادَكَ وشَرُّهُ مَا أَفْسَدْتَ </w:t>
      </w:r>
      <w:bookmarkStart w:id="320" w:name="pg9776_95189"/>
    </w:p>
    <w:p>
      <w:pPr>
        <w:pStyle w:val="BookText"/>
        <w:rPr/>
      </w:pPr>
      <w:bookmarkEnd w:id="320"/>
      <w:r>
        <w:rPr>
          <w:rFonts w:ascii="Amiri" w:hAnsi="Amiri" w:eastAsia="Amiri" w:cs="Amiri"/>
          <w:color w:val="111111"/>
          <w:sz w:val="28"/>
          <w:sz w:val="28"/>
          <w:szCs w:val="28"/>
          <w:rtl w:val="true"/>
          <w:lang w:bidi="ar-SA"/>
        </w:rPr>
        <w:t>بِهِ مَعَادَكَ</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عَلمِكَ مَا أَصْلَحْتَ بِهِ يَوْمَكَ وشَرّه مَا أَفْسَدَتْ بِهِ قَوْمِكَ</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عِلْمٍ لَا يَنْفَع</w:t>
      </w:r>
      <w:r>
        <w:rPr>
          <w:rFonts w:eastAsia="Amiri" w:cs="Amiri" w:ascii="Amiri" w:hAnsi="Amiri"/>
          <w:color w:val="111111"/>
          <w:sz w:val="28"/>
          <w:szCs w:val="28"/>
          <w:rtl w:val="true"/>
          <w:lang w:bidi="ar-SA"/>
        </w:rPr>
        <w:t>».</w:t>
      </w:r>
      <w:r>
        <w:rPr>
          <w:rStyle w:val="FootnoteAnchor"/>
          <w:rtl w:val="true"/>
        </w:rPr>
        <w:footnoteReference w:id="536"/>
      </w:r>
    </w:p>
    <w:p>
      <w:pPr>
        <w:pStyle w:val="Heading5"/>
        <w:numPr>
          <w:ilvl w:val="4"/>
          <w:numId w:val="1"/>
        </w:numPr>
        <w:rPr/>
      </w:pPr>
      <w:bookmarkStart w:id="321" w:name="__RefHeading___Toc9354566_2870459653"/>
      <w:bookmarkStart w:id="322" w:name="_Toc121"/>
      <w:bookmarkEnd w:id="321"/>
      <w:r>
        <w:rPr>
          <w:rtl w:val="true"/>
        </w:rPr>
        <w:t>ج</w:t>
      </w:r>
      <w:r>
        <w:rPr>
          <w:rtl w:val="true"/>
        </w:rPr>
        <w:t xml:space="preserve">: </w:t>
      </w:r>
      <w:r>
        <w:rPr>
          <w:rtl w:val="true"/>
        </w:rPr>
        <w:t>ثمار العلم وميراثه</w:t>
      </w:r>
      <w:bookmarkEnd w:id="322"/>
    </w:p>
    <w:p>
      <w:pPr>
        <w:pStyle w:val="BookText"/>
        <w:rPr/>
      </w:pPr>
      <w:r>
        <w:rPr>
          <w:rFonts w:ascii="Amiri" w:hAnsi="Amiri" w:eastAsia="Amiri" w:cs="Amiri"/>
          <w:color w:val="111111"/>
          <w:sz w:val="28"/>
          <w:sz w:val="28"/>
          <w:szCs w:val="28"/>
          <w:rtl w:val="true"/>
          <w:lang w:bidi="ar-SA"/>
        </w:rPr>
        <w:t>العلم الذي يجب تعلّمه ويجدر في طلبه بذل المهَج وخوض اللجج هو الذي يزيد العبد تواضعاً لله وعبادةً له وتقرّباً إليه وخشية منه فهو يثمر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الأحاديث التي تبيّن الثمرات المهمّة للعلم وما يعطيه الله للعلماء الربّانيّين ببركة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 عِلْمُ الرَّجُلِ زَادَ أَدَبُهُ وتَضَاعَفَتْ خَشْيَتُه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أَخْوَفُكُمْ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الْعِلْمِ مَعْرِفَةُ اللَّه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الْعِلْمِ الْعِبَادَةُ</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الْعِلْمِ إِخْلَاصُ الْعَمَلِ</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الْعِلْمِ الْعَمَلُ لِلْحَيَاةِ</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الْعِلْمِ الْعَمَلُ بِهِ</w:t>
      </w:r>
      <w:r>
        <w:rPr>
          <w:rFonts w:eastAsia="Amiri" w:cs="Amiri" w:ascii="Amiri" w:hAnsi="Amiri"/>
          <w:color w:val="111111"/>
          <w:sz w:val="28"/>
          <w:szCs w:val="28"/>
          <w:rtl w:val="true"/>
          <w:lang w:bidi="ar-SA"/>
        </w:rPr>
        <w:t>».</w:t>
      </w:r>
      <w:r>
        <w:rPr>
          <w:rStyle w:val="FootnoteAnchor"/>
          <w:rtl w:val="true"/>
        </w:rPr>
        <w:footnoteReference w:id="543"/>
      </w:r>
      <w:bookmarkStart w:id="323" w:name="pg9776_95190"/>
    </w:p>
    <w:p>
      <w:pPr>
        <w:pStyle w:val="BookText"/>
        <w:rPr/>
      </w:pPr>
      <w:bookmarkEnd w:id="323"/>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كَفَّ</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النمازي قدس الله سره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بها الحكمة التي آتاها الله تعالى أنبياءه ورسله وأولياءه، لا الأباطيل التي لفّقتها الفلاسفة بأهوائهم وآرائهم ومقائسهم، فإنّ أباطيلهم التي سمّوها الحكمة لا تثمرالخوف من الله، بل تثمر الأمن من العذاب، لأنّها تثمر التطوّر والجبر وتوحيد الأفعالي، بخلاف الحكمة الإلهية فإنّها تورث الخوف وعليها ينطبق الرواية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 تعالى</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المذكورة في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تبوك</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324" w:name="__RefHeading___Toc9354568_2870459653"/>
      <w:bookmarkStart w:id="325" w:name="_Toc122"/>
      <w:bookmarkEnd w:id="324"/>
      <w:r>
        <w:rPr>
          <w:rtl w:val="true"/>
        </w:rPr>
        <w:t>د</w:t>
      </w:r>
      <w:r>
        <w:rPr>
          <w:rtl w:val="true"/>
        </w:rPr>
        <w:t xml:space="preserve">: </w:t>
      </w:r>
      <w:r>
        <w:rPr>
          <w:rtl w:val="true"/>
        </w:rPr>
        <w:t>أصناف طلبة العلم</w:t>
      </w:r>
      <w:bookmarkEnd w:id="325"/>
    </w:p>
    <w:p>
      <w:pPr>
        <w:pStyle w:val="BookText"/>
        <w:rPr/>
      </w:pPr>
      <w:r>
        <w:rPr>
          <w:rFonts w:ascii="Amiri" w:hAnsi="Amiri" w:eastAsia="Amiri" w:cs="Amiri"/>
          <w:color w:val="111111"/>
          <w:sz w:val="28"/>
          <w:sz w:val="28"/>
          <w:szCs w:val="28"/>
          <w:rtl w:val="true"/>
          <w:lang w:bidi="ar-SA"/>
        </w:rPr>
        <w:t>من الأمور التي لها بالغ الأثر في مسألة تحصيل العلم هي أخلاقيّات طالبه ونيّته، وقد أولى لها الدين اهتماماً كبيراً، خلافا للمدارس المعرفيّة البشريّة، التي لا تكاد تهتمّ بالغرض والهدف وراء المتعلّم ولا بمعتقداته فضلا عن أخلاقه وسلوكه مادام سالكا للعلم، أمّا في المعارف الإلهيّة فإنّها تبيّن أنّ العلم ليس من نصيب كلّ طالب بل ينبغي توفير شروط العلم من التواضع الذي يترجم على الجوارح، والاخلاص في العبوديّة للوهّاب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الكافي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ثَلَاثَةٌ فَاعْرِفْهُمْ بِأَعْيَانِهِمْ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يَطْلُبُهُ لِلْجَهْلِ والْمِرَاءِ، وصِنْفٌ يَطْلُبُهُ لِلِاسْتِطَالَةِ والْخَتْلِ، وصِنْفٌ يَطْلُبُهُ لِلْفِقْهِ والْعَقْلِ، فَصَاحِبُ الْجَهْلِ والْمِرَاءِ مُوذٍ مُمَارٍ مُتَعَرِّضٌ لِلْمَقَالِ فِي أَنْدِيَةِ الرِّجَالِ بِتَذَاكُرِ الْعِلْمِ وصِفَةِ الْحِلْمِ، قَدْ تَسَرْبَلَ بِالْخُشُوعِ وتَخَلَّى مِنَ </w:t>
      </w:r>
      <w:bookmarkStart w:id="326" w:name="pg9776_95191"/>
    </w:p>
    <w:p>
      <w:pPr>
        <w:pStyle w:val="BookText"/>
        <w:rPr/>
      </w:pPr>
      <w:bookmarkEnd w:id="326"/>
      <w:r>
        <w:rPr>
          <w:rFonts w:ascii="Amiri" w:hAnsi="Amiri" w:eastAsia="Amiri" w:cs="Amiri"/>
          <w:color w:val="111111"/>
          <w:sz w:val="28"/>
          <w:sz w:val="28"/>
          <w:szCs w:val="28"/>
          <w:rtl w:val="true"/>
          <w:lang w:bidi="ar-SA"/>
        </w:rPr>
        <w:t>الْوَرَعِ، فَدَقَّ الله مِنْ هَذَا خَيْشُومَهُ وقَطَعَ مِنْهُ حَيْزُومَهُ، وصَاحِبُ الِاسْتِطَالَةِ والْخَتْلِ ذُو خِبٍّ ومَلَقٍ يَسْتَطِيلُ عَلَى مِثْلِهِ مِنْ أَشْبَاهِهِ ويَتَوَاضَعُ لِلْأَغْنِيَاءِ مِنْ دُونِهِ، فَهُوَ لِحَلْوَائِهِمْ هَاضِمٌ ولِدِينِهِ حَاطِمٌ، فَأَعْمَى الله عَلَى هَذَا خُبْرَهُ وقَطَعَ مِنْ آثَارِ الْعُلَمَاءِ أَثَرَهُ، وصَاحِبُ الْفِقْهِ والْعَقْلِ ذُو كَآبَةٍ وحَزَنٍ وسَهَرٍ، قَدْ تَحَنَّكَ فِي بُرْنُسِهِ وقَامَ اللَّيْلَ فِي حِنْدِسِهِ، يَعْمَلُ ويَخْشَى وَجِلًا دَاعِياً مُشْفِقاً مُقْبِلًا عَلَى شَأْنِهِ عَارِفاً بِأَهْلِ زَمَانِهِ مُسْتَوْحِشاً مِنْ أَوْثَقِ إِخْوَانِهِ، فَشَدَّ الله مِنْ هَذَا أَرْكَانَهُوأَعْطَاهُ يَوْمَ الْقِيَامَةِ أَمَانَهُ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وجاء في الكافي الشريف عن أبي عبد الله أيضاً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رُوَاةَ الْكِتَابِ كَثِيرٌ وإِنَّ رُعَاتَهُ قَلِيلٌ وكَمْ مِنْ مُسْتَنْصِحٍ لِلْحَدِيثِ مُسْتَغِشُّ لِلْكِتَابِ، فَالْعُلَمَاءُ يَحْزُنُهُمْ تَرْكُ الرِّعَايَةِ والْجُهَّالُ يَحْزُنُهُمْ حِفْظُ الرِّوَايَةِ، فَرَاعٍ يَرْعَى حَيَاتَهُ ورَاعٍ يَرْعَى هَلَكَتَهُ، فَعِنْدَ ذَلِكَ اخْتَلَفَ الرَّاعِيَانِ وتَغَايَرَ الْفَرِيقَانِ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وفي عدّة الداعي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بَعْضِ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يَتَفَقَّهُونَ لِغَيْرِ الدِّينِ ويَتَعَلَّمُونَ لِغَيْرِ الْعَمَلِ ويَطْلُبُونَ الدُّنْيَا لِغَيْرِ الْآخِرَةِ، يَلْبَسُونَ لِلنَّاسِ مُسُوكَ الْكِبَاشِ وقُلُوبُهُمْ كَقُلُوبِ الذِّئَابِ أَلْسِنَتُهُمْ أَحْلَى مِنَ الْعَسَلِ وأَعْمَالُهُمْ أَمَرُّ 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يُخَادِعُونَ؟ ولَأُتِيحَنَّ لَكُمْ فِتْنَةً تَذَرُ الْحَكِيمَ حَيْرَانا</w:t>
      </w:r>
      <w:r>
        <w:rPr>
          <w:rFonts w:eastAsia="Amiri" w:cs="Amiri" w:ascii="Amiri" w:hAnsi="Amiri"/>
          <w:color w:val="111111"/>
          <w:sz w:val="28"/>
          <w:szCs w:val="28"/>
          <w:rtl w:val="true"/>
          <w:lang w:bidi="ar-SA"/>
        </w:rPr>
        <w:t>».</w:t>
      </w:r>
      <w:r>
        <w:rPr>
          <w:rStyle w:val="FootnoteAnchor"/>
          <w:rtl w:val="true"/>
        </w:rPr>
        <w:footnoteReference w:id="550"/>
      </w:r>
    </w:p>
    <w:p>
      <w:pPr>
        <w:pStyle w:val="Heading5"/>
        <w:numPr>
          <w:ilvl w:val="4"/>
          <w:numId w:val="1"/>
        </w:numPr>
        <w:rPr/>
      </w:pPr>
      <w:bookmarkStart w:id="327" w:name="__RefHeading___Toc9354570_2870459653"/>
      <w:bookmarkStart w:id="328" w:name="_Toc123"/>
      <w:bookmarkEnd w:id="327"/>
      <w:r>
        <w:rPr>
          <w:rtl w:val="true"/>
        </w:rPr>
        <w:t>ه</w:t>
      </w:r>
      <w:r>
        <w:rPr>
          <w:rtl w:val="true"/>
        </w:rPr>
        <w:t xml:space="preserve">: </w:t>
      </w:r>
      <w:r>
        <w:rPr>
          <w:rtl w:val="true"/>
        </w:rPr>
        <w:t>العلم الذي في القلب والعلم الذي على اللسان</w:t>
      </w:r>
      <w:bookmarkEnd w:id="328"/>
    </w:p>
    <w:p>
      <w:pPr>
        <w:pStyle w:val="Heading6"/>
        <w:numPr>
          <w:ilvl w:val="5"/>
          <w:numId w:val="1"/>
        </w:numPr>
        <w:rPr/>
      </w:pPr>
      <w:bookmarkStart w:id="329" w:name="__RefHeading___Toc9354572_2870459653"/>
      <w:bookmarkStart w:id="330" w:name="_Toc124"/>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نلفت النظر إلى مطلبين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الاحاديث الشريفة إشارة إلى مسألة الأخذ بالعلم والترك له، فمن لم يعمل بعلمه فقد تركه، ولا يُعد عالماً من أعرض عن علمه وانسلخ منه، فكمال العلم هو العمل به، لذلك ليس كلّ من يحسن الكلام ويستطيع الجواب يُعدّ عالماً، فالعالم الحقيقيّ مَن استنار به فاقترن علمه بالإيمان والخشية والعمل، ومن </w:t>
      </w:r>
    </w:p>
    <w:p>
      <w:pPr>
        <w:pStyle w:val="BookText"/>
        <w:rPr/>
      </w:pPr>
      <w:r>
        <w:rPr>
          <w:rFonts w:ascii="Amiri" w:hAnsi="Amiri" w:eastAsia="Amiri" w:cs="Amiri"/>
          <w:color w:val="111111"/>
          <w:sz w:val="28"/>
          <w:sz w:val="28"/>
          <w:szCs w:val="28"/>
          <w:rtl w:val="true"/>
          <w:lang w:bidi="ar-SA"/>
        </w:rPr>
        <w:t>وقف العلم عند لسانه ولم يتجاوز ترقوته يبقى قلبه مظلما بظلمة الجهل، ولا يُعدّ عالما وإنْ شقّ الشعر شعرتين، مع أنّه قد تمّت الحجّة عليه، فهناك فرق بين عالِم اللسان وعالم القلب، وعلم الأوّل وَضيع في جنب العالم المنتفع بعلمه، واستنارته ضئيلة في مقابل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 لمزيد من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تنبّهت أنّ حقيقة العبد في حال العلم والجهل سواء،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تتغيّر ذاته إلی ذات نوريّة مع حصول العلم، فحتّی في تلك الحال يمكن له أن يعرض عنالنور ويغمض البصر فلا يری، ويتغافل فلا يذكر، فيتبع الهوی وينسلخ من علمه، ويرجع أصمّ وأعمی، فالعلم إذن مقرون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كانت وظيفة العالم الذي يريد تعليم الجاهل أن يزكّيه أوّلاً،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يُزَكِّيهِمْ ويُعَلِّمُهُمُ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ينبغي لمن يطلب نور القلب ويريد العلم وهو النور الربّاني الذي تكون حياة روحه به أن يأخذ هذا الأمر المهمّ محمل الجدّ ويتضرّع إلی الله ربّه في أن يوفّقه لتحقيق معنی العبوديّة ويسأله من فضله أن يزكّيه ويوفّقه لمكارم الأخلاق،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الْعِلْمَ فَاطْلُبْ أَوَّلًا فِي نَفْسِكَ حَقِيقَةَ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كان العلماء الربّانيّون أكثر الناس مراقبة لكلامهم وأفعالهم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تجد هذا في طريقة العلوم البشرية وعلی رأسها الحكمة اليونانيّة؟</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علوم لها مدخليّة في تحصيل الكمال للإنسان، وعلوم أخرى ليست لها تلك المدخليّة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فالمدح الذي في النصوص الشريفة حول العلم إنما هو للأوّل، لأنّه هو العلم الذي جاء به الأنبياء لهداية البشر ويحتاجونه لمعرفة وظيفتهم أمام المولی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نقف على بعض الأحاديث المتعلقة بالمطلب الأوّل، وأمّا المطلب الثاني فقد مضت بعض الأحاديث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الكافي الشريف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رَجُلَانِ؛ رَجُلٌ عَالِمٌ آخِذٌ بِعِلْمِهِ فَهَذَا نَاجٍ، </w:t>
      </w:r>
    </w:p>
    <w:p>
      <w:pPr>
        <w:pStyle w:val="BookText"/>
        <w:rPr/>
      </w:pPr>
      <w:r>
        <w:rPr>
          <w:rFonts w:ascii="Amiri" w:hAnsi="Amiri" w:eastAsia="Amiri" w:cs="Amiri"/>
          <w:color w:val="111111"/>
          <w:sz w:val="28"/>
          <w:sz w:val="28"/>
          <w:szCs w:val="28"/>
          <w:rtl w:val="true"/>
          <w:lang w:bidi="ar-SA"/>
        </w:rPr>
        <w:t>وعَالِمٌ تَارِكٌ لِعِلْمِهِ فَهَذَا هَالِكٌ، وإِنَّ أَهْلَ النَّارِ لَيَتَأَذَّوْنَ مِنْ رِيحِ الْعَالِمِ التَّارِكِ لِعِلْمِهِ، وإِنَّ أَشَدَّ أَهْلِ النَّارِ نَدَامَةً وحَسْرَةً رَجُلٌ دَعَا عَبْداً إِلَى الله فَاسْتَجَابَ لَهُ وقَبِلَ مِنْهُ فَأَطَاعَ اللَّهَ فَأَدْخَلَهُ الله الْجَنَّةَ، وأَدْخَلَ الدَّاعِيَ النَّارَ بِتَرْكِهِ عِلْمَهُ واتِّبَاعِهِ الْهَوَى وطُولِ الْأَمَلِ، أَمَّا اتِّبَاعُ الْهَوَى فَيَصُدُّعَنِ الْحَقِّ وطُولُ الْأَمَلِ يُنْسِي الْآخِرَةَ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وفي غرر الحكم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الْعِلْمِ الْعَمَلُ</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الْعِلْمِ الْحِلْمُ وكَمَالُ الْحِلْمِ كَثْرَةُ الِاحْتِمَالِ والْكَظْمِ</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وفي الكافي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أَجَابَهُ وإِلَّا ارْتَحَلَ عَنْهُ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وفي الخصال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 ظَهْرِي رَجُلَانِ مِنَ الدُّنْيَا رَجُلٌ عَلِيمُ اللِّسَانِ فَاسِقٌ، ورَجُلٌ جَاهِلُ الْقَلْبِ نَاسِكٌ، هَذَا يَصُدُّ بِلِسَانِهِ عَنْ فِسْقِهِ وهَذَا بِنُسُكِهِ عَنْ جَهْلِهِ، فَاتَّقُوا الْفَاسِقَ مِنَ الْعُلَمَاءِ والْجَاهِلَ مِنَ الْمُتَعَبِّدِينَ، أُولَئِكَ فِتْنَةُ كُلِّ مَفْتُونٍ،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هَلَاكُ أُمَّتِي عَلَى يَدَيْ كُلِّ مُنَافِقٍ عَلِيمِ اللِّسَانِ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عَلَيْكُمْ كُلَّ عَلِيمِ اللِّسَانِ مُنَافِقِ الْجَنَانِ، يَقُولُ مَا تَعْلَمُونَ ويَفْعَلُ مَا تُنْكِرُون</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وجاء في كنز الفوائد للكراجكي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 عِلْمٌ فِي الْقَلْبِ فَذَلِكَ الْعِلْمُ النَّافِعُ، وعِلْمٌ فِي اللِّسَانِ فَذَلِكَ حُجَّةٌ عَلَى الْعِبَاد</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الكافي الشريف عَنْ عَلِيِّ بْنِ عُقْبَةَ عَنْ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لَنَا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 الرَّجُلَ لَا يُخْطِئُ بِلَامٍ ولَا وَاوٍ، خَطِيباً مِصْقَعاً، ولَقَلْبُهُ أَشَدُّ ظُلْمَةً مِنَاللَّيْلِ الْمُظْلِمِ، وتَجِدُ الرَّجُلَ لَا يَسْتَطِيعُ يُعَبِّرُ عَمَّا فِي قَلْبِهِ بِلِسَانِهِ، وقَلْبُهُ يَزْهَرُ كَمَا يَزْهَرُ الْمِصْبَاحُ</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وفي نهج البلاغة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أَوْضَعُ الْعِلْمِ مَا وُقِفَ عَلَى اللِّسَانِ وأَرْفَعُهُ مَا ظَهَرَ فِي الْجَوَارِحِ والْأَرْكَان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وفي الكافي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خَطَبَ بِهِ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إِذَا عَلِمْتُمْ فَاعْمَلُوا بِمَا عَلِمْتُمْ لَعَلَّكُمْ تَهْتَدُونَ، إِنَّ الْعَالِمَ الْعَامِلَ بِغَيْرِهِ كَالْجَاهِلِ الْحَائِرِ الَّذِي لَا يَسْتَفِيقُ عَنْ جَهْلِهِ، بَلْ قَدْ رَأَيْتُ أَنَّ الْحُجَّةَ عَلَيْهِ أَعْظَمُ والْحَسْرَةَ أَدْوَمُ عَلَى هَذَا الْعَالِمِ الْمُنْسَلِخِ مِنْ عِلْمِهِ، مِنْهَا عَلَى هَذَا الْجَاهِلِ الْمُتَحَيِّرِ فِي جَهْلِهِ، وكِلَاهُمَا حَائِرٌ بَائِر</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بِالْعَالِمِ جَهْلًا أَنْ يُنَافِيَ عِلْمُهُ عَمَلَه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وفي تحف العقول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نقله عن المسيح على نبيّنا وآله وعليه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أَقُولُ لَكُمْ، إِنَّ النَّاسَ فِي الْحِكْمَةِ رَجُلَانِ؛ فَرَجُلٌ أَتْقَنَهَا بِقَوْلِهِ وضَيَّعَهَا بِسُوءِ فِعْلِهِ ورَجُلٌ أَتْقَنَهَا بِقَوْلِهِ وصَدَّقَهَا بِفِعْلِهِ، وشَتَّانَ بَيْنَهُمَا، فَطُوبَى لِلْعُلَمَاءِ بِالْفِعْلِ ووَيْلٌ لِلْعُلَمَاءِ بِالْقَوْل</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عدّة الداعي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مَا شِئْتُمْ أَنْ تَعْمَلُوا، فَلَنْ يَنْفَعَكُمُ الله بِالْعِلْمِ حَتَّى تَعْمَلُوا بِهِ، لِأَنَّ الْعُلَمَاءَ هِمَّتُهُمُ الرِّعَايَةُ والسُّفَهَاءُ هِمَّتُهُمُ الرِّوَايَة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مَنْ لَا يَشْبَعُ مِنَ الْعِلْمِ ولَا يَتَشَبَّعُبِه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وفي مجموعة ورّام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طَالِبَ الْعِلْمِ، لِكُلِّ شَيْءٍ عَلَامَةٌ بِهَا تَشْهَدُ لَهُ وعَلَيْهِ، فَلِلدِّينِ ثَلَاثُ عَلَامَاتٍ؛ الْإِيمَانُ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وبِكُتُبِهِ ورُسُلِهِ، ولِلْعِلْمِ ثَلَاثُ عَلَامَاتٍ؛ الْمَعْرِفَةُ بِاللَّهِ وبِمَا يُحِبُّ ويَكْرَهُ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وفي الكافي الشريف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ثَلَاثَةٌ؛ قَلْبٌ مَنْكُوسٌ لَا يَعِي شَيْئاً مِنَ الْخَيْرِ وهُوَ قَلْبُ الْكَافِرِ وقَلْبٌ فِيهِ نُكْتَةٌ سَوْدَاءُ فَالْخَيْرُ والشَّرُّ فِيهِ يَعْتَلِجَانِ فَأَيُّهُمَا كَانَتْ مِنْهُ غَلَبَ عَلَيْهِ</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وقَلْبٌ مَفْتُوحٌ فِيهِ مَصَابِيحُ تَزْهَرُ ولَا يُطْفَأُ نُورُهُ إِلَى يَوْمِ الْقِيَامَةِ وهُوَ قَلْبُ الْمُؤْمِنِ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وفي مصباح الشريعة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الْخَشْيَةُ مِيرَاثُ الْعِلْمِ والْعِلْمُ شُعَاعُ الْمَعْرِفَةِ وقَلْبُ الْإِيمَانِ، ومَنْ حُرِمَ الْخَشْيَةَ لَا يَكُونُ عَالِماً وإِنْ شَقَّ الشَّعْرَ بِمُتَشَابِهَاتِ الْعِلْمِ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وفي عدّة الداعي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يُصَدِّقُ قَوْلَهُ فِعْلُهُ ومَنْ لَمْ يُصَدِّقْ قَوْلَهُ فِعْلُهُ فَلَيْسَ بِعَالِمٍ</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الْعِلْمُ بِاللَّهِ والْعَمَلُ إِلَّا إِلْفَانِ مُؤْتَلِفَانِ، فَمَنْ عَرَفَ اللَّهَ خَافَهُ وحَثَّهُ الْخَوْفُ عَلَى الْعَمَلِ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أَرْبَابَ الْعِلْمِ وأَتْبَاعَهُمُ الَّذِينَ عَرَفُوا اللَّهَ فَعَمِلُوا لَهُ ورَغِبُوا إِلَيْهِ،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w:t>
      </w:r>
    </w:p>
    <w:p>
      <w:pPr>
        <w:pStyle w:val="BookText"/>
        <w:rPr/>
      </w:pPr>
      <w:r>
        <w:rPr>
          <w:rFonts w:ascii="Amiri" w:hAnsi="Amiri" w:eastAsia="Amiri" w:cs="Amiri"/>
          <w:color w:val="111111"/>
          <w:sz w:val="28"/>
          <w:sz w:val="28"/>
          <w:szCs w:val="28"/>
          <w:rtl w:val="true"/>
          <w:lang w:bidi="ar-SA"/>
        </w:rPr>
        <w:t>اللهَ مِنْ عِبَادِهِ العُلَمَاء</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وفي أمالي الطوسيّ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حُكَّامٌ عَلَى النَّاسِ، والْعِلْمُ حَاكِمٌ عَلَيْهِمْ، وحَسْبُكَ مِنَ الْعِلْمِ أَنْ تَخْشَى اللَّهَ، وحَسْبُكَ مِنَ الْجَهْلِ أَنْ تُعْجَبَ بِعِلْمِكَ</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وورد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عَالِمٍ قَدْ قَتَلَهُ جَهْلُهُ وعِلْمُهُ مَعَهُ لَا يَنْفَعُه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وفي غرر الحكم عن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 مَنْ لَمْ يَعْمَلْ بِعِلْمِهِ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مَنْ شَهِدَتْ بِصِحَّةِ أَقْوَالِهِ أَفْعَالُهُ</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والْعِلْمُ أَخَوَانِ تَوْأَمَانِ ورَفِيقَانِ لَا يَفْتَرِقَان</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وفي الكافي الشريف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عَلَامَاتِ الْفِقْهِ الْحِلْمَ والصَّمْتَ</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وبالجملة، فإنّ العالم من كانت أفعاله مترجمة وناطقة عن علمه فدخل الإيمان في قلبه وتصرّف في كلّ أعضاءه، وبذلك يظهر الفرق بين العالم الحقيقي والمدّعي للعلم الذي لا یتجاوز علمه ترقوته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تَجْلِسُوا عِنْدَ كُلِّ عَالِمٍ يَدْعُوكُمْ </w:t>
      </w:r>
      <w:bookmarkStart w:id="331" w:name="pg9776_95197"/>
    </w:p>
    <w:p>
      <w:pPr>
        <w:pStyle w:val="BookText"/>
        <w:rPr/>
      </w:pPr>
      <w:bookmarkEnd w:id="331"/>
      <w:r>
        <w:rPr>
          <w:rFonts w:ascii="Amiri" w:hAnsi="Amiri" w:eastAsia="Amiri" w:cs="Amiri"/>
          <w:color w:val="111111"/>
          <w:sz w:val="28"/>
          <w:sz w:val="28"/>
          <w:szCs w:val="28"/>
          <w:rtl w:val="true"/>
          <w:lang w:bidi="ar-SA"/>
        </w:rPr>
        <w:t>إِلَّا عَالِمٌ يَدْعُوكُمْ مِنَ الْخَمْسِ إِلَى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ومِنَ الْكِبْرِ إِلَى التَّوَاضُعِ ومِنَ الرِّيَاءِ إِلَى الْإِخْلَاصِ ومِنَ الْعَدَاوَةِ إِلَىالنَّصِيحَةِ ومِنَ الرَّغْبَةِ إِلَى الزُّهْد</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مزيد من الأحاديث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العلم</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9354574_2870459653"/>
      <w:bookmarkStart w:id="333" w:name="_Toc125"/>
      <w:bookmarkEnd w:id="332"/>
      <w:r>
        <w:rPr>
          <w:rtl w:val="true"/>
        </w:rPr>
        <w:t>فائدة في اليقين</w:t>
      </w:r>
      <w:bookmarkEnd w:id="333"/>
    </w:p>
    <w:p>
      <w:pPr>
        <w:pStyle w:val="BookText"/>
        <w:rPr/>
      </w:pPr>
      <w:r>
        <w:rPr>
          <w:rFonts w:ascii="Amiri" w:hAnsi="Amiri" w:eastAsia="Amiri" w:cs="Amiri"/>
          <w:color w:val="111111"/>
          <w:sz w:val="28"/>
          <w:sz w:val="28"/>
          <w:szCs w:val="28"/>
          <w:rtl w:val="true"/>
          <w:lang w:bidi="ar-SA"/>
        </w:rPr>
        <w:t>عندما يُعطى العلم للعبد، فإنّه إمّا أن يدفع بعلمه شكّه أو يدفع بشكّه علمه، ولو أخذ بالشكّ فقد أمرض قلبه، وإذا دفع الشكّ سكنت النفس واستقرّت وذهب الاضطراب والارتياب وحصل الاطمينان، وهذا لو حصل فهو برد اليقين الذي يحصل بزوال الشكّ من القلب، ويتمّ ببركة نور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تعلمون الأمر علماً يقيناً لشغلكم ما تعلمون من التفاخر والتباهي بالعزّ والكثرة، وعلم اليقين هو العلم الذي يثلج به الصدر بعد اضطراب الشكّ فيه، ولهذا لا يوصف الله تعالى بأنّه متيقّن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 يَصْغَرُ مَا ضَرَّ يَوْمَ الْقِيَامَةِ، ولَا يَصْغَرُ مَا يَنْفَعُ يَوْمَ الْقِيَامَةِ، فَكُونُوا فِيمَا أَخْبَرَكُمُ الله كَمَنْ عَايَنَ</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العبد المؤمن المقرّ لله تعالى بالربوبيّة والمعتقد بحقانية ما أنزله على رسله، لا يفتأ الشيطان في وسوسته، وربما وقع على بعض الذنوب، فأثّر في يقينه، فلا يخشى الله كأنّه يراه، ويكون الموت كأنّه على غيره كُتب، والارتحال عن الدنيا كأنّه أمر مشكوك به، فلا يعمل لما بعد الموت كما يعمل الموقن، ولا يوقن بالآخرة كيقينه بالدنيا، ويتردّد في التوكّل على الله وتفويض أموره إليه، وما في يده يكون أوثق عنده </w:t>
      </w:r>
    </w:p>
    <w:p>
      <w:pPr>
        <w:pStyle w:val="BookText"/>
        <w:rPr/>
      </w:pPr>
      <w:r>
        <w:rPr>
          <w:rFonts w:ascii="Amiri" w:hAnsi="Amiri" w:eastAsia="Amiri" w:cs="Amiri"/>
          <w:color w:val="111111"/>
          <w:sz w:val="28"/>
          <w:sz w:val="28"/>
          <w:szCs w:val="28"/>
          <w:rtl w:val="true"/>
          <w:lang w:bidi="ar-SA"/>
        </w:rPr>
        <w:t xml:space="preserve">ممّا في 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تغلبه نفسه على ما يظنّ، ولا يغلبها على ما يستيقن</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وقد يقرأ القرآن لكن لا يكون كمن عاين الحقيقة وباشرها؛ إذا تلى آيات الجنّة والنار ليس كمن قد رآهما، فلا يتلو القرآن حقّ تلاوته، ولا يأخذ وعده ووعيده وأوامره وزواجره وحقايقه مأخذ الجدّ الذي هو فعل من لا يشكّ في شيء من ذلك، وبالتالي لا يذوق طعم الإيمان، ويتهاون ويسوّف، ولا يعمل كما ينبغي له، هذا مع علمه أنّ القرآن كتاب لا ريب فيه ولا يأتيه الباطل من بين يديه ولا من خلفه، وحقّ الآية أن يتعامل معها باليقين لا بالظنّ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التي تسمّى باليقين من أعظم نعم الله التي يمنحها لمن يحبّ، وكلّما اجتهد العبد واطاع ربّه وأخلص ودفع الشكّ كان أجدر بأن ينال هذا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إرشاد القلوب، فيما ذكره أمير المؤمنين من حديث المعراج،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يُورِثُ الحِكْمَةَ والحِكْمَةُ تُورِثُ الْمَعْرِفَةَ والْمَعْرِفَةُ تُورِثُ الْيَقِينَ فَإِذَا اسْتَيْقَنَ الْعَبْدُ لَا يُبَالِي كَيْفَ أَصْبَحَ بِعُسْرٍ أَمْ بِيُسْرٍ</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ثم إنّ من يجالس القرآن الكريم لإزالة مرض الشكّ يجده أفضل شفاء وسبباً عظيماً من أسباب حصول اليقين،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الْآياتِ لِقَوْمٍ يُوقِنُون</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بِلِقاءِ رَبِّكُمْ تُوقِنُون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الاعتقاد الجازم المطابق للواقع، وفي عرف الأخبار هو مرتبة من اليقين يصير سبباً لظهور آثاره على الجوارح، ويطلق غالباً على ما يتعلّق بأمور </w:t>
      </w:r>
    </w:p>
    <w:p>
      <w:pPr>
        <w:pStyle w:val="BookText"/>
        <w:rPr/>
      </w:pPr>
      <w:r>
        <w:rPr>
          <w:rFonts w:ascii="Amiri" w:hAnsi="Amiri" w:eastAsia="Amiri" w:cs="Amiri"/>
          <w:color w:val="111111"/>
          <w:sz w:val="28"/>
          <w:sz w:val="28"/>
          <w:szCs w:val="28"/>
          <w:rtl w:val="true"/>
          <w:lang w:bidi="ar-SA"/>
        </w:rPr>
        <w:t>الآخرة وبالقضاء والقدر</w:t>
      </w:r>
      <w:r>
        <w:rPr>
          <w:rFonts w:eastAsia="Amiri" w:cs="Amiri" w:ascii="Amiri" w:hAnsi="Amiri"/>
          <w:color w:val="111111"/>
          <w:sz w:val="28"/>
          <w:szCs w:val="28"/>
          <w:rtl w:val="true"/>
          <w:lang w:bidi="ar-SA"/>
        </w:rPr>
        <w:t>...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والعبد إذا اشتدّت استنارته بالنور ولم يشكّ فأقدم متّكیاًعلی ما علّمه الله كان موقناً، قال العلامة المجلسي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والأظهر أنّ التصديق الذي لا يحتمل النقيض تختلف مراتبه حتى يصل إلى مرتبة اليقين</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فظهر أنّ اليقين خلافه الشكّ كما هو المستفاد من حديث جنود العقل والجهل، والشكّ مرض الروح، كما في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مَرَضُهَا شَكُّهَا وصِحَّتُهَا يَقِينُهَا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وقال الفراهيدي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وهو إزاحة الشكّ وتحقيق الأمر</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وفي غرر الحكم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خَلَا الْيَقِينَ ظَنٌّ وشُكُوك</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يُخْطِئُ، والْيَقِينُ يُصِيبُ ولَا يُخْطِئ</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يَرْفَعُ الشَّكَّ</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الطَّارِدُ لِلشَّكِّ الْيَقِينُ</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القطع، والذي سياتي الكلام فيه، فالحقّ أنّه ليس حالة نفسيّة، ولا يرادف اليقين، وهو بحسب اللغة يقابل الوصل، وهو نفي النفس لاحتمال الخلاف، وهذا </w:t>
      </w:r>
    </w:p>
    <w:p>
      <w:pPr>
        <w:pStyle w:val="BookText"/>
        <w:rPr/>
      </w:pPr>
      <w:r>
        <w:rPr>
          <w:rFonts w:ascii="Amiri" w:hAnsi="Amiri" w:eastAsia="Amiri" w:cs="Amiri"/>
          <w:color w:val="111111"/>
          <w:sz w:val="28"/>
          <w:sz w:val="28"/>
          <w:szCs w:val="28"/>
          <w:rtl w:val="true"/>
          <w:lang w:bidi="ar-SA"/>
        </w:rPr>
        <w:t>النفي هو فعل للنفس</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ثُمَّ اقْطَعْ، وفَكِّرْ ثُمَّ انْطِقْ، وتَبَيَّنْ ثُمَّ اعْمَلْ</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فإنّ القطع الذي هو نفي الخلاف لا ينبغي أن يسبق التقدير، كما أنّ النطق والعمل لا ينبغي أن يسبقا التفكير والتبيّن، وعليه فنفي احتمال الخلاف أحياناً يكون منشؤه الجهل وأحياناً اليقين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بدعاء كميل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فَبِاليَقينِ أَقْطَعُ لَوْلَا مَا حَكَمْتَ بِهِ مِنْ تَعْذِيْبِ جَاحديكَ وقَضَيْتَ بِهِ مِنْ إخْلادِ مُعانِدِيكَ لَجَعَلْتَ النّارَ كُلّها بَرْداً وسَلاماً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وقد تقابَلَ اليقين مع القطع، وهو سبب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للقطع في نفسه، ويأتي بحثه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أنّ من يطلب اليقين عليه أن يسعى إلی طرد الشكوك من قلبه، ويجب في ذلك النظر في القرآن والسنّة نظر استيقان، وكثرة الاعتبار في أمور الدنيا، وأيضا عليه أن يذهب إلى عالِم يزيل شكّه ويساعده على ذلك ويعالجه لشفاء روحه، ويتحرّز من مجالسة المنحرفين فإنّها تُدخل في القلب الشكّ، وكذا مجالسة أبناء الدنيا التي تميت القلب، وتدعو إلى حبّ الدنيا والحرص عليها والخوف من زوالها وهي كلّها موجبات لسلب اليقين من القلب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مجموعة ورّام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تُجَالِسُوا الْمَوْتَى فَتَمُوتَ قُلُوبُكُمْ والْمَوْتَى الْمُتَوَلِّهُونَ بِالدُّنْيَا</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إنّ استمرار حالة اليقين في العبد هو الاكسير الذي ينتفع به العبد أعظم الانتفاع، والنور الذي لا نور كنوره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تحف العقول في وصيّة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الجعفيّ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نُورَ كَنُورِ الْيَقِينِ، ولَا يَقِينَ كَاسْتِصْغَارِكَ الدُّنْيَا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واليقين عموما خطرات والإيمان هو الثابت،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للشاب الموقن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مَا أَنْتَ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المحاسن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فِي الْقَلْبِ، والْيَقِينُ خَطَرَاتٌ</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ومن أسباب كونه خطرات أنّ الشيطان لا يدع العبد يبقى على هذه الحالة، ومن الصعب جدّا أن تبقى إلا بإذن الله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الكافي الشريف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فَوْقَ الْإِسْلَامِ بِدَرَجَةٍ، والتَّقْوَى فَوْقَ الْإِيمَانِ بِدَرَجَةٍ، والْيَقِينُ فَوْقَ التَّقْوَى بِدَرَجَةٍ، ومَا قُسِمَ فِي النَّاسِ شَيْءٌ أَقَلُّ مِنَ الْيَقِينِ</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وفي الكافي الشريف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الْإِسْلَامُ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والْإِيمَانُ عَلَى الْإِسْلَامِ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والتَّقْوَى عَلَى الْإِيمَانِ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عَلَى التَّقْوَى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أُوتِيَ النَّاسُ أَقَلَّ مِنَ الْيَقِينِ، وإِنَّمَا تَمَسَّكْتُمْ بِأَدْنَى الْإِسْلَامِ، فَإِيَّاكُمْ أَنْ يَنْفَلِتَ مِنْ أَيْدِيكُمْ</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كشف الغمّة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ثَابِتٌ فِي </w:t>
      </w:r>
      <w:bookmarkStart w:id="334" w:name="pg9776_95202"/>
    </w:p>
    <w:p>
      <w:pPr>
        <w:pStyle w:val="BookText"/>
        <w:rPr/>
      </w:pPr>
      <w:bookmarkEnd w:id="334"/>
      <w:r>
        <w:rPr>
          <w:rFonts w:ascii="Amiri" w:hAnsi="Amiri" w:eastAsia="Amiri" w:cs="Amiri"/>
          <w:color w:val="111111"/>
          <w:sz w:val="28"/>
          <w:sz w:val="28"/>
          <w:szCs w:val="28"/>
          <w:rtl w:val="true"/>
          <w:lang w:bidi="ar-SA"/>
        </w:rPr>
        <w:t>الْقَلْبِ والْيَقِينِ خَطَرَاتٌ، فَيَمُرُّ الْيَقِينُ بِالْقَلْبِ فَيَصِيرُ كَأَنَّهُ زُبَرُ الْحَدِيدِ ويَخْرُجُ مِنْهُ فَيَصِيرُ كَأَنَّهُ خِرْقَةٌ بَالِيَة</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وقد ورد في الأدعية المأثورة طلب ثبات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مصباح المتهجّد، في أعمال ليلة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وهَبْ لِي ثَبَاتَ الْيَقِينِ</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وفي العدد القويّة في أعمال اليوم السادس والعشرين من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إِيمَاناً صَادِقاً ويَقِيناً ثَابِتاً لَيْسَ بَعْدَهُ شَكٌّ ولَا مَعَهُ كُفْر</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في المحاسن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سَلُوا اللَّهَ الْيَقِينَ وارْغَبُوا إِلَيْهِ فِي الْعَافِيَةِ، فَإِنَّ أَجَلَّ النِّعْمَةِ الْعَافِيَةُ، وخَيْرَ مَا دَامَ فِي الْقَلْبِ الْيَقِينُ، والْمَغْبُونُ مَنْ غُبِنَ دِينُهُ والْمَغْبُوطُ مَنْ غُبِطَ يَقِينُه</w:t>
      </w:r>
      <w:r>
        <w:rPr>
          <w:rFonts w:eastAsia="Amiri" w:cs="Amiri" w:ascii="Amiri" w:hAnsi="Amiri"/>
          <w:color w:val="111111"/>
          <w:sz w:val="28"/>
          <w:szCs w:val="28"/>
          <w:rtl w:val="true"/>
          <w:lang w:bidi="ar-SA"/>
        </w:rPr>
        <w:t>».</w:t>
      </w:r>
      <w:r>
        <w:rPr>
          <w:rStyle w:val="FootnoteAnchor"/>
          <w:rtl w:val="true"/>
        </w:rPr>
        <w:footnoteReference w:id="604"/>
      </w:r>
    </w:p>
    <w:p>
      <w:pPr>
        <w:pStyle w:val="Heading6"/>
        <w:numPr>
          <w:ilvl w:val="5"/>
          <w:numId w:val="1"/>
        </w:numPr>
        <w:rPr/>
      </w:pPr>
      <w:bookmarkStart w:id="335" w:name="__RefHeading___Toc9354576_2870459653"/>
      <w:bookmarkStart w:id="336" w:name="_Toc126"/>
      <w:bookmarkEnd w:id="335"/>
      <w:r>
        <w:rPr>
          <w:rtl w:val="true"/>
        </w:rPr>
        <w:t>أحاديث في فضل اليقين</w:t>
      </w:r>
      <w:bookmarkEnd w:id="336"/>
    </w:p>
    <w:p>
      <w:pPr>
        <w:pStyle w:val="BookText"/>
        <w:rPr/>
      </w:pPr>
      <w:r>
        <w:rPr>
          <w:rFonts w:ascii="Amiri" w:hAnsi="Amiri" w:eastAsia="Amiri" w:cs="Amiri"/>
          <w:color w:val="111111"/>
          <w:sz w:val="28"/>
          <w:sz w:val="28"/>
          <w:szCs w:val="28"/>
          <w:rtl w:val="true"/>
          <w:lang w:bidi="ar-SA"/>
        </w:rPr>
        <w:t>إضافة لما مرّ، إليك بعض النصوص في فضل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أمالي الصدوق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أُلْقِيَ فِي الْقَلْبِ الْيَقِينُ</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وفي غرر الحكم، عن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أَفْضَلُ عِبَادَةٍ</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أَفْلَحَ</w:t>
      </w:r>
      <w:r>
        <w:rPr>
          <w:rFonts w:eastAsia="Amiri" w:cs="Amiri" w:ascii="Amiri" w:hAnsi="Amiri"/>
          <w:color w:val="111111"/>
          <w:sz w:val="28"/>
          <w:szCs w:val="28"/>
          <w:rtl w:val="true"/>
          <w:lang w:bidi="ar-SA"/>
        </w:rPr>
        <w:t>».</w:t>
      </w:r>
      <w:r>
        <w:rPr>
          <w:rStyle w:val="FootnoteAnchor"/>
          <w:rtl w:val="true"/>
        </w:rPr>
        <w:footnoteReference w:id="608"/>
      </w:r>
      <w:bookmarkStart w:id="337" w:name="pg9776_95203"/>
    </w:p>
    <w:p>
      <w:pPr>
        <w:pStyle w:val="BookText"/>
        <w:rPr/>
      </w:pPr>
      <w:bookmarkEnd w:id="33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جِلْبَابُ الْأَكْيَاسِ</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الْمَغْبُوطُ مَنْ قَوِيَ يَقِينُهُ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بُوشِرَ قَلْبُهُ بِبَرْدِ الْيَقِين</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رَأْسُ الدِّينِ</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بِلُزُومِ الْيَقِينِ وتَجَنُّبِّالشَّكِّ، فَلَيْسَ لِلْمَرْءِ شَيْءٌ أَهْلَكَ لِدِينِهِ مِنْ غَلَبَةِ الشَّكِّ عَلَى يَقِينِهِ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عُنْوَانُ الْإِيمَانِ</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عِمَادُ الْإِيمَانِ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الْإِيمَانِ الْإِيقَانُ</w:t>
      </w:r>
      <w:r>
        <w:rPr>
          <w:rFonts w:eastAsia="Amiri" w:cs="Amiri" w:ascii="Amiri" w:hAnsi="Amiri"/>
          <w:color w:val="111111"/>
          <w:sz w:val="28"/>
          <w:szCs w:val="28"/>
          <w:rtl w:val="true"/>
          <w:lang w:bidi="ar-SA"/>
        </w:rPr>
        <w:t>».</w:t>
      </w:r>
      <w:r>
        <w:rPr>
          <w:rStyle w:val="FootnoteAnchor"/>
          <w:rtl w:val="true"/>
        </w:rPr>
        <w:footnoteReference w:id="616"/>
      </w:r>
    </w:p>
    <w:p>
      <w:pPr>
        <w:pStyle w:val="Heading6"/>
        <w:numPr>
          <w:ilvl w:val="5"/>
          <w:numId w:val="1"/>
        </w:numPr>
        <w:rPr/>
      </w:pPr>
      <w:bookmarkStart w:id="338" w:name="__RefHeading___Toc9354578_2870459653"/>
      <w:bookmarkStart w:id="339" w:name="_Toc127"/>
      <w:bookmarkEnd w:id="338"/>
      <w:r>
        <w:rPr>
          <w:rtl w:val="true"/>
        </w:rPr>
        <w:t>من آثار اليقين</w:t>
      </w:r>
      <w:bookmarkEnd w:id="33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الكافي الشريف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مَا كَانَ ذَهَباً ولَا فِضَّةً وإِنَّمَا كَانَ 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مَنْ أَيْقَنَ بِالْمَوْتِ لَمْ يَضْحَكْ سِنُّهُ، ومَنْ أَيْقَنَ بِالْحِسَابِ لَمْ يَفْرَحْ قَلْبُهُ، ومَنْ أَيْقَنَ 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يَخْشَ إِلَّا اللَّهَ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وفي الكافي الشريف أيضاً عَنْ إِسْحَاقَ بْنِ عَمَّارٍ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الصُّبْحَ فَنَظَرَ إِلَى شَابٍّ فِي الْمَسْجِدِ وهُوَ يَخْفِقُ ويَهْوِي بِرَأْسِهِ</w:t>
      </w:r>
      <w:r>
        <w:rPr>
          <w:rStyle w:val="FootnoteAnchor"/>
          <w:rtl w:val="true"/>
        </w:rPr>
        <w:footnoteReference w:id="618"/>
      </w:r>
      <w:r>
        <w:rPr>
          <w:rFonts w:ascii="Amiri" w:hAnsi="Amiri" w:eastAsia="Amiri" w:cs="Amiri"/>
          <w:color w:val="111111"/>
          <w:sz w:val="28"/>
          <w:sz w:val="28"/>
          <w:szCs w:val="28"/>
          <w:rtl w:val="true"/>
          <w:lang w:bidi="ar-SA"/>
        </w:rPr>
        <w:t xml:space="preserve">مُصْفَرّاً لَوْنُهُ قَدْ نَحِفَ جِسْمُهُ وغَارَتْ عَيْنَاهُ فِي رَأْسِهِ،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رَسُولَ الله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يَقِينٍ حَقِيقَةً فَمَا حَقِيقَةُ يَقِينِكَ؟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يَقِينِي يَا رَسُولَ الله هُوَ الَّذِي أَحْزَنَنِي وأَسْهَرَ لَيْلِي وأَظْمَأَ هَوَاجِرِي فَعَزَفَتْ نَفْسِي عَنِ الدُّنْيَا ومَا فِيهَا حَتَّى كَأَنِّي أَنْظُرُ إِلَى عَرْشِ رَبِّي وقَدْ نُصِبَ لِلْحِسَابِ وحُشِرَ الْخَلَائِقُ لِذَلِكَ وأَنَا فِيهِمْ، وكَأَنِّي أَنْظُرُ إِلَى أَهْلِالْجَنَّةِ يَتَنَعَّمُونَ فِي الْجَنَّةِ ويَتَعَارَفُونَ وعَلَى الْأَرَائِكِ مُتَّكِئُونَ، وكَأَنِّي أَنْظُرُ إِلَى أَهْلِ النَّارِ وهُمْ فِيهَا مُعَذَّبُونَ مُصْطَرِخُونَ، وكَأَنِّي الْآنَ أَسْمَعُ زَفِيرَ النَّارِ يَدُورُ فِي مَسَامِعِي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بِالْإِيمَانِ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يَا رَسُولَ الله أَنْ أُرْزَقَ الشَّهَادَةَ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خَرَجَ فِي بَعْضِ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بَعْدَ تِسْعَةِ نَفَرٍ، وكَانَ هُوَ الْعَاشِرَ</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وفي الكافي أيضاً،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والْإِسْلَامِ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الْإِسْلَامُ والْإِيمَانُ فَوْقَهُ بِدَرَجَةٍ، والتَّقْوَى فَوْقَ الْإِيمَانِ بِدَرَجَةٍ، والْيَقِينُ فَوْقَ التَّقْوَى بِدَرَجَةٍ، ولَمْ يُقْسَمْ بَيْنَ النَّاسِ شَيْءٌ أَقَلُّ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الْيَقِينُ؟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والتَّسْلِيمُ لِلهِ، والرِّضَا بِقَضَاءِ الله، والتَّفْوِيضُ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2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الشريف أيضاً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إِلَّا ولَهُ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w:t>
      </w:r>
    </w:p>
    <w:p>
      <w:pPr>
        <w:pStyle w:val="BookText"/>
        <w:rPr/>
      </w:pPr>
      <w:r>
        <w:rPr>
          <w:rFonts w:ascii="Amiri" w:hAnsi="Amiri" w:eastAsia="Amiri" w:cs="Amiri"/>
          <w:color w:val="111111"/>
          <w:sz w:val="28"/>
          <w:sz w:val="28"/>
          <w:szCs w:val="28"/>
          <w:rtl w:val="true"/>
          <w:lang w:bidi="ar-SA"/>
        </w:rPr>
        <w:t>الْيَقِينِ؟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تَخَافَ مَعَ اللهِ شَيْئاً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وفي مشكاة الأنوار،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الْيَقِين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يُثْمِرُ الزُّهْدَ</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وفي غرر الحكم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أَفْضَلُ الزَّهَادَةِ</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وفي غرر الحكم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قَوُّوا إِيمَانَكُمْ بِالْيَقِينِ فَإِنَّهُ أَفْضَلُ الدِّين</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مُوقِناً تَكُنْ قَوِيّاً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الْمُوقِنُ أَشَدُّ النَّاسِ حُزْناً عَلَى نَفْسِه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وفي غرر الحكم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الْمُوقِنُونَ الَّذِينَ خَلَعُوا سَرَاوِيلَ الْهَوَى وقَطَعُوا عَنْهُمْ عَلَائِقَ الدُّنْيَا</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الْإِخْلَاصِ الْيَقِينُ</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صَحَّ يَقِينُكَ لَمَا اسْتَبْدَلْتَ الْفَانِيَ بِالْبَاقِي ولَا بِعْتَ السَّنِيَّ بِالدَّنِيِّ</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يَقِينُهُ حَسُنَتْ عِبَادَتُهُ</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 عَلَى الْيَقِينِ بِقِصَرِ الْأَمَلِ وإِخْلَاصِ الْعَمَلِ والزُّهْدِ فِي الدُّنْيَا</w:t>
      </w:r>
      <w:r>
        <w:rPr>
          <w:rFonts w:eastAsia="Amiri" w:cs="Amiri" w:ascii="Amiri" w:hAnsi="Amiri"/>
          <w:color w:val="111111"/>
          <w:sz w:val="28"/>
          <w:szCs w:val="28"/>
          <w:rtl w:val="true"/>
          <w:lang w:bidi="ar-SA"/>
        </w:rPr>
        <w:t>».</w:t>
      </w:r>
      <w:r>
        <w:rPr>
          <w:rStyle w:val="FootnoteAnchor"/>
          <w:rtl w:val="true"/>
        </w:rPr>
        <w:footnoteReference w:id="632"/>
      </w:r>
      <w:bookmarkStart w:id="340" w:name="pg9776_95206"/>
    </w:p>
    <w:p>
      <w:pPr>
        <w:pStyle w:val="Heading5"/>
        <w:numPr>
          <w:ilvl w:val="4"/>
          <w:numId w:val="1"/>
        </w:numPr>
        <w:rPr/>
      </w:pPr>
      <w:bookmarkStart w:id="341" w:name="__RefHeading___Toc9354580_2870459653"/>
      <w:bookmarkStart w:id="342" w:name="_Toc128"/>
      <w:bookmarkEnd w:id="340"/>
      <w:bookmarkEnd w:id="341"/>
      <w:r>
        <w:rPr>
          <w:rtl w:val="true"/>
        </w:rPr>
        <w:t>و</w:t>
      </w:r>
      <w:r>
        <w:rPr>
          <w:rtl w:val="true"/>
        </w:rPr>
        <w:t xml:space="preserve">: </w:t>
      </w:r>
      <w:r>
        <w:rPr>
          <w:rtl w:val="true"/>
        </w:rPr>
        <w:t>شرط العلم</w:t>
      </w:r>
      <w:bookmarkEnd w:id="342"/>
    </w:p>
    <w:p>
      <w:pPr>
        <w:pStyle w:val="BookText"/>
        <w:rPr/>
      </w:pPr>
      <w:r>
        <w:rPr>
          <w:rFonts w:ascii="IRNazanin" w:hAnsi="IRNazanin" w:eastAsia="IRNazanin"/>
          <w:color w:val="111111"/>
          <w:sz w:val="28"/>
          <w:sz w:val="28"/>
          <w:szCs w:val="28"/>
          <w:rtl w:val="true"/>
          <w:lang w:bidi="fa-IR"/>
        </w:rPr>
        <w:t xml:space="preserve">استنارة القلب بالعلم مشروطة بأمور ينبغي للطالب توفيرها، مثل إدامة الدرس واستعمال العلم والعزم علی قبول الحقّ وغير ذلك مما جاء في بيانات أئمة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تتلخّص في أمرين؛ الطلب والتقوى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غرر الحكم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يُحْرِزَ الْعِلْمَ إِلَّا مَنْ يُطِيلُ دَرْسَه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فِقْهَ لِمَنْ لَا يُدِيمُ الدَّرْسَ</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ورد في نزهة الناظر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الْعِلْمِ لِقَاحُ الْمَعْرِفَةِ</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ورد في الكافي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الْعِلْمَ عَلَيْهِ قُفْلٌ، ومِفْتَاحُهُ الْمَسْأَلَةُ</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وبديهي أنّ الدرس والمسألة والطلب يجب أن يكون من أهله، وقد مرّت الإشارة إلى الاحاديث حول معدن العلم، وفي الحديث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يَطْلُبِ الْهِدَايَةَ مِنْ غَيْرِ أَهْلِهَا يَضِلَّ</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وأمّا ما وراء الطلب فيجب تحصيل أمور وقد مرّ بعض الأحاديث تتعلّق بهذا الأمر، وإليك قسم 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منية المريد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عنوان البصري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أَرَدْتَ الْعِلْمَ فَاطْلُبْ أَوَّلًا فِي نَفْسِكَ حَقِيقَةَ الْعُبُودِيَّةِ، واطْلُبِ الْعِلْمَ بِاسْتِعْمَالِهِ، واسْتَفْهِمِ اللَّهَ يُفْهِمْكَ</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جاء في وصيّة الخضر لموسى على نبيّنا وآله وعليهما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وأَشْعِرْ قَلْبَكَ </w:t>
      </w:r>
    </w:p>
    <w:p>
      <w:pPr>
        <w:pStyle w:val="BookText"/>
        <w:rPr/>
      </w:pPr>
      <w:r>
        <w:rPr>
          <w:rFonts w:ascii="Amiri" w:hAnsi="Amiri" w:eastAsia="Amiri" w:cs="Amiri"/>
          <w:color w:val="111111"/>
          <w:sz w:val="28"/>
          <w:sz w:val="28"/>
          <w:szCs w:val="28"/>
          <w:rtl w:val="true"/>
          <w:lang w:bidi="ar-SA"/>
        </w:rPr>
        <w:t>التَّقْوَى تَنَلِ الْعِلْمَ</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ورد في أعلام الدين،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يَعْلَمُ عَلَّمَهُ الله مَا لَا يَعْلَم</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ورد في مسكّن الفؤاد للشهيد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الله إِلَى بَعْضِ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عِبَاداً مِنْ عَبِيدِي يُحِبُّونِّي وأُحِبُّهُمْ ويَشْتَاقُونَ إِلَيَّ وأَشْتَاقُ إِلَيْهِمْ ويَذْكُرُونِّي وأَذْكُرُهُمْ، فَإِنْ أَخَذْتَ طَرِيقَهُمْ أَحْبَبْتُكَ وإِنْ عَدَلْتَ عَنْهُمْ مَقَتُّكَ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عَلَامَتُهُمْ؟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يُرَاعُونَ الظِّلَالَ بِالنَّهَارِ كَمَا يُرَاعِي الشَّفِيقُ غَنَمَهُ، ويَحِنُّونَ إِلَى غُرُوبِ الشَّمْسِ كَمَا تَحِنُّ الطَّيْرُ إِلَى أَوْكَارِهَا عِنْدَ الْغُرُوبِ، فَإِذَا جَنَّهُمُ اللَّيْلُ واخْتَلَطَالظَّلَامُ وفُرِشَتِ الْفُرُشُ ونُصِبَتِ الْأَسِرَّةُ وخَلَا كُلُّ حَبِيبٍ بِحَبِيبِهِ نَصَبُوا إِلَيَّ أَقْدَامَهُمْ وافْتَرَشُوا إِلَيَّ وُجُوهَهُمْ ونَاجَوْنِي بِكَلَامِي وتَمَلَّقُونِي بِأَنْعَامِي، مَا بَيْنَ صَارِخٍ وبَاكٍ وبَيْنَ مُتَأَوِّهٍ وشَاكٍ، وبَيْنَ قَائِمٍ وقَاعِدٍ، وبَيْنَ رَاكِعٍ وسَاجِدٍ، بِعَيْنِي مَا يَتَحَمَّلُونَ مِنْ أَجْلِي، وبِسَمْعِي مَا يَشْكُونَ مِنْ 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أُعْطِيهِمْ ثَلَاثاً؛ الْأَوَّلُ أَقْذِفُ مِنْ نُورِي فِي قُلُوبِهِمْ فَيُخْبِرُونَ عَنِّي كَمَا أُخْبِرُ عَنْهُمْ، والثَّانِي لَوْ كَانَتِ السَّمَاوَاتُ والْأَرَضُونَ ومَا فِيهِمَا مِنْ مَوَارِيثِهِمْ لَاسْتَقْلَلْتُهَا لَهُمْ، والثَّالِثُ أُقْبِلُ بِوَجْهِي عَلَيْهِمْ، أَ فَتَرَى مَنْ أَقْبَلْتُ عَلَيْهِ بِوَجْهِي يَعْلَمُ أَحَدٌ مَا أُرِيدُ أَنْ أُعْطِيَهُ؟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ورد في أمالي الصدوق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تَخَلَّى بِسَيِّدِهِ فِي جَوْفِ اللَّيْلِ الْمُظْلِمِ ونَاجَاهُ أَثْبَتَ الله النُّورَ فِي قَلْبِهِ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أَنْفُسَكُمْ عَلَى شَهَوَاتِكُمْ تَحُلَّ قُلُوبَكُمْ الْحِكْمَةُ</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عيون أخبار الرضا،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أَخْلَصَ عَبْدٌ لِلهِ عزّ وجل أَرْبَعِينَ صَبَاحاً إِلَّا 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ورد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دَاءَهَا ودَوَاءَهَا، وأَخْرَجَهُ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وفي رسالة الحقوق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رَعِيَّتِكَ بِالْعِلْمِ فَأَنْ تَعْلَمَ أَنَّ اللَّهَ عَزَّ وجَلَّ إِنَّمَا جَعَلَكَ قَيِّماًلَهُمْ فِيمَا آتَاكَ مِنَ الْعِلْمِ، وفَتَحَ لَكَ مِنْ خِزَانَةِ الْحِكْمَةِ، فَإِنْ أَحْسَنْتَ فِي تَعْلِيمِ النَّاسِ ولَمْ تَخْرَقْ بِهِمْ ولَمْ تَضْجَرْ عَلَيْهِمْ زَادَكَ الله مِنْ فَضْلِهِ، وإِنْ أَنْتَ مَنَعْتَ النَّاسَ عِلْمَكَ أَوْ خَرِقْتَ بِهِمْ عِنْدَ طَلَبِهِمُ الْعِلْمَ مِنْكَ كَانَ حَقّاً عَلَى الله عَزَّ وجَلَّ أَنْ يَسْلُبَكَ الْعِلْمَ وبَهَاءَهُ ويُسْقِطَ مِنَ الْقُلُوبِ مَحَلَّك</w:t>
      </w:r>
      <w:r>
        <w:rPr>
          <w:rFonts w:eastAsia="Amiri" w:cs="Amiri" w:ascii="Amiri" w:hAnsi="Amiri"/>
          <w:color w:val="111111"/>
          <w:sz w:val="28"/>
          <w:szCs w:val="28"/>
          <w:rtl w:val="true"/>
          <w:lang w:bidi="ar-SA"/>
        </w:rPr>
        <w:t>».</w:t>
      </w:r>
      <w:r>
        <w:rPr>
          <w:rStyle w:val="FootnoteAnchor"/>
          <w:rtl w:val="true"/>
        </w:rPr>
        <w:footnoteReference w:id="64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أَحَبِّ عِبَادِ الله إِلَيْهِ عَبْداً أَعَانَهُ الله عَلَى نَفْسِهِ فَاسْتَشْعَرَ الْحُزْنَ وتَجَلْبَبَ الْخَوْفَ، فَزَهَرَ مِصْبَاحُ الْهُدَى فِي قَلْبِهِ وأَعَدَّ الْقِرَى لِيَوْمِهِ النَّازِلِ بِهِ، فَقَرَّبَ عَلَى نَفْسِهِ الْبَعِيدَ وهَوَّنَ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فَأَبْصَرَ وذَكَرَ فَاسْتَكْثَرَ وارْتَوَى مِنْ عَذْبٍ فُرَاتٍ سُهِّلَتْ لَهُ مَوَارِدُهُ، فَشَرِبَ نَهَلًا وسَلَكَ سَبِيلًا جَدَداً، قَدْ خَلَعَ سَرَابِيلَ الشَّهَوَاتِ وتَخَلَّى مِنَ الْهُمُومِ إِلَّا هَمّاً وَاحِداً انْفَرَدَ بِهِ، فَخَرَجَ مِنْ صِفَةِ الْعَمَى ومُشَارَكَةِ أَهْلِ الْهَوَى وصَارَ مِنْ مَفَاتِيحِ أَبْوَابِ الْهُدَى ومَغَالِيقِ أَبْوَابِ الرَّدَى، قَدْ أَبْصَرَ طَرِيقَهُ وسَلَكَ سَبِيلَهُ وعَرَفَ مَنَارَهُ وقَطَعَ غِمَارَهُ، واسْتَمْسَكَ مِنَ الْعُرَى بِأَوْثَقِهَا ومِنَ الْحِبَالِ بِأَمْتَنِهَا، فَهُوَ مِنَ الْيَقِينِ عَلَى مِثْلِ ضَوْءِ الشَّمْسِ، قَدْ نَصَبَ نَفْسَهُ لِلهِ سُبْحَانَهُ فِي أَرْفَعِ الْأُمُورِ مِنْ إِصْدَارِ كُلِّ وَارِدٍ عَلَيْهِ وتَصْيِيرِ كُلِّ فَرْعٍ إِلَى أَصْلِهِ، مِصْبَاحُ ظُلُمَاتٍ كَشَّافُعَشَوَاتٍ مِفْتَاحُ مُبْهَمَاتٍ دَفَّاعُ مُعْضِلَاتٍ دَلِيلُ 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قَدْ تَسَمَّى عَالِماً ولَيْسَ بِهِ، </w:t>
      </w:r>
      <w:bookmarkStart w:id="343" w:name="pg9776_95209"/>
    </w:p>
    <w:p>
      <w:pPr>
        <w:pStyle w:val="BookText"/>
        <w:rPr/>
      </w:pPr>
      <w:bookmarkEnd w:id="343"/>
      <w:r>
        <w:rPr>
          <w:rFonts w:ascii="Amiri" w:hAnsi="Amiri" w:eastAsia="Amiri" w:cs="Amiri"/>
          <w:color w:val="111111"/>
          <w:sz w:val="28"/>
          <w:sz w:val="28"/>
          <w:szCs w:val="28"/>
          <w:rtl w:val="true"/>
          <w:lang w:bidi="ar-SA"/>
        </w:rPr>
        <w:t>فَاقْتَبَسَ جَهَائِلَ مِنْ جُهَّالٍ وأَضَالِيلَ مِنْ ضُلَّال</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فظهر أنّ التعلّم هو من باب الطلب لا الاكتساب لتوقّفه على مشيئة واهبه تعالى، ولولا تفهيم الربّ وتذكير المذكّرين يتوهّم البشر أنّ تحصيل العلم لا علاقة له بالأخلاق والعقيدة، فلا يدري طالبه أنّه يحتاج مضافا إلى جدّه واجتهاده في الطلب والتعلّم، إلى تصفية القلب بالتقوى والتضرّع الحقيقيّ إلى اللهودوام التواضع والخشوع له والمسألة منه والإلحاح بالبكاء وكذا التواضع للعلماء الذين جعلهم الله أمناء وخزنة لعلمه، والوسيلة إليه، وعدم الدخول إلى باب العلم من غير أبوابه وأنّ عليه أن يطلب ما يعنيه وينفعه ويتعوّذ بالله من علم لا ينفع، ومن كلّ ما يسخط الله تعالى كطلب العلم للاستطالة وتحصيل الدنيا، فإنّ من يفعل ذلك غافل إنّ العلم الذي يطلبه هو نورٌ يقذفه الله في قلب من أراد أن يهديه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وظهر أنّ هذه الأحاديث الشريفة لا تتلائم مع القول بأنّ العلم حالة نفسانيّة وصورة ذهنيّة وكيفيّة من كيفيّات النفس كما يعتقد الفلاسفة، فإنّه لا معنی لاستغفار جميع الأشياء لصاحب التصوّرات الذهنيّة ولا علاقة لذلك بالإخلاص</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ولا بالعبادة</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ولا الإيمان</w:t>
      </w:r>
      <w:r>
        <w:rPr>
          <w:rFonts w:eastAsia="Amiri" w:cs="Amiri" w:ascii="Amiri" w:hAnsi="Amiri"/>
          <w:color w:val="111111"/>
          <w:sz w:val="28"/>
          <w:szCs w:val="28"/>
          <w:rtl w:val="true"/>
          <w:lang w:bidi="ar-SA"/>
        </w:rPr>
        <w:t>.</w:t>
      </w:r>
      <w:r>
        <w:rPr>
          <w:rStyle w:val="FootnoteAnchor"/>
          <w:rtl w:val="true"/>
        </w:rPr>
        <w:footnoteReference w:id="650"/>
      </w:r>
    </w:p>
    <w:p>
      <w:pPr>
        <w:pStyle w:val="Heading3"/>
        <w:numPr>
          <w:ilvl w:val="2"/>
          <w:numId w:val="1"/>
        </w:numPr>
        <w:rPr/>
      </w:pPr>
      <w:bookmarkStart w:id="344" w:name="__RefHeading___Toc9354582_2870459653"/>
      <w:bookmarkStart w:id="345" w:name="_Toc129"/>
      <w:bookmarkEnd w:id="344"/>
      <w:r>
        <w:rPr>
          <w:rtl w:val="true"/>
        </w:rPr>
        <w:t>المقصد الثاني</w:t>
      </w:r>
      <w:r>
        <w:rPr>
          <w:rtl w:val="true"/>
        </w:rPr>
        <w:t xml:space="preserve">: </w:t>
      </w:r>
      <w:r>
        <w:rPr>
          <w:rtl w:val="true"/>
        </w:rPr>
        <w:t>في معرفة العقل</w:t>
      </w:r>
      <w:bookmarkEnd w:id="345"/>
    </w:p>
    <w:p>
      <w:pPr>
        <w:pStyle w:val="Heading4"/>
        <w:numPr>
          <w:ilvl w:val="3"/>
          <w:numId w:val="1"/>
        </w:numPr>
        <w:rPr/>
      </w:pPr>
      <w:bookmarkStart w:id="346" w:name="__RefHeading___Toc9354584_2870459653"/>
      <w:bookmarkStart w:id="347" w:name="_Toc130"/>
      <w:bookmarkEnd w:id="346"/>
      <w:r>
        <w:rPr/>
        <w:t>1</w:t>
      </w:r>
      <w:r>
        <w:rPr>
          <w:rtl w:val="true"/>
        </w:rPr>
        <w:t xml:space="preserve">. </w:t>
      </w:r>
      <w:r>
        <w:rPr>
          <w:rtl w:val="true"/>
        </w:rPr>
        <w:t>المدخل</w:t>
      </w:r>
      <w:bookmarkEnd w:id="347"/>
    </w:p>
    <w:p>
      <w:pPr>
        <w:pStyle w:val="Heading5"/>
        <w:numPr>
          <w:ilvl w:val="4"/>
          <w:numId w:val="1"/>
        </w:numPr>
        <w:rPr/>
      </w:pPr>
      <w:bookmarkStart w:id="348" w:name="__RefHeading___Toc9354586_2870459653"/>
      <w:bookmarkStart w:id="349" w:name="_Toc131"/>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والاستمساك، كعقل البعير بِالْعِقَالِ، وعَقْل الدّواء البطن، وعَقَلَتِ المرأة شعرها، وعَقَلَ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ومنه قيل للحصن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وجمعه </w:t>
      </w:r>
    </w:p>
    <w:p>
      <w:pPr>
        <w:pStyle w:val="BookText"/>
        <w:rPr/>
      </w:pPr>
      <w:r>
        <w:rPr>
          <w:rFonts w:ascii="Amiri" w:hAnsi="Amiri" w:eastAsia="Amiri" w:cs="Amiri"/>
          <w:color w:val="111111"/>
          <w:sz w:val="28"/>
          <w:sz w:val="28"/>
          <w:szCs w:val="28"/>
          <w:rtl w:val="true"/>
          <w:lang w:bidi="ar-SA"/>
        </w:rPr>
        <w:t>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عقل البعير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ديته،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تعقل الإبل بفناء وليّ الدّم،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بعقل الدّم أن يسفك، ثم سمّيت الدّية بأيّ شيء كان عَقْلًا، وسمّي الملتزمون له عَاقِلَة</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يَعْقِلُونَ</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العاقل هو الّذي يحبس نفسه ويردّها عن هواها، ومن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اعتقل لسان فلان؛ إذاحبس ومنع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لضبط العقل إيّاه ووزنه، والموزون أقلّ من المكيل والجزاف</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عِقَالٌ مِنَ الْجَهْلِ، والنَّفْسَ مِثْلُ أَخْبَثِ الدَّوَابِّ، فَإِنْ لَمْ تُعْقَلْ حَارَت</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فالعقل يمنع النفس من فعل القبيح ومن التردّي في الهلكة والانحراف، ولذلك يسمّى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مَنْ عَقَلَ لِسَانَهُ إِلَّا عَنْ ذِكْرِ الله</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النُّفُوسُ طَلِقَةٌ، لَكِنَّ أَيْدِيَ الْعُقُولِ تُمْسِكُ أَعِنَّتَهَا عَنِ النُّحُوس</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يُعَدَّ عَاقِلًا مَنْ يَغْلِبُهُ الْغَضَبُ والشَّهْوَةُ</w:t>
      </w:r>
      <w:r>
        <w:rPr>
          <w:rFonts w:eastAsia="Amiri" w:cs="Amiri" w:ascii="Amiri" w:hAnsi="Amiri"/>
          <w:color w:val="111111"/>
          <w:sz w:val="28"/>
          <w:szCs w:val="28"/>
          <w:rtl w:val="true"/>
          <w:lang w:bidi="ar-SA"/>
        </w:rPr>
        <w:t>».</w:t>
      </w:r>
      <w:r>
        <w:rPr>
          <w:rStyle w:val="FootnoteAnchor"/>
          <w:rtl w:val="true"/>
        </w:rPr>
        <w:footnoteReference w:id="65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فالعبد إذا لم يعقل نفسه بعقله لا يُعدّ عاقلا، ولهذا يُختبر العقل بالعقال</w:t>
      </w:r>
      <w:r>
        <w:rPr>
          <w:rFonts w:eastAsia="Amiri" w:cs="Amiri" w:ascii="Amiri" w:hAnsi="Amiri"/>
          <w:color w:val="111111"/>
          <w:sz w:val="28"/>
          <w:szCs w:val="28"/>
          <w:rtl w:val="true"/>
          <w:lang w:bidi="ar-SA"/>
        </w:rPr>
        <w:t xml:space="preserve">. </w:t>
      </w:r>
      <w:bookmarkStart w:id="350" w:name="pg9776_95211"/>
    </w:p>
    <w:p>
      <w:pPr>
        <w:pStyle w:val="BookText"/>
        <w:rPr/>
      </w:pPr>
      <w:bookmarkEnd w:id="350"/>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تُخْتَبَرُ بِهَا عُقُولُ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عِنْدَ الْغَضَبِ، والصَّبْرُ عِنْدَ الرَّهَبِ، والْقَصْدُ عِنْدَ الرَّغَبِ، وتَقْوَى الله فِي كُلِّ حَالٍ، وحُسْنُ الْمُدَارَاةِ، وقِلَّةُ الْمُمَارَاة</w:t>
      </w:r>
      <w:r>
        <w:rPr>
          <w:rFonts w:eastAsia="Amiri" w:cs="Amiri" w:ascii="Amiri" w:hAnsi="Amiri"/>
          <w:color w:val="111111"/>
          <w:sz w:val="28"/>
          <w:szCs w:val="28"/>
          <w:rtl w:val="true"/>
          <w:lang w:bidi="ar-SA"/>
        </w:rPr>
        <w:t>».</w:t>
      </w:r>
      <w:r>
        <w:rPr>
          <w:rStyle w:val="FootnoteAnchor"/>
          <w:rtl w:val="true"/>
        </w:rPr>
        <w:footnoteReference w:id="659"/>
      </w:r>
    </w:p>
    <w:p>
      <w:pPr>
        <w:pStyle w:val="Heading5"/>
        <w:numPr>
          <w:ilvl w:val="4"/>
          <w:numId w:val="1"/>
        </w:numPr>
        <w:rPr/>
      </w:pPr>
      <w:bookmarkStart w:id="351" w:name="__RefHeading___Toc9354588_2870459653"/>
      <w:bookmarkStart w:id="352" w:name="_Toc132"/>
      <w:bookmarkEnd w:id="351"/>
      <w:r>
        <w:rPr>
          <w:rtl w:val="true"/>
        </w:rPr>
        <w:t>بيان</w:t>
      </w:r>
      <w:bookmarkEnd w:id="352"/>
    </w:p>
    <w:p>
      <w:pPr>
        <w:pStyle w:val="BookText"/>
        <w:rPr/>
      </w:pPr>
      <w:r>
        <w:rPr>
          <w:rFonts w:ascii="Amiri" w:hAnsi="Amiri" w:eastAsia="Amiri" w:cs="Amiri"/>
          <w:color w:val="111111"/>
          <w:sz w:val="28"/>
          <w:sz w:val="28"/>
          <w:szCs w:val="28"/>
          <w:rtl w:val="true"/>
          <w:lang w:bidi="ar-SA"/>
        </w:rPr>
        <w:t>العقل في أصل اللغة هو تعقّل الأشياء وفهمها</w:t>
      </w:r>
      <w:r>
        <w:rPr>
          <w:rStyle w:val="FootnoteAnchor"/>
          <w:rtl w:val="true"/>
        </w:rPr>
        <w:footnoteReference w:id="660"/>
      </w:r>
      <w:r>
        <w:rPr>
          <w:rFonts w:ascii="Amiri" w:hAnsi="Amiri" w:eastAsia="Amiri" w:cs="Amiri"/>
          <w:color w:val="111111"/>
          <w:sz w:val="28"/>
          <w:sz w:val="28"/>
          <w:szCs w:val="28"/>
          <w:rtl w:val="true"/>
          <w:lang w:bidi="ar-SA"/>
        </w:rPr>
        <w:t>ومن يتّبع الهوى لا يعقل إذ لا يبصر الحقّ ولا يعي ولا يسمع، ولو عَقَلَ لم يطلب سعادته بالهوى، فإذن العقل هو لأجل العقال، وإذا لم يعقل الإنسان نفسه بعقله صحّ نفي العقل عنه، حيث لم يعمل بمقتضى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اعْقِلُوا الْخَبَرَ إِذَا سَمِعْتُمُوهُ عَقْلَ رِعَايَةٍ لَا عَقْلَ رِوَايَة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قد نبّهت الأحاديث الشريفة أنّ الثواب والعقاب والتكليف يدور مدار العقل، وهي حقيقة مباينة لحقيقة العاقل، فهو يفتقده في الصغر ثم يجده في الكبر، ثمّ يفقده، ويزيد وينقص في مراحل مختلفة من عمره، وربما فقده بالمرّة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تعالى إنما كرّم عباده بنور العقل لكي يتفكرّوا في خلق السماوات والأرض وينظروا في آيات الله في الآفاق وفي أنفسهم فيعرفوه بإخراجه عن الحدّین ويوحّدوه ويسبّحوه ويحمدوه، ويتمكّنوا من طاعته وامتثال أوامره والاستجابة لرسله، وكي يفهموا ويعقلوا عنه تعالى ما جاءت به الرسل، وحتّى يعبدوه حقّ عبادته ويخلصوا له ولا يشركوا به شيئا، ويزدادوا منه قرباً وينالوا كرامته وعنايته ورحمته ورضوانه، ويتجنّبوا سخطه، لذلك يحذر العقلاء الدنيا ولا تغرّهم زخارفها، فبالعقل يمكن ذلك، وبدون استعمال العقل يقع العبد في كلّ رجس وانحراف </w:t>
      </w:r>
    </w:p>
    <w:p>
      <w:pPr>
        <w:pStyle w:val="BookText"/>
        <w:rPr/>
      </w:pPr>
      <w:r>
        <w:rPr>
          <w:rFonts w:ascii="Amiri" w:hAnsi="Amiri" w:eastAsia="Amiri" w:cs="Amiri"/>
          <w:color w:val="111111"/>
          <w:sz w:val="28"/>
          <w:sz w:val="28"/>
          <w:szCs w:val="28"/>
          <w:rtl w:val="true"/>
          <w:lang w:bidi="ar-SA"/>
        </w:rPr>
        <w:t>وضلالة، وأمّا من يستخدم عقله في إعمار الدنيا بهدم الآخرة وفي عبادة الهوى بدل عبادة الله، وبيع السعادة بشقاء الأبد فهو الأحمق بعينه، لأنّه استغلّ تلك النعمة العظمى في تقديم الزائل على الباقي وإشباع الشهوة بطمس الحقّ، ومثل هؤلاء يرون أنفسهم عقلاء لأنّهم سخّروا العقل للدنيا، ويرون أهل الآخرة مجانين، بينما العكس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 النَّاسِ إِلَى الله تَعَالَى يَوْمَ الْقِيَامَةِ مَنْ طَالَ جُوعُهُ وعَطَشُهُ وحُزْنُهُ فِي الدُّنْيَا، الْأَخْفِيَاءُ الْأَتْقِيَاءُ، الَّذِينَ إِنْ شَهِدُوا لَمْ يُعْرَفُوا وإِنْ غَابُوا لَمْ يُفْتَقَدُوا، تَعْرِفُهُمْ بِقَاعُ الْأَرْضِ وتَحُفُّ بِهِمْ مَلَائِكَةُ السَّمَاءِ، نَعِمَ النَّاسُ بِالدُّنْيَا ونَعِمُوا بِطَاعَةِ الله تَعَالَى، افْتَرَشَ النَّاسُ الْفَرْشَ فَافْتَرَشُوا الْجِبَاهَ والرُّكَبَ، ضَيَّعَ النَّاسُ فِعْلَ النَّفْسِ وأَخْلَاقَهُمْ وحَفِظُوا هُمْ، تَبْكِي الْأَرْضُ لِفَقْدِهِمْ ويَسْخَطُ الله عَلَى كُلِّ بَلْدَةٍ لَيْسَ فِيهَا مِنْهُمْ، لَمْ يَتَكَالَبُوا عَلَى الدُّنْيَا تَكَالُبَ الْكِلَابِ عَلَى الْجِيَفِ، شُعْثاً غُبْراً يَرَاهُمُ النَّاسُ يَظُنُّونَ أَنَّ بِهِمْ دَاءً ومَا بِهِمْ دَاءٌ ويُقَالُ قَدْ خُولِطُوا وذَهَبَتْ عُقُولُهُمْ ومَا ذَهَبَتْ عُقُولُهُمْ ولَكِنْ نَظَرَ الْقَوْمَ بِقُلُوبِهِمْ إِلَى أَمْرٍ أَذْهَبَ عَنْهُمُ الدُّنْيَا فَهُمْ عِنْدَ أَهْلِ الدُّنْيَا يَمْشُونَ بِلَا عُقُولٍ، عَقَلُوا حِينَ ذَهَبَتْ عُقُولُ النَّاس</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الْعَقْلِ الِانْفِصَالُ عَنِ الْفَانِي، والِاتِّصَالُ بِالْبَاقِي</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فالغرض من إعطاء نعمة العقل للبشر هو معرفة الله تعالى وكسب كمال العبوديّة والطاعة له سبحانه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أعلام الدين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أَعْقَلَ النَّاسِ عَبْدٌ عَرَفَ رَبَّهُ فَأَطَاعَهُ، وعَرَفَ عَدُوَّهُ فَعَصَاهُ، وعَرَفَ دَارَ إِقَامَتِهِ فَأَصْلَحَهَا، وعَرَفَ سُرْعَةَ رَحِيلِهِ فَتَزَوَّدَ لَهَا</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ومن يسخّر إدراك عقله لطمس الحقّ فذلك عين الشيطنة التي تجعله يرى أفعاله القبيحة حسنة، بينما هو سفيه سفه نفسه حيث لم ينتفع بنور عقله،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فأيّ غفلة أخطر وأشدّ من هذه الغفلة، إذ لا يعقلون ويظنّون أنّهم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آمِنُوا كَما آمَنَ النَّاسُ قالُوا أَ نُؤْمِنُ كَما آمَنَ السُّفَهاءُ أَلا إِنَّهُمْ هُمُ السُّفَهاءُ ولكِنْ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لَيَصُدُّونَهُمْ عَنِ السَّبيلِ ويَحْسَبُونَ أَنَّهُمْ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 ويَحْسَبُونَ أَنَّهُمْ عَلى شَيْءٍ أَلا إِنَّهُمْ هُمُ الْكاذِبُون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لا تُفْسِدُوا فِي الْأَرْضِ قالُوا إِنَّما نَحْنُ مُصْلِحُون أَلا إِنَّهُمْ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الشريف عن بعض أصحابنا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كَانَ فِي مُعَاوِيَةَ؟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تِلْكَ الشَّيْطَنَةُ، وهِيَ شَبِيهَةٌ بِالْعَقْلِ ولَيْسَتْ بِالْعَقْلِ</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مَثل صاحب العقل الذي يستأسر العقل لهواه مَثل شخص يُعطى المصباح ليهتدي طريقه فينشغل باللهو واللعب بضوء المصباح، فلا ينبغي أن يقال أنّه مستضيء لأنّه لم يستعمله في الغرض الذي أعطي له، أو كمن يعطى القدرة ليصلح والمُلك ليعدل والوجاهة ليشفع في الخير، فيفسد ويظلم ويفرّط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نظرت إلى أهل الدنيا لوجدت أنّ الهوى والشهوة يحكم عقولهم، ولو عقل العبد لوجد أنّ العقل هو إجراء العدل ولوكان ضدّ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فالمنحرف وإن كان يستعمل نور العقل لأغراضه الدنيويّة، فهو لا يعقل إذا خالف الهوى ولا لدار البقاء ولا يعقل للحقّ، وأيّ عقل يأمر بالظلم والفساد في الأرض؟</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 ولَوْ كانَ آباؤُهُمْ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كَفَرُوا كَمَثَلِ الَّذي يَنْعِقُ بِما لا يَسْمَعُ إِلاَّ دُعاءً ونِداءً صُمٌّ بُكْمٌ عُمْيٌ فَهُمْ لا يَعْقِلُون</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لَدارُ الْآخِرَةِ خَيْرٌ لِلَّذينَ اتَّقَوْا أَ فَلا تَعْقِلُون</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يَسْتَمِعُونَ إِلَيْكَ أَ فَأَنْتَ تُسْمِعُ الصُّمَّ ولَوْ كانُوا لا يَعْقِلُون</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مَنْ هَجَرَ شَهْوَتَهُ وبَاعَ دُنْيَاهُ بِآخِرَتِهِ</w:t>
      </w:r>
      <w:r>
        <w:rPr>
          <w:rFonts w:eastAsia="Amiri" w:cs="Amiri" w:ascii="Amiri" w:hAnsi="Amiri"/>
          <w:color w:val="111111"/>
          <w:sz w:val="28"/>
          <w:szCs w:val="28"/>
          <w:rtl w:val="true"/>
          <w:lang w:bidi="ar-SA"/>
        </w:rPr>
        <w:t>».</w:t>
      </w:r>
      <w:r>
        <w:rPr>
          <w:rStyle w:val="FootnoteAnchor"/>
          <w:rtl w:val="true"/>
        </w:rPr>
        <w:footnoteReference w:id="677"/>
      </w:r>
      <w:bookmarkStart w:id="353" w:name="pg9776_95215"/>
    </w:p>
    <w:p>
      <w:pPr>
        <w:pStyle w:val="BookText"/>
        <w:rPr/>
      </w:pPr>
      <w:bookmarkEnd w:id="353"/>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العقل التجنّب من الإثم، والنظر في العواقب، والأخذ بالحزم</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بِطَاعَةِ الله، وأَنَّ الْعُمَّالَ بِطَاعَةِ الله هُمُ الْعُقَلَاء</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وفي تحف العقول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الله الْعَقْلَ ثَلَاثَةَ أَجْزَاءٍ فَمَنْ كُنَّ فِيهِ كَمَلَ عَقْلُهُ ومَنْ لَمْ يَكُنَّ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وحُسْنُ الطَّاعَةِ لِلهِ، وحُسْنُ الصَّبْرِ عَلَى أَمْرِ الله</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xml:space="preserve">فظهر أنّ الغرض من إعطاء نور العقل للإنسان هو لتحصيل تلك الآثار، ولهذا أرجع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العقل إلى العقال لأنّه غايته، وكمال العقل بتحصيل جميع آثاره التي هي جنوده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وُصف العقل في بعض الأحيان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كنز الفوائد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الْأَعْمَالِ فِي الدَّارَيْنِ الْعَقْل</w:t>
      </w:r>
      <w:r>
        <w:rPr>
          <w:rFonts w:eastAsia="Amiri" w:cs="Amiri" w:ascii="Amiri" w:hAnsi="Amiri"/>
          <w:color w:val="111111"/>
          <w:sz w:val="28"/>
          <w:szCs w:val="28"/>
          <w:rtl w:val="true"/>
          <w:lang w:bidi="ar-SA"/>
        </w:rPr>
        <w:t>».</w:t>
      </w:r>
      <w:r>
        <w:rPr>
          <w:rStyle w:val="FootnoteAnchor"/>
          <w:rtl w:val="true"/>
        </w:rPr>
        <w:footnoteReference w:id="681"/>
      </w:r>
    </w:p>
    <w:p>
      <w:pPr>
        <w:pStyle w:val="Heading4"/>
        <w:numPr>
          <w:ilvl w:val="3"/>
          <w:numId w:val="1"/>
        </w:numPr>
        <w:rPr/>
      </w:pPr>
      <w:bookmarkStart w:id="354" w:name="__RefHeading___Toc9354590_2870459653"/>
      <w:bookmarkStart w:id="355" w:name="_Toc133"/>
      <w:bookmarkEnd w:id="354"/>
      <w:r>
        <w:rPr/>
        <w:t>2</w:t>
      </w:r>
      <w:r>
        <w:rPr>
          <w:rtl w:val="true"/>
        </w:rPr>
        <w:t xml:space="preserve">. </w:t>
      </w:r>
      <w:r>
        <w:rPr>
          <w:rtl w:val="true"/>
        </w:rPr>
        <w:t>حقيقة العقل</w:t>
      </w:r>
      <w:bookmarkEnd w:id="355"/>
    </w:p>
    <w:p>
      <w:pPr>
        <w:pStyle w:val="Heading5"/>
        <w:numPr>
          <w:ilvl w:val="4"/>
          <w:numId w:val="1"/>
        </w:numPr>
        <w:rPr/>
      </w:pPr>
      <w:bookmarkStart w:id="356" w:name="__RefHeading___Toc9354592_2870459653"/>
      <w:bookmarkStart w:id="357" w:name="_Toc134"/>
      <w:bookmarkEnd w:id="356"/>
      <w:r>
        <w:rPr>
          <w:rtl w:val="true"/>
        </w:rPr>
        <w:t>اشارة</w:t>
      </w:r>
      <w:bookmarkEnd w:id="35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تفكّر الإنسان في نفسه لوجد أنّه لم يكن في صغره يعرف حسن الأشياء وقبحها، ثمّ عند بلوغه بدأ بإدراكها، فيتوجه أنّه ربما كان يفعل بعض القبائح ويتوهّم أنّها حسنة، فهذا الإدراك للحَسن والقبيح صار ببركة نور العقل، فحقيقة العقل من العلم ويأتي مزيد من التنبيه عليه، والعقل ما به يُدرك الحَسن والقبيح، ولا يمكن توصيفه إلا بتنبيه العاقل وتذكيره بما یجده بنفس نور العقل، وتوجيهه إلى تلك الحقيقة النورانيّة ولا يستطيع أن ينكرها، لا أن يجعله تحت البلاغ، فإنّ العقل به يكون التعقّل، وكلّما سعى في اكتناهه ابتعد عنه؛ فهو غير خفيّ عن المستنير به، وفي عين الحال ليس هو حقيقة النفس وإنّما به تتنوّر، وهذا التذكير، ثم إثارة دفائنه هو </w:t>
      </w:r>
    </w:p>
    <w:p>
      <w:pPr>
        <w:pStyle w:val="BookText"/>
        <w:rPr/>
      </w:pPr>
      <w:r>
        <w:rPr>
          <w:rFonts w:ascii="Amiri" w:hAnsi="Amiri" w:eastAsia="Amiri" w:cs="Amiri"/>
          <w:color w:val="111111"/>
          <w:sz w:val="28"/>
          <w:sz w:val="28"/>
          <w:szCs w:val="28"/>
          <w:rtl w:val="true"/>
          <w:lang w:bidi="ar-SA"/>
        </w:rPr>
        <w:t>من مناصب الأنبياء وببركة تعاليمهم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العقل كما دلّت النصوص الشريفة نورٌ مخلوقٌ، مَثله في القلب كمثل السراج في وسط البيت، وهو حجّة الله الباطنة، وشرع من داخل، وهو أفضل المخلوقات، وحياة القلوب، وبه يمكن معرفة الحَسَن والقبيح والجيّد والردي والفريضة والسنّة، والصادق على الله والكاذب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ليس من سنخ المعقولات والمعلومات والموصوفات، فلا يُتعقَل، وهو فوق معقوله لا بالفوقيّة المكانيّة، ومعرفته بنفسه لا بالمعقول، نعم معقولية الأشیاء آية وعلامة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محجوب عن هذا النور حتىيبلغ، فإذا بلغ كشف ذلك الستر، وربما تعترضه بعض الحالات كالغضب والشهوة يُحجب عن العقل، فلا يميّز بين الحُسن والقبح، فيرتكب القبيح وربما توّهم أنّه حَسن، وبعد رفع الحُجب يلتفت فيندم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جلّ شأنه لا يكمل العقل إلّا فيمن أحبّ، ومعرفة مخلوقيّة العقل ومجعوليّته بتذكیر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النصوص ورد في مقابل العقل تارة الحمق</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وتارة الهوى</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وتارة الشهوة،</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وكلّها من مصاديق الجهل الجامع لها والذي أيضا ورد مقابلته للعقل</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خلقة العقل وأنّه ماذا يمكن أو يمتنع تعقله به وبم ينكشف الستر وما إلى </w:t>
      </w:r>
    </w:p>
    <w:p>
      <w:pPr>
        <w:pStyle w:val="BookText"/>
        <w:rPr/>
      </w:pPr>
      <w:r>
        <w:rPr>
          <w:rFonts w:ascii="Amiri" w:hAnsi="Amiri" w:eastAsia="Amiri" w:cs="Amiri"/>
          <w:color w:val="111111"/>
          <w:sz w:val="28"/>
          <w:sz w:val="28"/>
          <w:szCs w:val="28"/>
          <w:rtl w:val="true"/>
          <w:lang w:bidi="ar-SA"/>
        </w:rPr>
        <w:t>ذلك فإنّ البشر المبتلين بمختلف الحجب يحتاجون إلى العلم الإلهي بواسطة الأنبياء والرسل ليعرفوه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بعض الاحاديث الشريفة حول خلقة العقل وما يتشعب منه وأنّه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علل الشرائع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مَلَكٌ لَهُ رُءُوسٌ بِعَدَدِ الْخَلَائِقِ، مَنْ خُلِقَ ومَنْ يُخْلَقُ إِلَى يَوْمِ الْقِيَامَةِ، ولِكُلِّ رَأْسٍ وَجْهٌ، ولِكُلِّ آدَمِيٍّ رَأْسٌ مِنْ رُءُوسِ الْعَقْلِ، واسْمُ ذَلِكَ الْإِنْسَانِ عَلَى وَجْهِ ذَلِكَ الرَّأْسِ مَكْتُوبٌ، وعَلَى كُلِّ وَجْهٍ سِتْرٌ مُلْقًى، لَا يُكْشَفُ ذَلِكَ السِّتْرُ مِنْ ذَلِكَالْوَجْهِ حَتَّى يُولَدَ هَذَا الْمَوْلُودُ ويَبْلُغَ حَدَّ الرِّجَالِ أَوْ حَدَّ النِّسَاءِ، فَإِذَا بَلَغَ كُشِفَ ذَلِكَ السِّتْرُ فَيَقَعُ فِي قَلْبِ هَذَا الْإِنْسَانِ نُورٌ، فَيَفْهَمُ الْفَرِيضَةَ والسُّنَّةَ والْجَيِّدَ والرَّدِيَّ، أَلَا ومَثَلُ الْعَقْلِ فِي الْقَلْبِ كَمَثَلِ السِّرَاجِ فِي وَسَطِ الْبَيْت</w:t>
      </w:r>
      <w:r>
        <w:rPr>
          <w:rFonts w:eastAsia="Amiri" w:cs="Amiri" w:ascii="Amiri" w:hAnsi="Amiri"/>
          <w:color w:val="111111"/>
          <w:sz w:val="28"/>
          <w:szCs w:val="28"/>
          <w:rtl w:val="true"/>
          <w:lang w:bidi="ar-SA"/>
        </w:rPr>
        <w:t>».</w:t>
      </w:r>
      <w:r>
        <w:rPr>
          <w:rStyle w:val="FootnoteAnchor"/>
          <w:rtl w:val="true"/>
        </w:rPr>
        <w:footnoteReference w:id="68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الخصال، عن مُوسَى بْنُ جَعْفَرٍ عَنْ أَبِيهِ جَعْفَرِ بْنِ مُحَمَّدٍ عَنْ أَبِيهِ مُحَمَّدِ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الْعَقْلَ مِنْ نُورٍ مَخْزُونٍ مَكْنُونٍ فِي سَابِقِ عِلْمِهِ الَّذي لَمْ يَطَّلِعْ عَلَيْهِ نَبِيٌّ مُرْسَلٌ ولَا مَلَكٌ مُقَرَّبٌ، فَجَعَلَ الْعِلْمَ نَفْسَهُ والْفَهْمَ رُوحَهُ والزُّهْدَ رَأْسَهُ والْحَيَاءَ عَيْنَيْهِ والحِكْمَةَ لِسَانَهُ والرَّأْفَةَ هَمَّهُ والرَّحْمَةَ قَلْبَهُ ثُمَّ حَشَاهُ وقَوَّاهُ بِعَشَرَةِ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والْإِيمَانِ والصِّدْقِ والسَّكِينَةِ والْإِخْلَاصِ والرِّفْقِ والْعَطِيَّةِ والْقُنُوعِ والتَّسْلِيمِ والشُّكْرِ،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لَهُ ضِدٌّ ولَا نِدٌّ ولَا شَبِيهٌ ولَا كُفْوٌ ولَا عَدِيلٌ ولَا مِثْلٌ، الَّذِي كُلُّ شَيْءٍ لِعَظَمَتِهِ خَاضِعٌ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ولَا أَطْوَعَ لِي مِنْكَ ولَا أَرْفَعَ مِنْكَ ولَا أَشْرَفَ مِنْكَ ولَا أَعَزَّ مِنْكَ، بِكَ أُؤَاخِذُ وبِكَ أُعْطِي وبِكَ أُوَحَّدُ وبِكَ أُعْبَدُ وبِكَ أُدْعَى وبِكَ أُرْتَجَى وبِكَ أُبْتَغَى وبِكَ أُخَافُ وبِكَ أُحْذَرُ وبِكَ الثَّوَابُ وبِكَ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الْعَقْلُ عِنْدَ ذَلِكَ سَاجِداً فَكَانَ فِي سُجُودِهِ أَلْفَ عَامٍ فَقَالَ الرَّبُّ </w:t>
      </w:r>
    </w:p>
    <w:p>
      <w:pPr>
        <w:pStyle w:val="BookText"/>
        <w:rPr/>
      </w:pP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وسَلْ تُعْطَ واشْفَعْ 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الْعَقْلُ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أَسْأَلُكَ أَنْ تُشَفِّعَنِي فِيمَنْ خَلَقْتَنِي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شَفَّعْتُهُ فِيمَنْ خَلَقْتُهُ فِيهِ</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وفي الكافي الشريف،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مِنْ مَوَالِيهِ فَجَرَى ذِكْرُ الْعَقْلِ والْجَهْلِ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الْعَقْلَ وجُنْدَهُ والْجَهْلَ وجُنْدَهُ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نَعْرِفُ إِلَّا مَا 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الْعَقْلَ وهُوَ أَوَّلُ خَلْقٍ مِنَ الرُّوحَانِيِّينَ عَنْ يَمِينِ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 الله تَبَارَكَ وتَعَالَى خَلَقْتُكَ خَلْقاً عَظِيماً وكَرَّمْتُكَ عَلَى جَمِيعِ خَلْقِي</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وإِنَّمَا يُدْرَكُ الْحَقُّ بِمَعْرِفَةِ الْعَقْلِ وجُنُودِه</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وفي تحف العقول،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شَمْعُونَ بْنِ لَاوَى بْنِ يَهُودَا مِنْ حَوَارِيِّي عِيسَى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عَنِ الْعَقْلِ مَا هُوَ وكَيْفَ هُوَ ومَا يَتَشَعَّبُ مِنْهُ ومَا لَا يَتَشَعَّبُ وصِفْ لِي طَوَائِفَهُ كُلَّهَا؟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عِقَالٌ مِنَ الْجَهْلِ والنَّفْسَ مِثْلُ أَخْبَثِ الدَّوَابِّ فَإِنْ لَمْ تُعْقَلْ حَارَتْ، فَالْعَقْلُ عِقَالٌ مِنَ الْجَهْلِ، وإِنَّ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أَعْظَمَ مِنْكَ ولَا أَطْوَعَ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الكافي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دِعَامَةُ الْإِنْسَانِ الْعَقْلُ، والْعَقْلُ مِنْهُ الْفِطْنَةُ والْفَهْمُ والْحِفْظُ والْعِلْمُ، وبِالْعَقْلِ يَكْمُلُ وهُوَ دَلِيلُهُ ومُبْصِرُهُ ومِفْتَاحُ أَمْرِهِ، فَإِذَا كَانَ تَأْيِيدُ عَقْلِهِ مِنَ النُّورِ كَانَ عَالِماً حَافِظاً ذَاكِراً فَطِناً فَهِماً، فَعَلِمَ بِذَلِكَ كَيْفَ، ولِمَ، وحَيْثُ، وعَرَفَ مَنْ نَصَحَهُ ومَنْ غَشَّهُ، فَإِذَا عَرَفَ ذَلِكَ عَرَفَ مَجْرَاهُ ومَوْصُولَهُ ومَفْصُولَهُ وأَخْلَصَ الْوَحْدَانِيَّةَ لِلهِ والْإِقْرَارَ بِالطَّاعَةِ، فَإِذَا فَعَلَ ذَلِكَ </w:t>
      </w:r>
      <w:bookmarkStart w:id="358" w:name="pg9776_95219"/>
    </w:p>
    <w:p>
      <w:pPr>
        <w:pStyle w:val="BookText"/>
        <w:rPr/>
      </w:pPr>
      <w:bookmarkEnd w:id="358"/>
      <w:r>
        <w:rPr>
          <w:rFonts w:ascii="Amiri" w:hAnsi="Amiri" w:eastAsia="Amiri" w:cs="Amiri"/>
          <w:color w:val="111111"/>
          <w:sz w:val="28"/>
          <w:sz w:val="28"/>
          <w:szCs w:val="28"/>
          <w:rtl w:val="true"/>
          <w:lang w:bidi="ar-SA"/>
        </w:rPr>
        <w:t>كَانَ مُسْتَدْرِكاً لِمَا فَاتَ ووَارِداً عَلَى مَا هُوَ آتٍ، يَعْرِفُ مَا هُوَ فِيهِ ولِأَيِّ شَيْءٍ هُوَ هَاهُنَا ومِنْ أَيْنَ يَأْتِيهِ وإِلَى مَا هُوَ صَائِرٌ، وذَلِكَ كُلُّهُ مِنْ تَأْيِيدِالْعَقْلِ</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في نهج البلاغة،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الْعُقُولُ مَوَاهِبُ</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في إرشاد القلوب،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نُورٌ فِي الْقَلْبِ يُفَرَّقُ بِهِ بَيْنَ الْحَقِّ والْبَاطِل</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الْعَقْلِ الْفِكْرُ وثَمَرَتُهُ السَّلَامَةُ</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يَهْدِي</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وفي غرر الحكم،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يَنْبُوعُ الْخَيْرِ</w:t>
      </w:r>
      <w:r>
        <w:rPr>
          <w:rFonts w:eastAsia="Amiri" w:cs="Amiri" w:ascii="Amiri" w:hAnsi="Amiri"/>
          <w:color w:val="111111"/>
          <w:sz w:val="28"/>
          <w:szCs w:val="28"/>
          <w:rtl w:val="true"/>
          <w:lang w:bidi="ar-SA"/>
        </w:rPr>
        <w:t>».</w:t>
      </w:r>
      <w:r>
        <w:rPr>
          <w:rStyle w:val="FootnoteAnchor"/>
          <w:rtl w:val="true"/>
        </w:rPr>
        <w:footnoteReference w:id="696"/>
      </w:r>
    </w:p>
    <w:p>
      <w:pPr>
        <w:pStyle w:val="Heading5"/>
        <w:numPr>
          <w:ilvl w:val="4"/>
          <w:numId w:val="1"/>
        </w:numPr>
        <w:rPr/>
      </w:pPr>
      <w:bookmarkStart w:id="359" w:name="__RefHeading___Toc9354594_2870459653"/>
      <w:bookmarkStart w:id="360" w:name="_Toc135"/>
      <w:bookmarkEnd w:id="359"/>
      <w:r>
        <w:rPr>
          <w:rtl w:val="true"/>
        </w:rPr>
        <w:t>أ</w:t>
      </w:r>
      <w:r>
        <w:rPr>
          <w:rtl w:val="true"/>
        </w:rPr>
        <w:t xml:space="preserve">: </w:t>
      </w:r>
      <w:r>
        <w:rPr>
          <w:rtl w:val="true"/>
        </w:rPr>
        <w:t>الرابطة بين العقل وبين الفكر والفهم</w:t>
      </w:r>
      <w:bookmarkEnd w:id="36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الخصال، عن موسى بن جعفر عن أبيه جعفر بن محمد عن أبيه محمد بن علي عن أبيه علي بن الحسين عن أبيه الحسين بن علي عن أبيه أمير المؤمنين علي </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رُوحَهُ</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أَصْلُالْعِلْمِ ودَاعِيَةُ الْفَهْم</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عنه عليه السلام أيضاً في غرر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عَقَلَ فَهِمَ</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وفي كنز الفوائد،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الْعُقُولُ أَئِمَّةُ الْأَفْكَارِ والْأَفْكَارُ أَئِمَّةُ الْقُلُوبِ والْقُلُوبُ أَئِمَّةُ الْحَوَاسِّ والْحَوَاسُّ أَئِمَّةُ الْأَعْضَاءِ</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وفي رسالة الإهليلجة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الْقَلْبَ يُفَكِّرُ بِالْعَقْلِ الَّذِي فِيهِ</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إنما يتيسر ببركة نور العقل، ولو جعل العاقل عقله أمامه ثم فكّر على ضوء ما يكشفه عقله كان على هدى وبصيرة، وازداد بالتفكّر عقلا وفهماً، وإذا لم يتفكّر لم يستفد من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الْعَقْلِ الْفِكْرُ</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وفي غرر الحكم،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يُنِيرُ اللُّب</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يُفِيدُ الْحِكْمَةَ</w:t>
      </w:r>
      <w:r>
        <w:rPr>
          <w:rFonts w:eastAsia="Amiri" w:cs="Amiri" w:ascii="Amiri" w:hAnsi="Amiri"/>
          <w:color w:val="111111"/>
          <w:sz w:val="28"/>
          <w:szCs w:val="28"/>
          <w:rtl w:val="true"/>
          <w:lang w:bidi="ar-SA"/>
        </w:rPr>
        <w:t>».</w:t>
      </w:r>
      <w:r>
        <w:rPr>
          <w:rStyle w:val="FootnoteAnchor"/>
          <w:rtl w:val="true"/>
        </w:rPr>
        <w:footnoteReference w:id="706"/>
      </w:r>
      <w:bookmarkStart w:id="361" w:name="pg9776_95221"/>
    </w:p>
    <w:p>
      <w:pPr>
        <w:pStyle w:val="BookText"/>
        <w:rPr/>
      </w:pPr>
      <w:bookmarkEnd w:id="36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جِلَاءُ الْعُقُولِ</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إنّ سبب اختلاف مذاهب البشر، من عبادة بعضهم للحجر، وبعضهم للشجر، وبعضهم للهوى، كلّها تعود إلى عدم استعمال العقل، والعاقل عليه أن يتّبع نور عقله ويحييه بالتفكر ويستعين به للفهم، لا أن يميته بالإعراض عنه، أليس لوفكّر عابد الصنم بعقله قليلا لتوجّه أنّ الصنم لا يضرّ ولا ينفع ولا يعطي ولا يمنع ولعَقَلَ نفسه عن عبادته، ولكنّه لا يعقل فلذلك عبده، وهكذا كلّ من يعصي الله إنّما يدفعه إلى ذلك جهله لا عقله، وإلّا لم يعص، فالفهم روح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الشريف، عن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سَلَّطَ ثَلَاثاً عَلَى ثَلَاثٍ فَكَأَنَّمَا أَعَانَ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ومَحَا طَرَائِفَ حِكْمَتِهِ بِفُضُولِ كَلَامِهِ، وأَطْفَأَ نُورَ عِبْرَتِهِ بِشَهَوَاتِ نَفْسِهِ فَكَأَنَّمَا أَعَانَ هَوَاهُ عَلَى هَدْمِ عَقْلِهِ ومَنْ هَدَمَ عَقْلَهُ، أَفْسَدَ عَلَيْهِ دِينَهُ ودُنْيَاه</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ومن مهامّ الانبياء الهداة دعوة الناس إلى استعمال العقل والتحذير من إطفاءه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حول معنى التفكّر وفي موارده الصحيحة والممنوعة يأتي</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9354596_2870459653"/>
      <w:bookmarkStart w:id="363" w:name="_Toc136"/>
      <w:bookmarkEnd w:id="362"/>
      <w:r>
        <w:rPr>
          <w:rtl w:val="true"/>
        </w:rPr>
        <w:t>ب</w:t>
      </w:r>
      <w:r>
        <w:rPr>
          <w:rtl w:val="true"/>
        </w:rPr>
        <w:t xml:space="preserve">: </w:t>
      </w:r>
      <w:r>
        <w:rPr>
          <w:rtl w:val="true"/>
        </w:rPr>
        <w:t>الرابطة بين العقل والعلم وفيه مسائل</w:t>
      </w:r>
      <w:bookmarkEnd w:id="363"/>
    </w:p>
    <w:p>
      <w:pPr>
        <w:pStyle w:val="Heading6"/>
        <w:numPr>
          <w:ilvl w:val="5"/>
          <w:numId w:val="1"/>
        </w:numPr>
        <w:rPr/>
      </w:pPr>
      <w:bookmarkStart w:id="364" w:name="__RefHeading___Toc9354598_2870459653"/>
      <w:bookmarkStart w:id="365" w:name="_Toc137"/>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هذا الموضوع من المواضيع المهمّة في علم المعرفة والتي لم يهتد إليها من لم يعرف حقيقة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ونتعرض هنا لبيان مسائل</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9354600_2870459653"/>
      <w:bookmarkStart w:id="367" w:name="_Toc138"/>
      <w:bookmarkEnd w:id="366"/>
      <w:r>
        <w:rPr>
          <w:rtl w:val="true"/>
        </w:rPr>
        <w:t>أولا</w:t>
      </w:r>
      <w:r>
        <w:rPr>
          <w:rtl w:val="true"/>
        </w:rPr>
        <w:t xml:space="preserve">: </w:t>
      </w:r>
      <w:r>
        <w:rPr>
          <w:rtl w:val="true"/>
        </w:rPr>
        <w:t>حقيقة العقل من العلم</w:t>
      </w:r>
      <w:bookmarkEnd w:id="36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التعقّل لا يكون إلا ببركة نور العلم</w:t>
      </w:r>
      <w:r>
        <w:rPr>
          <w:rFonts w:eastAsia="Amiri" w:cs="Amiri" w:ascii="Amiri" w:hAnsi="Amiri"/>
          <w:color w:val="111111"/>
          <w:sz w:val="28"/>
          <w:szCs w:val="28"/>
          <w:rtl w:val="true"/>
          <w:lang w:bidi="ar-SA"/>
        </w:rPr>
        <w:t xml:space="preserve">. </w:t>
      </w:r>
      <w:bookmarkStart w:id="368" w:name="pg9776_95222"/>
    </w:p>
    <w:p>
      <w:pPr>
        <w:pStyle w:val="BookText"/>
        <w:rPr/>
      </w:pPr>
      <w:bookmarkEnd w:id="368"/>
      <w:r>
        <w:rPr>
          <w:rFonts w:ascii="Amiri" w:hAnsi="Amiri" w:eastAsia="Amiri" w:cs="Amiri"/>
          <w:color w:val="111111"/>
          <w:sz w:val="28"/>
          <w:sz w:val="28"/>
          <w:szCs w:val="28"/>
          <w:rtl w:val="true"/>
          <w:lang w:bidi="ar-SA"/>
        </w:rPr>
        <w:t xml:space="preserve">جاء في الخصال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الْعِلْمَ نَفْسَهُ</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وفي غرر الحكم عن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والْعِلْمُ مَقْرُونَانِ فِي قَرَنٍ لَا يَفْتَرِقَانِ ولَا يَتَبَايَنَانِ</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فلا يضلّ العقل لأنّه من العلم، وكيف يضلّ العلم؟ وقد يتوهّم العبد كون فكرة معيّنة عنده من أحكام العقل ولكن لما لم يكن مصيبا فليس ذلك من عقله وإن توهّمه كذلك، فالذي يُضلّ هو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الاختصاص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تَعَالَى الْعَقْلَ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والْقُدْرَةِ والنُّورِ والْمَشِيئَةِ بِالْأَمْرِ، فَجَعَلَهُ قَائِماً بِالْعِلْمِ دَائِماً فِي الْمَلَكُوت</w:t>
      </w:r>
      <w:r>
        <w:rPr>
          <w:rFonts w:eastAsia="Amiri" w:cs="Amiri" w:ascii="Amiri" w:hAnsi="Amiri"/>
          <w:color w:val="111111"/>
          <w:sz w:val="28"/>
          <w:szCs w:val="28"/>
          <w:rtl w:val="true"/>
          <w:lang w:bidi="ar-SA"/>
        </w:rPr>
        <w:t>».</w:t>
      </w:r>
      <w:r>
        <w:rPr>
          <w:rStyle w:val="FootnoteAnchor"/>
          <w:rtl w:val="true"/>
        </w:rPr>
        <w:footnoteReference w:id="711"/>
      </w:r>
    </w:p>
    <w:p>
      <w:pPr>
        <w:pStyle w:val="Heading6"/>
        <w:numPr>
          <w:ilvl w:val="5"/>
          <w:numId w:val="1"/>
        </w:numPr>
        <w:rPr/>
      </w:pPr>
      <w:bookmarkStart w:id="369" w:name="__RefHeading___Toc9354602_2870459653"/>
      <w:bookmarkStart w:id="370" w:name="_Toc139"/>
      <w:bookmarkEnd w:id="369"/>
      <w:r>
        <w:rPr>
          <w:rtl w:val="true"/>
        </w:rPr>
        <w:t>ثانيا</w:t>
      </w:r>
      <w:r>
        <w:rPr>
          <w:rtl w:val="true"/>
        </w:rPr>
        <w:t xml:space="preserve">: </w:t>
      </w:r>
      <w:r>
        <w:rPr>
          <w:rtl w:val="true"/>
        </w:rPr>
        <w:t>العلم إمام العقل</w:t>
      </w:r>
      <w:bookmarkEnd w:id="37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محدود فيما يمكن توفيره للإنسان، ومِن الجهل محاولة إدراك ما لا يدركه به، فيحتاج إلى التعلّم ممن عنده العلم، ليكمل العقل، وما لا يمكن للعاقل أن يتناوله بعقله فيما لا يوجد طريق إلى نيله إلّا بالعلم يكون الخوض فيه بالعقل وحده 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احتاج العقل إلى العلم ولا يستغني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يُريكُمْ آياتِهِ لَعَلَّكُمْ تَعْقِلُون</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وفي أمالي الصدوق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إِمَامُ الْعَقْلِ والْعَقْلُ تَابِعُه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وفي الكافي الشريف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مَنْ لَا يَعْقِلُ ولَا يَعْقِلُ مَنْ لَا يَعْلَم</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وفي غرر الحكم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الْعُقُولُ الْمُسْتَصْبِحَةُ بِمَصَابِيحِ الْهُدَى</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مَرْكَبُ الْعِلْمِ</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مِصْبَاحُ الْعَقْلِ ويَنْبُوعُ الْفَضْل</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والشَّهْوَةُ ضِدَّانِ، ومُؤَيِّدُ الْعَقْلِ الْعِلْمُ، ومُزَيِّنُ الشَّهْوَةِ الْهَوَى والنَّفْسُ مُتَنَازَعَةٌ، بَيْنَهُمَا فَأَيُّهُمَا قَهَرَ كَانَتْ فِي جَانِبِه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يَدُلُّ عَلَى الْعَقْلِ، فَمَنْ عَلِمَ عَقَلَ</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وفي كفاية الأثر في وصيّة مولانا زين العابدين لولده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الْعَقْلَ رَائِدُ الرُّوحِ والْعِلْمَ رَائِدُ الْعَقْلِ والْعَقْلَ تَرْجُمَانُ الْعِلْمِ</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أَحْسَنُ مِنْ عَقْلٍ مَعَ عِلْمٍ، وعِلْمٍ مَعَ </w:t>
      </w:r>
    </w:p>
    <w:p>
      <w:pPr>
        <w:pStyle w:val="BookText"/>
        <w:rPr/>
      </w:pPr>
      <w:r>
        <w:rPr>
          <w:rFonts w:ascii="Amiri" w:hAnsi="Amiri" w:eastAsia="Amiri" w:cs="Amiri"/>
          <w:color w:val="111111"/>
          <w:sz w:val="28"/>
          <w:sz w:val="28"/>
          <w:szCs w:val="28"/>
          <w:rtl w:val="true"/>
          <w:lang w:bidi="ar-SA"/>
        </w:rPr>
        <w:t>حِلْمٍ، وحِلْمٍ مَعَ قُدْرَة</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يَزْكُو عِنْدَ الله سُبْحَانَهُ إِلَّا عَقْلٌعَارِفٌ ونَفْسٌ عَزُوف</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وفي الكافي الشريف في وصيّة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مَا بَعَثَ الله أَنْبِيَاءَهُ ورُسُلَهُ إِلَى عِبَادِهِ إِلَّا لِيَعْقِلُوا عَنِ الله، فَأَحْسَنُهُمُ اسْتِجَابَةً أَحْسَنُهُمْ مَعْرِفَةً، وأَعْلَمُهُمْ بِأَمْرِ الله أَحْسَنُهُمْ عَقْلًا، وأَكْمَلُهُمْ عَقْلًا أَرْفَعُهُمْ دَرَجَةً فِي الدُّنْيَا والْآخِرَة</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وقال العلامة المجلسي قدس الله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الجمع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العباد أي ما بعثهم إلّا ليعقل العباد عن الله ما لا يعقلون إلا بتفهيم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فهذه نتيجة تأييد العقل بنور العلم، وبالعقل وحده لا يكون الإنسان عالماً حافظاً ذاكراً فطناً فهماً، وكلّما زاد علم الإنسان وتعقّله بنظره في العلم تفتّح عقله، فيعقل الحقائق بعقله المستنير بالعلم، فحُسن الاستفادة من العقل هو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المزيد في قسم أسباب زيادة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دعوات الراوندي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النَّظَرِ فِي الْعِلْمِ يَفْتَحُ الْعَقْل</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وفي الكافي الشريف، في وصيّة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الْعَقْلَ مَعَ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العلم إذا لم يكن فيه وعيٌ وفهم وعقل إذن لم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فطالب العلم لابدّ أن يطلبه للعقل، أي يعقل العلم عقل دراية، وإلا زاده حيرة وضلالة، وليس بالضرورة </w:t>
      </w:r>
      <w:bookmarkStart w:id="371" w:name="pg9776_95225"/>
    </w:p>
    <w:p>
      <w:pPr>
        <w:pStyle w:val="BookText"/>
        <w:rPr/>
      </w:pPr>
      <w:bookmarkEnd w:id="371"/>
      <w:r>
        <w:rPr>
          <w:rFonts w:ascii="Amiri" w:hAnsi="Amiri" w:eastAsia="Amiri" w:cs="Amiri"/>
          <w:color w:val="111111"/>
          <w:sz w:val="28"/>
          <w:sz w:val="28"/>
          <w:szCs w:val="28"/>
          <w:rtl w:val="true"/>
          <w:lang w:bidi="ar-SA"/>
        </w:rPr>
        <w:t>كل من يطلب العلم يطلبه للفقه والعقل، وإنّما من يطلب لذلك له صفاتوعلامات</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وهذا من رعاية العلم</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عِلْمٍ لَا يُؤَيِّدُهُ عَقْلٌ مَضَلَّةٌ</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عِلْمُهُ عَلَى عَقْلِهِ كَانَ وَبَالاً عَلَيْه</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وفي ديوان الإمام علي، من الشعر المنسوب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ذا علمٍ ولم تكُ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كذي نعلٍ وليس له رجلُ</w:t>
      </w:r>
    </w:p>
    <w:p>
      <w:pPr>
        <w:pStyle w:val="BookText"/>
        <w:rPr/>
      </w:pPr>
      <w:r>
        <w:rPr>
          <w:rFonts w:ascii="Amiri" w:hAnsi="Amiri" w:eastAsia="Amiri" w:cs="Amiri"/>
          <w:color w:val="111111"/>
          <w:sz w:val="28"/>
          <w:sz w:val="28"/>
          <w:szCs w:val="28"/>
          <w:rtl w:val="true"/>
          <w:lang w:bidi="ar-SA"/>
        </w:rPr>
        <w:t xml:space="preserve">و إن كنتَ ذا عقلٍ ولم تكُ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كذي رجلٍ وليس له نعلُ</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فمن يكسب العلم إذا استعمل عقله فيه دعاه إلى الفهم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لاحظت الملحدين والمعطّلة رأيت أنّهم جهلوا أسباب الأشياء والمعاني فعمدوا إلى الجحود، فلو طلبوا العلم من معادنه لما تحيّروا وضلّوا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توحيد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الشُّكَّاكَ جَهِلُوا الْأَسْبَابَ والْمَعَانِيَ فِي الْخِلْقَةِ وقَصُرَتْ أَفْهَامُهُمْ عَنْ تَأَمُّلِ الصَّوَابِ والْحِكْمَةِ فِيمَا ذَرَأَ الْبَارِي جَلَّ قُدْسُهُ وبَرَأَ مِنْ صُنُوفِ خَلْقِهِ فِي الْبَرِّ والْبَحْرِ والسَّهْلِ والْوَعْرِ فَخَرَجُوا بِقَصْرِ عُلُومِهِمْ إِلَى الْجُحُودِ وبِضَعْفِ بَصَائِرِهِمْ إِلَى التَّكْذِيبِ والْعُنُودِ، حَتَّى أَنْكَرُوا خَلْقَ الْأَشْيَاءِ وادَّعَوْا أَنَّ تَكَوُّنَهَا بِالْإِهْمَالِ لَا صَنْعَةَ فِيهَا ولَا تَقْدِيرَ ولَا حِكْمَةَ مِنْ مُدَبِّرٍ ولَا صَانِعٍ، تَعَالَى الله عَمَّا يَصِفُونَ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Style w:val="FootnoteAnchor"/>
          <w:rtl w:val="true"/>
        </w:rPr>
        <w:footnoteReference w:id="734"/>
      </w:r>
    </w:p>
    <w:p>
      <w:pPr>
        <w:pStyle w:val="Heading6"/>
        <w:numPr>
          <w:ilvl w:val="5"/>
          <w:numId w:val="1"/>
        </w:numPr>
        <w:rPr/>
      </w:pPr>
      <w:bookmarkStart w:id="372" w:name="__RefHeading___Toc9354604_2870459653"/>
      <w:bookmarkStart w:id="373" w:name="_Toc140"/>
      <w:bookmarkEnd w:id="372"/>
      <w:r>
        <w:rPr>
          <w:rtl w:val="true"/>
        </w:rPr>
        <w:t>ثالثاً</w:t>
      </w:r>
      <w:r>
        <w:rPr>
          <w:rtl w:val="true"/>
        </w:rPr>
        <w:t xml:space="preserve">: </w:t>
      </w:r>
      <w:r>
        <w:rPr>
          <w:rtl w:val="true"/>
        </w:rPr>
        <w:t>الأخذ عن العلماء الإلهيين هو من العقل</w:t>
      </w:r>
      <w:bookmarkEnd w:id="37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أسباب عدم استفادة الناس من عقولهم، وذهاب كلّ جماعة من أهل </w:t>
      </w:r>
    </w:p>
    <w:p>
      <w:pPr>
        <w:pStyle w:val="BookText"/>
        <w:rPr/>
      </w:pPr>
      <w:r>
        <w:rPr>
          <w:rFonts w:ascii="Amiri" w:hAnsi="Amiri" w:eastAsia="Amiri" w:cs="Amiri"/>
          <w:color w:val="111111"/>
          <w:sz w:val="28"/>
          <w:sz w:val="28"/>
          <w:szCs w:val="28"/>
          <w:rtl w:val="true"/>
          <w:lang w:bidi="ar-SA"/>
        </w:rPr>
        <w:t>الرأي مذهباً منحرفاً بإسم العقل هو محاولة الاكتفاء بالعقل، وعدم الأخذ عن العلماء الإلهيين، فلم يحسنوا الاستفادة من العقل، خصوصاً في مسألة الأحكام الإلهيّة التي هي فوق العقل، فلكي يعقل العباد عن ربّهم ما جهلوه عليهم بأخذ العلم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التوحيد، في خطبة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وابْتَعَثَ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مُبَشِّرِينَ ومُنْذِرِينَ لِيَهْلِكَ مَنْ هَلَكَ عَنْ بَيِّنَةٍ 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ولِيَعْقِلَ الْعِبَادُ عَنْ رَبِّهِمْ مَا جَهِلُوا</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في خطبة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ووَاتَرَ إِلَيْهِمْ أَنْبِيَاءَهُ لِيَسْتَأْدُوهُمْ مِيثَاقَ فِطْرَتِهِ ويُذَكِّرُوهُمْ مَنْسِيَّ نِعْمَتِه</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فلابدّ بحكم العقل من طلب العلم ممّن علّمهم الله، فيطلب ببركة العقل علم العلماء فيعرفهم ويأخذ عنهم، وبه يميز بين النبيّ الصادق والمتنبّي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تحف العقول، في وصيّة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وَالتَّعَلُّمُ بِالْعَقْلِ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الْعِلْمِ بِالْعَقْل</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ففي ذات الوقت الّذي يستقلّ العقل بكشف جملة من الحقائق، فهو يكشف أيضاً قصوره عما سوى ذلك ولزوم التعلّم من أهله، ويقود إلى الرسل للأخذ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اسْتَغْنَى بِعَقْلِهِ ضَلَّ</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تَسْتَعْمِلُوا الرَّأْيَ فِيمَا لَايُدْرِكُ قَعْرَهُ الْبَصَرُ ولَا تَتَغَلْغَلُ إِلَيْهِ الْفِكَر</w:t>
      </w:r>
      <w:r>
        <w:rPr>
          <w:rFonts w:eastAsia="Amiri" w:cs="Amiri" w:ascii="Amiri" w:hAnsi="Amiri"/>
          <w:color w:val="111111"/>
          <w:sz w:val="28"/>
          <w:szCs w:val="28"/>
          <w:rtl w:val="true"/>
          <w:lang w:bidi="ar-SA"/>
        </w:rPr>
        <w:t>».</w:t>
      </w:r>
      <w:r>
        <w:rPr>
          <w:rStyle w:val="FootnoteAnchor"/>
          <w:rtl w:val="true"/>
        </w:rPr>
        <w:footnoteReference w:id="739"/>
      </w:r>
      <w:bookmarkStart w:id="374" w:name="pg9776_95227"/>
    </w:p>
    <w:p>
      <w:pPr>
        <w:pStyle w:val="BookText"/>
        <w:rPr/>
      </w:pPr>
      <w:bookmarkEnd w:id="374"/>
      <w:r>
        <w:rPr>
          <w:rFonts w:ascii="Amiri" w:hAnsi="Amiri" w:eastAsia="Amiri" w:cs="Amiri"/>
          <w:color w:val="111111"/>
          <w:sz w:val="28"/>
          <w:sz w:val="28"/>
          <w:szCs w:val="28"/>
          <w:rtl w:val="true"/>
          <w:lang w:bidi="ar-SA"/>
        </w:rPr>
        <w:t xml:space="preserve">وفي أصول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الْأُمُورِ ومَبْدَأَهَا وقُوَّتَهَا وعِمَارَتَهَا الَّتِي لَا يُنْتَفَعُ بِشَيْءٍ إِلَّا بِهِ؛ الْعَقْلُ الَّذِي جَعَلَهُ الله زِينَةً لِخَلْقِهِ ونُوراً لَهُمْ، فَبِالْعَقْلِ عَرَفَ الْعِبَادُ خَالِقَهُمْ وأَنَّهُمْ مَخْلُوقُونَ وأَنَّهُ الْمُدَبِّرُ لَهُمْ وأَنَّهُمُ الْمُدَبَّرُونَ وأَنَّهُ الْبَاقِي وهُمُ الْفَانُونَ، واسْتَدَلُّوا بِعُقُولِهِمْ عَلَى مَا رَأَوْا مِنْ خَلْقِهِ مِنْ سَمَائِهِ وأَرْضِهِ وشَمْسِهِ وقَمَرِهِ ولَيْلِهِ ونَهَارِهِ وبِأَنَّ لَهُ ولَهُمْ خَالِقاً ومُدَبِّراً لَمْ يَزَلْ ولَا يَزُولُ، وعَرَفُوا بِهِ الْحَسَنَ مِنَ الْقَبِيحِ وأَنَّ الظُّلْمَةَ فِي الْجَهْلِ، وأَنَّ النُّورَ فِي الْعِلْمِ، فَهَذَا مَا دَلَّهُمْ عَلَيْهِ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يَكْتَفِي الْعِبَادُ بِالْعَقْلِ دُونَ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الْعَاقِلَ لِدَلَالَةِ عَقْلِهِ الَّذِي جَعَلَهُ الله قِوَامَهُ وزِينَتَهُ وهِدَايَتَهُ عَلِمَ أَنَّ اللَّهَ هُوَ الْحَقُّ وأَنَّهُ هُوَ رَبُّهُ وعَلِمَ أَنَّ لِخَالِقِهِ مَحَبَّةً وأَنَّ لَهُ كَرَاهِيَةً وأَنَّ لَهُ طَاعَةً وأَنَّ لَهُ مَعْصِيَةً، فَلَمْ يَجِدْ عَقْلَهُ يَدُلُّهُ عَلَى ذَلِكَ وعَلِمَ أَنَّهُ لَا يُوصَلُ إِلَيْهِ إِلَّا بِالْعِلْمِ وطَلَبِهِ وأَنَّهُ لَا يَنْتَفِعُ بِعَقْلِهِ إِنْ لَمْ يُصِبْ ذَلِكَ بِعِلْمِهِ، فَوَجَبَ عَلَى الْعَاقِلِ طَلَبُ الْعِلْمِ والْأَدَبِ الَّذِي لَا قِوَامَ لَهُ إِلَّا بِهِ</w:t>
      </w:r>
      <w:r>
        <w:rPr>
          <w:rFonts w:eastAsia="Amiri" w:cs="Amiri" w:ascii="Amiri" w:hAnsi="Amiri"/>
          <w:color w:val="111111"/>
          <w:sz w:val="28"/>
          <w:szCs w:val="28"/>
          <w:rtl w:val="true"/>
          <w:lang w:bidi="ar-SA"/>
        </w:rPr>
        <w:t>».</w:t>
      </w:r>
      <w:r>
        <w:rPr>
          <w:rStyle w:val="FootnoteAnchor"/>
          <w:rtl w:val="true"/>
        </w:rPr>
        <w:footnoteReference w:id="740"/>
      </w:r>
    </w:p>
    <w:p>
      <w:pPr>
        <w:pStyle w:val="Heading6"/>
        <w:numPr>
          <w:ilvl w:val="5"/>
          <w:numId w:val="1"/>
        </w:numPr>
        <w:rPr/>
      </w:pPr>
      <w:bookmarkStart w:id="375" w:name="__RefHeading___Toc9354606_2870459653"/>
      <w:bookmarkStart w:id="376" w:name="_Toc141"/>
      <w:bookmarkEnd w:id="375"/>
      <w:r>
        <w:rPr>
          <w:rtl w:val="true"/>
        </w:rPr>
        <w:t>رابعاً</w:t>
      </w:r>
      <w:r>
        <w:rPr>
          <w:rtl w:val="true"/>
        </w:rPr>
        <w:t xml:space="preserve">: </w:t>
      </w:r>
      <w:r>
        <w:rPr>
          <w:rtl w:val="true"/>
        </w:rPr>
        <w:t>وقوف العاقل عند علمه</w:t>
      </w:r>
      <w:bookmarkEnd w:id="376"/>
    </w:p>
    <w:p>
      <w:pPr>
        <w:pStyle w:val="BookText"/>
        <w:rPr/>
      </w:pPr>
      <w:r>
        <w:rPr>
          <w:rFonts w:ascii="Amiri" w:hAnsi="Amiri" w:eastAsia="Amiri" w:cs="Amiri"/>
          <w:color w:val="111111"/>
          <w:sz w:val="28"/>
          <w:sz w:val="28"/>
          <w:szCs w:val="28"/>
          <w:rtl w:val="true"/>
          <w:lang w:bidi="ar-SA"/>
        </w:rPr>
        <w:t>هناك أسباب مختلفة تنشأ بسببها التوهّمات الخاطئة، مثل وجود خلل ما في الحواس أو الدماغ، أو وجود بعض القناعات الموروثة الباطلة والعصبيّات العنصرية والقلبية وما شاكل، فالحكم الخاطئ يعود للتوهم لا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اقتصر العاقل الملتفت في حُكمه على قدر استضاءته من نور عقله لم يزلّ لأنّه ليس له حكم حينئذ سوى أنّه لا يستطيع أن يحكم على ما وراء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كان التأكيد البالغ من أئمّة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ضرورةالتنبه إلى حدّ النفس من حظّها من الأنوار، والوقوف وعدم تجاوزه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التفت العبد إلى جهله في مختلف الأمور، عرف لزوم أخذ الحيطة الشديدة عند إظهار النظر في أيّة مسألة من المسائل، واتّهم رأيه، وسعى لمعرفة مقدار عقله </w:t>
      </w:r>
    </w:p>
    <w:p>
      <w:pPr>
        <w:pStyle w:val="BookText"/>
        <w:rPr/>
      </w:pPr>
      <w:r>
        <w:rPr>
          <w:rFonts w:ascii="Amiri" w:hAnsi="Amiri" w:eastAsia="Amiri" w:cs="Amiri"/>
          <w:color w:val="111111"/>
          <w:sz w:val="28"/>
          <w:sz w:val="28"/>
          <w:szCs w:val="28"/>
          <w:rtl w:val="true"/>
          <w:lang w:bidi="ar-SA"/>
        </w:rPr>
        <w:t>وعلمه في كلّ مسألة حتّى يعقد قلبه على ما يعلم لا ما لا يعلم، ويستعين في ذلك بالحجج الظاهرة والعلوم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عَرَفَ قَدْرَهُ ولَمْ يَتَعَدَّ طَوْرَه</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مَوْضِعَ قَدَمِهِ عَثَرَ بِدَوَاعِي نَدَمِه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 لِلْعَبْدِ أَنْ يَعْرِفَ قَدْرَهُ ولَا يَتَجَاوَزَ حَدَّه</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عَقَلَ مَنْ عَدَا طَوْرَهُ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مَوْضِعَ قَدَمِهِ زَلَّ</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وفي البحار،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وفي نهج البلاغة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مَنْ عَرَفَ قَدْرَهُ وكَفَى بِالْمَرْءِ جَهْلًا أَلَّا يَعْرِفَ قَدْرَه</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وإذا وقف العاقل عند حصّته من العقل لم يقع في الخطأ، وأيضا اتهمّ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غرر الحكم،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اتَّهِمُوا عُقُولَكُمْ، فَإِنَّ مِنَ الثِّقَةِ بِهَا يَكُونُ الْخَطَأُ</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مَنِ اتَّهَمَ رَأْيَهُ، ولَمْ يَثِقْ بِكُلِّمَا تَسَوَّلَ لَهُ نَفْسُهُ</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يظهر سرّ ما ورد في الأحاديث من أنّ التواضع رأس العلم</w:t>
      </w:r>
      <w:r>
        <w:rPr>
          <w:rStyle w:val="FootnoteAnchor"/>
          <w:rtl w:val="true"/>
        </w:rPr>
        <w:footnoteReference w:id="750"/>
      </w:r>
      <w:r>
        <w:rPr>
          <w:rFonts w:ascii="Amiri" w:hAnsi="Amiri" w:eastAsia="Amiri" w:cs="Amiri"/>
          <w:color w:val="111111"/>
          <w:sz w:val="28"/>
          <w:sz w:val="28"/>
          <w:szCs w:val="28"/>
          <w:rtl w:val="true"/>
          <w:lang w:bidi="ar-SA"/>
        </w:rPr>
        <w:t>والتواضع ثمرة العلم</w:t>
      </w:r>
      <w:r>
        <w:rPr>
          <w:rStyle w:val="FootnoteAnchor"/>
          <w:rtl w:val="true"/>
        </w:rPr>
        <w:footnoteReference w:id="751"/>
      </w:r>
      <w:r>
        <w:rPr>
          <w:rFonts w:ascii="IRNazanin" w:hAnsi="IRNazanin" w:eastAsia="IRNazanin"/>
          <w:color w:val="111111"/>
          <w:sz w:val="28"/>
          <w:sz w:val="28"/>
          <w:szCs w:val="28"/>
          <w:rtl w:val="true"/>
          <w:lang w:bidi="fa-IR"/>
        </w:rPr>
        <w:t>والتواضع رأس العقل</w:t>
      </w:r>
      <w:r>
        <w:rPr>
          <w:rFonts w:eastAsia="IRNazanin" w:cs="IRNazanin"/>
          <w:color w:val="111111"/>
          <w:sz w:val="28"/>
          <w:szCs w:val="28"/>
          <w:rtl w:val="true"/>
          <w:lang w:bidi="fa-IR"/>
        </w:rPr>
        <w:t>.</w:t>
      </w:r>
      <w:r>
        <w:rPr>
          <w:rStyle w:val="FootnoteAnchor"/>
          <w:rtl w:val="true"/>
        </w:rPr>
        <w:footnoteReference w:id="752"/>
      </w:r>
      <w:bookmarkStart w:id="377" w:name="pg9776_95229"/>
    </w:p>
    <w:p>
      <w:pPr>
        <w:pStyle w:val="BookText"/>
        <w:rPr/>
      </w:pPr>
      <w:bookmarkEnd w:id="377"/>
      <w:r>
        <w:rPr>
          <w:rFonts w:ascii="Amiri" w:hAnsi="Amiri" w:eastAsia="Amiri" w:cs="Amiri"/>
          <w:color w:val="111111"/>
          <w:sz w:val="28"/>
          <w:sz w:val="28"/>
          <w:szCs w:val="28"/>
          <w:rtl w:val="true"/>
          <w:lang w:bidi="ar-SA"/>
        </w:rPr>
        <w:t>فالعالم الحقيقيّ يعلم أوّلاً بمحدوديّة ما عنده، فلا يلقي لسانه وقلمه على عواهنه ولا يدخل في كلّ واد، ويعرف ثانياً حدّ فهمه ودركه فلا يتعدّاه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ضابط مهمّ لتمييز العالِم عن المتكلّف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افترضنا شخصاً يسلك طريقاً مظلماً، وبيده سراج يضيء مسافة مائة قدم أو أقلّ أو أكثر، فلو اقتصر في الحكم على حدّه لم يعثر ، ولكنّه يكون معرّضاً للهلاك حينما يغترّ بما عنده، فيتهوّر في الخطأ، ويطلب الحكم بما وراء فهمه</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9354608_2870459653"/>
      <w:bookmarkStart w:id="379" w:name="_Toc142"/>
      <w:bookmarkEnd w:id="378"/>
      <w:r>
        <w:rPr/>
        <w:t>3</w:t>
      </w:r>
      <w:r>
        <w:rPr>
          <w:rtl w:val="true"/>
        </w:rPr>
        <w:t xml:space="preserve">. </w:t>
      </w:r>
      <w:r>
        <w:rPr>
          <w:rtl w:val="true"/>
        </w:rPr>
        <w:t>قيمة العقل</w:t>
      </w:r>
      <w:bookmarkEnd w:id="379"/>
    </w:p>
    <w:p>
      <w:pPr>
        <w:pStyle w:val="BookText"/>
        <w:rPr/>
      </w:pPr>
      <w:r>
        <w:rPr>
          <w:rFonts w:ascii="Amiri" w:hAnsi="Amiri" w:eastAsia="Amiri" w:cs="Amiri"/>
          <w:color w:val="111111"/>
          <w:sz w:val="28"/>
          <w:sz w:val="28"/>
          <w:szCs w:val="28"/>
          <w:rtl w:val="true"/>
          <w:lang w:bidi="ar-SA"/>
        </w:rPr>
        <w:t xml:space="preserve">جاء في الكافي الشريف، عن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فَأَمَّا الظَّاهِرَةُ فَالرُّسُلُ والْأَنْبِيَاءُ والْأَئِمَّةُ، وأَمَّا الْبَاطِنَةُ فَالْعُقُولُ</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وجاء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شَرْعٌ مِنْ دَاخِلٍ، والشَّرْعُ عَقْلٌ مِنْ خَارِجٍ</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وفي عيون الحكم والمواعظ، عن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رَسُولُ الْحَقِّ</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وفي مجموعة ورّام،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سَبَقَ إِلَى جَنَّاتِ عَدْنٍ أَقْوَامٌ مَا كَانُوا أَكْثَرَ النَّاسِ لَا صَوْماً ولَا صَلَاةً ولَا حَجّاًولَا اعْتِمَاراً، ولَكِنَّهُمْ عَقَلُوا عَنِ الله مَوَاعِظَه</w:t>
      </w:r>
      <w:r>
        <w:rPr>
          <w:rFonts w:eastAsia="Amiri" w:cs="Amiri" w:ascii="Amiri" w:hAnsi="Amiri"/>
          <w:color w:val="111111"/>
          <w:sz w:val="28"/>
          <w:szCs w:val="28"/>
          <w:rtl w:val="true"/>
          <w:lang w:bidi="ar-SA"/>
        </w:rPr>
        <w:t>».</w:t>
      </w:r>
      <w:r>
        <w:rPr>
          <w:rStyle w:val="FootnoteAnchor"/>
          <w:rtl w:val="true"/>
        </w:rPr>
        <w:footnoteReference w:id="75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المتقدّمة آنفاً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أَدَّى الْعَبْدُ فَرَائِضَ الله حَتَّى عَقَلَ عَنْهُ ولَا بَلَغَ جَمِيعُ الْعَابِدِينَ فِي فَضْلِ عِبَادَتِهِمْ مَا بَلَغَ الْعَاقِلُ والْعُقَلَاءُ هُمْ أُولُو الْأَلْبَابِ الَّذِينَ قَالَ 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ومَا يَتَذَكَّرُ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أُولُوا الْأَلْبابِ</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وفي عوالي اللئالي،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أَصْلُ دِينِي</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روضة الواعظين،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الْمَرْءِ عَقْلُهُ ولَا دِينَ لِمَنْ لَا عَقْلَ لَهُ</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وجاء في كنز الفوائد،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الْعُقُولُ أَئِمَّةُ الْأَفْكَارِ والْأَفْكَارُ أَئِمَّةُ الْقُلُوبِ والْقُلُوبُ أَئِمَّةُ الْحَوَاسِّ والْحَوَاسُّ أَئِمَّةُ الْأَعْضَاء</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مجمع البحرين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كَسَبَ الْإِنْسَانُ شَيْئاً أَفْضَلَ مِنْ عَقْلٍ يَهْدِيهِ إِلَى هُدًى</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وفي أمالي الشيخ، عن الإمام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اسْتَوْدَعَ الله عَبْداً عَقْلًا إِلَّا اسْتَنْقَذَهُ بِهِ يَوْماً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وفي الكافي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الثَّوَابَ عَلَى قَدْرِ الْعَقْلِ</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وفي المحاسن،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أُؤَاخِذُ عِبَادِي عَلَى قَدْرِ مَا أَعْطَيْتُهُمْ مِنَ الْعَقْلِ</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وفي الكافي الشريف،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كنز الفوائد،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شَيْءٍ آلَةٌ وعُدَّةٌ وآلَةُ الْمُؤْمِنِ وعُدَّتُهُ الْعَقْلُ ولِكُلِّ تَاجِرٍ بِضَاعَةٌ وبِضَاعَةُ الْمُجْتَهِدِينَ الْعَقْلُ ولِكُلِّ خَرَابٍ عِمَارَةٌ وعِمَارَةُ الْآخِرَةِ </w:t>
      </w:r>
    </w:p>
    <w:p>
      <w:pPr>
        <w:pStyle w:val="BookText"/>
        <w:rPr/>
      </w:pPr>
      <w:r>
        <w:rPr>
          <w:rFonts w:ascii="Amiri" w:hAnsi="Amiri" w:eastAsia="Amiri" w:cs="Amiri"/>
          <w:color w:val="111111"/>
          <w:sz w:val="28"/>
          <w:sz w:val="28"/>
          <w:szCs w:val="28"/>
          <w:rtl w:val="true"/>
          <w:lang w:bidi="ar-SA"/>
        </w:rPr>
        <w:t>الْعَقْلُ ولِكُلِّ سَفَرٍ فُسْطَاطٌ يَلْجَئُونَ إِلَيْهِ وفُسْطَاطُ الْمُسْلِمِينَ الْعَقْل</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وفي الكافي الشريف،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هَبَطَ جَبْرَئِيلُ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أُمِرْتُ أَنْ أُخَيِّرَكَ وَاحِدَةً مِنْ ثَلَاثٍ فَاخْتَرْهَا ودَعِ اثْنَتَيْنِ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والْحَيَاءُ والدِّينُ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اخْتَرْتُ الْعَقْلَ فَقَالَ جَبْرَئِيلُ لِلْحَيَاءِ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ودَعَاهُ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إِنَّا أُمِرْنَا أَنْ نَكُونَ مَعَ الْعَقْلِ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وعَرَج</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وفي الإرشاد،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عُدَّةَ أَنْفَعُ مِنَ الْعَقْلِ، ولَا عَدُوَّ أَضَرُّ مِنَ الْجَهْل</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وفي الكافي الشريف، في خبر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قَطُّ، فَمَا الْحُجَّةُ عَلَى الْخَلْقِ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الْجَوَابُ</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وفي الكافي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بَلَغَكُمْ عَنْ رَجُلٍ حُسْنُ حَالٍ فَانْظُرُوا فِي حُسْنِ عَقْلِهِ فَإِنَّمَا يُجَازَى بِعَقْلِهِ</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وفي تحف العقول،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يُدْرَكُ الْخَيْرُ كُلُّهُ بِالْعَقْلِ، ولَا دِينَ لِمَنْ لَا عَقْلَ لَهُ</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المحاسن،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الْحَقِّ والْبَاطِلِ إِلَّا قِلَّةُ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يَعْمَلُ الْعَمَلَ الَّذِي هُوَ لِلهِ رِضًا فَيُرِيدُ بِهِ غَيْرَ الله فَلَوْ أَنَّهُ أَخْلَصَ لِلهِ لَجَاءَهُ الَّذِي يُرِيدُ فِي أَسْرَعَ مِنْ ذَلِكَ</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وفي الكافي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الْفَضَائِلِ الْعَقْل</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وفي البحار، عن النهج،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الرُّؤْيَةُ مَعَ الْإِبْصَارِ وقَدْ تَكْذِبُ الْعُيُونُ أَهْلَهَا ولَا يَغُشُّ الْعَقْلُ مَنِ انْتَصَحَهُ</w:t>
      </w:r>
      <w:r>
        <w:rPr>
          <w:rFonts w:eastAsia="Amiri" w:cs="Amiri" w:ascii="Amiri" w:hAnsi="Amiri"/>
          <w:color w:val="111111"/>
          <w:sz w:val="28"/>
          <w:szCs w:val="28"/>
          <w:rtl w:val="true"/>
          <w:lang w:bidi="ar-SA"/>
        </w:rPr>
        <w:t>».</w:t>
      </w:r>
      <w:r>
        <w:rPr>
          <w:rStyle w:val="FootnoteAnchor"/>
          <w:rtl w:val="true"/>
        </w:rPr>
        <w:footnoteReference w:id="77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تحف العقول، فِي خَبَرٍ طَوِيلٍ ومَسَائِلَ كَثِيرَةٍ سَأَلَهُ عَنْهَا رَاهِبٌ يُعْرَفُ بِشَمْعُونَ بْنِ لَاوَى بْنِ يَهُودَا مِنْ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عَنْ جَمِيعِ مَا سَأَلَ عَنْهُ عَلَى كَثْرَتِهِ فَآمَنَ بِهِ وصَدَّقَهُ ومِنْهُ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الْعَقْلِ مَا هُوَ وكَيْفَ هُوَ ومَا يَتَشَعَّبُ مِنْهُ ومَا لَا يَتَشَعَّبُ وصِفْ لِي طَوَائِفَهُ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عِقَالٌ مِنَ الْجَهْلِ والنَّفْسَ مِثْلُ أَخْبَثِ الدَّوَابِّ فَإِنْ لَمْ تُعْقَلْ حَارَتْ فَالْعَقْلُ عِقَالٌ مِنَ الْجَهْلِ وإِنَّ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أَعْظَمَ مِنْكَ ولَا أَطْوَعَ مِنْكَ بِكَ أُبْدِأُ وبِكَ أُعِيدُ لَكَ الثَّوَابُ وعَلَيْكَ الْعِقَابُ، فَتَشَعَّبَ مِنَ الْعَقْلِالْحِلْمُ ومِنَ الْحِلْمِ الْعِلْمُ ومِنَ الْعِلْمِ الرُّشْدُ ومِنَ الرُّشْدِ الْعَفَافُ ومِنَ الْعَفَافِ الصِّيَانَةُ ومِنَ الصِّيَانَةِ الْحَيَاءُ ومِنَ الْحَيَاءِ الرَّزَانَةُ ومِنَ الرَّزَانَةِ الْمُدَاوَمَةُ عَلَى الْخَيْرِ ومِنَ الْمُدَاوَمَةِ عَلَى الْخَيْرِ كَرَاهِيَةُ الشَّرِّ ومِنْ كَرَاهِيَةِ الشَّر طَاعَةُ النَّاصِحِ، فَهَذِهِ عَشَرَةُ أَصْنَافٍ مِنْ أَنْوَاعِ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 مِنْ هَذِهِ الْعَشَرَةِ الْأَصْنَافِ عَشَرَةُ أَنْوَاعٍ فَأَمَّا الْحِلْمُ فَمِنْهُ رُكُوبُ الْجَمِيلِ وصُحْبَةُ الْأَبْرَارِ ورَفْعٌ مِنَ الضِّعَةِ ورَفْعٌ مِنَ الخَسَاسَةِ وتَشَهِّي الْخَيْرِ وتَقَرُّبُ صَاحِبِهِ مِنْ مَعَالِي الدَّرَجَاتِ والْعَفْوُ والْمَهَلُ والْمَعْرُوفُ والصَّمْتُ فَهَذَا مَا يَتَشَعَّبُ لِلْعَاقِلِ بِحِلْمِهِ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الْعِلْمُ فَيَتَشَعَّبُ مِنْهُ الْغِنَى وإِنْ كَانَ فَقِيراً والْجُودُ وإِنْ كَانَ بَخِيلًا والْمَهَابَةُ وإِنْ كَانَ هَيِّناً والسَّلَامَةُ وإِنْ كَانَ سَقِيماً والْقُرْبُ وإِنْ كَانَ قَصِيّاً والْحَيَاءُ وإِنْ كَانَ صَلِفاً والرِّفْعَةُ وإِنْ كَانَ وَضِيعاً والشَّرَفُ وإِنْ كَانَ رَذْلًا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والْحِكْمَةُ والْحُظْوَةُ فَهَذَا مَا يَتَشَعَّبُ لِلْعَاقِلِ بِعِلْمِهِ فَطُوبَى لِمَنْ عَقَلَ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الرُّشْدُ فَيَتَشَعَّبُ مِنْهُ السَّدَادُ والْهُدَى والْبِرُّ والتَّقْوَى والْمَنَالَةُ والْقَصْدُ والِاقْتِصَادُ والصَّوَابُ والْكَرَمُ والْمَعْرِفَةُ بِدِينِ الله فَهَذَا مَا أَصَابَ الْعَاقِلُ بِالرُّشْدِ فَطُوبَى لِمَنْ أَقَامَ بِهِ عَلَى مِنْهَاجِ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الْعَفَافُ فَيَتَشَعَّبُ مِنْهُ الرِّضَا والِاسْتِكَانَةُ والْحَظُّ والرَّاحَةُ والتَّفَقُّدُ والْخُشُوعُ والتَّذَكُّرُ والتَّفَكُّرُ والْجُودُ والسَّخَاءُ فَهَذَا مَا يَتَشَعَّبُ لِلْعَاقِلِ بِعَفَافِهِ رِضىً بِاللَّهِ وبِقَسْمِهِ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الصِّيَانَةُ فَيَتَشَعَّبُ مِنْهَا الصَّلَاحُ والتَّوَاضُعُ والْوَرَعُ والْإِنَابَةُ والْفَهْمُ والْأَدَبُ والْإِحْسَانُ والتَّحَبُّبُ والْخَيْرُ واجْتِنَاءُ الْبِشْرِ فَهَذَا مَا أَصَابَ الْعَاقِلُ بِالصِّيَانَةِ فَطُوبَى لِمَنْ أَكْرَمَهُ مَوْلَاهُ بِالصِّيَانَةِ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الْحَيَاءُ فَيَتَشَعَّبُ مِنْهُ اللِّينُ والرَّأْفَةُ والْمُرَاقَبَةُ لِلهِ فِي السِّرِّ والْعَلَانِيَةِ والسَّلَامَةُ واجْتِنَابُ الشَّرِّ والْبَشَاشَةُ والسَّمَاحَةُ والظَّفَرُ وحُسْنُ الثَّنَاءِ عَلَى الْمَرْءِ فِي النَّاسِ فَهَذَا مَا أَصَابَ الْعَاقِلُ بِالْحَيَاءِ فَطُوبَى لِمَنْ قَبِلَ نَصِيحَةَ الله وخَافَفَضِيحَتَهُ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الرَّزَانَةُ فَيَتَشَعَّبُ مِنْهَا اللُّطْفُ والْحَزْمُ وأَدَاءُ الْأَمَانَةِ وتَرْكُ الْخِيَانَةِ وصِدْقُ اللِّسَانِ وتَحْصِينُ الْفَرْجِ واسْتِصْلَاحُ الْمَالِ والِاسْتِعْدَادُ لِلْعَدُوِّ والنَّهْيُ عَنِ الْمُنْكَرِ وتَرْكُ السَّفَهِ فَهَذَا مَا أَصَابَ الْعَاقِلُ بِالرَّزَانَةِ فَطُوبَى لِمَنْ تَوَقَّرَ ولِمَنْ لَمْ تَكُنْ لَهُ خِفَّةٌ ولَا جَاهِلِيَّةٌ وعَفَا وصَفَحَ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الْمُدَاوَمَةُ عَلَى الْخَيْرِ فَيَتَشَعَّبُ مِنْهُ تَرْكُ الْفَوَاحِشِ والْبُعْدُ مِنَ الطَّيْشِ والتَّحَرُّجُ والْيَقِينُ وحُبُّ النَّجَاةِ وطَاعَةُ الرَّحْمَنِ وتَعْظِيمُ الْبُرْهَانِ واجْتِنَابُ الشَّيْطَانِ والْإِجَابَةُ لِلْعَدْلِ وقَوْلُ الْحَقِّ فَهَذَا مَا أَصَابَ الْعَاقِلُ بِمُدَاوَمَةِ الْخَيْرِ فَطُوبَى لِمَنْ ذَكَرَ أَمَامَهُ وذَكَرَ قِيَامَهُ واعْتَبَرَ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كَرَاهِيَةُ الشَّرِّ فَيَتَشَعَّبُ مِنْهُ الْوَقَارُ والصَّبْرُ والنَّصْرُ والِاسْتِقَامَةُ عَلَى الْمِنْهَاجِ والْمُدَاوَمَةُ عَلَى الرَّشَادِ والْإِيمَانُ بِاللَّهِ والتَّوَفُّرُ والْإِخْلَاصُ وتَرْكُ مَا لَا يَعْنِيهِ والْمُحَافَظَةُ عَلَى مَا يَنْفَعُهُ فَهَذَا مَا أَصَابَ الْعَاقِلُ بِالْكَرَاهِيَةِ لِلشَّرِّ فَطُوبَى لِمَنْ أَقَامَ بِحَقِّ الله وتَمَسَّكَ بِعُرَى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طَاعَةُ النَّاصِحِ فَيَتَشَعَّبُ مِنْهَا الزِّيَادَةُ فِي الْعَقْلِ وكَمَالُ اللُّبِّ ومَحْمَدَةُ الْعَوَاقِبِ والنَّجَاةُ مِنَ اللَّوْمِ والْقَبُولُ والْمَوَدَّةُ والِانْشِرَاحُ والْإِنْصَافُ والتَّقَدُّمُ فِي الْأُمُورِ والْقُوَّةُ عَلَى طَاعَةِ الله </w:t>
      </w:r>
      <w:bookmarkStart w:id="380" w:name="pg9776_95234"/>
    </w:p>
    <w:p>
      <w:pPr>
        <w:pStyle w:val="BookText"/>
        <w:rPr/>
      </w:pPr>
      <w:bookmarkEnd w:id="380"/>
      <w:r>
        <w:rPr>
          <w:rFonts w:ascii="Amiri" w:hAnsi="Amiri" w:eastAsia="Amiri" w:cs="Amiri"/>
          <w:color w:val="111111"/>
          <w:sz w:val="28"/>
          <w:sz w:val="28"/>
          <w:szCs w:val="28"/>
          <w:rtl w:val="true"/>
          <w:lang w:bidi="ar-SA"/>
        </w:rPr>
        <w:t>فَطُوبَى لِمَنْ سَلِمَ مِنْ مَصَارِعِ الْهَوَى فَهَذِهِ الْخِصَالُ كُلُّهَا تَتَشَعَّبُ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أَعْلَامِ الْجَاهِلِ؟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صَحِبْتَهُ عَنَّاكَ وإِنِ اعْتَزَلْتَهُ شَتَمَكَ وإِنْ أَعْطَاكَ مَنَّ عَلَيْكَ وإِنْ أَعْطَيْتَهُ كَفَرَكَ وإِنْ أَسْرَرْتَ إِلَيْهِ خَانَكَ وإِنْ أَسَرَّ إِلَيْكَ اتَّهَمَكَ وإِنِ اسْتَغْنَى بَطِرَ وكَانَ فَظّاً غَلِيظاً وإِنِ افْتَقَرَ جَحَدَ نِعْمَةَ الله ولَمْ يَتَحَرَّجْ وإِنْ فَرِحَ أَسْرَفَ وطَغَى وإِنْ حَزِنَ أَيِسَ وإِنْ ضَحِكَ فَهِقَ وإِنْ بَكَى خَارَ يَقَعُ فِي الْأَبْرَارِ ولَا يُحِبُّ اللَّهَ ولَا يُرَاقِبُهُ ولَا يَسْتَحْيِي مِنَ الله ولَا يَذْكُرُهُ إِنْ أَرْضَيْتَهُ مَدَحَكَ وقَالَ فِيكَ مِنَ الْحَسَنَةِ مَا لَيْسَ فِيكَ وإِنْ سَخِطَ عَلَيْكَ ذَهَبَتْ مِدْحَتُهُووَقَّعَ فِيكَ مِنَ السُّوءِ مَا لَيْسَ فِيكَ فَهَذَا مَجْرَى الْجَاهِل</w:t>
      </w:r>
      <w:r>
        <w:rPr>
          <w:rFonts w:eastAsia="Amiri" w:cs="Amiri" w:ascii="Amiri" w:hAnsi="Amiri"/>
          <w:color w:val="111111"/>
          <w:sz w:val="28"/>
          <w:szCs w:val="28"/>
          <w:rtl w:val="true"/>
          <w:lang w:bidi="ar-SA"/>
        </w:rPr>
        <w:t>».</w:t>
      </w:r>
      <w:r>
        <w:rPr>
          <w:rStyle w:val="FootnoteAnchor"/>
          <w:rtl w:val="true"/>
        </w:rPr>
        <w:footnoteReference w:id="776"/>
      </w:r>
    </w:p>
    <w:p>
      <w:pPr>
        <w:pStyle w:val="Heading4"/>
        <w:numPr>
          <w:ilvl w:val="3"/>
          <w:numId w:val="1"/>
        </w:numPr>
        <w:rPr/>
      </w:pPr>
      <w:bookmarkStart w:id="381" w:name="__RefHeading___Toc9354610_2870459653"/>
      <w:bookmarkStart w:id="382" w:name="_Toc143"/>
      <w:bookmarkEnd w:id="381"/>
      <w:r>
        <w:rPr/>
        <w:t>4</w:t>
      </w:r>
      <w:r>
        <w:rPr>
          <w:rtl w:val="true"/>
        </w:rPr>
        <w:t xml:space="preserve">. </w:t>
      </w:r>
      <w:r>
        <w:rPr>
          <w:rtl w:val="true"/>
        </w:rPr>
        <w:t>زيادة العقل وتقويته</w:t>
      </w:r>
      <w:bookmarkEnd w:id="382"/>
    </w:p>
    <w:p>
      <w:pPr>
        <w:pStyle w:val="Heading5"/>
        <w:numPr>
          <w:ilvl w:val="4"/>
          <w:numId w:val="1"/>
        </w:numPr>
        <w:rPr/>
      </w:pPr>
      <w:bookmarkStart w:id="383" w:name="__RefHeading___Toc9354612_2870459653"/>
      <w:bookmarkStart w:id="384" w:name="_Toc144"/>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في مسألة استزادة العبد من هذا النور الإلهيّ توجد مجموعة من المفردات في النصوص الدينيّة، ينبغي التدقيق فيها كالتعبير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 أو تلقيحه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إثارة دفائنه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وننبّه هنا على أنّ ثمّة أموراً مادّية قد تؤثر في العقل، مثل اختلال المزاج الذي قد يحدّد من قدرة التركيز والتفكّر، أو الظروف التي تواجه حياة الإنسان الماديّة وتنعكس على توازنه الفكريّ، بل عموم الضغوطات والتجاذبات، فإنّها تؤثّر على العقل بقدر ضعفه وعدم اشتداده، أمّا إذا كان العبد قد عوّد نفسه الإستماع إلى العقل والعمل على ضوءه والالتزام به، لن يُغلب على عقله بسهولة لاستحكامه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وفق نور العقل يقوّي العقل، فالعقال إذن يزيد من قدرة العبد على عدم الاستسلام للهوى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العقل يتقوّى بجنوده، وهي مختلفة، فصدور الكذب مثلاً قد يكون لخوف ضرر أو فوت منفعة، فإذا عرف مصدر النفع والضرر، وأنّ الكذب يوجب أكبر الضرر وهو العقاب لم يكذب، والعلم هو أحد جنود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والغلبة على العقل عند الربح الماليّ والخسارة الماليّة، خصوصا إذا كانا كبيرين، إنما يكون عند ضعف العقل الذي يتأثّر بتلك الأمور، بينما ذو العقل القويّ لا تهزّه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تتبين ضرورة تغذية العقل بكثرة مخالفة الهوى، ومعرفة جنود العقل التي تبعث على تقويته، وجنود الجهل التي تبعث على تضعيفه، وسيأتي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تحف العقول،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ابْتُلِيَ بِوَاحِدَةٍ مِنْهُنَّ كَانَ طَائِحَ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مُوَلِّيَةٌ، وزَوْجَةٌفَاسِدَةٌ، وفَجِيعَةٌ بِحَبِيب</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يُمْتَحَنُ بِهَا عُقُولُ الرِّجَالِ هُنَّ الْمَالُ والْوَلَايَةُ والْمُصِيبَة</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وإذا ضعف العقل لم ينتفع به العبد خصوصاً عند مصارعة الهوى، فلا يستطيع حينئذ أن يرى بعين سليمة ولا يسمع بأذن سليمة، بل سرعان ما يصطفّ مع هواه ويتغلّب عليه الشيطان، فلا يفهم ولا يعي، بل يعمى ويصمّ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الدماغ بحسب الأحاديث الشريفة هو موضع العقل، أي أنّ التعقّل لهذا الإنسان المتشكّل من روح وجسد يكون بوساطة دماغه، كما أنّ الإبصار لمن كانت روحه في جسده عبر عينه، فهناك ما يساعد ويحافظ على سلامة هذا العضو وهناك ما يزيد نورانيّة الإبصار، والأوّل من قبيل بعض الأطعمة والثاني مثل صلاة الليل حيث أنّها تجلو البصر</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وكذلك تلاوة القرآن</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والدعاء</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وأمور معنويّة يُطلب معرفتها من المصادر الدينيّة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ومَوْضِعُ الْعَقْلِ الدِّمَاغُ، أَ </w:t>
      </w:r>
    </w:p>
    <w:p>
      <w:pPr>
        <w:pStyle w:val="BookText"/>
        <w:rPr/>
      </w:pPr>
      <w:r>
        <w:rPr>
          <w:rFonts w:ascii="Amiri" w:hAnsi="Amiri" w:eastAsia="Amiri" w:cs="Amiri"/>
          <w:color w:val="111111"/>
          <w:sz w:val="28"/>
          <w:sz w:val="28"/>
          <w:szCs w:val="28"/>
          <w:rtl w:val="true"/>
          <w:lang w:bidi="ar-SA"/>
        </w:rPr>
        <w:t>لَا تَرَى أَنَّ الرَّجُلَ إِذَا كَانَ قَلِيلَ الْعَقْلِ،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أَخَفَّ دِمَاغَك</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فبعض ما ورد من أسباب زيادة العقل ونقصانه يتعلّق بالدماغ، فتقويته تقوية للعقل، مثل ما ورد في الدباء أنّه يزكّي العقل ويزيد في الدماغ</w:t>
      </w:r>
      <w:r>
        <w:rPr>
          <w:rStyle w:val="FootnoteAnchor"/>
          <w:rtl w:val="true"/>
        </w:rPr>
        <w:footnoteReference w:id="783"/>
      </w:r>
      <w:r>
        <w:rPr>
          <w:rFonts w:ascii="Amiri" w:hAnsi="Amiri" w:eastAsia="Amiri" w:cs="Amiri"/>
          <w:color w:val="111111"/>
          <w:sz w:val="28"/>
          <w:sz w:val="28"/>
          <w:szCs w:val="28"/>
          <w:rtl w:val="true"/>
          <w:lang w:bidi="ar-SA"/>
        </w:rPr>
        <w:t>وكذا في الخلّ الذي يزيد في العقل</w:t>
      </w:r>
      <w:r>
        <w:rPr>
          <w:rStyle w:val="FootnoteAnchor"/>
          <w:rtl w:val="true"/>
        </w:rPr>
        <w:footnoteReference w:id="784"/>
      </w:r>
      <w:r>
        <w:rPr>
          <w:rFonts w:ascii="Amiri" w:hAnsi="Amiri" w:eastAsia="Amiri" w:cs="Amiri"/>
          <w:color w:val="111111"/>
          <w:sz w:val="28"/>
          <w:sz w:val="28"/>
          <w:szCs w:val="28"/>
          <w:rtl w:val="true"/>
          <w:lang w:bidi="ar-SA"/>
        </w:rPr>
        <w:t>والحجامة</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واللبان</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والسداب</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والفرفخ</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والسفرجل</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والسواك</w:t>
      </w:r>
      <w:r>
        <w:rPr>
          <w:rStyle w:val="FootnoteAnchor"/>
          <w:rtl w:val="true"/>
        </w:rPr>
        <w:footnoteReference w:id="790"/>
      </w:r>
      <w:r>
        <w:rPr>
          <w:rFonts w:ascii="IRNazanin" w:hAnsi="IRNazanin" w:eastAsia="IRNazanin"/>
          <w:color w:val="111111"/>
          <w:sz w:val="28"/>
          <w:sz w:val="28"/>
          <w:szCs w:val="28"/>
          <w:rtl w:val="true"/>
          <w:lang w:bidi="fa-IR"/>
        </w:rPr>
        <w:t>واللحم</w:t>
      </w:r>
      <w:r>
        <w:rPr>
          <w:rStyle w:val="FootnoteAnchor"/>
          <w:rtl w:val="true"/>
        </w:rPr>
        <w:footnoteReference w:id="7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والأترج يزيد في الدماغ</w:t>
      </w:r>
      <w:r>
        <w:rPr>
          <w:rStyle w:val="FootnoteAnchor"/>
          <w:rtl w:val="true"/>
        </w:rPr>
        <w:footnoteReference w:id="792"/>
      </w:r>
      <w:r>
        <w:rPr>
          <w:rFonts w:ascii="Amiri" w:hAnsi="Amiri" w:eastAsia="Amiri" w:cs="Amiri"/>
          <w:color w:val="111111"/>
          <w:sz w:val="28"/>
          <w:sz w:val="28"/>
          <w:szCs w:val="28"/>
          <w:rtl w:val="true"/>
          <w:lang w:bidi="ar-SA"/>
        </w:rPr>
        <w:t>والباقلّى</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والدهن</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والعسل يصفّي الذهن</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والرمان مع شحمه يزيد في الذهن</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تتعلّق بالدماغ ومن ثمّ بالعقل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وثمّة أسباب لزيادة نور العقل جعلها الله تعالى تتعلّق بالطاعة، وباستعمال نور العقل، والتواضع للحقّ المنكشف للعاقل، وهذه من مصاديق الشكر لهذه النعمة الإلهيّة، وهو يستوجب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مننه تعالى على خلقه أن بعث مَن يبيّن تلك الأسباب لصلاح أمرهم وسعادتهم، وهي أمور كثيرة منها ما ورد في حديث جنود العقل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الخصال، عن مُوسَى بْن جَعْفَرٍ عَنْ أَبِيهِ جَعْفَرِ بْنِ مُحَمَّدٍ عَنْ أَبِيهِ مُحَمَّدِ بْنِ عَلِيٍّ </w:t>
      </w:r>
      <w:bookmarkStart w:id="385" w:name="pg9776_95237"/>
    </w:p>
    <w:p>
      <w:pPr>
        <w:pStyle w:val="BookText"/>
        <w:rPr/>
      </w:pPr>
      <w:bookmarkEnd w:id="385"/>
      <w:r>
        <w:rPr>
          <w:rFonts w:ascii="Amiri" w:hAnsi="Amiri" w:eastAsia="Amiri" w:cs="Amiri"/>
          <w:color w:val="111111"/>
          <w:sz w:val="28"/>
          <w:sz w:val="28"/>
          <w:szCs w:val="28"/>
          <w:rtl w:val="true"/>
          <w:lang w:bidi="ar-SA"/>
        </w:rPr>
        <w:t xml:space="preserve">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حَشَاهُ وقَوَّاهُ بِعَشَرَةِ أَشْيَاءَ بِالْيَقِينِ والْإِيمَانِ والصِّدْقِ والسَّكِينَةِ والْإِخْلَاصِ والرِّفْقِ والْعَطِيَّةِ والْقُنُوعِ والتَّسْلِيمِ والشُّكْرِ</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وفيما يلي إشارة إلى بعض أسباب زيادة العقل التي وردت فيها أحاديث مستقلّة</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9354614_2870459653"/>
      <w:bookmarkStart w:id="387" w:name="_Toc145"/>
      <w:bookmarkEnd w:id="386"/>
      <w:r>
        <w:rPr>
          <w:rtl w:val="true"/>
        </w:rPr>
        <w:t>أ</w:t>
      </w:r>
      <w:r>
        <w:rPr>
          <w:rtl w:val="true"/>
        </w:rPr>
        <w:t xml:space="preserve">: </w:t>
      </w:r>
      <w:r>
        <w:rPr>
          <w:rtl w:val="true"/>
        </w:rPr>
        <w:t>الذكر</w:t>
      </w:r>
      <w:bookmarkEnd w:id="387"/>
    </w:p>
    <w:p>
      <w:pPr>
        <w:pStyle w:val="BookText"/>
        <w:rPr/>
      </w:pPr>
      <w:r>
        <w:rPr>
          <w:rFonts w:ascii="Amiri" w:hAnsi="Amiri" w:eastAsia="Amiri" w:cs="Amiri"/>
          <w:color w:val="111111"/>
          <w:sz w:val="28"/>
          <w:sz w:val="28"/>
          <w:szCs w:val="28"/>
          <w:rtl w:val="true"/>
          <w:lang w:bidi="ar-SA"/>
        </w:rPr>
        <w:t xml:space="preserve">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سُبْحَانَهُ أَحْيَا الله قَلْبَهُ ونَوَّرَ عَقْلَهُ ولُبَّه</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هِدَايَةُ الْعُقُولِ وتَبْصِرَةُ النُّفُوس</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أوكد أسباب الذكر هو القرآن الكريم فهو شفاء لما في الصدور لمن استشفى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ذِكْرٌ مُبارَكٌ أَنْزَلْناهُ أَ فَأَنْتُمْ لَهُ مُنْكِرُون</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 عَلَيْكَ مِنَ الْآياتِ والذِّكْرِ الْحَكيم</w:t>
      </w:r>
      <w:r>
        <w:rPr>
          <w:rFonts w:eastAsia="Amiri" w:cs="Amiri" w:ascii="Amiri" w:hAnsi="Amiri"/>
          <w:color w:val="111111"/>
          <w:sz w:val="28"/>
          <w:szCs w:val="28"/>
          <w:rtl w:val="true"/>
          <w:lang w:bidi="ar-SA"/>
        </w:rPr>
        <w:t>).</w:t>
      </w:r>
      <w:r>
        <w:rPr>
          <w:rStyle w:val="FootnoteAnchor"/>
          <w:rtl w:val="true"/>
        </w:rPr>
        <w:footnoteReference w:id="803"/>
      </w:r>
      <w:bookmarkStart w:id="388" w:name="pg9776_95238"/>
    </w:p>
    <w:p>
      <w:pPr>
        <w:pStyle w:val="BookText"/>
        <w:rPr/>
      </w:pPr>
      <w:bookmarkEnd w:id="388"/>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يَشْفِهِ الْقُرْآنُ فَلَا شَفَاهُ اللَّهُ</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إنّ المبتلى بمرض الكبر مثلاً وهو من جنود الجهل ثم قرأ القرآن للاستشفاء شفاه الله وقوّى نور عقله فتواضع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القرآن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دَوَاءً لَيْسَ بَعْدَهُ دَاءٌ ونُوراً لَيْسَ مَعَهُ ظُلْمَةٌ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لِلْقَلْبِ جِلَاءٌ غَيْرُهُ مَعَ أَنَّهُ قَدْ ذَهَبَ الْمُتَذَكِّرُونَ وبَقِيَ النَّاسُونَ أَوِ الْمُتَنَاسُون</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وهناك بعض الأعمال والعبادات الخاصّة ورد ذكرها فيالاحاديث وأنّها تزيد في العقل أو تحافظ عليه، ومن جملتها صلاة ركعتين ذكرها الشيخ الطوسي لليلة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مصباح المتهجّد،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لَيْلَةَ الْأَحَدِ رَكْعَتَيْنِ يَقْرَأُ فِي كُلِّ رَكْعَةٍ فَاتِحَةَ الْكِتَابِ مَرَّةً وآيَةَ الْكُرْسِيِّ مَرَّةً وسَبِّحِ اسْمَ رَبِّكَ الْأَعْلَى مَرَّةً وقُلْ هُوَ الله أَحَدٌ مَرَّةً جَاءَ يَوْمَ الْقِيَامَةِ ووَجْهُهُ كَالْقَمَرِ لَيْلَةَ الْبَدْرِ ومَتَّعَهُ الله تَعَالَى بِعَقْلِهِ حَتَّى يَمُوتَ</w:t>
      </w:r>
      <w:r>
        <w:rPr>
          <w:rFonts w:eastAsia="Amiri" w:cs="Amiri" w:ascii="Amiri" w:hAnsi="Amiri"/>
          <w:color w:val="111111"/>
          <w:sz w:val="28"/>
          <w:szCs w:val="28"/>
          <w:rtl w:val="true"/>
          <w:lang w:bidi="ar-SA"/>
        </w:rPr>
        <w:t>».</w:t>
      </w:r>
      <w:r>
        <w:rPr>
          <w:rStyle w:val="FootnoteAnchor"/>
          <w:rtl w:val="true"/>
        </w:rPr>
        <w:footnoteReference w:id="807"/>
      </w:r>
    </w:p>
    <w:p>
      <w:pPr>
        <w:pStyle w:val="Heading5"/>
        <w:numPr>
          <w:ilvl w:val="4"/>
          <w:numId w:val="1"/>
        </w:numPr>
        <w:rPr/>
      </w:pPr>
      <w:bookmarkStart w:id="389" w:name="__RefHeading___Toc9354616_2870459653"/>
      <w:bookmarkStart w:id="390" w:name="_Toc146"/>
      <w:bookmarkEnd w:id="389"/>
      <w:r>
        <w:rPr>
          <w:rtl w:val="true"/>
        </w:rPr>
        <w:t>ب</w:t>
      </w:r>
      <w:r>
        <w:rPr>
          <w:rtl w:val="true"/>
        </w:rPr>
        <w:t xml:space="preserve">: </w:t>
      </w:r>
      <w:r>
        <w:rPr>
          <w:rtl w:val="true"/>
        </w:rPr>
        <w:t>المسألة من الله تعالى</w:t>
      </w:r>
      <w:bookmarkEnd w:id="390"/>
    </w:p>
    <w:p>
      <w:pPr>
        <w:pStyle w:val="BookText"/>
        <w:rPr/>
      </w:pPr>
      <w:r>
        <w:rPr>
          <w:rFonts w:ascii="Amiri" w:hAnsi="Amiri" w:eastAsia="Amiri" w:cs="Amiri"/>
          <w:color w:val="111111"/>
          <w:sz w:val="28"/>
          <w:sz w:val="28"/>
          <w:szCs w:val="28"/>
          <w:rtl w:val="true"/>
          <w:lang w:bidi="ar-SA"/>
        </w:rPr>
        <w:t xml:space="preserve">في المصباح للكفعمي، فيما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في سحر كلّ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عَقْلًا كَامِلا</w:t>
      </w:r>
      <w:r>
        <w:rPr>
          <w:rFonts w:eastAsia="Amiri" w:cs="Amiri" w:ascii="Amiri" w:hAnsi="Amiri"/>
          <w:color w:val="111111"/>
          <w:sz w:val="28"/>
          <w:szCs w:val="28"/>
          <w:rtl w:val="true"/>
          <w:lang w:bidi="ar-SA"/>
        </w:rPr>
        <w:t>».</w:t>
      </w:r>
      <w:r>
        <w:rPr>
          <w:rStyle w:val="FootnoteAnchor"/>
          <w:rtl w:val="true"/>
        </w:rPr>
        <w:footnoteReference w:id="80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الشريف، في وصيّة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أَرَادَ الْغِنَى بِلَا مَالٍ ورَاحَةَ الْقَلْبِ مِنَ الْحَسَدِ والسَّلَامَةَ فِي الدِّينِ فَلْيَتَضَرَّعْ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مَسْأَلَتِهِ بِأَنْ يُكَمِّلَ عَقْلَهُ، فَمَنْ عَقَلَ قَنِعَ بِمَا يَكْفِيهِ ومَنْ قَنِعَ بِمَا يَكْفِيهِ </w:t>
      </w:r>
      <w:bookmarkStart w:id="391" w:name="pg9776_95239"/>
    </w:p>
    <w:p>
      <w:pPr>
        <w:pStyle w:val="BookText"/>
        <w:rPr/>
      </w:pPr>
      <w:bookmarkEnd w:id="391"/>
      <w:r>
        <w:rPr>
          <w:rFonts w:ascii="Amiri" w:hAnsi="Amiri" w:eastAsia="Amiri" w:cs="Amiri"/>
          <w:color w:val="111111"/>
          <w:sz w:val="28"/>
          <w:sz w:val="28"/>
          <w:szCs w:val="28"/>
          <w:rtl w:val="true"/>
          <w:lang w:bidi="ar-SA"/>
        </w:rPr>
        <w:t>اسْتَغْنَى ومَنْ لَمْ يَقْنَعْ بِمَا يَكْفِيهِ لَمْ يُدْرِكِ الْغِنَى أَبَداً</w:t>
      </w:r>
      <w:r>
        <w:rPr>
          <w:rFonts w:eastAsia="Amiri" w:cs="Amiri" w:ascii="Amiri" w:hAnsi="Amiri"/>
          <w:color w:val="111111"/>
          <w:sz w:val="28"/>
          <w:szCs w:val="28"/>
          <w:rtl w:val="true"/>
          <w:lang w:bidi="ar-SA"/>
        </w:rPr>
        <w:t>».</w:t>
      </w:r>
      <w:r>
        <w:rPr>
          <w:rStyle w:val="FootnoteAnchor"/>
          <w:rtl w:val="true"/>
        </w:rPr>
        <w:footnoteReference w:id="809"/>
      </w:r>
    </w:p>
    <w:p>
      <w:pPr>
        <w:pStyle w:val="Heading5"/>
        <w:numPr>
          <w:ilvl w:val="4"/>
          <w:numId w:val="1"/>
        </w:numPr>
        <w:rPr/>
      </w:pPr>
      <w:bookmarkStart w:id="392" w:name="__RefHeading___Toc9354618_2870459653"/>
      <w:bookmarkStart w:id="393" w:name="_Toc147"/>
      <w:bookmarkEnd w:id="392"/>
      <w:r>
        <w:rPr>
          <w:rtl w:val="true"/>
        </w:rPr>
        <w:t>ج</w:t>
      </w:r>
      <w:r>
        <w:rPr>
          <w:rtl w:val="true"/>
        </w:rPr>
        <w:t xml:space="preserve">: </w:t>
      </w:r>
      <w:r>
        <w:rPr>
          <w:rtl w:val="true"/>
        </w:rPr>
        <w:t>عقال النفس</w:t>
      </w:r>
      <w:bookmarkEnd w:id="393"/>
    </w:p>
    <w:p>
      <w:pPr>
        <w:pStyle w:val="BookText"/>
        <w:rPr/>
      </w:pPr>
      <w:r>
        <w:rPr>
          <w:rFonts w:ascii="Amiri" w:hAnsi="Amiri" w:eastAsia="Amiri" w:cs="Amiri"/>
          <w:color w:val="111111"/>
          <w:sz w:val="28"/>
          <w:sz w:val="28"/>
          <w:szCs w:val="28"/>
          <w:rtl w:val="true"/>
          <w:lang w:bidi="ar-SA"/>
        </w:rPr>
        <w:t>تنبّهت أنّ العمل بمقتضى أحكام العقل يستوجب المزيد من الله سبحانه وهو من شكر النعمة، فالذي يحلم مثلا إذا غضب يزدد حلماً، وإذا تواضع أمام الحقّ ازداد تواضعاً له، فكلّما عقل نفسه بما عنده من جنود العقل، كالإيمان والتصديق والإخلاص والرجاء والعدل والرضا والشكر والتوكلّ والرأفة والعفّة والزهد والرفق والصمت ازداد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حديث جنود العقل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شَهْوَتَكَ، وغَالِبْ غَضَبَكَ، وخَالِفْ سُوءَ عَادَتِكَ، تَزْكُ نَفْسُكَ،ويَكْمُلْ عَقْلُكَ، وتَسْتَكْمِلْ ثَوَابَ رَبِّكَ</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وفي عيون الحكم والمواعظ،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أَوْكَدِ أَسْبَابِ الْعَقْلِ رَحْمَةُ الْجُهَّالِ</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 عَقْلَكَ بِالْأَدَبِ كَمَا تُذَكِّي النَّارَ بِالْحَطَبِ</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وفي أعلام الدين،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الْأَدَبُ هُوَ لِقَاحُ الْعَقْلِ</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والإيمان هو من أهمّ جنود العقل، فمن يؤمن بالله تعالى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وبكتابه وبالأوصياء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تعالى العقل ونوّر قلبه بنوره ويُعطى الزيادة</w:t>
      </w:r>
      <w:r>
        <w:rPr>
          <w:rFonts w:eastAsia="IRNazanin" w:cs="IRNazanin"/>
          <w:color w:val="111111"/>
          <w:sz w:val="28"/>
          <w:szCs w:val="28"/>
          <w:rtl w:val="true"/>
          <w:lang w:bidi="fa-IR"/>
        </w:rPr>
        <w:t>.</w:t>
      </w:r>
    </w:p>
    <w:p>
      <w:pPr>
        <w:pStyle w:val="Heading5"/>
        <w:numPr>
          <w:ilvl w:val="4"/>
          <w:numId w:val="1"/>
        </w:numPr>
        <w:rPr/>
      </w:pPr>
      <w:bookmarkStart w:id="394" w:name="__RefHeading___Toc9354620_2870459653"/>
      <w:bookmarkStart w:id="395" w:name="_Toc148"/>
      <w:bookmarkEnd w:id="394"/>
      <w:r>
        <w:rPr>
          <w:rtl w:val="true"/>
        </w:rPr>
        <w:t>د</w:t>
      </w:r>
      <w:r>
        <w:rPr>
          <w:rtl w:val="true"/>
        </w:rPr>
        <w:t xml:space="preserve">: </w:t>
      </w:r>
      <w:r>
        <w:rPr>
          <w:rtl w:val="true"/>
        </w:rPr>
        <w:t>التعقّل</w:t>
      </w:r>
      <w:bookmarkEnd w:id="39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 فَتَكُونَ لَهُمْ قُلُوبٌ يَعْقِلُونَ بِها أَوْ آذانٌ يَسْمَعُونَ بِها 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814"/>
      </w:r>
      <w:bookmarkStart w:id="396" w:name="pg9776_95240"/>
    </w:p>
    <w:p>
      <w:pPr>
        <w:pStyle w:val="BookText"/>
        <w:rPr/>
      </w:pPr>
      <w:bookmarkEnd w:id="396"/>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بِالْعُقُولِ تُنَالُ ذِرْوَةُ الْعُلُوم</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أَصْلُ الْعِلْمِ ودَاعِيَةُ الْفَهْمِ</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عَقَلَ فَهِمَ</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شَابَ الْعَاقِلُ شَبَّ عَقْلُه</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التَّعَلُّمُ بِالْعَقْلِ يُعْتَقَدُ</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بالعقل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ويستحكم، أو من الاعتقاد بمعنى التصديق والإذعان</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ويلحق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r>
        <w:rPr>
          <w:rStyle w:val="FootnoteAnchor"/>
          <w:rtl w:val="true"/>
        </w:rPr>
        <w:footnoteReference w:id="821"/>
      </w:r>
    </w:p>
    <w:p>
      <w:pPr>
        <w:pStyle w:val="Heading5"/>
        <w:numPr>
          <w:ilvl w:val="4"/>
          <w:numId w:val="1"/>
        </w:numPr>
        <w:rPr/>
      </w:pPr>
      <w:bookmarkStart w:id="397" w:name="__RefHeading___Toc9354622_2870459653"/>
      <w:bookmarkStart w:id="398" w:name="_Toc149"/>
      <w:bookmarkEnd w:id="397"/>
      <w:r>
        <w:rPr>
          <w:rtl w:val="true"/>
        </w:rPr>
        <w:t>ه</w:t>
      </w:r>
      <w:r>
        <w:rPr>
          <w:rtl w:val="true"/>
        </w:rPr>
        <w:t xml:space="preserve">: </w:t>
      </w:r>
      <w:r>
        <w:rPr>
          <w:rtl w:val="true"/>
        </w:rPr>
        <w:t>العلم</w:t>
      </w:r>
      <w:bookmarkEnd w:id="398"/>
    </w:p>
    <w:p>
      <w:pPr>
        <w:pStyle w:val="BookText"/>
        <w:rPr/>
      </w:pPr>
      <w:r>
        <w:rPr>
          <w:rFonts w:ascii="Amiri" w:hAnsi="Amiri" w:eastAsia="Amiri" w:cs="Amiri"/>
          <w:color w:val="111111"/>
          <w:sz w:val="28"/>
          <w:sz w:val="28"/>
          <w:szCs w:val="28"/>
          <w:rtl w:val="true"/>
          <w:lang w:bidi="ar-SA"/>
        </w:rPr>
        <w:t xml:space="preserve">في تحف العقول، في وصيّة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ثُمَّ بَيَّنَ أَنَّ الْعَقْلَ مَعَ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أمالي الصدوق،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إِمَامُ الْعَقْلِ، والْعَقْلُ تَابِعُهُ</w:t>
      </w:r>
      <w:r>
        <w:rPr>
          <w:rFonts w:eastAsia="Amiri" w:cs="Amiri" w:ascii="Amiri" w:hAnsi="Amiri"/>
          <w:color w:val="111111"/>
          <w:sz w:val="28"/>
          <w:szCs w:val="28"/>
          <w:rtl w:val="true"/>
          <w:lang w:bidi="ar-SA"/>
        </w:rPr>
        <w:t>».</w:t>
      </w:r>
      <w:r>
        <w:rPr>
          <w:rStyle w:val="FootnoteAnchor"/>
          <w:rtl w:val="true"/>
        </w:rPr>
        <w:footnoteReference w:id="824"/>
      </w:r>
      <w:bookmarkStart w:id="399" w:name="pg9776_95241"/>
    </w:p>
    <w:p>
      <w:pPr>
        <w:pStyle w:val="BookText"/>
        <w:rPr/>
      </w:pPr>
      <w:bookmarkEnd w:id="399"/>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مَرْكَبُ الْعِلْمِ</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وفي نهج البلاغة،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ووَاتَرَ إِلَيْهِمْ أَنْبِيَاءَهُ، لِيَسْتَأْدُوهُمْ مِيثَاقَ فِطْرَتِهِ، ويُذَكِّرُوهُمْ مَنْسِيَّ نِعْمَتِهِ، ويَحْتَجُّوا عَلَيْهِمْ بِالتَّبْلِيغِ، ويُثِيرُوا لَهُمْ دَفَائِنَ الْعُقُولِ، ويُرُوهُمْ آيَاتِ الْمَقْدِرَةِ، مِنْ سَقْفٍ فَوْقَهُمْ مَرْفُوعٍ، ومِهَادٍ تَحْتَهُمْ مَوْضُوعٍ، ومَعَايِشَ تُحْيِيهِمْ، وآجَالٍ تُفْنِيهِمْ، وأَوْصَابٍ تُهْرِمُهُمْ، وأَحْدَاثٍ تَتَابَعُ عَلَيْهِمْ</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مَوْزُونٌ بِعَقْلِكَ، فَزَكِّهِ بِالْعِلْمِ</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أَعْوَنُ الْأَشْيَاءِ عَلَى تَزْكِيَةِ الْعَقْلِ التَّعْلِيمُ</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مُحْيِي النَّفْسِ ومُنِيرُ الْعَقْلِ ومُمِيتُالْجَهْلِ</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وجاء في الدعوات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النَّظَرِ فِي الْعِلْمِ يَفْتَحُ الْعَقْل</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يتعلّق بذلك</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9354624_2870459653"/>
      <w:bookmarkStart w:id="401" w:name="_Toc150"/>
      <w:bookmarkEnd w:id="400"/>
      <w:r>
        <w:rPr>
          <w:rtl w:val="true"/>
        </w:rPr>
        <w:t>و</w:t>
      </w:r>
      <w:r>
        <w:rPr>
          <w:rtl w:val="true"/>
        </w:rPr>
        <w:t xml:space="preserve">: </w:t>
      </w:r>
      <w:r>
        <w:rPr>
          <w:rtl w:val="true"/>
        </w:rPr>
        <w:t>الارتباط بذوي العقول</w:t>
      </w:r>
      <w:bookmarkEnd w:id="401"/>
    </w:p>
    <w:p>
      <w:pPr>
        <w:pStyle w:val="BookText"/>
        <w:rPr/>
      </w:pPr>
      <w:r>
        <w:rPr>
          <w:rFonts w:ascii="Amiri" w:hAnsi="Amiri" w:eastAsia="Amiri" w:cs="Amiri"/>
          <w:color w:val="111111"/>
          <w:sz w:val="28"/>
          <w:sz w:val="28"/>
          <w:szCs w:val="28"/>
          <w:rtl w:val="true"/>
          <w:lang w:bidi="ar-SA"/>
        </w:rPr>
        <w:t xml:space="preserve">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في كنز الفوائد،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شَاوَرَ ذَوِي الْأَلْبَابِ دُلَّ عَلَى الصَّوَاب</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شَاوَرَ ذَوِي الْعُقُولِ اسْتَضَاءَ بِأَنْوَارِ الْعُقُول</w:t>
      </w:r>
      <w:r>
        <w:rPr>
          <w:rFonts w:eastAsia="Amiri" w:cs="Amiri" w:ascii="Amiri" w:hAnsi="Amiri"/>
          <w:color w:val="111111"/>
          <w:sz w:val="28"/>
          <w:szCs w:val="28"/>
          <w:rtl w:val="true"/>
          <w:lang w:bidi="ar-SA"/>
        </w:rPr>
        <w:t>».</w:t>
      </w:r>
      <w:r>
        <w:rPr>
          <w:rStyle w:val="FootnoteAnchor"/>
          <w:rtl w:val="true"/>
        </w:rPr>
        <w:footnoteReference w:id="833"/>
      </w:r>
      <w:bookmarkStart w:id="402" w:name="pg9776_95242"/>
    </w:p>
    <w:p>
      <w:pPr>
        <w:pStyle w:val="BookText"/>
        <w:rPr/>
      </w:pPr>
      <w:bookmarkEnd w:id="402"/>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الْحُكَمَاءَ يَكْمُلْ عَقْلُكَ وتَشْرُفْ نَفْسُكَ ويَنْتَفِ عَنْكَ جَهْلُكَ</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النَّاسِ مَنْ أَطَاعَ الْعُقَلَاءَ</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أَنْكَرْتَ مِنْ عَقْلِكَ شَيْئاً فَاقْتَدِ بِرَأْيِ عَاقِلٍ يُزِيلُ مَا أَنْكَرْتَهُ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إنّ أعقل العقلاء هم خلفاء الله تعالى، فمن أعظم أبواب زيادة العقل الرجوع إلى حِكَمهم وأفعالهم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يستنكف من ذلك إلا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أَحَبَّ إِلَيَّ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فَأَعْطَى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وتِسْعِينَ جُزْءاً ثُمَّ قَسَمَ بَيْنَ الْعِبَادِ جُزْءاً وَاحِداً</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ثمّ كما يكشف العقل أهميّة الارتباط بالعقلاء من جهة، يكشف لزوم الحذر من التأثّر بالجاهل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تحف العقول،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قَطِيعَةُ الْجَاهِلِ تَعْدِلُ صِلَةَ الْعَاقِلِ</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لأنّ من يرتبط بالجاهل أخذ من جهله، فقطيعته سبب من أسباب بقاء العقل وحفظه</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9354626_2870459653"/>
      <w:bookmarkStart w:id="404" w:name="_Toc151"/>
      <w:bookmarkEnd w:id="403"/>
      <w:r>
        <w:rPr>
          <w:rtl w:val="true"/>
        </w:rPr>
        <w:t>ز</w:t>
      </w:r>
      <w:r>
        <w:rPr>
          <w:rtl w:val="true"/>
        </w:rPr>
        <w:t xml:space="preserve">: </w:t>
      </w:r>
      <w:r>
        <w:rPr>
          <w:rtl w:val="true"/>
        </w:rPr>
        <w:t>اتّباع الحقّ وطاعة الناصح</w:t>
      </w:r>
      <w:bookmarkEnd w:id="40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تحف العقول، ورد في جواب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لأسئلة شمعون بن لاوي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طَاعَةُ </w:t>
      </w:r>
      <w:bookmarkStart w:id="405" w:name="pg9776_95243"/>
    </w:p>
    <w:p>
      <w:pPr>
        <w:pStyle w:val="BookText"/>
        <w:rPr/>
      </w:pPr>
      <w:bookmarkEnd w:id="405"/>
      <w:r>
        <w:rPr>
          <w:rFonts w:ascii="Amiri" w:hAnsi="Amiri" w:eastAsia="Amiri" w:cs="Amiri"/>
          <w:color w:val="111111"/>
          <w:sz w:val="28"/>
          <w:sz w:val="28"/>
          <w:szCs w:val="28"/>
          <w:rtl w:val="true"/>
          <w:lang w:bidi="ar-SA"/>
        </w:rPr>
        <w:t>النَّاصِحِ فَيَتَشَعَّبُ مِنْهَا الزِّيَادَةُ فِي الْعَقْلِ وكَمَالُ اللُّبِّ</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وفي أعلام الدين، وتَذَاكَرُوا الْعَقْلَ عِنْدَ مُعَاوِيَةَ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الْعَقْلُ إِلَّا بِاتِّبَاعِ الْحَقِّ،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صُدُورِكُمْ إِلَّا شَيْءٌ وَاحِد</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في الكافي، في وصيّة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w:t>
      </w:r>
      <w:r>
        <w:rPr>
          <w:rFonts w:eastAsia="Amiri" w:cs="Amiri" w:ascii="Amiri" w:hAnsi="Amiri"/>
          <w:color w:val="111111"/>
          <w:sz w:val="28"/>
          <w:szCs w:val="28"/>
          <w:rtl w:val="true"/>
          <w:lang w:bidi="ar-SA"/>
        </w:rPr>
        <w:t>».</w:t>
      </w:r>
      <w:r>
        <w:rPr>
          <w:rStyle w:val="FootnoteAnchor"/>
          <w:rtl w:val="true"/>
        </w:rPr>
        <w:footnoteReference w:id="841"/>
      </w:r>
    </w:p>
    <w:p>
      <w:pPr>
        <w:pStyle w:val="Heading5"/>
        <w:numPr>
          <w:ilvl w:val="4"/>
          <w:numId w:val="1"/>
        </w:numPr>
        <w:rPr/>
      </w:pPr>
      <w:bookmarkStart w:id="406" w:name="__RefHeading___Toc9354628_2870459653"/>
      <w:bookmarkStart w:id="407" w:name="_Toc152"/>
      <w:bookmarkEnd w:id="406"/>
      <w:r>
        <w:rPr>
          <w:rtl w:val="true"/>
        </w:rPr>
        <w:t>ح</w:t>
      </w:r>
      <w:r>
        <w:rPr>
          <w:rtl w:val="true"/>
        </w:rPr>
        <w:t xml:space="preserve">: </w:t>
      </w:r>
      <w:r>
        <w:rPr>
          <w:rtl w:val="true"/>
        </w:rPr>
        <w:t>الزهد في الدنيا</w:t>
      </w:r>
      <w:bookmarkEnd w:id="407"/>
    </w:p>
    <w:p>
      <w:pPr>
        <w:pStyle w:val="BookText"/>
        <w:rPr/>
      </w:pPr>
      <w:r>
        <w:rPr>
          <w:rFonts w:ascii="Amiri" w:hAnsi="Amiri" w:eastAsia="Amiri" w:cs="Amiri"/>
          <w:color w:val="111111"/>
          <w:sz w:val="28"/>
          <w:sz w:val="28"/>
          <w:szCs w:val="28"/>
          <w:rtl w:val="true"/>
          <w:lang w:bidi="ar-SA"/>
        </w:rPr>
        <w:t xml:space="preserve">غرر الحكم،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سَخَتْ نَفْسُهُ عَنْ مَوَاهِبِ الدُّنْيَا فَقَدِ اسْتَكْمَلَ الْعَقْل</w:t>
      </w:r>
      <w:r>
        <w:rPr>
          <w:rFonts w:eastAsia="Amiri" w:cs="Amiri" w:ascii="Amiri" w:hAnsi="Amiri"/>
          <w:color w:val="111111"/>
          <w:sz w:val="28"/>
          <w:szCs w:val="28"/>
          <w:rtl w:val="true"/>
          <w:lang w:bidi="ar-SA"/>
        </w:rPr>
        <w:t>».</w:t>
      </w:r>
      <w:r>
        <w:rPr>
          <w:rStyle w:val="FootnoteAnchor"/>
          <w:rtl w:val="true"/>
        </w:rPr>
        <w:footnoteReference w:id="84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أَصْحَابِهِ يَعِظُهُ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ونَفْسِي بِتَقْوَى، مَنْ لَا تَحِلُّ مَعْصِيَتُهُ ولَا يُرْجَى غَيْرُهُ ولَا الْغِنَى إِلَّا بِهِ، فَإِنَّ مَنِ اتَّقَى اللَّهَ جَلَّ وعَزَّ وقَوِيَ وشَبِعَ ورَوِيَ ورُفِعَ عَقْلُهُ عَنْ أَهْلِ الدُّنْيَا فَبَدَنُهُ مَعَ أَهْلِ الدُّنْيَا وقَلْبُهُ وعَقْلُهُ مُعَايِنُ الْآخِرَةِ، فَأَطْفَأَ بِضَوْءِ قَلْبِهِ مَا أَبْصَرَتْ عَيْنَاهُ مِنْ حُبِّ الدُّنْيَا، فَقَذِرَ حَرَامَهَا وجَانَبَ شُبُهَاتِهَا وأَضَرَّ واللَّهِ بِالْحَلَالِ الصَّافِي، إِلَّا مَا لَا بُدَّ لَهُ مِنْ كِسْرَةٍ مِنْهُ يَشُدُّ بِهَا صُلْبَهُ وثَوْبٍ يُوَارِي بِهِ عَوْرَتَهُ مِنْ أَغْلَظِ مَا يَجِدُ وأَخْشَنِهِ، ولَمْ يَكُنْ لَهُ فِيمَا لَا بُدَّ لَهُ مِنْهُ ثِقَةٌ ولَا رَجَاءٌ، فَوَقَعَتْ ثِقَتُهُ ورَجَاؤُهُ عَلَى خَالِقِ الْأَشْيَاءِ، فَجَدَّ واجْتَهَدَ وأَتْعَبَ بَدَنَهُ، حَتَّى بَدَتِ الْأَضْلَاعُ وغَارَتِ الْعَيْنَانِ، فَأَبْدَلَ الله لَهُ مِنْ ذَلِكَ قُوَّةً فِي بَدَنِهِ وشِدَّةً فِي عَقْلِهِ، ومَا ذُخِرَ لَهُ فِي الْآخِرَةِ أَكْثَرُ، فَارْفُضِ الدُّنْيَا فَإِنَّ حُبَّ الدُّنْيَا يُعْمِي ويُصِمُّ ويُبْكِمُ ويُذِلُّ الرِّقَابَ، فَتَدَارَكْ مَا بَقِيَ مِنْ عُمُرِكَ، ولَا تَقُلْ غَداً أَوْ بَعْدَ غَدٍ، فَإِنَّمَا هَلَكَ مَنْ كَانَ قَبْلَكَ بِإِقَامَتِهِمْ عَلَى الْأَمَانِيِّ والتَّسْوِيفِ حَتَّى أَتَاهُمْ أَمْرُ الله بَغْتَةً وهُمْ غَافِلُونَ، فَنُقِلُوا عَلَى </w:t>
      </w:r>
      <w:bookmarkStart w:id="408" w:name="pg9776_95244"/>
    </w:p>
    <w:p>
      <w:pPr>
        <w:pStyle w:val="BookText"/>
        <w:rPr/>
      </w:pPr>
      <w:bookmarkEnd w:id="408"/>
      <w:r>
        <w:rPr>
          <w:rFonts w:ascii="Amiri" w:hAnsi="Amiri" w:eastAsia="Amiri" w:cs="Amiri"/>
          <w:color w:val="111111"/>
          <w:sz w:val="28"/>
          <w:sz w:val="28"/>
          <w:szCs w:val="28"/>
          <w:rtl w:val="true"/>
          <w:lang w:bidi="ar-SA"/>
        </w:rPr>
        <w:t>أَعْوَادِهِمْ إِلَى قُبُورِهِمُ الْمُظْلِمَةِ الضَّيِّقَةِ وقَدْ أَسْلَمَهُمُ الْأَوْلَادُ والْأَهْلُونَ، فَانْقَطِعْ إِلَى الله بِقَلْبٍ مُنِيبٍ مِنْ رَفْضِ الدُّنْيَا وعَزْمٍ لَيْسَ فِيهِ انْكِسَارٌ ولَا انْخِزَالٌ، أَعَانَنَا الله وإِيَّاكَ عَلَى طَاعَتِهِ، ووَفَّقَنَا الله وإِيَّاكَ لِمَرْضَاتِهِ</w:t>
      </w:r>
      <w:r>
        <w:rPr>
          <w:rFonts w:eastAsia="Amiri" w:cs="Amiri" w:ascii="Amiri" w:hAnsi="Amiri"/>
          <w:color w:val="111111"/>
          <w:sz w:val="28"/>
          <w:szCs w:val="28"/>
          <w:rtl w:val="true"/>
          <w:lang w:bidi="ar-SA"/>
        </w:rPr>
        <w:t>».</w:t>
      </w:r>
      <w:r>
        <w:rPr>
          <w:rStyle w:val="FootnoteAnchor"/>
          <w:rtl w:val="true"/>
        </w:rPr>
        <w:footnoteReference w:id="843"/>
      </w:r>
    </w:p>
    <w:p>
      <w:pPr>
        <w:pStyle w:val="Heading5"/>
        <w:numPr>
          <w:ilvl w:val="4"/>
          <w:numId w:val="1"/>
        </w:numPr>
        <w:rPr/>
      </w:pPr>
      <w:bookmarkStart w:id="409" w:name="__RefHeading___Toc9354630_2870459653"/>
      <w:bookmarkStart w:id="410" w:name="_Toc153"/>
      <w:bookmarkEnd w:id="409"/>
      <w:r>
        <w:rPr>
          <w:rtl w:val="true"/>
        </w:rPr>
        <w:t>ط</w:t>
      </w:r>
      <w:r>
        <w:rPr>
          <w:rtl w:val="true"/>
        </w:rPr>
        <w:t xml:space="preserve">: </w:t>
      </w:r>
      <w:r>
        <w:rPr>
          <w:rtl w:val="true"/>
        </w:rPr>
        <w:t>التجربة</w:t>
      </w:r>
      <w:bookmarkEnd w:id="410"/>
    </w:p>
    <w:p>
      <w:pPr>
        <w:pStyle w:val="BookText"/>
        <w:rPr/>
      </w:pPr>
      <w:r>
        <w:rPr>
          <w:rFonts w:ascii="Amiri" w:hAnsi="Amiri" w:eastAsia="Amiri" w:cs="Amiri"/>
          <w:color w:val="111111"/>
          <w:sz w:val="28"/>
          <w:sz w:val="28"/>
          <w:szCs w:val="28"/>
          <w:rtl w:val="true"/>
          <w:lang w:bidi="ar-SA"/>
        </w:rPr>
        <w:t xml:space="preserve">مطالب السؤول،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عَقْلَانِ؛ عَقْلُ الطَّبْعِ وعَقْلُ التَّجْرِبَةِ، وكِلَاهُمَا يُؤَدِّي إِلَى الْمَنْفَعَةِ</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أعلام الدين،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التَّجَارِبِ زِيَادَةٌ فِي الْعَقْلِ</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غرر الحكم،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التَّجَارِبُ لَا تَنْقَضِي،والْعَاقِلُ مِنْهَا فِي زِيَادَة</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غرر الحكم،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غَرِيزَةٌ تَزِيدُ بِالْعِلْمِ والتَّجَارِبِ</w:t>
      </w:r>
      <w:r>
        <w:rPr>
          <w:rFonts w:eastAsia="Amiri" w:cs="Amiri" w:ascii="Amiri" w:hAnsi="Amiri"/>
          <w:color w:val="111111"/>
          <w:sz w:val="28"/>
          <w:szCs w:val="28"/>
          <w:rtl w:val="true"/>
          <w:lang w:bidi="ar-SA"/>
        </w:rPr>
        <w:t>».</w:t>
      </w:r>
      <w:r>
        <w:rPr>
          <w:rStyle w:val="FootnoteAnchor"/>
          <w:rtl w:val="true"/>
        </w:rPr>
        <w:footnoteReference w:id="847"/>
      </w:r>
    </w:p>
    <w:p>
      <w:pPr>
        <w:pStyle w:val="Heading4"/>
        <w:numPr>
          <w:ilvl w:val="3"/>
          <w:numId w:val="1"/>
        </w:numPr>
        <w:rPr/>
      </w:pPr>
      <w:bookmarkStart w:id="411" w:name="__RefHeading___Toc9354632_2870459653"/>
      <w:bookmarkStart w:id="412" w:name="_Toc154"/>
      <w:bookmarkEnd w:id="411"/>
      <w:r>
        <w:rPr/>
        <w:t>5</w:t>
      </w:r>
      <w:r>
        <w:rPr>
          <w:rtl w:val="true"/>
        </w:rPr>
        <w:t xml:space="preserve">. </w:t>
      </w:r>
      <w:r>
        <w:rPr>
          <w:rtl w:val="true"/>
        </w:rPr>
        <w:t>نقصان العقل وزواله</w:t>
      </w:r>
      <w:bookmarkEnd w:id="412"/>
    </w:p>
    <w:p>
      <w:pPr>
        <w:pStyle w:val="Heading5"/>
        <w:numPr>
          <w:ilvl w:val="4"/>
          <w:numId w:val="1"/>
        </w:numPr>
        <w:rPr/>
      </w:pPr>
      <w:bookmarkStart w:id="413" w:name="__RefHeading___Toc9354634_2870459653"/>
      <w:bookmarkStart w:id="414" w:name="_Toc155"/>
      <w:bookmarkEnd w:id="413"/>
      <w:r>
        <w:rPr>
          <w:rtl w:val="true"/>
        </w:rPr>
        <w:t>أ</w:t>
      </w:r>
      <w:r>
        <w:rPr>
          <w:rtl w:val="true"/>
        </w:rPr>
        <w:t xml:space="preserve">: </w:t>
      </w:r>
      <w:r>
        <w:rPr>
          <w:rtl w:val="true"/>
        </w:rPr>
        <w:t>تمهيد في مسألة الغفلة وأهميّة معرفة الحجب</w:t>
      </w:r>
      <w:bookmarkEnd w:id="414"/>
    </w:p>
    <w:p>
      <w:pPr>
        <w:pStyle w:val="BookText"/>
        <w:rPr/>
      </w:pPr>
      <w:r>
        <w:rPr>
          <w:rFonts w:ascii="Amiri" w:hAnsi="Amiri" w:eastAsia="Amiri" w:cs="Amiri"/>
          <w:color w:val="111111"/>
          <w:sz w:val="28"/>
          <w:sz w:val="28"/>
          <w:szCs w:val="28"/>
          <w:rtl w:val="true"/>
          <w:lang w:bidi="ar-SA"/>
        </w:rPr>
        <w:t>إنّ أوضح الحقائق التي يعرفها البشر لم تكن ليتيسّر التنبّه لها لولا إرسال الله تعالى من يذكّرهم بها، ولا نريد بذلك الأمور المحسوسة بالحواسّ أو الأمور المسمّاة بالغرائز مثل الحاجة إلى الأكل والشرب، فإنّها أمور يتّبع فيها الإنسان جبلّته، بل الهداية والمعرفة والتذكّر حتى للبديهيّات العقليّة، فلم يكونوا يلتفتون إليها إلّا بعد تذكير الأنبياء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الأصول الستة عشر،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مُؤْمِنِينَ ولَا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وَقَعَ التَّصْدِيقُ والتَّكْذِيبُ</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وتفسير العياشي، عن مسعدة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قَبْلَ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هُدًى كَانُوا؟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كانُوا ضُلَّالًا، وذَلِكَ أَنَّهُ لَمَّا انْقَرَضَ آدَم وصَالح ذُرِّيَّتِهِ بَقِيَ شَيْث وَصِيُّهُ لَا يَقْدِرُ عَلَى إِظْهَارِ دِينُ الله الَّذِي كَانَ عَلَيْهِ آدَم وصَالِح ذُرِّيَّتِهِ، وذَلِكَ أَنَّ قَابِيل تَوَاعَدَهُ بِالْقَتْلِ كَمَا قَتَلَ أَخَاهُ هَابِيلَ، فَسَارَ فِيهِمْ بِالتَّقِيَّةِ والْكِتْمَانِ، فَازْدَادُوا كُلّ يَوْمٍ ضَلَالًا حَتَّى لَمْ يَبْقَ عَلَى الْأَرْضِ مَعَهُمْ إِلَّا مَنْ هُوَ سَلَف، ولَحِقَ الْوَصِيُّ بجزيرة فِي الْبَحْرِ يَعْبُدُ اللَّهَ فَبَدَا لِلهِ تَبَارَكَ وتَعَالَى أَنْ يَبْعَثَ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فضُلّالاً كَانُوا قَبْلَ النَّبِيِّينَ أَمْ عَلَى هُدًى؟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يَكُونُوا عَلَى هُدًى، كَانُوا عَلَى فِطْرَت الله الَّتِيفَطَرَهُمْ عَلَيْهَا، لَا تَبْدِيلَ لِخَلْقِ الله، ولَمْ يَكُونُوا لِيَهتَدُوا حَتَّى يَهْدِيهمُ اللَّه، أَ مَا تَسْمَع يَقُولُ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نَاسِياً للميثاقِ</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والغفلة تارة تكون هي أو مقدّماتها بيد العبد وأخرى لا تكون كذلك، فما كان بيده ممّا لا يسع الغفلة عنه لابدّ بضرورة العقل من السعي في النجاة والتخلّص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ينجو إلا بعون الله لأنّه بعد وجدان نور العلم وزوال حجاب الجهل يبقى معرَّضاً للحرمان من نور العلم والغفلة عمّا انكشف له، وهنا تكمن ضرورة المجاهدة في التيقّظ، كما في وصيّة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وادْفَعْ عَنْ نَفْسِكَ حَاضِرَ الشَّرِّ بِحَاضِرِ الْعِلْمِ، واسْتَعْمِلْ حَاضِرَ الْعِلْمِ بِخَالِصِ الْعَمَلِ، وتَحَرَّزْ فِي خَالِصِ الْعَمَلِ مِنْ عَظِيمِ الْغَفْلَةِ بِشِدَّةِ التَّيَقُّظِ، واسْتَجْلِبْ شِدَّةَ التَّيَقُّظِ بِصِدْقِ الْخَوْف</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من لم يكن في قرارته ذكر الله ومداومة التوجّه إليه أخذت به الأسباب يميناً وشمالاً</w:t>
      </w:r>
      <w:r>
        <w:rPr>
          <w:rFonts w:eastAsia="Amiri" w:cs="Amiri" w:ascii="Amiri" w:hAnsi="Amiri"/>
          <w:color w:val="111111"/>
          <w:sz w:val="28"/>
          <w:szCs w:val="28"/>
          <w:rtl w:val="true"/>
          <w:lang w:bidi="ar-SA"/>
        </w:rPr>
        <w:t xml:space="preserve">. </w:t>
      </w:r>
      <w:bookmarkStart w:id="415" w:name="pg9776_95246"/>
    </w:p>
    <w:p>
      <w:pPr>
        <w:pStyle w:val="BookText"/>
        <w:rPr/>
      </w:pPr>
      <w:bookmarkEnd w:id="415"/>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طَالَتْ غَفْلَتُهُ تَعَجَّلْتْ هَلَكَتُهُ</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وفي البحار، عن التحف،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غَمَرَتْهُ الْغَفْلَةُ وشَغَلَتْهُ الْمِحْنَةُ عَشِيَ بَصَرُ قَلْبِهِ عَنْ إِدْرَاكِهِ</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فالغفلة قد تقع حتّى على أوضح الحقائق التي لا يجهلها أحد، وقد تصيب العلماء، فهي داء عام ومستمرّ لا یزول إلا بعناية الربّ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لِلْعَاقِلِ أَنْيَحْتَرِسَ مِنْ سُكْرِ الْمَالِ وسُكْرِ الْقُدْرَةِ وسُكْرِ الْعِلْمِ وسُكْرِ الْمَدْحِ وسُكْرِ الشَّبَابِ، فَإِنَّ لِكُلِّ ذَلِكَ رِيحاً خَبِيثَةً، تَسْلُبُ الْعَقْلَ وتَسْتَخِفُّ الْوَقَارَ</w:t>
      </w:r>
      <w:r>
        <w:rPr>
          <w:rFonts w:eastAsia="Amiri" w:cs="Amiri" w:ascii="Amiri" w:hAnsi="Amiri"/>
          <w:color w:val="111111"/>
          <w:sz w:val="28"/>
          <w:szCs w:val="28"/>
          <w:rtl w:val="true"/>
          <w:lang w:bidi="ar-SA"/>
        </w:rPr>
        <w:t>».</w:t>
      </w:r>
      <w:r>
        <w:rPr>
          <w:rStyle w:val="FootnoteAnchor"/>
          <w:rtl w:val="true"/>
        </w:rPr>
        <w:footnoteReference w:id="853"/>
      </w:r>
    </w:p>
    <w:p>
      <w:pPr>
        <w:pStyle w:val="Heading5"/>
        <w:numPr>
          <w:ilvl w:val="4"/>
          <w:numId w:val="1"/>
        </w:numPr>
        <w:rPr/>
      </w:pPr>
      <w:bookmarkStart w:id="416" w:name="__RefHeading___Toc9354636_2870459653"/>
      <w:bookmarkStart w:id="417" w:name="_Toc156"/>
      <w:bookmarkEnd w:id="416"/>
      <w:r>
        <w:rPr>
          <w:rtl w:val="true"/>
        </w:rPr>
        <w:t>ب</w:t>
      </w:r>
      <w:r>
        <w:rPr>
          <w:rtl w:val="true"/>
        </w:rPr>
        <w:t xml:space="preserve">: </w:t>
      </w:r>
      <w:r>
        <w:rPr>
          <w:rtl w:val="true"/>
        </w:rPr>
        <w:t>شدّة الحاجة إلى التذكير</w:t>
      </w:r>
      <w:bookmarkEnd w:id="417"/>
    </w:p>
    <w:p>
      <w:pPr>
        <w:pStyle w:val="BookText"/>
        <w:rPr/>
      </w:pPr>
      <w:r>
        <w:rPr>
          <w:rFonts w:ascii="Amiri" w:hAnsi="Amiri" w:eastAsia="Amiri" w:cs="Amiri"/>
          <w:color w:val="111111"/>
          <w:sz w:val="28"/>
          <w:sz w:val="28"/>
          <w:szCs w:val="28"/>
          <w:rtl w:val="true"/>
          <w:lang w:bidi="ar-SA"/>
        </w:rPr>
        <w:t>هذا الخطر محدق بالعبد وممسك بظلّه، فالحاجة إلى المذكّر حاجة مستمرّة، ولأجله كان التعبير عن النبيّ والأئمّة بأهل الذكر إلى جنب وصفهم بالمعلّمين، فهم معدن الذكر كما أنّهم معدن العلم، بل كلّ مَن يذكّر إلى الحقّ إنّما فعل ذلك بفضل تذكّره بهم، وهذا من أسباب كثرة التكرار في النصوص للحقائق التاريخيّة والمسائل الاخلاقيّة وقضايا الوعظ والوعد والوعيد والجنّة والنار وعلى الأمر بإقامة الصلاة وإيتاء الزكاة وكذا قصص الأنبياء في القرآن والسنّة</w:t>
      </w:r>
      <w:r>
        <w:rPr>
          <w:rFonts w:eastAsia="Amiri" w:cs="Amiri" w:ascii="Amiri" w:hAnsi="Amiri"/>
          <w:color w:val="111111"/>
          <w:sz w:val="28"/>
          <w:szCs w:val="28"/>
          <w:rtl w:val="true"/>
          <w:lang w:bidi="ar-SA"/>
        </w:rPr>
        <w:t>.</w:t>
      </w:r>
      <w:r>
        <w:rPr>
          <w:rStyle w:val="FootnoteAnchor"/>
          <w:rtl w:val="true"/>
        </w:rPr>
        <w:footnoteReference w:id="85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وحتّى الحديث عن الأصول الاعتقاديّة إنّما هو لهذا السبب، فلا يقال أنّه لا‌يجوز النظر في الآيات والروايات بذريعة عدم جواز التقليد، فإنّه لأجل رفع الغفلة،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Style w:val="FootnoteAnchor"/>
          <w:rtl w:val="true"/>
        </w:rPr>
        <w:footnoteReference w:id="855"/>
      </w:r>
      <w:bookmarkStart w:id="418" w:name="pg9776_95247"/>
    </w:p>
    <w:p>
      <w:pPr>
        <w:pStyle w:val="Heading5"/>
        <w:numPr>
          <w:ilvl w:val="4"/>
          <w:numId w:val="1"/>
        </w:numPr>
        <w:rPr/>
      </w:pPr>
      <w:bookmarkStart w:id="419" w:name="__RefHeading___Toc9354638_2870459653"/>
      <w:bookmarkStart w:id="420" w:name="_Toc157"/>
      <w:bookmarkEnd w:id="418"/>
      <w:bookmarkEnd w:id="419"/>
      <w:r>
        <w:rPr>
          <w:rtl w:val="true"/>
        </w:rPr>
        <w:t>ج</w:t>
      </w:r>
      <w:r>
        <w:rPr>
          <w:rtl w:val="true"/>
        </w:rPr>
        <w:t xml:space="preserve">: </w:t>
      </w:r>
      <w:r>
        <w:rPr>
          <w:rtl w:val="true"/>
        </w:rPr>
        <w:t>بين الحجاب وبين العمى</w:t>
      </w:r>
      <w:bookmarkEnd w:id="420"/>
    </w:p>
    <w:p>
      <w:pPr>
        <w:pStyle w:val="BookText"/>
        <w:rPr/>
      </w:pPr>
      <w:r>
        <w:rPr>
          <w:rFonts w:ascii="Amiri" w:hAnsi="Amiri" w:eastAsia="Amiri" w:cs="Amiri"/>
          <w:color w:val="111111"/>
          <w:sz w:val="28"/>
          <w:sz w:val="28"/>
          <w:szCs w:val="28"/>
          <w:rtl w:val="true"/>
          <w:lang w:bidi="ar-SA"/>
        </w:rPr>
        <w:t>شؤون الدنيا تُعمي الإنسان عما يجب عليه رؤيته بنور العلم والعقل، لأنّ الدنيا محلّ الغفلة، وأهلها غافلون، إذ تدفعهم إلى الهوى بدل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 وبَيْنَ الْمَوْعِظَةِ حِجَابٌ مِنَ الْغِرَّةِ</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وفي مجموعة ورّام،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لِهَذَا الذَّهَبِوالْفِضَّةِ، فَمَا أَخْدَعَهُمَا لِعَقْلِ الرَّجُل</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وفيه،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سِنَةٌ والْآخِرَةُ يَقَظَةٌ، ونَحْنُ بَيْنَهُمَا أَضْغَاثُ أَحْلَام</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أَهْلُ الدُّنْيَا أَهْلُ غَفْلَةٍ، وكَأَنَّ الْمُؤْمِنِينَ هُمُ الْفُقَهَاءُ، أَهْلُ فِكْرَةٍ وعِبْرَةٍ، لَمْ يُصِمَّهُمْ عَنْ ذِكْرِ الله جَلَّ اسْمُهُ مَا سَمِعُوا بِآذَانِهِمْ ولَمْ يُعْمِهِمْ عَنْ ذِكْرِ الله مَا رَأَوْا مِنَ الزِّينَةِ بِأَعْيُنِهِمْ، فَفَازُوا بِثَوَابِ الْآخِرَةِ كَمَا فَازُوا بِذَلِكَ الْعِلْمِ</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كلّ ما في الدنيا من مال وبنين وزينة وغيرها يدعو إلى التوجّه إليه بدل التوجه إلى الخالق، فاحتاج العبد إلى التمسّك بأسباب الذكر كالعبرة والتفكّر والصلاة والنظر في القرآن وأحاديث أولي الذكر والدعاء، كي لا يخلد إلى الأرض ويضلّ ويهلك، ويأتي الكلام في أسباب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توجّه إلى الدنيا غفل عن ربّه وعن الآخرة والاستعداد لها، كما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فَارْفُضِ الدُّنْيَا فَإِنَّ حُبَّ الدُّنْيَا يُعْمِي ويُصِمُّ ويُبْكِمُ ويُذِلُّ الرِّقَاب</w:t>
      </w:r>
      <w:r>
        <w:rPr>
          <w:rFonts w:eastAsia="Amiri" w:cs="Amiri" w:ascii="Amiri" w:hAnsi="Amiri"/>
          <w:color w:val="111111"/>
          <w:sz w:val="28"/>
          <w:szCs w:val="28"/>
          <w:rtl w:val="true"/>
          <w:lang w:bidi="ar-SA"/>
        </w:rPr>
        <w:t>».</w:t>
      </w:r>
      <w:r>
        <w:rPr>
          <w:rStyle w:val="FootnoteAnchor"/>
          <w:rtl w:val="true"/>
        </w:rPr>
        <w:footnoteReference w:id="86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 المقام ذكر الخبر التالي في التذكّر إلى أهميّة الحذر من الغفلة عند </w:t>
      </w:r>
    </w:p>
    <w:p>
      <w:pPr>
        <w:pStyle w:val="BookText"/>
        <w:rPr/>
      </w:pPr>
      <w:r>
        <w:rPr>
          <w:rFonts w:ascii="IRNazanin" w:hAnsi="IRNazanin" w:eastAsia="IRNazanin"/>
          <w:color w:val="111111"/>
          <w:sz w:val="28"/>
          <w:sz w:val="28"/>
          <w:szCs w:val="28"/>
          <w:rtl w:val="true"/>
          <w:lang w:bidi="fa-IR"/>
        </w:rPr>
        <w:t>عروض المنعطفات وتقلّب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كَانَ فِي بَنِي إِسْرَائِيلَ رَجُلٌ فَقِيهٌ عَابِدٌ عَالِمٌ مُجْتَهِدٌ، وكَانَتْ لَهُ امْرَأَةٌ وكَانَ بِهَا مُعْجَباً فَمَاتَتْ، فَوَجَدَ عَلَيْهَا وَجْداً شَدِيداً حَتَّى خَلَا فِي بَيْتٍ وأَغْلَقَ عَلَى نَفْسِهِ واحْتَجَبَ عَنِ النَّاسِ فَلَمْ يَكُنْ يَدْخُلُ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امْرَأَةً مِنْ بَنِي إِسْرَائِيلَ سَمِعَتْ بِهِ فَجَاءَتْهُ،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إِلَيْهِ حَاجَةٌ أَسْتَفْتِيهِ فِيهَا، لَيْسَ يُجْزِئُنِي إِلَّا أَنْ أُشَافِهَهُ بِهَا، فَذَهَبَ النَّاسُ ولَزِمَتِ الْبَابَ، فَأُخْبِرَ فَأَذِنَ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أَسْتَفْتِيكَ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اسْتَعَرْتُ مِنْجَارَةٍ لِي حُلِيّاً فَكُنْتُ أَلْبَسُهُ زَمَاناً، ثُمَّ إِنَّهُمْ أَرْسَلُوا إِلَيَّ أَ فَأَرُدُّهُ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مَكَثَ عِنْدِي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أَحَقُّ بِرَدِّكِ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 فَتَأْسَفُ عَلَى مَا أَعَارَكَ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مِنْكَ وهُوَ أَحَقُّ بِهِ مِنْكَ؟ فَأَبْصَرَ مَا كَانَ فِيهِ ونَفَعَهُ الله بِقَوْلِهَا</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غفلة هذا العابد لأجل المصيبة، فاحتاج إلى التذكير بهذه الحقيقة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يستغني أحد وإن كان عالما عابداً عن التذكير، وهذا التذكير حاجة تشمل حتى المسائل البديهية، والحاجة في البديهيّات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بقبح الظلم عموماً، وهو أمرٌ كلّيّ، والتذكير بأنّ هذا الفعل قبيح كونه من مصاديقه، وهو جزئيّ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على أنّ عروض الغفلة يشمل مصاديق الظلم، ما جرى بين إبراهيم وقومه عندما كسّر أصنامهم، فإنهم نسبوا فعله إلى الظلم، ثمّ ذكّرهم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بواسطة تذكيره لهم أنّ الأصنام لا تنطق ولا تفعل شيئاً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أنّهم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فَجَعَلَهُمْ جُذاذاً إِلاَّ كَبيراً لَهُمْ لَعَلَّهُمْ إِلَيْهِ يَرْجِعُونَ قالُوا مَنْ فَعَلَ هذا بِآلِهَتِنا إِنَّهُ لَمِنَ الظَّالِمينَ قالُوا سَمِعْنا فَتًى يَذْكُرُهُمْ يُقالُ لَهُ إِبْراهيمُ قالُوا فَأْتُوا بِهِ عَلى أَعْيُنِ النَّاسِ لَعَلَّهُمْ يَشْهَدُونَ قالُوا أَ أَنْتَ فَعَلْتَ هذا بِآلِهَتِنا يا إِبْراهيمُ قالَ بَلْ فَعَلَهُ كَبيرُهُمْ هذا فَسْئَلُوهُمْ إِنْ كانُوا </w:t>
      </w:r>
      <w:bookmarkStart w:id="421" w:name="pg9776_95249"/>
    </w:p>
    <w:p>
      <w:pPr>
        <w:pStyle w:val="BookText"/>
        <w:rPr/>
      </w:pPr>
      <w:bookmarkEnd w:id="421"/>
      <w:r>
        <w:rPr>
          <w:rFonts w:ascii="Amiri" w:hAnsi="Amiri" w:eastAsia="Amiri" w:cs="Amiri"/>
          <w:color w:val="111111"/>
          <w:sz w:val="28"/>
          <w:sz w:val="28"/>
          <w:szCs w:val="28"/>
          <w:rtl w:val="true"/>
          <w:lang w:bidi="ar-SA"/>
        </w:rPr>
        <w:t>يَنْطِقُونَ فَرَجَعُوا إِلى أَنْفُسِهِمْ فَقالُوا إِنَّكُمْ أَنْتُمُ الظَّالِمُونَ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وأمّا غير البديهيّات فيحتاج الناس إلى المذكّرين من جهة الكليّات وجهة المصاديق، للجهل وللغفلة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9354640_2870459653"/>
      <w:bookmarkStart w:id="423" w:name="_Toc158"/>
      <w:bookmarkEnd w:id="422"/>
      <w:r>
        <w:rPr>
          <w:rtl w:val="true"/>
        </w:rPr>
        <w:t>د</w:t>
      </w:r>
      <w:r>
        <w:rPr>
          <w:rtl w:val="true"/>
        </w:rPr>
        <w:t xml:space="preserve">: </w:t>
      </w:r>
      <w:r>
        <w:rPr>
          <w:rtl w:val="true"/>
        </w:rPr>
        <w:t>علاج العمى والغفلة</w:t>
      </w:r>
      <w:bookmarkEnd w:id="423"/>
    </w:p>
    <w:p>
      <w:pPr>
        <w:pStyle w:val="BookText"/>
        <w:rPr/>
      </w:pPr>
      <w:r>
        <w:rPr>
          <w:rFonts w:ascii="Amiri" w:hAnsi="Amiri" w:eastAsia="Amiri" w:cs="Amiri"/>
          <w:color w:val="111111"/>
          <w:sz w:val="28"/>
          <w:sz w:val="28"/>
          <w:szCs w:val="28"/>
          <w:rtl w:val="true"/>
          <w:lang w:bidi="ar-SA"/>
        </w:rPr>
        <w:t>لكي يرجع العبد بصيرا سميعا بعد العمى والغفلة يحتاج إلى موجبات الذكر كما عرفت، والقرآن وترجمانه وهم النبي وأوصياؤه هم علاج تلك الغفلة بإزاحة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ومَنْ عَمِيَفَعَلَيْها وما أَنَا عَلَيْكُمْ بِحَفيظ</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مِنْ رَبِّكُمْ وهُدىً ورَحْمَةٌ لِقَوْمٍ يُؤْمِنُون</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فكلّما تلى العبد آية تدبّر فيما بيّنته من المثلات والعواقب والعبر والأحكام والتذكير بالحساب والكتاب والقيامة والجنة والنار وزوال الدنيا ونعيمها وغير ذلك، استيقظت النفس ورجعت سليمة بعدما كانت سقيمة وعليلة، وخرجت من الظلمة إلى النور، فرغبت عن الدنيا وملذاتها الفانية والتفتت إلى عيوبها وصارت بصيرة تجاه حقيقتها خلافا لابناءها الذين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دَاءَهَا ودَوَاءَهَا، وأَخْرَجَهُ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فحاجة الانسان بعد حاجته إلى إعطاء نور العلم من عند الله تعالى، بواسطته كتابه </w:t>
      </w:r>
      <w:bookmarkStart w:id="424" w:name="pg9776_95250"/>
    </w:p>
    <w:p>
      <w:pPr>
        <w:pStyle w:val="BookText"/>
        <w:rPr/>
      </w:pPr>
      <w:bookmarkEnd w:id="424"/>
      <w:r>
        <w:rPr>
          <w:rFonts w:ascii="Amiri" w:hAnsi="Amiri" w:eastAsia="Amiri" w:cs="Amiri"/>
          <w:color w:val="111111"/>
          <w:sz w:val="28"/>
          <w:sz w:val="28"/>
          <w:szCs w:val="28"/>
          <w:rtl w:val="true"/>
          <w:lang w:bidi="ar-SA"/>
        </w:rPr>
        <w:t>وخليفته، هو إلى موجبات التذكير بما غفل عنه ورفع موجبات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يكون للقرآن والخليفة دور آخر هو التذكير، ومن جالس القرآن والمعصومين نقص من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من أعظم أسباب الذكر،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ذِي الذِكْرِ</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فمن يتلوه مستشفياً به من غفلته ومستنطقاً لأدواءه وجالسه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وكذلك النبيّ،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إلَيْكُمْ ذِكْرَاً رَسُولاً يَتْلُوا عَلَيْكُمْآياتِ الله مُبَيِّناتٍ لِيُخْرِجَ الَّذينَ آمَنُوا وعَمِلُوا الصَّالِحاتِ مِنَ الظُّلُماتِ إِلَى النُّورِ</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الله إِنَّ في ذلِكَ لَآياتٍ لِكُلِّ صَبَّارٍ شَكُور</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وكذلك الأوصياء،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871"/>
      </w:r>
    </w:p>
    <w:p>
      <w:pPr>
        <w:pStyle w:val="Heading5"/>
        <w:numPr>
          <w:ilvl w:val="4"/>
          <w:numId w:val="1"/>
        </w:numPr>
        <w:rPr/>
      </w:pPr>
      <w:bookmarkStart w:id="425" w:name="__RefHeading___Toc9354642_2870459653"/>
      <w:bookmarkStart w:id="426" w:name="_Toc159"/>
      <w:bookmarkEnd w:id="425"/>
      <w:r>
        <w:rPr>
          <w:rtl w:val="true"/>
        </w:rPr>
        <w:t>ه</w:t>
      </w:r>
      <w:r>
        <w:rPr>
          <w:rtl w:val="true"/>
        </w:rPr>
        <w:t xml:space="preserve">: </w:t>
      </w:r>
      <w:r>
        <w:rPr>
          <w:rtl w:val="true"/>
        </w:rPr>
        <w:t>المحافظة على نور العقل</w:t>
      </w:r>
      <w:bookmarkEnd w:id="426"/>
    </w:p>
    <w:p>
      <w:pPr>
        <w:pStyle w:val="Heading6"/>
        <w:numPr>
          <w:ilvl w:val="5"/>
          <w:numId w:val="1"/>
        </w:numPr>
        <w:rPr/>
      </w:pPr>
      <w:bookmarkStart w:id="427" w:name="__RefHeading___Toc9354644_2870459653"/>
      <w:bookmarkStart w:id="428" w:name="_Toc160"/>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من المسائل المبيّنة في النصوص الشريفة مسألة المحافظة على العقل كونه نعمة أودعها الله عند عبده، فعليه أن لا يفعل ما يستوجب سلبه والحرمان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عَقْلَكَ وامْلِكْ أَمْرَكَ وجَاهِدْ نَفْسَكَ واعْمَلْ لِلْآخِرَةِ جُهْدَك</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بعقلك لئلا يزول بما يوجب زواله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عَقْلَهُ كَانَ حَكِيماً</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وفي تحف العقول،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رَعَى قَلْبَهُ عَنِ الْغَفْلَةِ ونَفْسَهُ عَنِ الشَّهْوَةِ وعَقْلَهُ عَنِ الْجَهْلِ فَقَدْ دَخَلَ فِي دِيوَانِ الْمُتَنَبِّهِين</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يَمْلِكْ شَهْوَتَهُ لَمْ يَمْلِكْ عَقْلَهُ</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فكما أنّ هناك أفعالاً وأسباب تحفظه من الزوال، كذلك يوجدما يزيله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تَطَيَّبَ بِطِيبٍ أَوَّلَ النَّهَارِ وهُوَ صَائِمٌ لَمْ يَكَدْ يَفْقِدُ عَقْلَهُ</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وبما أنّ العقل نعمة إلهيّة ينبغي استدامة الدعاء لبقاء عقله وحفظه، فالله تعالى هو الحافظ، وإبليس يسعى جهده لإزالة عقل العبد لأنّه بذلك يهوي إلى أسفل السافلين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مهج الدعوات،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يُدعى به في الصباح والمساء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دِينِي وعَقْلِي</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ثمّ كما في مسألة زيادة العقل، كذلك توجد عبارات مختلفة في النصوص حول الحرمان وعدم التمكّن من الاستفادة منه، كالتعبير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مفردة عناية، كما أنّ بعضها يتعلّق بالدماغ وبدن الإنسان لأنّ موضع العقل الدماغ كما تنبّهت، وفي الحديث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عَقْلُ الرَّجُلِ بَعْدَ الْأَرْبَعِينَ إِلَى خَمْسِينَ وسِتِّينَ ثُمَّ يَنْقُصُ عَقْلُهُ بَعْدَ ذَلِك</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والظاهر أنّ المراد من العقل هنا عقل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مثل سائر النعم من حيث أنّ كفرانها وعدم الاستفادة منها واستعمالها موجب لزوالها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وفي الكافي أيضا، عَنْ فُضَيْلٍ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مُعَاذَ بْنَ كَثِيرٍ وقَالَ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أَيْسَرْتُ فَأَدَعُ التِّجَارَةَ؟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فَعَلْتَ قَلَّ عَقْلُكَ أَوْ نَحْوَهُ</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ضَلَالُ الْعَقْلِ يُبْعِدُ مِنَ الرَّشَادِ ويُفْسِدُ الْمَعَاد</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إنّ عصيان هذه الحجّة الإلهيّة وهي العقل موجب للخذلان والوقوع في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عدّة الداعي،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لَيُذْنِبُ الذَّنْبَ فَيَنْسَى بِهِ الْعِلْمَ الَّذِي كَانَ قَدْ عَلِمَه</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وفي الجعفريّات،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أَحْسَبُ أَحَدَكُمْ يَنْسَى شَيْئاً مِنْ أَمْرِ دِينِهِ إِلَّا لِخَطِيئَةٍ أَخْطَأَهَا</w:t>
      </w:r>
      <w:r>
        <w:rPr>
          <w:rFonts w:eastAsia="Amiri" w:cs="Amiri" w:ascii="Amiri" w:hAnsi="Amiri"/>
          <w:color w:val="111111"/>
          <w:sz w:val="28"/>
          <w:szCs w:val="28"/>
          <w:rtl w:val="true"/>
          <w:lang w:bidi="ar-SA"/>
        </w:rPr>
        <w:t>».</w:t>
      </w:r>
      <w:r>
        <w:rPr>
          <w:rStyle w:val="FootnoteAnchor"/>
          <w:rtl w:val="true"/>
        </w:rPr>
        <w:footnoteReference w:id="88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العلوم النبويّة النفيسة بيان أسباب الحرمان من نور العقل والعلم، ولولا ذلك لم يتّضح للبشر الفرق بين جنود العقل وجنود الجهل ووقع الخلط بينهما، كما نجده عند من لم يأخذ عن أهل الذكر، وذلك لما يخالط الإنسان من الوهم والجهل والهوى، وربما يتوهّم أنّ هذا العمل في غاية الصحّة وهو في غاية الخطأ والفساد، لوجود مختلف الموانع من معرفة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النظر في أحاديث الباب يظهر أنّ العبد قد يكون بعد تعلّمه ومعرفته للعلم في حالة تستوجب أن يُسلب منه النور، وتلك الحالة هي الإدبار والإعراض عن الأنوار الإلهية، واستحباب العمى، كالتعصّب للرأي أو التقليد للآباء والقوميّة والعنصريّة، والحميّة والعصبيّة في مقابل الحقّ، أو اتّباع شهوة هائجة أو غريزة نفسيّة أو إنفعال بحادثة معيّنة مع عدم مراعاة الحقّ وغير ذلك مما يُتّبع فيه الهوى وحبّ الدنيا والنفس، فإنّها تجعل الإنسان لا يفقه ولا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المسائل المهمّة مسألة الحفاظ على نور العقل، فذلك من الجهل الذي على الإنسان أن يعرف سبيل الخلاص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سبب تأكيد العترة الطاهرة على مسألة الحُجب، وكفاك منها حديث جنود الجهل، وهو من مفاتيح العلم، فإنّ توهّم كون حجاب ما علماً هو حجاب عن الحجب، فيتوهّم أنّ الغناء مثلاً موجب لكمال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دوام التأمّل في خطورة الحجب والتحرّز منها قبل عروضها وحصولها، فيتفكّر مثلا فيما يفعله الغاضب، فإنّه ربما فعل فعلاً قبيحاً ورآه في تلك الحال حَسنا، لأن غضبه حال بينه وبين معرفة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مَمْحَقَةٌ لِقَلْبِ الْحَكِيمِ، ومَنْ لَمْ يَمْلِكْ غَضَبَهُ لَمْ يَمْلِكْ عَقْلَهُ</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فإنّ العبد قبل أن يغضب يدرك قُبح التعدّي، أمّا عندما استولى عليه منعه من رؤية القبح ولذلك تعدّى، أي لم يعقل نفسه للحرمان من العقل، وربّما قتل، فإنّ قابيل الذي قتل أخاه أغشت بصره حُجب الغضب والحسد والجهل والكبر وغيرها، وحجبته عن عقله، فضلّ وهوى، وبعد زوال تلك الحجب عاد والتفت،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مِنَ النَادِمِينَ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وتحسّر على إهماله لحجة الله العقل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يغفل الغضبان إلى درجة أنّه يرى فعله فعلا واجبا وليس مباحا فقط، وهذا من </w:t>
      </w:r>
      <w:bookmarkStart w:id="429" w:name="pg9776_95254"/>
    </w:p>
    <w:p>
      <w:pPr>
        <w:pStyle w:val="BookText"/>
        <w:rPr/>
      </w:pPr>
      <w:bookmarkEnd w:id="429"/>
      <w:r>
        <w:rPr>
          <w:rFonts w:ascii="Amiri" w:hAnsi="Amiri" w:eastAsia="Amiri" w:cs="Amiri"/>
          <w:color w:val="111111"/>
          <w:sz w:val="28"/>
          <w:sz w:val="28"/>
          <w:szCs w:val="28"/>
          <w:rtl w:val="true"/>
          <w:lang w:bidi="ar-SA"/>
        </w:rPr>
        <w:t xml:space="preserve">حجاب الغضب الذي يتخيّل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بمساعدة النفس الأمّارة بالسوء والتسويلات والوساوس الشيطانيّة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فعله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الغرائز والتمايلات النفسانيّة موانع الاستضاءة، فالغضب والحسد والعجب والشهوة والكبر ونظائرها تستوجب نقصان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عَقْلٍ أَسِيرٍ تَحْتَ هَوَى أَمِير</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فعندما تتحّكم الأهواء لا يُلتفت إلى القبائح، ولذلك جاء التعبير بالاستضاءة من نور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إذا اتبع نور عقلهوأطاع الله تعالى قوي عقله وزاد في إدراكه لما لم يكن يدرك حسنه أو قبحه سابقا، وإذا لم يأتمر بأمر العقل وعصى حجّة الله تعالى واتبع هواه خرج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إلى بعض الأحاديث التي تعرّضت لبعض المفردات على نحو الاستقلال لأهميّتها وخطورتها، وعلى العاقل أن يمعن النظر فيها ويحذّر نفسه منها</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9354646_2870459653"/>
      <w:bookmarkStart w:id="431" w:name="_Toc161"/>
      <w:bookmarkEnd w:id="430"/>
      <w:r>
        <w:rPr/>
        <w:t>1</w:t>
      </w:r>
      <w:r>
        <w:rPr>
          <w:rtl w:val="true"/>
        </w:rPr>
        <w:t xml:space="preserve">. </w:t>
      </w:r>
      <w:r>
        <w:rPr>
          <w:rtl w:val="true"/>
        </w:rPr>
        <w:t>الجهل وترك الاستماع عن ذوي العقول</w:t>
      </w:r>
      <w:bookmarkEnd w:id="431"/>
    </w:p>
    <w:p>
      <w:pPr>
        <w:pStyle w:val="BookText"/>
        <w:rPr/>
      </w:pPr>
      <w:r>
        <w:rPr>
          <w:rFonts w:ascii="Amiri" w:hAnsi="Amiri" w:eastAsia="Amiri" w:cs="Amiri"/>
          <w:color w:val="111111"/>
          <w:sz w:val="28"/>
          <w:sz w:val="28"/>
          <w:szCs w:val="28"/>
          <w:rtl w:val="true"/>
          <w:lang w:bidi="ar-SA"/>
        </w:rPr>
        <w:t xml:space="preserve">كنز الفوائد،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الِاسْتِمَاعَ عَنْ ذَوِي الْعُقُولِ مَاتَ عَقْلُهُ</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العلميّة ترفد الإنسان بمادّة العقل فتزيده عقلاً، وكلّما كان العلم أهمّ كانت الحاجة فيه لتحصيل العقل أكثر، وفقدانها يكون سبباً رئيسياً من أسباب نقصان العقل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بمسألة القيامة، وهي من الحقائق ذات أهميّة قصوى بيّنها الربّ سبحانه في كتابه المجيد، وأكّد عليها سفراؤه تأكيداً بالغاً، فالجهل بها يدفع بالإنسان إلى ترك الاهتمام بأهمّ الأمور، وهو التزوّد للحياة الباقية بعد الموت، والانشغال باللهو واللعب والدنيا الزائلة، فهذا من خفّة العقل حيث ترك الاستعداد لجهله بما ينتظره عند أجله، وراجع مسألة رابطة العقل والعلم</w:t>
      </w:r>
      <w:r>
        <w:rPr>
          <w:rFonts w:eastAsia="Amiri" w:cs="Amiri" w:ascii="Amiri" w:hAnsi="Amiri"/>
          <w:color w:val="111111"/>
          <w:sz w:val="28"/>
          <w:szCs w:val="28"/>
          <w:rtl w:val="true"/>
          <w:lang w:bidi="ar-SA"/>
        </w:rPr>
        <w:t xml:space="preserve">. </w:t>
      </w:r>
      <w:bookmarkStart w:id="432" w:name="pg9776_95255"/>
    </w:p>
    <w:p>
      <w:pPr>
        <w:pStyle w:val="Heading6"/>
        <w:numPr>
          <w:ilvl w:val="5"/>
          <w:numId w:val="1"/>
        </w:numPr>
        <w:rPr/>
      </w:pPr>
      <w:bookmarkStart w:id="433" w:name="__RefHeading___Toc9354648_2870459653"/>
      <w:bookmarkStart w:id="434" w:name="_Toc162"/>
      <w:bookmarkEnd w:id="432"/>
      <w:bookmarkEnd w:id="433"/>
      <w:r>
        <w:rPr/>
        <w:t>2</w:t>
      </w:r>
      <w:r>
        <w:rPr>
          <w:rtl w:val="true"/>
        </w:rPr>
        <w:t xml:space="preserve">. </w:t>
      </w:r>
      <w:r>
        <w:rPr>
          <w:rtl w:val="true"/>
        </w:rPr>
        <w:t>مصاحبة الجاهل</w:t>
      </w:r>
      <w:bookmarkEnd w:id="434"/>
    </w:p>
    <w:p>
      <w:pPr>
        <w:pStyle w:val="BookText"/>
        <w:rPr/>
      </w:pPr>
      <w:r>
        <w:rPr>
          <w:rFonts w:ascii="Amiri" w:hAnsi="Amiri" w:eastAsia="Amiri" w:cs="Amiri"/>
          <w:color w:val="111111"/>
          <w:sz w:val="28"/>
          <w:sz w:val="28"/>
          <w:szCs w:val="28"/>
          <w:rtl w:val="true"/>
          <w:lang w:bidi="ar-SA"/>
        </w:rPr>
        <w:t xml:space="preserve">كنز الفوائد،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صَحِبَ جَاهِلًا نَقَصَ مِنْ عَقْلِهِ</w:t>
      </w:r>
      <w:r>
        <w:rPr>
          <w:rFonts w:eastAsia="Amiri" w:cs="Amiri" w:ascii="Amiri" w:hAnsi="Amiri"/>
          <w:color w:val="111111"/>
          <w:sz w:val="28"/>
          <w:szCs w:val="28"/>
          <w:rtl w:val="true"/>
          <w:lang w:bidi="ar-SA"/>
        </w:rPr>
        <w:t>».</w:t>
      </w:r>
      <w:r>
        <w:rPr>
          <w:rStyle w:val="FootnoteAnchor"/>
          <w:rtl w:val="true"/>
        </w:rPr>
        <w:footnoteReference w:id="888"/>
      </w:r>
    </w:p>
    <w:p>
      <w:pPr>
        <w:pStyle w:val="Heading6"/>
        <w:numPr>
          <w:ilvl w:val="5"/>
          <w:numId w:val="1"/>
        </w:numPr>
        <w:rPr/>
      </w:pPr>
      <w:bookmarkStart w:id="435" w:name="__RefHeading___Toc9354650_2870459653"/>
      <w:bookmarkStart w:id="436" w:name="_Toc163"/>
      <w:bookmarkEnd w:id="435"/>
      <w:r>
        <w:rPr/>
        <w:t>3</w:t>
      </w:r>
      <w:r>
        <w:rPr>
          <w:rtl w:val="true"/>
        </w:rPr>
        <w:t xml:space="preserve">. </w:t>
      </w:r>
      <w:r>
        <w:rPr>
          <w:rtl w:val="true"/>
        </w:rPr>
        <w:t>التشكيك</w:t>
      </w:r>
      <w:bookmarkEnd w:id="436"/>
    </w:p>
    <w:p>
      <w:pPr>
        <w:pStyle w:val="BookText"/>
        <w:rPr/>
      </w:pPr>
      <w:r>
        <w:rPr>
          <w:rFonts w:ascii="Amiri" w:hAnsi="Amiri" w:eastAsia="Amiri" w:cs="Amiri"/>
          <w:color w:val="111111"/>
          <w:sz w:val="28"/>
          <w:sz w:val="28"/>
          <w:szCs w:val="28"/>
          <w:rtl w:val="true"/>
          <w:lang w:bidi="ar-SA"/>
        </w:rPr>
        <w:t xml:space="preserve">الكافي،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دعائم الكفر وشُعبه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الْمِرْيَةِ والْهَوَى والتَّرَدُّدِ والِاسْتِسْلَامِ،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رَبِّكَتَتَمارى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الْمِرْيَةِ والْهَوْلِ مِنَ الْحَقِّ والتَّرَدُّدِ والِاسْتِسْلَامِ لِلْجَهْلِ وأَهْلِهِ فَمَنْ هَالَهُ مَا بَيْنَ يَدَيْهِ نَكَصَ عَلى عَقِبَيْهِ ومَنِ امْتَرَى فِي الدِّينِ تَرَدَّدَ فِي الرَّيْبِ وسَبَقَهُ الْأَوَّلُونَ مِنَ الْمُؤْمِنِينَ وأَدْرَكَهُ الْآخِرُونَ ووَطِئَتْهُ سَنَابِكُ الشَّيْطَانِ ومَنِ اسْتَسْلَمَ لِهَلَكَةِ الدُّنْيَا والْآخِرَةِ هَلَكَ فِيمَا بَيْنَهُمَا، ومَنْ نَجَا مِنْ ذَلِكَ فَمِنْ فَضْلِ الْيَقِينِ ولَمْ يَخْلُقِ الله خَلْقاً أَقَلَّ مِنَ الْيَقِينِ</w:t>
      </w:r>
      <w:r>
        <w:rPr>
          <w:rFonts w:eastAsia="Amiri" w:cs="Amiri" w:ascii="Amiri" w:hAnsi="Amiri"/>
          <w:color w:val="111111"/>
          <w:sz w:val="28"/>
          <w:szCs w:val="28"/>
          <w:rtl w:val="true"/>
          <w:lang w:bidi="ar-SA"/>
        </w:rPr>
        <w:t>...».</w:t>
      </w:r>
      <w:r>
        <w:rPr>
          <w:rStyle w:val="FootnoteAnchor"/>
          <w:rtl w:val="true"/>
        </w:rPr>
        <w:footnoteReference w:id="889"/>
      </w:r>
    </w:p>
    <w:p>
      <w:pPr>
        <w:pStyle w:val="Heading6"/>
        <w:numPr>
          <w:ilvl w:val="5"/>
          <w:numId w:val="1"/>
        </w:numPr>
        <w:rPr/>
      </w:pPr>
      <w:bookmarkStart w:id="437" w:name="__RefHeading___Toc9354652_2870459653"/>
      <w:bookmarkStart w:id="438" w:name="_Toc164"/>
      <w:bookmarkEnd w:id="437"/>
      <w:r>
        <w:rPr/>
        <w:t>4</w:t>
      </w:r>
      <w:r>
        <w:rPr>
          <w:rtl w:val="true"/>
        </w:rPr>
        <w:t xml:space="preserve">. </w:t>
      </w:r>
      <w:r>
        <w:rPr>
          <w:rtl w:val="true"/>
        </w:rPr>
        <w:t>العُجب</w:t>
      </w:r>
      <w:bookmarkEnd w:id="438"/>
    </w:p>
    <w:p>
      <w:pPr>
        <w:pStyle w:val="BookText"/>
        <w:rPr/>
      </w:pPr>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الْمُعْجَبُ لَا عَقْلَ لَهُ</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نهج البلاغة،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يُفْسِدُ الْعَقْل</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نهج البلاغة،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الْإِعْجَابَ ضِدُّ الصَّوَابِ وآفَةُ الْأَلْبَابِ</w:t>
      </w:r>
      <w:r>
        <w:rPr>
          <w:rFonts w:eastAsia="Amiri" w:cs="Amiri" w:ascii="Amiri" w:hAnsi="Amiri"/>
          <w:color w:val="111111"/>
          <w:sz w:val="28"/>
          <w:szCs w:val="28"/>
          <w:rtl w:val="true"/>
          <w:lang w:bidi="ar-SA"/>
        </w:rPr>
        <w:t>».</w:t>
      </w:r>
      <w:r>
        <w:rPr>
          <w:rStyle w:val="FootnoteAnchor"/>
          <w:rtl w:val="true"/>
        </w:rPr>
        <w:footnoteReference w:id="89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دَرَجَاتٌ مِنْهَا أَنْ يُزَيَّنَ لِلْعَبْدِ سُوءُ عَمَلِهِ فَيَرَاهُ حَسَناً فَيُعْجِبَهُ ويَحْسَبَ أَنَّهُ يُحْسِنُ صُنْعاً</w:t>
      </w:r>
      <w:r>
        <w:rPr>
          <w:rFonts w:eastAsia="Amiri" w:cs="Amiri" w:ascii="Amiri" w:hAnsi="Amiri"/>
          <w:color w:val="111111"/>
          <w:sz w:val="28"/>
          <w:szCs w:val="28"/>
          <w:rtl w:val="true"/>
          <w:lang w:bidi="ar-SA"/>
        </w:rPr>
        <w:t>».</w:t>
      </w:r>
      <w:r>
        <w:rPr>
          <w:rStyle w:val="FootnoteAnchor"/>
          <w:rtl w:val="true"/>
        </w:rPr>
        <w:footnoteReference w:id="894"/>
      </w:r>
      <w:bookmarkStart w:id="439" w:name="pg9776_95256"/>
    </w:p>
    <w:p>
      <w:pPr>
        <w:pStyle w:val="BookText"/>
        <w:rPr/>
      </w:pPr>
      <w:bookmarkEnd w:id="439"/>
      <w:r>
        <w:rPr>
          <w:rFonts w:ascii="Amiri" w:hAnsi="Amiri" w:eastAsia="Amiri" w:cs="Amiri"/>
          <w:color w:val="111111"/>
          <w:sz w:val="28"/>
          <w:sz w:val="28"/>
          <w:szCs w:val="28"/>
          <w:rtl w:val="true"/>
          <w:lang w:bidi="ar-SA"/>
        </w:rPr>
        <w:t xml:space="preserve">الاختصاص،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أُعْجِبَ بِنَفْسِهِ هَلَكَ، ومَنْ أُعْجِبَ بِرَأْيِهِ هَلَكَ، وإِنَّ عِيسَى ابْنَ مَرْيَمَ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الْمَرْضَى فَشَفَيْتُهُمْ بِإِذْنِ الله، وأَبْرَأْتُ الْأَكْمَهَ والْأَبْرَصَ بِإِذْنِ الله، وعَالَجْتُ الْمَوْتَى فَأَحْيَيْتُهُمْ بِإِذْنِ الله، وعَالَجْتُ الْأَحْمَقَ فَلَمْ أَقْدِرْ عَلَى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ومَا الْأَحْمَقُ؟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ونَفْسِهِ، الَّذِي يَرَى الْفَضْلَ كُلَّهُ لَهُ لَا عَلَيْهِ، ويُوجِبُالْحَقَّ كُلَّهُ لِنَفْسِهِ، ولَا يُوجِبُ عَلَيْهَا حَقّاً، فَذَاكَ الْأَحْمَقُ الَّذِي لَا حِيلَةَ فِي مُدَاوَاتِه</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البحار، عن أبي الحسين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صَارِفٌ عَنْ طَلَبِ الْعِلْمِ، دَاعٍ إِلَى الغَمْطِ والْجَهْل</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في الخصال،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اجْتَمَعْتُمْ؟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مَجْنُونٌ يُصْرَعُ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فَاجْتَمَعْنَا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بِمَجْنُونٍ، ولَكِنَّهُ الْمُبْتَلَى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بِالْمَجْنُونِ حَقِّ الْمَجْنُونِ؟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الْمَجْنُونَ حَقَّ الْمَجْنُونِ الْمُتَبَخْتِرُ فِي مِشْيَتِهِ، النَّاظِرُ فِي عِطْفَيْهِ، الْمُحَرِّكُ جَنْبَيْهِ بِمَنْكِبَيْهِ، يَتَمَنَّى عَلَى الله جَنَّتَهُ وهُوَ يَعْصِيهِ، الَّذِي لَا يُؤْمَنُ شَرُّهُ، ولَا يُرْجَى خَيْرُهُ، فَذَلِكَ الْمَجْنُونُ، وهَذَا الْمُبْتَلَى</w:t>
      </w:r>
      <w:r>
        <w:rPr>
          <w:rFonts w:eastAsia="Amiri" w:cs="Amiri" w:ascii="Amiri" w:hAnsi="Amiri"/>
          <w:color w:val="111111"/>
          <w:sz w:val="28"/>
          <w:szCs w:val="28"/>
          <w:rtl w:val="true"/>
          <w:lang w:bidi="ar-SA"/>
        </w:rPr>
        <w:t>».</w:t>
      </w:r>
      <w:r>
        <w:rPr>
          <w:rStyle w:val="FootnoteAnchor"/>
          <w:rtl w:val="true"/>
        </w:rPr>
        <w:footnoteReference w:id="897"/>
      </w:r>
    </w:p>
    <w:p>
      <w:pPr>
        <w:pStyle w:val="Heading6"/>
        <w:numPr>
          <w:ilvl w:val="5"/>
          <w:numId w:val="1"/>
        </w:numPr>
        <w:rPr/>
      </w:pPr>
      <w:bookmarkStart w:id="440" w:name="__RefHeading___Toc9354654_2870459653"/>
      <w:bookmarkStart w:id="441" w:name="_Toc165"/>
      <w:bookmarkEnd w:id="440"/>
      <w:r>
        <w:rPr/>
        <w:t>5</w:t>
      </w:r>
      <w:r>
        <w:rPr>
          <w:rtl w:val="true"/>
        </w:rPr>
        <w:t xml:space="preserve">. </w:t>
      </w:r>
      <w:r>
        <w:rPr>
          <w:rtl w:val="true"/>
        </w:rPr>
        <w:t>الهوى</w:t>
      </w:r>
      <w:bookmarkEnd w:id="441"/>
    </w:p>
    <w:p>
      <w:pPr>
        <w:pStyle w:val="BookText"/>
        <w:rPr/>
      </w:pPr>
      <w:r>
        <w:rPr>
          <w:rFonts w:ascii="Amiri" w:hAnsi="Amiri" w:eastAsia="Amiri" w:cs="Amiri"/>
          <w:color w:val="111111"/>
          <w:sz w:val="28"/>
          <w:sz w:val="28"/>
          <w:szCs w:val="28"/>
          <w:rtl w:val="true"/>
          <w:lang w:bidi="ar-SA"/>
        </w:rPr>
        <w:t xml:space="preserve">نهج البلاغة،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والْهَوَى شَرِيكُ الْعَمَى</w:t>
      </w:r>
      <w:r>
        <w:rPr>
          <w:rFonts w:eastAsia="Amiri" w:cs="Amiri" w:ascii="Amiri" w:hAnsi="Amiri"/>
          <w:color w:val="111111"/>
          <w:sz w:val="28"/>
          <w:szCs w:val="28"/>
          <w:rtl w:val="true"/>
          <w:lang w:bidi="ar-SA"/>
        </w:rPr>
        <w:t>».</w:t>
      </w:r>
      <w:r>
        <w:rPr>
          <w:rStyle w:val="FootnoteAnchor"/>
          <w:rtl w:val="true"/>
        </w:rPr>
        <w:footnoteReference w:id="89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أَطَعْتَ هَوَاكَ أَصَمَّكَ وأَعْمَاكَ وأَفْسَدَ مُنْقَلَبَكَ وأَرْدَاكَ</w:t>
      </w:r>
      <w:r>
        <w:rPr>
          <w:rFonts w:eastAsia="Amiri" w:cs="Amiri" w:ascii="Amiri" w:hAnsi="Amiri"/>
          <w:color w:val="111111"/>
          <w:sz w:val="28"/>
          <w:szCs w:val="28"/>
          <w:rtl w:val="true"/>
          <w:lang w:bidi="ar-SA"/>
        </w:rPr>
        <w:t>».</w:t>
      </w:r>
      <w:r>
        <w:rPr>
          <w:rStyle w:val="FootnoteAnchor"/>
          <w:rtl w:val="true"/>
        </w:rPr>
        <w:footnoteReference w:id="899"/>
      </w:r>
      <w:bookmarkStart w:id="442" w:name="pg9776_95257"/>
    </w:p>
    <w:p>
      <w:pPr>
        <w:pStyle w:val="BookText"/>
        <w:rPr/>
      </w:pPr>
      <w:bookmarkEnd w:id="442"/>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 هَوَاهُ أَعْمَاهُ وأَصَمَّهُ وأَذَلَّهُ وأَضَلَّه</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فَسَادِ الْعَقْلِ الْهَوَى</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إِنْ أَمَّرْتُمْ عَلَيْكُمُ الْهَوَى أَصَمَّكُمْوأَعْمَاكُمْ وأَرْدَاكُمْ</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وَأُوصِيكُمْ بِمُجَانَبَةِ الْهَوَى، فَإِنَّ الْهَوَى يَدْعُو إِلَى الْعَمَى، وهُوَ الضَّلَالُ فِي الْآخِرَةِ والدُّنْيَا</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عَشِقَ شَيْئاً 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وأَمْرَضَ قَلْبَهُ، فَهُوَ يَنْظُرُ بِعَيْنٍ غَيْرِ صَحِيحَةٍ، ويَسْمَعُ بِأُذُنٍ غَيْرِ سَمِيعَةٍ، قَدْ خَرَقَتِ الشَّهَوَاتُ عَقْلَهُ، وأَمَاتَتِ الدُّنْيَا قَلْبَهُ، ووَلِهَتْ عَلَيْهَا نَفْسُهُ، فَهُوَ عَبْدٌ لَهَا ولِمَنْ فِي يَدَيْهِ شَيْءٌ مِنْهَا، حَيْثُمَا زَالَتْ زَالَ إِلَيْهَا، وحَيْثُمَا أَقْبَلَتْ أَقْبَلَ عَلَيْهَا</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يَسْتَطِيعُ الْهُدَى مَنْ يَغْلِبُهُ الْهَوَى؟</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عَقْلٍ أَسِيرٍ تَحْتَ هَوَى أَمِير</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الْعَقْلِ بِمُخَالَفَةِ الْهَوَى والْعُزُوفِ عَنِ الدُّنْيَا</w:t>
      </w:r>
      <w:r>
        <w:rPr>
          <w:rFonts w:eastAsia="Amiri" w:cs="Amiri" w:ascii="Amiri" w:hAnsi="Amiri"/>
          <w:color w:val="111111"/>
          <w:sz w:val="28"/>
          <w:szCs w:val="28"/>
          <w:rtl w:val="true"/>
          <w:lang w:bidi="ar-SA"/>
        </w:rPr>
        <w:t>».</w:t>
      </w:r>
      <w:r>
        <w:rPr>
          <w:rStyle w:val="FootnoteAnchor"/>
          <w:rtl w:val="true"/>
        </w:rPr>
        <w:footnoteReference w:id="908"/>
      </w:r>
    </w:p>
    <w:p>
      <w:pPr>
        <w:pStyle w:val="Heading6"/>
        <w:numPr>
          <w:ilvl w:val="5"/>
          <w:numId w:val="1"/>
        </w:numPr>
        <w:rPr/>
      </w:pPr>
      <w:bookmarkStart w:id="443" w:name="__RefHeading___Toc9354656_2870459653"/>
      <w:bookmarkStart w:id="444" w:name="_Toc166"/>
      <w:bookmarkEnd w:id="443"/>
      <w:r>
        <w:rPr/>
        <w:t>6</w:t>
      </w:r>
      <w:r>
        <w:rPr>
          <w:rtl w:val="true"/>
        </w:rPr>
        <w:t xml:space="preserve">. </w:t>
      </w:r>
      <w:r>
        <w:rPr>
          <w:rtl w:val="true"/>
        </w:rPr>
        <w:t>الشهوة</w:t>
      </w:r>
      <w:bookmarkEnd w:id="44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يَمْلِكْ شَهْوَتَهُ لَمْ يَمْلِكْ عَقْلَهُ</w:t>
      </w:r>
      <w:r>
        <w:rPr>
          <w:rFonts w:eastAsia="Amiri" w:cs="Amiri" w:ascii="Amiri" w:hAnsi="Amiri"/>
          <w:color w:val="111111"/>
          <w:sz w:val="28"/>
          <w:szCs w:val="28"/>
          <w:rtl w:val="true"/>
          <w:lang w:bidi="ar-SA"/>
        </w:rPr>
        <w:t>».</w:t>
      </w:r>
      <w:r>
        <w:rPr>
          <w:rStyle w:val="FootnoteAnchor"/>
          <w:rtl w:val="true"/>
        </w:rPr>
        <w:footnoteReference w:id="909"/>
      </w:r>
      <w:bookmarkStart w:id="445" w:name="pg9776_95258"/>
    </w:p>
    <w:p>
      <w:pPr>
        <w:pStyle w:val="BookText"/>
        <w:rPr/>
      </w:pPr>
      <w:bookmarkEnd w:id="445"/>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عَقْلَ مَعَ شَهْوَةٍ</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ذَهَابُ الْعَقْلِ بَيْنَ الْهَوَى والشَّهْوَةِ</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المستدرك،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الْعَقْلِ بَيْنَ دَوَاعِي الشَّهْوَة</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 ضِدُّ الْعَقْلِ</w:t>
      </w:r>
      <w:r>
        <w:rPr>
          <w:rFonts w:eastAsia="Amiri" w:cs="Amiri" w:ascii="Amiri" w:hAnsi="Amiri"/>
          <w:color w:val="111111"/>
          <w:sz w:val="28"/>
          <w:szCs w:val="28"/>
          <w:rtl w:val="true"/>
          <w:lang w:bidi="ar-SA"/>
        </w:rPr>
        <w:t>».</w:t>
      </w:r>
      <w:r>
        <w:rPr>
          <w:rStyle w:val="FootnoteAnchor"/>
          <w:rtl w:val="true"/>
        </w:rPr>
        <w:footnoteReference w:id="913"/>
      </w:r>
    </w:p>
    <w:p>
      <w:pPr>
        <w:pStyle w:val="Heading6"/>
        <w:numPr>
          <w:ilvl w:val="5"/>
          <w:numId w:val="1"/>
        </w:numPr>
        <w:rPr/>
      </w:pPr>
      <w:bookmarkStart w:id="446" w:name="__RefHeading___Toc9354658_2870459653"/>
      <w:bookmarkStart w:id="447" w:name="_Toc167"/>
      <w:bookmarkEnd w:id="446"/>
      <w:r>
        <w:rPr/>
        <w:t>7</w:t>
      </w:r>
      <w:r>
        <w:rPr>
          <w:rtl w:val="true"/>
        </w:rPr>
        <w:t xml:space="preserve">. </w:t>
      </w:r>
      <w:r>
        <w:rPr>
          <w:rtl w:val="true"/>
        </w:rPr>
        <w:t>التعلّق بالدنيا</w:t>
      </w:r>
      <w:bookmarkEnd w:id="447"/>
    </w:p>
    <w:p>
      <w:pPr>
        <w:pStyle w:val="BookText"/>
        <w:rPr/>
      </w:pPr>
      <w:r>
        <w:rPr>
          <w:rFonts w:ascii="Amiri" w:hAnsi="Amiri" w:eastAsia="Amiri" w:cs="Amiri"/>
          <w:color w:val="111111"/>
          <w:sz w:val="28"/>
          <w:sz w:val="28"/>
          <w:szCs w:val="28"/>
          <w:rtl w:val="true"/>
          <w:lang w:bidi="ar-SA"/>
        </w:rPr>
        <w:t xml:space="preserve">غرر الحكم،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غَلَبَتِ الدُّنْيَا عَلَيْهِ عَمِيَ عَمَّا بَيْنَ يَدَيْهِ</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غرر الحكم،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نَظَرَهُ عَلَى أَبْنَاءِ الدُّنْيَا عَمِيَ عَنْ سَبِيلِ الْهُدَى</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نهج البلاغة،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مَتَاعُ الدُّنْيَا 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رَاقَهُ زِبْرِجُهَا أَعْقَبَتْ نَاظِرَيْهِ كَمَهاً</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غرر الحكم،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لِحُبِّ الدُّنْيَا صُمَّتِ الْأَسْمَاعُ عَنْ سَمَاعِ الْحِكْمَةِ، وعَمِيَتِ الْقُلُوبُ عَنْ نُورِ الْبَصِيرَةِ</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غرر الحكم،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يُفْسِدُ الْعَقْلَ، ويُصِمُّ الْقَلْبَ عَنْ سَمَاعِ الْحِكْمَةِ، ويُوجِبُ أَلِيمَ الْعِقَابِ</w:t>
      </w:r>
      <w:r>
        <w:rPr>
          <w:rFonts w:eastAsia="Amiri" w:cs="Amiri" w:ascii="Amiri" w:hAnsi="Amiri"/>
          <w:color w:val="111111"/>
          <w:sz w:val="28"/>
          <w:szCs w:val="28"/>
          <w:rtl w:val="true"/>
          <w:lang w:bidi="ar-SA"/>
        </w:rPr>
        <w:t>».</w:t>
      </w:r>
      <w:r>
        <w:rPr>
          <w:rStyle w:val="FootnoteAnchor"/>
          <w:rtl w:val="true"/>
        </w:rPr>
        <w:footnoteReference w:id="91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غَرَّتْهُ الدُّنْيَا بِمُحَالِ الْآمَالِ وخَدَعَتْهُ بِزُورِ الْأَمَانِيِّ، أَوْرَثَتْهُ كَمَهاً وأَكْسَبَتْهُ عَمَهاً، وقَطَعَتْهُ عَنِ الْأُخْرَى وأَوْرَدَتْهُ مَوَارِدَ الرَّدَى</w:t>
      </w:r>
      <w:r>
        <w:rPr>
          <w:rFonts w:eastAsia="Amiri" w:cs="Amiri" w:ascii="Amiri" w:hAnsi="Amiri"/>
          <w:color w:val="111111"/>
          <w:sz w:val="28"/>
          <w:szCs w:val="28"/>
          <w:rtl w:val="true"/>
          <w:lang w:bidi="ar-SA"/>
        </w:rPr>
        <w:t>».</w:t>
      </w:r>
      <w:r>
        <w:rPr>
          <w:rStyle w:val="FootnoteAnchor"/>
          <w:rtl w:val="true"/>
        </w:rPr>
        <w:footnoteReference w:id="919"/>
      </w:r>
      <w:bookmarkStart w:id="448" w:name="pg9776_95259"/>
    </w:p>
    <w:p>
      <w:pPr>
        <w:pStyle w:val="BookText"/>
        <w:rPr/>
      </w:pPr>
      <w:bookmarkEnd w:id="448"/>
      <w:r>
        <w:rPr>
          <w:rFonts w:ascii="Amiri" w:hAnsi="Amiri" w:eastAsia="Amiri" w:cs="Amiri"/>
          <w:color w:val="111111"/>
          <w:sz w:val="28"/>
          <w:sz w:val="28"/>
          <w:szCs w:val="28"/>
          <w:rtl w:val="true"/>
          <w:lang w:bidi="ar-SA"/>
        </w:rPr>
        <w:t xml:space="preserve">غرر الحكم،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فَسَادِ الْعَقْلِ حُبُّ الدُّنْيَا</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غرر الحكم،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زَخَارِفُ الدُّنْيَا تُفْسِدُ الْعُقُولَ الضَّعِيفَةَ</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غرر الحكم،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اهْرُبُوا مِنَ الدُّنْيَا واصْرِفُوا قُلُوبَكُمْعَنْهَا، فَإِنَّهَا سِجْنُ الْمُؤْمِنِ، حَظُّهُ فِيهَا قَلِيلٌ، وعَقْلُهُ بِهَا عَلِيلٌ، ونَاظِرُهُ فِيهَا كَلِيلٌ</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غرر الحكم،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مَصْرَعُ الْعُقُولِ</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نهج البلاغة،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وإِيَّاكَ أَنْ تَغْتَرَّ بِمَا تَرَى مِنْ إِخْلَادِ أَهْلِ الدُّنْيَا إِلَيْهَا وتَكَالُبِهِمْ عَلَيْهَا، فَقَدْ نَبَّأَكَ الله عَنْهَا، وَنَعَتْ هِيَ لَكَ عَنْ نَفْسِهَا، وتَكَشَّفَتْ لَكَ عَنْ مَسَاوِيهَا، فَإِنَّمَا أَهْلُهَا كِلَابٌ عَاوِيَةٌ وسِبَاعٌ ضَارِيَةٌ، يَهِرُّ بَعْضُهَا عَلَى بَعْضٍ، ويَأْكُلُ عَزِيزُهَا ذَلِيلَهَا، ويَقْهَرُ كَبِيرُهَا صَغِيرَهَا، نَعَمٌ مُعَقَّلَةٌ وأُخْرَى مُهْمَلَةٌ، قَدْ أَضَلَّتْ عُقُولَهَا ورَكِبَتْ مَجْهُولَهَا</w:t>
      </w:r>
      <w:r>
        <w:rPr>
          <w:rFonts w:eastAsia="Amiri" w:cs="Amiri" w:ascii="Amiri" w:hAnsi="Amiri"/>
          <w:color w:val="111111"/>
          <w:sz w:val="28"/>
          <w:szCs w:val="28"/>
          <w:rtl w:val="true"/>
          <w:lang w:bidi="ar-SA"/>
        </w:rPr>
        <w:t>».</w:t>
      </w:r>
      <w:r>
        <w:rPr>
          <w:rStyle w:val="FootnoteAnchor"/>
          <w:rtl w:val="true"/>
        </w:rPr>
        <w:footnoteReference w:id="924"/>
      </w:r>
    </w:p>
    <w:p>
      <w:pPr>
        <w:pStyle w:val="Heading6"/>
        <w:numPr>
          <w:ilvl w:val="5"/>
          <w:numId w:val="1"/>
        </w:numPr>
        <w:rPr/>
      </w:pPr>
      <w:bookmarkStart w:id="449" w:name="__RefHeading___Toc9354660_2870459653"/>
      <w:bookmarkStart w:id="450" w:name="_Toc168"/>
      <w:bookmarkEnd w:id="449"/>
      <w:r>
        <w:rPr/>
        <w:t>8</w:t>
      </w:r>
      <w:r>
        <w:rPr>
          <w:rtl w:val="true"/>
        </w:rPr>
        <w:t xml:space="preserve">. </w:t>
      </w:r>
      <w:r>
        <w:rPr>
          <w:rtl w:val="true"/>
        </w:rPr>
        <w:t>الأمل</w:t>
      </w:r>
      <w:bookmarkEnd w:id="450"/>
    </w:p>
    <w:p>
      <w:pPr>
        <w:pStyle w:val="BookText"/>
        <w:rPr/>
      </w:pPr>
      <w:r>
        <w:rPr>
          <w:rFonts w:ascii="Amiri" w:hAnsi="Amiri" w:eastAsia="Amiri" w:cs="Amiri"/>
          <w:color w:val="111111"/>
          <w:sz w:val="28"/>
          <w:sz w:val="28"/>
          <w:szCs w:val="28"/>
          <w:rtl w:val="true"/>
          <w:lang w:bidi="ar-SA"/>
        </w:rPr>
        <w:t xml:space="preserve">تحف العقول،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يَرْغَبْ فِي الدُّنْيَا فَطَالَ فِيهَا أَمَلُهُ أَعْمَى الله قَلْبَهُ عَلَى قَدْرِ رَغْبَتِهِ فِيهَا</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الْأَمَلَ يُسْهِي الْعَقْلَ ويُنْسِي الذِّكْرَ، فَأَكْذِبُوا الْأَمَلَ فَإِنَّهُ غُرُورٌ وصَاحِبُهُ مَغْرُور</w:t>
      </w:r>
      <w:r>
        <w:rPr>
          <w:rFonts w:eastAsia="Amiri" w:cs="Amiri" w:ascii="Amiri" w:hAnsi="Amiri"/>
          <w:color w:val="111111"/>
          <w:sz w:val="28"/>
          <w:szCs w:val="28"/>
          <w:rtl w:val="true"/>
          <w:lang w:bidi="ar-SA"/>
        </w:rPr>
        <w:t>».</w:t>
      </w:r>
      <w:r>
        <w:rPr>
          <w:rStyle w:val="FootnoteAnchor"/>
          <w:rtl w:val="true"/>
        </w:rPr>
        <w:footnoteReference w:id="92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عَقَلَ مَنْ أَطَالَ أَمَلَه</w:t>
      </w:r>
      <w:r>
        <w:rPr>
          <w:rFonts w:eastAsia="Amiri" w:cs="Amiri" w:ascii="Amiri" w:hAnsi="Amiri"/>
          <w:color w:val="111111"/>
          <w:sz w:val="28"/>
          <w:szCs w:val="28"/>
          <w:rtl w:val="true"/>
          <w:lang w:bidi="ar-SA"/>
        </w:rPr>
        <w:t>».</w:t>
      </w:r>
      <w:r>
        <w:rPr>
          <w:rStyle w:val="FootnoteAnchor"/>
          <w:rtl w:val="true"/>
        </w:rPr>
        <w:footnoteReference w:id="927"/>
      </w:r>
      <w:bookmarkStart w:id="451" w:name="pg9776_95260"/>
    </w:p>
    <w:p>
      <w:pPr>
        <w:pStyle w:val="BookText"/>
        <w:rPr/>
      </w:pPr>
      <w:bookmarkEnd w:id="451"/>
      <w:r>
        <w:rPr>
          <w:rFonts w:ascii="Amiri" w:hAnsi="Amiri" w:eastAsia="Amiri" w:cs="Amiri"/>
          <w:color w:val="111111"/>
          <w:sz w:val="28"/>
          <w:sz w:val="28"/>
          <w:szCs w:val="28"/>
          <w:rtl w:val="true"/>
          <w:lang w:bidi="ar-SA"/>
        </w:rPr>
        <w:t xml:space="preserve">نهج البلاغة،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تُعْمِي أَعْيُنَ الْبَصَائِر</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الْأَمَلِ يُوجِبُ فَسَادَ الْعَمَل</w:t>
      </w:r>
      <w:r>
        <w:rPr>
          <w:rFonts w:eastAsia="Amiri" w:cs="Amiri" w:ascii="Amiri" w:hAnsi="Amiri"/>
          <w:color w:val="111111"/>
          <w:sz w:val="28"/>
          <w:szCs w:val="28"/>
          <w:rtl w:val="true"/>
          <w:lang w:bidi="ar-SA"/>
        </w:rPr>
        <w:t>».</w:t>
      </w:r>
      <w:r>
        <w:rPr>
          <w:rStyle w:val="FootnoteAnchor"/>
          <w:rtl w:val="true"/>
        </w:rPr>
        <w:footnoteReference w:id="929"/>
      </w:r>
    </w:p>
    <w:p>
      <w:pPr>
        <w:pStyle w:val="Heading6"/>
        <w:numPr>
          <w:ilvl w:val="5"/>
          <w:numId w:val="1"/>
        </w:numPr>
        <w:rPr/>
      </w:pPr>
      <w:bookmarkStart w:id="452" w:name="__RefHeading___Toc9354662_2870459653"/>
      <w:bookmarkStart w:id="453" w:name="_Toc169"/>
      <w:bookmarkEnd w:id="452"/>
      <w:r>
        <w:rPr/>
        <w:t>9</w:t>
      </w:r>
      <w:r>
        <w:rPr>
          <w:rtl w:val="true"/>
        </w:rPr>
        <w:t xml:space="preserve">. </w:t>
      </w:r>
      <w:r>
        <w:rPr>
          <w:rtl w:val="true"/>
        </w:rPr>
        <w:t>الكبر</w:t>
      </w:r>
      <w:bookmarkEnd w:id="453"/>
    </w:p>
    <w:p>
      <w:pPr>
        <w:pStyle w:val="BookText"/>
        <w:rPr/>
      </w:pPr>
      <w:r>
        <w:rPr>
          <w:rFonts w:ascii="Amiri" w:hAnsi="Amiri" w:eastAsia="Amiri" w:cs="Amiri"/>
          <w:color w:val="111111"/>
          <w:sz w:val="28"/>
          <w:sz w:val="28"/>
          <w:szCs w:val="28"/>
          <w:rtl w:val="true"/>
          <w:lang w:bidi="ar-SA"/>
        </w:rPr>
        <w:t xml:space="preserve">حلية الأولياء،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 قَلْبَ امْرِئٍ شَيْءٌ مِنَ الْكِبْرِ قَطُّ إِلَّا نَقَصَ مِنْ عَقْلِهِ بِقَدْرِ مَا دَخَلَ مِنْذَلِكَ، قَلَّ أَوْ كَثُرَ</w:t>
      </w:r>
      <w:r>
        <w:rPr>
          <w:rFonts w:eastAsia="Amiri" w:cs="Amiri" w:ascii="Amiri" w:hAnsi="Amiri"/>
          <w:color w:val="111111"/>
          <w:sz w:val="28"/>
          <w:szCs w:val="28"/>
          <w:rtl w:val="true"/>
          <w:lang w:bidi="ar-SA"/>
        </w:rPr>
        <w:t>».</w:t>
      </w:r>
      <w:r>
        <w:rPr>
          <w:rStyle w:val="FootnoteAnchor"/>
          <w:rtl w:val="true"/>
        </w:rPr>
        <w:footnoteReference w:id="930"/>
      </w:r>
    </w:p>
    <w:p>
      <w:pPr>
        <w:pStyle w:val="Heading6"/>
        <w:numPr>
          <w:ilvl w:val="5"/>
          <w:numId w:val="1"/>
        </w:numPr>
        <w:rPr/>
      </w:pPr>
      <w:bookmarkStart w:id="454" w:name="__RefHeading___Toc9354664_2870459653"/>
      <w:bookmarkStart w:id="455" w:name="_Toc170"/>
      <w:bookmarkEnd w:id="454"/>
      <w:r>
        <w:rPr/>
        <w:t>10</w:t>
      </w:r>
      <w:r>
        <w:rPr>
          <w:rtl w:val="true"/>
        </w:rPr>
        <w:t xml:space="preserve">. </w:t>
      </w:r>
      <w:r>
        <w:rPr>
          <w:rtl w:val="true"/>
        </w:rPr>
        <w:t>الغرور</w:t>
      </w:r>
      <w:bookmarkEnd w:id="455"/>
    </w:p>
    <w:p>
      <w:pPr>
        <w:pStyle w:val="BookText"/>
        <w:rPr/>
      </w:pPr>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الْعَقْلِ الِاغْتِرَارُ بِالْخُدَعِ</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نهج البلاغة،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أَسْكَنَ سُبْحَانَهُ آدَمَ دَاراً أَرْغَدَ فِيهَا عَيْشَهُ، وآمَنَ فِيهَا مَحَلَّتَهُ، وحَذَّرَهُ إِبْلِيسَ وعَدَاوَتَهُ، فَاغْتَرَّهُ عَدُوُّهُ نَفَاسَةً عَلَيْهِ بِدَارِ الْمُقَامِ، ومُرَافَقَةِ الْأَبْرَارِ، فَبَاعَ الْيَقِينَ بِشَكِّه</w:t>
      </w:r>
      <w:r>
        <w:rPr>
          <w:rFonts w:eastAsia="Amiri" w:cs="Amiri" w:ascii="Amiri" w:hAnsi="Amiri"/>
          <w:color w:val="111111"/>
          <w:sz w:val="28"/>
          <w:szCs w:val="28"/>
          <w:rtl w:val="true"/>
          <w:lang w:bidi="ar-SA"/>
        </w:rPr>
        <w:t>».</w:t>
      </w:r>
      <w:r>
        <w:rPr>
          <w:rStyle w:val="FootnoteAnchor"/>
          <w:rtl w:val="true"/>
        </w:rPr>
        <w:footnoteReference w:id="932"/>
      </w:r>
    </w:p>
    <w:p>
      <w:pPr>
        <w:pStyle w:val="Heading6"/>
        <w:numPr>
          <w:ilvl w:val="5"/>
          <w:numId w:val="1"/>
        </w:numPr>
        <w:rPr/>
      </w:pPr>
      <w:bookmarkStart w:id="456" w:name="__RefHeading___Toc9354666_2870459653"/>
      <w:bookmarkStart w:id="457" w:name="_Toc171"/>
      <w:bookmarkEnd w:id="456"/>
      <w:r>
        <w:rPr/>
        <w:t>11</w:t>
      </w:r>
      <w:r>
        <w:rPr>
          <w:rtl w:val="true"/>
        </w:rPr>
        <w:t xml:space="preserve">. </w:t>
      </w:r>
      <w:r>
        <w:rPr>
          <w:rtl w:val="true"/>
        </w:rPr>
        <w:t>الطمع</w:t>
      </w:r>
      <w:bookmarkEnd w:id="457"/>
    </w:p>
    <w:p>
      <w:pPr>
        <w:pStyle w:val="BookText"/>
        <w:rPr/>
      </w:pPr>
      <w:r>
        <w:rPr>
          <w:rFonts w:ascii="Amiri" w:hAnsi="Amiri" w:eastAsia="Amiri" w:cs="Amiri"/>
          <w:color w:val="111111"/>
          <w:sz w:val="28"/>
          <w:sz w:val="28"/>
          <w:szCs w:val="28"/>
          <w:rtl w:val="true"/>
          <w:lang w:bidi="ar-SA"/>
        </w:rPr>
        <w:t xml:space="preserve">نهج البلاغة،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تحف العقول،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مِفْتَاحٌ لِلذُّلِّ واخْتِلَاسُ الْعَقْلِ</w:t>
      </w:r>
      <w:r>
        <w:rPr>
          <w:rFonts w:eastAsia="Amiri" w:cs="Amiri" w:ascii="Amiri" w:hAnsi="Amiri"/>
          <w:color w:val="111111"/>
          <w:sz w:val="28"/>
          <w:szCs w:val="28"/>
          <w:rtl w:val="true"/>
          <w:lang w:bidi="ar-SA"/>
        </w:rPr>
        <w:t>».</w:t>
      </w:r>
      <w:r>
        <w:rPr>
          <w:rStyle w:val="FootnoteAnchor"/>
          <w:rtl w:val="true"/>
        </w:rPr>
        <w:footnoteReference w:id="934"/>
      </w:r>
    </w:p>
    <w:p>
      <w:pPr>
        <w:pStyle w:val="Heading6"/>
        <w:numPr>
          <w:ilvl w:val="5"/>
          <w:numId w:val="1"/>
        </w:numPr>
        <w:rPr/>
      </w:pPr>
      <w:bookmarkStart w:id="458" w:name="__RefHeading___Toc9354668_2870459653"/>
      <w:bookmarkStart w:id="459" w:name="_Toc172"/>
      <w:bookmarkEnd w:id="458"/>
      <w:r>
        <w:rPr/>
        <w:t>12</w:t>
      </w:r>
      <w:r>
        <w:rPr>
          <w:rtl w:val="true"/>
        </w:rPr>
        <w:t xml:space="preserve">. </w:t>
      </w:r>
      <w:r>
        <w:rPr>
          <w:rtl w:val="true"/>
        </w:rPr>
        <w:t>الغضب</w:t>
      </w:r>
      <w:bookmarkEnd w:id="45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r>
        <w:rPr>
          <w:rStyle w:val="FootnoteAnchor"/>
          <w:rtl w:val="true"/>
        </w:rPr>
        <w:footnoteReference w:id="935"/>
      </w:r>
      <w:bookmarkStart w:id="460" w:name="pg9776_95261"/>
    </w:p>
    <w:p>
      <w:pPr>
        <w:pStyle w:val="BookText"/>
        <w:rPr/>
      </w:pPr>
      <w:bookmarkEnd w:id="460"/>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يُفْسِدُ الْأَلْبَابَ ويُبَعِّدُ الصَّوَابَ</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مُنْتَفِعٍ بِالْحِكْمَةِ عَقْلٌ مَعْلُولٌ بِالْغَضَبِ والشَّهْوَة</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الكافي،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مَمْحَقَةٌ لِقَلْبِ الْحَكِيمِ</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الكافي،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w:t>
      </w:r>
      <w:r>
        <w:rPr>
          <w:rStyle w:val="FootnoteAnchor"/>
          <w:rtl w:val="true"/>
        </w:rPr>
        <w:footnoteReference w:id="939"/>
      </w:r>
    </w:p>
    <w:p>
      <w:pPr>
        <w:pStyle w:val="Heading6"/>
        <w:numPr>
          <w:ilvl w:val="5"/>
          <w:numId w:val="1"/>
        </w:numPr>
        <w:rPr/>
      </w:pPr>
      <w:bookmarkStart w:id="461" w:name="__RefHeading___Toc9354670_2870459653"/>
      <w:bookmarkStart w:id="462" w:name="_Toc173"/>
      <w:bookmarkEnd w:id="461"/>
      <w:r>
        <w:rPr/>
        <w:t>13</w:t>
      </w:r>
      <w:r>
        <w:rPr>
          <w:rtl w:val="true"/>
        </w:rPr>
        <w:t xml:space="preserve">. </w:t>
      </w:r>
      <w:r>
        <w:rPr>
          <w:rtl w:val="true"/>
        </w:rPr>
        <w:t>اللهو</w:t>
      </w:r>
      <w:bookmarkEnd w:id="462"/>
    </w:p>
    <w:p>
      <w:pPr>
        <w:pStyle w:val="BookText"/>
        <w:rPr/>
      </w:pPr>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لَهْوُهُ قَلَّ عَقْلُهُ</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يَعْقِلْ مَنْ وَلَهُ بِاللَّعْبِ واسْتَهْتَرَ بِاللَّهْوِ والطَّرَبِ</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يَثُوبُ الْعَقْل مَعَ اللَّعِبِ</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ضِيَاعُ الْعُقُولِ فِي طَلَبِ الْفُضُولِ</w:t>
      </w:r>
      <w:r>
        <w:rPr>
          <w:rFonts w:eastAsia="Amiri" w:cs="Amiri" w:ascii="Amiri" w:hAnsi="Amiri"/>
          <w:color w:val="111111"/>
          <w:sz w:val="28"/>
          <w:szCs w:val="28"/>
          <w:rtl w:val="true"/>
          <w:lang w:bidi="ar-SA"/>
        </w:rPr>
        <w:t>».</w:t>
      </w:r>
      <w:r>
        <w:rPr>
          <w:rStyle w:val="FootnoteAnchor"/>
          <w:rtl w:val="true"/>
        </w:rPr>
        <w:footnoteReference w:id="943"/>
      </w:r>
    </w:p>
    <w:p>
      <w:pPr>
        <w:pStyle w:val="Heading6"/>
        <w:numPr>
          <w:ilvl w:val="5"/>
          <w:numId w:val="1"/>
        </w:numPr>
        <w:rPr/>
      </w:pPr>
      <w:bookmarkStart w:id="463" w:name="__RefHeading___Toc9354672_2870459653"/>
      <w:bookmarkStart w:id="464" w:name="_Toc174"/>
      <w:bookmarkEnd w:id="463"/>
      <w:r>
        <w:rPr/>
        <w:t>14</w:t>
      </w:r>
      <w:r>
        <w:rPr>
          <w:rtl w:val="true"/>
        </w:rPr>
        <w:t xml:space="preserve">. </w:t>
      </w:r>
      <w:r>
        <w:rPr>
          <w:rtl w:val="true"/>
        </w:rPr>
        <w:t>طلب الباطل والمراء والجدل</w:t>
      </w:r>
      <w:bookmarkEnd w:id="464"/>
    </w:p>
    <w:p>
      <w:pPr>
        <w:pStyle w:val="BookText"/>
        <w:rPr/>
      </w:pPr>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غَرَضُهُ الْبَاطِلَ لَمْ يُدْرِكِ الْحَقَّ ولَوْ كَانَ أَشْهَرَ مِنَ الشَّمْسُ</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مِرَاؤُهُ بِالْبَاطِلِ دَامَ عَمَاهُ عَنْ الْحَقِّ</w:t>
      </w:r>
      <w:r>
        <w:rPr>
          <w:rFonts w:eastAsia="Amiri" w:cs="Amiri" w:ascii="Amiri" w:hAnsi="Amiri"/>
          <w:color w:val="111111"/>
          <w:sz w:val="28"/>
          <w:szCs w:val="28"/>
          <w:rtl w:val="true"/>
          <w:lang w:bidi="ar-SA"/>
        </w:rPr>
        <w:t>».</w:t>
      </w:r>
      <w:r>
        <w:rPr>
          <w:rStyle w:val="FootnoteAnchor"/>
          <w:rtl w:val="true"/>
        </w:rPr>
        <w:footnoteReference w:id="94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والْجِدَالَ فَإِنَّهُ يُورِثُ الشَّك</w:t>
      </w:r>
      <w:r>
        <w:rPr>
          <w:rFonts w:eastAsia="Amiri" w:cs="Amiri" w:ascii="Amiri" w:hAnsi="Amiri"/>
          <w:color w:val="111111"/>
          <w:sz w:val="28"/>
          <w:szCs w:val="28"/>
          <w:rtl w:val="true"/>
          <w:lang w:bidi="ar-SA"/>
        </w:rPr>
        <w:t>».</w:t>
      </w:r>
      <w:r>
        <w:rPr>
          <w:rStyle w:val="FootnoteAnchor"/>
          <w:rtl w:val="true"/>
        </w:rPr>
        <w:footnoteReference w:id="946"/>
      </w:r>
      <w:bookmarkStart w:id="465" w:name="pg9776_95262"/>
    </w:p>
    <w:p>
      <w:pPr>
        <w:pStyle w:val="Heading6"/>
        <w:numPr>
          <w:ilvl w:val="5"/>
          <w:numId w:val="1"/>
        </w:numPr>
        <w:rPr/>
      </w:pPr>
      <w:bookmarkStart w:id="466" w:name="__RefHeading___Toc9354674_2870459653"/>
      <w:bookmarkStart w:id="467" w:name="_Toc175"/>
      <w:bookmarkEnd w:id="465"/>
      <w:bookmarkEnd w:id="466"/>
      <w:r>
        <w:rPr/>
        <w:t>15</w:t>
      </w:r>
      <w:r>
        <w:rPr>
          <w:rtl w:val="true"/>
        </w:rPr>
        <w:t xml:space="preserve">. </w:t>
      </w:r>
      <w:r>
        <w:rPr>
          <w:rtl w:val="true"/>
        </w:rPr>
        <w:t>شرب الخمر وكلّ مسكر</w:t>
      </w:r>
      <w:bookmarkEnd w:id="467"/>
    </w:p>
    <w:p>
      <w:pPr>
        <w:pStyle w:val="BookText"/>
        <w:rPr/>
      </w:pPr>
      <w:r>
        <w:rPr>
          <w:rFonts w:ascii="Amiri" w:hAnsi="Amiri" w:eastAsia="Amiri" w:cs="Amiri"/>
          <w:color w:val="111111"/>
          <w:sz w:val="28"/>
          <w:sz w:val="28"/>
          <w:szCs w:val="28"/>
          <w:rtl w:val="true"/>
          <w:lang w:bidi="ar-SA"/>
        </w:rPr>
        <w:t xml:space="preserve">الفقيه،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جُعِلَتِ الذُّنُوبُ كُلُّهَا فِي بَيْتٍ وجُعِلَ مِفْتَاحُهَا شُرْبَ الْخَمْرِ، يَا عَلِيُّ، يَأْتِي عَلَى شَارِبِ الْخَمْرِ سَاعَةٌ لَا يَعْرِفُ فِيهَا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نهج البلاغة،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شُرْبِ الْخَمْرِ تَحْصِيناً لِلْعَقْل</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الاحتجاج،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 زِنْدِيقاً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ولَا لَذَّةَ أَفْضَلُ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حَرَّمَهَا لِأَنَّهَا أُمُّ الْخَبَائِثِ ورَأْسُ كُلِّ شَرٍّ، يَأْتِي عَلَى شَارِبِهَا سَاعَةٌ يَسْلُبُ لُبَّهُ، فَلَا يَعْرِفُ رَبَّهُ، ولَا يَتْرُكُ مَعْصِيَةً إِلَّا رَكِبَهَا ولَا يَتْرُكُ حُرْمَةً إِلَّا انْتَهَكَهَا ولَا رَحِماً مَاسَّةً إِلَّا قَطَعَهَا ولَا فَاحِشَةً إِلَّا أَتَاهَا، والسَّكْرَانُ زِمَامُهُ بِيَدِ الشَّيْطَانِ، إِنْ أَمَرَهُ أَنْ يَسْجُدَ لِلْأَوْثَانِ سَجَدَ ويَنْقَادُ حَيْثُمَا قَادَهُ</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علل الشرائع،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الْخَمْرَ لِمَا فِيهَا مِنَ الْفَسَادِ ومِنْ تَغْيِيرِهَا عُقُولَ شَارِبِيهَا وحَمْلِهَا إِيَّاهُمْ عَلَى إِنْكَارِ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والْفِرْيَةِ عَلَيْهِ وعَلَى رُسُلِهِ وسَائِرِ مَا يَكُونُ مِنْهُمْ مِنَ الْفَسَادِ والْقَتْلِ والْقَذْفِ والزِّنَا وقِلَّةِ الِاحْتِجَازِ مِنْ شَيْءٍ مِنَ الْحَرَامِ، فَبِذَلِكَ قَضَيْنَا عَلَى كُلِّ مُسْكِرٍ مِنَ الْأَشْرِبَةِ أَنَّهُ حَرَامٌ مُحَرَّمٌ لِأَنَّهُ يَأْتِي مِنْ عَاقِبَتِهَا مَا يَأْتِي مِنْ عَاقِبَةِ الْخَمْرِ فَلْيَجْتَنِبْ مَنْ يُؤْمِنُ بِاللَّهِ والْيَوْمِ الْآخِرِ ويَتَوَلَّانَا ويَنْتَحِلُ مَوَدَّتَنَا كُلَّ شَرَابٍ مُسْكِرٍ، فَإِنَّهُ لَا عِصْمَةَ بَيْنَنَا وبَيْنَ شَارِبِيهَا</w:t>
      </w:r>
      <w:r>
        <w:rPr>
          <w:rFonts w:eastAsia="Amiri" w:cs="Amiri" w:ascii="Amiri" w:hAnsi="Amiri"/>
          <w:color w:val="111111"/>
          <w:sz w:val="28"/>
          <w:szCs w:val="28"/>
          <w:rtl w:val="true"/>
          <w:lang w:bidi="ar-SA"/>
        </w:rPr>
        <w:t>».</w:t>
      </w:r>
      <w:r>
        <w:rPr>
          <w:rStyle w:val="FootnoteAnchor"/>
          <w:rtl w:val="true"/>
        </w:rPr>
        <w:footnoteReference w:id="950"/>
      </w:r>
    </w:p>
    <w:p>
      <w:pPr>
        <w:pStyle w:val="Heading6"/>
        <w:numPr>
          <w:ilvl w:val="5"/>
          <w:numId w:val="1"/>
        </w:numPr>
        <w:rPr/>
      </w:pPr>
      <w:bookmarkStart w:id="468" w:name="__RefHeading___Toc9354676_2870459653"/>
      <w:bookmarkStart w:id="469" w:name="_Toc176"/>
      <w:bookmarkEnd w:id="468"/>
      <w:r>
        <w:rPr/>
        <w:t>16</w:t>
      </w:r>
      <w:r>
        <w:rPr>
          <w:rtl w:val="true"/>
        </w:rPr>
        <w:t xml:space="preserve">. </w:t>
      </w:r>
      <w:r>
        <w:rPr>
          <w:rtl w:val="true"/>
        </w:rPr>
        <w:t>كثرة الأكل</w:t>
      </w:r>
      <w:bookmarkEnd w:id="46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الْحِكْمَةِ والْمَعْرِفَةِ الْجُوعُ والتَّبَاعُدُ مِنَ الله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تَشْبَعُوا فَيُطْفَى نُورُ الْمَعْرِفَةِ مِنْ قُلُوبِكُم</w:t>
      </w:r>
      <w:r>
        <w:rPr>
          <w:rFonts w:eastAsia="Amiri" w:cs="Amiri" w:ascii="Amiri" w:hAnsi="Amiri"/>
          <w:color w:val="111111"/>
          <w:sz w:val="28"/>
          <w:szCs w:val="28"/>
          <w:rtl w:val="true"/>
          <w:lang w:bidi="ar-SA"/>
        </w:rPr>
        <w:t>...».</w:t>
      </w:r>
      <w:r>
        <w:rPr>
          <w:rStyle w:val="FootnoteAnchor"/>
          <w:rtl w:val="true"/>
        </w:rPr>
        <w:footnoteReference w:id="951"/>
      </w:r>
      <w:bookmarkStart w:id="470" w:name="pg9776_95263"/>
    </w:p>
    <w:p>
      <w:pPr>
        <w:pStyle w:val="BookText"/>
        <w:rPr/>
      </w:pPr>
      <w:bookmarkEnd w:id="470"/>
      <w:r>
        <w:rPr>
          <w:rFonts w:ascii="Amiri" w:hAnsi="Amiri" w:eastAsia="Amiri" w:cs="Amiri"/>
          <w:color w:val="111111"/>
          <w:sz w:val="28"/>
          <w:sz w:val="28"/>
          <w:szCs w:val="28"/>
          <w:rtl w:val="true"/>
          <w:lang w:bidi="ar-SA"/>
        </w:rPr>
        <w:t xml:space="preserve">عوالي اللئالي،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الْحِكْمَةُ جَوْفاً مُلِئَ طَعَاما</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غرر الحكم،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التُّخَمَةُ تُفْسِدُالْحِكْمَة</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الْبِطْنَةُ تَحْجُبُ الْفِطْنَةَ</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مُلِئَ الْبَطْنُ مِنَ الْمُبَاحِ عَمِيَ الْقَلْبُ عَنِ الصَّلَاحِ</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فِطْنَةَ مَعَ بِطْنَةٍ</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شِبَعُهُ كَظَّتْهُ الْبِطْنَةُ، مَنْ كَظَّتْهُ الْبِطْنَةُ حَجَبَتْهُ عَنِ الْفِطْنَة</w:t>
      </w:r>
      <w:r>
        <w:rPr>
          <w:rFonts w:eastAsia="Amiri" w:cs="Amiri" w:ascii="Amiri" w:hAnsi="Amiri"/>
          <w:color w:val="111111"/>
          <w:sz w:val="28"/>
          <w:szCs w:val="28"/>
          <w:rtl w:val="true"/>
          <w:lang w:bidi="ar-SA"/>
        </w:rPr>
        <w:t>».</w:t>
      </w:r>
      <w:r>
        <w:rPr>
          <w:rStyle w:val="FootnoteAnchor"/>
          <w:rtl w:val="true"/>
        </w:rPr>
        <w:footnoteReference w:id="957"/>
      </w:r>
    </w:p>
    <w:p>
      <w:pPr>
        <w:pStyle w:val="Heading4"/>
        <w:numPr>
          <w:ilvl w:val="3"/>
          <w:numId w:val="1"/>
        </w:numPr>
        <w:rPr/>
      </w:pPr>
      <w:bookmarkStart w:id="471" w:name="__RefHeading___Toc9354678_2870459653"/>
      <w:bookmarkStart w:id="472" w:name="_Toc177"/>
      <w:bookmarkEnd w:id="471"/>
      <w:r>
        <w:rPr/>
        <w:t>6</w:t>
      </w:r>
      <w:r>
        <w:rPr>
          <w:rtl w:val="true"/>
        </w:rPr>
        <w:t xml:space="preserve">. </w:t>
      </w:r>
      <w:r>
        <w:rPr>
          <w:rtl w:val="true"/>
        </w:rPr>
        <w:t xml:space="preserve">الوصيّة الجامعة للإمام موسى بن جعفر </w:t>
      </w:r>
      <w:r>
        <w:rPr>
          <w:rtl w:val="true"/>
        </w:rPr>
        <w:t>(</w:t>
      </w:r>
      <w:r>
        <w:rPr>
          <w:rtl w:val="true"/>
        </w:rPr>
        <w:t>علیهما السلام</w:t>
      </w:r>
      <w:r>
        <w:rPr>
          <w:rtl w:val="true"/>
        </w:rPr>
        <w:t>)</w:t>
      </w:r>
      <w:bookmarkEnd w:id="472"/>
    </w:p>
    <w:p>
      <w:pPr>
        <w:pStyle w:val="BookText"/>
        <w:rPr/>
      </w:pPr>
      <w:r>
        <w:rPr>
          <w:rFonts w:ascii="Amiri" w:hAnsi="Amiri" w:eastAsia="Amiri" w:cs="Amiri"/>
          <w:color w:val="111111"/>
          <w:sz w:val="28"/>
          <w:sz w:val="28"/>
          <w:szCs w:val="28"/>
          <w:rtl w:val="true"/>
          <w:lang w:bidi="ar-SA"/>
        </w:rPr>
        <w:t>نظراً لأهميّة هذه الوصيّة المباركة وكونها جامعة لهذا الموضوع، وتحتوي على فوائد وتنبيهات جمّة في العقل وتعريف العقلاء نوردها كاملة، والمرجوّ أن يتأمّل القارئ في جملها فهي باب من أبواب المعرفة والخير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الكاظم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لهشام وصفته للعقل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اللَّهَ تَبَارَكَ وَتَعَالى بَشَّرَ أهْلَ الْعَقْلِ وَالْفَهْمِ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95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بْنَ الْحَكَمِ،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لِلنَّاسِ الْحُجَجَ بِالْعُقُولِ</w:t>
      </w:r>
      <w:r>
        <w:rPr>
          <w:rStyle w:val="FootnoteAnchor"/>
          <w:rtl w:val="true"/>
        </w:rPr>
        <w:footnoteReference w:id="959"/>
      </w:r>
      <w:r>
        <w:rPr>
          <w:rFonts w:ascii="Amiri" w:hAnsi="Amiri" w:eastAsia="Amiri" w:cs="Amiri"/>
          <w:color w:val="111111"/>
          <w:sz w:val="28"/>
          <w:sz w:val="28"/>
          <w:szCs w:val="28"/>
          <w:rtl w:val="true"/>
          <w:lang w:bidi="ar-SA"/>
        </w:rPr>
        <w:t>وأَفْضَى إِلَيْهِمْ بِالْبَيَانِ، ودَلَّهُمْ عَلَى رُبُوبِيَّتِهِ بِالْأَدِلَّة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إِلهُكُمْ إِلهٌ واحِدٌ لا إِلهَ إِلاَّ هُوَ الرَّحْمنُ </w:t>
      </w:r>
    </w:p>
    <w:p>
      <w:pPr>
        <w:pStyle w:val="BookText"/>
        <w:rPr/>
      </w:pPr>
      <w:r>
        <w:rPr>
          <w:rFonts w:ascii="Amiri" w:hAnsi="Amiri" w:eastAsia="Amiri" w:cs="Amiri"/>
          <w:color w:val="111111"/>
          <w:sz w:val="28"/>
          <w:sz w:val="28"/>
          <w:szCs w:val="28"/>
          <w:rtl w:val="true"/>
          <w:lang w:bidi="ar-SA"/>
        </w:rPr>
        <w:t>الرَّحيم إِنَّ في خَلْقِ السَّماواتِ والْأَرْضِ واخْتِلافِ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لِقَوْمٍ يَعْقِلُون</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يَا هِشَامُ، قَدْ جَعَلَ الله عزّ وجل ذَلِكَ دَلِيلًا عَلَى مَعْرِفَتِهِبِأَنَّ لَهُمْ مُدَبِّراً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اللَّيْلَ والنَّهارَ والشَّمْسَ والْقَمَرَ والنُّجُومُ مُسَخَّراتٌ بِأَمْرِهِ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يُريكُمُ الْبَرْقَ خَوْفاً وطَمَعاً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يَا هِشَامُ، ثُمَّ وَعَظَ أَهْلَ الْعَقْلِ ورَغَّبَهُمْ فِي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الْحَياةُ الدُّنْيا إِلاَّ لَعِبٌ ولَهْوٌ ولَلدَّارُ الْآخِرَةُ خَيْرٌ لِلَّذينَ يَتَّقُونَ أَ فَلا تَعْقِلُون</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شَيْءٍ فَمَتاعُ الْحَياةِ الدُّنْيا وزينَتُها وما عِنْدَ الله خَيْرٌ وأَبْقى أَفَلا تَعْقِلُون</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يَا هِشَامُ، ثُمَّ خَوَّفَ الَّذِينَ لَا يَعْقِلُونَ عَذَابَهُ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دَمَّرْنَا الْآخَرين وإِنَّكُمْ لَتَمُرُّونَ عَلَيْهِمْ مُصْبِحين وبِاللَّيْلِ أَفَلا تَعْقِلُون</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يَا هِشَامُ، ثُمَّ بَيَّنَ أَنَّ الْعَقْلَ مَعَ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96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ثُمَّ ذَمَّ الَّذِينَ لَا يَعْقِلُونَ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 ولَوْ كانَ آباؤُهُمْ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w:t>
      </w:r>
    </w:p>
    <w:p>
      <w:pPr>
        <w:pStyle w:val="BookText"/>
        <w:rPr/>
      </w:pPr>
      <w:r>
        <w:rPr>
          <w:rFonts w:ascii="Amiri" w:hAnsi="Amiri" w:eastAsia="Amiri" w:cs="Amiri"/>
          <w:color w:val="111111"/>
          <w:sz w:val="28"/>
          <w:sz w:val="28"/>
          <w:szCs w:val="28"/>
          <w:rtl w:val="true"/>
          <w:lang w:bidi="ar-SA"/>
        </w:rPr>
        <w:t>سَأَلْتَهُمْ مَنْ خَلَقَ السَّماواتِ والْأَرْضَ لَيَقُولُنَّ الله قُلِ الْحَمْدُ لِلهِ بَلْ أَكْثَرُهُمْ لا يَعْلَمُون</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ثُمَّ ذَمَّ الكَثرةَ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أَكْثَرَ مَنْ فِي الْأَرْضِ يُضِلُّوكَ عَنْ سَبيلِ اللَّه</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وأَكْثَرُهُمْ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ثُمَّ مَدَحَ الْقِلَّةَ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يَا هِشَامُ، ثُمَّ ذَكَرَ أُولِي الْأَلْبَابِ بِأَحْسَنِ الذِّكْرِ وحَلَّاهُمْ بِأَحْسَنِ الْحِلْيَةِ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يَا هِشَامُ،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يَعْنِي الْعَقْلَ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قَالَ الْفَهْمَ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 یَا بُنَيَّ، إِنَّ الدُّنْيَا بَحْرٌ عَمِيقٌ قَدْ غَرِقَ فِيهِ عَالَمٌ كَثِيرٌ فَلْتَكُنْ سَفِينَتُكَ فِيهَا تَقْوَى الله، وحَشْوُهَا الْإِيمَانَ، وشِرَاعُهَا التَّوَكُّلَ، وقَيِّمُهَا الْعَقْلَ، ودَلِيلُهَا الْعِلْمَ، وسُكَّانُهَا الصَّبْرَ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لِكُلِّ شَيْءٍ دَلِيلٌ، ودَلِيلُ الْعَاقِلِ التَّفَكُّرُ، ودَلِيلُ التَّفَكُّرِ الصَّمْتُ، ولِكُلِّ شَيْءٍ مَطِيَّةٌ ومَطِيَّةُ الْعَاقِلِ التَّوَاضُعُ، وكَفَى بِكَ جَهْلًا أَنْ تَرْكَبَ مَا نُهِيتَ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لَوْ كَانَ فِي يَدِكَ جَوْزَةٌ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يَدِكَ لُؤْلُؤَةٌ، مَا كَانَ يَنْفَعُكَ وأَنْتَ تَعْلَمُ أَنَّهَا جَوْزَةٌ، ولَوْ كَانَ فِي يَدِكَ لُؤْلُؤَةٌ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جَوْزَةٌ، مَا ضَرَّكَ وأَنْتَ تَعْلَمُ أَنَّهَا 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بَعَثَ الله أَنْبِيَاءَهُ ورُسُلَهُ إِلَى عِبَادِهِ إِلَّا لِيَعْقِلُوا عَنِ الله، فَأَحْسَنُهُمْ اسْتِجَابَةً أَحْسَنُهُمْ مَعْرِفَةً لِلهِ، وأَعْلَمُهُمْ بِأَمْرِ الله أَحْسَنُهُمْ عَقْلًا، وأَعْقَلُهُمْ أَرْفَعُهُمْ دَرَجَةً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مَا مِنْ عَبْدٍ إِلَّا ومَلَكٌ آخِذٌ بِنَاصِيَتِهِ، فَلَا يَتَوَاضَعُ إِلَّا رَفَعَهُ الله ولَا يَتَعَاظَمُ إِلَّا وَضَعَهُ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لِلهِ عَلَى النَّاسِ حُجَّتَيْنِ؛ حُجَّةً ظَاهِرَةً وحُجَّةً بَاطِنَةً، فَأَمَّا الظَّاهِرَةُ فَالرُّسُلُ والْأَنْبِيَاءُ والْأَئِمَّةُ، وأَمَّا الْبَاطِنَةُ فَالْعُقُولُ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الَّذِي لَا يَشْغَلُ الْحَلَالُ شُكْرَهُ ولَا يَغْلِبُ الْحَرَامُ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سَلَّطَ ثَلَاثاً عَلَى ثَلَاثٍ فَكَأَنَّمَا أَعَانَ هَوَاهُ عَلَى هَدْمِ عَقْلِهِ؛ مَنْ أَظْلَمَ نُورَ فِكْرِهِ بِطُولِ أَمَلِهِ، ومَحَا طَرَائِفَ حِكْمَتِهِ بِفُضُولِ كَلَامِهِ، وأَطْفَأَ نُورَ عِبْرَتِهِ بِشَهَوَات نَفْسِهِ، فَكَأَنَّمَا أَعَانَ هَوَاهُ عَلَى هَدْمِ عَقْلِهِ، ومَنْ هَدَمَ عَقْلَهُ أَفْسَدَ عَلَيْهِ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كَيْفَ يَزْكُو عِنْدَ الله عَمَلُكَ، وأَنْتَ قَدْ شَغَلْتَ عَقْلَكَ عَنْ أَمْرِ رَبِّكَ، وأَطَعْتَ هَوَاكَ عَلَى غَلَبَةِ عَقْلِكَ؟</w:t>
      </w:r>
    </w:p>
    <w:p>
      <w:pPr>
        <w:pStyle w:val="BookText"/>
        <w:rPr/>
      </w:pPr>
      <w:r>
        <w:rPr>
          <w:rFonts w:ascii="Amiri" w:hAnsi="Amiri" w:eastAsia="Amiri" w:cs="Amiri"/>
          <w:color w:val="111111"/>
          <w:sz w:val="28"/>
          <w:sz w:val="28"/>
          <w:szCs w:val="28"/>
          <w:rtl w:val="true"/>
          <w:lang w:bidi="ar-SA"/>
        </w:rPr>
        <w:t>يَا هِشَامُ، الصَّبْرُ عَلَى الْوَحْدَةِ عَلَامَةُ قُوَّةِ الْعَقْلِ، فَمَنْ عَقَلَ عَنِ الله تَبَارَكَ وتَعَالَى اعْتَزَلَ أَهْلَ الدُّنْيَا والرَّاغِبِينَ فِيهَا ورَغِبَ فِيمَا عِنْدَ رَبِّهِ وكَانَ الله آنِسَهُ فِي الْوَحْشَةِ وصَاحِبَهُ فِي الْوَحْدَةِ وغِنَاهُ فِي الْعَيْلَةِ ومُعِزَّهُ فِي غَيْرِ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نُصِبَ الْخَلْقُ لِطَاعَةِ الله، ولَا نَجَاةَ إِلَّا بِالطَّاعَةِ، والطَّاعَةُ بِالْعِلْمِ، والْعِلْمُ بِالتَّعَلُّمِ، والتَّعَلُّمُ بِالْعَقْلِ يُعْتَقَدُ، ولَا عِلْمَ إِلَّا مِنْ عَالِمٍ رَبَّانِيٍّ، ومَعْرِفَةُ الْعَالِمِ بِالْعَقْلِ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قَلِيلُ الْعَمَلِ مِنَ الْعَاقِلِ مَقْبُولٌ مُضَاعَفٌ، وكَثِيرُ الْعَمَلِ مِنْ أَهْلِ الْهَوَى والْجَهْلِ مَرْدُودٌ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إِنَّ الْعَاقِلَ رَضِيَ بِالدُّونِ مِنَ الدُّنْيَا مَعَ الْحِكْمَةِ، ولَمْ يَرْضَ بِالدُّونِ مِنَ الْحِكْمَةِ مَعَ الدُّنْيَا، فَلِذَلِكَ رَبِحَتْ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كَانَ يُغْنِيكَ مَا يَكْفِيكَ فَأَدْنَى مَا فِي الدُّنْيَا يَكْفِيكَ، وإِنْ كَانَ لَا يُغْنِيكَ مَا يَكْفِيكَ فَلَيْسَ شَيْءٌ مِنَ الدُّنْيَا يُغْنِيكَ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زَهِدُوا فِي الدُّنْيَا ورَغِبُوا فِي الْآخِرَةِلِأَنَّهُمْ عَلِمُوا أَنَّ الدُّنْيَا طَالِبَةٌ ومَطْلُوبَةٌ والْآخِرَةَ طَالِبَةٌ ومَطْلُوبَةٌ، فَمَنْ طَلَبَ الْآخِرَةَ طَلَبَتْهُ الدُّنْيَا حَتَّى يَسْتَوْفِيَ مِنْهَا رِزْقَهُ، ومَنْ طَلَبَ الدُّنْيَا طَلَبَتْهُ الْآخِرَةُ فَيَأْتِيهِ الْمَوْتُ فَيُفْسِدُ عَلَيْهِ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أَرَادَ الْغِنَى بِلَا مَالٍ، ورَاحَةَ الْقَلْبِ مِنَ الْحَسَدِ، والسَّلَامَةَ فِي الدِّينِ، فَلْيَتَضَرَّعْ إِلَى الله فِي مَسْأَلَتِهِ بِأَنْ يُكَمِّلَ عَقْلَهُ، فَمَنْ عَقَلَ قَنِعَ بِمَا يَكْفِيهِ، ومَنْ قَنِعَ بِمَا يَكْفِيهِ اسْتَغْنَى، ومَنْ لَمْ يَقْنَعْ بِمَا يَكْفِيهِ لَمْ يُدْرِكِ الْغِنَى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اللَّهَ جَلَّ وعَزَّ حَكَى عَنْ قَوْمٍ صَالِحِينَ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حِينَ عَلِمُوا أَنَّ الْقُلُوبَ تَزِيغُ وتَعُودُ إِلَى عَمَاهَا ورَدَاهَا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يَخَفِ اللَّهَ مَنْ لَمْ يَعْقِلْ عَنِ الله، ومَنْ لَمْ يَعْقِلْ عَنِ الله لَمْ يُعْقَدْ قَلْبُهُ عَلَى مَعْرِفَةٍ ثَابِتَةٍ يُبْصِرُهَا ويَجِدُ حَقِيقَتَهَا فِي قَلْبِهِ، ولَا يَكُونُ أَحَدٌ كَذَلِكَ إِلَّا مَنْ كَانَ قَوْلُهُ لِفِعْلِهِ مُصَدِّقاً وسِرُّهُ لِعَلَانِيَتِهِ مُوَافِقاً، لِأَنَّ اللَّهَ لَمْ يَدُلَّ عَلَى الْبَاطِنِ الْخَفِيِّ مِنَ الْعَقْلِ إِلَّا بِظَاهِرٍ مِنْهُ ونَاطِقٍ عَنْهُ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عُبِدَ الله بِهِ أَفْضَلَ مِنَ الْعَقْلِ، ومَا تَمَّ عَقْلُ امْرِئٍ حَتَّى يَكُونَ فِيهِ 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والشَّرُّ مِنْهُ مَأْمُونَانِ، والرُّشْدُ والْخَيْرُ مِنْهُ مَأْمُولَانِ، وفَضْلُ مَالِهِ مَبْذُولٌ، وفَضْلُ قَوْلِهِ مَكْفُوفٌ، نَصِيبُهُ مِنَ الدُّنْيَا الْقُوتُ، ولَا يَشْبَعُ مِنَ الْعِلْمِ دَهْرَهُ، الذُّلُّ أَحَبُّ إِلَيْهِ مَعَ الله مِنَ الْعِزِّ مَعَ غَيْرِهِ، </w:t>
      </w:r>
    </w:p>
    <w:p>
      <w:pPr>
        <w:pStyle w:val="BookText"/>
        <w:rPr/>
      </w:pPr>
      <w:r>
        <w:rPr>
          <w:rFonts w:ascii="Amiri" w:hAnsi="Amiri" w:eastAsia="Amiri" w:cs="Amiri"/>
          <w:color w:val="111111"/>
          <w:sz w:val="28"/>
          <w:sz w:val="28"/>
          <w:szCs w:val="28"/>
          <w:rtl w:val="true"/>
          <w:lang w:bidi="ar-SA"/>
        </w:rPr>
        <w:t>والتَّوَاضُعُ أَحَبُّ إِلَيْهِ مِنَ الشَّرَفِ، يَسْتَكْثِرُ قَلِيلَ الْمَعْرُوفِ مِنْ غَيْرِهِ، ويَسْتَقِلُّ كَثِيرَ الْمَعْرُوفِ مِنْ نَفْسِهِ، ويَرَى النَّاسَ كُلَّهُمْ خَيْراً مِنْهُ، وأَنَّهُ شَرُّهُمْ فِي نَفْسِهِ، وهُوَ تَمَامُ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صَدَقَ لِسَانُهُ زَكَا عَمَلُهُ، ومَنْ حَسُنَتْ نِيَّتُهُ زِيدَ فِي رِزْقِهِ، ومَنْ حَسُنَ بِرُّهُ بِإِخْوَانِهِ وأَهْلِهِ مُدَّ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 تَمْنَحُوا الْجُهَّالَ الْحِكْمَةَ فَتَظْلِمُوهَا، ولَاتَمْنَعُوهَا أَهْلَهَا فَتَظْلِمُوهُمْ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كَمَا تَرَكُوا لَكُمُ الْحِكْمَةَ فَاتْرُكُوا لَهُمُ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يَكذِبُ وإنْ كَانَ فِيهِ هَوَاهُ</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يَا هِشَامُ، لَا دِينَ لِمَنْ لَا مُرُوَّةَ لَهُ، ولَا مُرُوَّةَ لِمَنْ لَا عَقْلَ لَهُ</w:t>
      </w:r>
      <w:r>
        <w:rPr>
          <w:rStyle w:val="FootnoteAnchor"/>
          <w:rtl w:val="true"/>
        </w:rPr>
        <w:footnoteReference w:id="980"/>
      </w:r>
      <w:r>
        <w:rPr>
          <w:rFonts w:ascii="Amiri" w:hAnsi="Amiri" w:eastAsia="Amiri" w:cs="Amiri"/>
          <w:color w:val="111111"/>
          <w:sz w:val="28"/>
          <w:sz w:val="28"/>
          <w:szCs w:val="28"/>
          <w:rtl w:val="true"/>
          <w:lang w:bidi="ar-SA"/>
        </w:rPr>
        <w:t>، وإِنَّ أَعْظَمَ النَّاسِ قَدْراً الَّذِي لَا يَرَى الدُّنْيَا لِنَفْسِهِ خَطَراً، أَمَا إِنَّ أَبْدَانَكُمْ لَيْسَ لَهَا ثَمَنٌ إِلَّا الْجَنَّةُ فَلَا تَبِيعُوهَا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إِلَّا 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ويَنْطِقُ إِذَا عَجَزَ الْقَوْمُ عَنِ الْكَلَامِ، ويُشِيرُ بِالرَّأْيِ الَّذِي فِيهِ صَلَاحُ أَهْلِهِ، فَمَنْ لَمْ يَكُنْ فِيهِ شَيْءٌ مِنْهُنَّ فَجَلَسَ فَهُوَ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 الله فِي كِتَابِهِ وذَكَرَهُمْ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 الْعُقُولِ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الصَّالِحِينَ دَاعِيَةٌ إِلَىالصَّلَاحِ، وأَدَبُ الْعُلَمَاءِ زِيَادَةٌ فِي الْعَقْلِ، وطَاعَةُ وُلَاةِ الْعَدْلِ تَمَامُ الْعِزِّ، واسْتِثْمَارُ الْمَالِ تَمَامُ الْمُرُوَّةِ، وإِرْشَادُ الْمُسْتَشِيرِ قَضَاءٌ لِحَقِّ النِّعْمَةِ، وكَفُّ الْأَذَى مِنْ كَمَالِ الْعَقْلِ، وفِيهِ رَاحَةُ الْبَدَنِ عَاجِلًا وآجِلًا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إِنَّ الْعَاقِلَ لَا يُحَدِّثُ مَنْ يَخَافُ تَكْذِيبَهُ، ولَا يَسْأَلُ مَنْ يَخَافُ مَنْعَهُ، ولَا يَعِدُ مَا لَا يَقْدِرُ عَلَيْهِ، ولَا يَرْجُو مَا يُعَنَّفُ بِرَجَائِهِ، ولَا يَتَقَدَّمُ عَلَى مَا يَخَافُ 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أَصْحَابَهُ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بِالْخَشْيَةِ مِنَ الله فِي السِّرِّ والْعَلَانِيَةِ، والْعَدْلِ فِي الرِّضَاوالْغَضَبِ، والِاكْتِسَابِ فِي الْفَقْرِ والْغِنَى، وأَنْ تَصِلُوا مَنْ قَطَعَكُمْ، وتَعْفُوا عَمَّنْ ظَلَمَكُمْ، وتَعْطِفُوا عَلَى مَنْ حَرَمَكُمْ، ولْيَكُنْ نَظَرُكُمْ عِبَراً وصَمْتُكُمْ فِكْراً وقَوْلُكُمْ ذِكْراً وطَبِيعَتُكُمُ السَّخَاءَ، فَإِنَّهُ لَا يَدْخُلُ الْجَنَّةَ بَخِيلٌ ولَا يَدْخُلُ النَّارَ 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رَحِمَ الله مَنِ اسْتَحْيَا مِنَ الله حَقَّ الْحَيَاءِ، فَحَفِظَ الرَّأْسَ ومَا حَوَى، والْبَطْنَ ومَا وَعَى، وذَكَرَ الْمَوْتَ والْبِلَى، وعَلِمَ أَنَّ الْجَنَّةَ مَحْفُوفَةٌ بِالْمَكَارِهِ والنَّارَ مَحْفُوفَةٌ 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كَفَّ نَفْسَهُ عَنْ أَعْرَاضِ النَّاسِ أَقَالَ الله عَثْرَتَهُ يَوْمَ الْقِيَامَةِ، ومَنْ كَفَّ غَضَبَهُ عَنِ النَّاسِ كَفَّ الله عَنْهُ غَضَبَهُ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يَكْذِبُ وإِنْ كَانَ فِيهِ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وُجِدَ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عَلَى الله مَنْ ضَرَبَ غَيْرَ ضَارِبِهِ وقَتَلَ غَيْرَ قَاتِلِهِ، ومَنْ تَوَلَّى غَيْرَ مَوَالِيهِ فَهُوَ كَافِرٌ بِمَا أَنْزَلَ الله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أَحْدَثَ حَدَثاً أَوْ آوَى مُحْدِثاً لَمْ يَقْبَلِ الله مِنْهُ يَوْمَ الْقِيَامَةِ صَرْفاً 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أَفْضَلُ مَا يَتَقَرَّبُ بِهِ الْعَبْدُ إِلَى الله بَعْدَ الْمَعْرِفَةِ بِهِ الصَّلَاةُ وبِرُّ الْوَالِدَيْنِ وتَرْكُ الْحَسَدِ والْعُجْبِ والْفَخْرِ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أَصْلَحُ أَيَّامِكَ الَّذِي هُوَ أَمَامَكَ فَانْظُرْ أَيُّ يَوْمٍ هُوَ وأَعِدَّ لَهُ الْجَوَابَ، فَإِنَّكَ مَوْقُوفٌ ومَسْئُولٌ، وخُذْ مَوْعِظَتَكَ مِنَ الدَّهْرِ وأَهْلِهِ، فَإِنَّ الدَّهْرَ طَوِيلَةٌ قَصِيرَةٌ، فَاعْمَلْ كَأَنَّكَ تَرَى ثَوَابَ عَمَلِكَ لِتَكُونَ أَطْمَعَ فِي ذَلِكَ، واعْقِلْ عَنِ الله وانْظُرْ فِي </w:t>
      </w:r>
    </w:p>
    <w:p>
      <w:pPr>
        <w:pStyle w:val="BookText"/>
        <w:rPr/>
      </w:pPr>
      <w:r>
        <w:rPr>
          <w:rFonts w:ascii="Amiri" w:hAnsi="Amiri" w:eastAsia="Amiri" w:cs="Amiri"/>
          <w:color w:val="111111"/>
          <w:sz w:val="28"/>
          <w:sz w:val="28"/>
          <w:szCs w:val="28"/>
          <w:rtl w:val="true"/>
          <w:lang w:bidi="ar-SA"/>
        </w:rPr>
        <w:t>تَصَرُّفِ الدَّهْرِ وأَحْوَالِهِ، فَإِنَّ مَا هُوَ آتٍ مِنَ الدُّنْيَا كَمَا وَلَّى مِنْهَا فَاعْتَبِرْ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طَلَعَتْ عَلَيْهِ الشَّمْسُ فِي مَشَارِقِ الْأَرْضِ ومَغَارِبِهَا بَحْرِهَا وبَرِّهَا وسَهْلِهَا وجَبَلِهَا عِنْدَ وَلِيٍّ مِنْ أَوْلِيَاءِ الله وأَهْلِ الْمَعْرِفَةِ بِحَقِّ الله كَفَيْءِ الظِّلَالِ،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ولَا حُرٌّ يَدَعُ هَذِهِاللُّمَاظَةَ لِأَهْلِهَا، يَعْنِي الدُّنْيَا، فَلَيْسَ لِأَنْفُسِكُمْ ثَمَنٌ إِلَّا الْجَنَّةُ، فَلَا تَبِيعُوهَا بِغَيْرِهَا، فَإِنَّهُ مَنْ رَضِيَ مِنَ الله بِالدُّنْيَا فَقَدْ رَضِيَ بِالْخَسِيسِ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كُلَّ النَّاسِ يُبْصِرُ النُّجُومَ، ولَكِنْ لَا يَهْتَدِي بِهَا إِلَّا مَنْ يَعْرِفُ مَجَارِيَهَا ومَنَازِلَهَا، وكَذَلِكَ أَنْتُمْ تَدْرُسُونَ الْحِكْمَةَ، ولَكِنْ لَا يَهْتَدِي بِهَا مِنْكُمْ إِلَّا مَنْ عَمِلَ بِهَا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إِنَّ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يَهُولُكُمْ طُولُ النَّخْلَةِ وتَذْكُرُونَ شَوْكَهَا ومَئُونَةَ مَرَاقِيهَا، وتَنْسَوْنَ طِيبَ ثَمَرِهَا ومَرَافِقَهَا، كَذَلِكَ تَذْكُرُونَ مَئُونَةَ عَمَلِ الْآخِرَةِ فَيَطُولُ عَلَيْكُمْ أَمَدُهُ وتَنْسَوْنَ مَا تُفْضُونَ إِلَيْهِ مِنْ نَعِيمِهَا ونَوْرِهَا وثَمَرِهَا، يَا عَبِيدَ السَّوْءِ، نَقُّوا الْقَمْحَ وطَيِّبُوهُ وأَدِقُّوا طَحْنَهُ تَجِدُوا طَعْمَهُ ويَهْنِئْكُمْ أَكْلُهُ، كَذَلِكَ فَأَخْلِصُوا الْإِيمَانَ وأَكْمِلُوهُ تَجِدُوا حَلَاوَتَهُ ويَنْفَعْكُمْ غِبُّهُ، بِحَقٍّ أَقُولُ لَكُمْ؛ لَوْ وَجَدْتُمْ سِرَاجاً يَتَوَقَّدُ بِالْقَطِرَانِ فِي لَيْلَةٍ مُظْلِمَةٍ لَاسْتَضَأْتُمْ بِهِ ولَمْ يَمْنَعْكُمْ مِنْهُ رِيحُ نَتْنِهِ، كَذَلِكَ يَنْبَغِي لَكُمْ أَنْ تَأْخُذُوا الْحِكْمَةَ مِمَّنْ وَجَدْتُمُوهَا مَعَهُ ولَا يَمْنَعْكُمْ مِنْهُ سُوءُ رَغْبَتِهِ فِيهَا، يَا عَبِيدَ الدُّنْيَا بِحَقٍّ أَقُولُ لَكُمْ، لَا تُدْرِكُونَ شَرَفَ الْآخِرَةِ إِلَّا بِتَرْكِ مَا تُحِبُّونَ، فَلَا تُنْظَرُوا بِالتَّوْبَةِ غَداً، فَإِنَّ دُونَ غَدٍ يَوْماً ولَيْلَةً وقَضَاءَ الله فِيهِمَا يَغْدُو ويَرُوحُ، بِحَقٍّ أَقُولُ لَكُمْ، إِنَّ مَنْ لَيْسَ عَلَيْهِ دَيْنٌ مِنَ النَّاسِ أَرْوَحُ وأَقَلُّ هَمّاً مِمَّنْ عَلَيْهِ الدَّيْنُ، وإِنْ أَحْسَنَ الْقَضَاءَ، وكَذَلِكَ مَنْ لَمْ يَعْمَلِ الْخَطِيئَةَ أَرْوَحُ هَمّاً مِمَّنْ عَمِلَ الْخَطِيئَةَ وإِنْ أَخْلَصَ التَّوْبَةَ وأَنَابَ، وإِنَّ صِغَارَ الذُّنُوبِ ومُحَقَّرَاتِهَا مِنْ مَكَايِدِ إِبْلِيسَ يُحَقِّرُهَا لَكُمْ ويُصَغِّرُهَا فِي أَعْيُنِكُمْ، فَتَجْتَمِعُ وتَكْثُرُ فَتُحِيطُ بِكُمْ، بِحَقٍّ أَقُولُ لَكُمْ، إِنَّ النَّاسَ فِي الْحِكْمَةِ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أَتْقَنَهَا بِقَوْلِهِ وصَدَّقَهَا بِفِعْلِهِ ورَجُلٌ أَتْقَنَهَا بِقَوْلِهِ وضَيَّعَهَا بِسُوءِ فِعْلِهِ، فَشَتَّانَ بَيْنَهُمَا، فَطُوبَى لِلْعُلَمَاءِ </w:t>
      </w:r>
    </w:p>
    <w:p>
      <w:pPr>
        <w:pStyle w:val="BookText"/>
        <w:rPr/>
      </w:pPr>
      <w:r>
        <w:rPr>
          <w:rFonts w:ascii="Amiri" w:hAnsi="Amiri" w:eastAsia="Amiri" w:cs="Amiri"/>
          <w:color w:val="111111"/>
          <w:sz w:val="28"/>
          <w:sz w:val="28"/>
          <w:szCs w:val="28"/>
          <w:rtl w:val="true"/>
          <w:lang w:bidi="ar-SA"/>
        </w:rPr>
        <w:t>بِالْفِعْلِ ووَيْلٌ لِلْعُلَمَاءِ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السَّوْءِ، اتَّخِذُوا مَسَاجِدَ رَبِّكُمْ سُجُوناً لِأَجْسَادِكُمْ وجِبَاهِكُمْ، واجْعَلُواقُلُوبَكُمْ بُيُوتاً لِلتَّقْوَى ولَا تَجْعَلُوا قُلُوبَكُمْ مَأْوىً لِلشَّهَوَاتِ، إِنَّ أَجْزَعَكُمْ عِنْدَ الْبَلَاءِ لَأَشَدُّكُمْ حُبّاً لِلدُّنْيَا، وإِنَّ أَصْبَرَكُمْ عَلَى الْبَلَاءِ لَأَزْهَدُكُمْ فِي الدُّنْيَا، يَا عَبِيدَ السَّوْءِ لَا تَكُونُوا شَبِيهاً بِالْحِدَاءِ الْخَاطِفَةِ ولَا بِالثَّعَالِبِ الْخَادِعَةِ ولَا بِالذِّئَابِ الْغَادِرَةِ ولَا بِالْأُسُدِ الْعَاتِيَةِ كَمَا تَفْعَلُ بِالْفَرَائِسِ، كَذَلِكَ تَفْعَلُونَ بِالنَّاسِ، فَرِيقاً تَخْطَفُونَ وفَرِيقاً تَخْدَعُونَ وفَرِيقاً تَغْدِرُونَ بِهِمْ، بِحَقٍّ أَقُولُ لَكُمْ، لَا يُغْنِي عَنِ الْجَسَدِ أَنْ يَكُونَ ظَاهِرُهُ صَحِيحاً وبَاطِنُهُ فَاسِداً، كَذَلِكَ لَا تُغْنِي أَجْسَادُكُمُ الَّتِي قَدْ أَعْجَبَتْكُمْ وقَدْ فَسَدَتْ قُلُوبُكُمْ، ومَا يُغْنِي عَنْكُمْ أَنْ تُنَقُّوا جُلُودَكُمْ وقُلُوبُكُمْ دَنِسَةٌ، لَا تَكُونُوا كَالْمُنْخُلِ يُخْرِجُ مِنْهُ الدَّقِيقَ الطَّيِّبَ ويُمْسِكُ النُّخَالَةَ، كَذَلِكَ أَنْتُمْ تُخْرِجُونَ الْحِكْمَةَ مِنْ أَفْوَاهِكُمْ ويَبْقَى الْغِلُّ فِي صُدُورِكُمْ، يَا عَبِيدَ الدُّنْيَا، إِنَّمَا مَثَلُكُمْ مَثَلُ السِّرَاجِ يُضِيءُ لِلنَّاسِ ويُحْرِقُ نَفْسَهُ، يَا بَنِي إِسْرَائِيلَ زَاحِمُوا الْعُلَمَاءَ فِي مَجَالِسِهِمْ ولَوْ جُثُواً عَلَى الرُّكَبِ، فَإِنَّ اللَّهَ يُحْيِي الْقُلُوبَ الْمَيْتَةَ بِنُورِ الْحِكْمَةِ كَمَا يُحْيِي الْأَرْضَ الْمَيْتَةَ بِوَابِلِ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مَكْتُوبٌ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لِلْمُتَرَاحِمِينَ، أُولَئِكَ هُمُ الْمَرْحُومُونَ يَوْمَ الْقِيَامَةِ، طُوبَى لِلْمُصْلِحِينَ بَيْنَ النَّاسِ، أُولَئِكَ هُمُ الْمُقَرَّبُونَ يَوْمَ الْقِيَامَةِ، طُوبَى لِلْمُطَهَّرَةِ قُلُوبُهُمْ، أُولَئِكَ هُمُ الْمُتَّقُونَ يَوْمَ الْقِيَامَةِ، طُوبَى لِلْمُتَوَاضِعِينَ فِي الدُّنْيَا، أُولَئِكَ يَرْتَقُونَ مَنَابِرَ الْمُلْكِ يَوْمَ الْقِيَامَةِ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قِلَّةُ الْمَنْطِقِ حُكْمٌ عَظِيمٌ، فَعَلَيْكُمْ بِالصَّمْتِ فَإِنَّهُ دَعَةٌ حَسَنَةٌ وقِلَّةُ وِزْرٍ وخِفَّةٌ مِنَ الذُّنُوبِ، فَحَصِّنُوا بَابَ الْحِلْمِ فَإِنَّ بَابَهُ الصَّبْرُ، وإِنَّ اللَّهَ عزّ وجل يُبْغِضُ الضَّحَّاكَ مِنْ غَيْرِ عَجَبٍ، والْمَشَّاءَ إِلَى غَيْرِ أَرَبٍ، ويَجِبُ عَلَى الْوَالِي أَنْ يَكُونَ كَالرَّاعِي لَا يَغْفُلُ عَنْ رَعِيَّتِهِ ولَا يَتَكَبَّرُ عَلَيْهِمْ، فَاسْتَحْيُوا مِنَ الله فِي سَرَائِرِكُمْ كَمَا تَسْتَحْيُونَ مِنَ النَّاسِ فِي عَلَانِيَتِكُمْ، واعْلَمُوا أَنَّ الْكَلِمَةَ مِنَ الْحِكْمَةِ ضَالَّةُالْمُؤْمِنِ فَعَلَيْكُمْ بِالْعِلْمِ قَبْلَ أَنْ يُرْفَعَ، ورَفْعُهُ غَيْبَةُ عَالِمِكُمْ بَيْنَ أَظْهُرِكُمْ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تَعَلَّمْ مِنَ الْعِلْمِ مَا جَهِلْتَ، وعَلِّمِ الْجَاهِلَ مِمَّا عُلِّمْتَ، عَظِّمِ الْعَالِمَ لِعِلْمِهِ، ودَعْ مُنَازَعَتَهُ، وصَغِّرِ الْجَاهِلَ لِجَهْلِهِ ولَا تَطْرُدْهُ، ولَكِنْ قَرِّبْهُ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كُلَّ نِعْمَةٍ عَجَزْتَ عَنْ شُكْرِهَا بِمَنْزِلَةِ سَيِّئَةٍ تُؤَاخَذُ بِهَا،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كَسَرَتْ قُلُوبَهُمْ خَشْيَتُهُ، فَأَسْكَتَتْهُمْ عَنِ الْمَنْطِقِ، وإِنَّهُمْ لَفُصَحَاءُ عُقَلَاءُ، يَسْتَبِقُونَ إِلَى الله بِالْأَعْمَالِ الزَّكِيَّةِ، لَا يَسْتَكْثِرُونَ لَهُ الْكَثِيرَ، ولَا يَرْضَوْنَ لَهُمْ مِنْ أَنْفُسِهِمْ بِالْقَلِيلِ، يَرَوْنَ فِي أَنْفُسِهِمْ أَنَّهُمْ أَشْرَارٌ، وإِنَّهُمْ لَأَكْيَاسٌ وأَبْرَارٌ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الْحَيَاءُ مِنَ الْإِيمَانِ، والْإِيمَانُ فِي الْجَنَّةِ، والْبَذَاءُ مِنَ الْجَفَاءِ، والْجَفَاءُ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الْمُتَكَلِّمُونَ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فَرَابِحٌ وسَالِمٌ وشَاجِبٌ، فَأَمَّا الرَّابِحُ فَالذَّاكِرُ لِلهِ، وأَمَّا السَّالِمُ فَالسَّاكِتُ، وأَمَّا الشَّاجِبُ فَالَّذِي يَخُوضُ فِي الْبَاطِلِ، إِنَّ اللَّهَ حَرَّمَ الْجَنَّةَ عَلَى كُلِّ فَاحِشٍ بَذِيءٍ قَلِيلِ الْحَيَاءِ، لَا يُبَالِي مَا قَالَ ولَا مَا قِيلَ فِيهِ، وكَانَ أَبُو ذَر رضوان الله تعالى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مُبْتَغِيَ الْعِلْمِ، إِنَّ هَذَا اللِّسَانَ مِفْتَاحُ خَيْرٍ ومِفْتَاحُ شَرٍّ، فَاخْتِمْ عَلَى فِيكَ كَمَا تَخْتِمُ عَلَى ذَهَبِكَ ووَرِقِكَ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بِئْسَ الْعَبْدُ عَبْدٌ يَكُونُ ذَا وَجْهَيْنِ وذَا لِسَانَيْنِ؛ يُطْرِي أَخَاهُ إِذَا شَاهَدَهُ، ويَأْكُلُهُ إِذَا غَابَ عَنْهُ، إِنْ أُعْطِيَ حَسَدَهُ، وإِنِ ابْتُلِيَ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أَسْرَعَ الْخَيْرِ ثَوَاباً الْبِرُّ، وأَسْرَعَ الشَّرِّ عُقُوبَةً الْبَغْيُ، وإِنَّ شَرَّ عِبَادِ الله مَنْ تُكْرَهُ مُجَالَسَتُهُ لِفُحْشِهِ، وهَلْ يَكُبُّ النَّاسَ عَلَى مَنَاخِرِهِمْ فِي النَّارِ إِلَّا حَصَائِدُ أَلْسِنَتِهِمْ؟ ومِنْ حُسْنِ إِسْلَامِ الْمَرْءِ تَرْكُ مَا لَا يَعْنِيهِ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لَا يَكُونُ الرَّجُلُ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وعَظَمَتِي وقُدْرَتِي وبَهَائِي وعُلُوِّي فِي مَكَانِي، لَا يُؤْثِرُ عَبْدٌ هَوَايَ عَلَى هَوَاهُ إِلَّا جَعَلْتُ الْغِنَى فِي نَفْسِهِ، وهَمَّهُ فِي آخِرَتِهِ، وكَفَفْتُ عَلَيْهِ فِي ضَيْعَتِهِ، وضَمَّنْتُ السَّمَاوَاتِ والْأَرْضَ رِزْقَهُ، وكُنْتُ لَهُ مِنْ وَرَاءِ </w:t>
      </w:r>
    </w:p>
    <w:p>
      <w:pPr>
        <w:pStyle w:val="BookText"/>
        <w:rPr/>
      </w:pPr>
      <w:r>
        <w:rPr>
          <w:rFonts w:ascii="Amiri" w:hAnsi="Amiri" w:eastAsia="Amiri" w:cs="Amiri"/>
          <w:color w:val="111111"/>
          <w:sz w:val="28"/>
          <w:sz w:val="28"/>
          <w:szCs w:val="28"/>
          <w:rtl w:val="true"/>
          <w:lang w:bidi="ar-SA"/>
        </w:rPr>
        <w:t>تِجَارَةِ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الْغَضَبُ مِفْتَاحُ الشَّرِّ، وأَكْمَلُ الْمُؤْمِنِينَ إِيمَاناً أَحْسَنُهُمْ خُلُقاً، وإِنْ خَالَطْتَ النَّاسَ فَإِنْ اسْتَطَعْتَ أَنْ لَا تُخَالِطَ أَحَداً مِنْهُمْ إِلَّا مَنْ كَانَتْ يَدُكَ عَلَيْهِ الْعُلْيَا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عَلَيْكَ بِالرِّفْقِ، فَإِنَّ الرِّفْقَ يُمْنٌ، والْخُرْقَ شُؤْمٌ، إِنَّ الرِّفْقَ والْبِرَّ وحُسْنَ الْخُلُقِ يَعْمُرُ الدِّيَارَ ويَزِيدُ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جَرَتْ فِي الْمُؤْمِنِ والْكَافِرِ والْبَرِّ والْفَاجِرِ، مَنْ صُنِعَ إِلَيْهِ مَعْرُوفٌ فَعَلَيْهِ أَنْ يُكَافِئَ بِهِ، ولَيْسَتِ الْمُكَافَأَةُ أَنْ تَصْنَعَ كَمَا صَنَعَ حَتَّى تَرَى فَضْلَكَ، فَإِنْ صَنَعْتَ كَمَا صَنَعَ، فَلَهُ الْفَضْلُ 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مَثَلَ الدُّنْيَا مَثَلُ الْحَيَّةِ؛ مَسُّهَا لَيِّنٌ، وفِي جَوْفِهَا السَّمُّ الْقَاتِلُ، يَحْذَرُهَا الرِّجَالُ ذَوُو الْعُقُولِ، ويَهْوِي إِلَيْهَا الصِّبْيَانُ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اصْبِرْ عَلَى طَاعَةِ الله واصْبِرْ عَنْ مَعَاصِي الله فَإِنَّمَا الدُّنْيَا سَاعَةٌ فَمَا مَضَى مِنْهَا فَلَيْسَ تَجِدُ لَهُ سُرُوراً ولَا حُزْناً ومَا لَمْ يَأْتِ مِنْهَا فَلَيْسَ تَعْرِفُهُ فَاصْبِرْ عَلَى تِلْكَ السَّاعَةِ الَّتِي أَنْتَ فِيهَا فَكَأَنَّكَ قَدِ اغْتَبَطْتَ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مَثَلُ الدُّنْيَا مَثَلُ مَاءِ الْبَحْرِ؛ كُلَّمَا شَرِبَ مِنْهُ الْعَطْشَانُ ازْدَادَ عَطَشاً حَتَّى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والْكِبْرَ فَإِنَّهُ لَا يَدْخُلُ الْجَنَّةَ مَنْ كَانَ فِي قَلْبِهِ مِثْقَالُ حَبَّةٍ مِنْ كِبْرٍ، الْكِبْرُ رِدَاءُ الله، فَمَنْ نَازَعَهُ رِدَاءَهُ أَكَبَّهُ الله فِي النَّارِ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لَيْسَ مِنَّا مَنْ لَمْ يُحَاسِبْ نَفْسَهُ فِي كُلِّ يَوْمٍ، فَإِنْعَمِلَ حَسَناً اسْتَزَادَ مِنْهُ، وإِنْ عَمِلَ سَيِّئاً اسْتَغْفَرَ اللَّهَ مِنْهُ وتَابَ إِلَيْهِ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تَمَثَّلَتِ الدُّنْيَا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امْرَأَةٍ زَرْقَاءَ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طَلَّقَكِ؟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كُلًّا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الْمَسِيحُ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فَوَيْحُ لِأَزْوَاجِكِ الْبَاقِينَ، كَيْفَ لَا يَعْتَبِرُونَ بِالْمَاضِينَ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ضَوْءَ الْجَسَدِ فِي عَيْنِهِ، فَإِنْ كَانَ الْبَصَرُ مُضِيئاً اسْتَضَاءَ الْجَسَدُ كُلُّهُ، وإِنَّ ضَوْءَ الرُّوحِ الْعَقْلُ، فَإِذَا كَانَ الْعَبْدُ عَاقِلًا كَانَ عَالِماً بِرَبِّهِ، وإِذَا كَانَ عَالِماً بِرَبِّهِ أَبْصَرَ دِينَهُ، وإِنْ كَانَ جَاهِلًا بِرَبِّهِ لَمْ يَقُمْ لَهُ دِينٌ، وكَمَا لَا يَقُومُ الْجَسَدُ إِلَّا بِالنَّفْسِ الْحَيَّةِ فَكَذَلِكَ لَا يَقُومُ الدِّينُ إِلَّا بِالنِّيَّةِ الصَّادِقَةِ، ولَا تَثْبُتُ النِّيَّةُ الصَّادِقَةُ إِلَّا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الزَّرْعَ يَنْبُتُ فِي السَّهْلِ ولَا يَنْبُتُ فِي الصَّفَا، فَكَذَلِكَ الْحِكْمَةُ تَعْمُرُ فِي قَلْبِ الْمُتَوَاضِعِ ولَا تَعْمُرُ فِي قَلْبِ الْمُتَكَبِّرِ الْجَبَّارِ، لِأَنَّ اللَّهَ جَعَلَ التَّوَاضُعَ آلَةَ الْعَقْلِ وجَعَلَ التَّكَبُّرَ مِنْ آلَةِ الْجَهْلِ، أَ لَمْ تَعْلَمْ أَنَّ مَنْ شَمَخَ إِلَى السَّقْفِ بِرَأْسِه شَجَّهُ، ومَنْ خَفَضَ رَأْسَهُ اسْتَظَلَّ تَحْتَهُ وأَكَنَّهُ؟ وكَذَلِكَ مَنْ لَمْ يَتَوَاضَعْ لِلهِ خَفَضَهُ الله، ومَنْ تَوَاضَعَ لِلهِ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أَقْبَحَ الْفَقْرَ بَعْدَ الْغِنَى، وأَقْبَحَ الْخَطِيئَةَ بَعْدَ النُّسُكِ، وأَقْبَحُ مِنْ ذَلِكَ الْعَابِدُ لِلهِ ثُمَّ يَتْرُكُ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 خَيْرَ فِي الْعَيْشِ إِلَّا لِرَجُلَيْنِ؛ لِمُسْتَمِعٍ وَاعٍ، وعَالِمٍ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قُسِمَ بَيْنَ الْعِبَادِ أَفْضَلُ مِنَ الْعَقْلِ؛ نَوْمُ الْعَاقِلِ أَفْضَلُ مِنْ سَهَرِ الْجَاهِلِ، ومَا بَعَثَ الله نَبِيّاً إِلَّا عَاقِلًا حَتَّى يَكُونَ عَقْلُهُ أَفْضَلَ مِنْ جَمِيعِ جَهْدِ الْمُجْتَهِدِينَ، ومَا أَدَّى الْعَبْدُ فَرِيضَةً مِنْ فَرَائِضِ الله حَتَّى عَقَلَ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الْمُؤْمِنَ صَمُوتاً فَادْنُوا مِنْهُ فَإِنَّهُ يُلْقِي الْحِكْمَةَ، والْمُؤْمِنُ قَلِيلُ الْكَلَامِ كَثِيرُالْعَمَلِ، والْمُنَافِقُ كَثِيرُ الْكَلَامِ قَلِيلُ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أَوْحَى الله 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يَجْعَلُوا بَيْنِي وبَيْنَهُمْ عَالِماً مَفْتُوناً بِالدُّنْيَا فَيَصُدَّهُمْ عَنْ ذِكْرِي وعَنْ طَرِيقِ مَحَبَّتِي ومُنَاجَاتِي، أُولَئِكَ قُطَّاعُ الطَّرِيقِ مِنْ عِبَادِي إِنَّ أَدْنَى مَا أَنَا صَانِعٌ بِهِمْ أَنْ أَنْزِعَ حَلَاوَةَ مَحَبَّتِي ومُنَاجَاتِي مِنْ قُلُوبِهِمْ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مَنْ تَعَظَّمَ فِي نَفْسِهِ لَعَنَتْهُ مَلَائِكَةُ السَّمَاءِ ومَلَائِكَةُ الْأَرْضِ، ومَنْ تَكَبَّرَ </w:t>
      </w:r>
    </w:p>
    <w:p>
      <w:pPr>
        <w:pStyle w:val="BookText"/>
        <w:rPr/>
      </w:pPr>
      <w:r>
        <w:rPr>
          <w:rFonts w:ascii="Amiri" w:hAnsi="Amiri" w:eastAsia="Amiri" w:cs="Amiri"/>
          <w:color w:val="111111"/>
          <w:sz w:val="28"/>
          <w:sz w:val="28"/>
          <w:szCs w:val="28"/>
          <w:rtl w:val="true"/>
          <w:lang w:bidi="ar-SA"/>
        </w:rPr>
        <w:t>عَلَى إِخْوَانِهِ واسْتَطَالَ عَلَيْهِمْ فَقَدْ ضَادَّ اللَّهَ، ومَنِ ادَّعَى مَا لَيْسَ لَهُ فَهُوَ أَعْنَى لِغَيْرِ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أَوْحَى الله 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حَذِّرْ وأَنْذِرْ أَصْحَابَكَ عَنْ حُبِّ الشَّهَوَاتِ، فَإِنَّ الْمُعَلَّقَةَ قُلُوبُهُمْ بِشَهَوَاتِ الدُّنْيَا قُلُوبُهُمْ مَحْجُوبَةٌ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والْكِبْرَ عَلَى أَوْلِيَائِي، والِاسْتِطَالَةَ بِعِلْمِكَ، فَيَمْقُتُكَ الله، فَلَا تَنْفَعُك بَعْدَ مَقْتِهِ دُنْيَاكَ ولَا آخِرَتُكَ، وكُنْ فِي الدُّنْيَا كَسَاكِنِ دَارٍ لَيْسَتْ لَهُ، إِنَّمَا يَنْتَظِرُ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مُجَالَسَةُ أَهْلِ الدِّينِ شَرَفُ الدُّنْيَا والْآخِرَةِ، ومُشَاوَرَةُ الْعَاقِلِ النَّاصِحِ يُمْنٌ وبَرَكَةٌ ورُشْدٌ وتَوْفِيقٌ مِنَ الله، فَإِذَا أَشَارَ عَلَيْكَ الْعَاقِلُ النَّاصِحُ فَإِيَّاكَ والْخِلَافَ فَإِنَّ فِي ذَلِكَ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ومُخَالَطَةَ النَّاسِ والْأُنْسَ بِهِمْ إِلَّا أَنْ تَجِدَ مِنْهُمْ عَاقِلًا ومَأْمُوناً فَآنِسْ بِهِ واهْرُبْ مِنْ سَائِرِهِمْ كَهَرَبِكَ مِنَ السِّبَاعِ الضَّارِيَةِ، ويَنْبَغِي لِلْعَاقِلِ إِذَا عَمِلَ عَمَلًا أَنْ يَسْتَحْيِيَ مِنَ الله، وإِذَا تَفَرَّدَ لَهُ بِالنِّعَمِ أَنْ يُشَارِكَ فِي عَمَلِهِ أَحَداً غَيْرَهُ، وإِذَا مَرَّ بِكَ أَمْرَانِ لَا تَدْرِي أَيُّهُمَا خَيْرٌ وأَصْوَبُ فَانْظُرْ أَيُّهُمَا أَقْرَبُ إِلَى هَوَاكَ فَخَالِفْهُ فَإِنَّ كَثِيرَ الصَّوَابِ فِي مُخَالَفَةِ هَوَاكَ، وإِيَّاكَ أَنْ تَغْلِبَ الْحِكْمَةَ وتَضَعَهَا فِي أَهْلِ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وَجَدْتُ رَجُلًا طَالِباً لَهُ غَيْرَ أَنَّعَقْلَهُ لَا يَتَّسِعُ لِضَبْطِ مَا أُلْقِي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فَتَلَطَّفْ لَهُ فِي النَّصِيحَةِ، فَإِنْ ضَاقَ قَلْبُهُ فَلَا تَعْرِضَنَّ نَفْسَكَ لِلْفِتْنَةِ، واحْذَرْ رَدَّ الْمُتَكَبِّرِينَ، فَإِنَّ الْعِلْمَ يَدِلُّ عَلَى أَنْ يُمْلَى عَلَى مَنْ لَا يُفِيقُ</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أَجِد مَنْ يَعْقِلُ السُّؤَالَ عَنْهَا؟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فَاغْتَنِمْ جَهْلَهُ عَنِ السُّؤَالِ حَتَّى تَسْلَمَ مِنْ فِتْنَةِ الْقَوْلِ وعَظِيمِ فِتْنَةِ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اللَّهَ لَمْ يَرْفَعِ الْمُتَوَاضِعِينَ بِقَدْرِ تَوَاضُعِهِمْ، ولَكِنْ رَفَعَهُمْ بِقَدْرِ عَظَمَتِهِ ومَجْدِهِ، ولَمْ يُؤْمِنِ الْخَائِفِينَ بِقَدْرِ خَوْفِهِمْ، ولَكِنْ آمَنَهُمْ بِقَدْرِ كَرَمِهِ وجُودِهِ، ولَمْ يُفَرِّجِ الْمَحْزُونِينَ بِقَدْرِ حُزْنِهِمْ، ولَكِنْ بِقَدْرِ رَأْفَتِهِ ورَحْمَتِهِ، فَمَا ظَنُّكَ بِالرَّءُوفِ الرَّحِيمِ الَّذِي يَتَوَدَّدُ إِلَى مَنْ يُؤْذِيهِ بِأَوْلِيَائِهِ </w:t>
      </w:r>
    </w:p>
    <w:p>
      <w:pPr>
        <w:pStyle w:val="BookText"/>
        <w:rPr/>
      </w:pPr>
      <w:r>
        <w:rPr>
          <w:rFonts w:ascii="Amiri" w:hAnsi="Amiri" w:eastAsia="Amiri" w:cs="Amiri"/>
          <w:color w:val="111111"/>
          <w:sz w:val="28"/>
          <w:sz w:val="28"/>
          <w:szCs w:val="28"/>
          <w:rtl w:val="true"/>
          <w:lang w:bidi="ar-SA"/>
        </w:rPr>
        <w:t>فَكَيْفَ بِمَنْ يُؤْذَى فِيهِ، ومَا ظَنُّكَ بِالتَّوَّابِ الرَّحِيمِ الَّذِي يَتُوبُ عَلَى مَنْ يُعَادِيهِ، فَكَيْفَ بِمَنْ يَتَرَضَّاهُ ويَخْتَارُ عَدَاوَةَ الْخَلْقِ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أَحَبَّ الدُّنْيَا ذَهَبَ خَوْفُ الْآخِرَةِ مِنْ قَلْبِهِ، ومَا أُوتِيَ عَبْدٌ عِلْماً فَازْدَادَ لِلدُّنْيَا حُبّاً إِلَّا ازْدَادَ مِنَ الله بُعْداً، وازْدَادَ الله عَلَيْهِ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اللَّبِيبَ مَنْ تَرَكَ مَا لَا طَاقَةَ لَهُ بِهِ، وأَكْثَرُ الصَّوَابِ فِي خِلَافِ الْهَوَى، ومَنْ طَالَ أَمَلُهُ سَاءَ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لَوْ رَأَيْتَ مَسِيرَ الْأَجَلِ لَأَلْهَاكَ عَنِ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إِيَّاكَ والطَّمَعَ، وعَلَيْكَ بِالْيَأْسِ مِمَّا فِي أَيْدِي النَّاسِ، وأَمِتِ الطَّمَعَ مِنَ الْمَخْلُوقِينَ، فَإِنَّ الطَّمَعَ مِفْتَاحٌ لِلذُّلِّ واخْتِلَاسُ الْعَقْلِ واخْتِلَاقُ الْمُرُوَّاتِ وتَدْنِيسُ الْعِرْضِ والذَّهَابُ بِالْعِلْمِ، وعَلَيْكَ بِالاعْتِصَامِ بِرَبِّكَ والتَّوَكُّلِ عَلَيْهِ، وجَاهِدْ نَفْسَكَ لِتَرُدَّهَا عَنْ هَوَاهَا، فَإِنَّهُ وَاجِبٌ عَلَيْكَ كَجِهَادِ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الْأَعْدَاءِ أَوْجَبُهُمْ مُجَاهَدَةً؟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أَقْرَبُهُمْ إِلَيْكَ وأَعْدَاهُمْ لَكَ وأَضَرُّهُمْ بِكَوأَعْظَمُهُمْ لَكَ عَدَاوَةً وأَخْفَاهُمْ لَكَ شَخْصاً مَعَ دُنُوِّهِ مِنْكَ، ومَنْ يُحَرِّضُ أَعْدَاءَكَ عَلَيْكَ، وهُوَ إِبْلِيسُ الْمُوَكَّلُ بِوَسْوَاسٍ مِنَ الْقُلُوبِ، فَلَهُ فَلْتَشْتَدَّ عَدَاوَتُكَ، ولَا يَكُونَنَّ أَصْبَرَ عَلَى مُجَاهَدَتِهِ لِهَلَكَتِكَ مِنْكَ عَلَى صَبْرِكَ لِمُجَاهَدَتِهِ، فَإِنَّهُ أَضْعَفُ مِنْكَ رُكْناً فِي قُوَّتِهِ، وأَقَلُّ مِنْكَ ضَرَراً فِي كَثْرَةِ شَرِّهِ، إِذَا أَنْتَ اعْتَصَمْتَ بِاللَّهِ فَقَدْ هُدِيتَ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أَكْرَمَهُ الله بِثَلَاثٍ فَقَدْ لَطُفَ لَهُ؛ عَقْلٌ يَكْفِيهِ مَئُونَةَ هَوَاهُ، وعِلْمٌ يَكْفِيهِ مَئُونَةَ جَهْلِهِ، وغِنًى يَكْفِيهِ مَخَافَةَ الْفَقْرِ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احْذَرْ هَذِهِ الدُّنْيَا واحْذَرْ أَهْلَهَا، فَإِنَّ النَّاسَ فِيهَا عَلَى أَرْبَعَةِ أَصْنَافٍ؛ رَجُلٍ مُتَرَدٍّ مُعَانِقٍ لِهَوَاهُ، ومُتَعَلِّمٍ مُقْرِئٍ، كُلَّمَا ازْدَادَ عِلْماً ازْدَادَ كِبْراً، يَسْتَعْلِي بِقِرَاءَتِهِ وعِلْمِهِ عَلَى مَنْ هُوَ دُونَهُ، وعَابِدٍ جَاهِلٍ يَسْتَصْغِرُ مَنْ هُوَ دُونَهُ فِي عِبَادَتِهِ، يُحِبُّ أَنْ يُعَظَّمَ ويُوَقَّرَ، وذِي بَصِيرَةٍ، عَالِمٍ عَارِفٍ بِطَرِيقِ الْحَقِّ، يُحِبُّ الْقِيَامَ بِهِ، فَهُوَ </w:t>
      </w:r>
    </w:p>
    <w:p>
      <w:pPr>
        <w:pStyle w:val="BookText"/>
        <w:rPr/>
      </w:pPr>
      <w:r>
        <w:rPr>
          <w:rFonts w:ascii="Amiri" w:hAnsi="Amiri" w:eastAsia="Amiri" w:cs="Amiri"/>
          <w:color w:val="111111"/>
          <w:sz w:val="28"/>
          <w:sz w:val="28"/>
          <w:szCs w:val="28"/>
          <w:rtl w:val="true"/>
          <w:lang w:bidi="ar-SA"/>
        </w:rPr>
        <w:t>عَاجِزٌ أَوْ مَغْلُوبٌ، ولَا يَقْدِرُ عَلَى الْقِيَامِ بِمَا يَعْرِفُه، فَهُوَ مَحْزُونٌ مَغْمُومٌ بِذَلِكَ، فَهُوَ أَمْثَلُ أَهْلِ زَمَانِهِ وأَوْجَهُهُمْ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اعْرِفْ الْعَقْلَ وجُنْدَهُ والْجَهْلَ وجُنْدَهُ تَكُنْ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نَعْرِفُ إِلَّا مَا 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اللَّهَ خَلَقَ الْعَقْلَ، وهُوَ أَوَّلُ خَلْقٍ خَلَقَهُ الله مِنَ الرُّوحَانِيِّينَ، عَنْ يَمِينِ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عَظِيماً، وكَرَّمْتُكَ عَلَى جَمِيعِ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الْجَهْلَ مِنَ الْبَحْرِ الْأُجَاجِ الظُّلْمَانِيِّ،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لِلْعَقْلِ خَمْسَةً وسَبْعِينَ جُنْداً، فَلَمَّا رَأَى الْجَهْلُ مَا كَرَّمَ الله بِهِ الْعَقْلَ ومَا أَعْطَاهُ أَضْمَرَ لَهُ الْعَدَاوَةَ فَقَالَ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هَذَا خَلْقٌ مِثْلِي خَلَقْتَهُ وكَرَّمْتَهُ وقَوَّيْتَهُ وأَنَا ضِدُّهُ، ولَا قُوَّةَ لِي بِهِ، أَعْطِنِي مِنَ الْجُنْدِ مِثْلَ مَا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عَصَيْتَنِي بَعْدَ ذَلِكَ أَخْرَجْتُكَ وجُنْدَكَ مِنْ جِوَارِي ومِنْ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خَمْسَةً وسَبْعِينَ جُنْداً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مِمَّا أَعْطَى الْعَقْلَ مِنَ الْخَمْسَةِ والسَّبْعِينَ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وهُوَ وَزِيرُ الْعَقْلِ</w:t>
      </w:r>
      <w:r>
        <w:rPr>
          <w:rStyle w:val="FootnoteAnchor"/>
          <w:rtl w:val="true"/>
        </w:rPr>
        <w:footnoteReference w:id="982"/>
      </w:r>
      <w:r>
        <w:rPr>
          <w:rFonts w:ascii="Amiri" w:hAnsi="Amiri" w:eastAsia="Amiri" w:cs="Amiri"/>
          <w:color w:val="111111"/>
          <w:sz w:val="28"/>
          <w:sz w:val="28"/>
          <w:szCs w:val="28"/>
          <w:rtl w:val="true"/>
          <w:lang w:bidi="ar-SA"/>
        </w:rPr>
        <w:t xml:space="preserve">وجَعَلَ ضِدَّهُ الشَّرَّ وهُوَ وَزِيرُ الْجَهْلِ، الْإِيمَانُ، الْكُفْرُ، التَّصْدِيقُ، التَّكْذِيبُ، الْإِخْلَاصُ، النِّفَاقُ، الرَّجَاءُ، الْقُنُوطُ، الْعَدْلُ، الْجَوْرُ، الرِّضَا، السُّخْطُ، الشُّكْرُ، الْكُفْرَان، الْيَأْسُ الطَّمَع، التَّوَكُّلُ الْحِرْصُ، الرَّأْفَةُ الْغِلْظَةُ، الْعِلْمُ، الْجَهْل، الْعِفَّةُ، التَّهَتُّك، الزُّهْدُ الرَّغْبَة، الرِّفْقُ، الْخُرْقُ، الرَّهْبَةُ، الْجُرْأَةُ، التَّوَاضُعُ، الْكِبْرُ، التُّؤَدَةُ، الْعَجَلَةُ، الْحِلْمُ، السَّفَهُ، الصَّمْتُ، الْهَذَرُ، الِاسْتِسْلَامُ، الِاسْتِكْبَارُ، التَّسْلِيمُ، التَّجَبُّرُ، الْعَفْوُ، الْحِقْدُ، الرَّحْمَةُ، الْقَسْوَة، الْيَقِينُ، الشَّكُّ، الصَّبْرُ، الْجَزَعُ، الصَّفْحُ، الِانْتِقَام، الْغِنَى، الْفَقْر، التَّفَكُّرُ، </w:t>
      </w:r>
      <w:bookmarkStart w:id="473" w:name="pg9776_95278"/>
    </w:p>
    <w:p>
      <w:pPr>
        <w:pStyle w:val="BookText"/>
        <w:rPr/>
      </w:pPr>
      <w:bookmarkEnd w:id="473"/>
      <w:r>
        <w:rPr>
          <w:rFonts w:ascii="Amiri" w:hAnsi="Amiri" w:eastAsia="Amiri" w:cs="Amiri"/>
          <w:color w:val="111111"/>
          <w:sz w:val="28"/>
          <w:sz w:val="28"/>
          <w:szCs w:val="28"/>
          <w:rtl w:val="true"/>
          <w:lang w:bidi="ar-SA"/>
        </w:rPr>
        <w:t>السَّهْوُ، الْحِفْظُ، النِّسْيَانُ، التَّوَاصُلُ، الْقَطِيعَةُ، الْقَنَاعَةُ، الشَّرَه، الْمُوَاسَاةُ، الْمَنْع، الْمَوَدَّةُ، الْعَدَاوَة، الْوَفَاءُ، الْغَدْرُ، الطَّاعَةُ، الْمَعْصِيَةُ، الْخُضُوعُ، التَّطَاوُلُ، السَّلَامَةُ، الْبَلَاءُ، الْفَهْمُ، الْغَبَاوَةُ، الْمَعْرِفَةُ، الْإِنْكَارُ، الْمُدَارَاةُ، الْمُكَاشَفَةُ، سَلَامَةُ الْغَيْبِ، الْمُمَاكَرَة، الْكِتْمَانُ، الْإِفْشَاءُ، الْبِرُّ، الْعُقُوقُ، الْحَقِيقَةُ، التَّسْوِيف، الْمَعْرُوفُ، الْمُنْكَرُ، التَّقِيَّةُ، الْإِذَاعَةُ، الْإِنْصَافُ، الظُّلْم، التُّقَى، الْحَسَد، النَّظَافَةُ، الْقَذَرُ، الْحَيَاءُ، الْقِحَة، الْقَصْدُ، الْإِسْرَاف، الرَّاحَةُ، التَّعَبُ، السُّهُولَةُ، الصُّعُوبَةُ، الْعَافِيَةُ، الْبَلْوَى، الْقَوَامُ، الْمُكَاثَرَة، الْحِكْمَةُ، الْهَوَى، الْوَقَارُ، الْخِفَّةُ، السَّعَادَةُ، الشَّقَاءُ،التَّوْبَةُ، الْإِصْرَارُ، الْمُحَافَظَةُ، التَّهَاوُنُ، الدُّعَاءُ، الِاسْتِنْكَافُ، النَّشَاطُ، الْكَسَلُ، الْفَرَحُ، الْحَزَنُ، الْأُلْفَةُ، الْفُرْقَةُ، السَّخَاءُ، الْبُخْلُ، الْخُشُوعُ، الْعُجْبُ، صَوْنُ الْحَدِيثِ</w:t>
      </w:r>
      <w:r>
        <w:rPr>
          <w:rStyle w:val="FootnoteAnchor"/>
          <w:rtl w:val="true"/>
        </w:rPr>
        <w:footnoteReference w:id="9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النَّمِيمَةُ، الِاسْتِغْفَارُ، الِاغْتِرَارُ، الْكِيَاسَةُ،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لَا تُجْمَعُ هَذِهِ الْخِصَالُ إِلَّا لِنَبِيٍّ أَوْ وَصِيٍّ أَوْ مُؤْمِنٍ امْتَحَنَ الله قَلْبَهُ لِلْإِيمَانِ، وأَمَّا سَائِرُ ذَلِكَ مِنَ الْمُؤْمِنِينَ فَإِنَّ أَحَدَهُمْ لَا يَخْلُو مِنْ أَنْ يَكُونَ فِيهِ بَعْضُ هَذِهِ الْجُنُودِ مِنَ أَجْنَادِ الْعَقْلِ، حَتَّى يَسْتَكْمِلَ الْعَقْلَ ويَتَخَلَّصَ مِنْ جُنُودِ الْجَهْلِ، فَعِنْدَ ذَلِكَ يَكُونُ فِي الدَّرَجَةِ الْعُلْيَا مَعَ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وَفَّقَنَا الله وإِيَّاكُمْ لِطَاعَتِهِ</w:t>
      </w:r>
      <w:r>
        <w:rPr>
          <w:rFonts w:eastAsia="Amiri" w:cs="Amiri" w:ascii="Amiri" w:hAnsi="Amiri"/>
          <w:color w:val="111111"/>
          <w:sz w:val="28"/>
          <w:szCs w:val="28"/>
          <w:rtl w:val="true"/>
          <w:lang w:bidi="ar-SA"/>
        </w:rPr>
        <w:t>».</w:t>
      </w:r>
      <w:r>
        <w:rPr>
          <w:rStyle w:val="FootnoteAnchor"/>
          <w:rtl w:val="true"/>
        </w:rPr>
        <w:footnoteReference w:id="984"/>
      </w:r>
    </w:p>
    <w:p>
      <w:pPr>
        <w:pStyle w:val="Heading4"/>
        <w:numPr>
          <w:ilvl w:val="3"/>
          <w:numId w:val="1"/>
        </w:numPr>
        <w:rPr/>
      </w:pPr>
      <w:bookmarkStart w:id="474" w:name="__RefHeading___Toc9354680_2870459653"/>
      <w:bookmarkStart w:id="475" w:name="_Toc178"/>
      <w:bookmarkEnd w:id="474"/>
      <w:r>
        <w:rPr/>
        <w:t>7</w:t>
      </w:r>
      <w:r>
        <w:rPr>
          <w:rtl w:val="true"/>
        </w:rPr>
        <w:t xml:space="preserve">. </w:t>
      </w:r>
      <w:r>
        <w:rPr>
          <w:rtl w:val="true"/>
        </w:rPr>
        <w:t>العقل وسعة كشف أصول العقائد</w:t>
      </w:r>
      <w:bookmarkEnd w:id="475"/>
    </w:p>
    <w:p>
      <w:pPr>
        <w:pStyle w:val="Heading5"/>
        <w:numPr>
          <w:ilvl w:val="4"/>
          <w:numId w:val="1"/>
        </w:numPr>
        <w:rPr/>
      </w:pPr>
      <w:bookmarkStart w:id="476" w:name="__RefHeading___Toc9354682_2870459653"/>
      <w:bookmarkStart w:id="477" w:name="_Toc179"/>
      <w:bookmarkEnd w:id="476"/>
      <w:r>
        <w:rPr>
          <w:rtl w:val="true"/>
        </w:rPr>
        <w:t>اشارة</w:t>
      </w:r>
      <w:bookmarkEnd w:id="47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توجهتَ إلى أنّ العقل نور كاشف عن الواقع، وبرهان عليه، وأنّه حجّة الله الباطنة، ورسول الحقّ، وموهبة إلهيّة، وصاحب جيش الرحمن، وأن الوحي مذكّر بأحكام العقل الذي يقع مغفولا عنه لمختلف الحجب، نوقفك على هذه المسألة التي تحتل أهميّة بالغة؛ وهي سعة إدراك العقل للأصول المقوّمة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تظهر جملة من أهمّ ثمار العقل الذي ذكّر به الوحي وموضعه من الاعتقادات</w:t>
      </w:r>
      <w:r>
        <w:rPr>
          <w:rFonts w:eastAsia="Amiri" w:cs="Amiri" w:ascii="Amiri" w:hAnsi="Amiri"/>
          <w:color w:val="111111"/>
          <w:sz w:val="28"/>
          <w:szCs w:val="28"/>
          <w:rtl w:val="true"/>
          <w:lang w:bidi="ar-SA"/>
        </w:rPr>
        <w:t xml:space="preserve">. </w:t>
      </w:r>
      <w:bookmarkStart w:id="478" w:name="pg9776_95279"/>
    </w:p>
    <w:p>
      <w:pPr>
        <w:pStyle w:val="BookText"/>
        <w:rPr/>
      </w:pPr>
      <w:bookmarkEnd w:id="478"/>
      <w:r>
        <w:rPr>
          <w:rFonts w:ascii="Amiri" w:hAnsi="Amiri" w:eastAsia="Amiri" w:cs="Amiri"/>
          <w:color w:val="111111"/>
          <w:sz w:val="28"/>
          <w:sz w:val="28"/>
          <w:szCs w:val="28"/>
          <w:rtl w:val="true"/>
          <w:lang w:bidi="ar-SA"/>
        </w:rPr>
        <w:t xml:space="preserve">مستدرك الوسائل،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أَصْلُ دِينِي</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لَا يُصْلِحُهُ إِلَّا الْعَقْلُ</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سوف تتذكّر إلى أنّ مقوّمات الإيمان هي أمور واضحة يستغنى فيها عن تشكيل البراهين الفلسفيّة، لكن قبل التعرّض لموضع العقل من تلك المسائل لابد من التذكير بموضع النصوص وموضع الفطرة</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9354684_2870459653"/>
      <w:bookmarkStart w:id="480" w:name="_Toc180"/>
      <w:bookmarkEnd w:id="479"/>
      <w:r>
        <w:rPr>
          <w:rtl w:val="true"/>
        </w:rPr>
        <w:t>أ</w:t>
      </w:r>
      <w:r>
        <w:rPr>
          <w:rtl w:val="true"/>
        </w:rPr>
        <w:t xml:space="preserve">: </w:t>
      </w:r>
      <w:r>
        <w:rPr>
          <w:rtl w:val="true"/>
        </w:rPr>
        <w:t>موضع الدليل النقليّ من الأدلّة العقليّة</w:t>
      </w:r>
      <w:bookmarkEnd w:id="480"/>
    </w:p>
    <w:p>
      <w:pPr>
        <w:pStyle w:val="BookText"/>
        <w:rPr/>
      </w:pPr>
      <w:r>
        <w:rPr>
          <w:rFonts w:ascii="Amiri" w:hAnsi="Amiri" w:eastAsia="Amiri" w:cs="Amiri"/>
          <w:color w:val="111111"/>
          <w:sz w:val="28"/>
          <w:sz w:val="28"/>
          <w:szCs w:val="28"/>
          <w:rtl w:val="true"/>
          <w:lang w:bidi="ar-SA"/>
        </w:rPr>
        <w:t>مرّ مراراً أنّ العقل يبقى بدون تذكير أهل الذكر معرّضاً للاحتجاب، مع ذلك فأيّ تعارض بين حاجة الإنسان إلى التذكير بالحقائق وبين كونها عقلية، فإنّ الاستفادة من العقل تتوقّف على استعماله وعدم الخلط بينه وبين الأوهام، وما أكثر الذين لا يعقلون لأنّهم لا يتفكّرون، فكانت الحاجة إلى إرشاد الناس إلى عقولهم وهدايتهم إلى حقائقه وأحكامه، فالقرآن والسنّة أسباب هداية للذين يعقلون، وإنما يستطيعون ذلك بعد دعوتهم إياهم للتعقل، وأما من لا يستعمل عقله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بنفسه من معاجز الأنبياء حيث أنّهم يذكّرون البشر بالربّ الذي لا يخفى عليهم ولكنّهم عنه غافلون</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9354686_2870459653"/>
      <w:bookmarkStart w:id="482" w:name="_Toc181"/>
      <w:bookmarkEnd w:id="481"/>
      <w:r>
        <w:rPr>
          <w:rtl w:val="true"/>
        </w:rPr>
        <w:t>ب</w:t>
      </w:r>
      <w:r>
        <w:rPr>
          <w:rtl w:val="true"/>
        </w:rPr>
        <w:t xml:space="preserve">: </w:t>
      </w:r>
      <w:r>
        <w:rPr>
          <w:rtl w:val="true"/>
        </w:rPr>
        <w:t>موضع الفطرة من الأدلّة العقليّة</w:t>
      </w:r>
      <w:bookmarkEnd w:id="482"/>
    </w:p>
    <w:p>
      <w:pPr>
        <w:pStyle w:val="BookText"/>
        <w:rPr/>
      </w:pPr>
      <w:r>
        <w:rPr>
          <w:rFonts w:ascii="IRNazanin" w:hAnsi="IRNazanin" w:eastAsia="IRNazanin"/>
          <w:color w:val="111111"/>
          <w:sz w:val="28"/>
          <w:sz w:val="28"/>
          <w:szCs w:val="28"/>
          <w:rtl w:val="true"/>
          <w:lang w:bidi="fa-IR"/>
        </w:rPr>
        <w:t>الأصول الإيمانيّة التي يستوجب على العاقل الإقرار والاعتقاد بها هي حقائق موجودة مغروزة في فطرته ووجدانه، فالمولود يولد على المعرفة بربّه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یعرف العبد مثلاً بأنّ الظلم قبیح یعرف أیضاً أنّ له خالقاً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یحتاج في ذلك إلی إثبات كما یثبت الأمر النظريّ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المعرفة قد فطر علیها وولّد معها، ولكنّه یحتاج إلی تذكير بها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مَوْلُودٍ يُولَدُ إِلَّا عَلَى الْفِطْرَةِ، فَأَبَوَاهُ </w:t>
      </w:r>
    </w:p>
    <w:p>
      <w:pPr>
        <w:pStyle w:val="BookText"/>
        <w:rPr/>
      </w:pPr>
      <w:r>
        <w:rPr>
          <w:rFonts w:ascii="Amiri" w:hAnsi="Amiri" w:eastAsia="Amiri" w:cs="Amiri"/>
          <w:color w:val="111111"/>
          <w:sz w:val="28"/>
          <w:sz w:val="28"/>
          <w:szCs w:val="28"/>
          <w:rtl w:val="true"/>
          <w:lang w:bidi="ar-SA"/>
        </w:rPr>
        <w:t>اللَّذَانِ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وفي الكافي،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مِنْ ظَهْرِ آدَمَ ذُرِّيَّتَهُ إِلَى يَوْمِ الْقِيَامَةِ، فَخَرَجُوا كَالذَّرِّ فَعَرَّفَهُمْ وأَرَاهُمْ نَفْسَهُ ولَوْ لَا ذَلِكَ لَمْ يَعْرِفْ أَحَدٌ رَبَّهُ وقَالَ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يَعْنِي الْمَعْرِفَةَ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مَنْخَلَقَ السَمَاوَاتِ والأرْضَ لَيَقُولُنَّ الله</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وفي تفسير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فَثَبَتَتِ الْمَعْرِفَةُ ونَسُوا الْمَوْقِفَ، وسَيَذْكُرُونَهُ، ولَوْ لَا ذَلِكَ لَمْ يَدْرِ أَحَدٌ مَنْ خَالِقُهُ ورَازِقُهُ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أَقَرَّ بِلِسَانِهِ فِي الذَّرِّ ولَمْ يُؤْمِنْ بِقَلْبِهِ،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أقول، يولد الإنسان محمّلاً بالمعرفة، ولكنّه في غفلة منها، ولذلك يحتاج إلى التذكير بالآيات، وحيث أنّه لم يمكن أن يخاطبه المذكّر المبعوث من عند الله إلا مع وجود العقل، فاحتاجه ليصحّ التكليف بعد التنبيه، فالاستدلال بتلك الآيات يتمّ مع العقل، لأنّ الرسول يخاطب العقلاء بما لديهم من عقول، وقد قال الله تعالى للعقل كما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إِيَّاكَ آمُرُ وإِيَّاكَ أَنْهَى</w:t>
      </w:r>
      <w:r>
        <w:rPr>
          <w:rFonts w:eastAsia="Amiri" w:cs="Amiri" w:ascii="Amiri" w:hAnsi="Amiri"/>
          <w:color w:val="111111"/>
          <w:sz w:val="28"/>
          <w:szCs w:val="28"/>
          <w:rtl w:val="true"/>
          <w:lang w:bidi="ar-SA"/>
        </w:rPr>
        <w:t>».</w:t>
      </w:r>
      <w:r>
        <w:rPr>
          <w:rStyle w:val="FootnoteAnchor"/>
          <w:rtl w:val="true"/>
        </w:rPr>
        <w:footnoteReference w:id="99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استعمل العبد عقله ولم يطفئه لَتذكّر بعد التذكير، فبه يستطيع أن يعقل عن الله أوامره ويتفكّر في آياته وينظر في عجائب الخلقة ليزداد معرفة وتسبيحا وولها إليه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وجود تلك الفطرة يستفيق إلى معرفة ربّه الذي عرفه بتعريفه نفسه له، فعقله يذكره من خلال النظر إلى الآيات إلى كمالات ربّه، فلا يصفه بالمفاهيم، بل إن تلك الأسماء والصفات التي وصف الله بها نفسه هي تذكير له بالله الذي عرفه بتعريفه سبحانه وفطره عليه، فيتجلى له ربّه تعالى فيعرفه من دون توصيف لذلك تبقى حيرته ويتوله فيه، فيسبحه ويقدّسه ويخرجه من الحدّين، وفي عين الحال يناجيه ويخاطبه ويراه بقلبه ويحظى على شرف لقاءه سبحانه ويصل إلى غاية مراد المريدين، وهذه الفطرة موجودة فيه، ولكنّه غافل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عِنْدَ كُلِّجَاهِلٍ</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فيبقى الإنسان بدون تذكير أهل الذكر في غفلة من معرفته بالله، فإثارتها لا يتيسّر إلّا عبر الطريق الذي عيّنه الله والحبل بينه وبين خلقه، ومن لزمه أمِن، ومن تركه هلك، والسفينة التي من ركبها نجى ومن تخلف عنها غرق وهوى، وهم رسل الله إلى خلقه وسفراؤه عنه والهداة إليه والقادة إلى سبيله، فهم بُعثوا حتى يزيلوا الغشاوات والحُجب من أعين الناس ليروا أولئك البشر ربّهم ظاهراً في كلّ شيء ولا يجهلوه في شيء، ولكي يعبدوه ولا يشركوا به شيئا، وتتجلى الفطرة التي فطرهم الله عليها</w:t>
      </w:r>
      <w:r>
        <w:rPr>
          <w:rStyle w:val="FootnoteAnchor"/>
          <w:rtl w:val="true"/>
        </w:rPr>
        <w:footnoteReference w:id="992"/>
      </w:r>
      <w:r>
        <w:rPr>
          <w:rFonts w:ascii="Amiri" w:hAnsi="Amiri" w:eastAsia="Amiri" w:cs="Amiri"/>
          <w:color w:val="111111"/>
          <w:sz w:val="28"/>
          <w:sz w:val="28"/>
          <w:szCs w:val="28"/>
          <w:rtl w:val="true"/>
          <w:lang w:bidi="ar-SA"/>
        </w:rPr>
        <w:t xml:space="preserve">ويروه بعد التذكّر بآياته فتظهر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وصنع الله</w:t>
      </w:r>
      <w:r>
        <w:rPr>
          <w:rStyle w:val="FootnoteAnchor"/>
          <w:rtl w:val="true"/>
        </w:rPr>
        <w:footnoteReference w:id="994"/>
      </w:r>
      <w:r>
        <w:rPr>
          <w:rFonts w:ascii="Amiri" w:hAnsi="Amiri" w:eastAsia="Amiri" w:cs="Amiri"/>
          <w:color w:val="111111"/>
          <w:sz w:val="28"/>
          <w:sz w:val="28"/>
          <w:szCs w:val="28"/>
          <w:rtl w:val="true"/>
          <w:lang w:bidi="ar-SA"/>
        </w:rPr>
        <w:t>والحنيفيّة</w:t>
      </w:r>
      <w:r>
        <w:rPr>
          <w:rStyle w:val="FootnoteAnchor"/>
          <w:rtl w:val="true"/>
        </w:rPr>
        <w:footnoteReference w:id="995"/>
      </w:r>
      <w:r>
        <w:rPr>
          <w:rFonts w:ascii="Amiri" w:hAnsi="Amiri" w:eastAsia="Amiri" w:cs="Amiri"/>
          <w:color w:val="111111"/>
          <w:sz w:val="28"/>
          <w:sz w:val="28"/>
          <w:szCs w:val="28"/>
          <w:rtl w:val="true"/>
          <w:lang w:bidi="ar-SA"/>
        </w:rPr>
        <w:t>التي وُلدوا عليها</w:t>
      </w:r>
      <w:r>
        <w:rPr>
          <w:rStyle w:val="FootnoteAnchor"/>
          <w:rtl w:val="true"/>
        </w:rPr>
        <w:footnoteReference w:id="996"/>
      </w:r>
      <w:r>
        <w:rPr>
          <w:rFonts w:ascii="Amiri" w:hAnsi="Amiri" w:eastAsia="Amiri" w:cs="Amiri"/>
          <w:color w:val="111111"/>
          <w:sz w:val="28"/>
          <w:sz w:val="28"/>
          <w:szCs w:val="28"/>
          <w:rtl w:val="true"/>
          <w:lang w:bidi="ar-SA"/>
        </w:rPr>
        <w:t>قبل أن يتهوّدوا ويتنصّروا ويضلّوا وينحرفوا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كانت إشارة إلى أنّ معرفة الله ليست من قبيل الأمور النظرية فإن الاستدلال مشفوع بمعرفة باطنة، ونحيل تفصيل موضوع الفطرة والآيات والنصوص الدالّة علیه، والحدیث عن عالم المیثاق وتعریف الله نفسه إلى موضعه</w:t>
      </w:r>
      <w:r>
        <w:rPr>
          <w:rFonts w:eastAsia="IRNazanin" w:cs="IRNazanin"/>
          <w:color w:val="111111"/>
          <w:sz w:val="28"/>
          <w:szCs w:val="28"/>
          <w:rtl w:val="true"/>
          <w:lang w:bidi="fa-IR"/>
        </w:rPr>
        <w:t xml:space="preserve">. </w:t>
      </w:r>
      <w:bookmarkStart w:id="483" w:name="pg9776_95282"/>
    </w:p>
    <w:p>
      <w:pPr>
        <w:pStyle w:val="Heading5"/>
        <w:numPr>
          <w:ilvl w:val="4"/>
          <w:numId w:val="1"/>
        </w:numPr>
        <w:rPr/>
      </w:pPr>
      <w:bookmarkStart w:id="484" w:name="__RefHeading___Toc9354688_2870459653"/>
      <w:bookmarkStart w:id="485" w:name="_Toc182"/>
      <w:bookmarkEnd w:id="483"/>
      <w:bookmarkEnd w:id="484"/>
      <w:r>
        <w:rPr>
          <w:rtl w:val="true"/>
        </w:rPr>
        <w:t>ج</w:t>
      </w:r>
      <w:r>
        <w:rPr>
          <w:rtl w:val="true"/>
        </w:rPr>
        <w:t xml:space="preserve">: </w:t>
      </w:r>
      <w:r>
        <w:rPr>
          <w:rtl w:val="true"/>
        </w:rPr>
        <w:t>الإشارة إلى خلاصة أصول العقائد المكشوفة بنور العقل</w:t>
      </w:r>
      <w:bookmarkEnd w:id="485"/>
    </w:p>
    <w:p>
      <w:pPr>
        <w:pStyle w:val="BookText"/>
        <w:rPr/>
      </w:pPr>
      <w:r>
        <w:rPr>
          <w:rFonts w:ascii="Amiri" w:hAnsi="Amiri" w:eastAsia="Amiri" w:cs="Amiri"/>
          <w:color w:val="111111"/>
          <w:sz w:val="28"/>
          <w:sz w:val="28"/>
          <w:szCs w:val="28"/>
          <w:rtl w:val="true"/>
          <w:lang w:bidi="ar-SA"/>
        </w:rPr>
        <w:t>نستخلص ما يمكن أن يظهر لكلّ عاقل عند تنبيهه، ثم ندخل في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حقّانيّة الربّ الصانع لهذا 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كمالاته سبحانه، من علمه وقدرته وحكمته وحياته وقيّوميّته، فبآثار الحياة والعلم والقدرة والحكمة وغيرها يتنبّه العاقل إلى استحقاقه لتلك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أيضاً في المخلوقات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سعتها وإتقان صنعتها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وجود الغرضالمحكم والمهمّ وراءها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توحيد الصانع ونفي الشريك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الوجوب الذاتيّ لطاعة الصانع تعالى، والحرمة الذاتيّة لمعصيته، على أساس أنّ الإنسان عبد مملوك لا يملك شيئاً من نفسه، وتصرّف المملوك في ملك الغير بدون إذنه قبيح ذاتاً وحرام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حاجة العباد إلى الرسل لتعليمهم وهدايتهم إلى الغرض الأصليّ من الخلقة، ولتعريفهم وتذكيرهم بمصالحهم ومفاسدهم ولتزكيتهم ورفع الاختلاف عنهم بالهداية والتعليم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عصمة الرُسل والهداة ومصونيّتهم من الخطايا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الحاجة إلى المعجزة والآية البيّنة لمعرفة الرسل، حتى تشهد بصدق دعواهم وإبطال دعوى المفترين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التسليم في مقابل الرسل والهداة الربّانيّين ولزوم إتّباعهم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لزوم عدم التساوي بين مصير من آمن وصدّق بالرسل وبیّن كذّب وعصى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التكليف على الاختيار، وظهور نفي الجبر فيما يؤاخذ ويُحاسب الإنسان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وجود نشأة غير هذه النشأة للمجازاة وتحكيم الغرض الذي خُلق الإنسان من أجله</w:t>
      </w:r>
      <w:r>
        <w:rPr>
          <w:rFonts w:eastAsia="Amiri" w:cs="Amiri" w:ascii="Amiri" w:hAnsi="Amiri"/>
          <w:color w:val="111111"/>
          <w:sz w:val="28"/>
          <w:szCs w:val="28"/>
          <w:rtl w:val="true"/>
          <w:lang w:bidi="ar-SA"/>
        </w:rPr>
        <w:t xml:space="preserve">. </w:t>
      </w:r>
      <w:bookmarkStart w:id="486" w:name="pg9776_95283"/>
    </w:p>
    <w:p>
      <w:pPr>
        <w:pStyle w:val="Heading3"/>
        <w:numPr>
          <w:ilvl w:val="2"/>
          <w:numId w:val="1"/>
        </w:numPr>
        <w:rPr/>
      </w:pPr>
      <w:bookmarkStart w:id="487" w:name="__RefHeading___Toc9354690_2870459653"/>
      <w:bookmarkStart w:id="488" w:name="_Toc183"/>
      <w:bookmarkEnd w:id="486"/>
      <w:bookmarkEnd w:id="487"/>
      <w:r>
        <w:rPr>
          <w:rtl w:val="true"/>
        </w:rPr>
        <w:t>تفصيل الكلام في الدليل العقليّ على العقائد الأصليّة</w:t>
      </w:r>
      <w:bookmarkEnd w:id="488"/>
    </w:p>
    <w:p>
      <w:pPr>
        <w:pStyle w:val="Heading4"/>
        <w:numPr>
          <w:ilvl w:val="3"/>
          <w:numId w:val="1"/>
        </w:numPr>
        <w:rPr/>
      </w:pPr>
      <w:bookmarkStart w:id="489" w:name="__RefHeading___Toc9354692_2870459653"/>
      <w:bookmarkStart w:id="490" w:name="_Toc184"/>
      <w:bookmarkEnd w:id="489"/>
      <w:r>
        <w:rPr>
          <w:rtl w:val="true"/>
        </w:rPr>
        <w:t>الأمر الأوّل</w:t>
      </w:r>
      <w:r>
        <w:rPr>
          <w:rtl w:val="true"/>
        </w:rPr>
        <w:t xml:space="preserve">: </w:t>
      </w:r>
      <w:r>
        <w:rPr>
          <w:rtl w:val="true"/>
        </w:rPr>
        <w:t>دلالة المصنوع على الصانع وإثبات المصنوعيّة</w:t>
      </w:r>
      <w:bookmarkEnd w:id="490"/>
    </w:p>
    <w:p>
      <w:pPr>
        <w:pStyle w:val="Heading5"/>
        <w:numPr>
          <w:ilvl w:val="4"/>
          <w:numId w:val="1"/>
        </w:numPr>
        <w:rPr/>
      </w:pPr>
      <w:bookmarkStart w:id="491" w:name="__RefHeading___Toc9354694_2870459653"/>
      <w:bookmarkStart w:id="492" w:name="_Toc185"/>
      <w:bookmarkEnd w:id="491"/>
      <w:r>
        <w:rPr>
          <w:rtl w:val="true"/>
        </w:rPr>
        <w:t>أ</w:t>
      </w:r>
      <w:r>
        <w:rPr>
          <w:rtl w:val="true"/>
        </w:rPr>
        <w:t xml:space="preserve">: </w:t>
      </w:r>
      <w:r>
        <w:rPr>
          <w:rtl w:val="true"/>
        </w:rPr>
        <w:t>دلالة المصنوع على الصانع</w:t>
      </w:r>
      <w:bookmarkEnd w:id="492"/>
    </w:p>
    <w:p>
      <w:pPr>
        <w:pStyle w:val="BookText"/>
        <w:rPr/>
      </w:pPr>
      <w:r>
        <w:rPr>
          <w:rFonts w:ascii="Amiri" w:hAnsi="Amiri" w:eastAsia="Amiri" w:cs="Amiri"/>
          <w:color w:val="111111"/>
          <w:sz w:val="28"/>
          <w:sz w:val="28"/>
          <w:szCs w:val="28"/>
          <w:rtl w:val="true"/>
          <w:lang w:bidi="ar-SA"/>
        </w:rPr>
        <w:t>افترض إنسانا عاقلا منصفاً لم يقع تحت تأثير تربية معيّنة أو أيّ نوع من غسيل للدماغ، وهو صادق في نفسه بحيث لو ظهر له الحقّ لقبله وتواضع له ثمّ عُرضت عليه التساؤلات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الممكن وجود مصنوع دقيق منظّم بلا صانع؟ وهل من المعقول وجود بناء مشيّد ومجهّز بمختلف التجهيزات بلابانٍ؟ وهل من الصحيح وجود كتاب علميّ رفيع المستوى من دون كاتب؟</w:t>
      </w:r>
    </w:p>
    <w:p>
      <w:pPr>
        <w:pStyle w:val="BookText"/>
        <w:rPr/>
      </w:pPr>
      <w:r>
        <w:rPr>
          <w:rFonts w:ascii="Amiri" w:hAnsi="Amiri" w:eastAsia="Amiri" w:cs="Amiri"/>
          <w:color w:val="111111"/>
          <w:sz w:val="28"/>
          <w:sz w:val="28"/>
          <w:szCs w:val="28"/>
          <w:rtl w:val="true"/>
          <w:lang w:bidi="ar-SA"/>
        </w:rPr>
        <w:t>المنصف لا يجيب بغير النفي، لذلك بمجرّد الإلتفات إلى أيّ مصنوع مثير للتوجّه والإعجاب يكون أوّل تساؤله عن صانعه وفاعله، ومع سماع أيّة مسألة علميّة تطرح في أيّ محفل، أو نظريّة جديدة أو إختراع جديد، يبادر بالسؤال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يَكُونُ بِنَاءٌ مِنْ غَيْرِ بَانٍ، أَوْ جِنَايَةٌ مِنْ غَيْرِ جَان</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هذه الدلالة واضحة لكلّ من له أدنى ما يمكن أن يوصف به الإنسان عاقلا، بل حتّى الصبيّ إذا أثار انتباهه شيء يطلب السبب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صار هكذا؟ كيف حدث؟ من جاء به؟ من قاله؟ مَن فعله؟ مما يشهد على وجدان الجميع لمسألة دلالة الأثر إلى المؤثر، بحيث لا يحتاج إلى إقامة البرهان المصطلح، لأنّ العقل بنفسه كاشف أنّ كلّ فعل يقتضي فاعلاً، وكلّ مصنوع صانعاً، وكلّ أثر على مؤثّر، هذا في دلالة المصنوع على الصانع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 ذرة من ذرات هذا العالَم السحيق تصرخ بمصنوعيّتها ومخلوقيّتها، وذلك لوجود آثار المصنوعيّة فيها، فإنّ الشيء الّذي لم يكن ثمّ 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مسبوقيّته </w:t>
      </w:r>
    </w:p>
    <w:p>
      <w:pPr>
        <w:pStyle w:val="BookText"/>
        <w:rPr/>
      </w:pPr>
      <w:r>
        <w:rPr>
          <w:rFonts w:ascii="Amiri" w:hAnsi="Amiri" w:eastAsia="Amiri" w:cs="Amiri"/>
          <w:color w:val="111111"/>
          <w:sz w:val="28"/>
          <w:sz w:val="28"/>
          <w:szCs w:val="28"/>
          <w:rtl w:val="true"/>
          <w:lang w:bidi="ar-SA"/>
        </w:rPr>
        <w:t xml:space="preserve">بالعدم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والمعرَّض دوماً للتغيّر والتبدّل، والّذي لا يملك كمالاته من السمع والبصر والقوّة والإدراك، حيث كان فاقداً لها عند ابتداء خلقه ثمّ صار واجداً لها مدة من الزمان، ثمّ تُسلب عند كبر سنّه وعند كهولته، بل في حالات مختلفة من حياته، إنّ هذه الصفات هي صفات المصنوع المدَبَّر، وآثار المملوك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يتدبّر في المخلوق يرى بوضوح أنّ تدبيره بيد غيره، ومن يلتفت إلى آثار المصنوعيّة وخصوصيّات المخلوقيّة في الظواهر التي يشاهدها أمامه لا محالة تستيقن نفسه بحقّانيّة الصانع وإن جحده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وبيد أن الغفلة في مسألة مصنوعيّة المصنوعات أكثر منهافي أصل مسألة دلالة المصنوع على الصانع، إلا أنّ أدنى تذكير يكفي لتنبيهه ما لم يتكبّر ويُعرض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يَنْظُرُونَ إلى الإبِلِ كَيفَ خُلِقَتْ وإلى السَماءِ كَيفَ رُفِعَتْ وَإلى الجِبَالِ كَيفَ نُصِبَتْ وإلى الأرْضِ كَيفَ سُطِحَتْ فَذَكِّرْ إنَّما أنْتَ مُذَكِّرْ</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تُمْنُونَ أأنْتُم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تَحرثُونَ 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الماءَ الّذِي تَشْرَبُونَ 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وفي الاحتجاج،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الْعَوْجَاءِ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الْعَوْجَاءِ أَمَصْنُوعٌ أَنْتَ أَمْ غَيْرُ 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بِمَصْنُوعٍ،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كُنْتَ مَصْنُوعاً كَيْفَ كُنْتَ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يُحِرِ ابْنُ أَبِي الْعَوْجَاءِ جَوَاباً وقَامَ وخَرَجَ</w:t>
      </w:r>
      <w:r>
        <w:rPr>
          <w:rFonts w:eastAsia="Amiri" w:cs="Amiri" w:ascii="Amiri" w:hAnsi="Amiri"/>
          <w:color w:val="111111"/>
          <w:sz w:val="28"/>
          <w:szCs w:val="28"/>
          <w:rtl w:val="true"/>
          <w:lang w:bidi="ar-SA"/>
        </w:rPr>
        <w:t>.</w:t>
      </w:r>
      <w:r>
        <w:rPr>
          <w:rStyle w:val="FootnoteAnchor"/>
          <w:rtl w:val="true"/>
        </w:rPr>
        <w:footnoteReference w:id="100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جامع الأخبار،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الصَّانِعِ،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الْبَعْرَةُ تَدُلُّ عَلَى الْبَعِيرِ، والرَّوْثَةُ تَدُلُّ عَلَى الْحَمِيرِ، وآثَارُ الْقَدَمِ تَدُلُّ عَلَى الْمَسِيرِ، فَهَيْكَلٌ عُلْوِيٌّ </w:t>
      </w:r>
      <w:bookmarkStart w:id="493" w:name="pg9776_95285"/>
    </w:p>
    <w:p>
      <w:pPr>
        <w:pStyle w:val="BookText"/>
        <w:rPr/>
      </w:pPr>
      <w:bookmarkEnd w:id="493"/>
      <w:r>
        <w:rPr>
          <w:rFonts w:ascii="Amiri" w:hAnsi="Amiri" w:eastAsia="Amiri" w:cs="Amiri"/>
          <w:color w:val="111111"/>
          <w:sz w:val="28"/>
          <w:sz w:val="28"/>
          <w:szCs w:val="28"/>
          <w:rtl w:val="true"/>
          <w:lang w:bidi="ar-SA"/>
        </w:rPr>
        <w:t>بِهَذِهِ اللَّطَافَةِ، ومَرْكَزٌ سُفْلِيٌّ بِهَذِهِ الْكَثَافَةِ، كَيْفَ لَا يَدُلَّانِ عَلَى اللَّطِيفِ الْخَبِيرِ؟</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وفي الكافي، عن هشام بن الحكم، في أسألة الزنديق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سؤال الزنديق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عَلَيْهِ؟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الْأَفَاعِيلِ دَلَّتْ عَلى أَنَّ صَانِعاً صَنَعَهَا، أَلَا تَرى أَنَّكَ إِذَا نَظَرْتَ إِلى بِنَاءٍ مُشَيَّدٍ مَبْنِيٍّ، عَلِمْتَ أَنَّ لَهُ بَانِياً وإِنْ كُنْتَ لَمْ تَرَ الْبَانِيَولَمْ تُشَاهِدْهُ؟</w:t>
      </w:r>
      <w:r>
        <w:rPr>
          <w:rFonts w:eastAsia="Amiri" w:cs="Amiri" w:ascii="Amiri" w:hAnsi="Amiri"/>
          <w:color w:val="111111"/>
          <w:sz w:val="28"/>
          <w:szCs w:val="28"/>
          <w:rtl w:val="true"/>
          <w:lang w:bidi="ar-SA"/>
        </w:rPr>
        <w:t>...».</w:t>
      </w:r>
      <w:r>
        <w:rPr>
          <w:rStyle w:val="FootnoteAnchor"/>
          <w:rtl w:val="true"/>
        </w:rPr>
        <w:footnoteReference w:id="1004"/>
      </w:r>
    </w:p>
    <w:p>
      <w:pPr>
        <w:pStyle w:val="Heading5"/>
        <w:numPr>
          <w:ilvl w:val="4"/>
          <w:numId w:val="1"/>
        </w:numPr>
        <w:rPr/>
      </w:pPr>
      <w:bookmarkStart w:id="494" w:name="__RefHeading___Toc9354696_2870459653"/>
      <w:bookmarkStart w:id="495" w:name="_Toc186"/>
      <w:bookmarkEnd w:id="494"/>
      <w:r>
        <w:rPr>
          <w:rtl w:val="true"/>
        </w:rPr>
        <w:t>ب</w:t>
      </w:r>
      <w:r>
        <w:rPr>
          <w:rtl w:val="true"/>
        </w:rPr>
        <w:t xml:space="preserve">: </w:t>
      </w:r>
      <w:r>
        <w:rPr>
          <w:rtl w:val="true"/>
        </w:rPr>
        <w:t>من آيات المصنوعيّة</w:t>
      </w:r>
      <w:bookmarkEnd w:id="495"/>
    </w:p>
    <w:p>
      <w:pPr>
        <w:pStyle w:val="Heading6"/>
        <w:numPr>
          <w:ilvl w:val="5"/>
          <w:numId w:val="1"/>
        </w:numPr>
        <w:rPr/>
      </w:pPr>
      <w:bookmarkStart w:id="496" w:name="__RefHeading___Toc9354698_2870459653"/>
      <w:bookmarkStart w:id="497" w:name="_Toc187"/>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إليك حقائق ثلاثة واضحة يستدلّ العاقل من خلالها على صانعه المتعال بهداية نور عقله</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9354700_2870459653"/>
      <w:bookmarkStart w:id="499" w:name="_Toc188"/>
      <w:bookmarkEnd w:id="498"/>
      <w:r>
        <w:rPr>
          <w:rtl w:val="true"/>
        </w:rPr>
        <w:t>أوّلاً</w:t>
      </w:r>
      <w:r>
        <w:rPr>
          <w:rtl w:val="true"/>
        </w:rPr>
        <w:t xml:space="preserve">: </w:t>
      </w:r>
      <w:r>
        <w:rPr>
          <w:rtl w:val="true"/>
        </w:rPr>
        <w:t>المسبوقيّة بالعدم</w:t>
      </w:r>
      <w:bookmarkEnd w:id="499"/>
    </w:p>
    <w:p>
      <w:pPr>
        <w:pStyle w:val="BookText"/>
        <w:rPr/>
      </w:pPr>
      <w:r>
        <w:rPr>
          <w:rFonts w:ascii="Amiri" w:hAnsi="Amiri" w:eastAsia="Amiri" w:cs="Amiri"/>
          <w:color w:val="111111"/>
          <w:sz w:val="28"/>
          <w:sz w:val="28"/>
          <w:szCs w:val="28"/>
          <w:rtl w:val="true"/>
          <w:lang w:bidi="ar-SA"/>
        </w:rPr>
        <w:t>تبيين هذه الحقيقة يكون تارة بالنظر إلى بدء جملة الكون، حيث أطبق علماء الفلك والفيزياء اليوم على أن الكون بسعته وعظمته لم يكن ثمّ كان، وواضح لغير من أغشت بصره العصبية توقف إيجاده من بعد العدم على موجِد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بالتوجّه إلى كلّ فرد من أفراد هذا العالم، وحدوثه بعد أن لم يكن شيئاً مذكوراً، فهب ان العالم أزلي ولكن أليس وجود من لم يكن ثم كان كهؤلاء الاحياء، دليل على من خلقهم وأوجدهم؟</w:t>
      </w:r>
    </w:p>
    <w:p>
      <w:pPr>
        <w:pStyle w:val="Heading6"/>
        <w:numPr>
          <w:ilvl w:val="5"/>
          <w:numId w:val="1"/>
        </w:numPr>
        <w:rPr/>
      </w:pPr>
      <w:bookmarkStart w:id="500" w:name="__RefHeading___Toc9354702_2870459653"/>
      <w:bookmarkStart w:id="501" w:name="_Toc189"/>
      <w:bookmarkEnd w:id="500"/>
      <w:r>
        <w:rPr>
          <w:rtl w:val="true"/>
        </w:rPr>
        <w:t>ثانياً</w:t>
      </w:r>
      <w:r>
        <w:rPr>
          <w:rtl w:val="true"/>
        </w:rPr>
        <w:t xml:space="preserve">: </w:t>
      </w:r>
      <w:r>
        <w:rPr>
          <w:rtl w:val="true"/>
        </w:rPr>
        <w:t>دوام التغيّر</w:t>
      </w:r>
      <w:bookmarkEnd w:id="501"/>
    </w:p>
    <w:p>
      <w:pPr>
        <w:pStyle w:val="BookText"/>
        <w:rPr/>
      </w:pPr>
      <w:r>
        <w:rPr>
          <w:rFonts w:ascii="Amiri" w:hAnsi="Amiri" w:eastAsia="Amiri" w:cs="Amiri"/>
          <w:color w:val="111111"/>
          <w:sz w:val="28"/>
          <w:sz w:val="28"/>
          <w:szCs w:val="28"/>
          <w:rtl w:val="true"/>
          <w:lang w:bidi="ar-SA"/>
        </w:rPr>
        <w:t>التغيّر المستمرّ من حال إلى حال هو من صفات المخلوق الذي أنيط كل أمره بإرادة غيره، وهذا التغيّر مساوق للحدوث والمسبوقيّة بالعدم، والدالّ على قدرة قادر فوق قدرته يحوّل أحواله؛ يرفعه تارة ويضعه أخرى، يعطيه مرّة ويمنعه مرة، ولا ينكر هذا ذو بصر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نطقة، فعلقة، فمضغة، فعظام، فلحم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بعد جهل، وجهل بعد علم، طول بعد </w:t>
      </w:r>
      <w:bookmarkStart w:id="502" w:name="pg9776_95286"/>
    </w:p>
    <w:p>
      <w:pPr>
        <w:pStyle w:val="BookText"/>
        <w:rPr/>
      </w:pPr>
      <w:bookmarkEnd w:id="502"/>
      <w:r>
        <w:rPr>
          <w:rFonts w:ascii="Amiri" w:hAnsi="Amiri" w:eastAsia="Amiri" w:cs="Amiri"/>
          <w:color w:val="111111"/>
          <w:sz w:val="28"/>
          <w:sz w:val="28"/>
          <w:szCs w:val="28"/>
          <w:rtl w:val="true"/>
          <w:lang w:bidi="ar-SA"/>
        </w:rPr>
        <w:t>قصر، وقصر بعد طول، قدرة بعد ضعف، وضعف بعد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التغيّر الدائم في جسد الشخص الواحد والتبدّل المستمر في صفاته برهان على حقّانيّة المدبّر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الإنسان نفسه مقهوراً ومضطرّاً أمام تلك التغيّرات، كي يرى قدرة ربّه فيه ولا يستطيع إنكاره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فَالْوَيْلُ لِمَنْ أَنْكَرَ الْمُقَدِّرَ وجَحَدَ الْمُدَبِّرَ، زَعَمُوا أَنَّهُمْ كَالنَّبَاتِ مَا لَهُمْ زَارِعٌ ولَا لِاخْتِلَافِ صُوَرِهِمْ صَانِعٌ، ولَمْ يَلْجَئُوا إِلَى حُجَّةٍ فِيمَا ادَّعَوْاولَا تَحْقِيقٍ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وفي الكافي، في مناظرة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أبي العوجاء التي رواها ابن أبي العوجاء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مَنَعَهُ إِنْ كَانَ الْأَمْرُ كَمَا يَقُولُونَ أَنْ يَظْهَرَ لِخَلْقِهِ ويَدْعُوَهُمْ إِلَى عِبَادَتِهِ حَتَّى لَا يَخْتَلِفَ مِنْهُمُ اثْنَانِ ولِمَ احْتَجَبَ عَنْهُمْ وأَرْسَلَ إِلَيْهِمُ الرُّسُلَ، ولَوْ بَاشَرَهُمْ بِنَفْسِهِ كَانَ أَقْرَبَ إِلَى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وكَيْفَ احْتَجَبَ عَنْكَ مَنْ أَرَاكَ قُدْرَتَهُ فِي نَفْسِكَ؛ نُشُوءَكَ ولَمْ تَكُنْ، وكِبَرَكَ بَعْدَ صِغَرِكَ، وقُوَّتَكَ بَعْدَ ضَعْفِكَ، وضَعْفَكَ بَعْدَ قُوَّتِكَ، وسُقْمَكَ بَعْدَ صِحَّتِكَ، وصِحَّتَكَ بَعْدَ سُقْمِكَ، ورِضَاكَ بَعْدَ غَضَبِكَ، وغَضَبَكَ بَعْدَ رِضَاكَ، وحُزْنَك بَعْدَ فَرَحِكَ، وفَرَحَكَ بَعْدَ حُزْنِكَ، وحُبَّكَ بَعْدَ بُغْضِكَ، وبُغْضَكَ بَعْدَ حُبِّكَ، وعَزْمَكَ بَعْدَ أَنَاتِكَ، وأَنَاتَكَ بَعْدَ عَزْمِكَ، وشَهْوَتَكَ بَعْدَ كَرَاهَتِكَ، وكَرَاهَتَكَ بَعْدَ شَهْوَتِكَ، ورَغْبَتَكَ بَعْدَ رَهْبَتِكَ، ورَهْبَتَكَ بَعْدَ رَغْبَتِكَ، ورَجَاءَكَ بَعْدَ يَأْسِكَ، ويَأْسَكَ بَعْدَ رَجَائِكَ، وخَاطِرَكَ بِمَا لَمْ يَكُنْ فِي وَهْمِكَ، وعُزُوبَ مَا أَنْتَ مُعْتَقِدُهُ عَنْ ذِهْنِكَ؟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يُعَدِّدُ عَلَيَّ قُدْرَتَهُ الَّتِي هِيَ فِي نَفْسِي الَّتِي لَا أَدْفَعُهَا، حَتَّى ظَنَنْتُ أَنَّهُ سَيَظْهَرُ فِيمَا بَيْنِي وبَيْنَه</w:t>
      </w:r>
      <w:r>
        <w:rPr>
          <w:rFonts w:eastAsia="Amiri" w:cs="Amiri" w:ascii="Amiri" w:hAnsi="Amiri"/>
          <w:color w:val="111111"/>
          <w:sz w:val="28"/>
          <w:szCs w:val="28"/>
          <w:rtl w:val="true"/>
          <w:lang w:bidi="ar-SA"/>
        </w:rPr>
        <w:t>.</w:t>
      </w:r>
      <w:r>
        <w:rPr>
          <w:rStyle w:val="FootnoteAnchor"/>
          <w:rtl w:val="true"/>
        </w:rPr>
        <w:footnoteReference w:id="1006"/>
      </w:r>
    </w:p>
    <w:p>
      <w:pPr>
        <w:pStyle w:val="Heading6"/>
        <w:numPr>
          <w:ilvl w:val="5"/>
          <w:numId w:val="1"/>
        </w:numPr>
        <w:rPr/>
      </w:pPr>
      <w:bookmarkStart w:id="503" w:name="__RefHeading___Toc9354704_2870459653"/>
      <w:bookmarkStart w:id="504" w:name="_Toc190"/>
      <w:bookmarkEnd w:id="503"/>
      <w:r>
        <w:rPr>
          <w:rtl w:val="true"/>
        </w:rPr>
        <w:t>ثالثاً</w:t>
      </w:r>
      <w:r>
        <w:rPr>
          <w:rtl w:val="true"/>
        </w:rPr>
        <w:t xml:space="preserve">: </w:t>
      </w:r>
      <w:r>
        <w:rPr>
          <w:rtl w:val="true"/>
        </w:rPr>
        <w:t>فقدان الكمالات</w:t>
      </w:r>
      <w:bookmarkEnd w:id="50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الكمالات التي للإنسان كالبصر والسمع والفهم والإدراك والقدرة والذكاء </w:t>
      </w:r>
    </w:p>
    <w:p>
      <w:pPr>
        <w:pStyle w:val="BookText"/>
        <w:rPr/>
      </w:pPr>
      <w:r>
        <w:rPr>
          <w:rFonts w:ascii="Amiri" w:hAnsi="Amiri" w:eastAsia="Amiri" w:cs="Amiri"/>
          <w:color w:val="111111"/>
          <w:sz w:val="28"/>
          <w:sz w:val="28"/>
          <w:szCs w:val="28"/>
          <w:rtl w:val="true"/>
          <w:lang w:bidi="ar-SA"/>
        </w:rPr>
        <w:t>والنشاط والشباب والعافية وغيرها إذا كانت عين ذاته فكيف كان فاقداً لها في بعض الأزمنة، وكيف حصل عليها لاحقا بلا اختيار أو قرار منه، ثمّ ما بالها تُسلب منه في النهاية؟</w:t>
      </w:r>
    </w:p>
    <w:p>
      <w:pPr>
        <w:pStyle w:val="BookText"/>
        <w:rPr/>
      </w:pPr>
      <w:r>
        <w:rPr>
          <w:rFonts w:ascii="Amiri" w:hAnsi="Amiri" w:eastAsia="Amiri" w:cs="Amiri"/>
          <w:color w:val="111111"/>
          <w:sz w:val="28"/>
          <w:sz w:val="28"/>
          <w:szCs w:val="28"/>
          <w:rtl w:val="true"/>
          <w:lang w:bidi="ar-SA"/>
        </w:rPr>
        <w:t>إنّ من فوائد النوم الذي هو أخو الموت</w:t>
      </w:r>
      <w:r>
        <w:rPr>
          <w:rStyle w:val="FootnoteAnchor"/>
          <w:rtl w:val="true"/>
        </w:rPr>
        <w:footnoteReference w:id="1007"/>
      </w:r>
      <w:r>
        <w:rPr>
          <w:rFonts w:ascii="Amiri" w:hAnsi="Amiri" w:eastAsia="Amiri" w:cs="Amiri"/>
          <w:color w:val="111111"/>
          <w:sz w:val="28"/>
          <w:sz w:val="28"/>
          <w:szCs w:val="28"/>
          <w:rtl w:val="true"/>
          <w:lang w:bidi="ar-SA"/>
        </w:rPr>
        <w:t>هو وجدان الضعفالذاتيّ لهذا الإنسان المغرور، فالنائم في حال نومه يُسلب منه ما عنده من الشعور والعقل والرؤية والسمع والعلم والفهم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مَنامُكُمْ بِاللَّيْلِ والنَّهارِ وابْتِغاؤُكُمْ مِنْ فَضْلِهِ إِنَّ في ذلِكَ لَآياتٍ لِقَوْمٍ يَسْمَعُون</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ولمّا لم تكن كمالات الإنسان مملوكة له بالذات يتذكّر مالكه الذي هو أملك منه لما ملّكه، ويلتفت إلى الحاجة المستمرّة إليه ومدى فاقته في كل آن إلى جوده وكرمه، ودوام هذا التذّكر يكون مفتاحاً إلى عروج العبد نحو كماله وهو العبودية، وطريقاً عظيما إلى تحصيل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التفات العبد إلى ضعفه وعجزه وجهله وفقره يدلّه على ربّه الحيّ الغنيّ القادر العالم، وعندئذ لا يصیبه ما يصيب الغافلين من العجب والغرور والحسد والكبر ونظائرها من الآفات، حيث يكون صادقا في التضرّع إلى الله، مفتقرا بكلّه إليه، لا يطلب ما عند ربّه من سواه، إذ يرى الناس كلّهم مثله عبيدا ضعفاء لا يملكون لأنفسهم ضرّاً ولا نفعاً ولا موتاً ولا حياة ولا نشوراً، فيخلص التذلّل والتواضع أمام الله تعالى ولا يشرك بعبادة ربّه أحدا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العبد العارف يرى نفسه أشدّ من مريض وضع الأطباء في فمه انبوب الهواء </w:t>
      </w:r>
      <w:bookmarkStart w:id="505" w:name="pg9776_95288"/>
    </w:p>
    <w:p>
      <w:pPr>
        <w:pStyle w:val="BookText"/>
        <w:rPr/>
      </w:pPr>
      <w:bookmarkEnd w:id="505"/>
      <w:r>
        <w:rPr>
          <w:rFonts w:ascii="Amiri" w:hAnsi="Amiri" w:eastAsia="Amiri" w:cs="Amiri"/>
          <w:color w:val="111111"/>
          <w:sz w:val="28"/>
          <w:sz w:val="28"/>
          <w:szCs w:val="28"/>
          <w:rtl w:val="true"/>
          <w:lang w:bidi="ar-SA"/>
        </w:rPr>
        <w:t>الصناعيّ، الذي لو انقطع عنه النفس دقيقة هلك ومات، وكيف يجد اضطراره إلى الجهاز، وكم يوجل من قطع الإرتباط؟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تلتفت إلى شيء من بديع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بِحَبْلِ مَنْ أَتَّصِلُ إِنْ أَنْتَ قَطَعْتَ حَبْلَكَ عَنِّي</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فيا إلهي إن انقطع اتصالي وتعلّقي بحبلك بمن ألوذ وأنت الحيّ القيّوم، وكلّ شيء قائم بك فقير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تكلنا إلى غيرك طرفة عين أبدا ولا أقل من ذلك ولا أكثر، بمحمد وآله الطاهرين صلواتك عليهم أجمعين</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9354706_2870459653"/>
      <w:bookmarkStart w:id="507" w:name="_Toc191"/>
      <w:bookmarkEnd w:id="506"/>
      <w:r>
        <w:rPr>
          <w:rtl w:val="true"/>
        </w:rPr>
        <w:t>الأمر الثاني</w:t>
      </w:r>
      <w:r>
        <w:rPr>
          <w:rtl w:val="true"/>
        </w:rPr>
        <w:t xml:space="preserve">: </w:t>
      </w:r>
      <w:r>
        <w:rPr>
          <w:rtl w:val="true"/>
        </w:rPr>
        <w:t>دلالة المصنوعات على كمال الصانع</w:t>
      </w:r>
      <w:bookmarkEnd w:id="507"/>
    </w:p>
    <w:p>
      <w:pPr>
        <w:pStyle w:val="BookText"/>
        <w:rPr/>
      </w:pPr>
      <w:r>
        <w:rPr>
          <w:rFonts w:ascii="Amiri" w:hAnsi="Amiri" w:eastAsia="Amiri" w:cs="Amiri"/>
          <w:color w:val="111111"/>
          <w:sz w:val="28"/>
          <w:sz w:val="28"/>
          <w:szCs w:val="28"/>
          <w:rtl w:val="true"/>
          <w:lang w:bidi="ar-SA"/>
        </w:rPr>
        <w:t>بديهي أنّ مَن يؤلّف كتابا علميّاً دقيقا أو يخترع شيئا متقنا يكون ذا وذاك من آثار علمه وقدرته، والبناء المشيَّد وفق نظام مستحكم على أصول هندسيّة صحيحة دليل على علم من يقف وراءه وعلى قدرته وحكمته، لذلك تجد المخترعين موضع تقدير العقلاء لأنّها تدلهم على كمالاتهم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يتفكّر في عجائب الخلقة لا محالة يجدها تهتف بعلم خالقها سبحانه وقدرته، وآية بيّنة على حكمته وسائر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النظر في صنوف المصنوعات ومختلف أنواعها، والنظم الموجود ولطافة المصنوعات والدقة التي تبهر العقول يستدلّ العاقل بنور عقله على أنّ خالقها وصانعها غير فاقد للعلم والحياة والقدرة والحكمة والغنى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يلتفت إلى فقر المخلوق وحاجته وضعفه فينتبه إلى خالقها الحميد المجيد، وكلما تعرف على نفسه وغيره تذكّر بربّه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تنبّه إلى نقصه وفاقته وضعفه وجهله يفيقه إلى التذكر بربه؛ يمرض فيتوجه إلى ربه الشافي، ويضلّ فيتوجه إلى ربه الهادي، يضعف فيتوجه إلى ربه القوي، ويخطأ فيتوجه إلى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بأنّ الرب هو الرافع عن ضعفه، </w:t>
      </w:r>
    </w:p>
    <w:p>
      <w:pPr>
        <w:pStyle w:val="BookText"/>
        <w:rPr/>
      </w:pPr>
      <w:r>
        <w:rPr>
          <w:rFonts w:ascii="Amiri" w:hAnsi="Amiri" w:eastAsia="Amiri" w:cs="Amiri"/>
          <w:color w:val="111111"/>
          <w:sz w:val="28"/>
          <w:sz w:val="28"/>
          <w:szCs w:val="28"/>
          <w:rtl w:val="true"/>
          <w:lang w:bidi="ar-SA"/>
        </w:rPr>
        <w:t>فالحمد كلّه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مهج الدعوات،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المعروف باليستشير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الْخَالِقُ وأَنَا الْمَخْلُوقُ، وأَنْتَ الْمَالِكُ وأَنَا الْمَمْلُوكُ، وأَنْتَ الرَّبُّ وأَنَا الْعَبْدُ، وأَنْتَ الرَّازِقُ وأَنَا الْمَرْزُوقُ، وأَنْتَ الْمُعْطِي وأَنَا السَّائِلُ، وأَنْتَ الْجَوَادُ وأَنَا الْبَخِيلُ، وأَنْتَ الْقَوِيُّ وأَنَا الضَّعِيفُ، وأَنْتَ الْعَزِيزُ وأَنَا الذَّلِيلُ، وأَنْتَ الْغَنِيُّ وأَنَا الْفَقِيرُ، وأَنْتَ السَّيِّدُ وأَنَا الْعَبْدُ، وأَنْتَ الْغَافِرُ وأَنَا الْمُسِيءُ، وأَنْتَ الْعَالِمُ وأَنَاالْجَاهِلُ، وأَنْتَ الْحَلِيمُ وأَنَا الْعَجُولُ، وأَنْتَ الرَّحْمَنُ وأَنَا الْمَرْحُومُ، وأَنْتَ الْمُعَافِي وأَنَا الْمُبْتَلَى، وأَنْتَ الْمُجِيبُ وأَنَا الْمُضْطَر</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ويستدلّ العاقل هنا على سبّوحيّة الله تعالى في كمالاته، فلا يقع تحت البلاغ ولا يوصف، ولا يُكتنه، ولا يمكن معرفة حقيقة علمه وقدرته، وهذا هو الإخراج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وحدّ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إنّما ترشد إلى نفي التعطيل، أي عدم جهله سبحانه وعدم عجزه، وأمّا حقيقة علمه فلا يحيط المخلوق ولا يهمن على الخالق، وأنّا له بذلك، فيسبّحهه بحمده،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 وسبحانه وبحمده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عن مولانا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جِسْمٍ مَغْذُوٌّ بِهَذَا إِلَّا الْخَالِقَ الرَّازِقَ، لِأَنَّهُ جَسَّمَ الْأَجْسَامَ وهُوَ لَمْ يُجَسَّمْ ولَمْ يَجُزْ ابْتِنَاؤُهُ ولَمْ يَتَزَايَدْ ولَمْ يَتَنَاقَصْ، مُبَرَّأً مِنْ ذَاتِهِ مَا رُكِّبَ فِي ذَاتِ مَنْ جَسَّمَهُ، الْوَاحِدُ الْأَحَدُ الصَّمَدُ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 الْأَشْيَاءِ مُجَسِّمُ الْأَجْسَامِ، وهُوَ السَّمِيعُ الْعَلِيمُ اللَّطِيفُ الْخَبِيرُ الرَّءُوفُ الرَّحِيمُ، تَبَارَكَ وتَعَالَى عَمَّا يَقُولُ الظَّالِمُونَ عُلُوّاً كَبِيراً، لَوْ كَانَ كَمَا وَصَفَ لَمْ يُعْرَفِ الرَّبُّ مِنَ الْمَرْبُوبِ ولَا الْخَالِقُ مِنَ الْمَخْلُوقِ ولَا الْمُنْشِئُ مِنَ الْمُنْشَأِ، ولَكِنَّهُ فَرْقٌ بَيْنَهُ وبَيْنَ مَنْ جَسَّمَهُ، وشَيَّأَ الْأَشْيَاءَ إِذْ كَانَ لَا يُشْبِهُهُ شَيْءٌ يُرَى ولَا يُشْبِهُ شَيْئاً</w:t>
      </w:r>
      <w:r>
        <w:rPr>
          <w:rFonts w:eastAsia="Amiri" w:cs="Amiri" w:ascii="Amiri" w:hAnsi="Amiri"/>
          <w:color w:val="111111"/>
          <w:sz w:val="28"/>
          <w:szCs w:val="28"/>
          <w:rtl w:val="true"/>
          <w:lang w:bidi="ar-SA"/>
        </w:rPr>
        <w:t>».</w:t>
      </w:r>
      <w:r>
        <w:rPr>
          <w:rStyle w:val="FootnoteAnchor"/>
          <w:rtl w:val="true"/>
        </w:rPr>
        <w:footnoteReference w:id="1012"/>
      </w:r>
      <w:bookmarkStart w:id="508" w:name="pg9776_95290"/>
    </w:p>
    <w:p>
      <w:pPr>
        <w:pStyle w:val="BookText"/>
        <w:rPr/>
      </w:pPr>
      <w:bookmarkEnd w:id="508"/>
      <w:r>
        <w:rPr>
          <w:rFonts w:ascii="Amiri" w:hAnsi="Amiri" w:eastAsia="Amiri" w:cs="Amiri"/>
          <w:color w:val="111111"/>
          <w:sz w:val="28"/>
          <w:sz w:val="28"/>
          <w:szCs w:val="28"/>
          <w:rtl w:val="true"/>
          <w:lang w:bidi="ar-SA"/>
        </w:rPr>
        <w:t>فالعبد يجد إنّ الصانع تعالى ليس من سنخ المصنوع، وكلّ ما جاز فيها لم يجز فيه، وليس محدوداً بحدّ أو محتاجاً إلى أحد، وهو مبرأ من كلّ نقص وجهل وعجز وحدّ، ولا يقع معلوماً أو مقدوراً أو محاطاً أو محكوماً عليه، فإنّ كل هذه من خصائص المصنوع</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9354708_2870459653"/>
      <w:bookmarkStart w:id="510" w:name="_Toc192"/>
      <w:bookmarkEnd w:id="509"/>
      <w:r>
        <w:rPr>
          <w:rtl w:val="true"/>
        </w:rPr>
        <w:t>الأمر الثالث</w:t>
      </w:r>
      <w:r>
        <w:rPr>
          <w:rtl w:val="true"/>
        </w:rPr>
        <w:t xml:space="preserve">: </w:t>
      </w:r>
      <w:r>
        <w:rPr>
          <w:rtl w:val="true"/>
        </w:rPr>
        <w:t>توحيد الصانع</w:t>
      </w:r>
      <w:bookmarkEnd w:id="510"/>
    </w:p>
    <w:p>
      <w:pPr>
        <w:pStyle w:val="Heading5"/>
        <w:numPr>
          <w:ilvl w:val="4"/>
          <w:numId w:val="1"/>
        </w:numPr>
        <w:rPr/>
      </w:pPr>
      <w:bookmarkStart w:id="511" w:name="__RefHeading___Toc9354710_2870459653"/>
      <w:bookmarkStart w:id="512" w:name="_Toc193"/>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إنّ آيات التوحيد في الكون والاستدلال بها على وحدانيّة الصانع لا تحدّ ولا تحصر، فكلّ شيء له آيةٌ تدلّ أنّه واحد، والبراهين على وحدانيته عديدة، نشير إلى بعض منها لترى شدة وضوحها لكل شخص</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9354712_2870459653"/>
      <w:bookmarkStart w:id="514" w:name="_Toc194"/>
      <w:bookmarkEnd w:id="513"/>
      <w:r>
        <w:rPr>
          <w:rtl w:val="true"/>
        </w:rPr>
        <w:t>أوّلاً</w:t>
      </w:r>
      <w:r>
        <w:rPr>
          <w:rtl w:val="true"/>
        </w:rPr>
        <w:t xml:space="preserve">: </w:t>
      </w:r>
      <w:r>
        <w:rPr>
          <w:rtl w:val="true"/>
        </w:rPr>
        <w:t>تذكير العقلاء بفطرتهم</w:t>
      </w:r>
      <w:bookmarkEnd w:id="51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 فِي الله شَكٌّ فاطِرِ السَّماواتِ والْأَرْضِ يَدْعُوكُمْ لِيَغْفِرَ لَكُمْ مِنْ ذُنُوبِكُمْ ويُؤَخِّرَكُمْ إِلى أَجَلٍ مُسَمًّى</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والْأَرْضَ وسَخَّرَ الشَّمْسَ والْقَمَرَ لَيَقُولُنَّ الله فَأَنَّى يُؤْفَكُون</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الكافي،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الْإِسْلَامُ، فَطَرَهُمُ الله حِينَ أَخَذَ مِيثَاقَهُمْ عَلَى التَّوْحِيدِ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الْمُؤْمِنُ والْكَافِرُ</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وفي الكافي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المعرفة ثابتة في قلب العاقل لا يحتاج إلا إلى التذكير بتلك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التوحيد،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يُسْتَدَلُّ عَلَيْهِ، وبِالْعُقُولِ يُعْتَقَدُ مَعْرِفَتُهُ، وبِالْفِطْرَةِ تَثْبُتُ حُجَّتُه</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وهذه المعرفة تتجلّى في أزمنة مختلفة من حياة الإنسان، منها انقطاع الأسباب والسبل،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غَشِيَهُمْ مَوْجٌ كَالظُّلَلِ دَعَوُا اللَّهَ مُخْلِصينَ لَهُ الدِّينَ فَلَمَّا نَجَّاهُمْ إِلَى الْبَرِّ فَمِنْهُمْ مُقْتَصِدٌ وما يَجْحَدُ بِآياتِنا إِلاَّ كُلُّ خَتَّارٍ كَفُور</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وفي التوحيد، عَنِ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هُوَ الَّذِي يَتَأَلَّهُ إِلَيْهِ عِنْدَ الْحَوَائِجِ والشَّدَائِدِ كُلُّ مَخْلُوقٍ عِنْدَ انْقِطَاعِ الرَّجَاءِ مِنْ كُلِّ مَنْ هُوَ دُونَهُ، وتَقَطُّعِ الْأَسْبَابِ مِنْ جَمِيعِ مَا سِوَاهُ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أَيْ أَسْتَعِينُ عَلَى أُمُورِي كُلِّهَا بِاللَّهِ الَّذِي لَا تَحِقُّ الْعِبَادَةُ إِلَّا لَهُ، الْمُغِيثِ إِذَا اسْتُغِيثَ، والْمُجِيبِ إِذَا دُعِيَ، وهُوَ مَا 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دُلَّنِي عَلَى الله مَا هُوَ، فَقَدْ أَكْثَرَ عَلَيَّ الْمُجَادِلُونَ وحَيَّرُونِي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 مُنْجِيَ، وعَلَى الْإِغَاثَةِ حَيْثُ لَا مُغِيثَ</w:t>
      </w:r>
      <w:r>
        <w:rPr>
          <w:rFonts w:eastAsia="Amiri" w:cs="Amiri" w:ascii="Amiri" w:hAnsi="Amiri"/>
          <w:color w:val="111111"/>
          <w:sz w:val="28"/>
          <w:szCs w:val="28"/>
          <w:rtl w:val="true"/>
          <w:lang w:bidi="ar-SA"/>
        </w:rPr>
        <w:t>».</w:t>
      </w:r>
      <w:r>
        <w:rPr>
          <w:rStyle w:val="FootnoteAnchor"/>
          <w:rtl w:val="true"/>
        </w:rPr>
        <w:footnoteReference w:id="102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وأوصياؤه يخاطبون الفطرة، ويسوقون الناس إلى تلك المعرفة </w:t>
      </w:r>
      <w:bookmarkStart w:id="515" w:name="pg9776_95292"/>
    </w:p>
    <w:p>
      <w:pPr>
        <w:pStyle w:val="BookText"/>
        <w:rPr/>
      </w:pPr>
      <w:bookmarkEnd w:id="515"/>
      <w:r>
        <w:rPr>
          <w:rFonts w:ascii="Amiri" w:hAnsi="Amiri" w:eastAsia="Amiri" w:cs="Amiri"/>
          <w:color w:val="111111"/>
          <w:sz w:val="28"/>
          <w:sz w:val="28"/>
          <w:szCs w:val="28"/>
          <w:rtl w:val="true"/>
          <w:lang w:bidi="ar-SA"/>
        </w:rPr>
        <w:t>الموجودة في مكنونهم لتصدّقهم فطرتهم ويشهد الربّ على صدق خليفته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العبد ما لم يكابر ربه بقلبه، فهذا التذكير كاف لكي يتنبه إلى ربّه الواحد الاحد الذي يعرفه بتعريف نفسه إيّاه فلا يجهله، ويستأنس به ويطلب قربه ولقاءه ومناجاته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كنز الكراجكي، عن أبي تميمة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قَاعِداً فِي حَلْقَةٍ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رَسُولُ الله؟ فَلَا أَدْرِي أَشَارَ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أَشَارَ إِلَيَّ بَعْضُ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وإِذَا عَلَيْهِ بُرْدَةٌ حَمْرَاءُ تَتَنَاثَرُ هَدَبُهَا عَلَى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تَدْعُو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أَدْعُوكَ إِلَى الَّذِي إِذَا كُنْتَ بِأَرْضِ فَلَاةٍ فَأَضْلَلْتَ رَاحِلَتَكَ فَدَعَوْتَهُ أَجَابَكَ، وأَدْعُوكَ إِلَى الَّذِي إِذَا اسْتَنَّتْ أَرْضُكَ أَوْ أَجْدَبَتْ فَدَعَوْتَهُ أَجَابَكَ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لَنِعْمَ الرَّبُّ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w:t>
      </w:r>
      <w:r>
        <w:rPr>
          <w:rFonts w:eastAsia="Amiri" w:cs="Amiri" w:ascii="Amiri" w:hAnsi="Amiri"/>
          <w:color w:val="111111"/>
          <w:sz w:val="28"/>
          <w:szCs w:val="28"/>
          <w:rtl w:val="true"/>
          <w:lang w:bidi="ar-SA"/>
        </w:rPr>
        <w:t>.</w:t>
      </w:r>
      <w:r>
        <w:rPr>
          <w:rStyle w:val="FootnoteAnchor"/>
          <w:rtl w:val="true"/>
        </w:rPr>
        <w:footnoteReference w:id="1021"/>
      </w:r>
    </w:p>
    <w:p>
      <w:pPr>
        <w:pStyle w:val="Heading5"/>
        <w:numPr>
          <w:ilvl w:val="4"/>
          <w:numId w:val="1"/>
        </w:numPr>
        <w:rPr/>
      </w:pPr>
      <w:bookmarkStart w:id="516" w:name="__RefHeading___Toc9354714_2870459653"/>
      <w:bookmarkStart w:id="517" w:name="_Toc195"/>
      <w:bookmarkEnd w:id="516"/>
      <w:r>
        <w:rPr>
          <w:rtl w:val="true"/>
        </w:rPr>
        <w:t>ثانيا</w:t>
      </w:r>
      <w:r>
        <w:rPr>
          <w:rtl w:val="true"/>
        </w:rPr>
        <w:t xml:space="preserve">: </w:t>
      </w:r>
      <w:r>
        <w:rPr>
          <w:rtl w:val="true"/>
        </w:rPr>
        <w:t>انتظام الخلق وتأليف أجزاء العالم</w:t>
      </w:r>
      <w:bookmarkEnd w:id="517"/>
    </w:p>
    <w:p>
      <w:pPr>
        <w:pStyle w:val="BookText"/>
        <w:rPr/>
      </w:pPr>
      <w:r>
        <w:rPr>
          <w:rFonts w:ascii="Amiri" w:hAnsi="Amiri" w:eastAsia="Amiri" w:cs="Amiri"/>
          <w:color w:val="111111"/>
          <w:sz w:val="28"/>
          <w:sz w:val="28"/>
          <w:szCs w:val="28"/>
          <w:rtl w:val="true"/>
          <w:lang w:bidi="ar-SA"/>
        </w:rPr>
        <w:t>كلّما تأمّل العاقل في اتساق الأشياء ونظم أجزاء هذا العالم كلّما ازداد يقيناً بالله وبوحدانيّته، وهذا لا يحتاج إلى أكثر من النظر في الآيات الكونيّة والتذكّر إليها بواسطة كلام الله تعالى والسفراء الناطقين عنه الذين يوجّهون الناس إلى تلك الآيات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أَوَّلُ الْعِبَرِ والدَّلَالَةِ عَلَى الْبَارِي جَلَّ قُدْسُهُ تَهْيِئَةُ هَذَا الْعَالَمِ وتَأْلِيفُ أَجْزَائِهِ ونَظْمُهَا عَلَى مَا هِيَ عَلَيْهِ، فَإِنَّكَ إِذَا تَأَمَّلْتَ الْعَالَمَ بِفِكْرِكَ وخَبَرْتَهُ بِعَقْلِكَ وَجَدْتَهُ كَالْبَيْتِ الْمَبْنِيِّ الْمُعَدِّ فِيهِ جَمِيعُ مَا يَحْتَاجُ إِلَيْهِ عِبَادُهُ، فَالسَّمَاءُ مَرْفُوعَةٌ كَالسَّقْفِ، والْأَرْضُ مَمْدُودَةٌ كَالْبِسَاطِ، والنُّجُومُ مُضِيئَةٌ كَالْمَصَابِيحِ، والْجَوَاهِرُ مَخْزُونَةٌ كَالذَّخَائِرِ، وكُلُّ شَيْءٍ فِيهَا لِشَأْنِهِ مُعَدٌّ، والْإِنْسَانُ كَالْمُملَّكِ ذَلِكَ الْبَيْتِ، والْمُخَوَّلِ جَمِيعَ مَا فِيهِ، وضُرُوبُ النَّبَاتِ مُهَيَّأَةٌ لِمَآرِبِهِ، وصُنُوفُ الْحَيَوَانِ مَصْرُوفَةٌ فِي مَصَالِحِهِ ومَنَافِعِهِ، فَفِي هَذَا دَلَالَةٌ </w:t>
      </w:r>
      <w:bookmarkStart w:id="518" w:name="pg9776_95293"/>
    </w:p>
    <w:p>
      <w:pPr>
        <w:pStyle w:val="BookText"/>
        <w:rPr/>
      </w:pPr>
      <w:bookmarkEnd w:id="518"/>
      <w:r>
        <w:rPr>
          <w:rFonts w:ascii="Amiri" w:hAnsi="Amiri" w:eastAsia="Amiri" w:cs="Amiri"/>
          <w:color w:val="111111"/>
          <w:sz w:val="28"/>
          <w:sz w:val="28"/>
          <w:szCs w:val="28"/>
          <w:rtl w:val="true"/>
          <w:lang w:bidi="ar-SA"/>
        </w:rPr>
        <w:t>وَاضِحَةٌ عَلَى أَنَّ الْعَالَمَ مَخْلُوقٌ بِتَقْدِيرٍ وحِكْمَةٍ ونِظَامٍ ومُلَائَمَةٍ، وأَنَّ الْخَالِقَ لَهُ وَاحِدٌ، وهُوَ الَّذِي أَلَّفَهُ ونَظَّمَهُ بَعْضاً إِلَى بَعْضٍ، جَلَّ قُدْسُهُ وتَعَالَى جَدُّهُ وكَرُمَ وَجْهُهُ ولَا إِلَهَ غَيْرُهُ، تَعَالَى عَمَّايَقُولُ الْجَاحِدُونَ، وجَلَّ وعَظُمَ عَمَّا يَنْتَحِلُهُ الْمُلْحِدُون</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أسألة الزنديق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رَأَيْنَا الْخَلْقَ مُنْتَظِماً والْفَلَكَ جَارِياً والتَّدْبِيرَ وَاحِداً واللَّيْلَ والنَّهَارَ والشَّمْسَ والْقَمَرَ، دَلَّ صِحَّةُ الْأَمْرِ والتَّدْبِيرِ وائْتِلَافُ الْأَمْرِ عَلَى أَنَّ الْمُدَبِّرَ وَاحِدٌ</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وفي التوحيد للصدوق،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اللَّهَ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اتِّصَالُ التَّدْبِيرِ وتَمَامُ الصُّنْعِ،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024"/>
      </w:r>
    </w:p>
    <w:p>
      <w:pPr>
        <w:pStyle w:val="Heading5"/>
        <w:numPr>
          <w:ilvl w:val="4"/>
          <w:numId w:val="1"/>
        </w:numPr>
        <w:rPr/>
      </w:pPr>
      <w:bookmarkStart w:id="519" w:name="__RefHeading___Toc9354716_2870459653"/>
      <w:bookmarkStart w:id="520" w:name="_Toc196"/>
      <w:bookmarkEnd w:id="519"/>
      <w:r>
        <w:rPr>
          <w:rtl w:val="true"/>
        </w:rPr>
        <w:t>ثالثا</w:t>
      </w:r>
      <w:r>
        <w:rPr>
          <w:rtl w:val="true"/>
        </w:rPr>
        <w:t xml:space="preserve">: </w:t>
      </w:r>
      <w:r>
        <w:rPr>
          <w:rtl w:val="true"/>
        </w:rPr>
        <w:t>الشراكة تساوق النقص</w:t>
      </w:r>
      <w:bookmarkEnd w:id="520"/>
    </w:p>
    <w:p>
      <w:pPr>
        <w:pStyle w:val="BookText"/>
        <w:rPr/>
      </w:pPr>
      <w:r>
        <w:rPr>
          <w:rFonts w:ascii="Amiri" w:hAnsi="Amiri" w:eastAsia="Amiri" w:cs="Amiri"/>
          <w:color w:val="111111"/>
          <w:sz w:val="28"/>
          <w:sz w:val="28"/>
          <w:szCs w:val="28"/>
          <w:rtl w:val="true"/>
          <w:lang w:bidi="ar-SA"/>
        </w:rPr>
        <w:t>وجود الشريك في أيّ عمل من الأعمال مشير إلى نقصٍ يريد سدّه بالشراكة، كالإحساس بالضعف والعجز والخوف والجبن والجهل، ولو استغنى عن العون لاستغنى عن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 الآن في شدّة اتقان صنع المصنوعات، ونطقها من غير لسان بعلم خالقها وقدرته وعظمته علماً وقدرة وعظمة فوق وصف الواصفين، فلا يبقى شكّ أنّ الصانع القيوم غنيّ عمّن سواه، وأنّه العزيز الجبّار، ولا يجري عليه ما اجراه على خلقه، ولا طريق للعجز والضعف والنقص والجهل فيه أبداً، ولا يحتاج إلى أحد، فأيّ وجه لوجود الشريك الذي لو كان لدلّ على خلاف ما دلت عليه آثار صنعته من ربوبيّته وعظمته وقدرته وعلمه وغناه</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9354718_2870459653"/>
      <w:bookmarkStart w:id="522" w:name="_Toc197"/>
      <w:bookmarkEnd w:id="521"/>
      <w:r>
        <w:rPr>
          <w:rtl w:val="true"/>
        </w:rPr>
        <w:t>رابعا</w:t>
      </w:r>
      <w:r>
        <w:rPr>
          <w:rtl w:val="true"/>
        </w:rPr>
        <w:t xml:space="preserve">: </w:t>
      </w:r>
      <w:r>
        <w:rPr>
          <w:rtl w:val="true"/>
        </w:rPr>
        <w:t>إحاطة القدرة لا تقبل التعدّد</w:t>
      </w:r>
      <w:bookmarkEnd w:id="5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يستدلّ العاقل بما يرى من آثار القدرة في المصنوعات واختلاف ألوانها وأجناسها </w:t>
      </w:r>
      <w:bookmarkStart w:id="523" w:name="pg9776_95294"/>
    </w:p>
    <w:p>
      <w:pPr>
        <w:pStyle w:val="BookText"/>
        <w:rPr/>
      </w:pPr>
      <w:bookmarkEnd w:id="523"/>
      <w:r>
        <w:rPr>
          <w:rFonts w:ascii="Amiri" w:hAnsi="Amiri" w:eastAsia="Amiri" w:cs="Amiri"/>
          <w:color w:val="111111"/>
          <w:sz w:val="28"/>
          <w:sz w:val="28"/>
          <w:szCs w:val="28"/>
          <w:rtl w:val="true"/>
          <w:lang w:bidi="ar-SA"/>
        </w:rPr>
        <w:t>وتعدّد أشكالها وإتقان مختلف أصنافها أنّ ربّها وخالقها قادر على كلّ شيء، وكيف يكون له مثل من كان هكذا، وكيف غيره مثله وهو الذي لا يكون مقدورا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الْإِحَاطَةُ بِكُلِّ شَيْءٍ، والْغَلَبَةُ عَلَى كُلِّ شَيْءٍ،والْقُوَّةُ فِي كُلِّ شَيْءٍ، والْقُدْرَةُ عَلَى كُلِّ شَيْءٍ</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وهذا لا يجتمع مع غلبة غيره كذلك لأن معناه عجزه عن غلبة المثل، وهو عين التناقض، ولا تجتمع الألوهية مع النقص</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9354720_2870459653"/>
      <w:bookmarkStart w:id="525" w:name="_Toc198"/>
      <w:bookmarkEnd w:id="524"/>
      <w:r>
        <w:rPr>
          <w:rtl w:val="true"/>
        </w:rPr>
        <w:t>خامسا</w:t>
      </w:r>
      <w:r>
        <w:rPr>
          <w:rtl w:val="true"/>
        </w:rPr>
        <w:t xml:space="preserve">: </w:t>
      </w:r>
      <w:r>
        <w:rPr>
          <w:rtl w:val="true"/>
        </w:rPr>
        <w:t>التسبيح ونفي الشريك</w:t>
      </w:r>
      <w:bookmarkEnd w:id="525"/>
    </w:p>
    <w:p>
      <w:pPr>
        <w:pStyle w:val="BookText"/>
        <w:rPr/>
      </w:pPr>
      <w:r>
        <w:rPr>
          <w:rFonts w:ascii="Amiri" w:hAnsi="Amiri" w:eastAsia="Amiri" w:cs="Amiri"/>
          <w:color w:val="111111"/>
          <w:sz w:val="28"/>
          <w:sz w:val="28"/>
          <w:szCs w:val="28"/>
          <w:rtl w:val="true"/>
          <w:lang w:bidi="ar-SA"/>
        </w:rPr>
        <w:t xml:space="preserve">يظهر من خلال التأمل في النقطة السابقة أنّ القول بالشريك ينافي التسبيح، فإنه لابدّ بدلالة العقل من تنزيه الخالق عن كل ما يمكن ان يتصف به المخلوق، والمخلوق عددي يجوز فيه التكثّر والتعدّد، فيمتنع ذلك في الخالق كونه بخلافه، وهو سبحانه واحد لا بعدد، والتسبيح الذي هو تنزيهه عن كلّ نقص، يشمل احتياج غيره إلى غني غيره، فذلك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فهو نقص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فمضافاً على استلزام ذلك القول التشبيه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لأنّ وجود الشريك يعني أنّه شبيهه في الألوهيّة والربوبيّة أو الصانعيّة والخالقيّة، وهو منافٍ لعدم شباهته بالمخلوق مع أنّ إمكان الشباهة من خصائص المخلوق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فهو منافٍ لألوهيّته وحاجة المخلوق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والإله هو الذي يأله إليه غيره، ويحتاج إليه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هل في هذه البراهين الواضحة التي لا تحتاج سوى التنبيه شباهة للقياس المنطقيّ، أمّ أنّها استدلال على ما هو ظاهر للعاقل عند رفع أسباب الغفلة عنه والتذكّر بالفطرة التي فطره الله عليها</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9354722_2870459653"/>
      <w:bookmarkStart w:id="527" w:name="_Toc199"/>
      <w:bookmarkEnd w:id="526"/>
      <w:r>
        <w:rPr>
          <w:rtl w:val="true"/>
        </w:rPr>
        <w:t>الأمر الرابع</w:t>
      </w:r>
      <w:r>
        <w:rPr>
          <w:rtl w:val="true"/>
        </w:rPr>
        <w:t xml:space="preserve">: </w:t>
      </w:r>
      <w:r>
        <w:rPr>
          <w:rtl w:val="true"/>
        </w:rPr>
        <w:t>الوجوب العقليّ للطاعة والحرمة العقليّة للمعصية</w:t>
      </w:r>
      <w:bookmarkEnd w:id="52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جميع العقلاء أن التصرّف في ملك الغير من دون إذن حرام، وكلّ مَن تعدّى وتجاوز على مال أحد كان مستحقّاً للمؤاخذة والذمّ، الحقيقة التي لا تخفى على الطفل المميّز فضلا عن العاقل</w:t>
      </w:r>
      <w:r>
        <w:rPr>
          <w:rFonts w:eastAsia="Amiri" w:cs="Amiri" w:ascii="Amiri" w:hAnsi="Amiri"/>
          <w:color w:val="111111"/>
          <w:sz w:val="28"/>
          <w:szCs w:val="28"/>
          <w:rtl w:val="true"/>
          <w:lang w:bidi="ar-SA"/>
        </w:rPr>
        <w:t xml:space="preserve">. </w:t>
      </w:r>
      <w:bookmarkStart w:id="528" w:name="pg9776_95295"/>
    </w:p>
    <w:p>
      <w:pPr>
        <w:pStyle w:val="BookText"/>
        <w:rPr/>
      </w:pPr>
      <w:bookmarkEnd w:id="528"/>
      <w:r>
        <w:rPr>
          <w:rFonts w:ascii="Amiri" w:hAnsi="Amiri" w:eastAsia="Amiri" w:cs="Amiri"/>
          <w:color w:val="111111"/>
          <w:sz w:val="28"/>
          <w:sz w:val="28"/>
          <w:szCs w:val="28"/>
          <w:rtl w:val="true"/>
          <w:lang w:bidi="ar-SA"/>
        </w:rPr>
        <w:t>ثم بعد التذكر بأنّ جميع ما عند الإنسان من الأشياء الماديةوالمعنوية هي نعم الله انعم بها على عبده، هذه لم تكن عنده ثمّ كانت وهي مسبوقة بالعدم من جهة، وسوف تُقبض منه من جهة أخرى، كحصول الهرم من بعد الشباب والمرض بعد العافية والفقر بعد الغنى والنسيان بعد الحفظ، فيتذكّر أنّ مالك تلك النعم يمنحه إيّاها متى شاء، ويسلبها متى شاء بعد ذلك ينتبه إلى حرمة التصرف في نعمه إلّا إذا أذن له، ومتى أمره بفعل شيء وجب الإمتثال عقلاً وعدم التقصير في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الحقائق الجليّة التي يكشف العقل وجوبها هي مسألة شكر المنعم، فلو أحسن إنسان لآخر لزمه الذمام له، هذا فيما يقدّمه المخلوق الفقير الضعيف، فكيف بالمنعم الحقيقيّ لكلّ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بهذا أنّ طاعة الله تعالى وهو المالك المنعِم المنّان على خلقه، واجبة عقلاً، ومعصيته حرام عقلاً، ويستحق العبد عليها العقاب الأليم، فأمره تعالى عباده بطاعته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هو تذكير للعباد بهذا الواجب العظيم وإرشاد إلى الحكم الذي تكشفه العقول عند التذكّر</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9354724_2870459653"/>
      <w:bookmarkStart w:id="530" w:name="_Toc200"/>
      <w:bookmarkEnd w:id="529"/>
      <w:r>
        <w:rPr>
          <w:rtl w:val="true"/>
        </w:rPr>
        <w:t>الأمر الخامس</w:t>
      </w:r>
      <w:r>
        <w:rPr>
          <w:rtl w:val="true"/>
        </w:rPr>
        <w:t xml:space="preserve">: </w:t>
      </w:r>
      <w:r>
        <w:rPr>
          <w:rtl w:val="true"/>
        </w:rPr>
        <w:t>الحاجة إلى الأنبياء والهداة</w:t>
      </w:r>
      <w:bookmarkEnd w:id="530"/>
    </w:p>
    <w:p>
      <w:pPr>
        <w:pStyle w:val="BookText"/>
        <w:rPr/>
      </w:pPr>
      <w:r>
        <w:rPr>
          <w:rFonts w:ascii="Amiri" w:hAnsi="Amiri" w:eastAsia="Amiri" w:cs="Amiri"/>
          <w:color w:val="111111"/>
          <w:sz w:val="28"/>
          <w:sz w:val="28"/>
          <w:szCs w:val="28"/>
          <w:rtl w:val="true"/>
          <w:lang w:bidi="ar-SA"/>
        </w:rPr>
        <w:t>يمكن التنبيه على ضرورة المعلّم الإلهيّ من جهات عديدة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مدنيٌّ بالطبع، حياته حياة إجتماعيّة، ولا يمكن الاعتزال والعيش بالوحدة المطلقة، مثل حياة النحل والنمل التي لا تستقيم عموما إلّا بالتجمع وإنْ كان صغيراً، وخلافاً للكثير من الحيوانات التي تقضي عمرها بمفردها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الانسان غريزة حسّ الاستخدام، وتحصيل الأشياء البسيطة من الطعام والشراب إنما يتيسّر بمساهمة ومشاركة الجميع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المجتمع أمر معرّض لمخاطر عديدة منها التفكك ونشوب نيران </w:t>
      </w:r>
    </w:p>
    <w:p>
      <w:pPr>
        <w:pStyle w:val="BookText"/>
        <w:rPr/>
      </w:pPr>
      <w:r>
        <w:rPr>
          <w:rFonts w:ascii="Amiri" w:hAnsi="Amiri" w:eastAsia="Amiri" w:cs="Amiri"/>
          <w:color w:val="111111"/>
          <w:sz w:val="28"/>
          <w:sz w:val="28"/>
          <w:szCs w:val="28"/>
          <w:rtl w:val="true"/>
          <w:lang w:bidi="ar-SA"/>
        </w:rPr>
        <w:t>الخلاف وحصول الفوضي والصراع على السلطة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وسلامته مرهونة بوجود قانون تُضبط به الحدود بين الأفراد وتحفظ لدى رعايته الحقوق ويُدرأ به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أنّه لا يوجد مجتمع صغيراً كان أو كبيراً إلا حكمته القوانين، وما من مؤسّسة أو شركة منتظمة إلا وفيها قانون تسير وفقه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أصل الحاجة للقانون، ثمّ إنّ أكمل القوانين وأتمّها هو الذي يتناغم مع الخِلقة ونظام تكوين البشر، ويتطابق مع فطرتهم وطبيعتهم، حتى يوفّر ويوفي بحاجاتهم المادّيّة والمعنويّة ويعطي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الأمر لا يتيسّر للبشر، وإنما لرب البشر، فلا أحد أعرف بشؤونهم وما يتعلق به من المسائل التي لا سبيل لهم بإحصاءه من خالقهم والمنعم عليهم والمدبّر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فهو أعرف بهم من أنفسهم فيما يصلحهم ويفسدهم ومقتضيات طبيعتهم الجسميّة والروحيّة وما يجب عليهم من الأفعال الجوارحية والجوانحيّة، أو يحرم عليهم منها، وهم يعجزون مهما سعوا عن الإلمام بكل أبعاد ما يحتاجون من معرفته، بل يمكن القول أنّهم لم يدركوا الأوليات، ويجهلون مصالحهم ومفاسدهم سواء المادية او المعنويّة، ولذلك تراهم يمشون على أساس التجربة والخطأ؛ يرغّبون في شيء يوما ويحذّرون منه يوما آخر، تُكتب القوانين ثم تنتقض ليكتب غيرها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من الضروري وجود نظام تشريعي متكامل يتجانس ووضع البشر يلاحظ أحوالهم الفرديّة والإجتماعيّة، ولا يسدّ هذه الحاجة إلا الله تعالى، وحيث لم يكن الناس ليوحى إليهم توقّف الأمر على إرسال رسول يوحى إليه يأتيهم بالنظام المتكامل ليسعدوا بتطبيقه في دنياهم وآخرتهم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ويرشدك إلى ما ذكرنا من ضرورة انسجام الشرع والقانونمع الخِلقة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 لَا َتبْدِيلَ لِخَلْقِ اللهِ ذَلِكَ الدِينُ القَيِّمُ</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xml:space="preserve">والفطرة </w:t>
      </w:r>
    </w:p>
    <w:p>
      <w:pPr>
        <w:pStyle w:val="BookText"/>
        <w:rPr/>
      </w:pPr>
      <w:r>
        <w:rPr>
          <w:rFonts w:ascii="Amiri" w:hAnsi="Amiri" w:eastAsia="Amiri" w:cs="Amiri"/>
          <w:color w:val="111111"/>
          <w:sz w:val="28"/>
          <w:sz w:val="28"/>
          <w:szCs w:val="28"/>
          <w:rtl w:val="true"/>
          <w:lang w:bidi="ar-SA"/>
        </w:rPr>
        <w:t>أسلوب الخلقة، وهي لا تتغيّر،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لابدّ من تجانس بين الدين وبين خلقة الانسان</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في الإنسان حقيقة لا ينكرها أحد، ومهما كثر العلم يبقى قليلا في مقابل المجهول، وهناك الكثير من الحقائق التي لا يعرفها أحد من البشر ويأسِوا من معرفتها من عند أنفسهم، فسبيلهم إلى ذلك هو خالقهم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توجه الانسان إلى حقّانيّة الخالق الصانع وأقرّ بحكمته وعلمه، وأذعن أنّه خلق الخلق لغرض حكيم، وبعد أن أبصر وجوب إطاعته والارتداع عن نواهيه، وجد نفسه جاهلاً بالغرض الذي خُلق من أجله وكيفيّة تحصيل العلم بذلك الغرض، وبأوامر الصانع ونواهيه ومواضع رضاه وسخطه، ولا يهتدي إلى ذلك إلا برسول من الله يتلو عليه آياته ويعلّمه ويهديه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وإن ولدوا على الفطرة ويحملون معهم المعرفة بالله تعالى بما عرّفهم نفسه، ولكنّهم غافلون عنها وغير متنبهين حتى يأتي رسول عصمه الله مما ابتلى به الخلقمن الغفلة ولم يصبه ما اصابهم ليكون هو الذي يذكّرهم بعد الغفلة ويهديهم بعد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وحده فإن الدنيا حجبتهم عن استعماله حتى يُبعث الرسول ويثير لهم دفائنه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البشر في مختلف العلوم والمسائل قائم على قدم وساق، خصوصاً في مسألة الاعتقاد، وأنّا لهم برفعه والتخلص منه، بل هو في تزايد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لم يكن بين هذه الآراء ما يرفع الاختلاف كان الويل مصيرهم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يأتي دور النبي الذي يختلف امره عن أمر البشر، فإنه يأتي بالعلم والمصباح في ظلماتهم حتى يخلّصهم وينجيهم منها، فلا يوجد دواء لهذه المخمصة إلّا الوحي، لأنّ علوم الأنبياء ليست بشريّة وإنّما إلهية، فهم الذين يستطيعون توحيد الناس على الحقّ،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لِيُبَيّنَ لَهُم الّذِي يَخْتَلِفُونَ فِيهِ</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يَقُصُّ عَلَى بَنِي إسْرَائيلَ أكثَرَ الّذِي هُمْ فِيهِ يَختَلِفُونَ</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يُؤمِنُونَ</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نعم قد يكون الاختلاف في مقام العمل، ولكنّه اختلاف على علم، واختيار الجحود، واتباع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الاختلاف تارة هو الجهل وأخرى سوء الاختيار والإعراض عن الحقّ، وهذا الاختلاف الثاني موضع الامتحان ليهلك من هلك عن بيّنة ويحيى من حيّ عن بيّنة، فهو يرتبط باختيار العباد، بعد أن عرفوا الحق ولزوم التواضح له، أمّا الاختلاف الأوّل فالبشر في حيرة وعجز عن رفعه، ولولا بعثة الأنبياء يبقى على تلك الحالإلى يوم القيامة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اخْتَلَفَ الَّذينَ أُوتُوا الْكِتابَ إِلاَّ مِنْ بَعْدِ ما جاءَهُمُ الْعِلْمُ بَغْياً </w:t>
      </w:r>
      <w:bookmarkStart w:id="531" w:name="pg9776_95299"/>
    </w:p>
    <w:p>
      <w:pPr>
        <w:pStyle w:val="BookText"/>
        <w:rPr/>
      </w:pPr>
      <w:bookmarkEnd w:id="531"/>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مَعَهُمُ الْكِتابَ بِالْحَقِّ لِيَحْكُمَ بَيْنَ النَّاسِ فيمَا اخْتَلَفُوا فيهِ ومَا اخْتَلَفَ فيهِ إِلاَّ الَّذينَ أُوتُوهُ مِنْ بَعْدِ ما جاءَتْهُمُ الْبَيِّناتُ بَغْياً بَيْنَهُم</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علل الشرائع،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لِلزِّنْدِيقِ الَّذِي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أَثْبَتَّ الرُّسُلَ والْأَنْبِيَاءَ؟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لَمَّا أَثْبَتْنَا أَنَّ لَنَا خَالِقاً صَانِعاً مُتَعَالِياً عَنَّا وعَنْ جَمِيعِ مَا خَلَقَ، وكَانَ ذَلِكَ الصَّانِعُ حَكِيماً مُتَعَالِياً لَمْ يَجُزْ أَنْ يُشَاهِدَهُ خَلْقُهُ ويُلَامِسُوهُ ويُبَاشِرَهُمْ ويُبَاشِرُوهُ ويُحَاجَّهُمْ ويُحَاجُّوهُ، ثَبَتَ أَنَّ لَهُ سُفَرَاءَ فِي خَلْقِهِ يُعَبِّرُونَ عَنْهُ إِلَى خَلْقِهِ وعِبَادِهِ، ويَدُلُّونَهُمْ عَلَى مَصَالِحِهِمْ ومَنَافِعِهِمْ ومَا بِهِ بَقَاؤُهُمْ وفِي تَرْكِهِ فَنَاؤُهُمْ، فَثَبَتَ الْآمِرُونَ والنَّاهُونَ عَنِ الْحَكِيمِ الْعَلِيمِ فِي خَلْقِهِ والْمُعَبِّرُونَ عَنْهُ عزّ وجل وهُمُ الْأَنْبِيَاءُ وصَفْوَتُهُ مِنْ خَلْقِهِ، حُكَمَاءُ مُؤَدَّبُونَ بِالْحِكْمَةِ مَبْعُوثُونَ بِهَا غَيْرَ مُشَارِكِينَ لِلنَّاسِ فِي شَيْءٍ مِنْ أَحْوَالِهِمْ، مُؤَيَّدِينَ مِنْ عِنْدِ الْحَكِيمِ الْعَلِيمِ بِالْحِكْمَةِ، ثُمَّ ثَبَتَ ذَلِكَ فِي كُلِّ دَهْرٍ وزَمَانٍ مَا أَتَتْ بِهِ الرُّسُلُ والْأَنْبِيَاءُ مِنَ الدَّلَائِلِ والْبَرَاهِينِ لِكَيْلَا تَخْلُوَ أَرْضُ الله مِنْ حُجَّةٍ، يَكُونُ مَعَهُ عِلْمٌ عَلَى صِدْقِ مَقَالَتِهِ وجَوَازِ عَدَالَتِه</w:t>
      </w:r>
      <w:r>
        <w:rPr>
          <w:rFonts w:eastAsia="Amiri" w:cs="Amiri" w:ascii="Amiri" w:hAnsi="Amiri"/>
          <w:color w:val="111111"/>
          <w:sz w:val="28"/>
          <w:szCs w:val="28"/>
          <w:rtl w:val="true"/>
          <w:lang w:bidi="ar-SA"/>
        </w:rPr>
        <w:t>».</w:t>
      </w:r>
      <w:r>
        <w:rPr>
          <w:rStyle w:val="FootnoteAnchor"/>
          <w:rtl w:val="true"/>
        </w:rPr>
        <w:footnoteReference w:id="1036"/>
      </w:r>
    </w:p>
    <w:p>
      <w:pPr>
        <w:pStyle w:val="Heading4"/>
        <w:numPr>
          <w:ilvl w:val="3"/>
          <w:numId w:val="1"/>
        </w:numPr>
        <w:rPr/>
      </w:pPr>
      <w:bookmarkStart w:id="532" w:name="__RefHeading___Toc9354726_2870459653"/>
      <w:bookmarkStart w:id="533" w:name="_Toc201"/>
      <w:bookmarkEnd w:id="532"/>
      <w:r>
        <w:rPr>
          <w:rtl w:val="true"/>
        </w:rPr>
        <w:t>الأمر السادس</w:t>
      </w:r>
      <w:r>
        <w:rPr>
          <w:rtl w:val="true"/>
        </w:rPr>
        <w:t xml:space="preserve">: </w:t>
      </w:r>
      <w:r>
        <w:rPr>
          <w:rtl w:val="true"/>
        </w:rPr>
        <w:t>عصمة الأنبياء</w:t>
      </w:r>
      <w:bookmarkEnd w:id="53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التوجّه إلى حقانية الربّ وإلى علمه وحكمته، وإلى ضرورة إرسال الرسل، وأنّه سبحانه هو الذي يبعث للناس من يعلّمهم ويهديهم ويمنحهم ما يحتاجون من التعليم والتربية وإزالة الغفلة، بسوقهم إلى المعرفة، وإرشادهم إلى المعارف الإلهية،وتوجيههم إلى القانون الربّانيّ لتنظيم معيشتهم وحياتهم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نفس هذا الإطار يكشف العقل ضرورة أن يكون الهداة والرسل أوّلاً عالمين بما جاؤوا به ثمّ عاملين بما يقولون، وأن يكونوا أفضل نموذج في تطبيق تلك التعاليم السامية، وخلاف ذلك </w:t>
      </w:r>
      <w:bookmarkStart w:id="534" w:name="pg9776_95300"/>
    </w:p>
    <w:p>
      <w:pPr>
        <w:pStyle w:val="BookText"/>
        <w:rPr/>
      </w:pPr>
      <w:bookmarkEnd w:id="534"/>
      <w:r>
        <w:rPr>
          <w:rFonts w:ascii="Amiri" w:hAnsi="Amiri" w:eastAsia="Amiri" w:cs="Amiri"/>
          <w:color w:val="111111"/>
          <w:sz w:val="28"/>
          <w:sz w:val="28"/>
          <w:szCs w:val="28"/>
          <w:rtl w:val="true"/>
          <w:lang w:bidi="ar-SA"/>
        </w:rPr>
        <w:t>يذهب بثقة العقلاء فيما دعوهم إليه، وحينئذ يمتنعون من اتباعهم والانقياد لهم فينتفي الغرض من إرسال الرسل، وهذا غير معقول لمن عرف الحكمة والتدبير وتعرّف على تنزّه الرب عن العبثيّة والسفه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الاعتماد على مشرِّعٍ غير ملتزم بما جاء به، وهل يمكن ان يطهّر الناس من الرذائل من لم يتطهر منها، وهل للغافل أن يخلص الناس من غفلتهم؟ ثم الأمر آكد في التربية والتأديب، إذ العمل هنالك أكثر تأثيرا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 الطاعة إنّما تصحّ إذا كان المعلّم عاملاً بما يعمل ومعصوماً من الخطأ والخطئية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الخصال،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أَمَرَ بِطَاعَةِ أُولِي الْأَمْرِ لِأَنَّهُمْ مَعْصُومُونَ مُطَهَّرُونَ، لَا يَأْمُرُونَ بِمَعْصِيَةِ الله</w:t>
      </w:r>
      <w:r>
        <w:rPr>
          <w:rFonts w:eastAsia="Amiri" w:cs="Amiri" w:ascii="Amiri" w:hAnsi="Amiri"/>
          <w:color w:val="111111"/>
          <w:sz w:val="28"/>
          <w:szCs w:val="28"/>
          <w:rtl w:val="true"/>
          <w:lang w:bidi="ar-SA"/>
        </w:rPr>
        <w:t>».</w:t>
      </w:r>
      <w:r>
        <w:rPr>
          <w:rStyle w:val="FootnoteAnchor"/>
          <w:rtl w:val="true"/>
        </w:rPr>
        <w:footnoteReference w:id="1037"/>
      </w:r>
    </w:p>
    <w:p>
      <w:pPr>
        <w:pStyle w:val="Heading4"/>
        <w:numPr>
          <w:ilvl w:val="3"/>
          <w:numId w:val="1"/>
        </w:numPr>
        <w:rPr/>
      </w:pPr>
      <w:bookmarkStart w:id="535" w:name="__RefHeading___Toc9354728_2870459653"/>
      <w:bookmarkStart w:id="536" w:name="_Toc202"/>
      <w:bookmarkEnd w:id="535"/>
      <w:r>
        <w:rPr>
          <w:rtl w:val="true"/>
        </w:rPr>
        <w:t>الأمر السابع</w:t>
      </w:r>
      <w:r>
        <w:rPr>
          <w:rtl w:val="true"/>
        </w:rPr>
        <w:t xml:space="preserve">: </w:t>
      </w:r>
      <w:r>
        <w:rPr>
          <w:rtl w:val="true"/>
        </w:rPr>
        <w:t>الحاجة إلى البيّنات</w:t>
      </w:r>
      <w:bookmarkEnd w:id="536"/>
    </w:p>
    <w:p>
      <w:pPr>
        <w:pStyle w:val="BookText"/>
        <w:rPr/>
      </w:pPr>
      <w:r>
        <w:rPr>
          <w:rFonts w:ascii="Amiri" w:hAnsi="Amiri" w:eastAsia="Amiri" w:cs="Amiri"/>
          <w:color w:val="111111"/>
          <w:sz w:val="28"/>
          <w:sz w:val="28"/>
          <w:szCs w:val="28"/>
          <w:rtl w:val="true"/>
          <w:lang w:bidi="ar-SA"/>
        </w:rPr>
        <w:t>سيرة العقلاء قائمة على أنّ تعيين الأفراد لمناصب معيّنة يقتضي الإتيان بدلالة واضحة يُستدلّ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العلامة تحقّق الحقّ لصاحبه من جانب، وتبطل افتراء المدّعي الكاذب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ولا يزال ديدن العقلاء في الدعاوي على طلب البيّنة، وهو أصل عقليّ، هو ضرورة البرهان لمن يدّعي 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كما لا يخفى أشدّ فيما يتعلّق بالنبوة، لأنّها مقام خطير جداً، فاحتاج النبي إلى ما يُستدلّ به على صدقه ويمتازعلى من يدّعيها زوراً، وحتى لا يلقي من يريد اتباع المدّعي في مخاطر الضلالة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العاقل أنّ إمكان إجراء المعجزة وإعطاءها بيد إنسان كاذب ممّا لا يصدر من الحكيم، وظلم عقلا، فالربّ مبرّأ منه، لأنّه يستلزم الإغراء بالجهل ومعه يمتنع التمييز بين المدّعي الكاذب والنبيّ الصادق ولا تكون المعجزة شاهد صدق لنبوة النبيّ وإمامة الوصيّ، وحينئذ لم يمكن بلوغ الغرض الذي خُلق </w:t>
      </w:r>
      <w:bookmarkStart w:id="537" w:name="pg9776_95301"/>
    </w:p>
    <w:p>
      <w:pPr>
        <w:pStyle w:val="BookText"/>
        <w:rPr/>
      </w:pPr>
      <w:bookmarkEnd w:id="537"/>
      <w:r>
        <w:rPr>
          <w:rFonts w:ascii="Amiri" w:hAnsi="Amiri" w:eastAsia="Amiri" w:cs="Amiri"/>
          <w:color w:val="111111"/>
          <w:sz w:val="28"/>
          <w:sz w:val="28"/>
          <w:szCs w:val="28"/>
          <w:rtl w:val="true"/>
          <w:lang w:bidi="ar-SA"/>
        </w:rPr>
        <w:t>الإنسان من أجله وبطلت حكمة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في النصوص عن دلالة النبوّة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موجودا لكنّه قليل بالنسبة إلى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الناس يطلبون ما يبيّن لهم صدق النبي في دعواه، والمعاجز بيّنات تبيّن الحقّ ولذا تكون الإشارة إلى المعجزة بالبيّنة والآية</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9354730_2870459653"/>
      <w:bookmarkStart w:id="539" w:name="_Toc203"/>
      <w:bookmarkEnd w:id="538"/>
      <w:r>
        <w:rPr>
          <w:rtl w:val="true"/>
        </w:rPr>
        <w:t>الأمر الثامن</w:t>
      </w:r>
      <w:r>
        <w:rPr>
          <w:rtl w:val="true"/>
        </w:rPr>
        <w:t xml:space="preserve">: </w:t>
      </w:r>
      <w:r>
        <w:rPr>
          <w:rtl w:val="true"/>
        </w:rPr>
        <w:t>وجوب التسليم للأنبياء</w:t>
      </w:r>
      <w:bookmarkEnd w:id="539"/>
    </w:p>
    <w:p>
      <w:pPr>
        <w:pStyle w:val="BookText"/>
        <w:rPr/>
      </w:pPr>
      <w:r>
        <w:rPr>
          <w:rFonts w:ascii="Amiri" w:hAnsi="Amiri" w:eastAsia="Amiri" w:cs="Amiri"/>
          <w:color w:val="111111"/>
          <w:sz w:val="28"/>
          <w:sz w:val="28"/>
          <w:szCs w:val="28"/>
          <w:rtl w:val="true"/>
          <w:lang w:bidi="ar-SA"/>
        </w:rPr>
        <w:t>عندما يمرض العاقل بما لا يعرف دواءه يرجع إلى طبيب حاذق أمين، وعندما يجده يسلّم إليه أمره، فهو لا يتجرّع دواءاً بناءاً على هواه وإنّما حسب إرشاد ذلك الطبيب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الأساس، بعد أن ظهر للعبد حكمة الربّ المتعال بدلالة آثار الحكمة في الخلق، وظهور الحاجة إلى الأنبياء، وبعد التعرّف عليهم بواسطة الآيات والبيّنات، بعد ذلك يكشف العقل وجوب التسليم والطاعة لأوامر النبيّ، لأنّ طاعة الرسول هي طاعة المرسِل،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لأنّه نصبه وأرسله خليفة عنه، وقد تبيّن لك الوجوب الذاتيّ لطاعة المولى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وصَامُوا شَهْرَ رَمَضَانَ، ثُمَّ قَالُوا لِشَيْءٍ صَنَعَهُ الله تَعَالَى أَوْ صَنَعَهُ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بِالتَّسْلِيمِ</w:t>
      </w:r>
      <w:r>
        <w:rPr>
          <w:rFonts w:eastAsia="Amiri" w:cs="Amiri" w:ascii="Amiri" w:hAnsi="Amiri"/>
          <w:color w:val="111111"/>
          <w:sz w:val="28"/>
          <w:szCs w:val="28"/>
          <w:rtl w:val="true"/>
          <w:lang w:bidi="ar-SA"/>
        </w:rPr>
        <w:t>».</w:t>
      </w:r>
      <w:r>
        <w:rPr>
          <w:rStyle w:val="FootnoteAnchor"/>
          <w:rtl w:val="true"/>
        </w:rPr>
        <w:footnoteReference w:id="1040"/>
      </w:r>
      <w:bookmarkStart w:id="540" w:name="pg9776_95302"/>
    </w:p>
    <w:p>
      <w:pPr>
        <w:pStyle w:val="Heading4"/>
        <w:numPr>
          <w:ilvl w:val="3"/>
          <w:numId w:val="1"/>
        </w:numPr>
        <w:rPr/>
      </w:pPr>
      <w:bookmarkStart w:id="541" w:name="__RefHeading___Toc9354732_2870459653"/>
      <w:bookmarkStart w:id="542" w:name="_Toc204"/>
      <w:bookmarkEnd w:id="540"/>
      <w:bookmarkEnd w:id="541"/>
      <w:r>
        <w:rPr>
          <w:rtl w:val="true"/>
        </w:rPr>
        <w:t>الأمر التاسع</w:t>
      </w:r>
      <w:r>
        <w:rPr>
          <w:rtl w:val="true"/>
        </w:rPr>
        <w:t xml:space="preserve">: </w:t>
      </w:r>
      <w:r>
        <w:rPr>
          <w:rtl w:val="true"/>
        </w:rPr>
        <w:t>ضرورة التمييز بين المؤمن والجاحد</w:t>
      </w:r>
      <w:bookmarkEnd w:id="542"/>
    </w:p>
    <w:p>
      <w:pPr>
        <w:pStyle w:val="BookText"/>
        <w:rPr/>
      </w:pPr>
      <w:r>
        <w:rPr>
          <w:rFonts w:ascii="Amiri" w:hAnsi="Amiri" w:eastAsia="Amiri" w:cs="Amiri"/>
          <w:color w:val="111111"/>
          <w:sz w:val="28"/>
          <w:sz w:val="28"/>
          <w:szCs w:val="28"/>
          <w:rtl w:val="true"/>
          <w:lang w:bidi="ar-SA"/>
        </w:rPr>
        <w:t>إذا كانت بعثة الأنبياء والرسل من قبل الله سبحانه على أساس هداية البشر وإنقاذهم من الجهالة وحيرة الضلالة ولإيقاظهم مما هم فيه من سنة الغفلة، فضلاً منه ورحمة، ولإيصالهم إلى كمالهم بواسطة العبوديّة له تعالى وتحصيل الفضائل، وتحريرهم من عبوديّة غيره ومن جميع الرذائل، وليعرفوا محالّ رضاه وسخطه وأوامره ونواهيه، فإنّه لابدّ حينئذٍ ألاّ تكون نهاية أمر المطيع والعاصي سواء، وإلا كان خلق السماوت والأرض وإرسال الرسل وكلّ أتعابهم وجهودهم عبثاً في عبث، ولغواً، وهذا لا يتناسب مع ما ظهر للعاقل من آثار حكمة الباري المتعال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نعلم أنّه لا سواء بين نهاية أمر الطالب المجتهد المجدّ والكسول المتقاعس المقصّر في مسير طلب العلم، وبين العليل الّذي تداوى بإرشاد الطبيب العالم الأمين، والمريض المستنكف المتسهين بالعلاج، وهذه أمثلة ملموسة تدل على أنّ نهاية المحسنين والمسيئين ليست واحدة، وأنّ اتباع الأنبياء الربّانيين والتسليم إليهم في كلّ ما قالوا وفعلوا لابدّ أن يختلف عمّن أخذ سبيل الطغيان والتعدّي على الرسل والاستهزاء والإهمال لما بذلوا مهجهم في تبيينه وأرسلوا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يصحّ أن یجعل الله المسلمين كالمجرمين، والمؤمنين كالجاحدين؟ هذه النتيجة لا تصدر من تلك المقدّمات التي نبّهنا الله علیها،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1041"/>
      </w:r>
    </w:p>
    <w:p>
      <w:pPr>
        <w:pStyle w:val="Heading4"/>
        <w:numPr>
          <w:ilvl w:val="3"/>
          <w:numId w:val="1"/>
        </w:numPr>
        <w:rPr/>
      </w:pPr>
      <w:bookmarkStart w:id="543" w:name="__RefHeading___Toc9354734_2870459653"/>
      <w:bookmarkStart w:id="544" w:name="_Toc205"/>
      <w:bookmarkEnd w:id="543"/>
      <w:r>
        <w:rPr>
          <w:rtl w:val="true"/>
        </w:rPr>
        <w:t>الأمر العاشر</w:t>
      </w:r>
      <w:r>
        <w:rPr>
          <w:rtl w:val="true"/>
        </w:rPr>
        <w:t xml:space="preserve">: </w:t>
      </w:r>
      <w:r>
        <w:rPr>
          <w:rtl w:val="true"/>
        </w:rPr>
        <w:t>الاختيار ونفي الجبر</w:t>
      </w:r>
      <w:bookmarkEnd w:id="54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يحكّم الوجدان لا يشكّ أنّ الله تعالی أقدره وأملكه أفعالاً اختياريّة وأعطاه سلطنة حقيقيّة، لا ظاهريّة فحسب، على الفعل والترك، وهذا من أبده الأمور التي لا تحتاج إلى إقامة دليل غير نفس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وتبقى القدرة مع وجود مختلف المتقضيات والدوافع أو الموانع ما لم يصدر الفعل من الفاعل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نشير هاهنا </w:t>
      </w:r>
      <w:bookmarkStart w:id="545" w:name="pg9776_95303"/>
    </w:p>
    <w:p>
      <w:pPr>
        <w:pStyle w:val="BookText"/>
        <w:rPr/>
      </w:pPr>
      <w:bookmarkEnd w:id="545"/>
      <w:r>
        <w:rPr>
          <w:rFonts w:ascii="Amiri" w:hAnsi="Amiri" w:eastAsia="Amiri" w:cs="Amiri"/>
          <w:color w:val="111111"/>
          <w:sz w:val="28"/>
          <w:sz w:val="28"/>
          <w:szCs w:val="28"/>
          <w:rtl w:val="true"/>
          <w:lang w:bidi="ar-SA"/>
        </w:rPr>
        <w:t>إلى بعض النقاط تذكيراً لمن أثّرت فيه بعض شبهات الفلاسفة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مجبوراً في أفعاله الاختيارية، لم يصحّ ما يفعله جميع العقلاء من إسناد تلك الأفعال إلى أنفسهم،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وسمعتُ وقلتُ وذهبتُ وجئتُ وأكلتُ، فإنّ هذه الأفعال ليست كالأفعال غير الاختياريّة، التي لا ينسبها العاقل إلى فعله، كالولادة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الفوارق بين الفعلين صحّة الإسناد وعدم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الانسان مختاراً لم يصحّ تكليفه، فلا معنى للأمر والنهي، كأمر الطبيب للمريض أو الأستاذ للطالب، لأن التكليف بغير المقدور قبيحٌ بل سفه، ولا يصدر مثله من عاقل، فهل رأيت والداً يطالب ولده أن يرقى في السماء بإعجاز أو يخرق الأرض كذلك؟</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هناك قدرة حقيقية لم تصحّ المؤاخذة والمعاقبة على فعل القبيح واللوم عند ترك الامر، وكذا لم يصحّ الشكر والثواب للفعل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وجود الفرق بين معاقبة الرجل على طوله او لونه وبين معاقبته على خيانته وظلمه أمر لا يشك فيه عاقل بل لا يخفى على 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فالتشكيك في وجود القدرة الحقيقية على الفعل الاختياريّ لأجل بعض الشبهات الفلسفيّة تشكيك في المسلّمات وأن أقاموا علیها ألف برهان وبرهان فلسفيّ</w:t>
      </w:r>
      <w:r>
        <w:rPr>
          <w:rFonts w:eastAsia="IRNazanin" w:cs="IRNazanin"/>
          <w:color w:val="111111"/>
          <w:sz w:val="28"/>
          <w:szCs w:val="28"/>
          <w:rtl w:val="true"/>
          <w:lang w:bidi="fa-IR"/>
        </w:rPr>
        <w:t>.</w:t>
      </w:r>
    </w:p>
    <w:p>
      <w:pPr>
        <w:pStyle w:val="Heading4"/>
        <w:numPr>
          <w:ilvl w:val="3"/>
          <w:numId w:val="1"/>
        </w:numPr>
        <w:rPr/>
      </w:pPr>
      <w:bookmarkStart w:id="546" w:name="__RefHeading___Toc9354736_2870459653"/>
      <w:bookmarkStart w:id="547" w:name="_Toc206"/>
      <w:bookmarkEnd w:id="546"/>
      <w:r>
        <w:rPr>
          <w:rtl w:val="true"/>
        </w:rPr>
        <w:t>الأمر الحادي عشر</w:t>
      </w:r>
      <w:r>
        <w:rPr>
          <w:rtl w:val="true"/>
        </w:rPr>
        <w:t xml:space="preserve">: </w:t>
      </w:r>
      <w:r>
        <w:rPr>
          <w:rtl w:val="true"/>
        </w:rPr>
        <w:t>ضرورة عدم انتهاء الخلق بهذه الدنيا</w:t>
      </w:r>
      <w:bookmarkEnd w:id="547"/>
    </w:p>
    <w:p>
      <w:pPr>
        <w:pStyle w:val="BookText"/>
        <w:rPr/>
      </w:pPr>
      <w:r>
        <w:rPr>
          <w:rFonts w:ascii="Amiri" w:hAnsi="Amiri" w:eastAsia="Amiri" w:cs="Amiri"/>
          <w:color w:val="111111"/>
          <w:sz w:val="28"/>
          <w:sz w:val="28"/>
          <w:szCs w:val="28"/>
          <w:rtl w:val="true"/>
          <w:lang w:bidi="ar-SA"/>
        </w:rPr>
        <w:t>حياة البشر مشوبة بالمشاكل والشدائد التي لا يكاد ينجو منهاأحد، والغنيّ والفقير، والرجل والمرأة، والقويّ والضعيف، والعالم والجاهل، والمؤمن والكافر، والمطيع والعاصي، والرئيس والرعيّة كلّهم معرّضون للمصاعب، وإن اختلفوا شدّةً وضعفاً وقلّة وكثرة، وإذا كانت الحياة تنتهي بالموت فهذا يستلزم محذورين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خلق هذا العالم برحبه، ومجيء الانسان إلى الدنيا وتنعّمه بالنعم وإرسال الرسل إليه وإنزال الكتب وبيان التكاليف، وكذا الابتلاءات والامتحانات المختلفة، كلّها تكون خلافاً للحكمة، بل لغوا، غير أنّ العاقل الواقف على آثار </w:t>
      </w:r>
      <w:bookmarkStart w:id="548" w:name="pg9776_95304"/>
    </w:p>
    <w:p>
      <w:pPr>
        <w:pStyle w:val="BookText"/>
        <w:rPr/>
      </w:pPr>
      <w:bookmarkEnd w:id="548"/>
      <w:r>
        <w:rPr>
          <w:rFonts w:ascii="Amiri" w:hAnsi="Amiri" w:eastAsia="Amiri" w:cs="Amiri"/>
          <w:color w:val="111111"/>
          <w:sz w:val="28"/>
          <w:sz w:val="28"/>
          <w:szCs w:val="28"/>
          <w:rtl w:val="true"/>
          <w:lang w:bidi="ar-SA"/>
        </w:rPr>
        <w:t>حكمة الله تعالى وتنزّهه عن الظلم والسفه يكشف عقله امتناع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المؤمن المطيع والكافر العاصي سواسي في النتيجة، ولكن مع ملاحظة حكمته تعالى وعدله لا يمكن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امتناع المساواة بين المؤمن والفاسق، أنّه إذا لم يدخل الظالم في النار، ولم يُثب الصالح على صلاحه فهو ظلم، بل المقصود أنّ من الظلم مجازاتهما بالمساواة والحكم على كليهما بحكم واحد، كما إذا انعدما بعد إحسان المحسن وطاعته وعصيان العاصي وجحوده، لاسيّما مع الأخذ بعين الإعتبار أنّ الدنيا ليست محلّ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تعالى إذا عفى عن الظالم فبفضله، ويداه مبسطوتان، إنْ عذّب فبعدله، وإنْ عفى فبفضله، وإذا لم يُعط للمحسن لم يظلمه لأنه لا يكون له حقّ على مولاه بأداء الواجب</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9354738_2870459653"/>
      <w:bookmarkStart w:id="550" w:name="_Toc207"/>
      <w:bookmarkEnd w:id="549"/>
      <w:r>
        <w:rPr>
          <w:rtl w:val="true"/>
        </w:rPr>
        <w:t>أمّا ما وراء هذه الحقائق</w:t>
      </w:r>
      <w:bookmarkEnd w:id="550"/>
    </w:p>
    <w:p>
      <w:pPr>
        <w:pStyle w:val="Heading4"/>
        <w:numPr>
          <w:ilvl w:val="3"/>
          <w:numId w:val="1"/>
        </w:numPr>
        <w:rPr/>
      </w:pPr>
      <w:bookmarkStart w:id="551" w:name="__RefHeading___Toc9354740_2870459653"/>
      <w:bookmarkStart w:id="552" w:name="_Toc208"/>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يبلغ العقل بصاحبه إلى باب بيت رسول الله صلى الله عليه وآله ، يكشف له وجوب الإصغاء والتعلّم والتسليم له، إن أمره لزمه الطاعة بحكم العقل، وإن لم يدرك معناه وحكمته، كوجوب الصوم والصلاة والحجّ بالكيفية المأمور بها، فهي أمور لا تبلغها العقول بنفسها، ولكن العقل يأمر بالقبول والتسليم،وهذا 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042"/>
      </w:r>
    </w:p>
    <w:p>
      <w:pPr>
        <w:pStyle w:val="Heading4"/>
        <w:numPr>
          <w:ilvl w:val="3"/>
          <w:numId w:val="1"/>
        </w:numPr>
        <w:rPr/>
      </w:pPr>
      <w:bookmarkStart w:id="553" w:name="__RefHeading___Toc9354742_2870459653"/>
      <w:bookmarkStart w:id="554" w:name="_Toc209"/>
      <w:bookmarkEnd w:id="553"/>
      <w:r>
        <w:rPr>
          <w:rtl w:val="true"/>
        </w:rPr>
        <w:t>الاعتقاد وصريح كشف العقول</w:t>
      </w:r>
      <w:bookmarkEnd w:id="55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هل تجد فيما مرّ عليك شيئا من الغموض، أو هل توقفت تلك الحقائق البيّنة على الأقيسة المنطقة أو البراهين الاصطلاحية؟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الأقيسة موجودة فيها، فالجواب ما مرّ أن وضع الحقيقة المنكشفة بنور العقل في إطار القياس المنطقي لا </w:t>
      </w:r>
    </w:p>
    <w:p>
      <w:pPr>
        <w:pStyle w:val="BookText"/>
        <w:rPr/>
      </w:pPr>
      <w:r>
        <w:rPr>
          <w:rFonts w:ascii="Amiri" w:hAnsi="Amiri" w:eastAsia="Amiri" w:cs="Amiri"/>
          <w:color w:val="111111"/>
          <w:sz w:val="28"/>
          <w:sz w:val="28"/>
          <w:szCs w:val="28"/>
          <w:rtl w:val="true"/>
          <w:lang w:bidi="ar-SA"/>
        </w:rPr>
        <w:t>يجعله متوقفا عليه كما لو وضعه في لغة معيّنة، فالبرهان هنا هو العقل الصريح الكاشف، وهو ما يوضح الأمر، فمن يرى عجائب الخلقة يتذكّر بصانعها، ولم يقم برهاناً ولم يتوقف عليه أبدا، وأما القياس المنطقي فقوالب وضعوها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جعلهم یزعمون أن أكثر احتجاجات القرآن والنبي إما جدلية أو خطابية وكلاهما لا يوجب اليقين لأنها غير برهانية، ما ذلك إلّا لغفلتهم عن معنى البرهان، ومن عرف القرآن وعرف نور العقل وعرف النفس، وفوق ذلك عرف الربّ وعرف المعرفة الفطريّة يعلم أن كلام الله أعظم البرهان وأكبر شاهد على صدق الرسول صلى الله عليه وآله وحقانيّة الرسالة، و أنّ كلَ شيء في هذا الوجود هو دليل على صانعه، بلا توقّف على تشكيل قياس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فالأصول الاعتقاديّة مؤسَّسة على العقل الذي هو نور يكشف الواقع، ويملكه جميع عقلاء العالم ويستفيدونه في تمشية أمورهم وهو أصل الدين الذي لا ينتفع من لا يعرفه ولا يحسن استعماله، وهذا من امتيازات مدرسة القرآن وأهل البيت عليهم السلام حيث أنّها مؤسّسة على الحقائق البيّنة الظاهرة لكلّ عاقل، ولهذا كانت سهلة الوصول لكل الناس حتى تتم الحجة ويصح التكليف والامتحان،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ماأَسْئَلُكُمْ عَلَيْهِ مِنْ أَجْرٍ وما أَنَا مِنَ الْمُتَكَلِّفين</w:t>
      </w:r>
      <w:r>
        <w:rPr>
          <w:rFonts w:eastAsia="Amiri" w:cs="Amiri" w:ascii="Amiri" w:hAnsi="Amiri"/>
          <w:color w:val="111111"/>
          <w:sz w:val="28"/>
          <w:szCs w:val="28"/>
          <w:rtl w:val="true"/>
          <w:lang w:bidi="ar-SA"/>
        </w:rPr>
        <w:t>)</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تكون كذلك وجميع الناس مكلّفون بالواقع وليس خصوص النوابغ، لذلك لزم أن تكون واضحة لجميعهم حتى يتيسّر الالتزام والاعتقاد، أما إذا كان الوصول إلى الحقيقة مرهونا بالإحاطة بحكمة الملّا صدرا أو فلسفة بن سينا أو إشراقات السهروردي أو آراء أفلاطون أو قياسات أرسطو لم يكن ليبلغها إلا هم وحزبهم علی ما عندهم من إختلافات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الدين الّذي جاء به رسول الله صلى الله عليه وآله من عند ربّه تعالى ليس شيئاً يُحمّل كما هو شأن النظريات في الفلسفة ولا یحتاج إلی مؤونة في الوصول إلى أصوله كما هو حال مكاشفات الصوفيّة، وقد تنبهت إلى سهولة الوصول إليها </w:t>
      </w:r>
      <w:bookmarkStart w:id="555" w:name="pg9776_95306"/>
    </w:p>
    <w:p>
      <w:pPr>
        <w:pStyle w:val="BookText"/>
        <w:rPr/>
      </w:pPr>
      <w:bookmarkEnd w:id="555"/>
      <w:r>
        <w:rPr>
          <w:rFonts w:ascii="Amiri" w:hAnsi="Amiri" w:eastAsia="Amiri" w:cs="Amiri"/>
          <w:color w:val="111111"/>
          <w:sz w:val="28"/>
          <w:sz w:val="28"/>
          <w:szCs w:val="28"/>
          <w:rtl w:val="true"/>
          <w:lang w:bidi="ar-SA"/>
        </w:rPr>
        <w:t>وفي ذات الوقت إلى شدّة استحكامها، ولهذا لا يحتاج النبيّ صلى الله عليه وآله أيضا إلى منّة من أحد في قبولهم لرسالته حتّى يعدّوه أجراً لتكلّفه، فإذا لم يكن الدين فطريّاً لكان يتكلّف فيكون اتباعهم له تنزّلاً وإن لم يدركوا حقانيته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وجود الصانع الخالق من أبده البديهيّات، كيف لا يلتزم به المادّي والدهريّ؟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المتمادي يعترف بحقيقة توقّف المصنوع على صانعه، بدليل أنّك إذا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بناءاً معيّناً قد بُني من دون وجود الباني فسوف يسخر منك ویستهزأ بك، وهو لا يلتفت أنّه يقول الشيء نفسه عن خالق السماوات، فإذا قلت له ذلك رجع إلى إنكاره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كونها من أبده البديهيّات إدراك جميع العقلاء لها، وليس بالضرورة إقرارهم جميعا، فما أكثر ما يفهمه الناس وينكرونه لسبب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1045"/>
      </w:r>
    </w:p>
    <w:p>
      <w:pPr>
        <w:pStyle w:val="Heading4"/>
        <w:numPr>
          <w:ilvl w:val="3"/>
          <w:numId w:val="1"/>
        </w:numPr>
        <w:rPr/>
      </w:pPr>
      <w:bookmarkStart w:id="556" w:name="__RefHeading___Toc9354744_2870459653"/>
      <w:bookmarkStart w:id="557" w:name="_Toc210"/>
      <w:bookmarkEnd w:id="556"/>
      <w:r>
        <w:rPr>
          <w:rtl w:val="true"/>
        </w:rPr>
        <w:t>الآيات القرآنيّة والتنبيه على المعارف الاعتقاديّة</w:t>
      </w:r>
      <w:bookmarkEnd w:id="557"/>
    </w:p>
    <w:p>
      <w:pPr>
        <w:pStyle w:val="BookText"/>
        <w:rPr/>
      </w:pPr>
      <w:r>
        <w:rPr>
          <w:rFonts w:ascii="Amiri" w:hAnsi="Amiri" w:eastAsia="Amiri" w:cs="Amiri"/>
          <w:color w:val="111111"/>
          <w:sz w:val="28"/>
          <w:sz w:val="28"/>
          <w:szCs w:val="28"/>
          <w:rtl w:val="true"/>
          <w:lang w:bidi="ar-SA"/>
        </w:rPr>
        <w:t>ولهذه الجهة كانت إحدى أساليب القرآن الراقية إلى إيصال العباد إلى الحقائق السامية التي يجدها العبد بنور عقله هو التذكير الموجود في جمیع سوره، وكثيرا ما على نحو الاستفهام الإنكاريّ، كما قال بالنسبة إلى شأن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وإلى امتياز مَن يعرف الحقيقة عمّن يجهلها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 أَنَّما أُنْزِلَ إِلَيْكَ مِنْ رَبِّكَ الْحَقُّ كَمَنْ هُوَ أَعْمى إِنَّما يَتَذَكَّرُ أُولُوا الْأَلْباب</w:t>
      </w:r>
      <w:r>
        <w:rPr>
          <w:rFonts w:eastAsia="Amiri" w:cs="Amiri" w:ascii="Amiri" w:hAnsi="Amiri"/>
          <w:color w:val="111111"/>
          <w:sz w:val="28"/>
          <w:szCs w:val="28"/>
          <w:rtl w:val="true"/>
          <w:lang w:bidi="ar-SA"/>
        </w:rPr>
        <w:t>).</w:t>
      </w:r>
      <w:r>
        <w:rPr>
          <w:rStyle w:val="FootnoteAnchor"/>
          <w:rtl w:val="true"/>
        </w:rPr>
        <w:footnoteReference w:id="104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ومضافة إلى أنّ الإستفهام الإنكاريّ يدلّ على وضوح الحقيقة وعدم خفاءها، </w:t>
      </w:r>
    </w:p>
    <w:p>
      <w:pPr>
        <w:pStyle w:val="BookText"/>
        <w:rPr/>
      </w:pPr>
      <w:r>
        <w:rPr>
          <w:rFonts w:ascii="Amiri" w:hAnsi="Amiri" w:eastAsia="Amiri" w:cs="Amiri"/>
          <w:color w:val="111111"/>
          <w:sz w:val="28"/>
          <w:sz w:val="28"/>
          <w:szCs w:val="28"/>
          <w:rtl w:val="true"/>
          <w:lang w:bidi="ar-SA"/>
        </w:rPr>
        <w:t>فهو أيضا يمتاز عن إيقاع المعنى المباشر أنّ له أثراً خاصّا في النفس، لأنّ الانسان قد تنتابه العزّة فيعمد إلى المواجهة فلا يتذكّر، فإذا قيل للغافل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 في الله، لربّما منعته نفسه من الإفاقة، أمّا الغافل لكلام الله فيتسائل في نفسه عند تلاوة هذه الآيات ليجد الحقيقة عياناً ليس فيها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في مسألة إثبات الصانع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 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تُمنُونَ أَ 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105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مسألة كمالات الصانع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يَنْظُرُونَ إِلَى الْإِبِلِ كَيْفَ خُلِقَت وإِلَى السَّماءِ كَيْفَ رُفِعَت وإِلَى الْجِبالِ كَيْفَ نُصِبَت وإِلَى الْأَرْضِ كَيْفَ سُطِحَت فَذَكِّرْ إنَّما أنْتَ مُذَكِّرْ</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وقال في مسألة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خَلَقَ السَّماواتِ والْأَرْضَ وأَنْزَلَ لَكُمْ مِنَ السَّماءِ ماءً فَأَنْبَتْنا بِهِ حَدائِقَ ذاتَ بَهْجَةٍ ما كانَ لَكُمْ أَنْ تُنْبِتُوا شَجَرَها أَ إِلهٌ مَعَ الله بَلْ هُمْ قَوْمٌ يَعْدِلُون أَمَّنْ جَعَلَ الْأَرْضَ قَراراً وجَعَلَ خِلالَها أَنْهاراً وجَعَلَ لَها رَواسِيَ وجَعَلَ بَيْنَ الْبَحْرَيْنِ حاجِزاً أَ إِلهٌ مَعَ الله بَلْ أَكْثَرُهُمْ لا يَعْلَمُون أَمَّنْ يُجيبُ الْمُضْطَرَّ إِذا دَعاهُ ويَكْشِفُ السُّوءَ ويَجْعَلُكُمْ خُلَفاءَ الْأَرْضِ أَ إِلهٌ مَعَ الله قَليلاً ما تَذَكَّرُون أَمَّنْ يَهْديكُمْ في ظُلُماتِ الْبَرِّ والْبَحْرِ ومَنْ يُرْسِلُ الرِّياحَ بُشْراً بَيْنَ يَدَيْ رَحْمَتِهِ أَ إِلهٌ مَعَ الله تَعالَى الله عَمَّا يُشْرِكُون أَمَّنْ يَبْدَؤُا الْخَلْقَ ثُمَّ يُعيدُهُ ومَنْ يَرْزُقُكُمْ مِنَ السَّماءِ والْأَرْضِ أَ إِلهٌ مَعَ الله قُلْ </w:t>
      </w:r>
    </w:p>
    <w:p>
      <w:pPr>
        <w:pStyle w:val="BookText"/>
        <w:rPr/>
      </w:pPr>
      <w:r>
        <w:rPr>
          <w:rFonts w:ascii="Amiri" w:hAnsi="Amiri" w:eastAsia="Amiri" w:cs="Amiri"/>
          <w:color w:val="111111"/>
          <w:sz w:val="28"/>
          <w:sz w:val="28"/>
          <w:szCs w:val="28"/>
          <w:rtl w:val="true"/>
          <w:lang w:bidi="ar-SA"/>
        </w:rPr>
        <w:t>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السَّماواتِ والْأَرْضِ قُلِ الله قُلْ أَ 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 ورَجُلاً سَلَماً لِرَجُلٍ هَلْ يَسْتَوِيانِ مَثَلاً الْحَمْدُ لِلهِ بَلْ أَكْثَرُهُمْ لا يَعْلَمُون</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صاحِبَيِ السِّجْنِ أَ 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ثمّ بالنسبة إلى مسألة لزوم الإطاعة وحرمة المعصية على أساس كون النعم من الله تعالى مالك الملك يذكّر الربّ تعالى بذلك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والَّذينَ مِنْ قَبْلِكُمْ لَعَلَّكُمْ تَتَّقُون 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105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ما تَحْرُثُون أَ أَنْتُمْ تَزْرَعُونَهُ أَمْ نَحْنُ الزَّارِعُون لَوْ نَشاءُ لَجَعَلْناهُ حُطاماً فَظَلْتُمْ تَفَكَّهُون إِنَّا لَمُغْرَمُون 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الْماءَ الَّذي تَشْرَبُون أَ أَنْتُمْ أَنْزَلْتُمُوهُ مِنَ الْمُزْنِ أَمْ نَحْنُ الْمُنْزِلُون لَوْ نَشاءُ جَعَلْناهُ أُجاجاً فَلَوْ لا تَشْكُرُون أَ فَرَأَيْتُمُ النَّارَ الَّتي تُورُون أَ أَنْتُمْ أَنْشَأْتُمْ شَجَرَتَها أَمْ نَحْنُ الْمُنْشِؤُننَحْنُ جَعَلْناها تَذْكِرَةً ومَتاعاً لِلْمُقْوين فَسَبِّحْ بِاسْمِ رَبِّكَ العَظِيمِ</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وفي مسألة هداية الخلق وبعثة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الحجج والهداة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لَهُ عَينَينِ وَلِسَانَاً وَشَفَتَينِ وَهَدَينَاهُ النَجْدَينَ</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 وَإنّ لَنَا لَلآخِرَةَ وَالأولَى فَأنْذَرْتُكُم نَارَاً تَلَظَّى</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أمْ هَلْ تَسْتَوي الظُلُمَاتُ وَالنُور</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اخْتَلَفْتُم فِيهِ مِنْ شَيءٍ فَحُكْمُهُ إلى اللهِ ذَلِكُم اللهُ رَبِّي عَلَيهِ تَوَكّلتُ وَإليهِ أنِيبُ</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يُؤمِنُونَ</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لَتَدْعُوهُمْ إِلى صِراطٍ مُسْتَقيم</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Style w:val="FootnoteAnchor"/>
          <w:rtl w:val="true"/>
        </w:rPr>
        <w:footnoteReference w:id="106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وفي مسألة علم القائد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رَجُلَيْنِ أَحَدُهُما أَبْكَمُ لا يَقْدِرُ عَلى شَيْءٍ وهُوَ كَلٌّ عَلى مَوْلاهُ أَيْنَما يُوَجِّهْهُ لا يَأْتِ بِخَيْرٍ هَلْ يَسْتَوي هُوَ ومَنْ يَأْمُرُ بِالْعَدْلِ وهُوَ عَلىصِراطٍ مُسْتَقيم</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وفي لزوم المعاجز للحجج وعدم إمكان جريانها على يد الكاذب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بَيِّنَةٌ مِنْ رَبِّكُمْ هذِهِ ناقَةُ الله لَكُمْ آيَة</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عَلى بَيِّنَةٍ مِنْ رَبِّي وكَذَّبْتُمْ بِه</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وقال تعالى في ضرورة التسليم للحجّة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07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لِنَعْلَمَ مَنْ يَتَّبِعُ الرَّسُولَ مِمَّنْ يَنْقَلِبُ عَلى عَقِبَيْهِ</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وفي مسألة عدم تساوي المؤمن والكافر والمطيع والعاصي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يَسْتَوِي الْأَعْمى والْبَصيرُ والَّذينَ آمَنُوا وعَمِلُوا الصَّالِحاتِ ولاَ الْمُسيءُ قَليلاً ما تَتَذَكَّرُون</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يَصُدُّونَ عَنْ سَبيلِ الله ويَبْغُونَها عِوَجاً وهُمْ بِالْآخِرَةِ هُمْ كافِرُون أُولئِكَ لَمْ يَكُونُوا مُعْجِزينَ فِي الْأَرْضِ وما كانَ لَهُمْ مِنْ دُونِ الله مِنْ أَوْلِياءَ يُضاعَفُ لَهُمُ الْعَذابُ ما كانُوا يَسْتَطيعُونَ السَّمْعَ وما كانُوا يُبْصِرُونَ أُولئِكَ الَّذينَ خَسِرُوا أَنْفُسَهُمْ وضَلَّ عَنْهُمْ ما كانُوا يَفْتَرُون لا جَرَمَ أَنَّهُمْ فِي الْآخِرَةِ هُمُ إِنَّ الَّذينَ آمَنُوا وعَمِلُوا الصَّالِحاتِ وأَخْبَتُوا إِلى رَبِّهِمْ أُولئِكَ أَصْحابُ الْجَنَّةِ هُمْ فيها خالِدُون مَثَلُ الْفَريقَيْنِ كَالْأَعْمى والْأَصَمِّ والْبَصيرِ والسَّميعِ هَلْ يَسْتَوِيانِ مَثَلاً أَ فَلا تَذَكَّرُونَ</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w:t>
      </w:r>
      <w:r>
        <w:rPr>
          <w:rStyle w:val="FootnoteAnchor"/>
          <w:rtl w:val="true"/>
        </w:rPr>
        <w:footnoteReference w:id="108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مسألة الإختيار والقدرة في الأفعال الصادرة من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لِيَهْلِكَ مَنْ هَلَكَ </w:t>
      </w:r>
    </w:p>
    <w:p>
      <w:pPr>
        <w:pStyle w:val="BookText"/>
        <w:rPr/>
      </w:pPr>
      <w:r>
        <w:rPr>
          <w:rFonts w:ascii="Amiri" w:hAnsi="Amiri" w:eastAsia="Amiri" w:cs="Amiri"/>
          <w:color w:val="111111"/>
          <w:sz w:val="28"/>
          <w:sz w:val="28"/>
          <w:szCs w:val="28"/>
          <w:rtl w:val="true"/>
          <w:lang w:bidi="ar-SA"/>
        </w:rPr>
        <w:t>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وفي رجوع حقّانيّة المعاد إلى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وفي عدم تساوي عبادة المؤمنين وغيرهم، والمطيعين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والْأَرْضَ وما بَيْنَهُما باطِلاً ذلِكَ ظَنُّ الَّذينَ كَفَرُوا فَوَيْلٌ لِلَّذينَ كَفَرُوا مِنَ النَّار 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عِنْدَ رَبِّهِمْ جَنَّاتِ النَّعيم أَ فَنَجْعَلُ الْمُسْلِمينَ كَالْمُجْرِمين مَا لَكُمْ كَيفَ تَحْكُمُونَ</w:t>
      </w:r>
      <w:r>
        <w:rPr>
          <w:rFonts w:eastAsia="Amiri" w:cs="Amiri" w:ascii="Amiri" w:hAnsi="Amiri"/>
          <w:color w:val="111111"/>
          <w:sz w:val="28"/>
          <w:szCs w:val="28"/>
          <w:rtl w:val="true"/>
          <w:lang w:bidi="ar-SA"/>
        </w:rPr>
        <w:t>).</w:t>
      </w:r>
      <w:r>
        <w:rPr>
          <w:rStyle w:val="FootnoteAnchor"/>
          <w:rtl w:val="true"/>
        </w:rPr>
        <w:footnoteReference w:id="109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الإلتفات أنّه سبحانه ذكّر بضرورة المعاد في كتابه العزيز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العدل، فلقبح التساوي في الحكم بين المحسن والمسيء، وأما الحكمة لأن خلافه عبث،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خَلَقْناكُمْ عَبَثاً وأَنَّكُمْ </w:t>
      </w:r>
    </w:p>
    <w:p>
      <w:pPr>
        <w:pStyle w:val="BookText"/>
        <w:rPr/>
      </w:pPr>
      <w:r>
        <w:rPr>
          <w:rFonts w:ascii="Amiri" w:hAnsi="Amiri" w:eastAsia="Amiri" w:cs="Amiri"/>
          <w:color w:val="111111"/>
          <w:sz w:val="28"/>
          <w:sz w:val="28"/>
          <w:szCs w:val="28"/>
          <w:rtl w:val="true"/>
          <w:lang w:bidi="ar-SA"/>
        </w:rPr>
        <w:t>إِلَيْنا لا تُرْجَعُون</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فإنّ الحكمة تقتضي أن لا يُهمل المخلوق الّذي خُلق لغرض حكيم، وإذا مات وانتهى انتفت الحكمة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لزم المعاد لم يجز أن يتساوى المؤمن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المعنى لاقتضاء الحكمة للمعاد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بُنيت مدرسة بُذلت فيها الأموال ونُقّحت موادّه الدراسيّة ثمّ ترك الطالب وشأنه ليعبث ويلهو ويلعب، ألّا يكون ذلك منافياً للهدف المنشود؟</w:t>
      </w:r>
    </w:p>
    <w:p>
      <w:pPr>
        <w:pStyle w:val="BookText"/>
        <w:rPr/>
      </w:pPr>
      <w:r>
        <w:rPr>
          <w:rFonts w:ascii="Amiri" w:hAnsi="Amiri" w:eastAsia="Amiri" w:cs="Amiri"/>
          <w:color w:val="111111"/>
          <w:sz w:val="28"/>
          <w:sz w:val="28"/>
          <w:szCs w:val="28"/>
          <w:rtl w:val="true"/>
          <w:lang w:bidi="ar-SA"/>
        </w:rPr>
        <w:t>إنّ الله تعالى خلق الكون بما فيه من عجائب لا تُحصى ودقائق لا تُحصر ولا تُحدّ، هل فعل كلّ ذلك حتّى يأكل الانسان ويشرب كالبهيمة المربوطة همّها علفها وشغلها تقمّمها؟ لا يمكن المصير إلى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بعد هذا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تقتصر الاستضاءة بنور العقل في باب الاعتقادات على الأصول الاعتقاديّة، وأمّا التفاصيلوخصوصيّات المسائل فلا يمكن جعل العقل طريقاً لها بدون تعليم العلماء الإلهيين، إذ ليس له فيها نصيب إلا بواسطة التعلّم من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تكون الحاجة إلى الحجج الطاهرين من الأنبياء وأوصيائهم في مسألة الاعتقادات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المسائل المكشوفة بالعقل يحتاجون إليهم للتذكير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المسائل غير المكشوفة بنور العقل فيحتاجون إليهم للتعليم والتذكير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كثيراً من مصاديق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الظلم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تنكشف بنور العقل فاحتيج فيه أيضاً إلى التعليم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 هذا يُعلم شدّة الحاجة إلى الحجج الظاهرة في باب الاعتقاد</w:t>
      </w:r>
      <w:r>
        <w:rPr>
          <w:rFonts w:eastAsia="Amiri" w:cs="Amiri" w:ascii="Amiri" w:hAnsi="Amiri"/>
          <w:color w:val="111111"/>
          <w:sz w:val="28"/>
          <w:szCs w:val="28"/>
          <w:rtl w:val="true"/>
          <w:lang w:bidi="ar-SA"/>
        </w:rPr>
        <w:t xml:space="preserve">. </w:t>
      </w:r>
      <w:bookmarkStart w:id="558" w:name="pg9776_95314"/>
    </w:p>
    <w:p>
      <w:pPr>
        <w:pStyle w:val="BookText"/>
        <w:rPr/>
      </w:pPr>
      <w:bookmarkEnd w:id="558"/>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لا يفهمون المباحث الفلسفيّة الغامضة، بدءاً من مبحث الوجود، وأنّه هل هو وجود واحد والكثرات ظلاله، أو هي وجودات متباينة، أو وحدة الوجود والموجود، والكلام في أصالة أيّ من المفاهيم المذكورة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وسوف تطّلع على ما قاله بعض فقهاء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عرضهم دينهم، ولم يتعرّض أحدهم إلى المسائل الفلسفيّة، فهل يقال مثلا أنّ ابن سينا كان أعلم من السيّد عبد العظيم الحسنيّ الّذي تتلمذ على يد أربعة من الأئمّة وقال عنه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وَلِيُّنَا حَقّاً</w:t>
      </w:r>
      <w:r>
        <w:rPr>
          <w:rFonts w:eastAsia="IRNazanin" w:cs="IRNazanin"/>
          <w:color w:val="111111"/>
          <w:sz w:val="28"/>
          <w:szCs w:val="28"/>
          <w:rtl w:val="true"/>
          <w:lang w:bidi="fa-IR"/>
        </w:rPr>
        <w:t>»</w:t>
      </w:r>
      <w:r>
        <w:rPr>
          <w:rStyle w:val="FootnoteAnchor"/>
          <w:rtl w:val="true"/>
        </w:rPr>
        <w:footnoteReference w:id="1099"/>
      </w:r>
      <w:r>
        <w:rPr>
          <w:rFonts w:ascii="Amiri" w:hAnsi="Amiri" w:eastAsia="Amiri" w:cs="Amiri"/>
          <w:color w:val="111111"/>
          <w:sz w:val="28"/>
          <w:sz w:val="28"/>
          <w:szCs w:val="28"/>
          <w:rtl w:val="true"/>
          <w:lang w:bidi="ar-SA"/>
        </w:rPr>
        <w:t>وقال له أيضاً بعد أن عرض عليه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1100"/>
      </w:r>
    </w:p>
    <w:p>
      <w:pPr>
        <w:pStyle w:val="Heading4"/>
        <w:numPr>
          <w:ilvl w:val="3"/>
          <w:numId w:val="1"/>
        </w:numPr>
        <w:rPr/>
      </w:pPr>
      <w:bookmarkStart w:id="559" w:name="__RefHeading___Toc9354746_2870459653"/>
      <w:bookmarkStart w:id="560" w:name="_Toc211"/>
      <w:bookmarkEnd w:id="559"/>
      <w:r>
        <w:rPr>
          <w:rtl w:val="true"/>
        </w:rPr>
        <w:t>العقيدة حسب تقرير المعصومين صلوات الله عليهم</w:t>
      </w:r>
      <w:bookmarkEnd w:id="560"/>
    </w:p>
    <w:p>
      <w:pPr>
        <w:pStyle w:val="Heading5"/>
        <w:numPr>
          <w:ilvl w:val="4"/>
          <w:numId w:val="1"/>
        </w:numPr>
        <w:rPr/>
      </w:pPr>
      <w:bookmarkStart w:id="561" w:name="__RefHeading___Toc9354748_2870459653"/>
      <w:bookmarkStart w:id="562" w:name="_Toc212"/>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 xml:space="preserve">فيما يلي بعض كلمات كبار رجال التشيّع وتلامذة مدرسة أهلالبيت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عرضهم لمعتقداتهم على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والغرض من نقلها التذكير بأنّ ملاك الإيمان عند اتباع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تلك الحقائق المنكشفة للعقلاء ببركة كشف العقل والتي لا تتوقف على تكلّف الرأي وتشكيل النظريّات والأقيسة، أمّا الحقائق غير العقلية التي يجب الاعتقاد بها فهي مترتّبة على معرفة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لزوم الانقياد لأوامره كالاعتقاد بالصراط والميزان التي ليست حقائق يكشفها العقل</w:t>
      </w:r>
      <w:r>
        <w:rPr>
          <w:rFonts w:eastAsia="IRNazanin" w:cs="IRNazanin"/>
          <w:color w:val="111111"/>
          <w:sz w:val="28"/>
          <w:szCs w:val="28"/>
          <w:rtl w:val="true"/>
          <w:lang w:bidi="fa-IR"/>
        </w:rPr>
        <w:t>.</w:t>
      </w:r>
    </w:p>
    <w:p>
      <w:pPr>
        <w:pStyle w:val="Heading5"/>
        <w:numPr>
          <w:ilvl w:val="4"/>
          <w:numId w:val="1"/>
        </w:numPr>
        <w:rPr/>
      </w:pPr>
      <w:bookmarkStart w:id="563" w:name="__RefHeading___Toc9354750_2870459653"/>
      <w:bookmarkStart w:id="564" w:name="_Toc213"/>
      <w:bookmarkEnd w:id="563"/>
      <w:r>
        <w:rPr>
          <w:rtl w:val="true"/>
        </w:rPr>
        <w:t>حديث منصور بن حازم</w:t>
      </w:r>
      <w:bookmarkEnd w:id="56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وأَكْرَمُ مِنْ أَنْ يُعْرَفَ بِخَلْقِهِ بَلِ الْخَلْقُ يُعْرَفُونَ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 أَنَّ لَهُ رَبّاً فَيَنْبَغِي لَه أَنْ يَعْرِفَ أَنَّ لِذَلِكَ الرَّبِّ رِضًا وسَخَطاً، وأَنَّهُ لَا يُعْرَفُ رِضَاهُ </w:t>
      </w:r>
      <w:bookmarkStart w:id="565" w:name="pg9776_95315"/>
    </w:p>
    <w:p>
      <w:pPr>
        <w:pStyle w:val="BookText"/>
        <w:rPr/>
      </w:pPr>
      <w:bookmarkEnd w:id="565"/>
      <w:r>
        <w:rPr>
          <w:rFonts w:ascii="Amiri" w:hAnsi="Amiri" w:eastAsia="Amiri" w:cs="Amiri"/>
          <w:color w:val="111111"/>
          <w:sz w:val="28"/>
          <w:sz w:val="28"/>
          <w:szCs w:val="28"/>
          <w:rtl w:val="true"/>
          <w:lang w:bidi="ar-SA"/>
        </w:rPr>
        <w:t>وسَخَطُهُ إِلَّا بِوَحْيٍ أَوْ رَسُولٍ، فَمَنْ لَمْ يَأْتِهِ الْوَحْيُ فَقَدْ يَنْبَغِي لَهُ أَنْ يَطْلُبَ الرُّسُلَ، فَإِذَا لَقِيَهُمْ عَرَفَ أَنَّهُمُ الْحُجَّةُ وأَنَّ لَهُمُ الطَّاعَةَ الْمُفْتَرَضَةَ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الْحُجَّةَ عَلَى خَلْقِهِ؟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الْقُرْآنِ فَإِذَا هُوَ يُخَاصِمُ بِهِ الْمُرْجِئُ والْقَدَرِيُّ والزِّنْدِيقُ الَّذِي لَا يُؤْمِنُ بِهِ حَتَّى يَغْلِبَ الرِّجَالَ بِخُصُومَتِهِ، فَعَرَفْتُ أَنَّ الْقُرْآنَ لَا يَكُونُ حُجَّةً إِلَّا بِقَيِّمٍ، فَمَا قَالَ فِيهِ مِنْ شَيْءٍ كَانَ حَقّاً،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قَدْ كَانَ يَعْلَمُ، وعُمَرُ يَعْلَمُ، وحُذَيْفَةُ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أَحَداً يُقَالُ إِنَّهُ يَعْرِفُ ذَلِكَ كُلَّهُ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الشَّيْءُ بَيْنَ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قَيِّمَ الْقُرْآنِ، وكَانَتْ طَاعَتُهُ مُفْتَرَضَةً، وكَانَ الْحُجَّةَ عَلَى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قَالَ فِيالْقُرْآنِ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1101"/>
      </w:r>
    </w:p>
    <w:p>
      <w:pPr>
        <w:pStyle w:val="Heading5"/>
        <w:numPr>
          <w:ilvl w:val="4"/>
          <w:numId w:val="1"/>
        </w:numPr>
        <w:rPr/>
      </w:pPr>
      <w:bookmarkStart w:id="566" w:name="__RefHeading___Toc9354752_2870459653"/>
      <w:bookmarkStart w:id="567" w:name="_Toc214"/>
      <w:bookmarkEnd w:id="566"/>
      <w:r>
        <w:rPr>
          <w:rtl w:val="true"/>
        </w:rPr>
        <w:t>حديث عبد العظيم الحسني</w:t>
      </w:r>
      <w:bookmarkEnd w:id="56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أَثْبُتُ عَلَيْهِ حَتَّى أَلْقَى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وَاحِدٌ لَيْسَ كَمِثْلِهِ شَيْءٌ، خَارِجٌ عَنِ الْحَدَّيْنِ؛ حَدِّ الْإِبْطَالِ وحَدِّ التَّشْبِيهِ، وإِنَّهُ لَيْسَ بِجِسْمٍ ولَا صُورَةٍ ولَا عَرَضٍ ولَا جَوْهَرٍ، بَلْ هُوَ مُجَسِّمُ الْأَجْسَامِ ومُصَوِّرُ الصُّوَرِ وخَالِقُ الْأَعْرَاضِ والْجَوَاهِرِ، ورَبُّ كُلِّ شَيْءٍ ومَالِكُهُ وجَاعِلُهُ ومُحْدِثُهُ، وإِنَّ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خَاتَمُ النَّبِيِّينَ، فَلَا نَبِيَّ بَعْدَهُ إِلَى يَوْمِ الْقِيَامَةِ، وأَقُولُ إِنَّ </w:t>
      </w:r>
      <w:bookmarkStart w:id="568" w:name="pg9776_95316"/>
    </w:p>
    <w:p>
      <w:pPr>
        <w:pStyle w:val="BookText"/>
        <w:rPr/>
      </w:pPr>
      <w:bookmarkEnd w:id="568"/>
      <w:r>
        <w:rPr>
          <w:rFonts w:ascii="Amiri" w:hAnsi="Amiri" w:eastAsia="Amiri" w:cs="Amiri"/>
          <w:color w:val="111111"/>
          <w:sz w:val="28"/>
          <w:sz w:val="28"/>
          <w:szCs w:val="28"/>
          <w:rtl w:val="true"/>
          <w:lang w:bidi="ar-SA"/>
        </w:rPr>
        <w:t xml:space="preserve">الْإِمَامَ والْخَلِيفَةَ ووَلِيَّ الْأَمْرِ مِنْ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بَعْدِي الْحَسَنُ ابْنِي، فَكَيْفَ لِلنَّاسِ بِالْخَلَفِ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حَقٌّ، وإِنَّ النَّارَ حَقٌّ، والصِّرَاطَ حَقٌّ، والْمِيزَانَ حَقٌّ، وأَنَّ السَّاعَةَ آتِيَةٌ لا رَيْبَ فِيها، وأَنَّ اللَّهَ يَبْعَثُ مَنْ فِي الْقُبُورِ،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إِنَّالْفَرَائِضَ الْوَاجِبَةَ بَعْدَ الْوَلَايَةِ الصَّلَاةُ والزَّكَاةُ والصَّوْمُ والْحَجُّ والْجِهَادُ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1102"/>
      </w:r>
    </w:p>
    <w:p>
      <w:pPr>
        <w:pStyle w:val="Heading5"/>
        <w:numPr>
          <w:ilvl w:val="4"/>
          <w:numId w:val="1"/>
        </w:numPr>
        <w:rPr/>
      </w:pPr>
      <w:bookmarkStart w:id="569" w:name="__RefHeading___Toc9354754_2870459653"/>
      <w:bookmarkStart w:id="570" w:name="_Toc215"/>
      <w:bookmarkEnd w:id="569"/>
      <w:r>
        <w:rPr>
          <w:rtl w:val="true"/>
        </w:rPr>
        <w:t>حديث حمران بن أعين</w:t>
      </w:r>
      <w:bookmarkEnd w:id="57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 ٍ عَنْ حَمْزَةَ ومُحَمَّدٍ ابْنَيْ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أَجِلَّةِ مَوَالِيهِ، وفِينَا حُمْرَانُ بْنُ أَعْيَنَ، فَخُضْنَا فِي الْمُنَاظَرَةِ وحُمْرَانُ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 تَتَكَلَّمُ يَا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آلَيْتُ عَلَى نَفْسِي أَنْ لَا أَتَكَلَّمَ فِي مَجْلِسٍ تَكُونُ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أَذِنْتُ لَكَ فِي الْكَلَامِ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لَمْ يَتَّخِذْ صَاحِبَةً ولَا وَلَداً، خَارِجٌ مِنَ الْحَدَّيْنِ حَدِّ التَّعْطِيلِ وحَدِّ التَّشْبِيهِ، وأَنَّ الْحَقَّ الْقَوْلُ بَيْنَ الْقَوْلَيْنِ لَا جَبْرَ ولَا تَفْوِيضَ،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أَرْسَلَهُ بِالْهُدى ودِينِ الْحَقِّ لِيُظْهِرَهُ عَلَى الدِّينِ كُلِّهِ ولَوْ كَرِهَ الْمُشْرِكُونَ، وأَشْهَدُ أَنَّ الْجَنَّةَ حَقٌّ، وأَنَّ النَّارَ حَقٌّ، وأَنَّ الْبَعْثَ بَعْدَ الْمَوْتِ حَقٌّ، وأَشْهَدُ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عَلَى خَلْقِهِ، لَا </w:t>
      </w:r>
      <w:bookmarkStart w:id="571" w:name="pg9776_95317"/>
    </w:p>
    <w:p>
      <w:pPr>
        <w:pStyle w:val="BookText"/>
        <w:rPr/>
      </w:pPr>
      <w:bookmarkEnd w:id="571"/>
      <w:r>
        <w:rPr>
          <w:rFonts w:ascii="Amiri" w:hAnsi="Amiri" w:eastAsia="Amiri" w:cs="Amiri"/>
          <w:color w:val="111111"/>
          <w:sz w:val="28"/>
          <w:sz w:val="28"/>
          <w:szCs w:val="28"/>
          <w:rtl w:val="true"/>
          <w:lang w:bidi="ar-SA"/>
        </w:rPr>
        <w:t xml:space="preserve">يَسَعُ النَّاسَ جَهْلُهُ، وأَنَّ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وأَنَّ الْحُسَيْنَ عليه السلام مِنْ بَعْدِهِ، ثُمَّ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مُحَمَّدَ بْنَ عَلِيٍّ عليه السلام ، ثُمَّ أَنْتَ يَا سَيِّدِي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 تُرُّ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حُمْرَانُ، مُدَّ الْمِطْمَرَ بَيْنَكَ وبَيْنَ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الْمِطْمَرُ؟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تُسَمُّونَهُ خَيْطَ الْبَنَّاءِ، فَمَنْ خَالَفَكَ عَلَى هَذَا الْأَمْرِ فَهُوَ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عَلَوِيّاً فَاطِمِيّاً؟ فَقَالَ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مُحَمَّدِيّاً عَلَوِيّاً فَاطِمِيّاً</w:t>
      </w:r>
      <w:r>
        <w:rPr>
          <w:rFonts w:eastAsia="Amiri" w:cs="Amiri" w:ascii="Amiri" w:hAnsi="Amiri"/>
          <w:color w:val="111111"/>
          <w:sz w:val="28"/>
          <w:szCs w:val="28"/>
          <w:rtl w:val="true"/>
          <w:lang w:bidi="ar-SA"/>
        </w:rPr>
        <w:t>».</w:t>
      </w:r>
      <w:r>
        <w:rPr>
          <w:rStyle w:val="FootnoteAnchor"/>
          <w:rtl w:val="true"/>
        </w:rPr>
        <w:footnoteReference w:id="1103"/>
      </w:r>
    </w:p>
    <w:p>
      <w:pPr>
        <w:pStyle w:val="Heading5"/>
        <w:numPr>
          <w:ilvl w:val="4"/>
          <w:numId w:val="1"/>
        </w:numPr>
        <w:rPr/>
      </w:pPr>
      <w:bookmarkStart w:id="572" w:name="__RefHeading___Toc9354756_2870459653"/>
      <w:bookmarkStart w:id="573" w:name="_Toc216"/>
      <w:bookmarkEnd w:id="572"/>
      <w:r>
        <w:rPr>
          <w:rtl w:val="true"/>
        </w:rPr>
        <w:t>حديث عمرو بن حريث</w:t>
      </w:r>
      <w:bookmarkEnd w:id="57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مَنْزِلِ أَخِيهِ عَبْدِ الله بْنِ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حَوَّلَكَ إِلَى هَذَا الْمَنْزِلِ؟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أَلاَ أَقُصُّ عَلَيْكَ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اللَّهَ بِشَهَادَةِ أَنْ لَا إِلَهَ إِلَّا الله وَحْدَهُ لَا شَرِيكَ 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وأَنَّ السَّاعَةَ آتِيَةٌ لا رَيْبَ فِيها، وأَنَّ اللَّهَ يَبْعَثُ مَنْ فِي الْقُبُورِ، وإِقَامِ الصَّلَاةِ، وإِيتَاءِ الزَّكَاةِ، وصَوْمِ شَهْرِ رَمَضَانَ، وحِجِّ الْبَيْتِ، والْوَلَايَةِ لِعَلِيٍّ أَمِيرِ الْمُؤْمِنِينَ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لِلْحَسَنِ والْحُسَيْنِ والْوَلَايَةِ لِعَلِيِّ بْنِ الْحُسَيْنِ والْوَلَايَةِ لِمُحَمَّدِ بْنِ عَلِيٍّ ولَكَ مِنْ بَعْدِهِ صَلَوَاتُ الله عَلَيْهِمْ أَجْمَعِينَ، وأَنَّكُمْ أَئِمَّتِي، عَلَيْهِ أَحْيَا وعَلَيْهِ أَمُوتُ، وأَدِينُ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هَذَا واللَّهِ دِينُ الله ودِينُ آبَائِيَ الَّذِي أَدِينُ اللَّهَ بِهِ فِي السِّرِّ والْعَلَانِيَةِ، فَاتَّقِ اللَّهَ وكُفَّ لِسَانَكَ إِلَّا مِنْ خَيْرٍ،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هَدَيْتُ نَفْسِي، بَلِ الله هَدَاكَ، فَأَدِّ شُكْرَ مَا أَنْعَمَ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عَلَيْكَ، ولَا تَكُنْ مِمَّنْ إِذَا أَقْبَلَ طُعِنَ فِي عَيْنِهِ وإِذَا أَدْبَرَ طُعِنَ فِي قَفَاهُ، ولَا تَحْمِلِ النَّاسَ عَلَى كَاهِلِكَ، فَإِنَّكَ أَوْشَكَ إِنْ حَمَلْتَ النَّاسَ عَلَى كَاهِلِكَ أَنْ يُصَدِّعُوا شَعَبَ كَاهِلِكَ</w:t>
      </w:r>
      <w:r>
        <w:rPr>
          <w:rFonts w:eastAsia="Amiri" w:cs="Amiri" w:ascii="Amiri" w:hAnsi="Amiri"/>
          <w:color w:val="111111"/>
          <w:sz w:val="28"/>
          <w:szCs w:val="28"/>
          <w:rtl w:val="true"/>
          <w:lang w:bidi="ar-SA"/>
        </w:rPr>
        <w:t>».</w:t>
      </w:r>
      <w:r>
        <w:rPr>
          <w:rStyle w:val="FootnoteAnchor"/>
          <w:rtl w:val="true"/>
        </w:rPr>
        <w:footnoteReference w:id="1104"/>
      </w:r>
      <w:bookmarkStart w:id="574" w:name="pg9776_95318"/>
    </w:p>
    <w:p>
      <w:pPr>
        <w:pStyle w:val="Heading5"/>
        <w:numPr>
          <w:ilvl w:val="4"/>
          <w:numId w:val="1"/>
        </w:numPr>
        <w:rPr/>
      </w:pPr>
      <w:bookmarkStart w:id="575" w:name="__RefHeading___Toc9354758_2870459653"/>
      <w:bookmarkStart w:id="576" w:name="_Toc217"/>
      <w:bookmarkEnd w:id="574"/>
      <w:bookmarkEnd w:id="575"/>
      <w:r>
        <w:rPr>
          <w:rtl w:val="true"/>
        </w:rPr>
        <w:t>حديث خالد البجليّ</w:t>
      </w:r>
      <w:bookmarkEnd w:id="57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 عَنْ جَعْفَرِ بْنِ بَشِيرٍ، عَنْ أَبِي سَلَمَةَ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خَالِدٌ الْبَجَلِيُّ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أَصِفَ لَكَ دِينِيَ الَّذِيأَدِينُ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أَسْأَلَكَ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فَوَ الله لَا تَسْأَلُنِي عَنْ شَيْءٍ إِلَّا حَدَّثْتُكَ بِهِ عَلَى حَدِّهِ لَا أَكْتُمُكَ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أَبْدَأُ أَنِّي أَشْهَدُ أَنْ لَا إِلَهَ إِلَّا الله وَحْدَهُ، لَيْسَ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رَبُّنَا، لَيْسَ مَعَهُ إِلَهٌ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مُقِرٌّ لَهُ بِالْعُبُودِيَّةِ ورَسُولُهُ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الطَّاعَةِ الْمَفْرُوضَةِ عَلَى الْعِبَادِ مِثْلُ مَا كَانَ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كَانَ لِلْحَسَنِ بْنِ عَلِيٍّ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الطَّاعَةِ الْوَاجِبَةِ عَلَى الْخَلْقِ مِثْلُ مَا كَانَ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كَانَ لِلْحُسَيْنِ مِنَ الطَّاعَةِ الْوَاجِبَةِ عَلَى الْخَلْقِ بَعْدَ الْحَسَنِ مَا كَانَ لِمُحَمَّدٍ وعَلِيٍّ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كَانَ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عَلِيَّ بْنَ الْحُسَيْنِ كَانَ لَهُ مِنَ الطَّاعَةِ الْوَاجِبَةِ عَلَى جَمِيعِ الْخَلْقِ كَمَا كَانَ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كَانَ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 بْنَ عَلِيٍّ كَانَ لَهُ مِنَ الطَّاعَةِ الْوَاجِبَةِ عَلَى الْخَلْقِ مِثْلُ مَا كَانَ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كَانَ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أَنَّكَ أَوْرَثَكَ الله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اسْكُتِ الْآنَ، فَقَدْ قُلْتَ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فَحَمِدَ اللَّهَ وأَثْنَى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لَهُ عَقِبٌ وذُرِّيَّةٌ إِلَّا أَجْرَى لِآخِرِهِمْ مِثْلَ مَا أَجْرَى لِأَوَّلِهِمْ، وإِنَّا لحق نَحْنُ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لِآخِرِنَا مِثْلَ مَا أَجْرَى لِأَوَّلِنَا، ونَحْنُ عَلَى مِنْهَاجِ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مِثْلُ مَا لَهُ مِنَ الطَّاعَةِ الْوَاجِبَةِ</w:t>
      </w:r>
      <w:r>
        <w:rPr>
          <w:rFonts w:eastAsia="Amiri" w:cs="Amiri" w:ascii="Amiri" w:hAnsi="Amiri"/>
          <w:color w:val="111111"/>
          <w:sz w:val="28"/>
          <w:szCs w:val="28"/>
          <w:rtl w:val="true"/>
          <w:lang w:bidi="ar-SA"/>
        </w:rPr>
        <w:t>».</w:t>
      </w:r>
      <w:r>
        <w:rPr>
          <w:rStyle w:val="FootnoteAnchor"/>
          <w:rtl w:val="true"/>
        </w:rPr>
        <w:footnoteReference w:id="1105"/>
      </w:r>
      <w:bookmarkStart w:id="577" w:name="pg9776_95319"/>
    </w:p>
    <w:p>
      <w:pPr>
        <w:pStyle w:val="Heading5"/>
        <w:numPr>
          <w:ilvl w:val="4"/>
          <w:numId w:val="1"/>
        </w:numPr>
        <w:rPr/>
      </w:pPr>
      <w:bookmarkStart w:id="578" w:name="__RefHeading___Toc9354760_2870459653"/>
      <w:bookmarkStart w:id="579" w:name="_Toc218"/>
      <w:bookmarkEnd w:id="577"/>
      <w:bookmarkEnd w:id="578"/>
      <w:r>
        <w:rPr>
          <w:rtl w:val="true"/>
        </w:rPr>
        <w:t>حديث يوسف بن ثابت</w:t>
      </w:r>
      <w:bookmarkEnd w:id="579"/>
    </w:p>
    <w:p>
      <w:pPr>
        <w:pStyle w:val="BookText"/>
        <w:rPr/>
      </w:pPr>
      <w:r>
        <w:rPr>
          <w:rFonts w:ascii="Amiri" w:hAnsi="Amiri" w:eastAsia="Amiri" w:cs="Amiri"/>
          <w:color w:val="111111"/>
          <w:sz w:val="28"/>
          <w:sz w:val="28"/>
          <w:szCs w:val="28"/>
          <w:rtl w:val="true"/>
          <w:lang w:bidi="ar-SA"/>
        </w:rPr>
        <w:t>رجال الكشّي، عَنْ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 لَكَ دِينِيَ الَّذِي أَدِينُ اللَّهَ بِهِ، فَإِنْ أَكُنْ عَلَى حَقٍّ فَثَبِّتْنِي وإِنْ كُنْتُ عَلَى غَيْرِ الْحَقِّ فَرُدَّنِي إِلَى الْحَقِّ،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وأَنَّ عَلِيّاً كَانَ إِمَامِي، وأَنَّ الْحَسَنَ كَانَ إِمَامِي، وأَنَّ الْحُسَيْنَ كَانَ إِمَامِي، وأَنَّ عَلِيَّ بْنَ الْحُسَيْنِ كَانَ إِمَامِي، وأَنَّ مُحَمَّدَ بْنَ عَلِيٍّ كَانَ إِمَامِي، وأَنْتَ جُعِلْتُ فِدَاكَ عَلَى مِنْهَاجِ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دِينُ الله ودِينُ مَلَائِكَتِهِ ودِينِي ودِينُ آبَائِيَ الَّذِي لَا يَقْبَلُ الله غَيْرَهُ</w:t>
      </w:r>
      <w:r>
        <w:rPr>
          <w:rFonts w:eastAsia="Amiri" w:cs="Amiri" w:ascii="Amiri" w:hAnsi="Amiri"/>
          <w:color w:val="111111"/>
          <w:sz w:val="28"/>
          <w:szCs w:val="28"/>
          <w:rtl w:val="true"/>
          <w:lang w:bidi="ar-SA"/>
        </w:rPr>
        <w:t>».</w:t>
      </w:r>
      <w:r>
        <w:rPr>
          <w:rStyle w:val="FootnoteAnchor"/>
          <w:rtl w:val="true"/>
        </w:rPr>
        <w:footnoteReference w:id="1106"/>
      </w:r>
    </w:p>
    <w:p>
      <w:pPr>
        <w:pStyle w:val="Heading5"/>
        <w:numPr>
          <w:ilvl w:val="4"/>
          <w:numId w:val="1"/>
        </w:numPr>
        <w:rPr/>
      </w:pPr>
      <w:bookmarkStart w:id="580" w:name="__RefHeading___Toc9354762_2870459653"/>
      <w:bookmarkStart w:id="581" w:name="_Toc219"/>
      <w:bookmarkEnd w:id="580"/>
      <w:r>
        <w:rPr>
          <w:rtl w:val="true"/>
        </w:rPr>
        <w:t>حديث الحسن بن زياد</w:t>
      </w:r>
      <w:bookmarkEnd w:id="58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الكشّي، عَنِ الْحَسَنِ بْنِ زِيَادٍ الْعَطَّارِ،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 عَلَيْكَ دِينِي، وإِنْ كُنْتُ فِي حَسَنَاتِي مِمَّنْ قَدْ فَرَغَ مِنْ هَذَا</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أَنْ لَا إِلَهَ إِلَّا الله وَحْدَهُ لَا شَرِيكَ 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وأُقِرُّ بِمَا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مِثْلَ مَا قُلْتُ، وأَنَّ عَلِيّاً إِمَامِي، فَرَضَ الله طَاعَتَهُ، مَنْ عَرَفَهُ كَانَ مُؤْمِناً ومَنْ جَهِلَهُ كَانَ ضَالّاً، ومَنْ رَدَّ عَلَيْهِ كَانَ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وَصَفْتُ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تُرِيدُ؟ أَتُرِيدُ أَنْ أَتَوَلَّاكَ عَلَى هَذَا؟ فَإِنِّي أَتَوَلَّاكَ عَلَى هَذَا</w:t>
      </w:r>
      <w:r>
        <w:rPr>
          <w:rFonts w:eastAsia="Amiri" w:cs="Amiri" w:ascii="Amiri" w:hAnsi="Amiri"/>
          <w:color w:val="111111"/>
          <w:sz w:val="28"/>
          <w:szCs w:val="28"/>
          <w:rtl w:val="true"/>
          <w:lang w:bidi="ar-SA"/>
        </w:rPr>
        <w:t>».</w:t>
      </w:r>
      <w:r>
        <w:rPr>
          <w:rStyle w:val="FootnoteAnchor"/>
          <w:rtl w:val="true"/>
        </w:rPr>
        <w:footnoteReference w:id="1108"/>
      </w:r>
      <w:bookmarkStart w:id="582" w:name="pg9776_95320"/>
    </w:p>
    <w:p>
      <w:pPr>
        <w:pStyle w:val="Heading5"/>
        <w:numPr>
          <w:ilvl w:val="4"/>
          <w:numId w:val="1"/>
        </w:numPr>
        <w:rPr/>
      </w:pPr>
      <w:bookmarkStart w:id="583" w:name="__RefHeading___Toc9354764_2870459653"/>
      <w:bookmarkStart w:id="584" w:name="_Toc220"/>
      <w:bookmarkEnd w:id="582"/>
      <w:bookmarkEnd w:id="583"/>
      <w:r>
        <w:rPr>
          <w:rtl w:val="true"/>
        </w:rPr>
        <w:t>حديث أبي الجارود</w:t>
      </w:r>
      <w:bookmarkEnd w:id="584"/>
    </w:p>
    <w:p>
      <w:pPr>
        <w:pStyle w:val="BookText"/>
        <w:rPr/>
      </w:pPr>
      <w:r>
        <w:rPr>
          <w:rFonts w:ascii="Amiri" w:hAnsi="Amiri" w:eastAsia="Amiri" w:cs="Amiri"/>
          <w:color w:val="111111"/>
          <w:sz w:val="28"/>
          <w:sz w:val="28"/>
          <w:szCs w:val="28"/>
          <w:rtl w:val="true"/>
          <w:lang w:bidi="ar-SA"/>
        </w:rPr>
        <w:t>الكافي،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تَعْرِفُ مَوَدَّتِي لَكُمْ وانْقِطَاعِي إِلَيْكُمْ ومُوَالاتِي إِيَّاكُمْ؟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مَسْأَلَةً تُجِيبُنِي فِيهَا، فَإِنِّي مَكْفُوفُ الْبَصَرِ، قَلِيلُ الْمَشْيِ ولَا أَسْتَطِيعُ زِيَارَتَكُمْ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بِدِينِكَ الَّذِي تَدِينُ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أَنْتَ وأَهْلُ بَيْتِكَ لِأَدِينَ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أَقْصَرْتَ الْخُطْبَةَ فَقَدْ أَعْظَمْتَ الْمَسْأَلَةَ، واللَّهِ لَأُعْطِيَنَّكَ دِينِي ودِينَ آبَائِيَ الَّذِي نَدِينُ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شَهَادَةَ أَنْ لَا إِلَهَ إِلَّا الله،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والْإِقْرَارَ بِمَا جَاءَ بِهِ مِنْ عِنْدِ الله، والْوَلَايَةَ لِوَلِيِّنَا، والْبَرَاءَةَ مِنْ عَدُوِّنَا، والتَّسْلِيمَ لِأَمْرِنَا، وانْتِظَارَ قَائِمِنَا، والِاجْتِهَادَ والْوَرَعَ</w:t>
      </w:r>
      <w:r>
        <w:rPr>
          <w:rFonts w:eastAsia="Amiri" w:cs="Amiri" w:ascii="Amiri" w:hAnsi="Amiri"/>
          <w:color w:val="111111"/>
          <w:sz w:val="28"/>
          <w:szCs w:val="28"/>
          <w:rtl w:val="true"/>
          <w:lang w:bidi="ar-SA"/>
        </w:rPr>
        <w:t>».</w:t>
      </w:r>
      <w:r>
        <w:rPr>
          <w:rStyle w:val="FootnoteAnchor"/>
          <w:rtl w:val="true"/>
        </w:rPr>
        <w:footnoteReference w:id="1109"/>
      </w:r>
    </w:p>
    <w:p>
      <w:pPr>
        <w:pStyle w:val="Heading4"/>
        <w:numPr>
          <w:ilvl w:val="3"/>
          <w:numId w:val="1"/>
        </w:numPr>
        <w:rPr/>
      </w:pPr>
      <w:bookmarkStart w:id="585" w:name="__RefHeading___Toc9354766_2870459653"/>
      <w:bookmarkStart w:id="586" w:name="_Toc221"/>
      <w:bookmarkEnd w:id="585"/>
      <w:r>
        <w:rPr>
          <w:rtl w:val="true"/>
        </w:rPr>
        <w:t>وقفة مع الملاّ صدرا</w:t>
      </w:r>
      <w:bookmarkEnd w:id="586"/>
    </w:p>
    <w:p>
      <w:pPr>
        <w:pStyle w:val="BookText"/>
        <w:rPr/>
      </w:pPr>
      <w:r>
        <w:rPr>
          <w:rFonts w:ascii="Amiri" w:hAnsi="Amiri" w:eastAsia="Amiri" w:cs="Amiri"/>
          <w:color w:val="111111"/>
          <w:sz w:val="28"/>
          <w:sz w:val="28"/>
          <w:szCs w:val="28"/>
          <w:rtl w:val="true"/>
          <w:lang w:bidi="ar-SA"/>
        </w:rPr>
        <w:t>مرّ أنّ من المآخذ على المنهج الفلسفيّ في العقل ذهابه إلى التكامل الذاتيّ حيث هو من شؤون النفس، وتسير من الاستعداد إلى الفعليّة، حتى يتحد العقل مع العقل الفعّال، أمّا العقل الذي أرشد إليه الوحي فهو مستصبح بالعلم ولا يستغني عن تعاليم الوحي، وهو خلاف حقيقة الروح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ذيل خبر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السكيت وسؤال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ابْنُ السِّكِّيتِ مَا الْحُجَّةُ عَلَى الْخَلْقِ الْيَوْمَ؟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قال الملّا صدرا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ظهر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الحجّة على الخلق في زمان كلّنبيّ من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معجزة ذلك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الحجّة عليهم عندما غابت </w:t>
      </w:r>
    </w:p>
    <w:p>
      <w:pPr>
        <w:pStyle w:val="BookText"/>
        <w:rPr/>
      </w:pPr>
      <w:r>
        <w:rPr>
          <w:rFonts w:ascii="IRNazanin" w:hAnsi="IRNazanin" w:eastAsia="IRNazanin"/>
          <w:color w:val="111111"/>
          <w:sz w:val="28"/>
          <w:sz w:val="28"/>
          <w:szCs w:val="28"/>
          <w:rtl w:val="true"/>
          <w:lang w:bidi="fa-IR"/>
        </w:rPr>
        <w:t xml:space="preserve">عنهم الأنبياء المؤيّدون بالمعجزات، والدليلُ النقليّ غير كافٍ في حصول الإيمان واليقين، والقرآن وإنْ كان باقياً إلى الآن لكن ليس الغالب على الخلق اليوم غريزة الفصاحة حتّى يعرفوا حجيّته،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الحجّة عليهم في هذا الزمان العقل فقط، به يعرف الحقّ من الباطل والصدق من الكذب، فيقع به إذعان الصادق على الله ورسوله وتكذيب المفتري عليه وعلى رسوله، تنبيهاً على ترقّي الإستعدادات ولطافة القرايح في هذه الأمّة المسلمة حتّى استغنوا بعقولهم عن مشاهدة المعجزات المحسوسة، فإنّ حصول الإيمان بالله واليوم الآخر من جهة المعجزة الحسّية دين اللئام ومنهج العوام، وأهل البصيرة لا يقنعون بها اذ لا يحصل بها الّا العقيدة بالقلب دون الإنكشاف على البصيرة، والإذعان في الظاهر دون انشراح الصدر بنور اليقين في القلب، أفمَن شرح الله صدره للاسلام فهو على نور من ربه، وذلك لتطرّق الشبهة في المعجزات الحسيّة، ولا شبهة في اليقينيّات العقليّة، ولذلك مَن آمن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بصيرورة العصا ثعباناً كفر به وأذعن للسامريّ، يجعل عليهم عجلاً جسداً له خوار، فأفاد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هو الحجّة على الناس في هذا الزمان لا غير</w:t>
      </w:r>
      <w:r>
        <w:rPr>
          <w:rFonts w:eastAsia="IRNazanin" w:cs="IRNazanin"/>
          <w:color w:val="111111"/>
          <w:sz w:val="28"/>
          <w:szCs w:val="28"/>
          <w:rtl w:val="true"/>
          <w:lang w:bidi="fa-IR"/>
        </w:rPr>
        <w:t>...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وفي شرح حديث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يَدَهُ عَلَى رُءُوسِ الْعِبَادِ فَجَمَعَ الله بِهِ عُقُولَهُمْ وأَكْمَلَ بِهِ أَحْلَامَهُم</w:t>
      </w:r>
      <w:r>
        <w:rPr>
          <w:rFonts w:eastAsia="Amiri" w:cs="Amiri" w:ascii="Amiri" w:hAnsi="Amiri"/>
          <w:color w:val="111111"/>
          <w:sz w:val="28"/>
          <w:szCs w:val="28"/>
          <w:rtl w:val="true"/>
          <w:lang w:bidi="ar-SA"/>
        </w:rPr>
        <w:t>».</w:t>
      </w:r>
      <w:r>
        <w:rPr>
          <w:rStyle w:val="FootnoteAnchor"/>
          <w:rtl w:val="true"/>
        </w:rPr>
        <w:footnoteReference w:id="1112"/>
      </w:r>
      <w:r>
        <w:rPr>
          <w:rFonts w:ascii="IRNazanin" w:hAnsi="IRNazanin" w:eastAsia="IRNazanin"/>
          <w:color w:val="111111"/>
          <w:sz w:val="28"/>
          <w:sz w:val="28"/>
          <w:szCs w:val="28"/>
          <w:rtl w:val="true"/>
          <w:lang w:bidi="fa-IR"/>
        </w:rPr>
        <w:t>قال الملا صدرا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ثبت وتقرّر أنّ النفوس الانسانيّة مِن زمن أنبياء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وقت بعثة الرسول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متدرّجة في التلطّف والتصفّي، مترقيةً في حسن القبول والإستعدادت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بعثة الرسول الى آخر الزمان، كانتالإستعدادت في الترقّي والنفوس في التلطّف والتزكّي، ولهذا لم يحتاجوا الى رسول آخر يكون حجّة من الله عليهم وإنّما الحجّة منه عليهم هو العقل </w:t>
      </w:r>
    </w:p>
    <w:p>
      <w:pPr>
        <w:pStyle w:val="BookText"/>
        <w:rPr/>
      </w:pPr>
      <w:r>
        <w:rPr>
          <w:rFonts w:ascii="Amiri" w:hAnsi="Amiri" w:eastAsia="Amiri" w:cs="Amiri"/>
          <w:color w:val="111111"/>
          <w:sz w:val="28"/>
          <w:sz w:val="28"/>
          <w:szCs w:val="28"/>
          <w:rtl w:val="true"/>
          <w:lang w:bidi="ar-SA"/>
        </w:rPr>
        <w:t>الّذي هو الرسول الداخليّ كما دلّ عليه الحديث السابق والحديث اللاحق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آخر الزمان يترقّى الإستعدادات من النفوس إلى حدّ لا يحتاجون به إلى معلّمٍ من خارج على الرسم المعهود بين الناس الآن بل يكتفون بالإلهام الغيبيّ عن التأدّب الوضعيّ، وبالمسدِّد الداخليّ عن المؤدِّب الخارجيّ وبالمكمّل العقليّ عن المعلّم الحسّيّ كما لسائر الأولياء فملك روحانيّ هو يد الله يجمع عقولهم ويكمل أحلامهم</w:t>
      </w:r>
      <w:r>
        <w:rPr>
          <w:rFonts w:eastAsia="Amiri" w:cs="Amiri" w:ascii="Amiri" w:hAnsi="Amiri"/>
          <w:color w:val="111111"/>
          <w:sz w:val="28"/>
          <w:szCs w:val="28"/>
          <w:rtl w:val="true"/>
          <w:lang w:bidi="ar-SA"/>
        </w:rPr>
        <w:t>...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وبالنسبة لحديث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 عَلَى الْعِبَادِ النَّبِيُّ والْحُجَّةُ فِيمَا بَيْنَ الْعِبَادِ وبَيْنَ الله الْعَقْلُ</w:t>
      </w:r>
      <w:r>
        <w:rPr>
          <w:rFonts w:eastAsia="Amiri" w:cs="Amiri" w:ascii="Amiri" w:hAnsi="Amiri"/>
          <w:color w:val="111111"/>
          <w:sz w:val="28"/>
          <w:szCs w:val="28"/>
          <w:rtl w:val="true"/>
          <w:lang w:bidi="ar-SA"/>
        </w:rPr>
        <w:t>».</w:t>
      </w:r>
      <w:r>
        <w:rPr>
          <w:rStyle w:val="FootnoteAnchor"/>
          <w:rtl w:val="true"/>
        </w:rPr>
        <w:footnoteReference w:id="1114"/>
      </w:r>
      <w:r>
        <w:rPr>
          <w:rFonts w:ascii="IRNazanin" w:hAnsi="IRNazanin" w:eastAsia="IRNazanin"/>
          <w:color w:val="111111"/>
          <w:sz w:val="28"/>
          <w:sz w:val="28"/>
          <w:szCs w:val="28"/>
          <w:rtl w:val="true"/>
          <w:lang w:bidi="fa-IR"/>
        </w:rPr>
        <w:t>قال ملا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النفوس لما بعثت عليهم الانبياء وجائت لهم الشرائع وأنزلت عليهم الكتب غاية ما يمكن أن يكون عليه شيء من الحجج الخارجيّة من النبيّ والكتاب والشريعة، فليست الحجّة بعد ذلك فيما بين الخلق والحقّ الا الحجّة الباطنة، وما هي إلا العقل، والحاصل أنّ الحجّة حجّتان؛ خارجيّة وداخليّة، والناس إمّا أهل بصيرة عقليّة، أم أهل حجاب، فالحجّة على غير أهل البصيرة هي الخارجيّة لأنّ الأعمى يحتاج في قطع السبيل إلى قايد خارجيّ يتبعه تقليداً في كلّ قدم، والحجّة على أهل البصيرة المستفادة من اتّباع الحجّة الخارجيّة هي نور البصيرة الداخليّة، فهم لنور بصيرتهم يسلكون سبيل الله بعقولهم المقتبسة من مشكوة النبوّة المستنيرة بأنوار الكتاب والسنّة، فلا حاجة لهم في سلوك السبيل في كلّ قدم إلى هادٍ خارجيّ، بل حجّة الله عليهم بصيرتُهم ونور عقلهم وهداهم</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علی كلامه أمور تتضح بما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حركة النفس نحو الكمال ومسيرها من الاستعداد إلى الفعليّة، وبلوغها</w:t>
      </w:r>
    </w:p>
    <w:p>
      <w:pPr>
        <w:pStyle w:val="BookText"/>
        <w:rPr/>
      </w:pPr>
      <w:r>
        <w:rPr>
          <w:rFonts w:ascii="Amiri" w:hAnsi="Amiri" w:eastAsia="Amiri" w:cs="Amiri"/>
          <w:color w:val="111111"/>
          <w:sz w:val="28"/>
          <w:sz w:val="28"/>
          <w:szCs w:val="28"/>
          <w:rtl w:val="true"/>
          <w:lang w:bidi="ar-SA"/>
        </w:rPr>
        <w:t>المراحل العالية من العقل وما شابه، نظريات مأخوذة من أفكار الفلسفة اليونانيّة، وكلّها أجنبيّة عن تعاليم الدين الإلهيّ، وليس له مستند عقليّ ولا نقليّ، بل صريح العقل ونصوص النقل على خلافه، وما يكسبه العبد من كمالات لا يغيّر من ذاته الفاقدة بنفسها لكلّ 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صريح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الله يَدَهُ عَلى رُؤُوسِ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وتعالى يُكمل العقول بواسطة الإمام وببركة ظهوره، لا أنّهم يصبحون عين العقل، واليد هنا سواء كانت يد الملك كما زعم الملا صدرا أو شخص الإمام كما هو الظاهر المستفاد من السياق وتشهد له سائر الاخبار، فإنّه يدلّ دلالة واضحة على أنّ الكمال إنّما هو بالغير، ولا معنى للاستغناء الذاتيّ بالغير، فإذا كان بالغير فهو الفقر إليه، وفي الجملة الشرطيّة 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التي لا يدركها العقل كثيرة، والطريق إليها هو الوحي، ولذلك تبقى الحاجة إلى الحجّة على حالها، فكيف يستغني الناس عنها؟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في القضايا المعقولة أي ما ينكشف بواسطة العقل، فالحاجة إلى المذكّر أيضا على حالها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العقل في خبر وضع اليد ونظائره ليس بمعنى صيرورة العقول بمنزلة عقل الحجّة أو فوقه، وإنّما المعنى عقال الناس لأنفسهم من القبائح والذنوب ببركة ظهور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وإشراق نوره المبارك عليهم، فيزول الظلم والجور، وهذا العقال ببركة العلم الذي يأتيهم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المحدوديّة من ذاتيّات المخلوق، فمهما ترقّت الإستعدادات فيه تبقى استضاءته من نور العقل محدودة حتّى في الأنبياء، الذين إدراكهم فوق إدراك الآخرين، فإنّ كمال الإنسان نسبيّ وفوق كل ذي علم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مستند التفريق بين ثبوت نبوّة الأنبياء بالمعجزة وثبوتهابالعقل هو المباني الفلسفيّة، وأمّا العقل الفطريّ فهو يقضي بالحاجة إلى المعجزة، فهو يطالب من </w:t>
      </w:r>
    </w:p>
    <w:p>
      <w:pPr>
        <w:pStyle w:val="BookText"/>
        <w:rPr/>
      </w:pPr>
      <w:r>
        <w:rPr>
          <w:rFonts w:ascii="Amiri" w:hAnsi="Amiri" w:eastAsia="Amiri" w:cs="Amiri"/>
          <w:color w:val="111111"/>
          <w:sz w:val="28"/>
          <w:sz w:val="28"/>
          <w:szCs w:val="28"/>
          <w:rtl w:val="true"/>
          <w:lang w:bidi="ar-SA"/>
        </w:rPr>
        <w:t xml:space="preserve">يدّعي النبوة بإقامة الدليل، حتّى يصدَّق الصادق ويكذَّب الكاذب، وإذا أظهر النبي المعجزة فالكاشف عن صدقه هو العقل،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تَعْرِفُ بِهِ الصَّادِقَ عَلَى الله فَتُصَدِّقُهُ والْكَاذِبَ عَلَى الله فَتُكَذِّبُه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قوله أنّ دين اللئام هو دين من ثبتت لهم النبوّة بواسطة إقامة المعجزة، أليس كلّ الانبياء جاؤوا أممهم بالمعاجز، وهل كلّ مَن طلب المعجزة أو أظهرها الأنبياء لهم وتعرّف عليهم من خلالها هم اللئام والعوامّ؟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خفي عليه أنّ المعجزة ليست لها دلالة من نفسها وإنّما الكاشف عنها والكاشف عن دليليّتها هو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جواز تطرّق الشبهة في المعاجز الإلهيّة فأيّ فرق يبقى بين المعجزة التي هي من الله وبين السحر الذي هو للسحرة، وعلى القول بجواز تطرّق الشبهة فلا يلام من كفر بالمعاجز، كما كان يزعم الجاحدون ويقولون أن الأنبياء هم 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أفَسِحْرٌ هَذَا أمْ أنْتُم لَا تُبْصِرُونَ</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جِئتُمْ بِهِ السِحْر إنَّ الله سَيُبْطِلُهُ إنَّ اللهَ لَا يُصْلِحُ عَمَلَ المفْسِدِينَ</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 كلام الملّا صدرا أنّ الحجّة في زمن الإمام هي العقل فقط، فبالعقل يمكن التمييز بين الحقّ والباطل وبين الصدق والكذب، ومن ثم معرفة النبيّ والصادق على الله، وتمييزه عن الكاذب، فهل أنّ إدراك العقل لمكان الصدق والكذب وحقّانية كلام المدّعي أو بطلان كلامه، أو أن العقل يدرك نبوة النبي الصادق والمدّعي الكاذب؟ فإن كان الأوّل، بمعنى أنّ مدّعي النبوّة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قبيح والعدل حسن، فيدرك العاقل صدق كلامه، أو العكس إذا قال بقبح العدل، فأدرك العاقل بعقله كذبه، بناءاً على ذلك فإنّ العقل لم يكشف سوى كون الأول صادقاً والثاني كاذباً، لا أنّه عرفبأنّ الصادق نبيّ والكاذب غير نبيّ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الثانيّ، أي أنّ شخصاً أدّعى النبوّة وكان كذلك، وآخر أدّعاها وكان </w:t>
      </w:r>
    </w:p>
    <w:p>
      <w:pPr>
        <w:pStyle w:val="BookText"/>
        <w:rPr/>
      </w:pPr>
      <w:r>
        <w:rPr>
          <w:rFonts w:ascii="Amiri" w:hAnsi="Amiri" w:eastAsia="Amiri" w:cs="Amiri"/>
          <w:color w:val="111111"/>
          <w:sz w:val="28"/>
          <w:sz w:val="28"/>
          <w:szCs w:val="28"/>
          <w:rtl w:val="true"/>
          <w:lang w:bidi="ar-SA"/>
        </w:rPr>
        <w:t>كاذبا، فيميّزهما العقل، وعليه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أدرك العقل ذلك مع صِرف الإدّعاء، وهل ثمّة طريق آخر غير طريق المعجزة والبيّنة يثبت ذلك؟</w:t>
      </w:r>
    </w:p>
    <w:p>
      <w:pPr>
        <w:pStyle w:val="BookText"/>
        <w:rPr/>
      </w:pPr>
      <w:r>
        <w:rPr>
          <w:rFonts w:ascii="Amiri" w:hAnsi="Amiri" w:eastAsia="Amiri" w:cs="Amiri"/>
          <w:color w:val="111111"/>
          <w:sz w:val="28"/>
          <w:sz w:val="28"/>
          <w:szCs w:val="28"/>
          <w:rtl w:val="true"/>
          <w:lang w:bidi="ar-SA"/>
        </w:rPr>
        <w:t>لا تنافي بين تحكيم العقل وحجّيته وبين معجزة القرآن، أي أن العقل يكشف صدق القرآن وإعجازه، والّذي يكشف صدق النبيّ في نبوّته، فالمعجزة إنّما يكشفها العقل ويميّز بينها وبين السحر، ويكشف أنّ من له معجزة مؤيّدٌ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العقل في مقابل القرآن كما عرفت سابقاً هو ديدن الفلسفة وهو فاسد، وإنّ الحديث ليس في مقام نفي حجّيّة القرآن أصلاً، فالصادق لا يُعرف إلّا بالبيّنة والآية والدلالة، وبذلك يعرف العقل صدقه، وليس صدق الصادق وكذب الكاذب مكتوباً بين عينيهما بحيث يقرأه العاقل حتى يستغني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إنّ المعجزة هي في طول كشف العقل وحجّيته لا عرضه، إلّا ان الفلسفة تسعى للتفريق بين العقل وبين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ذكره من أنّ مَن آمن بموسى بعد رؤية صيرورة العصى ثعباناً كفروا به وأذعنوا للسامريّ،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كيف نسبهم إلى الردة بعد الإيمان وهم الذين تابوا وحسنت عاقبتهم ولم يرضخوا لفرعون فقتلهم وقطّع أيدهم وأرجلهم من خلاف، وقالوا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ضَيْرَ إنَّا إلَى رَبِّنَا مُنْقَلِبُونَ، إنَّا نَطْمَعُ أنْ يَغْفِرَ لَنَا رَبُّنَا خَطَايَانَا أنْ كُنَّا أوَّلَ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إلَى رَبِّنَا مُنْقَلِبُونَ وَمَا تَنْقِمُ مِنَّا إلّا أنْ آمَنَّا بِآيَاتِ رَبِّنَا لَمَّا جَاءَتْنَا رَبَّنَا أفْرِغْ عَلَينَا صَبْرَاً وَتَوَفّنَا 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فإنّ إيمانهم العميق وشدّة يقينهم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وصدقه لم يكن إلّا بسبب مشاهدتهم لآيات ربهم وهي المعجزات التي آتاها الله كليمه، وكانت حسيّة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أن نسأل الملا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البراهين الفلسفيّة تضمنالسلامة والوصول إلى الحقيقة وعدم الإرتداد أبداً، بإعتبار أنّها برهانية غير حسيّة؟ فلم لم يسلم أصحابها من المشاجرات والاختلافات وكیف أقامها بعض لإثبات الشرك وبعضهم للإلحاد </w:t>
      </w:r>
    </w:p>
    <w:p>
      <w:pPr>
        <w:pStyle w:val="BookText"/>
        <w:rPr/>
      </w:pPr>
      <w:r>
        <w:rPr>
          <w:rFonts w:ascii="IRNazanin" w:hAnsi="IRNazanin" w:eastAsia="IRNazanin"/>
          <w:color w:val="111111"/>
          <w:sz w:val="28"/>
          <w:sz w:val="28"/>
          <w:szCs w:val="28"/>
          <w:rtl w:val="true"/>
          <w:lang w:bidi="fa-IR"/>
        </w:rPr>
        <w:t>وبعضهم لإنكار وجود ما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لم يسلموا من تبّدل الآراء التي تترتّب عليها الآثار الطويلة والعريضة، ناهيك عن سائر آفات فلسفتهم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صاحبنا يغدو ويروح على مذهب أصالة الماهيّة ثمّ انقلب عليها كما مرّ من كلامه؟ وهل من الإنصاف دعوى دفع الفلسفة للشبهات، وهل قامت الفلسفة إلّا على الشبهات وأقامت إلا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المحدّث النوريّ في المستدرك بعد تعرضه لشرح الملا صدرا على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وعدد مواقع الأوهام في هذه الكلمات غير خفيّ على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شرح حال مولانا صاحب الزمان صلوات الله عليه عند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عَلى رُؤُوسِ الْعِبَادِ، فَجَمَع بِهَا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ينبئ عن اعتقاد له فيه عليه السلام غير ما عليه معاشر الإمامية، فراجع وتأمّل</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عباراته أنّ وجه إعجاز القرآن منحصر بفصاحته، وهو فاسد، فالإعجاز من جهة الفصاحة سطحيّ، والمخاطب بالتحدّي هم كافة الناس لا خصوص العرب ناهيك عن الفصحاء الشعراء منهم،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كُلِّ 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القرآن الكريم معجزة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الخالدة، حيث 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يُنْزِلْهُ لِزَمَانٍ دُونَ زَمَانٍ، ولَا لِنَاسٍ دُونَ نَاس</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xml:space="preserve">وجب ألّا يكون إعجازه منحصراً في فصاحته فإن ذلك الفنّ لا يعرفه سوى مجموعة من الناس، فهو معجزة من نواحي أخرى كالإخبار بالحوادث المستقبليّة والمغيّبات الماضية والإخبار عنأفعال المنافقين والكفّار سرّاً، وعلى اشتماله للنظم الغريب والأسلوب العجيب المخالف لنظم العرب ونثرهم في مطالعه ومقاطعه وفواصله وعدم اختلافه وتناقضه مع ما فيه من الطول والإمتداد، وإنّ أهمّ تلك النواحي الّذي كان به تحدّيه هو ناحية حياة القرآن وجريانه مجرى الليل والنهار، وكونه علماً وحكماً وحكمة وكونه حديثاً لا يخلق </w:t>
      </w:r>
    </w:p>
    <w:p>
      <w:pPr>
        <w:pStyle w:val="BookText"/>
        <w:rPr/>
      </w:pPr>
      <w:r>
        <w:rPr>
          <w:rFonts w:ascii="Amiri" w:hAnsi="Amiri" w:eastAsia="Amiri" w:cs="Amiri"/>
          <w:color w:val="111111"/>
          <w:sz w:val="28"/>
          <w:sz w:val="28"/>
          <w:szCs w:val="28"/>
          <w:rtl w:val="true"/>
          <w:lang w:bidi="ar-SA"/>
        </w:rPr>
        <w:t>بتعاقب الأزمان ولا بتكرار التلاوة والاستماع،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حَيٌّ لَا يَمُوتُ والْآيَةَ حَيَّةٌ لَا تَمُوت</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وكلّما جالسه ازداد انجذاباً إليه وقام عنه بنور جديد، فهو ريّ لعطش العلماء، وينبوع الحكمة،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بِكِتابٍ فَصَّلْناهُ عَلى عِلْمٍ هُدىً ورَحْمَةً لِقَوْمٍ يُؤْمِنُون</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النَّشْرِ والدَّرْسِ إِلَّا غَضَاضَةً؟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يَجْعَلْهُ لِزَمَانٍ دُونَ زَمَانٍ ولِنَاسٍ دُونَ نَاسٍ فَهُوَ فِي كُلِّ زَمَانٍ جَدِيدٌ وعِنْدَ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وفي العيون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يَخْلُقُ عَلَى الْأَزْمِنَةِ، ولَا يَغِثُّ عَلَى الْأَلْسِنَةِ، لِأَنَّهُ لَمْ يُجْعَلْ لِزَمَانٍ دُونَ زَمَانٍ، بَلْ جُعِلَ دَلِيلَ الْبُرْهَانِ والْحُجَّةَ عَلَى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وفي تفسير العياشي،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تُحْصَى عَجَائِبُهُ ولَا تُبْلَى غَرَائِبُهُ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الْهُدَى ومَنَارُ الْحِكْمَةِ ودَلِيلٌ عَلَى الْمَعْرِفَةِ لِمَنْ عَرَف</w:t>
      </w:r>
      <w:r>
        <w:rPr>
          <w:rFonts w:eastAsia="Amiri" w:cs="Amiri" w:ascii="Amiri" w:hAnsi="Amiri"/>
          <w:color w:val="111111"/>
          <w:sz w:val="28"/>
          <w:szCs w:val="28"/>
          <w:rtl w:val="true"/>
          <w:lang w:bidi="ar-SA"/>
        </w:rPr>
        <w:t>».</w:t>
      </w:r>
      <w:r>
        <w:rPr>
          <w:rStyle w:val="FootnoteAnchor"/>
          <w:rtl w:val="true"/>
        </w:rPr>
        <w:footnoteReference w:id="112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نهج البلاغة،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أَنْزَلَ عَلَيْهِ الْكِتَابَ نُوراً لَا تُطْفَأُ مَصَابِيحُهُ وسِرَاجاً لَا يَخْبُو تَوَقُّدُهُ وبَحْراً لَا يُدْرَكُ قَعْرُهُ ومِنْهَاجاً لَا يُضِلُّ نَهْجُهُوشُعَاعاً لَا يُظْلِمُ ضَوْءُهُ وفُرْقَاناً لَا يُخْمَدُ بُرْهَانُهُ وتِبْيَاناً لَا تُهْدَمُ أَرْكَانُهُ وشِفَاءً لَا تُخْشَى أَسْقَامُهُ وعِزّاً لَا تُهْزَمُ أَنْصَارُهُ وحَقّاً لَا تُخْذَلُ أَعْوَانُهُ، فَهُوَ مَعْدِنُ الْإِيمَانِ وبُحْبُوحَتُهُ، ويَنَابِيعُ الْعِلْمِ وبُحُورُهُ، ورِيَاضُ الْعَدْلِ وغُدْرَانُهُ، وأَثَافِيُّ الْإِسْلَامِ وبُنْيَانُهُ، وأَوْدِيَةُ الْحَقِّ وغِيطَانُهُ، وبَحْرٌ لَا يَنْزِفُهُ الْمُسْتَنْزِفُونَ، وعُيُونٌ لَا يُنْضِبُهَا الْمَاتِحُونَ، ومَنَاهِلُ لَا يَغِيضُهَا الْوَارِدُونَ، ومَنَازِلُ لَا يَضِلُّ نَهْجَهَا الْمُسَافِرُونَ، وأَعْلَامٌ لَا يَعْمَى </w:t>
      </w:r>
    </w:p>
    <w:p>
      <w:pPr>
        <w:pStyle w:val="BookText"/>
        <w:rPr/>
      </w:pPr>
      <w:r>
        <w:rPr>
          <w:rFonts w:ascii="Amiri" w:hAnsi="Amiri" w:eastAsia="Amiri" w:cs="Amiri"/>
          <w:color w:val="111111"/>
          <w:sz w:val="28"/>
          <w:sz w:val="28"/>
          <w:szCs w:val="28"/>
          <w:rtl w:val="true"/>
          <w:lang w:bidi="ar-SA"/>
        </w:rPr>
        <w:t>عَنْهَا السَّائِرُونَ، وآكَامٌ لَا يَجُوزُ عَنْهَا الْقَاصِدُونَ، جَعَلَهُ الله رِيّاً لِعَطَشِ الْعُلَمَاءِ، ورَبِيعاً لِقُلُوبِ الْفُقَهَاءِ، ومَحَاجَّ 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وشَاهِداً لِمَنْ خَاصَمَ بِهِ، وفَلْجاً لِمَنْ حَاجَّ بِهِ، وحَامِلًا لِمَنْ حَمَلَهُ، ومَطِيَّةً لِمَنْ أَعْمَلَهُ، وآيَةً لِمَنْ تَوَسَّمَ، وجُنَّةً لِمَنِ اسْتَلْأَمَ، وعِلْماً لِمَنْ وَعَى، وحَدِيثاً لِمَنْ رَوَى، وحُكْماً لِمَنْ قَضَى</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إنّ القرآن العظيم الذي تجلّى الله به لخلقه، لا يليق بأن يكون الوجه في تحدّيه إلّا بما يناسب شأنه، فمع إعجازه من الجهات الكثيرة، لكن التحدّي في أنّه فصل الخطاب والفرقان الذي يفرّق بين الحق والباطل والمبين للناس ما اختلفوا فيه إلى يوم القيامة، وهذه الحقيقة يستطيع أن ينالها أهل كلّ زمان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وجه الإعجاز فصاحته لم يكن له قيمة عند غير الفصحاء، ولا كان معجزة لأغلب البشر، ولا حجة عليهم، بل لم يكن يهمّهم ويعنيهم، ولم يكن وجه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بِسُورَةٍ مِثْلِه</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بِعَشْرِ سُوَرٍ مِثْلِهِ مُفْتَرَياتٍ</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مع أنّ أهل البصائر بحسب كلام الملّا صدرا لا یحتاجون إلی حجّة هادیة سوی العقل، وبذلك یستغنون عنالحجج الأخری، لكنّه بالنسبة إلی ما لا یستطیع إثباته ببراهینه یقول أنّ ذلك ممّا یحتاج إلی فطرة ثانیة وهي وراء طور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الأسفار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سينكشف لك بنحو من البرهان أنّ موجوديّة الممكن ليست إلّا باتحاده مع حقيقة الوجود كما أشير إليه، وأنّ مناط إمكان وجوده ليس إلّا كون ذلك الوجود متعلّقاً بالغير مفتقراً إليه، ومناط الواجبيّة ليس إلّا الوجود الغنيّ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فإمكان الماهيّات الخارجة عن مفهومها الوجود عبارة عن لا ضرورة وجودها </w:t>
      </w:r>
    </w:p>
    <w:p>
      <w:pPr>
        <w:pStyle w:val="BookText"/>
        <w:rPr/>
      </w:pPr>
      <w:r>
        <w:rPr>
          <w:rFonts w:ascii="Amiri" w:hAnsi="Amiri" w:eastAsia="Amiri" w:cs="Amiri"/>
          <w:color w:val="111111"/>
          <w:sz w:val="28"/>
          <w:sz w:val="28"/>
          <w:szCs w:val="28"/>
          <w:rtl w:val="true"/>
          <w:lang w:bidi="ar-SA"/>
        </w:rPr>
        <w:t>وعدمها بالقياس إلى ذاتها من حيث هي هي وإمكان نفس الوجودات هو كونها بذاتها مرتبطة ومتعلّقة وبحقائقها روابط وتعلّقات إلى غيرها، فحقائقها حقائق تعلّقية وذواتها ذوات لمعانيّة، لا إستقلال لها ذاتاً ووجوداً، بخلاف الماهيّات الكلّيّة فإنّها وإن لم يكن لها ثبوت قبل الوجود إلا أنّها أعيان متصوّرة بكنهها ما دام وجوداتها ولو في العقل، فإنّها ما لم يتنوّر بنور الوجود لا يمكن الإشارة العقلية إليها بأنّها ليست موجودة ولا معدومة في وقت من الأوقات بل هي باقية على احتجابها الذاتيّ وبطونها الأصليّ أزلاً وأبداً، وليست حقائقها حقائق تعلّقيّة فيمكن الإشارة إليها والحكم بأنّها هي هي وأنّها ليست إلا هي وأنّها لا موجودة ولا معدومة ولا متقدّمة ولا متأخّرة ولا مصدر ولا صادر ولا متعلّق ولا جاعل ولا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ليست محكوماً عليها بحسب ذواتها، ولو في وقت وجودها المنسوب إليها مجازاً عند العرفاء بنعت من النعوت إلا بأنّها هي هي لا غير، بخلاف الوجودات فإنّ حقايقها تعلّقية لا يمكن للعقل الإشارة إليها مع فرض إنفصالها عن القيّوم الجاعل بأنّها هي هي، إذ ليست لها هويّات انفصاليّة استقلاليّة، ومع هذا فإنّها عينيّات صرفة بلا إبهام، ووجودات محضة بلا ماهيّات، وأنوار ساذجة بلا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يحتاج تصوّرها إلى ذهن لطيف ذكيّ في غاية الذكاء والدقّة واللطافة،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طور وراء طورالعقل، لأنّ إدراكها يحتاج إلى فطرة مستأنفة وقريحة ثانية</w:t>
      </w:r>
      <w:r>
        <w:rPr>
          <w:rFonts w:eastAsia="Amiri" w:cs="Amiri" w:ascii="Amiri" w:hAnsi="Amiri"/>
          <w:color w:val="111111"/>
          <w:sz w:val="28"/>
          <w:szCs w:val="28"/>
          <w:rtl w:val="true"/>
          <w:lang w:bidi="ar-SA"/>
        </w:rPr>
        <w:t>...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بناءاً علی ما عرفت أوّلاً من كلامه یغني حتّی عن المعلّم الخارجيّ، بینما العقل فیما قرأته أخیراً لا يغني في معرفة الوجود، وأنّ إدراك هذا الأمر یستلزم قریحة مستأنفة وراء طور العقل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عساني أن أقول بعد اعترافه أنّ الفطرة لا ترتضي مقالته، ولا يمكن قبولها إلا بالإعراض عنها وإلقاء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فإذن تارة يرى التوسيع من دائرة كشف العقل إلى حدّ يستغني عن الإمام، وتارة ينكر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قالوا فيه بسقوط التكليف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سينا في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والعارف ربما ذهل فيما يصار به اليد فغفل عن كلّ شيء، فهو في حُكم مَن لا يكلّف، وكيف والتكليف لمن يعقل التكليف حال ما يعقله ولمن اجترح بخطيئته إن لم يعقل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الخواجه في شرح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العارف ربما ذهل في حال اتصاله بعالم القدس عن هذا العالَم فغفل عن كلّ ما في هذا العالم، وصدر عنه إخلال بالتكاليف الشرعيّة، فهو لا يصير بذلك متأثّماً لأنّه في حُكم مَن لا يكلّف، لأنّ التكليف لا يتعلّق إلا بمن يعقل التكليف في وقت تعلّقه ذلك، أو بمن يتأثّم بترك التكليف إنْ لم يكن يعقل التكليف، كالنائمين والغافلين والصبيان الّذين هم في حكم المكلّفين</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الذي هو أحبّ الخلق إلى الله كما دلّت النصوص، ويعطيه الله من أحبّ،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خَلْقَاًهُوَ أحَبُّ إليَّ مِنْكَ، وَلَا أكْمَلْتُكَ إلّا فِيمَنْ أُحِبُّ</w:t>
      </w:r>
      <w:r>
        <w:rPr>
          <w:rStyle w:val="FootnoteAnchor"/>
          <w:rtl w:val="true"/>
        </w:rPr>
        <w:footnoteReference w:id="1130"/>
      </w:r>
      <w:r>
        <w:rPr>
          <w:rFonts w:ascii="Amiri" w:hAnsi="Amiri" w:eastAsia="Amiri" w:cs="Amiri"/>
          <w:color w:val="111111"/>
          <w:sz w:val="28"/>
          <w:sz w:val="28"/>
          <w:szCs w:val="28"/>
          <w:rtl w:val="true"/>
          <w:lang w:bidi="ar-SA"/>
        </w:rPr>
        <w:t>، ولا يكمله إلا في الأنبياء والصدّيقين، ما باله يُسلب من العارف عند اتصاله بعالم القدس؟ وما بال الأنبياء لا يحظون على مرتبة ترك الصلاة ، فإمّا أنّ العارف أقرب إلى الله من رسله حتى أعطاه الله ما لم يعطهم، أو يصير هذا العارف مبغوضاً له سبحانه حتّى يسلبه أحبّ مواهبه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يجمع بين كون العقل يبلغ مرتبة يستغني فيها حتّى عن الرسول، وبين وصول العارف مرتبة يفقد عقله؟ </w:t>
      </w:r>
      <w:bookmarkStart w:id="587" w:name="pg9776_95331"/>
    </w:p>
    <w:p>
      <w:pPr>
        <w:pStyle w:val="Heading4"/>
        <w:numPr>
          <w:ilvl w:val="3"/>
          <w:numId w:val="1"/>
        </w:numPr>
        <w:rPr/>
      </w:pPr>
      <w:bookmarkStart w:id="588" w:name="__RefHeading___Toc9354768_2870459653"/>
      <w:bookmarkStart w:id="589" w:name="_Toc222"/>
      <w:bookmarkEnd w:id="587"/>
      <w:bookmarkEnd w:id="588"/>
      <w:r>
        <w:rPr/>
        <w:t>8</w:t>
      </w:r>
      <w:r>
        <w:rPr>
          <w:rtl w:val="true"/>
        </w:rPr>
        <w:t xml:space="preserve">. </w:t>
      </w:r>
      <w:r>
        <w:rPr>
          <w:rtl w:val="true"/>
        </w:rPr>
        <w:t>حدود العقل</w:t>
      </w:r>
      <w:bookmarkEnd w:id="589"/>
    </w:p>
    <w:p>
      <w:pPr>
        <w:pStyle w:val="Heading5"/>
        <w:numPr>
          <w:ilvl w:val="4"/>
          <w:numId w:val="1"/>
        </w:numPr>
        <w:rPr/>
      </w:pPr>
      <w:bookmarkStart w:id="590" w:name="__RefHeading___Toc9354770_2870459653"/>
      <w:bookmarkStart w:id="591" w:name="_Toc223"/>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أحد أهمّ أسباب الإنحراف هو الغفلة عن حدّ العقل، فقد يضع العبد قدمه في مواضع هي أبعد غوراً من إدراكه، فيتكلّم ويخوض في 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لا يمكن أن يُعلم أصلا، مثلا حقيقة كنهه سبحانه وتعالى وامتناع توصيفه إلا بما وصف به نفسه لأن العقول لا تناله فكيف تصفه، وقسم لا يُعلم إلا عبر الوحي، وبدونه يكون العقل قاصرا عن الإحاطة به، مثل تفاصيل الأحكام أو معرفة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وتنبّهت أنّ واحدة من أثمن عنايات مدرسة الوحي لا سيّما في تعاليم خاتم النبيّين وأهل بيته المعصومين سلام الله عليهم وأفضالهم النفيسة تجاه الأمّة هو بيانهم لمسألة محدوديّة كشف العقل؛ تارة عبر تذكيرهم بتلك المحدوديّة، وأخرى بالإشارة إلى المسائل التي لا تنالها العقول، أي بيان حدود كشف العقل، فقد ذكّروا بحرمة محاولة تعقّل تلك الأمور خصوصا الربّ سبحانه، وأنّه يقود إلى الزندقة والإلحاد، لامتناع الإحاطة، ومنه حقيقة القدر، الذي ورد أميرالمؤمنين عليه السلام وقد سُئل عن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تَسْلُكُوهُ وبَحْرٌ عَمِيقٌ فَلَا تَلِجُوهُ وسِرُّ الله تَعَالَى فَلَا تَتَكَلَّفُوه</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مهما سمتالعقول فإنها لا تحيط بالرب ولا بأفعاله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يلي إشارة إلى بعض الأحاديث حول ما لا يجوز للإنسان أن يخوض فيها ومحالة تعقّلها</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9354772_2870459653"/>
      <w:bookmarkStart w:id="593" w:name="_Toc224"/>
      <w:bookmarkEnd w:id="592"/>
      <w:r>
        <w:rPr/>
        <w:t>1</w:t>
      </w:r>
      <w:r>
        <w:rPr>
          <w:rtl w:val="true"/>
        </w:rPr>
        <w:t xml:space="preserve">. </w:t>
      </w:r>
      <w:r>
        <w:rPr>
          <w:rtl w:val="true"/>
        </w:rPr>
        <w:t>اكتناه الله سبحانه وتعالى</w:t>
      </w:r>
      <w:bookmarkEnd w:id="593"/>
    </w:p>
    <w:p>
      <w:pPr>
        <w:pStyle w:val="BookText"/>
        <w:rPr/>
      </w:pPr>
      <w:r>
        <w:rPr>
          <w:rFonts w:ascii="Amiri" w:hAnsi="Amiri" w:eastAsia="Amiri" w:cs="Amiri"/>
          <w:color w:val="111111"/>
          <w:sz w:val="28"/>
          <w:sz w:val="28"/>
          <w:szCs w:val="28"/>
          <w:rtl w:val="true"/>
          <w:lang w:bidi="ar-SA"/>
        </w:rPr>
        <w:t xml:space="preserve">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مِنْ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Style w:val="FootnoteAnchor"/>
          <w:rtl w:val="true"/>
        </w:rPr>
        <w:footnoteReference w:id="113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هشام الجواليقي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يُعْنَى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تَنْزِيهُهُ</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الكافي، عَنْ أَبِي هَاشِمٍ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يُوصَفُ؟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فَتَعْرِفُونَ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أَوْهَامَ الْقُلُوبِ أَكْبَرُ مِنْ أَبْصَارِ الْعُيُونِ، فَهُوَ لَاتُدْرِكُهُ الْأَوْهَامُ، وَهُوَ يُدْرِكُ الْأَوْهَامَ</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مصباح الكفعمي، في أدعية ليلة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طُمُوحُ الْآمَالِ قَدْ خَابَتْ إِلَّا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وَمَذَاهِبُ الْعُقُولِ قَدْ سَمَتْ إِلَّا إِلَيْكَ</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فَكَّرَ فِي ذَاتِ الله تَزَنْدَقَ</w:t>
      </w:r>
      <w:r>
        <w:rPr>
          <w:rFonts w:eastAsia="Amiri" w:cs="Amiri" w:ascii="Amiri" w:hAnsi="Amiri"/>
          <w:color w:val="111111"/>
          <w:sz w:val="28"/>
          <w:szCs w:val="28"/>
          <w:rtl w:val="true"/>
          <w:lang w:bidi="ar-SA"/>
        </w:rPr>
        <w:t>».</w:t>
      </w:r>
      <w:r>
        <w:rPr>
          <w:rStyle w:val="FootnoteAnchor"/>
          <w:rtl w:val="true"/>
        </w:rPr>
        <w:footnoteReference w:id="113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فِي ذَاتِ الله أَلْحَدَ</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التوحيد للصدوق، عن علي بن موسى الرضا عن أبيه موسى بن جعفر عن أبيه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مِنْهُ مَكَانٌ فَيُدْرَكَ بِأَيْنِيَّةٍ، ولَا لَهُ شَبَحُ مِثَالٍ فَيُوصَفَ بِكَيْفِيَّةٍ، ولَمْ يَغِبْ عَنْ شَيْءٍ فَيُعْلَمَ بِحَيْثِيَّةٍ، مُبَايِنٌ لِجَمِيعِ مَا أَحْدَثَ فِي الصِّفَاتِ، ومُمْتَنِعٌ عَنِ الْإِدْرَاكِ بِمَا ابْتَدَعَ مِنْ تَصْرِيفِ الذَّوَاتِ، وخَارِجٌ بِالْكِبْرِيَاءِ والْعَظَمَةِ مِنْ جَمِيعِ تَصَرُّفِ الْحَالاتِ، مُحَرَّمٌ عَلَى بَوَارِعِ نَاقِبَاتِ الْفِطَنِ تَحْدِيدُهُ، وعَلَى عَوَامِقِ ثَاقِبَاتِ الْفِكَرِ تَكْيِيفُهُ، وعَلَى غَوَائِصِ سَابِحَاتِ النَّظَرِ تَصْوِيرُهُ، لَا تَحْوِيهِ الْأَمَاكِنُ لِعَظَمَتِهِ ولَا تَذْرَعُهُ الْمَقَادِيرُ لِجَلَالِهِ ولَا تَقْطَعُهُ الْمَقَايِيسُ لِكِبْرِيَائِهِ، مُمْتَنِعٌ عَنِ الْأَوْهَامِ أَنْ تَكْتَنِهَهُ، وعَنِ الْأَفْهَامِ أَنْ تَسْتَغْرِقَهُ، وعَنِ الْأَذْهَانِ أَنْ تَمْتَثِلَهُ، قَدْ يَئِسَتْ مِنِ اسْتِنْبَاطِ </w:t>
      </w:r>
    </w:p>
    <w:p>
      <w:pPr>
        <w:pStyle w:val="BookText"/>
        <w:rPr/>
      </w:pPr>
      <w:r>
        <w:rPr>
          <w:rFonts w:ascii="Amiri" w:hAnsi="Amiri" w:eastAsia="Amiri" w:cs="Amiri"/>
          <w:color w:val="111111"/>
          <w:sz w:val="28"/>
          <w:sz w:val="28"/>
          <w:szCs w:val="28"/>
          <w:rtl w:val="true"/>
          <w:lang w:bidi="ar-SA"/>
        </w:rPr>
        <w:t>الْإِحَاطَةِ بِهِ طَوَامِحُ الْعُقُولِ، ونَضَبَتْ عَنِ الْإِشَارَةِ إِلَيْهِ بِالاكْتِنَاهِ بِحَارُ الْعُلُومِ، ورَجَعَتْ بِالصِّغَرِ عَنِ السُّمُوِّ إِلَى وَصْفِ قُدْرَتِهِ لَطَائِفُ الْخُصُومِ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Style w:val="FootnoteAnchor"/>
          <w:rtl w:val="true"/>
        </w:rPr>
        <w:footnoteReference w:id="113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الخطْبَةِ عَلَى مِنْبَرِ الكُوفَةِ، وذَلِكَ أنَّ رَجُلاً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رَبَّنَا مِثْلَ مَا نَرَاهُ عِيَاناً لِنَزْدَادَ لَهُ حُبّاً وبِهِ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فَاجْتَمَعَ النَّاسُ حَتَّى غَصَّ الْمَسْجِدُ بِأَهْلِهِ فَصَعِدَ الْمِنْبَرَ وهُوَ مُغْضَبٌ مُتَغَيِّرُ اللَّوْنِ،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أَيُّهَا السَّائِلُ، فَمَا دَلَّكَ الْقُرْآنُ عَلَيْهِ مِنْ صِفَتِهِ فَائْتَمَّ بِهِ، واسْتَضِئْ بِنُورِ هِدَايَتِهِ، ومَا كَلَّفَكَ الشَّيْطَانُ عِلْمَهُ مِمَّا لَيْسَ فِي الْكِتَابِ عَلَيْكَ فَرْضُهُ ولَا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الرَّاسِخِينَ فِيالْعِلْمِ هُمُ الَّذِينَ أَغْنَاهُمْ عَنِ اقْتِحَامِ السُّدَدِ الْمَضْرُوبَةِ دُونَ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بِجُمْلَةِ مَا جَهِلُوا تَفْسِيرَهُ مِنَ الْغَيْبِ الْمَحْجُوبِ، فَمَدَحَ الله تَعَالَى اعْتِرَافَهُمْ بِالْعَجْزِ عَنْ تَنَاوُلِ مَا لَمْ يُحِيطُوا بِهِ عِلْماً، وسَمَّى تَرْكَهُمُ التَّعَمُّقَ فِيمَا لَمْ يُكَلِّفْهُمُ الْبَحْثَ عَنْ كُنْهِهِ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ذَلِكَ، ولَا تُقَدِّرْ عَظَمَةَ الله سُبْحَانَهُ عَلَى قَدْرِ عَقْلِكَ فَتَكُونَ مِنَ الْهَالِكِينَ، هُوَ الْقَادِرُ الَّذِي إِذَا ارْتَمَتِ الْأَوْهَامُ لِتُدْرِكَ مُنْقَطَعَ قُدْرَتِهِ وحَاوَلَ الْفِكْرُ الْمُبَرَّأُ مِنْ خَطَرَاتِ الْوَسَاوِسِ أَنْ يَقَعَ عَلَيْهِ فِي عَمِيقَاتِ غُيُوبِ مَلَكُوتِهِ، وتَوَلَّهَتِ الْقُلُوبُ إِلَيْهِ لِتَجْرِيَ فِي كَيْفِيَّةِ صِفَاتِهِ، وغَمَضَتْ مَدَاخِلُ الْعُقُولِ فِي حَيْثُ لَا تَبْلُغُهُ الصِّفَاتُ لِتَنَاوُلِ عِلْمِ ذَاتِهِ، رَدَعَهَا وهِيَ تَجُوبُ مَهَاوِيَ سُدَفِ الْغُيُوبِ مُتَخَلِّصَةً إِلَيْهِ سُبْحَانَهُ، فَرَجَعَتْ إِذْ جُبِهَتْ مُعْتَرِفَةً بِأَنَّهُ لَا يُنَالُ بِجَوْرِ الِاعْتِسَافِ كُنْهُ مَعْرِفَتِهِ، ولَا تَخْطُرُ بِبَالِ أُولِي الرَّوِيَّاتِ خَاطِرَةٌ مِنْ تَقْدِيرِ جَلَالِ عِزَّتِه، الَّذِي ابْتَدَعَ الْخَلْقَ عَلَى غَيْرِ مِثَالٍ امْتَثَلَهُ، ولَا مِقْدَارٍ احْتَذَى عَلَيْهِ مِنْ خَالِقٍ مَعْبُودٍ كَانَ قَبْلَهُ، وأَرَانَا مِنْ مَلَكُوتِ قُدْرَتِهِ وعَجَائِبِ مَا نَطَقَتْ بِهِ آثَارُ حِكْمَتِهِ واعْتِرَافِ الْحَاجَةِ مِنَ الْخَلْقِ إِلَى أَنْ </w:t>
      </w:r>
    </w:p>
    <w:p>
      <w:pPr>
        <w:pStyle w:val="BookText"/>
        <w:rPr/>
      </w:pPr>
      <w:r>
        <w:rPr>
          <w:rFonts w:ascii="Amiri" w:hAnsi="Amiri" w:eastAsia="Amiri" w:cs="Amiri"/>
          <w:color w:val="111111"/>
          <w:sz w:val="28"/>
          <w:sz w:val="28"/>
          <w:szCs w:val="28"/>
          <w:rtl w:val="true"/>
          <w:lang w:bidi="ar-SA"/>
        </w:rPr>
        <w:t>يُقِيمَهَا بِمِسَاكِ قُوَّتِهِ مَا دَلَّنَا بِاضْطِرَارِ قِيَامِ الْحُجَّةِ لَهُ عَلَى مَعْرِفَتِهِ، فَظَهَرَتِ الْبَدَائِعُ الَّتِي أَحْدَثَتْهَا آثَارُ صَنْعَتِهِ وأَعْلَامُ حِكْمَتِهِ، فَصَارَ كُلُّ مَا خَلَقَ حُجَّةً لَهُ ودَلِيلًا عَلَيْهِ، وإِنْ كَانَ خَلْقاً صَامِتاً فَحُجَّتُهُ بِالتَّدْبِيرِ نَاطِقَةٌ ودَلَالَتُهُ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مَنْ شَبَّهَكَ بِتَبَايُنِ أَعْضَاءِ خَلْقِكَ وتَلَاحُمِ حِقَاقِ مَفَاصِلِهِمُ الْمُحْتَجِبَةِ لِتَدْبِيرِ حِكْمَتِكَ لَمْ يَعْقِدْ غَيْبَ ضَمِيرِهِ عَلَى مَعْرِفَتِكَ، ولَمْ يُبَاشِرْ قَلْبَهُ الْيَقِينُ بِأَنَّهُ لَا نِدَّ لَكَ، وكَأَنَّهُ لَمْ يَسْمَعْ تَبَرُّؤَ التَّابِعِينَ مِنَ الْمَتْبُوعِينَ إِذْ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بِكَ إِذْ شَبَّهُوكَ بِأَصْنَامِهِمْ ونَحَلُوكَ حِلْيَةَ الْمَخْلُوقِينَ بِأَوْهَامِهِمْ وجَزَّءُوكَ تَجْزِئَةَ الْمُجَسَّمَاتِ بِخَوَاطِرِهِمْ وقَدَّرُوكَ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مَنْ سَاوَاكَبِشَيْءٍ مِنْ خَلْقِكَ فَقَدْ عَدَلَ بِكَ، والْعَادِلُ بِكَ كَافِرٌ بِمَا تَنَزَّلَتْ بِهِ مُحْكَمَاتُ آيَاتِكَ ونَطَقَتْ عَنْهُ شَوَاهِدُ حُجَجِ بَيِّنَاتِكَ، وإِنَّكَ أَنْتَ الله الَّذِي لَمْ تَتَنَاهَ فِي الْعُقُولِ فَتَكُونَ فِي مَهَبِّ فِكْرِهَا مُكَيَّفاً، ولَا فِي رَوِيَّاتِ خَوَاطِرِهَا فَتَكُونَ مَحْدُوداً مُصَرَّفا</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زاد المعاد،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مناجاة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قَصُرَتِ الْأَلْسُنُ عَنْ بُلُوغِ ثَنَائِكَ كَمَا يَلِيقُ بِجَلَالِكَ، وعَجَزَتِ الْعُقُولُ عَنْ إِدْرَاكِ كُنْهِ جَمَالِكَ، وانْحَسَرَتِ الْأَبْصَارُ دُونَ النَّظَرِ إِلَى سُبُحَاتِ وَجْهِكَ، ولَمْ تَجْعَلْ لِلْخَلْقِ طَرِيقاً إِلَى مَعْرِفَتِكَ إِلَّا بِالْعَجْزِ عَنْ مَعْرِفَتِكَ</w:t>
      </w:r>
      <w:r>
        <w:rPr>
          <w:rFonts w:eastAsia="Amiri" w:cs="Amiri" w:ascii="Amiri" w:hAnsi="Amiri"/>
          <w:color w:val="111111"/>
          <w:sz w:val="28"/>
          <w:szCs w:val="28"/>
          <w:rtl w:val="true"/>
          <w:lang w:bidi="ar-SA"/>
        </w:rPr>
        <w:t>».</w:t>
      </w:r>
      <w:r>
        <w:rPr>
          <w:rStyle w:val="FootnoteAnchor"/>
          <w:rtl w:val="true"/>
        </w:rPr>
        <w:footnoteReference w:id="114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الصدوق، ضمن حديث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يُحِيطُ الْخَلَائِقُ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إِذْ هُوَ تَبَارَكَ وتَعَالَى جَعَلَ عَلَى أَبْصَارِ الْقُلُوبِ الْغِطَاءَ فَلَا فَهْمَ يَنَالُهُ بِالْكَيْفِ ولَا قَلْبَ يُثْبِتُهُ بِالْحُدُودِ، فَلَا يَصِفُهُ إِلَّا كَمَا وَصَفَ نَفْسَهُ، لَيْسَ كَمِثْلِهِ شَيْءٌ وهُوَ السَّمِيعُ الْبَصِيرُ الْأَوَّلُ والْآخِرُ والظَّاهِرُ والْباطِنُ، الْخالِقُ الْبارِئُ الْمُصَوِّرُ خَلَقَ الْأَشْيَاء، فَلَيْسَ مِنَ الْأَشْيَاءِ شَيْءٌ مِثْلَهُ </w:t>
      </w:r>
      <w:bookmarkStart w:id="594" w:name="pg9776_95335"/>
    </w:p>
    <w:p>
      <w:pPr>
        <w:pStyle w:val="BookText"/>
        <w:rPr/>
      </w:pPr>
      <w:bookmarkEnd w:id="594"/>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الكافي،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أَوْهَامُ الْقُلُوبِ أَدَقُّ مِنْ أَبْصَارِ الْعُيُونِ، أَنْتَ قَدْ تُدْرِكُ بِوَهْمِكَ السِّنْدَ والْهِنْدَ والْبُلْدَانَ الَّتِي لَمْ تَدْخُلْهَا ولَا تُدْرِكُهَا بِبَصَرِكَ، وأَوْهَامُ الْقُلُوبِ لَا تُدْرِكُهُ فَكَيْفَ أَبْصَارُ الْعُيُونِ؟</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الكافي،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يُعْقَلُ مَاكَانَ بِصِفَةِ الْمَخْلُوقِ، ولَيْسَ الله كَذَلِكَ</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وحيث امتنع توصيف المخلوق للخالق تعالى وجب الاقتصار على ما وصف به تعالى نفسه في كتابه، ومن سعى إلى تعقّله وتوصيفه ضلّ ضلالاً مبينا</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9354774_2870459653"/>
      <w:bookmarkStart w:id="596" w:name="_Toc225"/>
      <w:bookmarkEnd w:id="595"/>
      <w:r>
        <w:rPr/>
        <w:t>2</w:t>
      </w:r>
      <w:r>
        <w:rPr>
          <w:rtl w:val="true"/>
        </w:rPr>
        <w:t xml:space="preserve">. </w:t>
      </w:r>
      <w:r>
        <w:rPr>
          <w:rtl w:val="true"/>
        </w:rPr>
        <w:t>القضاء والقدر</w:t>
      </w:r>
      <w:bookmarkEnd w:id="596"/>
    </w:p>
    <w:p>
      <w:pPr>
        <w:pStyle w:val="BookText"/>
        <w:rPr/>
      </w:pPr>
      <w:r>
        <w:rPr>
          <w:rFonts w:ascii="Amiri" w:hAnsi="Amiri" w:eastAsia="Amiri" w:cs="Amiri"/>
          <w:color w:val="111111"/>
          <w:sz w:val="28"/>
          <w:sz w:val="28"/>
          <w:szCs w:val="28"/>
          <w:rtl w:val="true"/>
          <w:lang w:bidi="ar-SA"/>
        </w:rPr>
        <w:t xml:space="preserve">التوحيد للصدوق،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عَمِيقٌ فَلَا تَلِجْهُ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 تَكَلَّفْهُ</w:t>
      </w:r>
      <w:r>
        <w:rPr>
          <w:rFonts w:eastAsia="Amiri" w:cs="Amiri" w:ascii="Amiri" w:hAnsi="Amiri"/>
          <w:color w:val="111111"/>
          <w:sz w:val="28"/>
          <w:szCs w:val="28"/>
          <w:rtl w:val="true"/>
          <w:lang w:bidi="ar-SA"/>
        </w:rPr>
        <w:t>...».</w:t>
      </w:r>
      <w:r>
        <w:rPr>
          <w:rStyle w:val="FootnoteAnchor"/>
          <w:rtl w:val="true"/>
        </w:rPr>
        <w:footnoteReference w:id="1144"/>
      </w:r>
    </w:p>
    <w:p>
      <w:pPr>
        <w:pStyle w:val="Heading5"/>
        <w:numPr>
          <w:ilvl w:val="4"/>
          <w:numId w:val="1"/>
        </w:numPr>
        <w:rPr/>
      </w:pPr>
      <w:bookmarkStart w:id="597" w:name="__RefHeading___Toc9354776_2870459653"/>
      <w:bookmarkStart w:id="598" w:name="_Toc226"/>
      <w:bookmarkEnd w:id="597"/>
      <w:r>
        <w:rPr/>
        <w:t>3</w:t>
      </w:r>
      <w:r>
        <w:rPr>
          <w:rtl w:val="true"/>
        </w:rPr>
        <w:t xml:space="preserve">. </w:t>
      </w:r>
      <w:r>
        <w:rPr>
          <w:rtl w:val="true"/>
        </w:rPr>
        <w:t>تفسير القرآن</w:t>
      </w:r>
      <w:bookmarkEnd w:id="59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سَأَلْتَ مِنَ الْقُرْآنِ فَذَلِكَ أَيْضاً مِنْ خَطَرَاتِكَ الْمُتَفَاوِتَةِ الْمُخْتَلِفَةِ، لِأَنَّ الْقُرْآنَ لَيْسَ عَلَى مَا ذَكَرْتَ، وكُلُّ مَا سَمِعْتَ فَمَعْنَاهُ غَيْرُ مَا ذَهَبْتَ إِلَيْهِ، وإِنَّمَا الْقُرْآنُ أَمْثَالٌ لِقَوْمٍ يَعْلَمُونَ دُونَ غَيْرِهِمْ، ولِقَوْمٍ يَتْلُونَهُ حَقَّ تِلاوَتِهِ وهُمُ الَّذِينَ يُؤْمِنُونَ بِهِ ويَعْرِفُونَهُ، فَأَمَّا غَيْرُهُمْ فَمَا أَشَدَّ إِشْكَالَهُ </w:t>
      </w:r>
    </w:p>
    <w:p>
      <w:pPr>
        <w:pStyle w:val="BookText"/>
        <w:rPr/>
      </w:pPr>
      <w:r>
        <w:rPr>
          <w:rFonts w:ascii="Amiri" w:hAnsi="Amiri" w:eastAsia="Amiri" w:cs="Amiri"/>
          <w:color w:val="111111"/>
          <w:sz w:val="28"/>
          <w:sz w:val="28"/>
          <w:szCs w:val="28"/>
          <w:rtl w:val="true"/>
          <w:lang w:bidi="ar-SA"/>
        </w:rPr>
        <w:t xml:space="preserve">عَلَيْهِمْ وأَبْعَدَهُ مِنْ مَذَاهِبِ قُلُوبِهِمْ، 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بِأَبْعَدَ مِنْ قُلُوبِ الرِّجَالِ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تَحَيَّرَ الْخَلَائِقُ أَجْمَعُونَ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الله بِتَعْمِيَتِهِ فِي ذَلِكَ أَنْ يَنْتَهُوا إِلَى بَابِهِ وصِرَاطِهِ، وأَنْ يَعْبُدُوهُ ويَنْتَهُوا فِي قَوْلِهِ إِلَى طَاعَةِ الْقُوَّامِ بِكِتَابِهِ والنَّاطِقِينَ عَنْ أَمْرِهِ، وأَنْ يَسْتَنْطِقُوا مَا احْتَاجُوا إِلَيْهِ مِنْ ذَلِكَ عَنْهُمْ لَا عَنْ أَنْفُسِهِمْ،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غَيْرُهُمْ فَلَيْسَ يُعْلَمُ ذَلِكَ أَبَداًولَا يُوجَدُ، وقَدْ عَلِمْتَ أَنَّهُ لَا يَسْتَقِيمُ أَنْ يَكُونَ الْخَلْقُ كُلُّهُمْ وُلَاةَ الْأَمْرِ إِذْ لَا يَجِدُونَ مَنْ يَأْتَمِرُونَ عَلَيْهِ ولَا مَنْ يُبَلِّغُونَهُ أَمْرَ الله ونَهْيَهُ، فَجَعَلَ الله الْوُلَاةَ خَوَاصَّ لِيَقْتَدِي بِهِمْ مَنْ لَمْ يَخْصُصْهُمْ بِذَلِكَ، فَافْهَمْ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وإِيَّاكَ وتِلَاوَةَ الْقُرْآنِ بِرَأْيِكَ، فَإِنَّ النَّاسَ غَيْرُ مُشْتَرِكِينَ فِي عِلْمِهِ كَاشْتِرَاكِهِمْ فِيمَا سِوَاهُ مِنَ الْأُمُورِ، ولَا قَادِرِينَ عَلَيْهِ ولَا عَلَى تَأْوِيلِهِ إِلَّا مِنْ حَدِّهِ وبَابِهِ الَّذِي جَعَلَهُ الله لَهُ، فَافْهَمْ إِنْ شَاءَ الله، واطْلُبِ الْأَمْرَ مِنْ مَكَانِهِ تَجِدْهُ إِنْ شَاءَ اللَّهُ</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بصائر الدرجات، عَنْ بُرَيْدِ بْنِ مُعَاوِيَةَ الْعِجْلِيِّ عَنْ أَحَدِهِمَا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أَفْضَلُ الرَّاسِخِينَ فِي الْعِلْمِ، قَدْ عَلَّمَهُ الله جَمِيعَ مَا أَنْزَلَ عَلَيْهِ مِنَ التَّنْزِيلِ والتَّأْوِيلِ، ومَا كَانَ الله لِيُنْزِلَ عَلَيْهِ شَيْئاً لَمْ يُعَلِّمْهُ تَأْوِيلَهُ، وأَوْصِيَاؤُهُ مِنْ بَعْدِهِ يَعْلَمُونَهُ كُلَّهُ والَّذِينَ لَا يَعْلَمُونَ تَأْوِيلَهُ إِذَا قَالَ الْعَالِمُ فِيهِ فَأَجَابَهُمُ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خَاصٌّ وعَامٌّ ومُحْكَمٌ ومُتَشَابِهٌ ونَاسِخٌ ومَنْسُوخٌ، والرَّاسِخُونَ فِي الْعِلْمِ يَعْلَمُونَهُ</w:t>
      </w:r>
      <w:r>
        <w:rPr>
          <w:rFonts w:eastAsia="Amiri" w:cs="Amiri" w:ascii="Amiri" w:hAnsi="Amiri"/>
          <w:color w:val="111111"/>
          <w:sz w:val="28"/>
          <w:szCs w:val="28"/>
          <w:rtl w:val="true"/>
          <w:lang w:bidi="ar-SA"/>
        </w:rPr>
        <w:t>».</w:t>
      </w:r>
      <w:r>
        <w:rPr>
          <w:rStyle w:val="FootnoteAnchor"/>
          <w:rtl w:val="true"/>
        </w:rPr>
        <w:footnoteReference w:id="114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 عن تفسير النعمانيّ،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فَخَتَمَ بِهِ الْأَنْبِيَاءَ فَلَا نَبِيَّ بَعْدَهُ، وأَنْزَلَ عَلَيْهِ كِتَاباً فَخَتَمَ بِهِ الْكُتُبَ فَلَا كِتَابَ بَعْدَهُ، أَحَلَّ فِيهِ </w:t>
      </w:r>
    </w:p>
    <w:p>
      <w:pPr>
        <w:pStyle w:val="BookText"/>
        <w:rPr/>
      </w:pPr>
      <w:r>
        <w:rPr>
          <w:rFonts w:ascii="Amiri" w:hAnsi="Amiri" w:eastAsia="Amiri" w:cs="Amiri"/>
          <w:color w:val="111111"/>
          <w:sz w:val="28"/>
          <w:sz w:val="28"/>
          <w:szCs w:val="28"/>
          <w:rtl w:val="true"/>
          <w:lang w:bidi="ar-SA"/>
        </w:rPr>
        <w:t>حَلَالًا وحَرَّمَ حَرَاماً، فَحَلَالُهُ حَلَالٌ إِلَى يَوْمِ الْقِيَامَةِ وحَرَامُهُ حَرَامٌ إِلَى يَوْمِ الْقِيَامَةِ، فِيهِ شَرْعُكُمْ وخَبَرُ مَنْ قَبْلَكُمْ وبَعْدَكُمْ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النَّبِيّ صلى الله عليه وآله عَلَماً بَاقِياً فِي أَوْصِيَائِهِ فَتَرَكَهُمُ النَّاسُ وهُمُ الشُّهَدَاءُ عَلَى أَهْلِ كُلِّ زَمَانٍ وعَدَلُوا عَنْهُمْ، ثُمَّ قَتَلُوهُمْ واتَّبَعُوا غَيْرِهِمْ وأَخْلصُوا لَهُمُ الطَّاعَةَ، حَتَّى عَانَدُوا مَنْ أَظْهَرَ وِلَايَةَ وُلَاةِ الْأَمْرِ وطَلَبَ عُلُومَهُمْ،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فَنَسُوا حَظَّاً مِمّاذُكِّرُوا بِهِ وَلَا تَزَالُ تَطَّلِعُ عَلَى خَائِنَةٍ مِنْهُمْ</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وذَلِكَ أَنَّهُمْ ضَرَبُوا بَعْضَ الْقُرْآنِ بِبَعْضٍ واحْتَجُّوا بِالْمَنْسُوخِ وهُمْ يَظُنُّونَ أَنَّهُ النَّاسِخ، واحْتَجُّوا بالمتشابه وهُمْ يَرَوْنَ أَنَّهُ الْمُحْكَم، واحْتَجُّوا بِالْخَاصِّ وهُمْ يقدرونَ أَنَّهُ الْعَامُّ، واحْتَجُّوا بِأَوَّلِ الْآيَةِ وتَرَكُوا السَّبَبَ فِي تَأْوِيلِهَا، ولَمْ يَنْظُرُوا إِلَى مَا يَفْتَحُ الْكَلَامَ وإِلَى مَا يَخْتِمُهُ، ولَمْ يَعْرِفُوا مَوَارِدَهُ ومَصَادِرَهُ إِذْ لَمْ يَأْخُذُوهُ عَنْ أَهْلِهِ فَضَلُّوا وأَضَلُّوا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رَحِمَكُمُ الله أَنَّهُ مَنْ لَمْ يَعْرِفْ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مِنَ الْمَنْسُوخِ والْخَاصّ مِنَ الْعَامِّ والْمُحْكَمَ مِنَ الْمُتَشَابِهِ والرُّخَصَ مِنَ الْعَزَائِمِ والْمَكِّيِّ والْمَدَنِيِّ وأَسْبَابِ التَّنْزِيلِ والْمُبْهَم مِنَ الْقُرْآنِ فِي أَلْفَاظُهُ المنقطعة والْمُؤَلَّفَة ومَا فِيهِ مِن علمِ الْقَضَاءِ والْقَدَرِ والتَّقْدِيمِ والتَّأْخِيرِ والْمُبينُ والْعَمِيقِ والظَّاهِر والْبَاطِن والِابْتِدَاءِ والِانْتِهَاءِ والسُّؤَالِ والْجَوَابِ والْقَطْعِ والْوَصْلِ والْمُسْتَثْنَى مِنْهُ والْجَارِي فِيهِ والصِّفَةِ لما قبل مِمَّا يَدُلُّ عَلَى مَا بَعْدُ والْمُؤَكَّدُ مِنْهُ والْمُفَصَّل وعَزَائِمُهُ ورُخَصَهُ ومَوَاضِعَ فَرَائِضِهِ وأَحْكَامِهِ ومَعْنَى حَلَالِهِ وحَرَامِهِ الَّذِي هَلَكَ فِيهِ الْمُلْحِدُونَ والموصول مِنَ الْأَلْفَاظِ والْمَحْمُولُ عَلَى مَا قَبْلَهُ وعَلَى مَا بَعْدَهُ فَلَيْسَ بِعَالِمٍ بِالْقُرْآنِ، ولَا هُوَ مِنْ أَهْلِهِ، ومَتَى مَا ادَّعَى مَعْرِفَةِ هَذِهِ الْأَقْسَامِ مُدَّعٍ بِغَيْرِ دَلِيلٍ فَهُوَ كَاذِبٌ مُرْتابٌ مُفْتَرٌ عَلَى الله الْكَذِبَ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 جَهَنَّمُ وبِئْسَ الْمَصِير</w:t>
      </w:r>
      <w:r>
        <w:rPr>
          <w:rFonts w:eastAsia="Amiri" w:cs="Amiri" w:ascii="Amiri" w:hAnsi="Amiri"/>
          <w:color w:val="111111"/>
          <w:sz w:val="28"/>
          <w:szCs w:val="28"/>
          <w:rtl w:val="true"/>
          <w:lang w:bidi="ar-SA"/>
        </w:rPr>
        <w:t>)».</w:t>
      </w:r>
      <w:r>
        <w:rPr>
          <w:rStyle w:val="FootnoteAnchor"/>
          <w:rtl w:val="true"/>
        </w:rPr>
        <w:footnoteReference w:id="114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للصدوق،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فَإِيَّاكَ أَنْ تُفَسِّرَ الْقُرْآنَ بِرَأْيِكَ حَتَّى تَفْقَهَهُ عَنِ الْعُلَمَاءِ، فَإِنَّهُ رُبَّ تَنْزِيلٍ يُشْبِهُ كَلَامَ الْبَشَرِ وهُوَ كَلَامُ الله وتَأْوِيلُهُ لَا يُشْبِهُ كَلَامَ الْبَشَرِ، كَمَا لَيْسَ شَيْءٌ مِنْ خَلْقِهِ يُشْبِهُهُ، كَذَلِكَ لَا يُشْبِهُ فِعْلُهُ، تَبَارَكَ </w:t>
      </w:r>
      <w:bookmarkStart w:id="599" w:name="pg9776_95338"/>
    </w:p>
    <w:p>
      <w:pPr>
        <w:pStyle w:val="BookText"/>
        <w:rPr/>
      </w:pPr>
      <w:bookmarkEnd w:id="599"/>
      <w:r>
        <w:rPr>
          <w:rFonts w:ascii="Amiri" w:hAnsi="Amiri" w:eastAsia="Amiri" w:cs="Amiri"/>
          <w:color w:val="111111"/>
          <w:sz w:val="28"/>
          <w:sz w:val="28"/>
          <w:szCs w:val="28"/>
          <w:rtl w:val="true"/>
          <w:lang w:bidi="ar-SA"/>
        </w:rPr>
        <w:t>وتَعَالَى شَيْئاً مِنْ أَفْعَالِ الْبَشَرِ ولَا يُشْبِهُ شَيْءٌ مِنْ كَلَامِهِ كَلَامَ الْبِشْرِ، فَكَلَامُ الله تَبَارَكَ وتَعَالَى صِفَتُهُ، وكَلَامُ الْبَشَرِأَفْعَالُهُمْ، فَلَا تُشَبِّهْ كَلَامَ الله بِكَلَامِ الْبَشَرِ فَتَهْلِكَ وتَضِل</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لهذا يحتاج من يريد فهم القرآن إلى بيان النبيّ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يُعَلِّمُهُمُ الْكِتابَ</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فالمخاطب بالقرآن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لا يناسب ما قيل من أنّ القرآن لمّا كان نوراً فهو يفسّر بعضه بعضاً ولا يحتاج إلى بيان أحد حتى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600" w:name="__RefHeading___Toc9354778_2870459653"/>
      <w:bookmarkStart w:id="601" w:name="_Toc227"/>
      <w:bookmarkEnd w:id="600"/>
      <w:r>
        <w:rPr/>
        <w:t>4</w:t>
      </w:r>
      <w:r>
        <w:rPr>
          <w:rtl w:val="true"/>
        </w:rPr>
        <w:t xml:space="preserve">. </w:t>
      </w:r>
      <w:r>
        <w:rPr>
          <w:rtl w:val="true"/>
        </w:rPr>
        <w:t>ملاكات الأحكام</w:t>
      </w:r>
      <w:bookmarkEnd w:id="601"/>
    </w:p>
    <w:p>
      <w:pPr>
        <w:pStyle w:val="BookText"/>
        <w:rPr/>
      </w:pPr>
      <w:r>
        <w:rPr>
          <w:rFonts w:ascii="Amiri" w:hAnsi="Amiri" w:eastAsia="Amiri" w:cs="Amiri"/>
          <w:color w:val="111111"/>
          <w:sz w:val="28"/>
          <w:sz w:val="28"/>
          <w:szCs w:val="28"/>
          <w:rtl w:val="true"/>
          <w:lang w:bidi="ar-SA"/>
        </w:rPr>
        <w:t>لا تحيط العقول علماً بملاكات الأحكام، ولذلك لا يجوز فيها استعمال الرأي والقياس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قَطَعَ إِصْبَعاً مِنْ أَصَابِعِ الْمَرْأَةِ كَمْ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اثْنَيْنِ؟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أَرْبَعاً؟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ثَلَاثاً فَيَكُونُ عَلَيْهِ ثَلَاثُونَ، ويَقْطَعُ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يَبْلُغُنَا ونَحْنُ بِالْعِرَاقِ فَنَبْرَأُ مِمَّنْ </w:t>
      </w:r>
    </w:p>
    <w:p>
      <w:pPr>
        <w:pStyle w:val="BookText"/>
        <w:rPr/>
      </w:pPr>
      <w:r>
        <w:rPr>
          <w:rFonts w:ascii="Amiri" w:hAnsi="Amiri" w:eastAsia="Amiri" w:cs="Amiri"/>
          <w:color w:val="111111"/>
          <w:sz w:val="28"/>
          <w:sz w:val="28"/>
          <w:szCs w:val="28"/>
          <w:rtl w:val="true"/>
          <w:lang w:bidi="ar-SA"/>
        </w:rPr>
        <w:t>قَالَهُ، ونَقُولُ الَّذِي جَاءَ بِهِ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يَا أَبَانُ، هَكَذَا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الْمَرْأَةَ تُقَابِلُ الرَّجُلَ إِلَى ثُلُثِ الدِّيَةِ، فَإِذَا بَلَغَتِ الثُّلُثَ رَجَعَتْ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إِنَّكَ أَخَذْتَنِي بِالْقِيَاسِ، والسُّنَّةُ إِذَا قِيسَتْ مُحِقَ الدِّينُ</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كمال الدين، عن مولانا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عزّ وجل لَا يُصَابُ بِالْعُقُولِ النَّاقِصَةِ والْآرَاءِ الْبَاطِلَةِ والْمَقَايِيسِ الْفَاسِدَةِ، ولَا يُصَابُ إِلَّا بِالتَّسْلِيمِ، فَمَنْ سَلَّمَ لَنَا سَلِمَ، ومَنِ اقْتَدَى بِنَا هُدِيَ، ومَنْ كَانَ يَعْمَلُ بِالْقِيَاسِ والرَّأْيِ هَلَكَ، ومَنْ وَجَدَ فِي نَفْسِهِ شَيْئاً مِمَّا نَقُولُهُ أَوْ نَقْضِي بِهِ حَرَجاً كَفَرَ بِالَّذِي أَنْزَلَ السَّبْعَ الْمَثَانِيَ والْقُرْآنَ الْعَظِيمَ وهُوَ لَا يَعْلَمُ</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شِيعَتِنَا والْمُنْتَحِلِينَ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وأَصْحَابَ الرَّأْيِ، فَإِنَّهُمْ أَعْدَاءُ السُّنَنِ، تَفَلَّتَتْ مِنْهُمُ الْأَحَادِيثُ أَنْ يَحْفَظُوهَا وأَعْيَتْهُمُ السُّنَّةُ أَنْ يَعُوهَا، فَاتَّخَذُوا عِبَادَ الله خَوَلًا، ومَالَهُ دُوَلًا، فَذَلَّتْ لَهُمُ الرِّقَابُ وأَطَاعَهُمُ الْخَلْقُ أَشْبَاهُ الْكِلَابِ، ونَازَعُوا الْحَقَّ أَهْلَهُ، وتَمَثَّلُوا بِالْأَئِمَّةِ الصَّادِقِينَ وهُمْ مِنَ الْجُهَّالِ والْكُفَّارِ والْمَلاعِينِ، فَسُئِلُوا عَمَّا لَا يَعْلَمُونَ، فَأَنِفُوا أَنْ يَعْتَرِفُوا بِأَنَّهُمْ لَا يَعْلَمُونَ، فَعَارَضُوا الدِّينَ بِآرَائِهِمْ، فَضَلُّوا وأَضَلُّوا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الدِّينُ بِالْقِيَاسِ لَكَانَ بَاطِنُ الرِّجْلَيْنِ أَوْلَى بِالْمَسْحِ مِنْ ظَاهِرِهِمَا</w:t>
      </w:r>
      <w:r>
        <w:rPr>
          <w:rFonts w:eastAsia="Amiri" w:cs="Amiri" w:ascii="Amiri" w:hAnsi="Amiri"/>
          <w:color w:val="111111"/>
          <w:sz w:val="28"/>
          <w:szCs w:val="28"/>
          <w:rtl w:val="true"/>
          <w:lang w:bidi="ar-SA"/>
        </w:rPr>
        <w:t>».</w:t>
      </w:r>
      <w:r>
        <w:rPr>
          <w:rStyle w:val="FootnoteAnchor"/>
          <w:rtl w:val="true"/>
        </w:rPr>
        <w:footnoteReference w:id="115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المعروفة بالقاصعة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 الله أَنْ يَخْلُقَ آدَمَ مِنْ نُورٍ يَخْطَفُ الْأَبْصَارَ ضِيَاؤُهُ ويَبْهَرُ الْعُقُولَ رُوَاؤُهُ وطِيبٍ يَأْخُذُ الْأَنْفَاسَ عَرْفُهُ لَفَعَلَ، ولَوْ فَعَلَ لَظَلَّتْ لَهُ الْأَعْنَاقُ خَاضِعَةً ولَخَفَّتِ الْبَلْوَى فِيهِ عَلَى الْمَلَائِكَةِ، ولَكِنَّ اللَّهَ سُبْحَانَهُ يَبْتَلِي خَلْقَهُ بِبَعْضِ مَا يَجْهَلُونَ أَصْلَهُ تَمْيِيزاً بِالاخْتِبَارِ لَهُمْ ونَفْياً لِلِاسْتِكْبَارِ عَنْهُمْ وإِبْعَاداً لِلْخُيَلَاءِ مِنْهُم</w:t>
      </w:r>
      <w:r>
        <w:rPr>
          <w:rFonts w:eastAsia="Amiri" w:cs="Amiri" w:ascii="Amiri" w:hAnsi="Amiri"/>
          <w:color w:val="111111"/>
          <w:sz w:val="28"/>
          <w:szCs w:val="28"/>
          <w:rtl w:val="true"/>
          <w:lang w:bidi="ar-SA"/>
        </w:rPr>
        <w:t>».</w:t>
      </w:r>
      <w:r>
        <w:rPr>
          <w:rStyle w:val="FootnoteAnchor"/>
          <w:rtl w:val="true"/>
        </w:rPr>
        <w:footnoteReference w:id="1155"/>
      </w:r>
      <w:bookmarkStart w:id="602" w:name="pg9776_95340"/>
    </w:p>
    <w:p>
      <w:pPr>
        <w:pStyle w:val="Heading5"/>
        <w:numPr>
          <w:ilvl w:val="4"/>
          <w:numId w:val="1"/>
        </w:numPr>
        <w:rPr/>
      </w:pPr>
      <w:bookmarkStart w:id="603" w:name="__RefHeading___Toc9354780_2870459653"/>
      <w:bookmarkStart w:id="604" w:name="_Toc228"/>
      <w:bookmarkEnd w:id="602"/>
      <w:bookmarkEnd w:id="603"/>
      <w:r>
        <w:rPr/>
        <w:t>5</w:t>
      </w:r>
      <w:r>
        <w:rPr>
          <w:rtl w:val="true"/>
        </w:rPr>
        <w:t xml:space="preserve">. </w:t>
      </w:r>
      <w:r>
        <w:rPr>
          <w:rtl w:val="true"/>
        </w:rPr>
        <w:t>الإحاطة بأسرار الخلق واستقصاء الحقائق</w:t>
      </w:r>
      <w:bookmarkEnd w:id="604"/>
    </w:p>
    <w:p>
      <w:pPr>
        <w:pStyle w:val="Heading6"/>
        <w:numPr>
          <w:ilvl w:val="5"/>
          <w:numId w:val="1"/>
        </w:numPr>
        <w:rPr/>
      </w:pPr>
      <w:bookmarkStart w:id="605" w:name="__RefHeading___Toc9354782_2870459653"/>
      <w:bookmarkStart w:id="606" w:name="_Toc229"/>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 xml:space="preserve">نهج البلاغة،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نَرَى مِنْخَلْقِكَ ونَعْجَبُ لَهُ مِنْ قُدْرَتِكَ ونَصِفُهُ مِنْ عَظِيمِ سُلْطَانِكَ ومَا تَغَيَّبَ عَنَّا مِنْهُ وقَصُرَتْ أَبْصَارُنَا عَنْهُ وانْتَهَتْ عُقُولُنَا دُونَهُ وحَالَتْ سُتُورُ الْغُيُوبِ بَيْنَنَا وبَيْنَهُ أَعْظَمُ، فَمَنْ فَرَّغَ قَلْبَهُ وأَعْمَلَ فِكْرَهُ لِيَعْلَمَ كَيْفَ أَقَمْتَ عَرْشَكَ وكَيْفَ ذَرَأْتَ خَلْقَكَ وكَيْفَ عَلَّقْتَ فِي الْهَوَاءِ سَمَاوَاتِكَ وكَيْفَ مَدَدْتَ عَلَى مَوْرِ الْمَاءِ أَرْضَكَ رَجَعَ طَرْفُهُ حَسِيراً وعَقْلُهُ مَبْهُوراً وسَمْعُهُ وَالِهاً وفِكْرُهُ حَائِرا</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إنّ أحوال العوالم وأخبار الماضي والمستقبل ليس في متناول البشر ولا يمكن الوصول إلى تلك الحقائق بالفكر، ولا طريق لها إلا إخبار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وما كُنْتَ لَدَيْهِمْ إِذْ يُلْقُونَ أَقْلامَهُمْ أَيُّهُمْ يَكْفُلُ مَرْيَمَ وما كُنْتَ لَدَيْهِمْ إِذْ يَخْتَصِمُون</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وما كُنْتَ لَدَيْهِمْ إِذْ أَجْمَعُوا أَمْرَهُمْ وهُمْ يَمْكُرُون</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 فَاصْبِرْ إِنَّ الْعاقِبَةَ لِلْمُتَّقين</w:t>
      </w:r>
      <w:r>
        <w:rPr>
          <w:rFonts w:eastAsia="Amiri" w:cs="Amiri" w:ascii="Amiri" w:hAnsi="Amiri"/>
          <w:color w:val="111111"/>
          <w:sz w:val="28"/>
          <w:szCs w:val="28"/>
          <w:rtl w:val="true"/>
          <w:lang w:bidi="ar-SA"/>
        </w:rPr>
        <w:t>).</w:t>
      </w:r>
      <w:r>
        <w:rPr>
          <w:rStyle w:val="FootnoteAnchor"/>
          <w:rtl w:val="true"/>
        </w:rPr>
        <w:footnoteReference w:id="1159"/>
      </w:r>
    </w:p>
    <w:p>
      <w:pPr>
        <w:pStyle w:val="Heading6"/>
        <w:numPr>
          <w:ilvl w:val="5"/>
          <w:numId w:val="1"/>
        </w:numPr>
        <w:rPr/>
      </w:pPr>
      <w:bookmarkStart w:id="607" w:name="__RefHeading___Toc9354784_2870459653"/>
      <w:bookmarkStart w:id="608" w:name="_Toc230"/>
      <w:bookmarkEnd w:id="607"/>
      <w:r>
        <w:rPr>
          <w:rtl w:val="true"/>
        </w:rPr>
        <w:t>فائدة</w:t>
      </w:r>
      <w:r>
        <w:rPr>
          <w:rtl w:val="true"/>
        </w:rPr>
        <w:t xml:space="preserve">: </w:t>
      </w:r>
      <w:r>
        <w:rPr>
          <w:rtl w:val="true"/>
        </w:rPr>
        <w:t>في اعتراف طلائع العلم البشريّ بالقصور والعجز</w:t>
      </w:r>
      <w:bookmarkEnd w:id="60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يقف على هذه الحقيقة، حقيقة جهل البشر وعجزهم عن الإحاطة بالخلق، والعجز عن معرفة حقيقة الأشياء، كلّ عاقل متنبّه، ونذكر بعض كلمات جملة من أكابر العلم البشري المعترفين بأنّ العلم بحقائق الأشياء غير ميسّر للبشر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الوقوف على حقائق الأشياء ليس في قدرة البشر، ونحنلا نعرف من الأشياء إلّا الخواصّ واللوازم والأعراض، ولا نعرف الفصول المقوّمة لكلّ واحد منها الداخلة على حقيقة، بل نعرف أنّها أشياء لها خواصّ وأعراض، فإنّا لا نعرف حقيقة الأوّل ولا العقل ولا النفس ولا الفلك ولا النار والهواء والماء والأرض، ولا نعرف أيضاً حقائق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أنّا لا نعرف حقيقة الجوهر بل إنّما عرفنا شيئاً له هذه الخاصّة،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لا في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حقيقة الجسم، بل نعرف شيئاً له هذه الخواصّ وهي الطول والعرض والعمق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حقيقة الحيوان، بل إنّما نعرف شيئاً له خاصيّة الإدراك والعقل فإنّ المدرك الفعّال ليس هو حقيقة الحيوان بل خاصيّته ولازم له، والفصل الحقيقي لا ندركه ولذلك يقع الخلاف في مهيّات الأشياء </w:t>
      </w:r>
      <w:r>
        <w:rPr>
          <w:rStyle w:val="FootnoteAnchor"/>
          <w:rtl w:val="true"/>
        </w:rPr>
        <w:footnoteReference w:id="1160"/>
      </w:r>
      <w:r>
        <w:rPr>
          <w:rFonts w:ascii="Amiri" w:hAnsi="Amiri" w:eastAsia="Amiri" w:cs="Amiri"/>
          <w:color w:val="111111"/>
          <w:sz w:val="28"/>
          <w:sz w:val="28"/>
          <w:szCs w:val="28"/>
          <w:rtl w:val="true"/>
          <w:lang w:bidi="ar-SA"/>
        </w:rPr>
        <w:t>لأنّ كلّ واحد يدرك غير ما يدركه الآخر فحكم بمقتضى ذلك اللازم</w:t>
      </w:r>
      <w:r>
        <w:rPr>
          <w:rFonts w:eastAsia="Amiri" w:cs="Amiri" w:ascii="Amiri" w:hAnsi="Amiri"/>
          <w:color w:val="111111"/>
          <w:sz w:val="28"/>
          <w:szCs w:val="28"/>
          <w:rtl w:val="true"/>
          <w:lang w:bidi="ar-SA"/>
        </w:rPr>
        <w:t>... .</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الفناريّ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الأنس بين المعقول والمشهود في شرح مفتاح غيب الجمع والوجود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تأليف صدر الدين القونوي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الفصل الثالث، في تبيين منتهى الأفكار وتعيين ما يسلكه أهل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حقائق الأشياء على ما هي عليه في علم الله تعالى بالأدلّة النظريّة متعذّرة لوجوه مستنبطة من كلام الشيخ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صدر الدين القونويّ </w:t>
      </w:r>
      <w:r>
        <w:rPr>
          <w:rFonts w:eastAsia="Amiri" w:cs="Amiri" w:ascii="Amiri" w:hAnsi="Amiri"/>
          <w:color w:val="111111"/>
          <w:sz w:val="28"/>
          <w:szCs w:val="28"/>
          <w:rtl w:val="true"/>
          <w:lang w:bidi="ar-SA"/>
        </w:rPr>
        <w:t>_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تسعة وجوه بالتفصيل لدعوى التعذّر المذكور، وذكر من جملتها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الآراء المتناقضة مع عدم قدرة أحدها على إبطال دليل الآخر،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تعويل على نظره أيضاً مع أنّ أحدها باطل قطعاً فحصل الإحتمال في كلّ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كثيراً ما يعوّل على نظره برهة مديدة ثمّ يطلّع هو أو مَن بعده على خلله فيرجع، فهذا الإحتمال يتحقّق في كلّ نظر كان سبب التعويل أو سبب الرجوع، فلا اتكال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الحقائق إلى الانسان نفسه ولا يدرك كنهها، فكيف بغيرها؟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أهل الميزان بأسرهم أنّ البسائط لا تُحدّ، والرَسم لا يعرّف كنهَ الحقيقة، ومعرفة المركّب فرع معرفة بسائطه، إذ كلّ مركّب ينحلّ إليها في الوجودين الذهنيّ والخارجيّ بحسب التركيب، وإذ لا موقوف عليه فلا موقوف، فلا علم بالحقائق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ذيل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بالحقائق متعذّر إلا من الوجه الخاصّ بارتفاع حكم النسب والقيود الكونيّة من العراف حال تحقّقه بمقام كنت سمعه وبصره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مراده حال كشف الفناء العرفانيّ ، إلى أن قال</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وقد قال الشيخ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القونويّ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 اتضح لأهل البصائر أنّ لتحصيل المعرفة الصحيحة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البرهان بالنظر، وطريق العيان بالكشف، وحال المرتبة النظريّة قد استبان أنّها لا تصفو عن خلل وعلى تسليمه لا تعمّ، فتعيّن الطريق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المحشّي على الكتاب في شرح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أوردها القونويّ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يشتمل جميع الموارد والأمور كالحقائق البسيطة ونحوها ممّا يرجع إلى معرفة المبدء والمعاد</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الفيلسوف الغربي كانْت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 ما خلاصته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فهمنا تجاه الموجودات بوسيلة الحسّ والتجربة لا يدرك إلّا الظواهر </w:t>
      </w:r>
    </w:p>
    <w:p>
      <w:pPr>
        <w:pStyle w:val="BookText"/>
        <w:rPr/>
      </w:pPr>
      <w:r>
        <w:rPr>
          <w:rFonts w:ascii="Amiri" w:hAnsi="Amiri" w:eastAsia="Amiri" w:cs="Amiri"/>
          <w:color w:val="111111"/>
          <w:sz w:val="28"/>
          <w:sz w:val="28"/>
          <w:szCs w:val="28"/>
          <w:rtl w:val="true"/>
          <w:lang w:bidi="ar-SA"/>
        </w:rPr>
        <w:t>والعوارض والقضايا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أيدينا قاصرة عن فهم معرفة ذوات الموجودات وحقائقها، وإدراكنا بالنسبة إلى العوارض إنّما هو بقدر ما تقتضيه أذهاننا، ولا نعرفالواقع وحقيقة نفس الأمر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بالحوادث والعوارض ليس بمعنى إنطباق إدراكنا عليها، بل هي التي تنطبق على إدراكنا، ومعلوماتنا هي القسم الّذي يقتضيه الذهن، فالانسان يدرك ما يصنعه ذهنه والقسم الآخر ليس ميسّرا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سوفسطائياً ولا أقول بأصالة التصوّر، ولا أنفي الموجودات ولا أنكر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أقيّم ميزان العقل وأعيّن حدوده حتّى يُعلم أين تبلغ يد العقل وأن لا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الأغلاط التي وقع فيها الفلاسفة الجزميّون في تحقيق الذوات إلى قوّة العقل يمكن أن تشبّه بأغلاط الأطفال عند نظرهم إلى أطراف الأفق حيث يتصوّرون أنّها آخر سطح الأرض، ويتوهّمون أنّ الأرض تتصل في آخرها بالسماء وترتبطان معاً، وكلّما حاولوا أن يبلغوا ذلك ما ازدادوا إلّا بُعداً، وهذا اشتباه لا يصان منه أحد إلا إذا جاء منتقدٌ ورفع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يستطيع الانسان بذهنه أن يدرك أموراً أعلى من الحسّ والتجربة، وإنّ فهمه وعقله ليس له إلا انتزاع الكلّيات ممّا يجده الحسّ والتجربة، أمّا أكثر من ذلك فلا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مَثَل صناعة الانسان للفلسفة بهذا القدر المحدود من المعلومات في مسألة حقائق الذوات والمجرّدات هو مَثَل الطير الّذي يسعى للطيران خارج الهواء، ومثل رجل يريد أن يبني قصرا يبلغ سطحه السحاب وليس له إلا ما يكفي لبناء بيت، ومثل رجل يريد التسلّق إلى السماء عبر السُلّم، أو هو بمنزلة من يريد الإمساك بظلّه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يبتلي بهذه الاشتباهات إنّما يبتلي بها لتوهمّه أنّ قوانين ومقتضيات عقله هي قوانين حقائق الأمور</w:t>
      </w:r>
      <w:r>
        <w:rPr>
          <w:rFonts w:eastAsia="Amiri" w:cs="Amiri" w:ascii="Amiri" w:hAnsi="Amiri"/>
          <w:color w:val="111111"/>
          <w:sz w:val="28"/>
          <w:szCs w:val="28"/>
          <w:rtl w:val="true"/>
          <w:lang w:bidi="ar-SA"/>
        </w:rPr>
        <w:t>...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ومن علماء العصر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كوريسي موريسن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خلقة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ننظر إلى الكون اللامتناهيّ أو الطاقة العجيبة التي تكتنف نواة الذرّة، أو إلى العوالم التي تسبح في منظوماتها الشمسيّة من الكواكب السيارة والثابتة ممّا لا يُعدّ ولا يحصى، أو إلى قدرة أشعّة الأفلاك، أو إلى قوّة الجاذبيّة في الأرض والقوانين الأخرى التي يتقوّم عليها نظام الكون، عنده نعلم بحقارة وجود أنفسنا ونلتفت إلى ضحالة علمنا ومعرفتنا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وليام جيمس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اشتهر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علمنا كالقطرة، لكنّ جهلنا كالبحر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كاميل فلاماريون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وغموضه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يمكنني أن أسألك عن المجهولات عشر سنين ولا تتمكّن من الإجابة على أحدها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ألكسس كارل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ذلك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جدّاً أنّ مساعي جميع العلوم التي سعت إلى الإطلاع إلى حقيقة الانسان باتت في خيبة من أمرها ولم تبلغ أيّ نتيجة، ومعرفتنا لأنفسنا لا تزال تحمل في مطاويها الكثير من النقائص</w:t>
      </w:r>
      <w:r>
        <w:rPr>
          <w:rFonts w:eastAsia="Amiri" w:cs="Amiri" w:ascii="Amiri" w:hAnsi="Amiri"/>
          <w:color w:val="111111"/>
          <w:sz w:val="28"/>
          <w:szCs w:val="28"/>
          <w:rtl w:val="true"/>
          <w:lang w:bidi="ar-SA"/>
        </w:rPr>
        <w:t>.</w:t>
      </w:r>
      <w:r>
        <w:rPr>
          <w:rStyle w:val="FootnoteAnchor"/>
          <w:rtl w:val="true"/>
        </w:rPr>
        <w:footnoteReference w:id="116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وكثيرة هي الحقائق التي ربما يتوهّم الانسان في بادئ نظره وضوحها وبداهتها، </w:t>
      </w:r>
    </w:p>
    <w:p>
      <w:pPr>
        <w:pStyle w:val="BookText"/>
        <w:rPr/>
      </w:pPr>
      <w:r>
        <w:rPr>
          <w:rFonts w:ascii="Amiri" w:hAnsi="Amiri" w:eastAsia="Amiri" w:cs="Amiri"/>
          <w:color w:val="111111"/>
          <w:sz w:val="28"/>
          <w:sz w:val="28"/>
          <w:szCs w:val="28"/>
          <w:rtl w:val="true"/>
          <w:lang w:bidi="ar-SA"/>
        </w:rPr>
        <w:t>وعند توقّفه وتأمّله لا يجد جهله فحسب، بل وجهل جميع نوابغ البشر وعجزهم عن إدراكه، والخلافات تشهد على ذلك، مثل حقيقة الانسان والروح والإرادة 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في الأمور المحسوسة، مع وفور أنواع الأدواتووسائل التحقيق، فأنت ترى الكثير منها من شتّى العلوم ومختلف الأبواب، ليس للبشر تجاهها إلا لائحة ضخمة من علامات الإستفهام والتساؤلات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التي كانت تعدّ من البديهيّات عند فطاحلهم، وكانوا يقيمون البراهين العقليّة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الاصطلاحيّة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لإثباتها ولم يكن أحد يجيز لنفسه التشكيك فيها، صارت اليوم من الهباء المنثور والأساطير، وكذا في المسائل التي يكشف العقل كلّياتها كانوا عند تشخيص الجزئيّات والمصاديق يقعون في أغلاط فاحشة، وبين ذلك كلّه يبنون المباني ويفرّعون التفريعات، بعد مُضيّ قرون من التفكّر لم يجاوزوا فَهم الأوليّات من المحسوس فضلا عن غيرها، أليس هذا دليلا على حاجة البشر إلى المعلّم الربّانيّ؟</w:t>
      </w:r>
    </w:p>
    <w:p>
      <w:pPr>
        <w:pStyle w:val="BookText"/>
        <w:rPr/>
      </w:pPr>
      <w:r>
        <w:rPr>
          <w:rFonts w:ascii="Amiri" w:hAnsi="Amiri" w:eastAsia="Amiri" w:cs="Amiri"/>
          <w:color w:val="111111"/>
          <w:sz w:val="28"/>
          <w:sz w:val="28"/>
          <w:szCs w:val="28"/>
          <w:rtl w:val="true"/>
          <w:lang w:bidi="ar-SA"/>
        </w:rPr>
        <w:t xml:space="preserve">تحف العقول،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فَزَّعْتُكَ بِأَنْوَاعِ الْجَهَالاتِ، لِئَلَّا تَعُدَّ نَفْسَكَ عَالِماً، فَإِنَّ الْعَالِمَ مَنْ عَرَفَ أَنَّ مَا يَعْلَمُ فِيمَا لَا يَعْلَمُ قَلِيلٌ، فَعَدَّ نَفْسَهُ بِذَلِكَ جَاهِلاً، وازْدَادَ بِمَا عَرَفَ مِنْ ذَلِكَ فِي طَلَبِ الْعِلْمِ اجْتِهَاداً، فَمَا يَزَالُ لِلْعِلْمِ طَالِباً وفِيهِ رَاغِباً ولَهُ مُسْتَفِيداً ولِأَهْلِهِ خَاشِعاً ولِرَأْيِهِ مُتَّهِماً ولِلصَّمْتِ لَازِماً</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w:t>
      </w:r>
      <w:r>
        <w:rPr>
          <w:rStyle w:val="FootnoteAnchor"/>
          <w:rtl w:val="true"/>
        </w:rPr>
        <w:footnoteReference w:id="116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w:t>
      </w:r>
      <w:r>
        <w:rPr>
          <w:rStyle w:val="FootnoteAnchor"/>
          <w:rtl w:val="true"/>
        </w:rPr>
        <w:footnoteReference w:id="1168"/>
      </w:r>
      <w:bookmarkStart w:id="609" w:name="pg9776_95351"/>
    </w:p>
    <w:p>
      <w:pPr>
        <w:pStyle w:val="BookText"/>
        <w:rPr/>
      </w:pPr>
      <w:bookmarkEnd w:id="609"/>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لَذُو عِلْمٍ لِما عَلَّمْنَاهُ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لَكُمْ</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وَيُعَلِّمَكَ مِنْ تَأويلِ الأحَادِيثِ</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وَلِنُعَلِّمَهُ مِنْ تَأويلِ الأحَادِيثِ</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آتَيتَنِي مِن المُلْكِ وَعَلَّمْتَنِي مِنْ تَأويلِ الأحَادِيثِ</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ثُمَّ يَتَوفَّاكُمْ وَمِنْكُم مَنْ يُرَدُّ إلى أرْذَلِ العُمُرِ لِكَي لَا يَعلَمَ بَعْدَ عِلْمٍ شَيئاً إنَّ اللهَ عَلِيمٌ قَدِيرٌ</w:t>
      </w:r>
      <w:r>
        <w:rPr>
          <w:rFonts w:eastAsia="Amiri" w:cs="Amiri" w:ascii="Amiri" w:hAnsi="Amiri"/>
          <w:color w:val="111111"/>
          <w:sz w:val="28"/>
          <w:szCs w:val="28"/>
          <w:rtl w:val="true"/>
          <w:lang w:bidi="ar-SA"/>
        </w:rPr>
        <w:t>).</w:t>
      </w:r>
      <w:r>
        <w:rPr>
          <w:rStyle w:val="FootnoteAnchor"/>
          <w:rtl w:val="true"/>
        </w:rPr>
        <w:footnoteReference w:id="1175"/>
      </w:r>
    </w:p>
    <w:p>
      <w:pPr>
        <w:pStyle w:val="Heading4"/>
        <w:numPr>
          <w:ilvl w:val="3"/>
          <w:numId w:val="1"/>
        </w:numPr>
        <w:rPr/>
      </w:pPr>
      <w:bookmarkStart w:id="610" w:name="__RefHeading___Toc9354786_2870459653"/>
      <w:bookmarkStart w:id="611" w:name="_Toc231"/>
      <w:bookmarkEnd w:id="610"/>
      <w:r>
        <w:rPr/>
        <w:t>9</w:t>
      </w:r>
      <w:r>
        <w:rPr>
          <w:rtl w:val="true"/>
        </w:rPr>
        <w:t xml:space="preserve">. </w:t>
      </w:r>
      <w:r>
        <w:rPr>
          <w:rtl w:val="true"/>
        </w:rPr>
        <w:t>في الفكر والتفكّر</w:t>
      </w:r>
      <w:bookmarkEnd w:id="611"/>
    </w:p>
    <w:p>
      <w:pPr>
        <w:pStyle w:val="Heading5"/>
        <w:numPr>
          <w:ilvl w:val="4"/>
          <w:numId w:val="1"/>
        </w:numPr>
        <w:rPr/>
      </w:pPr>
      <w:bookmarkStart w:id="612" w:name="__RefHeading___Toc9354788_2870459653"/>
      <w:bookmarkStart w:id="613" w:name="_Toc232"/>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موضوع التفكّر من أساسيّات مسألة الاستفادة من نور العقل، وقد أُدرج هو الآخر في العلوم الاصطلاحيّة وتمّ الخلط بينه وبين مدلوله اللغويّ ومن ثمّ الابتعاد عن التفكّر الصحيح وعن محلّه، وبالنتيجة عدم فهم ما دعت إليه التعاليم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لا يخفى مدى تأكيد الشرع على ضرورة التفكّر ، وقد بلغ الحثّ عليه حتّى ورد في الروايات المتواترة والمستفيضة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أمالي الشيخ،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عِبَادَةَ كَالتَّفَكُّرِ فِي صَنْعَةِ اللَّه</w:t>
      </w:r>
      <w:r>
        <w:rPr>
          <w:rFonts w:eastAsia="Amiri" w:cs="Amiri" w:ascii="Amiri" w:hAnsi="Amiri"/>
          <w:color w:val="111111"/>
          <w:sz w:val="28"/>
          <w:szCs w:val="28"/>
          <w:rtl w:val="true"/>
          <w:lang w:bidi="ar-SA"/>
        </w:rPr>
        <w:t>».</w:t>
      </w:r>
      <w:r>
        <w:rPr>
          <w:rStyle w:val="FootnoteAnchor"/>
          <w:rtl w:val="true"/>
        </w:rPr>
        <w:footnoteReference w:id="117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ورّام، عن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بِتَقْوَى الله وإِدَامَةِ التَّفَكُّرِ فَإِنَّ </w:t>
      </w:r>
      <w:bookmarkStart w:id="614" w:name="pg9776_95353"/>
    </w:p>
    <w:p>
      <w:pPr>
        <w:pStyle w:val="BookText"/>
        <w:rPr/>
      </w:pPr>
      <w:bookmarkEnd w:id="614"/>
      <w:r>
        <w:rPr>
          <w:rFonts w:ascii="Amiri" w:hAnsi="Amiri" w:eastAsia="Amiri" w:cs="Amiri"/>
          <w:color w:val="111111"/>
          <w:sz w:val="28"/>
          <w:sz w:val="28"/>
          <w:szCs w:val="28"/>
          <w:rtl w:val="true"/>
          <w:lang w:bidi="ar-SA"/>
        </w:rPr>
        <w:t>التَّفَكُّرَ أَبُو كُلِّ خَيْرٍ وأُمُّه</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افْكِرْ 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افْكِرْتَسْتَبْصِرْ</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لهذا يلزم معرفة المعنى الصحيح للتفكّر كي تتيسّر الاستفادة الصحيحة منه</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9354790_2870459653"/>
      <w:bookmarkStart w:id="616" w:name="_Toc233"/>
      <w:bookmarkEnd w:id="615"/>
      <w:r>
        <w:rPr>
          <w:rtl w:val="true"/>
        </w:rPr>
        <w:t>المقام الأوّل</w:t>
      </w:r>
      <w:r>
        <w:rPr>
          <w:rtl w:val="true"/>
        </w:rPr>
        <w:t xml:space="preserve">: </w:t>
      </w:r>
      <w:r>
        <w:rPr>
          <w:rtl w:val="true"/>
        </w:rPr>
        <w:t>التفكّر في اللّغة والنصوص</w:t>
      </w:r>
      <w:bookmarkEnd w:id="616"/>
    </w:p>
    <w:p>
      <w:pPr>
        <w:pStyle w:val="Heading6"/>
        <w:numPr>
          <w:ilvl w:val="5"/>
          <w:numId w:val="1"/>
        </w:numPr>
        <w:rPr/>
      </w:pPr>
      <w:bookmarkStart w:id="617" w:name="__RefHeading___Toc9354792_2870459653"/>
      <w:bookmarkStart w:id="618" w:name="_Toc234"/>
      <w:bookmarkEnd w:id="617"/>
      <w:r>
        <w:rPr>
          <w:rtl w:val="true"/>
        </w:rPr>
        <w:t>التفكّر في اللغة</w:t>
      </w:r>
      <w:bookmarkEnd w:id="618"/>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الفَكر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الخاطر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بالكسر تردّد القلب بالنظر والتدبّر لطلب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 وأفكَر وتفكّر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الخاطر فيه وتأمّله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الخاطر بالتأمّل والتدبّر بطلب المعاني، ما يخطر بالقلب من المعاني،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في الأمر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ورؤية،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في الأمر فَكر أو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 بعد نقله عن الفخر الرازيّ أنّ الفكر عملُ القلب، والطاعة عمل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اسم منه، وهو 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المودعة في مقدّمة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أمور في الذهن يتوصّل بها إلى مطلوب يكون علماً أو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فِي ذَاتِ الله تَزَنْدَقَ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في معرفة الذات تزندق، لأنّه طَلَبَ ما لم </w:t>
      </w:r>
    </w:p>
    <w:p>
      <w:pPr>
        <w:pStyle w:val="BookText"/>
        <w:rPr/>
      </w:pPr>
      <w:r>
        <w:rPr>
          <w:rFonts w:ascii="Amiri" w:hAnsi="Amiri" w:eastAsia="Amiri" w:cs="Amiri"/>
          <w:color w:val="111111"/>
          <w:sz w:val="28"/>
          <w:sz w:val="28"/>
          <w:szCs w:val="28"/>
          <w:rtl w:val="true"/>
          <w:lang w:bidi="ar-SA"/>
        </w:rPr>
        <w:t>يَطلب ولم يصل إليه نبيّ ولا وصيّ ولا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هذا الأمر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النظيم في لغات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القلب بالنظر، والتردّد لطلب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في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 النظر فيه وتأمّله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القلب بالنظر والتدبّر بطلب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أفكار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في الأمر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فيه فَكر وفِكر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الفكرة قوّة مطرِقة للعلم إلى المعلوم، والتفكّر جَوَلان تلك القوّة بحسب نظر العقل وذلك للإنسان دون الحيوان، ولا يقال إلا فيما يمكن أن يحصل له صورة في القلب، ولهذا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آلَاءِ الله ولَا تَفَكَّرُوا فِي الله، إِذْ كَانَ الله منزّهاً أَنْ يُوصَفَ بِصُورَةِ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مقلوب عن الفرك، لكن يُستعمل الفكر في المعاني وهو فرك الأمور وبحثها طلباً للوصول إلى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فالتفكّر إذن إعمال النظر والتدبّر للحصول على الواقع والعبرة وما إلى ذلك، وفي القاموس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النظر في الشيء</w:t>
      </w:r>
      <w:r>
        <w:rPr>
          <w:rFonts w:eastAsia="Amiri" w:cs="Amiri" w:ascii="Amiri" w:hAnsi="Amiri"/>
          <w:color w:val="111111"/>
          <w:sz w:val="28"/>
          <w:szCs w:val="28"/>
          <w:rtl w:val="true"/>
          <w:lang w:bidi="ar-SA"/>
        </w:rPr>
        <w:t xml:space="preserve">. </w:t>
      </w:r>
      <w:bookmarkStart w:id="619" w:name="pg9776_95357"/>
    </w:p>
    <w:p>
      <w:pPr>
        <w:pStyle w:val="Heading6"/>
        <w:numPr>
          <w:ilvl w:val="5"/>
          <w:numId w:val="1"/>
        </w:numPr>
        <w:rPr/>
      </w:pPr>
      <w:bookmarkStart w:id="620" w:name="__RefHeading___Toc9354794_2870459653"/>
      <w:bookmarkStart w:id="621" w:name="_Toc235"/>
      <w:bookmarkEnd w:id="619"/>
      <w:bookmarkEnd w:id="620"/>
      <w:r>
        <w:rPr>
          <w:rtl w:val="true"/>
        </w:rPr>
        <w:t>ما يقابل التفكّر</w:t>
      </w:r>
      <w:bookmarkEnd w:id="621"/>
    </w:p>
    <w:p>
      <w:pPr>
        <w:pStyle w:val="BookText"/>
        <w:rPr/>
      </w:pPr>
      <w:r>
        <w:rPr>
          <w:rFonts w:ascii="Amiri" w:hAnsi="Amiri" w:eastAsia="Amiri" w:cs="Amiri"/>
          <w:color w:val="111111"/>
          <w:sz w:val="28"/>
          <w:sz w:val="28"/>
          <w:szCs w:val="28"/>
          <w:rtl w:val="true"/>
          <w:lang w:bidi="ar-SA"/>
        </w:rPr>
        <w:t xml:space="preserve">أطلق التفكّر في الأخبار تارة على ما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تحف العقول،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تُورِثُ نُوراً، والْغَفْلَةُ ظُلْمَةٌ</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وفيه عنه عليه السلام في وصيّته لولده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الْفِكْرَةُ تُورِثُ نُوراً، والْغَفْلَةُ ظُلْمَةٌ</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وفي المناقب،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جَعَلَنِي مُتَفَكِّراً وَاعِياً، لَا أَبْلَهَ سَاهِياً</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وفي الأمالي،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سُكُوتٍ لَيْسَ فِيهِفِكْرَةٌ فَهُوَ غَفْلَة</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وفي الخصال،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العقل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وضِدَّهُ السَّهْو</w:t>
      </w:r>
      <w:r>
        <w:rPr>
          <w:rFonts w:eastAsia="Amiri" w:cs="Amiri" w:ascii="Amiri" w:hAnsi="Amiri"/>
          <w:color w:val="111111"/>
          <w:sz w:val="28"/>
          <w:szCs w:val="28"/>
          <w:rtl w:val="true"/>
          <w:lang w:bidi="ar-SA"/>
        </w:rPr>
        <w:t>.</w:t>
      </w:r>
      <w:r>
        <w:rPr>
          <w:rStyle w:val="FootnoteAnchor"/>
          <w:rtl w:val="true"/>
        </w:rPr>
        <w:footnoteReference w:id="1184"/>
      </w:r>
    </w:p>
    <w:p>
      <w:pPr>
        <w:pStyle w:val="Heading6"/>
        <w:numPr>
          <w:ilvl w:val="5"/>
          <w:numId w:val="1"/>
        </w:numPr>
        <w:rPr/>
      </w:pPr>
      <w:bookmarkStart w:id="622" w:name="__RefHeading___Toc9354796_2870459653"/>
      <w:bookmarkStart w:id="623" w:name="_Toc236"/>
      <w:bookmarkEnd w:id="622"/>
      <w:r>
        <w:rPr>
          <w:rtl w:val="true"/>
        </w:rPr>
        <w:t>السهو في اللغة</w:t>
      </w:r>
      <w:bookmarkEnd w:id="623"/>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اللغوييّن، ففي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وعن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عنه ونسيه وذهب قلبُه إلى غيره، فهو 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السهو ج سهاء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واللين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السُّهى والسّها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خفيّ من بنات نعش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الشيء وذهاب القلب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السهو خطاءٌ عن غفلة، وذلك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لا يكون من الانسان جوالبه ومولّداته كمجنون سَبَّ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منه مولّداتُه كمن </w:t>
      </w:r>
    </w:p>
    <w:p>
      <w:pPr>
        <w:pStyle w:val="BookText"/>
        <w:rPr/>
      </w:pPr>
      <w:r>
        <w:rPr>
          <w:rFonts w:ascii="Amiri" w:hAnsi="Amiri" w:eastAsia="Amiri" w:cs="Amiri"/>
          <w:color w:val="111111"/>
          <w:sz w:val="28"/>
          <w:sz w:val="28"/>
          <w:szCs w:val="28"/>
          <w:rtl w:val="true"/>
          <w:lang w:bidi="ar-SA"/>
        </w:rPr>
        <w:t>شرب خمراً ثمّ ظهر منه منكر لا عن قصد إلى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معفوّ عنه، الثاني مأخوذ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سها في الأمر وعنه، يسهو سَهواً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 وغفل عنه وذهب قلبه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الترك مِن علم، وإذا 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الترك عن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لا يسهى ولا ينهى،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تبلغ غايته لكثرته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العشرة مساهاة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الإستقصاء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 وساهله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فيالشيء تركه عن غير علم، والسهو عنه تركه 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عن يونس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وسوسة الشيطان؟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 أَحَدٍ يُصِيبُهُ هَذَا، ولَكِنْ أَنْ يَغْفُلَهَا ويَدَعَ أَنْ يُصَلِّيَ فِي أَوَّلِ وَقْتِهَا</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وعن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التَّرْكُ لَهَا والتَّوَانِي عَنْهَا</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وعن محمّد بن 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التَّضْيِيعُ لَهَا</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وفُسّر السهو بزوال المعنى عن الذاكرة فقط وبقاؤه مرتسماً في الحافظة بحيث يكون كالشيء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والنسيان زواله عن القوّتين الذاكرة والحافظة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سها عن الشيء فهو ساه، والنسيان خلاف الذكر والحفظ</w:t>
      </w:r>
      <w:r>
        <w:rPr>
          <w:rFonts w:eastAsia="Amiri" w:cs="Amiri" w:ascii="Amiri" w:hAnsi="Amiri"/>
          <w:color w:val="111111"/>
          <w:sz w:val="28"/>
          <w:szCs w:val="28"/>
          <w:rtl w:val="true"/>
          <w:lang w:bidi="ar-SA"/>
        </w:rPr>
        <w:t xml:space="preserve">. </w:t>
      </w:r>
      <w:bookmarkStart w:id="624" w:name="pg9776_95361"/>
    </w:p>
    <w:p>
      <w:pPr>
        <w:pStyle w:val="Heading6"/>
        <w:numPr>
          <w:ilvl w:val="5"/>
          <w:numId w:val="1"/>
        </w:numPr>
        <w:rPr/>
      </w:pPr>
      <w:bookmarkStart w:id="625" w:name="__RefHeading___Toc9354798_2870459653"/>
      <w:bookmarkStart w:id="626" w:name="_Toc237"/>
      <w:bookmarkEnd w:id="624"/>
      <w:bookmarkEnd w:id="625"/>
      <w:r>
        <w:rPr>
          <w:rtl w:val="true"/>
        </w:rPr>
        <w:t>موضع التفكير</w:t>
      </w:r>
      <w:bookmarkEnd w:id="626"/>
    </w:p>
    <w:p>
      <w:pPr>
        <w:pStyle w:val="BookText"/>
        <w:rPr/>
      </w:pPr>
      <w:r>
        <w:rPr>
          <w:rFonts w:ascii="Amiri" w:hAnsi="Amiri" w:eastAsia="Amiri" w:cs="Amiri"/>
          <w:color w:val="111111"/>
          <w:sz w:val="28"/>
          <w:sz w:val="28"/>
          <w:szCs w:val="28"/>
          <w:rtl w:val="true"/>
          <w:lang w:bidi="ar-SA"/>
        </w:rPr>
        <w:t>بَعد إمعان النظر في كلماتهم وموارد إطلاق مادّة الفكر ومشتقّاتها، لابدّ في هذا المقام من التوجّه إلى أنّ الحقائق التي تواجه الإنسان على أقسام؛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الحقائق الجليّة والواضحة والتي يكون العبد ملتفتاً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الحقائق التي لا يوجد سبيل إلى إدراكها مهما سعى اليها ومهما تأمّل وتردّد فيها بذهنه، لكونها فوق حيطة الفهم والإدراك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الحقائق الجليّة التي يعلم بها لكنّه غير متوجّه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الحقائق التي يجهلها ولا استحالة في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فالإنسان العاقل يعترف بما يعلم بالتصديقوالإذعان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السعي للإحاطة بما فوق حدّ العقل لا يجني إلا إرباك الروح والتكلّف، ومَن يغور في ذلك يضلّ ويشقى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فينبغي الإلفتات إلى عوامل الغفلة وموجبات زوالها، فإذا تخلّص منها استنار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فيطلب العاقل العلم النافع بالأخذ من أهل العلم حتّى ينجو من مخاطر الجهل ويتمكّن من عقال النفس ومجانبة السيئات والمساوئ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أمام القسمين الأخيرين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يتخذ موقف اللامبالاة وترك النظر وذهاب القلب، ولا يعير اهتماما ولا ينظر في حاله وما يمكن أن يعالج به جهله، فيمرّ بتسامح وتساهل، ومصيره الانحراف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يتأمّل للحصول على هدى، فيجلو الخاطر فيما يرفع به موانع المعرفة، وينبّه بالفكر قلبه، ليكون على بصيرة وهدى بما يحتاجه، ويلتفت إلى جهله وخطورته فيستعمل عقله ويعقل به نفسه بالالتزام، ولذلك لا يأخذ العلم إلا ممن يضمن به نجاته، ثمّ يكثر النظر في العلم، ويحذر مزالق الغفلة، فيشكر نعمة العقل والعلم ليستحق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يستفيد مما تدركه الحواسّ حوله، فتكون له عبرة وهي تعني العبور مما يراه ويسمعه إلى أخذ الدرس والموعظة، ويفكّر بالموت بعد الحياة، ويتأمّل في فجائع الدنيا، وزوال النعم، وفي خلق السماوت والأرض وفي عجائب المصنوعات، وينظر في آثار رحمة الله وقدرته وحكمته، ويصغي إلى العلم ويعطيه مسامعه ويتوجّه بقلبه ويسعى إلى تعقله عقل دراية، فيزداد بصيرة وعقلاً وعلما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يَرْوِي النَّاسُ أَنَّ تَفَكُّرَ سَاعَةٍ خَيْرٌ مِنْ قِيَامِ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يَتَفَكَّرُ؟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أَيْنَ بَانُوكِ؟ مَا بَالُكِ لَا تَتَكَلَّمِين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وفي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إِدْمَانُ التَّفَكُّرِ فِي الله وفِي قُدْرَتِهِ</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وفي الكافي،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الْعِبَادَةُ كَثْرَةَ الصَّلَاةِ والصَّوْمِ، إِنَّمَا الْعِبَادَةُ التَّفَكُّرُ فِي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الخصال،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 عِبَادَةِ أَبِي ذَرٍّ رضوان الله تعالى عليه خَصْلَتَيْنِ؛ التَّفَكُّرَ والِاعْتِبَارَ</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مَغْمُومُ بِفِكْرَتِهِ</w:t>
      </w:r>
      <w:r>
        <w:rPr>
          <w:rFonts w:eastAsia="Amiri" w:cs="Amiri" w:ascii="Amiri" w:hAnsi="Amiri"/>
          <w:color w:val="111111"/>
          <w:sz w:val="28"/>
          <w:szCs w:val="28"/>
          <w:rtl w:val="true"/>
          <w:lang w:bidi="ar-SA"/>
        </w:rPr>
        <w:t>».</w:t>
      </w:r>
      <w:r>
        <w:rPr>
          <w:rStyle w:val="FootnoteAnchor"/>
          <w:rtl w:val="true"/>
        </w:rPr>
        <w:footnoteReference w:id="119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ما يجب على العبد إجالة الفكر فيه وأكثر الأشياء فائدة وأثراً على روحه وسعادته هو التفكّر في كلام الله تعالى، فيقرأ آياته سبحانه ويقف عندها، فيتفكّر في أمره سبحانه وفي صنعته، وما أخبر عن الأمم السالفة والأزمنة الخالية، هذا يحيي القلب الميّت، ويشفي القلب المريض، ويكسو القلب المظلم بالأنوار، وما أعجبه 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w:t>
      </w:r>
      <w:r>
        <w:rPr>
          <w:rStyle w:val="FootnoteAnchor"/>
          <w:rtl w:val="true"/>
        </w:rPr>
        <w:footnoteReference w:id="1194"/>
      </w:r>
      <w:bookmarkStart w:id="627" w:name="pg9776_95365"/>
    </w:p>
    <w:p>
      <w:pPr>
        <w:pStyle w:val="BookText"/>
        <w:rPr/>
      </w:pPr>
      <w:bookmarkEnd w:id="62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نُفَصِّلُ الْآياتِ لِقَوْمٍ يَتَفَكَّرُون</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 xml:space="preserve">وأيضا النظر فيما ورد عن النبي صلى الله عليه وآله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أحوالهم وحكمهم وتعالیمهم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التفكر وهو الجولان القلبيّ والتوجّه والنظر في الحقائق والتأمّل فيها هو عمل من أعمال القلب، وكذا السهو الذي هو ذهاب القلب وعدم الإعتناء واللامبالاة، فكثیراً ما هما تحت سلطنة الانسان وقدرته، وحالهما حال التصديق والجحود، والفكر هو من جنود العقل ولا يمكن إلا مع وجود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الفوائد،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الْعُقُولُ أَئِمَّةُ الْأَفْكَارِ، والْأَفْكَارُ أَئِمَّةُ الْقُلُوبِ، والْقُلُوبُ أَئِمَّةُ الْحَوَاسِّ، والْحَوَاسُّ أَئِمَّةُ الْأَعْضَاء</w:t>
      </w:r>
      <w:r>
        <w:rPr>
          <w:rFonts w:eastAsia="Amiri" w:cs="Amiri" w:ascii="Amiri" w:hAnsi="Amiri"/>
          <w:color w:val="111111"/>
          <w:sz w:val="28"/>
          <w:szCs w:val="28"/>
          <w:rtl w:val="true"/>
          <w:lang w:bidi="ar-SA"/>
        </w:rPr>
        <w:t>».</w:t>
      </w:r>
      <w:r>
        <w:rPr>
          <w:rStyle w:val="FootnoteAnchor"/>
          <w:rtl w:val="true"/>
        </w:rPr>
        <w:footnoteReference w:id="1199"/>
      </w:r>
    </w:p>
    <w:p>
      <w:pPr>
        <w:pStyle w:val="Heading6"/>
        <w:numPr>
          <w:ilvl w:val="5"/>
          <w:numId w:val="1"/>
        </w:numPr>
        <w:rPr/>
      </w:pPr>
      <w:bookmarkStart w:id="628" w:name="__RefHeading___Toc9354800_2870459653"/>
      <w:bookmarkStart w:id="629" w:name="_Toc238"/>
      <w:bookmarkEnd w:id="628"/>
      <w:r>
        <w:rPr>
          <w:rtl w:val="true"/>
        </w:rPr>
        <w:t>التفكّر الممدوح والتفكّر المذموم</w:t>
      </w:r>
      <w:bookmarkEnd w:id="629"/>
    </w:p>
    <w:p>
      <w:pPr>
        <w:pStyle w:val="BookText"/>
        <w:rPr/>
      </w:pPr>
      <w:r>
        <w:rPr>
          <w:rFonts w:ascii="Amiri" w:hAnsi="Amiri" w:eastAsia="Amiri" w:cs="Amiri"/>
          <w:color w:val="111111"/>
          <w:sz w:val="28"/>
          <w:sz w:val="28"/>
          <w:szCs w:val="28"/>
          <w:rtl w:val="true"/>
          <w:lang w:bidi="ar-SA"/>
        </w:rPr>
        <w:t>قد يقع التفكّر على ما لا يجوز الخوض فيه، فهو ممنوع، من قبيل التفكّر في ذات الله تعالى أو في حقيقة القضاء والقدر، أو التفكّر في الشرّ كالتخطيط لجريمة وتحصيل معصية، وقد يكون للوصول إلى الأحكام المولوية التي ليس للعقل فيها نصيب إلا بالعلم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الفكر أسيراً للأوهام، أو لا يريد صاحبه التفكّر خارجاً عن قناعاته، كأن يفكر في سبب نشوء الكون وقد رفض مسبقا مسألة وجود الخالق، فهو يغلق </w:t>
      </w:r>
    </w:p>
    <w:p>
      <w:pPr>
        <w:pStyle w:val="BookText"/>
        <w:rPr/>
      </w:pPr>
      <w:r>
        <w:rPr>
          <w:rFonts w:ascii="Amiri" w:hAnsi="Amiri" w:eastAsia="Amiri" w:cs="Amiri"/>
          <w:color w:val="111111"/>
          <w:sz w:val="28"/>
          <w:sz w:val="28"/>
          <w:szCs w:val="28"/>
          <w:rtl w:val="true"/>
          <w:lang w:bidi="ar-SA"/>
        </w:rPr>
        <w:t>باب التفكر في مصنوعية المصنوعات، أو يقبل بالخالق ولكن يعتقد بشباهته بمخلوقاته ولا يرضى بغير ذلك، أو يفكّر في جواب الخصم للفرار من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فَكَّرَ وَقدَّرَ فَقُتِلَ كَيْفَ قَدَّرَ ثُمَّ قُتِلَ كَيْفَ قَدَّرَ ثُمَّ نَظَرَ ثُمَّ عَبَسَ وَبَسَر ثُمَّ أدْبَرَ وَاسْتَكْبَرَ فَقَالَ إنْ هَذَا إلّا سِحْرٌ يُؤْثَرُ إنْ هَذَا إلاّ قَولُ البَشَرِ</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هذا النمط من التفكر لا ينتفع به الإنسان، بل يزيده ضلالا، فكما أنّ التفكّر السليم يرشد ويهدي إلى النور والمعرفة، فالتفكّر غير السليم يبعد من النور ويسوق إلى الظلمات، ومن هذا القبيل التفكّر المستند إلى جنود الجهل التي هي شيطنة ووساوس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الْجَاهِلِ غَوَايَةٌ</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إذن الفحص في مواضيع لا يمكن تحصيلها والتفكر في أمور مضلّلة والمقاصد القبيحة ومحاولة استكشافها، كل ذلك تفكّر محرّم عقلا ولا يجوز إجالة القلب فيما يسخط الله تعالى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فِي ذَاتِ الله سُبْحَانَهُ أَلْحَدَ</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فِي عَظَمَةِ الله أَبْلَس</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الكافي،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أَفْكَرَ فِي ذَاتِ الله تَزَنْدَق</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فِي غَيْرِ الْحِكْمَةِ هَوَس</w:t>
      </w:r>
      <w:r>
        <w:rPr>
          <w:rFonts w:eastAsia="Amiri" w:cs="Amiri" w:ascii="Amiri" w:hAnsi="Amiri"/>
          <w:color w:val="111111"/>
          <w:sz w:val="28"/>
          <w:szCs w:val="28"/>
          <w:rtl w:val="true"/>
          <w:lang w:bidi="ar-SA"/>
        </w:rPr>
        <w:t>».</w:t>
      </w:r>
      <w:r>
        <w:rPr>
          <w:rStyle w:val="FootnoteAnchor"/>
          <w:rtl w:val="true"/>
        </w:rPr>
        <w:footnoteReference w:id="120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الْقَلْبِ عَنِ الْفِكْرِ فِي الْآثَامِ أَفْضَلُ مِنْ صِيَامِ الْبَطْنِ عَنِ الطَّعَامِ</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فِكْرُكَ فِي الْمَعْصِيَةِ يَحْدُوكَ عَلَى الْوُقُوعِ فِيهَا</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وأمّا جولان القلب الممدوح فهو التفكّر الذي أساسه العقل لا الجهل، وهو التفكّر في الخير، وفي آلاء الله، وفي ملكوت السماوات والأرض، ولإصلاح المعاد، واستدراك فساد الأمور، والإعتبار، وفي كلّ ما يزيد العبد عبودية، وسواء هو إجالة الفكر فيما يعلم كالتفكر في أخطاء نفسه وفي ضعفه وجهله، وفي وعد الله ووعيده والتأمل في الحكمة، أو فيما لا يعلم مما لا يمتنع، كالتفكر في الأمر قبل ملابسته، والعواقب، وما يمكن أن يرفع به غفلته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الْعَاقِلِ هِدَايَةٌ</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فيما يلي إشارة إلى بعض النصوص الشريفة، وينبغي للعاقل أن لا يهمل ما حثّت ودعت إليه من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التَّفَكُّرُ فِي مَلَكُوتِ السَّمَاوَاتِ والْأَرْضِ عِبَادَةُ الْمُخْلَصِينَ</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فِي الْخَيْرِ يَدْعُو إِلَى الْعَمَلِ بِه</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فِي آلَاءِ الله وُفِّقَ</w:t>
      </w:r>
      <w:r>
        <w:rPr>
          <w:rFonts w:eastAsia="Amiri" w:cs="Amiri" w:ascii="Amiri" w:hAnsi="Amiri"/>
          <w:color w:val="111111"/>
          <w:sz w:val="28"/>
          <w:szCs w:val="28"/>
          <w:rtl w:val="true"/>
          <w:lang w:bidi="ar-SA"/>
        </w:rPr>
        <w:t>».</w:t>
      </w:r>
      <w:r>
        <w:rPr>
          <w:rStyle w:val="FootnoteAnchor"/>
          <w:rtl w:val="true"/>
        </w:rPr>
        <w:footnoteReference w:id="121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فِي الْعَوَاقِبِ يُنْجِي مِنَ الْمَعَاطِبِ</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فِي الْأَمْرِ قَبْلَ مُلَابِسَتِهِ يُؤْمِنُ الزَّلَلَ</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يُوجِبُ الِاعْتِبَارَ ويُؤْمِنُ الْعِثَارَ ويُثْمِرُ الِاسْتِظْهَارَ</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جامع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التَّفَكُّرِ ذِكْرُ الْمَوْتِ</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الْفِكْرَ فِيمَا تَعْلَمُ أَتْقَنَ عِلْمَهُ وتَفَهَّمَ مَا لَمْ يَكُنْ يَفْهَمُ</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الْفِكْرِ يَحْمَدُ الْعَوَاقِبَ ويَسْتَدْرِكُ فَسَادَ الْأُمُور</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فِكْرُكَ فِي الطَّاعَةِ يَدْعُوكَ إِلَى الْعَمَلِ بِهَا</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دعوات الراوندي، عَنْ رَبِيعَةَ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ذَاتَ يَوْمٍ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رَبِيعَةُ، خَدَمْتَنِي سَبْعَ سِنِينَ، أَفَلَا تَسْأَلُنِي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أَمْهِلْنِي حَتَّى أُفَكِّرَ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ودَخَلْتُ عَلَيْهِ،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رَبِيعَةُ، هَاتِ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يُدْخِلَنِي مَعَكَ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عَلَّمَنِي أَحَدٌ، لَكِنِّي فَكَّرْتُ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كَانَ إِلَى نَفَادٍ، وإِنْ سَأَلْتُهُ عُمُراً طَوِيلًا وأَوْلَاداً كَانَ عَاقِبَتُهُمْ الْمَوْتَ، 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ذَلِكَ، فَأَعِنِّي بِكَثْرَةِ السُّجُود</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ثمّ هناك مجموعة أمور تدور في فلك واحد، هي؛ التعقّل والتذكّر والتعلّم والتدبّر والمعرفة والتواضع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التعقّل فهو الاستفادة من العقل وهو ممدوح لأنّه يوجب عقال النفس بكشف الحَسن والقبيح،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r>
        <w:rPr>
          <w:rStyle w:val="FootnoteAnchor"/>
          <w:rtl w:val="true"/>
        </w:rPr>
        <w:footnoteReference w:id="1221"/>
      </w:r>
      <w:bookmarkStart w:id="630" w:name="pg9776_95373"/>
    </w:p>
    <w:p>
      <w:pPr>
        <w:pStyle w:val="BookText"/>
        <w:rPr/>
      </w:pPr>
      <w:bookmarkEnd w:id="630"/>
      <w:r>
        <w:rPr>
          <w:rFonts w:ascii="Amiri" w:hAnsi="Amiri" w:eastAsia="Amiri" w:cs="Amiri"/>
          <w:color w:val="111111"/>
          <w:sz w:val="28"/>
          <w:sz w:val="28"/>
          <w:szCs w:val="28"/>
          <w:rtl w:val="true"/>
          <w:lang w:bidi="ar-SA"/>
        </w:rPr>
        <w:t>وأما التذكّر فهو إزالة حجب الغفلة عن الحقائق المكشوفة، وأمّا التعلّم فهو طلب العلم بما يجهله مما يكتسب بالتعلّم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التدبّر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النظر في عاقبة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وأمّا المعرفة، فهي العلم المعتضد بالقبول، ولهذا كان خلافها الإنكار كما في حديث جنود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التواضع فهو تصغير النفس وإخضاعها أمام الحقّ إذاظهر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 هذه المفردات يظهر أنّ التفكر هو القدم الأوّل في مسير كشف الحقائق وإصابتها، كما أنّه يواكب سائر المراحل وبعدها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الْعَقْلِ الْفِكْرُ وثَمَرَتُهُ السَّلَامَةُ</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وفي الكافي،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التَّفَكُّرَ يَدْعُو إِلَى الْبِرِّ والْعَمَلِ بِهِ</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وفي غرر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إِحْدَى الْهِدَايَتَيْن</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Heading5"/>
        <w:numPr>
          <w:ilvl w:val="4"/>
          <w:numId w:val="1"/>
        </w:numPr>
        <w:rPr/>
      </w:pPr>
      <w:bookmarkStart w:id="631" w:name="__RefHeading___Toc9354802_2870459653"/>
      <w:bookmarkStart w:id="632" w:name="_Toc239"/>
      <w:bookmarkEnd w:id="631"/>
      <w:r>
        <w:rPr>
          <w:rtl w:val="true"/>
        </w:rPr>
        <w:t>المقام الثاني</w:t>
      </w:r>
      <w:r>
        <w:rPr>
          <w:rtl w:val="true"/>
        </w:rPr>
        <w:t xml:space="preserve">: </w:t>
      </w:r>
      <w:r>
        <w:rPr>
          <w:rtl w:val="true"/>
        </w:rPr>
        <w:t>التفكّر في الفلسفة</w:t>
      </w:r>
      <w:bookmarkEnd w:id="632"/>
    </w:p>
    <w:p>
      <w:pPr>
        <w:pStyle w:val="Heading6"/>
        <w:numPr>
          <w:ilvl w:val="5"/>
          <w:numId w:val="1"/>
        </w:numPr>
        <w:rPr/>
      </w:pPr>
      <w:bookmarkStart w:id="633" w:name="__RefHeading___Toc9354804_2870459653"/>
      <w:bookmarkStart w:id="634" w:name="_Toc240"/>
      <w:bookmarkEnd w:id="633"/>
      <w:r>
        <w:rPr>
          <w:rtl w:val="true"/>
        </w:rPr>
        <w:t>اشارة</w:t>
      </w:r>
      <w:bookmarkEnd w:id="63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الحقائق المجهولة في ظلّ إمعان النظر في الحقائق المعلومة ليس من قبيل ما ذُكر في المنطق من ضمّ مجهول إلى معلوم كما ستعرف، ولا هو لأجل كون الفكر بمعنى استخراج النظريّ من الضروريّ كما هو المرسوم في التعريف الاصطلاحيّ، بل لأنّ التذكّر إلى الحقائق المنكشفة والتوجّه والإعتناء بها، والّذي يُعدّ من الشكر لنعمة العلم كما عرفت، يوجب ازدياد العبد وإعطاء الفهم والمعرفة والعلم فيما لم يكن يعلم من قبل، كلّ ذلك بإرادة الله ومنّته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ومضى تصريح اللغويين بأنّ التفكر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 لطلب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مصداق التفكّر، وبعض منهم ذكر معناه الاصطلاحيّ لا اللغوي، فلابد من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للخبر الشريف عن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بِالتَّفَكُّرِ قَلْبَكَ وجَافِ عَنِ اللَّيْلِ جَنْبَكَ واتَّقِ اللَّهَ رَبَّكَ</w:t>
      </w:r>
      <w:r>
        <w:rPr>
          <w:rFonts w:eastAsia="Amiri" w:cs="Amiri" w:ascii="Amiri" w:hAnsi="Amiri"/>
          <w:color w:val="111111"/>
          <w:sz w:val="28"/>
          <w:szCs w:val="28"/>
          <w:rtl w:val="true"/>
          <w:lang w:bidi="ar-SA"/>
        </w:rPr>
        <w:t>».</w:t>
      </w:r>
      <w:r>
        <w:rPr>
          <w:rStyle w:val="FootnoteAnchor"/>
          <w:rtl w:val="true"/>
        </w:rPr>
        <w:footnoteReference w:id="12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إعمال النظر فيما يفيد العلم به قوّة الإيمان واليقين والزهد في الدنيا والرغبة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التفكّر طلب علم غير بديهيّ من مقدّمات موصلة إليه، كما إذا تفكّر أنّ الآخرة باقية والدنيا فانية، فإنّه يحصل له العلم بأنّ الآخرة خيرٌ من الدنيا، وهو يبعثه على العمل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فالتفكّر سبب لهذا العلم، وهذا العمل حالة نفسانيّة، وهو التوجّه إلى الآخرة، وهذه الحالة تقتضي العمل لها، وقِس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فالتفكّر موجب لتنوّر القلب وخروجه من الغفلة وأصل لجميع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التفكّر سير الباطن من المبادي إلى المقاصد، وهو قريبٌ من النظر، ولا يرتقي أحد من النقص إلى الكمال إلا بهذا السير، ومباديه الآفاق والأنفس، بأن يتفكّر في أجزاء العالَم وذرّاته، وفي الأجرام العلويّة، من الأفلاك والكواكب، وحركاتها وأوضاعها ومقاديرها واختلافاتها ومقارناتها ومفارقاتها وتأثيراتها وتغييراتها، وفي الأجرام السفليّة وترتيبها وتفاعلها وكيفياتها ومركّباتها ومعدنيّاتها وحيواناتها، وفي أجزاء الانسان وأعضائه من العظام والعضلات والعصبات والعروق، وغيرها ممّا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بها وبما فيها من </w:t>
      </w:r>
    </w:p>
    <w:p>
      <w:pPr>
        <w:pStyle w:val="BookText"/>
        <w:rPr/>
      </w:pPr>
      <w:r>
        <w:rPr>
          <w:rFonts w:ascii="Amiri" w:hAnsi="Amiri" w:eastAsia="Amiri" w:cs="Amiri"/>
          <w:color w:val="111111"/>
          <w:sz w:val="28"/>
          <w:sz w:val="28"/>
          <w:szCs w:val="28"/>
          <w:rtl w:val="true"/>
          <w:lang w:bidi="ar-SA"/>
        </w:rPr>
        <w:t>المصالح والمنافع والحكم والتغيير على كمال الصانع وعظمته وعلمه وقدرته، وعدم ثبات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التفكّر فيما ذكر ونحوه من حيث الخلق والحكمة والمصالح أثره العلم بوجود الصانع وقدرته وحكمته، ومن حيث تغيّره وانقلابه وفنائه بعد وجوده أثره الإنقطاع منه، والتوجّه بالكلّيّة إلى الخالق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التفكّر في أحوال الماضين، وانقطاع أيديهم عن الدنيا وما فيها، ورجوعهم إلى دار الآخرة، فإنّه يوجبقطع المحبّة عن غير الله والإنقطاع إليه بالتقوى والطاعة، ولذا أمر بهما بعد الأمر بالتفكّر، ويمكن تعميم التفكّر بحيث يشمل التفكّر في معاني الآيات القرآنيّة والأخبار النبويّة والآثار المرويّة عن الأئمة الأطهار والمسائل الدينيّة والأحكام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كلّ ما أمر به الشارع الصادع بالخوض فيه والعلم به</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يسترعي الانتباه من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بيانه في معنى التفكّر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إعمال النظر فيما يفيد العلم به قوّة الإيمان واليقين والزهد في الدنيا والرغبة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التفسير ليس بيانا لمطلق معنى الفكر، وإنّما خصوص الممدوح منه في الشرع، وشرح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 بِالتَّفَكُّرِ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ذكره لاحقاً تعقيب في التوضيح، وأردف بعد ذلك في نقل كلمات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إعمال الفكر هو إعمال النظر، صرّح بذلك في غير موضع من البحار</w:t>
      </w:r>
      <w:r>
        <w:rPr>
          <w:rStyle w:val="FootnoteAnchor"/>
          <w:rtl w:val="true"/>
        </w:rPr>
        <w:footnoteReference w:id="1228"/>
      </w:r>
      <w:r>
        <w:rPr>
          <w:rFonts w:ascii="Amiri" w:hAnsi="Amiri" w:eastAsia="Amiri" w:cs="Amiri"/>
          <w:color w:val="111111"/>
          <w:sz w:val="28"/>
          <w:sz w:val="28"/>
          <w:szCs w:val="28"/>
          <w:rtl w:val="true"/>
          <w:lang w:bidi="ar-SA"/>
        </w:rPr>
        <w:t>وهذا هو المعنى اللغويّ للتفكّر، وكثيراً ما يستعمل الفكر والنظر أحدهما في موضع الآخر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التفكّر عند الفلاسفة عبارة عن حركة النفس من أمر مجهول، تتوجه إليه النفس ابتداءاً نحو المبادي والمقدّمات المعلومة، ثمّ حركتها من </w:t>
      </w:r>
    </w:p>
    <w:p>
      <w:pPr>
        <w:pStyle w:val="BookText"/>
        <w:rPr/>
      </w:pPr>
      <w:r>
        <w:rPr>
          <w:rFonts w:ascii="Amiri" w:hAnsi="Amiri" w:eastAsia="Amiri" w:cs="Amiri"/>
          <w:color w:val="111111"/>
          <w:sz w:val="28"/>
          <w:sz w:val="28"/>
          <w:szCs w:val="28"/>
          <w:rtl w:val="true"/>
          <w:lang w:bidi="ar-SA"/>
        </w:rPr>
        <w:t>المبادي نحو المراد وهو أمر مجهول، فتعريف الغزاليّ والمحقّق الطوسيّ تعريف على الاصطلاح، وهو مذكور على ألسنة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والفكر حركة إلى المبادي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المبادي إلى المراد</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وقال الفارابيّ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تطرّق الذهن لمعرفة مجهول من معلوم</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وقال شيخ الإشراق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حركة النفس إلى تحصيل المبادي لينتقل إلى المطالب</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وقال الملّا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المنطق قسطاس إدراكيّ يوزَن به الأفكار ليُعلم صحيحُها من 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والفكر انتقال الذهن فيما حضر عنده من صور الأشياء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المسمّى بالعلم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لينتقل إذا كان على ترتيب خاص إلى ما لا يحضر من جهة ما لا يحضر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الجهل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والمراد منه مجموع الانتقالين لا الّذي بإزاء الحدس، وقد لا يكون الترتيب على نحو التأدية أو فيما يتأدّى عنه وهو الخطأ فاحتيج إلى العاصم</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المتحصّل من هذه العبارات أنّ الفكر عبارة عن حركتين للذهن، فإنّ الذهن يقوم لأجل تحصيل علم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المجهولات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بفعّاليتين؛ الأولى انتخاب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المعلومات المسبقة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الموادّ مع بعض وتشكيل هيئة صورية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حركتان؛ واحدة لدى توجّه الذهن إلى أحد مجهولاته ورجوعه إلى معلوماته السابقة لانتخاب ما يناسب مجهوله الفعلي، وهذه الحركة هي من المطلوب نحو </w:t>
      </w:r>
      <w:bookmarkStart w:id="635" w:name="pg9776_95381"/>
    </w:p>
    <w:p>
      <w:pPr>
        <w:pStyle w:val="BookText"/>
        <w:rPr/>
      </w:pPr>
      <w:bookmarkEnd w:id="635"/>
      <w:r>
        <w:rPr>
          <w:rFonts w:ascii="Amiri" w:hAnsi="Amiri" w:eastAsia="Amiri" w:cs="Amiri"/>
          <w:color w:val="111111"/>
          <w:sz w:val="28"/>
          <w:sz w:val="28"/>
          <w:szCs w:val="28"/>
          <w:rtl w:val="true"/>
          <w:lang w:bidi="ar-SA"/>
        </w:rPr>
        <w:t xml:space="preserve">المبادي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والحركة الثانية رجوع الذهن من المعلوم السابق إلى المجهول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توسّط مجموع هاتين الحركتين ينكشف المجهول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مرادهم من ضمّ المجهولات إلى المعلومات وكشف المجهولات بتلك العمليّة، أو إنضمام الصغرى إلى الكبرى وتولّد النتيجة</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9354806_2870459653"/>
      <w:bookmarkStart w:id="637" w:name="_Toc241"/>
      <w:bookmarkEnd w:id="636"/>
      <w:r>
        <w:rPr>
          <w:rtl w:val="true"/>
        </w:rPr>
        <w:t>الجواب</w:t>
      </w:r>
      <w:bookmarkEnd w:id="637"/>
    </w:p>
    <w:p>
      <w:pPr>
        <w:pStyle w:val="BookText"/>
        <w:rPr/>
      </w:pPr>
      <w:r>
        <w:rPr>
          <w:rFonts w:ascii="Amiri" w:hAnsi="Amiri" w:eastAsia="Amiri" w:cs="Amiri"/>
          <w:color w:val="111111"/>
          <w:sz w:val="28"/>
          <w:sz w:val="28"/>
          <w:szCs w:val="28"/>
          <w:rtl w:val="true"/>
          <w:lang w:bidi="ar-SA"/>
        </w:rPr>
        <w:t>هذه التعريفات ونظائرها مخدوشة من جهات، أوّلها أنّها لغة الاصطلاح لا اللغة التي وضعت لها تلك الألفاظ في كلام العرب، فالتفكير الفلسفي أجنبيّ عن التفكير اللغوي، ومع الإغضاء عن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بمعناه الفلسفيّ مترتب على ما عرّفوا به العلم من حصول صورة الشيء عند النفس أو حضور المعلوم عند العالم، وأنّه من الحالات والكيفيات النفسانيّة، وقد عرفت أنّ نور العلم حقيقة وراء النفس وخارج عن حقيقتها، فإنّه يُعطى لروح العبد بإعطاء الله سبحانه تارة ويُسلب تارة اخرى، فالعلم غير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التوجه والالتفات إلى الأحاديث السابقة وغيرها في موضوع التفكّر يظهر بأنّ التفكر يوجب استنارة النفس، وأحيانا بيان أنّه من آثار وبركات العقل، وأيضا هو مقدمة للاستضاءة بنور العقل، والخلاصة أنّه فعل من أفعال القلب والموجب للنورانية والحكمة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الفكر بحسب الفلسفة هو حالة من حالات النفس، لأنه بناءا على نظرياتهم فإن النفس هي التي تصل من القوة والاستعداد إلى الفعلية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قالوا يكون ضم مجهول إلى معلوم يوجب حصول علم جديد، وقد وضّحنا سابقا أن حقيقة العلم هي غير المعلومات، وأن كل معلوم إنما يصير منوّراً معلوما ببركة العلم، فظهر أنّ المعلوم في الحقيقة وبحسب ذاته شيء مجهول ومظلم، فكيف يصير ضم شيئين هما في حقيقتهما مظلمين موجباً للنورانية </w:t>
      </w:r>
    </w:p>
    <w:p>
      <w:pPr>
        <w:pStyle w:val="BookText"/>
        <w:rPr/>
      </w:pPr>
      <w:r>
        <w:rPr>
          <w:rFonts w:ascii="IRNazanin" w:hAnsi="IRNazanin" w:eastAsia="IRNazanin"/>
          <w:color w:val="111111"/>
          <w:sz w:val="28"/>
          <w:sz w:val="28"/>
          <w:szCs w:val="28"/>
          <w:rtl w:val="true"/>
          <w:lang w:bidi="fa-IR"/>
        </w:rPr>
        <w:t>والعلم؟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التفكر الفلسفيّ یوجب حصول الصور الذهنيّة، والصور كما تنبهت لا یمكن أن تسمی علماً لإنّها لا تكشف عن واقع ولا یمكن إثبات مطابقتها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تقابل التفكّر كما تنبهت، فالإنسان عندما يكون غافلا عن حقيقة معينة كانت معلومة عنده، ثم التفت إليها فيما بعد، سواء ببركة المذكّر الخارجي كالمعصوم أو بلاواسطة، ومع الالتفات إلى ذلك الأمر البديهي والواضح توجّه إلى أمر بديهي آخر كان غافلا عنه أيضا، فإن هذا الالتفات والتذكر بالنسبة للأمر البديهي الأول تُطلق عليه كلمة التفكر، وعليه فتعريفه بانتقال النفس من أمر بديهي ومعلوم إلى مجهول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جامع الأخبار، في النبويّ الّذي مرّ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التَّفَكُّرِ ذِكْرُ الْمَوْتِ</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فالتوجّه إلى الموت الّذي هو من أشدّ الحقائق بداهة ووضوحاً قد أطلق عليه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الإهليلجة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الْقَلْبَ يُفَكِّرُ بِالْعَقْلِ الَّذِي فِيهِ، فَيَعْرِفُ أَنَّ الرِّيحَ لَمْ تَتَحَرَّكْ مِنْ تِلْقَائِهَا، وأَنَّهَا لَوْ كَانَتْ هِيَ الْمُتَحَرِّكَةَ لَمْ تَكْفُفْ عَنِ التَّحَرُّكِ ولَمْ تَهْدِمْ طَائِفَةً وتُعْفِي أُخْرَى ولَمْ تَقْلَعْ شَجَرَةً وتَدَعُ أُخْرَى إِلَى جَنْبِهَا ولَمْ تَصُبَّ أَرْضاً وتَنْصَرِفُ عَنْ أُخْرَى، فَلَمَّا تَفَكَّرَ الْقَلْبُ فِي أَمْرِ الرِّيحِ عَلِمَ أَنَّ لَهَا مُحَرِّكاً هُوَ الَّذِي يَسُوقُهَا حَيْثُ يَشَاءُ ويُسَكِّنُهَا إِذَا شَاءَ ويُصِيبُ بِهَا مَنْ يَشَاءُ ويَصْرِفُهَا عَمَّنْ يَشَاءُ</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التوجّه والتفكّر في أمر واضح مغفول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عدم دوام حركة الريح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يجعل الإنسان يلتفت إلى أمر واضح آخر مغفول عنه هو عدم ذاتيّة الحركة للريح، ونتيجة التوجّه لهاتين الحقيقتين يلتفت إلى حقيقة ثالثة واضحة أيضا كان قد غفل عنها هي أنّ للريح مَن يحرّكها ويسوقها؛ لأنّ الأثر لا يكون إلا بمؤثّر ولا مصنوع بلا صانع</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العمليّة تسمّى بالتفكّر وليس في تضاعيفها شيء مجهول، فلاحظ</w:t>
      </w:r>
      <w:r>
        <w:rPr>
          <w:rFonts w:eastAsia="Amiri" w:cs="Amiri" w:ascii="Amiri" w:hAnsi="Amiri"/>
          <w:color w:val="111111"/>
          <w:sz w:val="28"/>
          <w:szCs w:val="28"/>
          <w:rtl w:val="true"/>
          <w:lang w:bidi="ar-SA"/>
        </w:rPr>
        <w:t xml:space="preserve">. </w:t>
      </w:r>
      <w:bookmarkStart w:id="638" w:name="pg9776_95385"/>
    </w:p>
    <w:p>
      <w:pPr>
        <w:pStyle w:val="Heading5"/>
        <w:numPr>
          <w:ilvl w:val="4"/>
          <w:numId w:val="1"/>
        </w:numPr>
        <w:rPr/>
      </w:pPr>
      <w:bookmarkStart w:id="639" w:name="__RefHeading___Toc9354808_2870459653"/>
      <w:bookmarkStart w:id="640" w:name="_Toc242"/>
      <w:bookmarkEnd w:id="638"/>
      <w:bookmarkEnd w:id="639"/>
      <w:r>
        <w:rPr>
          <w:rtl w:val="true"/>
        </w:rPr>
        <w:t>المقصد الثالث</w:t>
      </w:r>
      <w:r>
        <w:rPr>
          <w:rtl w:val="true"/>
        </w:rPr>
        <w:t xml:space="preserve">: </w:t>
      </w:r>
      <w:r>
        <w:rPr>
          <w:rtl w:val="true"/>
        </w:rPr>
        <w:t>في القطع وفي حجّيّته</w:t>
      </w:r>
      <w:bookmarkEnd w:id="640"/>
    </w:p>
    <w:p>
      <w:pPr>
        <w:pStyle w:val="Heading6"/>
        <w:numPr>
          <w:ilvl w:val="5"/>
          <w:numId w:val="1"/>
        </w:numPr>
        <w:rPr/>
      </w:pPr>
      <w:bookmarkStart w:id="641" w:name="__RefHeading___Toc9354810_2870459653"/>
      <w:bookmarkStart w:id="642" w:name="_Toc243"/>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بعد أن تنبّهتَ إلى ضرورة وجود العلم الذي يتكفّل بكشفالواقع في أصول الحقائق، وأنّه الحجّة التي حجّيته ذاتيّة لكشفه الذاتيّ، ووجوب تحصيله في العقائد الأساسيّة بحكم العقل الذي هو من العلم، نعطف الكلام إلى مسألة القطع والحديث عن سعة حجيّته، وذلك لما تعرف من ذهاب جملة من الأعلام قدّس سرهم إلى القول بحجّيته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القطع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بناءا على المشهور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حالة الجزم في النفس لا يحتمل الإنسان لدى حصوله الخلاف، وأنت حيث عرفت أنّ الكشف الذاتيّ هو أساس الحجّة الذاتيّة بحيث تدور مداره، فلا يمكن المصير إلى هذا المعنى من الحجّية للقطع الذي يجوز فيه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إرادة المعذريّة من الحجيّة الذاتيّة بمعنى أنّ كلّ قاطع فهو معذور بما يعمله بقطعه، بل يجب عليه ذلك متى حصل له من أيّ سبب كان إذ لا معنى لنهيه عن قطعه، فهنا ينبغي ملاحظة الفطرة العقلائيّة وسعة دائرة إعذار القاطع عند العقلاء، فهل هو كذلك حتى فيما لم يكن سببه سبباً عقلائياً أو لا؟ ثمّ يلزم النظر في حجّيته الشرعيّة وما أمضاه الشارع منه، أو ما تصرّف في حجّيته تضييقا وتحديدا أو بالردع من جعله طريقاً إلى معارفه، وسيأتي بعض الكلام فيه</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9354812_2870459653"/>
      <w:bookmarkStart w:id="644" w:name="_Toc244"/>
      <w:bookmarkEnd w:id="643"/>
      <w:r>
        <w:rPr>
          <w:rtl w:val="true"/>
        </w:rPr>
        <w:t>التنبيه على امتياز العلم عن القطع</w:t>
      </w:r>
      <w:bookmarkEnd w:id="64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المقصود من سلب الكاشفية عن القاطع إنكار ما يتوهّمه القاطع من كشف الواقع، فإنّه في تلك الحال لا يشك بذلك، وهو قاطع به بالبداهة، إنّما المقصود التنبيه على المفارقة الحقيقية بين هذا القطع وبين حالة حصول العلم الذي يستحيل أن يقع فيه الخطأ، فإنّ القاطع قد يكون مخطئا، ولا يشك في إمكانه اثنان، والتنبيه على أنّ مرتبة كشف الواقع فوق مرتبة الجزم بالواقع، وإن كان العالِم جازما بعلمه، فالعلم ليس هو مطلق الجزم بل ولا الجزم المصيب، وإنّما هو نور يظهر به </w:t>
      </w:r>
    </w:p>
    <w:p>
      <w:pPr>
        <w:pStyle w:val="BookText"/>
        <w:rPr/>
      </w:pPr>
      <w:r>
        <w:rPr>
          <w:rFonts w:ascii="Amiri" w:hAnsi="Amiri" w:eastAsia="Amiri" w:cs="Amiri"/>
          <w:color w:val="111111"/>
          <w:sz w:val="28"/>
          <w:sz w:val="28"/>
          <w:szCs w:val="28"/>
          <w:rtl w:val="true"/>
          <w:lang w:bidi="ar-SA"/>
        </w:rPr>
        <w:t>الواقع كما هو، ويوجب إصابة الواقع عند حصوله، وحقيقته الهداية والكاشفيّة، وقد مرّ التنبيه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القطع فلا مصونيّة فيه أو تمييز للإصابة عن عدمها، وهو مجرّد نفي الخلاف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يجب أن يُسأل القائل بالحجّة الذاتيّة للقطع؛ هل أنّ هذا القائل ملتفت إلى تمايز نور العلم عن القطع، وأنّه ليس من سنخ القطع بل هو حقيقة فوق القطع رتبةً؟ ثمّ هل القول بحجّية القطع هي بعد الإقرار بوجود حقيقة فوقه هي حقيقة العلم، ولكن يتعذّر حصول العلم عند البشر، أو لا يوجد فرق بينهما لعدم إمكان التمييز، أو لأنّ العلم هو القطع وليس فوق ما يراه القاطع من الإصابة فهذا هو الذي يسمّى بالعلم؟ فالعلم والقطع حقيقة واحدة، وتجد هذا في مثل قول بعضهم أنّ محاولة إثبات عدم حجيّة القطع يتوقّف في نفسه على دليل مفيد للقطع، وأنّه كلّ دليل قائم بالغير لابدّ أن ينتهي إلى ما بالذات وهو ليس شيء سوى القطع، فجميع الأدلة والبراهين ومن جملتها نبّوة النبي وعصمته لا ترجع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مثل هذا الكلام لدى الغفلة عن نور العلم، وأنّه هو الحجّة التي ترجع إليها الحجج لا القطع الذي يجوز فيه الخطأ، فإنّ الفرق بين القطع والعلم يكشفه العلم، وقد يكون مغفولا عنه، فمن تنبّه أنّ وراء القطع حقيقة كاشفة هان عليه أمر القطع، وتجد من خلال استدلالات بعضهم أنّهم إنّما يتحرّزون من إنكار ذاتيّة الحجّيّة للقطع لأجل الفرار من الوقوع في السفسطة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تنبيه الغافل على ما ذكّر به الكتاب والسنّة من نورانية العلم وهدايته وكاشفيّته، وأن مصبّ الحديث لم يكن أبدا عن القطع والجزم بالواقع وإنّما عن استكشاف الحقّ والوصول إلى الواقع والاستنارة بالنور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يعرف العلم كيف يميّز بينه وبين القطع؟ وحينئذ يضطّر إلى حبس الإدراك بما يحصل للنفس من حالات، وهو في الواقع إغلاق لباب العلم بالواقع، لأنّ القطع بالتطابق كما تنبهت ليس سوى الجزم وهذا هو مذهب السفسطة الذين </w:t>
      </w:r>
    </w:p>
    <w:p>
      <w:pPr>
        <w:pStyle w:val="BookText"/>
        <w:rPr/>
      </w:pPr>
      <w:r>
        <w:rPr>
          <w:rFonts w:ascii="Amiri" w:hAnsi="Amiri" w:eastAsia="Amiri" w:cs="Amiri"/>
          <w:color w:val="111111"/>
          <w:sz w:val="28"/>
          <w:sz w:val="28"/>
          <w:szCs w:val="28"/>
          <w:rtl w:val="true"/>
          <w:lang w:bidi="ar-SA"/>
        </w:rPr>
        <w:t xml:space="preserve">يعرف جميع عقلاء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جملتهم القائلين بالحجية الذاتية للقطع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من الإذعان بوجود حقيقة هي فوق قطع القاطع، يكشف الواقع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إنكار حقيقة العلم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بالمعنى الصحيح للعلم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يبطل حجّة الله العظمى والشرع الباطن وأساس الشريعة، وأيّ معنى يبقى لذلك لو كان القطع منتهى علم العالِم؟</w:t>
      </w:r>
    </w:p>
    <w:p>
      <w:pPr>
        <w:pStyle w:val="BookText"/>
        <w:rPr/>
      </w:pPr>
      <w:r>
        <w:rPr>
          <w:rFonts w:ascii="IRNazanin" w:hAnsi="IRNazanin" w:eastAsia="IRNazanin"/>
          <w:color w:val="111111"/>
          <w:sz w:val="28"/>
          <w:sz w:val="28"/>
          <w:szCs w:val="28"/>
          <w:rtl w:val="true"/>
          <w:lang w:bidi="fa-IR"/>
        </w:rPr>
        <w:t xml:space="preserve">ولو كانت طريقة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نبوتّه والقرآن في إحقاق حقّانيّته عبر القطع ونفي الخلاف، لم تكن له ميزة يمتاز بها عن الطريقة البشريّة التي تحدّاها القرآن بآياته، وقوله انّه المهيمن وفصل الخطاب، وما وجه رمي قطع البشر في مختلف مذاهبهم ونحلهم بالضلالة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أمّة تقطع بآراءها وتنفي 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تحدّى القرآن الكريم العالَمين إلى يوم الدين بعلمه وبنورانيّته وفرقانيّته، ذلك أن العلم الّذي ندب وأرشد إليه هو الرافع للاختلاف والهادي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أنّ في العلم الحقيقيّ الذي نبّهت عليه الشريعة، ليس الكلام حتى عن مجرد التطابق مع الواقع، وإنّما عيان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في مقام إنكار الفرق بين العلم والقطع من عدم إمكان تمييز القطع الحاصل من الجهل المركّب عن القطع الحاصل بالعلم، فالجواب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تنبّهت من أنّ من ليس له علم فهو في ظنّ أو شكّ، وهذا الظان أو الشاك إما يعترف بحالته أو يطغى وينكر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نسلّم أنّ من في الظلمة قد يقطع بأنه في النور، إلا إذا كان في مثل حالة النوم، وإلا فهو فقط إنما يتوهّم ذلك بواسطة ظنّه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القطع خلاف الواقع غفلةً فإنّه لا يقول عاقل بعدم وجود الفرق بين الظلمة والنور لمكان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يستوي الأعمى والبصير أم هل تستوي الظلمات والنور؟ وكيف يصحّ أن يكون هذا دليلا على عدم وجود النور الذييعرفه المستنير؟ فإن من يرى النور يعرف ذلك بما عنده</w:t>
      </w:r>
      <w:r>
        <w:rPr>
          <w:rFonts w:eastAsia="IRNazanin" w:cs="IRNazanin"/>
          <w:color w:val="111111"/>
          <w:sz w:val="28"/>
          <w:szCs w:val="28"/>
          <w:rtl w:val="true"/>
          <w:lang w:bidi="fa-IR"/>
        </w:rPr>
        <w:t xml:space="preserve">. </w:t>
      </w:r>
      <w:bookmarkStart w:id="645" w:name="pg9776_95390"/>
    </w:p>
    <w:p>
      <w:pPr>
        <w:pStyle w:val="BookText"/>
        <w:rPr/>
      </w:pPr>
      <w:bookmarkEnd w:id="645"/>
      <w:r>
        <w:rPr>
          <w:rFonts w:ascii="Amiri" w:hAnsi="Amiri" w:eastAsia="Amiri" w:cs="Amiri"/>
          <w:color w:val="111111"/>
          <w:sz w:val="28"/>
          <w:sz w:val="28"/>
          <w:szCs w:val="28"/>
          <w:rtl w:val="true"/>
          <w:lang w:bidi="ar-SA"/>
        </w:rPr>
        <w:t>وكيف يوجب الخلط الحاصل للقاطع بين العلم وبين القطع أن يكونا حقيقة واحدة، وكيف جاز تسميته كشفا تاما بسبب القطع المخالف والمخطي؟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فيما مضى مقالة المنطقيين من جعل الجهل المركب من أقسام العلم عند تعريفهم إيّاه بالصورة الذهنيّة، وهو عبارة أخرى عمّا نحن فيه، بل صرّح بعضهم أن العلم هو الجزم ليس إلا، فإنّ القطع لا مائز له عن الإصابة وعدمها كما الصورة الذهنيّة، ومن الجهل جعلها هي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عدم جدوائية تخصيص العلم بالصورة المطابقة لخروج التطابق وعدمه عن إدراك المتصوِّر، وكذلك الحال في توهم كون العلم هو خصوص القطع المصيب، وهو أيضا جهل بالعلم، إذ العلم فوقه، فأيّ سنخيّة بين النور والظلمة؟ وإلا يمتنع التمييز بين المخطئ والمصيب، على أن الإصابة ربما وقعت من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أيضا أنّ الحكمة البشريّة المصطلحة تسعى عبر تلك الظلمة التي لا كشف لها ولا عصمة فيها أنّ تتكلّف العلم ثم تصف جهلها بالبرهان وتنظّر للمسائل، بعد أن حُرموا من العلم الحقيقي بسبب إعراضهم عن العلماء الإلهيّين</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9354814_2870459653"/>
      <w:bookmarkStart w:id="647" w:name="_Toc245"/>
      <w:bookmarkEnd w:id="646"/>
      <w:r>
        <w:rPr>
          <w:rtl w:val="true"/>
        </w:rPr>
        <w:t>سعة حجّيّة القطع عند العقلاء</w:t>
      </w:r>
      <w:bookmarkEnd w:id="647"/>
    </w:p>
    <w:p>
      <w:pPr>
        <w:pStyle w:val="BookText"/>
        <w:rPr/>
      </w:pPr>
      <w:r>
        <w:rPr>
          <w:rFonts w:ascii="Amiri" w:hAnsi="Amiri" w:eastAsia="Amiri" w:cs="Amiri"/>
          <w:color w:val="111111"/>
          <w:sz w:val="28"/>
          <w:sz w:val="28"/>
          <w:szCs w:val="28"/>
          <w:rtl w:val="true"/>
          <w:lang w:bidi="ar-SA"/>
        </w:rPr>
        <w:t>بعد هذا يكون الكلام حول سعة معذّريّة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والطريقة العقلائيّة جارية على إعذار من يعمل وفق قطعه إذا كان سبب حصول القطع سبباً عقلائياً، فلا يلام لو أخطأ</w:t>
      </w:r>
      <w:r>
        <w:rPr>
          <w:rStyle w:val="FootnoteAnchor"/>
          <w:rtl w:val="true"/>
        </w:rPr>
        <w:footnoteReference w:id="1235"/>
      </w:r>
      <w:r>
        <w:rPr>
          <w:rFonts w:ascii="Amiri" w:hAnsi="Amiri" w:eastAsia="Amiri" w:cs="Amiri"/>
          <w:color w:val="111111"/>
          <w:sz w:val="28"/>
          <w:sz w:val="28"/>
          <w:szCs w:val="28"/>
          <w:rtl w:val="true"/>
          <w:lang w:bidi="ar-SA"/>
        </w:rPr>
        <w:t>، حاله حال المريض الذي يقع في المحذور بعد تحرّي الطبيب الأمين والإصغاء والعمل بما يأمره، وهو من رجوع الجاهل لأهل الخبرة الذي هو طريق عقلائي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يكن السبب عقلائياً، فالإنصاف أنّ العقلاء يتركون مجالا في أنفسهم لاحتمال الخلاف، فلا يقطعون، ومن قطعمن سبب غير عقلائي يسمّونه قطّاعاً ووسواساً، إلا إذا كان في غفلة من قطعه، فحاله حال النائم، ولكن العقلاء بشكل </w:t>
      </w:r>
    </w:p>
    <w:p>
      <w:pPr>
        <w:pStyle w:val="BookText"/>
        <w:rPr/>
      </w:pPr>
      <w:r>
        <w:rPr>
          <w:rFonts w:ascii="Amiri" w:hAnsi="Amiri" w:eastAsia="Amiri" w:cs="Amiri"/>
          <w:color w:val="111111"/>
          <w:sz w:val="28"/>
          <w:sz w:val="28"/>
          <w:szCs w:val="28"/>
          <w:rtl w:val="true"/>
          <w:lang w:bidi="ar-SA"/>
        </w:rPr>
        <w:t>عام ليس هذا حالهم، لأنّهم يتهمون آراءهم وعقولهم ولا يقطعون بالأمر المهم إلا مع الإيقان، فلو حدث أن قطع قاطع على أثر السبب غير العقلائي فالفطرة العقلائيّة تقتضي مذمّة ترتيبه الأثر على قطعه الذي قطعه، فمن يقطع بأن الحجر خالقه يستحق المذمة على ترتيب الأثر على هذا القطع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من الناحية العقلائيّة ليس القطع طريقاً مطلقاً إلى الواقع، والسرّ فيه أنّ المعيار عندهم هو الواقع لا القطع، والقطع قيمته لكونه طريقا أي ليست قيمته ذاتية، فيكون معذّراً إذا كان منشأه عقلائياً، ولم يحكم العقل بحرمة الجري على طبقه، ولم يوجد محذور من الوقوع في خلاف الواقع، وإلا فلا حجة له ولم يجز الجري عليه عقلا ولا عقلائياً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ذكرنا يظهر أنّ العقلاء لا يعيرون قيمة لقطع القطّاع ولا یعذرونه بل يذمّونه على قطعه كما يذمّونه على الجري وفقه، وكذلك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كانت القضايا أهمّ كان إحراز الواقع عندهم آكد، والدقّة في الوصول إليها أكثر، أي يسعون جهدهم في الوصول إلى الواقع حقيقةً، فلا يرخون زمام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 إمكان حصول القطع في المسائل المهمّة عن غفلة وجهل فيجب التفريق بين القاصر المعذور والمقصّر الذي يستحق المؤاخذة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مضافا إلى أنّ العقلاء لا يقطعون بما لا يكون سببه عقلائيّاً، فقد نبّهت بصائر الوحي على أنّ المنحرف في أصول العقائد ليس له سوى ظنّ وإن نفى خلاف معتقده من نفسه، وقد تنبهت أن القطع فعلٌ نفسي قد يجتمع مع الظنّ والشك، لأنّه نفی الخلاف في النفس فإنّ من يعبد الأصنام إنما يفعل ذلك لأنّه وجد آباءه على ذلك وتعصّب للآباء وعاند خلافهم، وأعرض عن دعوة النبيّ، وأيّ قطع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بمعناه المشهور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يوجبه سيرة الآباء إذا كانوا لا يعقلون شيئا ولا يهتدون؟ وأيّ يقين يحصل لهم؟قال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هِيَ إِلاَّ حَياتُنَا الدُّنْيا نَمُوتُ ونَحْيا وما يُهْلِكُنا إِلاَّ الدَّهْرُ وما </w:t>
      </w:r>
    </w:p>
    <w:p>
      <w:pPr>
        <w:pStyle w:val="BookText"/>
        <w:rPr/>
      </w:pPr>
      <w:r>
        <w:rPr>
          <w:rFonts w:ascii="Amiri" w:hAnsi="Amiri" w:eastAsia="Amiri" w:cs="Amiri"/>
          <w:color w:val="111111"/>
          <w:sz w:val="28"/>
          <w:sz w:val="28"/>
          <w:szCs w:val="28"/>
          <w:rtl w:val="true"/>
          <w:lang w:bidi="ar-SA"/>
        </w:rPr>
        <w:t>لَهُمْ بِذلِكَ مِنْ عِلْمٍ إِنْ هُمْ إِلاَّ يَظُنُّون</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يَتَّبِعُ أَكْثَرُهُمْ إِلاَّ ظَنًّا 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لِلهِ مَنْ فِي السَّماواتِ ومَنْ فِي الْأَرْضِ وما يَتَّبِعُ الَّذينَ يَدْعُونَ مِنْ دُونِ الله شُرَكاءَ إِنْ يَتَّبِعُونَ إِلاَّ الظَّنَّ وإِنْ هُمْ إِلاَّ يَخْرُصُون</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اتَّبَعَ الَّذينَ ظَلَمُوا أَهْواءَهُمْ بِغَيْرِ عِلْمٍ فَمَنْ يَهْدي مَنْ أَضَلَّ الله وما لَهُمْ مِنْ ناصِرين</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أَسْماءٌ سَمَّيْتُمُوها أَنْتُمْ وآباؤُكُمْ ما أَنْزَلَ الله بِها مِنْ سُلْطانٍ إِنْ يَتَّبِعُونَ إِلاَّ الظَّنَّ وما تَهْوَى الْأَنْفُسُ ولَقَدْ جاءَهُمْ مِنْ رَبِّهِمُ الْهُدى</w:t>
      </w:r>
      <w:r>
        <w:rPr>
          <w:rFonts w:eastAsia="Amiri" w:cs="Amiri" w:ascii="Amiri" w:hAnsi="Amiri"/>
          <w:color w:val="111111"/>
          <w:sz w:val="28"/>
          <w:szCs w:val="28"/>
          <w:rtl w:val="true"/>
          <w:lang w:bidi="ar-SA"/>
        </w:rPr>
        <w:t>).</w:t>
      </w:r>
      <w:r>
        <w:rPr>
          <w:rStyle w:val="FootnoteAnchor"/>
          <w:rtl w:val="true"/>
        </w:rPr>
        <w:footnoteReference w:id="124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بِهِ مِنْ عِلْمٍ إِنْ يَتَّبِعُونَ إِلاَّ الظَّنَّ وإِنَّ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ومَنْأَضَلُّ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وفي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بَيْنَهُ وبَيْنَ أَنْ يَعْلَمَ أَنَّ الْبَاطِلَ حَقٌّ</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وفي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يُعَرِّفَ بَاطِلًا حَقّاً، أَبَى الله أَنْ يَجْعَلَ الْحَقَّ فِي قَلْبِ الْمُؤْمِنِ بَاطِلًا لَا شَكَّ فِيهِ، وأَبَى الله أَنْ يَجْعَلَ الْبَاطِلَ فِي قَلْبِ الْكَافِرِ الْمُخَالِفِ حَقّاً لَا شَكَّ فِيهِ، ولَوْ لَمْ يَجْعَلْ هَذَا هَكَذَا مَا عُرِفَ حَقٌّ مِنْ بَاطِلٍ</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فلا يقال أنّ الأمم المنحرفة قاطعة بما عندها، إلّا بالمعنی الذي عرفت، فإنّما هو ظنّ في القلب وإن نفوا عن أنفسهم خلاف ما يعتقدونه تكبّراً في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وُجُوهِ الْكُفْرِ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فِي كِتَابِ الله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كُفْرُ الْجُحُودِ، والْجُحُودُ عَلَى وَجْهَيْنِ، والْكُفْرُ بِتَرْكِ مَا أَمَرَ الله، وكُفْرُ الْبَرَاءَةِ، وكُفْرُ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كُفْرُ الْجُحُودِ فَهُوَ الْجُحُودُ بِالرُّبُوبِيَّةِ، وهُوَ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ولَا جَنَّةَ ولَا نَارَ، وهُوَ قَوْلُ صِنْفَيْنِ مِنَ الزَّنَادِقَةِ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الدَّهْرِيَّةُ وهُمُ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دِينٌ وَضَعُوهُ لِأَنْفُسِهِمْ بِالاسْتِحْسَانِ عَلَى غَيْرِ تَثَبُّتٍ مِنْهُمْ ولَا تَحْقِيقٍ لِشَيْءٍ مِمَّا يَقُولُونَ،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كَمَا يَقُولُونَ،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بِتَوْحِيدِ الله تَعَالَى فَهَذَا أَحَدُ وُجُوهِ الْكُفْرِ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الْآخَرُ مِنَ الْجُحُودِ عَلَى مَعْرِفَةٍ وهُوَ أَنْ يَجْحَدَالْجَاحِدُ وهُوَ يَعْلَمُ أَنَّهُ حَقٌّ قَدِ اسْتَقَرَّ عِنْدَهُ وقَدْ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جَحَدُوا بِهَا واسْتَيقَنَتْهَا أنْفُسُهُمْ ظُلْمَاً </w:t>
      </w:r>
    </w:p>
    <w:p>
      <w:pPr>
        <w:pStyle w:val="BookText"/>
        <w:rPr/>
      </w:pPr>
      <w:r>
        <w:rPr>
          <w:rFonts w:ascii="Amiri" w:hAnsi="Amiri" w:eastAsia="Amiri" w:cs="Amiri"/>
          <w:color w:val="111111"/>
          <w:sz w:val="28"/>
          <w:sz w:val="28"/>
          <w:szCs w:val="28"/>
          <w:rtl w:val="true"/>
          <w:lang w:bidi="ar-SA"/>
        </w:rPr>
        <w:t>وعُلُوّاً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وَجْهَيِ الْجُحُودِ</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وفي كنز الفوائد،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سَكَتَ مَنْ لَا يَعْلَمُ سَقَطَ الِاخْتِلَاف</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فإذا كان القاطع عند نفسه عالما ثم تكلّم حسب قطعه لا يسقط الاختلاف بالضرورة، بل كيف يسكت إذا كان موقناً أنّه عالم وإن لم يكن كذلك؟ وهذا شاهد على أنّ القاطع إن لم يكن قطعه عن علم فإنّه ظانّ بما عنده وليس له يقين ولا قطع بمعناه المشهور، فهو يعلم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بما ذكرنا أنّ العاقل الملتفت إلى حالته يعلم بأنّه يحمل العلم أو لا، فيقطع إذا كان عالماً، ولا يقطع إذا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فلو حدث أن حصل القطع من طريق عقلائيّ فإنّ حجّيته تتوقّف على الإمضاء، ولو حصر الحجج بما كان مستنداً إلى الكتاب والسنّة فكل ما خالفهما 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حظر إعمال القياس في الأصول والفروع كما سيأتي وحرّمه وحذّر من استعماله فإنّ القطع الحاصل به ليس بحجّة بالبداهة، ولن يعذر ويبرئ العمل به ذمّة صاحبه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تواترت السنّة على المنع من القياس في الدين، رغم أنّ التصريح بذلك من الأوصياء صلوات الله عليهم كان يعرّضهم للمخاطر كما لا يخفى، لأنّ جلّ اعتماد خلفاء الجور على القياس فيما لم يكن لهم به علم لكي يستغنوا عن أئمة الحق، ومع ذلك عُرف عن الأئمة وشيعتهم منعه بحيث لا يشكّ أحدٌ من سائر الفرق حكمه عندهم، بل كونه من ضرويّات مدرستهم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إكمال الدين،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بِالْقِيَاسِ والرَّأْيِ هَلَكَ</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إِذَا قِيسَتْ مُحِقَ الدِّينُ</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لِلْقِيَاسِ لَمْ يَزَلْ دَهْرَهُ فِي الْتِبَاسٍ، ومَنْ دَانَ اللَّهَ بِالرَّأْيِ لَمْ يَزَلْ دَهْرَهُ فِي ارْتِمَاس</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وغير ذلك من الأحاديث الشريفة المتظافرة التي تمنع وتحذّر من استعمال القياس في الدين وأنّه يوجب فساده ومحقه والهلاك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للقول بأنّ المؤاخذة إنّما هي على خصوص القياس لا على ترتيب الأثر على ما قطع به بسببه من الإفتاء والعمل المحرّم على وفق قطعه، وكذا عدم عقاب المشرك إلّا على مقدمّات قطعه، فلا يعاقب على عبادة غير الله لحجّيّة قطعه وإنّما على خصوص المقدمّات، فإنّ استحقاق العقاب كما يشهد عليه الفطرة العقلائيّة هو على نفس الشرك والمعصية المقطوع بها، ولا ضير في المؤاخذة على المقدّمات أيضا، على أنّ القياس لا يوجب القطع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لسان جملة من أحاديث الباب عام يأبى التخصيص بالفروع والأحكام، فيشمل العقائد أيضا، بل حظر القياس فيها أولى بالبداهة، مضافا إلى وجود نصوص في خصوص المنع من قياس الخالق بالمخلوق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يَصِفُ رَبَّهُ بِالْقِيَاسِ لَا يَزَالُ الدَّهْرَ فِي الِالْتِبَاسِ، مَائِلًا عَنِ الْمِنْهَاجِ، ظَاعِناً فِي الِاعْوِجَاجِ، ضَالًّا عَنِ السَّبِيلِ، قَائِلًا غَيْرَ الْجَمِيلِ، أُعَرِّفُهُ بِمَا عَرَّفَ بِهِ نَفْسَهُ مِنْ غَيْرِ رَوِيَّةٍ، وأَصِفُهُ بِمَا وَصَفَ بِهِ نَفْسَهُ مِنْ غَيْرِ صُورَةٍ، لَا يُدْرَكُ بِالْحَوَاسِّ، ولَايُقَاسُ بِالنَّاس</w:t>
      </w:r>
      <w:r>
        <w:rPr>
          <w:rFonts w:eastAsia="Amiri" w:cs="Amiri" w:ascii="Amiri" w:hAnsi="Amiri"/>
          <w:color w:val="111111"/>
          <w:sz w:val="28"/>
          <w:szCs w:val="28"/>
          <w:rtl w:val="true"/>
          <w:lang w:bidi="ar-SA"/>
        </w:rPr>
        <w:t>...».</w:t>
      </w:r>
      <w:r>
        <w:rPr>
          <w:rStyle w:val="FootnoteAnchor"/>
          <w:rtl w:val="true"/>
        </w:rPr>
        <w:footnoteReference w:id="125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القياس ملموس بوضوح في كتب الفلسفة، فإنّ مثل الماهيّة والوجود مفاهيم لا </w:t>
      </w:r>
    </w:p>
    <w:p>
      <w:pPr>
        <w:pStyle w:val="BookText"/>
        <w:rPr/>
      </w:pPr>
      <w:r>
        <w:rPr>
          <w:rFonts w:ascii="Amiri" w:hAnsi="Amiri" w:eastAsia="Amiri" w:cs="Amiri"/>
          <w:color w:val="111111"/>
          <w:sz w:val="28"/>
          <w:sz w:val="28"/>
          <w:szCs w:val="28"/>
          <w:rtl w:val="true"/>
          <w:lang w:bidi="ar-SA"/>
        </w:rPr>
        <w:t>تجري على خالق مدركات العقل التي من جملتها الوجود والماهيّة، ومنه القياس بين فعل الربّ سبحانه وفعل المخلوق، والقول بعليّة فاعليّته ومن ثمّ الذهاب إلى السنخيّة، وكون المخلوق من تجليّاته وتطوّراته وأنّ حقيقة الوجود واحدة وما شابه، فهذه من تبعات القياس وتشبيه صفات الربّ بصفات المخلوق، وأفعاله بأفعالهم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أمالي الطوسيّ، عَنْ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الْأَعْمَالِ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تَوْحِيدُكَ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الذُّنُوبِ؟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تَشْبِيهُكَ لِخَالِقِكَ</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وفي التوحيد، فيما كتبه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الرحيم القصير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 رَحِمَكَ الله عَنِ التَّوْحِيدِ ومَا ذَهَبَ إِلَيْهِ مَنْ قِبَلَكَ، فَتَعَالَى الله الَّذِي لَيْسَ كَمِثْلِهِ شَيْءٌ وهُوَ السَّمِيعُ الْبَصِيرُ، تَعَالَى الله عَمَّا يَصِفُهُ الْوَاصِفُونَ الْمُشَبِّهُونَ اللَّهَ تَبَارَكَ وتَعَالَى بِخَلْقِهِ الْمُفْتَرُونَ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رَحِمَكَ الله أَنَّ الْمَذْهَبَ الصَّحِيحَ فِي التَّوْحِيدِ مَا نَزَلَ بِهِ الْقُرْآنُ مِنْ صِفَاتِ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 عَنِ الله الْبُطْلَانَ والتَّشْبِيهَ فَلَا نَفْيَ ولَا تَشْبِيهَ، وهُوَ الله الثَّابِتُ الْمَوْجُودُ، تَعَالَى الله عَمَّا يَصِفُهُ الْوَاصِفُونَ، ولَا تَعْدُ الْقُرْآنَ فَتَضِلَّ بَعْدَ الْبَيَانِ</w:t>
      </w:r>
      <w:r>
        <w:rPr>
          <w:rFonts w:eastAsia="Amiri" w:cs="Amiri" w:ascii="Amiri" w:hAnsi="Amiri"/>
          <w:color w:val="111111"/>
          <w:sz w:val="28"/>
          <w:szCs w:val="28"/>
          <w:rtl w:val="true"/>
          <w:lang w:bidi="ar-SA"/>
        </w:rPr>
        <w:t>...».</w:t>
      </w:r>
      <w:r>
        <w:rPr>
          <w:rStyle w:val="FootnoteAnchor"/>
          <w:rtl w:val="true"/>
        </w:rPr>
        <w:footnoteReference w:id="125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بما مرّ أنه لا حجّية أصلا للقطع في الأصول المقوّمة للدين، لأنّ العلم والعقل الذي هو كشف حقيقيّ للواقع هو الحجّة والبرهان، فالأمر أعظم من مجرّد تحصيل للقطع الذي يصيب ويخطأ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الوقوع في الخطأ في المباحث الفلسفيّة ممكناً، لأنّه يوجب القطع بالنتيجة، وهو غير عاصم،منع العقل من محاولة التعلّم من خلال هذا الطريق فضلا عن الاعتقاد بنتائجه</w:t>
      </w:r>
      <w:r>
        <w:rPr>
          <w:rFonts w:eastAsia="Amiri" w:cs="Amiri" w:ascii="Amiri" w:hAnsi="Amiri"/>
          <w:color w:val="111111"/>
          <w:sz w:val="28"/>
          <w:szCs w:val="28"/>
          <w:rtl w:val="true"/>
          <w:lang w:bidi="ar-SA"/>
        </w:rPr>
        <w:t>.</w:t>
      </w:r>
      <w:r>
        <w:rPr>
          <w:rStyle w:val="FootnoteAnchor"/>
          <w:rtl w:val="true"/>
        </w:rPr>
        <w:footnoteReference w:id="1257"/>
      </w:r>
      <w:bookmarkStart w:id="648" w:name="pg9776_95406"/>
    </w:p>
    <w:p>
      <w:pPr>
        <w:pStyle w:val="Heading6"/>
        <w:numPr>
          <w:ilvl w:val="5"/>
          <w:numId w:val="1"/>
        </w:numPr>
        <w:rPr/>
      </w:pPr>
      <w:bookmarkStart w:id="649" w:name="__RefHeading___Toc9354816_2870459653"/>
      <w:bookmarkStart w:id="650" w:name="_Toc246"/>
      <w:bookmarkEnd w:id="648"/>
      <w:bookmarkEnd w:id="649"/>
      <w:r>
        <w:rPr>
          <w:rtl w:val="true"/>
        </w:rPr>
        <w:t>فائدتان</w:t>
      </w:r>
      <w:bookmarkEnd w:id="650"/>
    </w:p>
    <w:p>
      <w:pPr>
        <w:pStyle w:val="Heading6"/>
        <w:numPr>
          <w:ilvl w:val="5"/>
          <w:numId w:val="1"/>
        </w:numPr>
        <w:rPr/>
      </w:pPr>
      <w:bookmarkStart w:id="651" w:name="__RefHeading___Toc9354818_2870459653"/>
      <w:bookmarkStart w:id="652" w:name="_Toc247"/>
      <w:bookmarkEnd w:id="651"/>
      <w:r>
        <w:rPr>
          <w:rtl w:val="true"/>
        </w:rPr>
        <w:t>الأولى</w:t>
      </w:r>
      <w:r>
        <w:rPr>
          <w:rtl w:val="true"/>
        </w:rPr>
        <w:t xml:space="preserve">: </w:t>
      </w:r>
      <w:r>
        <w:rPr>
          <w:rtl w:val="true"/>
        </w:rPr>
        <w:t>سبب الخلط من قِبل بعض المحقّقين</w:t>
      </w:r>
      <w:bookmarkEnd w:id="652"/>
    </w:p>
    <w:p>
      <w:pPr>
        <w:pStyle w:val="BookText"/>
        <w:rPr/>
      </w:pPr>
      <w:r>
        <w:rPr>
          <w:rFonts w:ascii="Amiri" w:hAnsi="Amiri" w:eastAsia="Amiri" w:cs="Amiri"/>
          <w:color w:val="111111"/>
          <w:sz w:val="28"/>
          <w:sz w:val="28"/>
          <w:szCs w:val="28"/>
          <w:rtl w:val="true"/>
          <w:lang w:bidi="ar-SA"/>
        </w:rPr>
        <w:t>يتّضح محلّ الإشكال وسبب ذهاب بعض المحققين إلى القول بحجية القطع الذاتية بعد ملاحظة مجموعة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ضرورة وجود حجّة ذاتيّة تُردّ وتنتهي إليها سائر الحجج</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إنسان عاقل متوجّه بالفطرة إلى حجّة الله الباطنة وهو نور العقل، وبه يحتجّ في مختلف شؤون حياته وأموره، وربما لا يلتفت إليه بصفة الحجّيّة إلا أنّه يدرك أنّه ما به التمييز بين الجيّد والردي والحَسن والقبيح، ويعرفه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والاخبار الكثيرة الواردة في بيان حجّيّة العلم والعقل هي مورد إجماع وقبول وتصديق جميع الفقهاء، حتّى الأخباريّين الّذين نُسب إليهم إنكار حجّيّة ظواهر الكتاب، ومن يقرّ بالنصوص لا يسعه إنكار حجّيّة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الحاصل للعقلاء من الأسباب العقلائيّة في الأمور العاديّة مصيب في الغالب، وهو أقوى من الأمارة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حقيقة منكشفة للعبد بنور العلم والعقل يحصل تجاهها القطع أيضا، وأيّة حقيقة لا تنكشف بذلك النور فعموماً لا يحصل سوى الظنّ أو الشكّ والتردّد، فإنّ العلم يورث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باليقين أقطع</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ظاهر بنفسه ومعروف بذاته، ومعرفة الأشياء المعروفة ليس بنفسها بل بالعلم ، وسبيل معرفة حقيقة نور العلم لا يكون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توجهت لهذه الأمور يظهر أن منشأ الخلط بين القطع والعلم الأمور الثلاثة الأخيرة، من مطابقة القطع للواقع في الأمور العاديّة في الغالب، وحصول القطع لدى حصول العلم، وأيضا عدم التوجّه الموضوعيّ إلى نور العلم والعقل لأن التوجّه منصبّ عموما على المعقولات المنكشفة بذلك العلم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المظفّر في مبحث الدليل العقليّ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حجّيّة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انتهى الأمر بنا في البحثالسابق إلى أنّ الدليل العقليّ ما أوجب القطع بحكم الشارع، وإذا كان الأمر كذلك فليس ما وراء القطع حجّة، فإنّه تنتهي إليه حجّيّة كلّ حجّة لأنّه كما تقدّم هو حجّة بذاته ولا يعقل سلخ الحجّيّة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تثبت الشريعة إلّا بالعقل؟ وهل يثبت التوحيد والنبوّة إلّا بالعقل؟ وإذا سلخنا أنفسنا عن حكم العقل، فكيف نصدّق برسالة؟ وكيف نؤمن بشريعة؟ بل كيف نؤمن بأنفسنا واعتقادنا؟ وهل العقل إلا ما عُبد به الرحمن؟ وهل يُعبَد الديّان إلّا به؟</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وقال في مبحث حجيّة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العلم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سبق معنى كون الشيء حجيّته ذاتيّة، فإنّ معناه أنّ حجيّته منبعثة من نفس طبيعة ذاته، فليست مستفادة من الغير ولا تحتاج إلى جعلٍ من الشارع ولا إلى صدور أمر منه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 هو الّذي يكون حاكماً بوجوب اتباع ذلك الشيء، وما هذا شأنه ليس هو إلّا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 الشيخ العظيم الانصاريّ قدّس سره مُجلّي هذه الأبحاث في تعليل وجوب متابعة القطع فإنّه بعد أن ذكر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وجوب متابعة القطع والعمل عليه ما دام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بنفسه طريق إلى الواقع، وليست طريقيّته قابلة لجعل الشارع إثباتاً ونفياً</w:t>
      </w:r>
      <w:r>
        <w:rPr>
          <w:rFonts w:eastAsia="Amiri" w:cs="Amiri" w:ascii="Amiri" w:hAnsi="Amiri"/>
          <w:color w:val="111111"/>
          <w:sz w:val="28"/>
          <w:szCs w:val="28"/>
          <w:rtl w:val="true"/>
          <w:lang w:bidi="ar-SA"/>
        </w:rPr>
        <w:t>...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وفي ذيل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متابعة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عبارة الفرائد، فسّر القطع في الهامش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يجب التنبيه عليه أنّ المراد من العلم هنا هو القطع، أي الجزم الّذي لا يحتمل الخلاف، ولا يعتبَر فيه أن يكون مطابقاً للواقع في نفسه، وإن كان في نظر القاطع لا يراه إلا مطابقاً للواقع فالقطع الّذي هو الحجّة تجب متابعته أعمّ من اليقين والجهل المركّب، يعني أن المبحوث عنه هوالعلم من جهة أنّه جزم لا يحتمل الخلاف عند القاطع</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الخلط أوّلاً بما ظهر من الفرق بين مطابقة الواقع اعتقاداً، ومطابقته حقيقة وواقعاً، وضرورة كون الحجّة الذاتيّة كاشفة للواقع واقعاً وحقيقةً وليس فقط اعتقاداً وبنظر صاحب القطع، وإلا امتنع العلم بشيء ولم تستقم الحجّة، لا بمعنى أن العلم هو القطع المطابق حتى يُجعل أحد قسمي القطع، وإنما هو فوقه، كما عرفت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وجوب المتابعة وبين الحجّة الذاتيّة، فإنّ الأمارة مما يجب </w:t>
      </w:r>
      <w:bookmarkStart w:id="653" w:name="pg9776_95413"/>
    </w:p>
    <w:p>
      <w:pPr>
        <w:pStyle w:val="BookText"/>
        <w:rPr/>
      </w:pPr>
      <w:bookmarkEnd w:id="653"/>
      <w:r>
        <w:rPr>
          <w:rFonts w:ascii="Amiri" w:hAnsi="Amiri" w:eastAsia="Amiri" w:cs="Amiri"/>
          <w:color w:val="111111"/>
          <w:sz w:val="28"/>
          <w:sz w:val="28"/>
          <w:szCs w:val="28"/>
          <w:rtl w:val="true"/>
          <w:lang w:bidi="ar-SA"/>
        </w:rPr>
        <w:t>متابعته وحجّة لكنّها غير ذاتيّة، وقد تنبّهت إلى أنّه ليس كلّ قطع معذّر</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9354820_2870459653"/>
      <w:bookmarkStart w:id="655" w:name="_Toc248"/>
      <w:bookmarkEnd w:id="654"/>
      <w:r>
        <w:rPr>
          <w:rtl w:val="true"/>
        </w:rPr>
        <w:t>الثانية</w:t>
      </w:r>
      <w:r>
        <w:rPr>
          <w:rtl w:val="true"/>
        </w:rPr>
        <w:t xml:space="preserve">: </w:t>
      </w:r>
      <w:r>
        <w:rPr>
          <w:rtl w:val="true"/>
        </w:rPr>
        <w:t>إشكاليّة إمضاء القطع</w:t>
      </w:r>
      <w:bookmarkEnd w:id="655"/>
    </w:p>
    <w:p>
      <w:pPr>
        <w:pStyle w:val="BookText"/>
        <w:rPr/>
      </w:pPr>
      <w:r>
        <w:rPr>
          <w:rFonts w:ascii="Amiri" w:hAnsi="Amiri" w:eastAsia="Amiri" w:cs="Amiri"/>
          <w:color w:val="111111"/>
          <w:sz w:val="28"/>
          <w:sz w:val="28"/>
          <w:szCs w:val="28"/>
          <w:rtl w:val="true"/>
          <w:lang w:bidi="ar-SA"/>
        </w:rPr>
        <w:t>ربّما يطّرد الإشكال في إمضاء حجّيّة القطع مع كون الحجّة الذاتيّة غيره ولا يقع دائماً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لا يرد فقط على من أنكر الحجّة الذاتيّة للقطع، بل حتى على إمضاء الأمارات في زمن الإنفتاح، والإشكال على القائل بالحجّيّة الذاتيّة للقطع آكد، وتحصيل القطع أهون من معرفة الحقائق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التعرّض للإجابة يلزم التنبيه على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الإشكال في صورة إمكان تحصيل العلم عبر التفكّر والوسائل المتاحة للإنسان، وأمّا فيما لا سبيل للعقل إلى كشفه وليس بقليل، فمن الواضح امتناع العلم إلا عبر أخذه من العلماء الإلهيّين، فيلزم الاختلاف إليهم لحلّ الاختلافات، وما يلقى فيها على عاتق العقل بدون الاستدلال عليه من كلامهم جهلٌ وتكلّف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الرجوع إلى الأمارات في حال عدم انكشاف الواقع بالعلم، وإلا فلا معنى لها عند إمكان تحصيله، فليس ما أمضاه الشارع من الأمارات في عرض ما ينكشف بالعقل، نعم يجوز في هذه الصورة الرجوع إليها للتذكّر، كمايُرجع إلى الآيات والنصوص في المسائل العقليّة لأجل إثارة دفائن العقول، كالرجوع إلى الثقة في مقام معرفة نبوّة النبيّ، فإنه يعرف بعقله الذي نبّهه عليه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بعد أن عرفت هذا؛ إنّ الله سبحانه وتعالى بفضله ورحمته وكرمه قد أعطى كمال العقل لأكمل عباده وهو خاتم النبيّين صلى الله عليه وآله وأوصياءه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وأرسلهم إلى الناس وأمرهم بطاعتهم واتّباعهم والإصغاء والإمتثال لأوامرهم ونواهيهم والتسليم لهم، حتّى تكمل عقولهم ويحوزوا كمال العلم والحظ الأوفر من النور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أَنْزَلْناهُ إِلَيْكَ لِتُخْرِجَ النَّاسَ مِنَ الظُّلُماتِ إِلَى النُّورِ بِإِذْنِ رَبِّهِمْ </w:t>
      </w:r>
    </w:p>
    <w:p>
      <w:pPr>
        <w:pStyle w:val="BookText"/>
        <w:rPr/>
      </w:pPr>
      <w:r>
        <w:rPr>
          <w:rFonts w:ascii="Amiri" w:hAnsi="Amiri" w:eastAsia="Amiri" w:cs="Amiri"/>
          <w:color w:val="111111"/>
          <w:sz w:val="28"/>
          <w:sz w:val="28"/>
          <w:szCs w:val="28"/>
          <w:rtl w:val="true"/>
          <w:lang w:bidi="ar-SA"/>
        </w:rPr>
        <w:t>إِلى صِراطِ الْعَزيزِ الْحَميد</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وكان هذا هو غرض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هداية الناس بإخراجهم من الظلمات، إلّا أنّ الناس أعرضوا واستكبروا وشكّوا ولم يتحمّلوا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فَكُلَّما جَاءَكُمْ رَسُولٌ بِما لا تَهْوى أَنْفُسُكُمُ اسْتَكْبَرْتُمْ فَفَريقاً كَذَّبْتُمْ وفَريقاً تَقْتُلُون</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فمُنيت الأمّة بتقصيرها وتفريطها بأعظم الخسارة حيث جعلت وصيّ نبيّها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كان الطريق الوحيد إلى ذلك العلم الإلهيّ بعد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جليس البيت، ومنعوه من نشر العلم وبثّه وإقامة الأمت والعوج ولمّ الشعث وتجميع الفرقة، وعلى أثر هذه المعصية الكبرى وعدم الطاعة لله ورسوله حرّموا على أنفسهم العلم واستبدلوه بالعمى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126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ولهذا كان العلم حتى في عصور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مسدوداً في الجملة،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مغلولي الأيدي ولم يتمّكنوا من تثبيت المعارف والبصائر، ومن جملتها أيّام الخلافة الظاهريّة لمولانا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من أشدّ الأزمنة التي مرّت عليهم، حتّى خرج عليه المارقون والناكثون والقاسطون، فلم يكن يعمد إلى بسط العدل وإقامة الدين إلّا ألبوا عليه وناجزوه وحاربوه حتّى قتلوه في بيت من بيوت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للنعماني،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الْأَرْضَ لَا تَخْلُو مِنْ حُجَّةٍ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سَيُعْمِي خَلْقَهُ عَنْهَا بِظُلْمِهِمْ وجَوْرِهِمْ وإِسْرَافِهِمْ عَلَى أَنْفُسِهِمْ، ولَوْ خَلَتِ الْأَرْضُ سَاعَةً وَاحِدَةً مِنْ حُجَّةٍ لِلهِ لَسَاخَتْ بِأَهْلِهَا، ولَكِنَّ الْحُجَّةَ يَعْرِفُ النَّاسَ ولَا يَعْرِفُونَهُ،كَمَا كَانَ يُوسُفُ يَعْرِفُ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لَهُ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يَسْتَهْزِؤونَ</w:t>
      </w:r>
      <w:r>
        <w:rPr>
          <w:rFonts w:eastAsia="Amiri" w:cs="Amiri" w:ascii="Amiri" w:hAnsi="Amiri"/>
          <w:color w:val="111111"/>
          <w:sz w:val="28"/>
          <w:szCs w:val="28"/>
          <w:rtl w:val="true"/>
          <w:lang w:bidi="ar-SA"/>
        </w:rPr>
        <w:t>).</w:t>
      </w:r>
      <w:r>
        <w:rPr>
          <w:rStyle w:val="FootnoteAnchor"/>
          <w:rtl w:val="true"/>
        </w:rPr>
        <w:footnoteReference w:id="127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البشر الذين شأنهم اتّباع الظنّ والقطع به بعد زهدهم في الهداة السفراء الإلهيين، ولم يطلبوا العلم منهم إلا القليل ممّن وفى لرعاية الحقّ فيهم وتواضع لمقامهم ولم يستكبر، وتعلّم منهم كما أمر الله، ولم يتقدّم عليهم بتقديم رأيه ورأي غيره على كلامهم، ولم يستبدل الذي هو أدنى بالذي هوخير، وكل من كان كذلك أعطي العلم بقدر تواضعه أمامهم وتحمّله لعلومهم وأداءه لحقّ ذلك العلم ووفاءه بشروطه</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والسرّ فيما ذكرنا أنّ مفتاح الوصول إلى الكمال والهدى هو اختيار العبد، وفي الدعاء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 أَنَّ زَادَ الرَّاحِلِ إِلَيْكَ عَزْمُ إِرَادَةٍ يَخْتَارُكَ بِهَا ويَصِيرُ بِهَا إِلَى مَا يُؤَدِّي إِلَيْك</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لقد جعل الله سبحانه أساس هداية العبد على توطين النفس لقبول الحقّ والطلب الخالص في القلب، والعمل بالعلم من أهمّ أسباب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فباب العلم وإن كان منسدّاً عموماً، إلا أنّ المرتبطين بمنبع العلم والمتسمكين بذلك الحبل يرتوون من نميره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 في كتاب مولانا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يَحْبِسُنَا عَنْهُمْ إِلَّا مَا يَتَّصِلُ بِنَا مِمَّا نَكْرَهُهُ ولَا نُؤْثِرُهُ مِنْهُمْ</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فلو كسب العبد قلب خليفة الله بمواصلة الأعمال الصالحة والإجتهاد في طاعة الله واجتناب معصيته، لا يحجب عنه عنايته وهدايته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بصائر الدرجات،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صَعْبٌ مُسْتَصْعَبٌ شَرِيفٌ كَرِيمٌ ذَكْوَانُ ذَكِيٌّ وَعْرٌ لَا يَحْتَمِلُهُ مَلَكٌ مُقَرَّبٌ ولَا نَبِيٌّ مُرْسَلٌ ولَا مُؤْمِنٌ 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يَحْتَمِلُهُ جُعِلْتُ فِدَاكَ؟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شِئْنَا يَا أَبَا الصَّامِت</w:t>
      </w:r>
      <w:r>
        <w:rPr>
          <w:rFonts w:eastAsia="Amiri" w:cs="Amiri" w:ascii="Amiri" w:hAnsi="Amiri"/>
          <w:color w:val="111111"/>
          <w:sz w:val="28"/>
          <w:szCs w:val="28"/>
          <w:rtl w:val="true"/>
          <w:lang w:bidi="ar-SA"/>
        </w:rPr>
        <w:t>».</w:t>
      </w:r>
      <w:r>
        <w:rPr>
          <w:rStyle w:val="FootnoteAnchor"/>
          <w:rtl w:val="true"/>
        </w:rPr>
        <w:footnoteReference w:id="1276"/>
      </w:r>
      <w:bookmarkStart w:id="656" w:name="pg9776_95422"/>
    </w:p>
    <w:p>
      <w:pPr>
        <w:pStyle w:val="Heading6"/>
        <w:numPr>
          <w:ilvl w:val="5"/>
          <w:numId w:val="1"/>
        </w:numPr>
        <w:rPr/>
      </w:pPr>
      <w:bookmarkStart w:id="657" w:name="__RefHeading___Toc9354822_2870459653"/>
      <w:bookmarkStart w:id="658" w:name="_Toc249"/>
      <w:bookmarkEnd w:id="656"/>
      <w:bookmarkEnd w:id="657"/>
      <w:r>
        <w:rPr>
          <w:rtl w:val="true"/>
        </w:rPr>
        <w:t>سلمان نموذجاً</w:t>
      </w:r>
      <w:bookmarkEnd w:id="658"/>
    </w:p>
    <w:p>
      <w:pPr>
        <w:pStyle w:val="BookText"/>
        <w:rPr/>
      </w:pPr>
      <w:r>
        <w:rPr>
          <w:rFonts w:ascii="IRNazanin" w:hAnsi="IRNazanin" w:eastAsia="IRNazanin"/>
          <w:color w:val="111111"/>
          <w:sz w:val="28"/>
          <w:sz w:val="28"/>
          <w:szCs w:val="28"/>
          <w:rtl w:val="true"/>
          <w:lang w:bidi="fa-IR"/>
        </w:rPr>
        <w:t>من استقام على الطريقة وسلك الصراط المستقيم الّذي أراده الله اُعطي النور من بين يديه ومن خلفه وعن يمينه وعن شماله، وربما كَشف الله له الخفايا والأسرار، كما كان من حال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أخذ بحجزة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واستمسك بعروة أولياء الله، فأخذوا بيديه ورفعوا شأنه وعلّموه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المعنى أحاديث كثيرة،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الاختصاص،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رَجُلٍ خُلِقَ مِنْ طِينَتِنَا ورُوحُهُ مَقْرُونَةٌ بِرُوحِنَا، خَصَّهُ الله تَبَارَكَ وتَعَالَى مِنَ الْعُلُومِ بِأَوَّلِهَا وآخِرِهَا وظَاهِرِهَا وبَاطِنِهَا وسِرِّهَا وعَلَانِيَتِهَا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تَبَارَكَ وتَعَالَى قَدْ أَمَرَنِي أَنْ أُطْلِعَهُ عَلَى عِلْمِ الْمَنَايَا والْبَلَايَا والْأَنْسَابِ وفَصْلِ الْخِطَابِ</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الْفَارِسِيُّ كَلُقْمَانَ الْحَكِيمِ</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عِلْمَ الْأَوَّلِ والْعِلْمَ الْآخِرَ،ذَلِكَ بَحْرٌ لَا يُنْزَفُ هُوَ مِنَّا أَهْلَ الْبَيْتِ</w:t>
      </w:r>
      <w:r>
        <w:rPr>
          <w:rFonts w:eastAsia="Amiri" w:cs="Amiri" w:ascii="Amiri" w:hAnsi="Amiri"/>
          <w:color w:val="111111"/>
          <w:sz w:val="28"/>
          <w:szCs w:val="28"/>
          <w:rtl w:val="true"/>
          <w:lang w:bidi="ar-SA"/>
        </w:rPr>
        <w:t>».</w:t>
      </w:r>
      <w:r>
        <w:rPr>
          <w:rStyle w:val="FootnoteAnchor"/>
          <w:rtl w:val="true"/>
        </w:rPr>
        <w:footnoteReference w:id="127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سَلْمَانُ الْعِلْمَ الْأَوَّلَ والْعِلْمَ الْآخِرَ وهُوَ بَحْرٌ لَا يُنْزَحُ وهُوَ مِنَّا أَهْلَ الْبَيْتِ بَلَغَ مِنْ عِلْمِهِ أَنَّهُ مَرَّ بِرَجُلٍ فِي رَهْطٍ فَقَالَ لَهُ يَا عَبْدَ الله تُبْ إِلَى الله مِنَ الَّذِي عَمِلْتَ فِي بَطْنِ بَيْتِكَ الْبَارِحَةَ واتَّقِ اللَّهَ فَقَالَ الرَّجُلُ أَسْتَغْفِرُ اللَّهَ وأَتُوبُ إِلَيْهِ قَالَ ثُمَّ مَضَى وقَالَ لَهُ الْقَوْمُ لَقَدْ رَمَاكَ بِأَمْرٍ ومَا دَفَعْتَهُ عَنْ نَفْسِكَ قَالَ إِنَّهُ أَخْبَرَنِي بِأَمْرٍ مَا اطَّلَعَ عَلَيْهِ أَحَدٌ إِلَّا الله رَبُّ الْعَالَمِينَ وأَنَا</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الأمالي،عَنْ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وكَانَ سَلْمَانُ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آيَةُ الْمُحَدَّثِ؟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 مَلَكٌ فَيَنْكُتُ فِي قَلْبِهِ كَيْتَ وكَيْتَ</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رجال الكشي، 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سَلْمَانُ مِنَ الْمُتَوَسِّمِينَ</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الاختصاص،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سَلْمَانَ عَلِمَ الِاسْمَ الْأَعْظَم</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وكذلك بعض خواصّ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كجابر الجعفيّ، حيث حُمّل بعض الأسرار</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وعُلّم منطق الحيوانات، وبحسب رواية بصائر الدرجات فإنّ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ملكوت السماوات والأرض</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ومثل أبي حمزة الّذي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حَمْزَةَ فِي زَمَانِهِ كلقمان فِي زَمَانِهِ</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والحقّ أنّ كوكبة قليلة من بين البشر بلغت تلك الدرجات وحضيت بتلك المراتب السامية حتى اغترفت من تلك العلوم النبويّة، وكلٌّ بحسب تحمّله وبمقدار ما يوفقه الله للاستقامة والتضحية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الله بلطفه ومنّه من جهة التسهيل أمضى في المرحلة التالية الطرق العقلائيّة المتعارفة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 القطع العقلائي وخبر الثقة والظواهر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أكثر مما يجعله العقلاء طريقاً للواقع، لتكون طريقاً لأحكامه</w:t>
      </w:r>
      <w:r>
        <w:rPr>
          <w:rFonts w:eastAsia="Amiri" w:cs="Amiri" w:ascii="Amiri" w:hAnsi="Amiri"/>
          <w:color w:val="111111"/>
          <w:sz w:val="28"/>
          <w:szCs w:val="28"/>
          <w:rtl w:val="true"/>
          <w:lang w:bidi="ar-SA"/>
        </w:rPr>
        <w:t xml:space="preserve">. </w:t>
      </w:r>
      <w:bookmarkStart w:id="659" w:name="pg9776_95426"/>
    </w:p>
    <w:p>
      <w:pPr>
        <w:pStyle w:val="BookText"/>
        <w:rPr/>
      </w:pPr>
      <w:bookmarkEnd w:id="659"/>
      <w:r>
        <w:rPr>
          <w:rFonts w:ascii="Amiri" w:hAnsi="Amiri" w:eastAsia="Amiri" w:cs="Amiri"/>
          <w:color w:val="111111"/>
          <w:sz w:val="28"/>
          <w:sz w:val="28"/>
          <w:szCs w:val="28"/>
          <w:rtl w:val="true"/>
          <w:lang w:bidi="ar-SA"/>
        </w:rPr>
        <w:t>ولو أنّه تعالى منع الناس من العمل بالأمارات في شرعه لم يكن بأس، لأنّهم خذلوا الهداة، وأعرضوا عنهم، فأغلقوا على أنفسهم باب العلم، وهذا الامتناع بالاختيار</w:t>
      </w:r>
      <w:r>
        <w:rPr>
          <w:rFonts w:eastAsia="Amiri" w:cs="Amiri" w:ascii="Amiri" w:hAnsi="Amiri"/>
          <w:color w:val="111111"/>
          <w:sz w:val="28"/>
          <w:szCs w:val="28"/>
          <w:rtl w:val="true"/>
          <w:lang w:bidi="ar-SA"/>
        </w:rPr>
        <w:t>.</w:t>
      </w:r>
      <w:r>
        <w:rPr>
          <w:rStyle w:val="FootnoteAnchor"/>
          <w:rtl w:val="true"/>
        </w:rPr>
        <w:footnoteReference w:id="1287"/>
      </w:r>
    </w:p>
    <w:p>
      <w:pPr>
        <w:pStyle w:val="Heading6"/>
        <w:numPr>
          <w:ilvl w:val="5"/>
          <w:numId w:val="1"/>
        </w:numPr>
        <w:rPr/>
      </w:pPr>
      <w:bookmarkStart w:id="660" w:name="__RefHeading___Toc9354824_2870459653"/>
      <w:bookmarkStart w:id="661" w:name="_Toc250"/>
      <w:bookmarkEnd w:id="660"/>
      <w:r>
        <w:rPr>
          <w:rtl w:val="true"/>
        </w:rPr>
        <w:t>العلم في زمن الظهور</w:t>
      </w:r>
      <w:bookmarkEnd w:id="661"/>
    </w:p>
    <w:p>
      <w:pPr>
        <w:pStyle w:val="BookText"/>
        <w:rPr/>
      </w:pPr>
      <w:r>
        <w:rPr>
          <w:rFonts w:ascii="Amiri" w:hAnsi="Amiri" w:eastAsia="Amiri" w:cs="Amiri"/>
          <w:color w:val="111111"/>
          <w:sz w:val="28"/>
          <w:sz w:val="28"/>
          <w:szCs w:val="28"/>
          <w:rtl w:val="true"/>
          <w:lang w:bidi="ar-SA"/>
        </w:rPr>
        <w:t xml:space="preserve">وأمّا زمن ظهور خاتم الاوصياء عجل الله تعالى فرجه الشريف فهو زمن شروق شمس الإمامة العظمى وحكومة الخلافة الإلهيّة الكبرى بوليّ الله الأعظم الإمام المنتظر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زمن بسط اليد ونشر العلم في العالم، وشروق النور، فباب العلم النبويّ يومئذ منبسط ومنفتح، وتشرق الأرض بنور ربّها، وتظهر الحقائق في الشريعة والأحكاموالموضوعات، ويظهر التحقّق الخارجيّ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 النَاسَ مِنَ الظُلُمَاتِ إلى النُورِ</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وهذا هو السبب في تسمية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بواسطته يظهر نورهم لأهل العالم، وهو تأويل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قال صاحب الكفاية في مبحث الواجب المطلق والمشروط في مرحلة فعليّة الأحكام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المنع عن فعليّة تلك الأحكام غير عزيز، كما في موارد الأصول والأمارات على خلافها وفي بعض الأحكام في أوّل البعثة بل إلى يوم قيام القائم عجّل </w:t>
      </w:r>
      <w:bookmarkStart w:id="662" w:name="pg9776_95428"/>
    </w:p>
    <w:p>
      <w:pPr>
        <w:pStyle w:val="BookText"/>
        <w:rPr/>
      </w:pPr>
      <w:bookmarkEnd w:id="662"/>
      <w:r>
        <w:rPr>
          <w:rFonts w:ascii="IRNazanin" w:hAnsi="IRNazanin" w:eastAsia="IRNazanin"/>
          <w:color w:val="111111"/>
          <w:sz w:val="28"/>
          <w:sz w:val="28"/>
          <w:szCs w:val="28"/>
          <w:rtl w:val="true"/>
          <w:lang w:bidi="fa-IR"/>
        </w:rPr>
        <w:t xml:space="preserve">الله تعالى فرجه الشريف مع أنّ حلال محمد صلى الله عليه وآله حلال إلى يوم القيامة وحرامه حرام إلى يوم القيامة، ومع ذلك ربما يكون المانع عن فعليّة بعض الأحكان باقياً مَرَّ الليالي والأيام إلى أن تطلع شمس الهداية ويرتفع الظلام، كما يظهر من الأخبار المرويّة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290"/>
      </w:r>
    </w:p>
    <w:p>
      <w:pPr>
        <w:pStyle w:val="Heading5"/>
        <w:numPr>
          <w:ilvl w:val="4"/>
          <w:numId w:val="1"/>
        </w:numPr>
        <w:rPr/>
      </w:pPr>
      <w:bookmarkStart w:id="663" w:name="__RefHeading___Toc9354826_2870459653"/>
      <w:bookmarkStart w:id="664" w:name="_Toc251"/>
      <w:bookmarkEnd w:id="663"/>
      <w:r>
        <w:rPr>
          <w:rtl w:val="true"/>
        </w:rPr>
        <w:t>بعض الأخبار في هذا المعنى</w:t>
      </w:r>
      <w:bookmarkEnd w:id="664"/>
    </w:p>
    <w:p>
      <w:pPr>
        <w:pStyle w:val="BookText"/>
        <w:rPr/>
      </w:pPr>
      <w:r>
        <w:rPr>
          <w:rFonts w:ascii="Amiri" w:hAnsi="Amiri" w:eastAsia="Amiri" w:cs="Amiri"/>
          <w:color w:val="111111"/>
          <w:sz w:val="28"/>
          <w:sz w:val="28"/>
          <w:szCs w:val="28"/>
          <w:rtl w:val="true"/>
          <w:lang w:bidi="ar-SA"/>
        </w:rPr>
        <w:t>فيما يلي أشارة إلى مجموعة من النصوص الشريفة التي تصرّح باستفادة الناس من العلم الإلهيّ بشكل واسع وحدّ وافر في زمانه، أراناه الله بمنّه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البصائر،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وَيُقْذَفُ فِي قُلُوبِ الْمُؤْمِنِينَ الْعِلْمَ، فَلَا يَحْتَاجُ مُؤْمِنٌ إِلَى مَا عِنْدَ أَخِيهِ مِنَ الْعِلْمِ، فَيَوْمَئِذٍ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الغيبة، عَنْ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فِي أَقَالِيمِ الْأَرْضِ فِي كُلِّ إِقْلِيمٍ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فِي كَفِّكَ، فَإِذَا وَرَدَ عَلَيْكَ أَمْرٌ لَا تَفْهَمُهُولَا تَعْرِفُ الْقَضَاءَ فِيهِ فَانْظُرْ إِلَى كَفِّكَ واعْمَلْ بِمَا فِيهَا</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الغيبة،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كَأَنَّنِي بِدِينِكُمْ هَذَا لَا يَزَالُ مُوَلِّياً يَفْحَصُ بِدَمِهِ ثُمَّ لَا يَرُدُّهُ عَلَيْكُمْ إِلَّا رَجُلٌ مِنَّا أَهْلَ الْبَيْتِ، فَيُعْطِيكُمْ فِي السَّنَةِ عَطَاءَيْنِ ويَرْزُقُكُمْ فِي الشَّهْرِ رِزْقَيْنِ، وتُؤْتَوْنَ الْحِكْمَةَ فِي زَمَانِهِ حَتَّى إِنَّ الْمَرْأَةَ لَتَقْضِي فِي بَيْتِهَا بِكِتَابِ الله تَعَالَى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29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الله يَدَهُ عَلَى رُءُوسِ الْعِبَادِ فَجَمَعَ بِهَا عُقُولَهُمْ وكَمَلَتْ بِهِ أَحْلَامُهُمْ</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الكافي،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لِشِيعَتِنَا فِي أَسْمَاعِهِمْ وأَبْصَارِهِمْ حَتَّى لَا يَكُونَ بَيْنَهُمْ وبَيْنَ الْقَائِمِ بَرِيدٌ، يُكَلِّمُهُمُ فَيَسْمَعُونَ ويَنْظُرُونَ إِلَيْهِ وهُوَ فِي مَكَانِهِ</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الخرائج،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سَبْعَةٌ وعِشْرُونَ حَرْفاً، فَجَمِيعُ مَا جَاءَتْ بِهِ الرُّسُلُ حَرْفَانِ، فَلَمْ يَعْرِفِ النَّاسُ حَتَّى الْيَوْمِ غَيْرَ الْحَرْفَيْنِ، فَإِذَا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الْخَمْسَةَ والْعِشْرِينَ حَرْفاً فَبَثَّهَا فِي النَّاسِ، وضَمَّ إِلَيْهَا الْحَرْفَيْنِ حَتَّى يَبُثَّهَا سَبْعَةً وعِشْرِينَ حَرْفاً</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البحار، عن كتاب الغيبة لعلي بن عبد الحميد،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فِي زَمَانِ الْقَائِمِ عليه السلام وهُوَ بِالْمَشْرِقِ لَيَرَى أَخَاهُ الَّذِي فِي الْمَغْرِبِ، وكَذَا الَّذِي فِي الْمَغْرِبِ يَرَى أَخَاهُ الَّذِي فِي الْمَشْرِقِ</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الخرائج، في حديث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ثُمَّإِنَّ اللَّهَ لَيَهَبُ لِشِيعَتِنَا كَرَامَةً لَا يَخْفَى عَلَيْهِمْ شَيْءٌ فِي الْأَرْضِ ومَا كَانَ فِيهَا حَتَّى إِنَّ الرَّجُلَ مِنْهُمْ يُرِيدُ أَنْ يَعْلَمَ عِلْمَ أَهْلِ بَيْتِهِ فَيُخْبِرَهُمْ بِعِلْمِ مَا يَعْلَمُونَ</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تحف العقول،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مَا مِنْ عِلْمٍ إِلَّا وأَنَا أَفْتَحُهُ، ومَا مِنَ سِرٍّ إِلَّا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يَخْتِمُهُ</w:t>
      </w:r>
      <w:r>
        <w:rPr>
          <w:rFonts w:eastAsia="Amiri" w:cs="Amiri" w:ascii="Amiri" w:hAnsi="Amiri"/>
          <w:color w:val="111111"/>
          <w:sz w:val="28"/>
          <w:szCs w:val="28"/>
          <w:rtl w:val="true"/>
          <w:lang w:bidi="ar-SA"/>
        </w:rPr>
        <w:t>».</w:t>
      </w:r>
      <w:r>
        <w:rPr>
          <w:rStyle w:val="FootnoteAnchor"/>
          <w:rtl w:val="true"/>
        </w:rPr>
        <w:footnoteReference w:id="129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الله تعالى في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وبِالْقَائِمِ مِنْكُمْ أَعْمُرُ أَرْضِي بِتَسْبِيحِي وتَقْدِيسِي وتَهْلِيلِي وتَكْبِيرِي وتَمْجِيدِي، وبِهِ أُطَهِّرُ الْأَرْضَ مِنْ أَعْدَائِي وأُورِثُهَا أَوْلِيَائِي وبِهِ أَجْعَلُ كَلِمَةَ الَّذِينَ كَفَرُوا بِيَ السُّفْلَى وكَلِمَتِيَ الْعُلْيَا، وبِهِ أُحْيِي عِبَادِي وبِلَادِي بِعِلْمِي، ولَهُ أُظْهِرُ الْكُنُوزَ والذَّخَائِرَ بِمَشِيَّتِي وإِيَّاهُ أُظْهِرُ </w:t>
      </w:r>
    </w:p>
    <w:p>
      <w:pPr>
        <w:pStyle w:val="BookText"/>
        <w:rPr/>
      </w:pPr>
      <w:r>
        <w:rPr>
          <w:rFonts w:ascii="Amiri" w:hAnsi="Amiri" w:eastAsia="Amiri" w:cs="Amiri"/>
          <w:color w:val="111111"/>
          <w:sz w:val="28"/>
          <w:sz w:val="28"/>
          <w:szCs w:val="28"/>
          <w:rtl w:val="true"/>
          <w:lang w:bidi="ar-SA"/>
        </w:rPr>
        <w:t>عَلَى الْأَسْرَارِ والضَّمَائِرِ بِإِرَادَتِي، وأُمِدُّهُ بِمَلَائِكَتِي لِتُؤَيِّدَهُ عَلَى إِنْفَاذِ أَمْرِي وإِعْلَانِ دِينِي، وذَلِكَ وَلِيِّي حَقّاً ومَهْدِيُّ عِبَادِي صِدْقا</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 xml:space="preserve">فلولا تضييع البشر لمشكاة النور واستحبابهم الظلمات لم يكن حالهم على ما هم عليه، ولقد قالت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 لنساء المهاجرين والأنصار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وتَاللَّهِ لَوْ تَكَافُّوا عَلَيْهِ عَنْ زِمَامٍ نَبَذَهُ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لَاعْتَلَقَهُ، ثُمَّ لَسَارَ بِهِمْ سَيْراً سُجُحاً، فَإِنَّهُ قَوَاعِدُ الرِّسَالَةِ، ورَوَاسِي النُّبُوَّةِ، ومَهْبِطُ الرُّوحِ الْأَمِينِ والْبَطِينُ بِأَمْرِ الدِّينِ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يَكْتَلِمُ خِشَاشُهُ، ولَا يُتَعْتَعُ رَاكِبُهُ، ولَأَوْرَدَهُمْ مَنْهَلًا رَوِيّاً فَضْفَاضاً، تَطْفَحُ ضِفَّتُهُ، ولَأَصْدَرَهُمْ بِطَاناً قَدْ خَثَرَ بِهِمُ الرَّيُّ غَيْرَ مُتَحَلٍّ بِطَائِلٍ إِلَّا بِغَمْرِ النَّاهِلِ ورَدْعِ سَوْرَةِالسَّاغِبِ، ولَفُتِحَتْ عَلَيْهِمْ بَرَكَاتٌ مِنَ السَّمَاءِ والْأَرْضِ وسَيَأْخُذُهُمْ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فَهَلُمَّ فَاسْمَعْ، فَمَا عِشْتَ أَرَاكَ الدَّهْرُ الْعَجَبَ، وإِنْ تَعْجَبْ بَعْدَ الْحَادِثِ، فَمَا بِالْهَمِّ بِأَيِّ سَنَدٍ اسْتَنَدُوا، أَمْ بِأَيَّةِ عُرْوَةٍ 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لِلظَّالِمِينَ بَدَلًا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اسْتَبْدَلُوا الذُّنَابَى بِالْقَوَادِمِ، والْحَرُونَ بِالْقَاحِمِ، والْعَجُزَ بِالْكَاهِلِ، فَتَعْساً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لَقِحَتْ فَنَظِرَةٌ رَيْثَمَا تُنْتِجُ، ثُمَّ احْتَلَبُوا طِلَاعَ الْقَعْبِ دَماً عَبِيطاً وذُعَافاً مُمِضّاً، هُنَالِكَ يَخْسَرُ الْمُبْطِلُونَ ويَعْرِفُ التَّالُونَ غِبَّ مَا أَسَّسَ الْأَوَّلُونَ، ثُمَّ طِيبُوا بَعْدَ ذَلِكَ عَنْ أَنْفُسِكُمْ لِفِتْنَتِهَا، ثُمَّ اطْمَئَنُّوا لِلْفِتْنَةِ جَأشاً، وأَبْشِرُوا بِسَيْفٍ صَارِمٍ وهَرْجٍ دَائِمٍ شَامِلٍ واسْتِبْدَادٍ مِنَ الظَّالِمِينَ، يَدَعُ فَيْئَكُمْ زَهِيداً، وجَمْعَكُمْ حَصِيداً، فَيَا حَسْرَةً لَهُمْ وقَدْ عُمِّيَتْ عَلَيْهِمُ الْأَنْبَاءُ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أَنُلْزِمُكُمُوها </w:t>
      </w:r>
    </w:p>
    <w:p>
      <w:pPr>
        <w:pStyle w:val="BookText"/>
        <w:rPr/>
      </w:pPr>
      <w:r>
        <w:rPr>
          <w:rFonts w:ascii="Amiri" w:hAnsi="Amiri" w:eastAsia="Amiri" w:cs="Amiri"/>
          <w:color w:val="111111"/>
          <w:sz w:val="28"/>
          <w:sz w:val="28"/>
          <w:szCs w:val="28"/>
          <w:rtl w:val="true"/>
          <w:lang w:bidi="ar-SA"/>
        </w:rPr>
        <w:t>وأَنْتُمْ لَها كارِهُونَ</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ولكن الله سبحانه أبى إلا أن يظهر دينه على الدين كلّه، وسوف تشرق الأرض بنور ربّها، ويدخل الناس في دين الله أفواجاً، ويرث الأرض عباده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130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 وليّك، وارزقنا رؤيتَه وصُحبَته، وأرنا أيّامه، واجعلنا من أنصاره وأشياعه والذابّين عنه، والمستشهدين بين يديه، طائعين غير مكرَهين في الصفّ الّذي نعتَّ أهله في كتابك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 كَأنَّهُمْ بُنْيَانٌ مَرْصُوصٌ</w:t>
      </w:r>
      <w:r>
        <w:rPr>
          <w:rFonts w:eastAsia="Amiri" w:cs="Amiri" w:ascii="Amiri" w:hAnsi="Amiri"/>
          <w:color w:val="111111"/>
          <w:sz w:val="28"/>
          <w:szCs w:val="28"/>
          <w:rtl w:val="true"/>
          <w:lang w:bidi="ar-SA"/>
        </w:rPr>
        <w:t>)</w:t>
      </w:r>
      <w:r>
        <w:rPr>
          <w:rStyle w:val="FootnoteAnchor"/>
          <w:rtl w:val="true"/>
        </w:rPr>
        <w:footnoteReference w:id="1303"/>
      </w:r>
      <w:r>
        <w:rPr>
          <w:rFonts w:ascii="IRNazanin" w:hAnsi="IRNazanin" w:eastAsia="IRNazanin"/>
          <w:color w:val="111111"/>
          <w:sz w:val="28"/>
          <w:sz w:val="28"/>
          <w:szCs w:val="28"/>
          <w:rtl w:val="true"/>
          <w:lang w:bidi="fa-IR"/>
        </w:rPr>
        <w:t xml:space="preserve">على طاعتك وطاعة رسولك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بحقّ محمد وأهل بيته الأطهار، صلواتكوبركاتك ورضوانك عليهم أجمعين</w:t>
      </w:r>
      <w:r>
        <w:rPr>
          <w:rFonts w:eastAsia="IRNazanin" w:cs="IRNazanin"/>
          <w:color w:val="111111"/>
          <w:sz w:val="28"/>
          <w:szCs w:val="28"/>
          <w:rtl w:val="true"/>
          <w:lang w:bidi="fa-IR"/>
        </w:rPr>
        <w:t xml:space="preserve">. </w:t>
      </w:r>
      <w:bookmarkStart w:id="665" w:name="pg9776_95436"/>
    </w:p>
    <w:p>
      <w:pPr>
        <w:pStyle w:val="Heading2"/>
        <w:numPr>
          <w:ilvl w:val="1"/>
          <w:numId w:val="1"/>
        </w:numPr>
        <w:rPr/>
      </w:pPr>
      <w:bookmarkStart w:id="666" w:name="__RefHeading___Toc9354828_2870459653"/>
      <w:bookmarkStart w:id="667" w:name="_Toc252"/>
      <w:bookmarkEnd w:id="665"/>
      <w:bookmarkEnd w:id="666"/>
      <w:r>
        <w:rPr>
          <w:rtl w:val="true"/>
        </w:rPr>
        <w:t>الباب الثالث مسألة تعارض العقل والنقل</w:t>
      </w:r>
      <w:bookmarkEnd w:id="66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8" w:name="__RefHeading___Toc9354830_2870459653"/>
      <w:bookmarkStart w:id="669" w:name="_Toc253"/>
      <w:bookmarkEnd w:id="668"/>
      <w:r>
        <w:rPr>
          <w:rtl w:val="true"/>
        </w:rPr>
        <w:t>اشارة</w:t>
      </w:r>
      <w:bookmarkEnd w:id="66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9776_95440"/>
      <w:bookmarkStart w:id="671" w:name="pg9776_95440"/>
      <w:bookmarkEnd w:id="671"/>
    </w:p>
    <w:p>
      <w:pPr>
        <w:pStyle w:val="Heading3"/>
        <w:numPr>
          <w:ilvl w:val="2"/>
          <w:numId w:val="1"/>
        </w:numPr>
        <w:rPr/>
      </w:pPr>
      <w:bookmarkStart w:id="672" w:name="pg9776_95440"/>
      <w:bookmarkStart w:id="673" w:name="__RefHeading___Toc9354832_2870459653"/>
      <w:bookmarkStart w:id="674" w:name="_Toc254"/>
      <w:bookmarkEnd w:id="672"/>
      <w:bookmarkEnd w:id="673"/>
      <w:r>
        <w:rPr>
          <w:rtl w:val="true"/>
        </w:rPr>
        <w:t>مسألة تعارض العقل والنقل</w:t>
      </w:r>
      <w:bookmarkEnd w:id="674"/>
    </w:p>
    <w:p>
      <w:pPr>
        <w:pStyle w:val="Heading4"/>
        <w:numPr>
          <w:ilvl w:val="3"/>
          <w:numId w:val="1"/>
        </w:numPr>
        <w:rPr/>
      </w:pPr>
      <w:bookmarkStart w:id="675" w:name="__RefHeading___Toc9354834_2870459653"/>
      <w:bookmarkStart w:id="676" w:name="_Toc255"/>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لا شبهة في توقّف تحرير هذه المسألة على معرفة العقل، لاسيّما بعد إطلاق العقل في ألسنة القوم على المصطلحات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تنبّهت أنّ العقل الحقيقيّ المحكّم على العبد كاشف للواقع وأنّ حقيقته من حقيقة العلم، وهو حجّة فيما يكشفه، وقد ذكّر به المعصومون عليهم السلام، وأنّه لا يغشّ من استنتصحه، فيمتنع وقوع خلافه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النقل الذي يصلح دليلاً فهو ما له مقوّمات الحجّيّة، وهذه الحجّيّة مستقاة من العقل، لأنّه لم يثبت للعاقل إلا ببركة عقله، وإن لم يكن مدلول الكلام إرشاداً لحكم عقليّ، فإنّه قد يكون تعبّدياً مع بقاء حجّيته على حالها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إنّه قد يقع التوهّم بوقوع التعارض بين الحجّتين الظاهرة والباطنة، ونشیر هنا إلی ما يعنينا من ذلك في سیاق معرفة العقل وتشخيص حدود إدراكه، وأيضاً ما وقعت فیه الفلسفة في هذا المجال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موارد توهّم وقوع التعارض؛ عند التفكّر واستعمال العقل قد تحصل للعاقل ظنون ليست علماً لكن سببها هو وجود العلم في أطراف ظنّه، وكثيراً ما تصيب إلّا أنّها تبقى ظنون وربما قطع غفلة، والعقلاء عموما يسيرون وفق الأمارات في أمورهم العاديّة طلباً للواقع مع التفاتهم بكونها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يختلط الأمر على شخص فيتوّهم أنّ مظنونه علم لأنّه تفكّر وأعمل عقله ليحصّل الواقع، والحال أنّه قد تجاوز شعاع نور العقل عند الحكم، كما لو ظنّ عن الشبح القادم بعد التفكّر والنظر في الأمارات أنّه زيد، وقد يخطئ هذا الحكم منهوقد يصيب، إلا أنّه ما دام لم ينكشف له الأمر </w:t>
      </w:r>
    </w:p>
    <w:p>
      <w:pPr>
        <w:pStyle w:val="BookText"/>
        <w:rPr/>
      </w:pPr>
      <w:r>
        <w:rPr>
          <w:rFonts w:ascii="Amiri" w:hAnsi="Amiri" w:eastAsia="Amiri" w:cs="Amiri"/>
          <w:color w:val="111111"/>
          <w:sz w:val="28"/>
          <w:sz w:val="28"/>
          <w:szCs w:val="28"/>
          <w:rtl w:val="true"/>
          <w:lang w:bidi="ar-SA"/>
        </w:rPr>
        <w:t>عيانا يبقى رأيه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وقع حكمه على شيء ثم عارض حكمه الدليل النقليّ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العقل في دائرة الأحكام التعبديّة، وهو يقضي بامتناع استعمال الرأي وضرورة حرمة القياس، فإنّ ملاكات الأحكام خافية على البشر، وإذا ظنّ العاقل بحكم معيّن لم يغنه الظنّ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جميع مرادات الربّ تبارك وتعالى، فلا يُدرى بدون تعليم خلفاءه ما إذا كان المعاد روحانيّاً أو جسمانياًّ مثلاً، لأنّ ذلك يرجع إلى حكمه وقضاءه، فأيّ عقل يعرف ما يريده الربّ؟ وحينئذ لم يجز إعمال العقل والحكم على المسألة وفق معلوماته، بل لا معنى أصلا لمداخلة العقل فيه كما في الأحكام التعبّدية، ولا يقع التعارض هنا، لأنّ ضرورة العقل تقتضي التوقّف والتسليم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الإمام العسكري،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رَأْسَ طَاعَةِ الله سُبْحَانَهُ التَّسْلِيمُ لِمَا عَقَلْنَاهُ ولِمَا لَمْ نَعْقِلْهُ، فَإِنَّ رَأْسَ الْمَعَاصِي الرَّدُّ عَلَيْهِمْ، وإِنَّمَا امْتَحَنَ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بِطَاعَتِهِ لِمَا عَقَلُوهُ ومَا لَمْ يَعْقِلُوهُ، إِيجَاباً لِلْحُجَّةِ وقَطْعاً لِلشُّبْهَةِ</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وبالنسبة لمثل اعتراض موسى على الخضر على نبيّنا وآله وعليهما السلام في قتل الغلام فالسبب إنما كان غياب الحكمة، ولما أخبره بما خفي عليه من طغيان الغلام وكفره أقرّ على نفسه في عدم صحّة اعتراضه، وذلك لأنّه كان على علم مسبق أنّ حكم الله فوق عقله، فإذا أمر بقتل الغلام فلحكمة، وهو الحكيم الخبير، ولا يظلم مثقال ذرّة، وقد كان موسى مأموراً بالصبر، وكذا في خرق السفينة وبناء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في اعتراض الملائكة على جعل الخليفة، فالعقل يكشف كون أمر الله فوق العقول لأنّه يعلم ولا نعلم، ويلزم كل عاقل التسليم وعدم الحرج في النفس مما قضى الله ورسوله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 مختلف حجب العقل التي توهم للإنسان بأنّها من العقل، ومن </w:t>
      </w:r>
    </w:p>
    <w:p>
      <w:pPr>
        <w:pStyle w:val="BookText"/>
        <w:rPr/>
      </w:pPr>
      <w:r>
        <w:rPr>
          <w:rFonts w:ascii="Amiri" w:hAnsi="Amiri" w:eastAsia="Amiri" w:cs="Amiri"/>
          <w:color w:val="111111"/>
          <w:sz w:val="28"/>
          <w:sz w:val="28"/>
          <w:szCs w:val="28"/>
          <w:rtl w:val="true"/>
          <w:lang w:bidi="ar-SA"/>
        </w:rPr>
        <w:t xml:space="preserve">يسلّط شهوته وهواه على نفسه تدفعانه إلى توهم القبيح حسنا، وهذه الشهوة والهوى من أقفال القلب التي هي حجب على العقل، فإنّها تشبّه على صاحبها العقل، كما مرّ من كلام الإمام بالذي كان في معاوية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شبيهة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ترى لا يدخل هذا في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المتشابهات التي يمكن توهّم التعارض بينها وبين ضرورات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المحكمات هي أمّ الكتاب وهي مرجع المتشابهات، وهي الفرقان الذي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الأخبار المتشابهة</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فكلمتا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واللتان اسندتا في كتاب الله إليه تعالى،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w:t>
      </w:r>
      <w:r>
        <w:rPr>
          <w:rStyle w:val="FootnoteAnchor"/>
          <w:rtl w:val="true"/>
        </w:rPr>
        <w:footnoteReference w:id="130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الالتفات إلى النصوص المرشدة إلى نور العقل من بطلان التجسيم واستحالة اتّصاف الخالق بصفة المخلوق وثبوت حقّانيّة القرآن بنور العقل، ومن تلك النصوص الصريحة المحكمة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تَضْرِبُوا للهِ الأمْثَالَ</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Style w:val="FootnoteAnchor"/>
          <w:rtl w:val="true"/>
        </w:rPr>
        <w:footnoteReference w:id="1311"/>
      </w:r>
      <w:r>
        <w:rPr>
          <w:rFonts w:ascii="IRNazanin" w:hAnsi="IRNazanin" w:eastAsia="IRNazanin"/>
          <w:color w:val="111111"/>
          <w:sz w:val="28"/>
          <w:sz w:val="28"/>
          <w:szCs w:val="28"/>
          <w:rtl w:val="true"/>
          <w:lang w:bidi="fa-IR"/>
        </w:rPr>
        <w:t xml:space="preserve">التأبيديّة وغيرها من الآيات المباركات، فيُعلم عدم إرادة توصيفه تعالى بوصف المخلوق، ومع الرجوع إلى بيانات أهل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المراد منكلمتي اليد</w:t>
      </w:r>
      <w:r>
        <w:rPr>
          <w:rStyle w:val="FootnoteAnchor"/>
          <w:rtl w:val="true"/>
        </w:rPr>
        <w:footnoteReference w:id="1312"/>
      </w:r>
      <w:r>
        <w:rPr>
          <w:rFonts w:ascii="Amiri" w:hAnsi="Amiri" w:eastAsia="Amiri" w:cs="Amiri"/>
          <w:color w:val="111111"/>
          <w:sz w:val="28"/>
          <w:sz w:val="28"/>
          <w:szCs w:val="28"/>
          <w:rtl w:val="true"/>
          <w:lang w:bidi="ar-SA"/>
        </w:rPr>
        <w:t>والعين</w:t>
      </w:r>
      <w:r>
        <w:rPr>
          <w:rFonts w:eastAsia="Amiri" w:cs="Amiri" w:ascii="Amiri" w:hAnsi="Amiri"/>
          <w:color w:val="111111"/>
          <w:sz w:val="28"/>
          <w:szCs w:val="28"/>
          <w:rtl w:val="true"/>
          <w:lang w:bidi="ar-SA"/>
        </w:rPr>
        <w:t>.</w:t>
      </w:r>
      <w:r>
        <w:rPr>
          <w:rStyle w:val="FootnoteAnchor"/>
          <w:rtl w:val="true"/>
        </w:rPr>
        <w:footnoteReference w:id="1313"/>
      </w:r>
      <w:bookmarkStart w:id="677" w:name="pg9776_95446"/>
    </w:p>
    <w:p>
      <w:pPr>
        <w:pStyle w:val="BookText"/>
        <w:rPr/>
      </w:pPr>
      <w:bookmarkEnd w:id="677"/>
      <w:r>
        <w:rPr>
          <w:rFonts w:ascii="Amiri" w:hAnsi="Amiri" w:eastAsia="Amiri" w:cs="Amiri"/>
          <w:color w:val="111111"/>
          <w:sz w:val="28"/>
          <w:sz w:val="28"/>
          <w:szCs w:val="28"/>
          <w:rtl w:val="true"/>
          <w:lang w:bidi="ar-SA"/>
        </w:rPr>
        <w:t>وبهذا يتبيّن أنّ الحقائق الوحيانية منها ما هو إرشاد لحكم العقل ومنها الأمور التعبديّة، والذي لا يخفى أنّ ما ينكشف للعقل فيما يتعلّق بالاعتقاديّات إنّما هي أمورٌ واضحة معدودة، ولا ينبغي الشكّ بعد النظر الدقيق في النصوص في الكتب المعتبرة والمراجعة والتتبع فيها أنه لا يوجد ما يخالفها أو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لا يبلغه العقل فكيف يمكن فرض تعارضه مع النقليّ؟ بل العقل يحكم بحرمة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علل الشرائع،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الْعُقُولَ لَا تَحْكُمُ عَلَى أَمْرِ الله تَعَالَى ذِكْرُهُ بَلْ أَمْرُ الله يَحْكُمُ عَلَيْهَا</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والخلاصة أنّ بعض الحقائق يكشفها العقل ويذكّر بها الوحي، وبعض الحقائق لا يبلغها العقل، فيتوقف الأمر على التعلّم، وبعضها لا تُدرَك أبدا، مثل حقيقة القضاء والقدر، فكيف يُفرض مخالفة العقل للوحي الذي يرجع إلى حجية العقل، فالعقل دالٌّ على الوحي ويصدّق بأحكامه</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9354836_2870459653"/>
      <w:bookmarkStart w:id="679" w:name="_Toc256"/>
      <w:bookmarkEnd w:id="678"/>
      <w:r>
        <w:rPr>
          <w:rtl w:val="true"/>
        </w:rPr>
        <w:t>التعارض بين النقل والعقل الاصطلاحيّ</w:t>
      </w:r>
      <w:bookmarkEnd w:id="679"/>
    </w:p>
    <w:p>
      <w:pPr>
        <w:pStyle w:val="Heading5"/>
        <w:numPr>
          <w:ilvl w:val="4"/>
          <w:numId w:val="1"/>
        </w:numPr>
        <w:rPr/>
      </w:pPr>
      <w:bookmarkStart w:id="680" w:name="__RefHeading___Toc9354838_2870459653"/>
      <w:bookmarkStart w:id="681" w:name="_Toc257"/>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المورد الأخير الذي يمكن أن يقع فيه التوهّم بتعارض العقل والنقل، هو في العقل الاصطلاحيّ، فإنّ ما سمّوه في الفلسفة بالعقل وهو عبارة عن الأقيسة التي تثمر القطع بالنتيجة، هذا لم يكن سوى ظنيّات من حيث المادّة، لا تصلح أن تقع في عرض النقل المعتبر، ولا علاقة لها بالعقل الحقيقي وقد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يمكن فرض تعارضه مع الدليل النقليّ، بل هو محقّق وثابت إنما هو العقل الفلسفيّ، ومنها القياسات التي أقامتها مدرسة الحكمة المتعالية وفق مكاشفات الصوفيّة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لمّا كان معنى التكافؤ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هو قوام التعارض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هوكون كلّ من الطرفين حجّة لولا المعارض، فلو كان أحدهما حجّة والآخر غير حجّة يكون فرض التعارض غلطاً بداهة عدم جواز الاعتماد على غير الحجّة حتّى في صورة عدم وجود </w:t>
      </w:r>
      <w:bookmarkStart w:id="682" w:name="pg9776_95448"/>
    </w:p>
    <w:p>
      <w:pPr>
        <w:pStyle w:val="BookText"/>
        <w:rPr/>
      </w:pPr>
      <w:bookmarkEnd w:id="682"/>
      <w:r>
        <w:rPr>
          <w:rFonts w:ascii="Amiri" w:hAnsi="Amiri" w:eastAsia="Amiri" w:cs="Amiri"/>
          <w:color w:val="111111"/>
          <w:sz w:val="28"/>
          <w:sz w:val="28"/>
          <w:szCs w:val="28"/>
          <w:rtl w:val="true"/>
          <w:lang w:bidi="ar-SA"/>
        </w:rPr>
        <w:t>المعارض، فأيّ دليل دلّ على حجّيّة التوهّمات التي وصفوها بالعقليّة؟ وأمّا الدليل النقليّ فهو حجّة وبرهان دلّ على حجيّته العقل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 هذا الصدد إشارة إلى نماذج أربع من وقوع التعارض بين العقل الاصطلاحيّ والدليل النقليّ المعتبر</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9354840_2870459653"/>
      <w:bookmarkStart w:id="684" w:name="_Toc258"/>
      <w:bookmarkEnd w:id="683"/>
      <w:r>
        <w:rPr>
          <w:rtl w:val="true"/>
        </w:rPr>
        <w:t>نماذج أربعة من التعارض</w:t>
      </w:r>
      <w:bookmarkEnd w:id="684"/>
    </w:p>
    <w:p>
      <w:pPr>
        <w:pStyle w:val="Heading6"/>
        <w:numPr>
          <w:ilvl w:val="5"/>
          <w:numId w:val="1"/>
        </w:numPr>
        <w:rPr/>
      </w:pPr>
      <w:bookmarkStart w:id="685" w:name="__RefHeading___Toc9354842_2870459653"/>
      <w:bookmarkStart w:id="686" w:name="_Toc259"/>
      <w:bookmarkEnd w:id="685"/>
      <w:r>
        <w:rPr>
          <w:rtl w:val="true"/>
        </w:rPr>
        <w:t>الأوّل</w:t>
      </w:r>
      <w:r>
        <w:rPr>
          <w:rtl w:val="true"/>
        </w:rPr>
        <w:t xml:space="preserve">: </w:t>
      </w:r>
      <w:r>
        <w:rPr>
          <w:rtl w:val="true"/>
        </w:rPr>
        <w:t>التوحيد أو الوحدة؟</w:t>
      </w:r>
      <w:bookmarkEnd w:id="686"/>
    </w:p>
    <w:p>
      <w:pPr>
        <w:pStyle w:val="BookText"/>
        <w:rPr/>
      </w:pPr>
      <w:r>
        <w:rPr>
          <w:rFonts w:ascii="Amiri" w:hAnsi="Amiri" w:eastAsia="Amiri" w:cs="Amiri"/>
          <w:color w:val="111111"/>
          <w:sz w:val="28"/>
          <w:sz w:val="28"/>
          <w:szCs w:val="28"/>
          <w:rtl w:val="true"/>
          <w:lang w:bidi="ar-SA"/>
        </w:rPr>
        <w:t xml:space="preserve">من جملة المفارقات بين ضروريّ النصوص الدينيّة وبين المنهج الصوفيّ، بل هو أهمّها وأخطرها أنّ مدرسة الوحي تذكّر بالربّ المغاير والمباين مع مخلوقاته، والثاني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 تمام الأشياء وكلّ الموجودات</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وما يتعلّق بذلك من قبيل أنّ المخلوق طور من أطوار الخالق، ولا وجود لغيره وليس في الدار غيره، والكثرات اعتباريّة بل توهّمات، فالتوحيد هو الوحدة، وربّما قال الملّا صدرا أنّه استطاع إثباته بالبرهان القطعي</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وقال إبن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الّذي خلق الأشياء وهو عينها</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وصف الحقّ تعالى نفسه بالغنى عن العالمين إنّما هو لمن توهّم أنّ الله تعالى ليس عين العالَم</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أنّه تعالى خلق آدم على صورته، والإنسان مجموع العالَم، ولم يكن علمه بالعالَم إلّا علمه بنفسه، إذ لم يكنفي الوجود إلّا هو، فلا بدّ أن يكون </w:t>
      </w:r>
    </w:p>
    <w:p>
      <w:pPr>
        <w:pStyle w:val="BookText"/>
        <w:rPr/>
      </w:pPr>
      <w:r>
        <w:rPr>
          <w:rFonts w:ascii="Amiri" w:hAnsi="Amiri" w:eastAsia="Amiri" w:cs="Amiri"/>
          <w:color w:val="111111"/>
          <w:sz w:val="28"/>
          <w:sz w:val="28"/>
          <w:szCs w:val="28"/>
          <w:rtl w:val="true"/>
          <w:lang w:bidi="ar-SA"/>
        </w:rPr>
        <w:t>على صورته، فلمّا أظهره في عينه كان مجلاه، فما رآى فيه إلّا جماله</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وقال في قصّة موسى وهارون في مقام تبيين علّة عتاب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موسى كان أعلم بالأمر من هارون، لأنّه علم ما عبده أصحاب العجل لعلمه بأنّ الله قد قضى ألّا يعبد إلّا إيّاه، وما حَكم الله بشيء إلّا وقع، فكان عتاب موسى أخباه هارون لما وقع الأمر في إنكاره وعدم اتساعه، فإنّ العارف يرى الحقّ في كلّ شيء، بل يراه عين كلّ شيء، فكان يربّي هارون تربية علم وإنْ كان أصغر منه في السنّ</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وأمّا الملّا صدرا، فهو وإن كان في بداية أمره ينكر الوحدة الشخصيّة ويقول ببطلانها وكذب نسبتها إلى كبار العرفاء ولكنّه ينتهي إلى القول بها لاحقا</w:t>
      </w:r>
      <w:r>
        <w:rPr>
          <w:rStyle w:val="FootnoteAnchor"/>
          <w:rtl w:val="true"/>
        </w:rPr>
        <w:footnoteReference w:id="1321"/>
      </w:r>
      <w:r>
        <w:rPr>
          <w:rFonts w:ascii="Amiri" w:hAnsi="Amiri" w:eastAsia="Amiri" w:cs="Amiri"/>
          <w:color w:val="111111"/>
          <w:sz w:val="28"/>
          <w:sz w:val="28"/>
          <w:szCs w:val="28"/>
          <w:rtl w:val="true"/>
          <w:lang w:bidi="ar-SA"/>
        </w:rPr>
        <w:t>وظهر له بطلان الكثرات، والاعتراف أنّ هذا هو عين عقيدة الأولياء والعرفاء من عظماء أهل الكشف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أن لا ثاني للوجود الواحد الأحد الحقّ، واضمحلّت الكثرة الوهميّة، وارتفعت أغاليط الأوهام، والآن حصص الحقّ، وسطع نوره النافذ في هياكل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انكشف أنّ كلّ ما يقع اسم الوجود عليه ولو بنحو من الأنحاء، فليس إلّا شأناً من شؤون الواحد القيّوم، ونعتاً من نعوت ذاته، ولمعة منلمعات صفاته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وضعناه أوّلاً أنّ في الوجود علّة ومعلولا بحسب النظر الجليل قد ىل آخر الأمر بحسب السلوك العرفانيّإلى كون العلّة منهما امراً حقيقياً والمعلول جهة من جهاته، ورجعت عليه المسمّى بالعلّة وتأثره للمعلول إلى تطوّره وتحيّثه لا انفصال شيء مباين عنه</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ذاته تعالى حقيقة الوجود بلا حدّ، وحقيقة الوجود لا يشوبه عدم، فلابدّ أن يكون بها وجود كلّ الأشياء وأن يكون هو وجود الأشياء كلّها، إذ لو كانت تلك الذات وجود الشيء بعينه أو الأشياء بأعيانها ولم تكن وجوداً لشيء آخر أو لأشياء أخرى لم تكن حقيقة الوجود، فإذن لمّا كان واجب الوجود حقيقة الوجود الصرف الّذي لا أتمّ منه، فلا خارج عنه إلّا النقائص العدميّة والأعدام، فهو كلّ الذوات ولا يشذّ عنه شيء من الموجودات من حيث كونه موجوداً بل من حيث كونه ناقصاً أو معدوماً</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فالعالَم كلّه صار بهذا الترتيب كشخص واحد، أوّله حقّ، وآخره حقّ، وصورته الحقّ، بل تمامه حقّ، كدائرة واحدة، أوّلها النقطة، وآخرها النقطة، بل كلّها النقطة السيالة</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وقال في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يقع عليه اسم الوجود ليس إلاّ شأناً من شؤون الواحد القيّوم</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ندركه فهو وجود الحقّ في أعيان الممكنات، فالعالَم متوهّم ماله وجود حقيقي</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يكون له وجه صحيح غامض يحتاج تحقيقه إلى </w:t>
      </w:r>
    </w:p>
    <w:p>
      <w:pPr>
        <w:pStyle w:val="BookText"/>
        <w:rPr/>
      </w:pPr>
      <w:r>
        <w:rPr>
          <w:rFonts w:ascii="Amiri" w:hAnsi="Amiri" w:eastAsia="Amiri" w:cs="Amiri"/>
          <w:color w:val="111111"/>
          <w:sz w:val="28"/>
          <w:sz w:val="28"/>
          <w:szCs w:val="28"/>
          <w:rtl w:val="true"/>
          <w:lang w:bidi="ar-SA"/>
        </w:rPr>
        <w:t xml:space="preserve">بحث شديد وتفحّص بالغ مع تصفية للذهن وتهذيب للخاطر وتضرّع الى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وسؤال التوفيق والعون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ابتهلنا إليه بعقولنا، ورفعنا إليه أيدناالباطنة لا أيدينا الداثرة فقط،وبسطنا أنفسنا بين يديه، وتضرّعنا إليه طلباً لكشف هذه المسألة وأمثالها طلب الملتجئ ملجأً غير متكاسل، حتّى أنار عقولنا بنوره الساطع وكشف عنّا بعض الحجب والموانع، فرأينا العالم العقليّ موجوداً واحداً يتّصل به جميع الموجودات التي في هذا العالم، ومنه بدؤها وإليه معادها، وهو أصل المعقولات وكلّ الماهيّات من غير أن يتكثّر ويتجزّى، ولا أن ينقص بفيضان شيء منه، ولا أن يزداد باتصال شيء إليه</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قال السبزواريّ في حاشية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يقول بكثرة الوجود وكثرة الموجود جميعا، ومعه هذا يُعدّ من الموحّدين لكونه متفوّهاً بكلمة التوحيد، وهذا توحيد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يقول بوحدة الوجود وكثرة الموجود، بمعنى المنسوب إلى الوجود، فإنّ حقيقة الوجود عنده ليس لها أنواع ولا أفراد ولا مراتب ولا أجزاء عقلية وخارجيّة ولا قيام ولا عروض لها بالنسبة إلى المهيّة، بل واحدة بسيطة قائمة بذاتها؛ إنّما المهيّات منتسِبات إلى هذه الحضرة والكثرة فيها لا فيه، وهذا قول منسوب إلى ذوق التألّه، وهو توحيد الخواصّ، وعكسه لم يقل به أحد بل لا يصحّ</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يقول بوحدتهما جميعا وهو قول الصوفيّة،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الواقع إلّا وجود وموجود واحد تقيّد بقيود اعتباريّة يُترائى منها كثرة وهميّة؛ وهذا يُعد عندهم توحيدا خاصّياً بل أخصّياً، وليس كذلك بل التوحيد الأخصّي ما سيجيء، لكن يمكن إرجاعه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يقول بوحدتهما جميعا في عين كثرتهما؛ أما وحدة الوجود فلأنّه كما مرّ لا نوع تحته ولا أفراد، وأمّا كثرته فلأنّ له مراتب ودرجات متفاوتة بالكمال والنقص والتقدّم والتأخّر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وحدة الموجود في عين كثرته، فلأنّ الوجودلمّا كان أصيلاً كان الموجود الحقيقيّ هو الوجود، فوحدته وحدته، ومراتبه مراتبه وهذا هو التوحيد الأخصّي</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وقال الملا صدرا في بدايات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يجب أن يعلم أنّ إثباتنا لمراتب الوجودات المتكثّرة ومواضعتنا في يمراتب البحث والتعليم على تعدّدها وتكثّرها لا ينافي ما نحن بصدده من ذي قبل إن شاء الله من إثبات وحدة الوجود والموجودات ذاتاً وحقيقةً كما هو مذهب الأولياء والعرفاء وعظماء أهل الكشف واليقين، وسنقيم البرهان القطعي على أن الوجودات وإن تكثرت وتمايزت إلاّ أنّها من مراتب تعيّنات الحقّ الأوّل وظهورات نوره وشئونات ذاته لا أنّها أمور مستقلّة وذوات منفصلة، وليكن عندك حكاية هذا المطلب إلى أن يرد عليك برهانه</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وقال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البرهان قائم على أنّ كلّ بسيط الحقيقة كلّ الأشياء الوجوديّة إلّا ما يتعلّق بالنقائص والأعدام والواجب تعالى بسيط الحقيقة واحد من جميع الوجوه، فهو كلّ الوجود كما أنّ كلّه الوجود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بيان الكبرى فهو أنّ الهويّة البسيطة الإلهيّة لو لم يكن كلّ الأشياء لكانت ذاته متحصلة القوام من كون شيء ولا كون شيء آخر، فيتركب ذاته ولو بحسب اعتبار العقل وتحليله من حيثيتين مختلفتين وقد فرض وثبت أنّه </w:t>
      </w:r>
    </w:p>
    <w:p>
      <w:pPr>
        <w:pStyle w:val="BookText"/>
        <w:rPr/>
      </w:pPr>
      <w:r>
        <w:rPr>
          <w:rFonts w:ascii="Amiri" w:hAnsi="Amiri" w:eastAsia="Amiri" w:cs="Amiri"/>
          <w:color w:val="111111"/>
          <w:sz w:val="28"/>
          <w:sz w:val="28"/>
          <w:szCs w:val="28"/>
          <w:rtl w:val="true"/>
          <w:lang w:bidi="ar-SA"/>
        </w:rPr>
        <w:t xml:space="preserve">بسيط الحقيقة هذا خلف فالمفروض أنّه بسيط إذا كان شيئاً دون شيء آخر كأن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فحيثية كونه ألفاً ليست بعينها حيثية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 واللازم باطل، لاستحالة كونالوجود والعدم أمراً واحداً فالملزوم مثله، فثبت أنّ البسيط كلّ الأشياء</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وقال فيما بعد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أيّها السالك طريق الحقّ ماذا ترى من الوحدة والكثرة جمعا وفرادى؟ فإنْ كنت ترى جهة الوحدة فقط فأنت مع الحق وحده، لارتفاع الكثرة اللازمة عن الخلق، وإن كنت ترى الكثرة فقط فأنت مع الخلق وحده، وإن كنت ترى الوحدة في الكثرة محتجبة والكثرة في الوحدة مستهلكة فقد جمعت بين الكمالين، وفزت بمقام الحسنيين</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وَفَّقَني الله تعالى بفضله ورحمته الإطّلاع على الهَلاك السرمدي والبطلان الأزلي للماهيّات الإمكانيّة والأعيان الجوازيّة، فكذلك هداني ربّي بالبرهان النيِّر العرشي إلى صراط مستقيم مِن كونِ الموجود والوجود منحصراً في حقيقة واحدة شخصيّة لا شريك له في الموجوديّة الحقيقيّة ولا ثاني له في العين وليس في دار الوجود غيره ديّار وكلّما يَتَرائى في عالَم الوجود أنّه غير الواجب المعبود فإنّما هو من ظهورات ذاته وتجليّات صفاته الّتي هي في الحقيقة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كماصَرَّحَ به لسانُ بعض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ندركه فهو وجود الحق في أعيان الممكنات فمن حيث هوية الحق هو وجوده ومن حيث اختلاف المعاني والأحوال المفهومة منها المنتزعة عنها </w:t>
      </w:r>
    </w:p>
    <w:p>
      <w:pPr>
        <w:pStyle w:val="BookText"/>
        <w:rPr/>
      </w:pPr>
      <w:r>
        <w:rPr>
          <w:rFonts w:ascii="Amiri" w:hAnsi="Amiri" w:eastAsia="Amiri" w:cs="Amiri"/>
          <w:color w:val="111111"/>
          <w:sz w:val="28"/>
          <w:sz w:val="28"/>
          <w:szCs w:val="28"/>
          <w:rtl w:val="true"/>
          <w:lang w:bidi="ar-SA"/>
        </w:rPr>
        <w:t>بحسب العقل الفكري والقوة الحسية فهو أعيان الممكنات الباطلة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يزول عنه باختلاف الصور والمعاني اسم الظلّ كذلك لا يزول عنه اسم العالم وما سوى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على ما ذكرت لك، فالعالم متوهّم ما له وجود حقيقي، فهذا حكاية ما ذهب إليه العرفاء الإلهيّون والأولياء المحققون، وسيأتيكالبرهان الموعود لك على هذا المطلب العالي الشريف إن شاء الله تعالى</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خفي هذا المطلب العالي الشريف على النبيّ المبعوث من عند الله تعالى، والذي كانت مهمّته التي أرسل لأجلها تعليم البشر</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وهدايتهم إلى أسمى المعارف وتبيين أهمّ الحقائق، ممتثلاً أمر ربّه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 النَّاسَ مِنَ الظُّلُماتِ إِلَى النُّور</w:t>
      </w:r>
      <w:r>
        <w:rPr>
          <w:rFonts w:eastAsia="Amiri" w:cs="Amiri" w:ascii="Amiri" w:hAnsi="Amiri"/>
          <w:color w:val="111111"/>
          <w:sz w:val="28"/>
          <w:szCs w:val="28"/>
          <w:rtl w:val="true"/>
          <w:lang w:bidi="ar-SA"/>
        </w:rPr>
        <w:t>)</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xml:space="preserve">كذا أوصياءه وحملة علمه، حتّى لم يذكروا شيئاً ممّا ذكره الملا صدرا فاسنتجد بتصريح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الإرجاع إلى الأنبياء والأوصياء، أم هل أنّ الأنبياء والأوصياء عجزوا عن توضيحها أو آثروا بيانها إلى أولئك، أو أنّهم بيّنوها لأهلها بالأسرار، فكيف قام المذكور وملهمه بفكّ الشفرة والإفصاح عن السرّ؟</w:t>
      </w:r>
    </w:p>
    <w:p>
      <w:pPr>
        <w:pStyle w:val="BookText"/>
        <w:rPr/>
      </w:pPr>
      <w:r>
        <w:rPr>
          <w:rFonts w:ascii="Amiri" w:hAnsi="Amiri" w:eastAsia="Amiri" w:cs="Amiri"/>
          <w:color w:val="111111"/>
          <w:sz w:val="28"/>
          <w:sz w:val="28"/>
          <w:szCs w:val="28"/>
          <w:rtl w:val="true"/>
          <w:lang w:bidi="ar-SA"/>
        </w:rPr>
        <w:t>الحقّ أنّنا لا نعرف مطلباً عالياً شريفاً إلا عند حجج الله المعصومين، الذين صرّحوا بالبينونة الصفتيّة بين الخالق والخلق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التوحيد،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بَانَ مِنَ الْخَلْقِ فَلَا شَيْءَ كَمِثْلِه</w:t>
      </w:r>
      <w:r>
        <w:rPr>
          <w:rFonts w:eastAsia="Amiri" w:cs="Amiri" w:ascii="Amiri" w:hAnsi="Amiri"/>
          <w:color w:val="111111"/>
          <w:sz w:val="28"/>
          <w:szCs w:val="28"/>
          <w:rtl w:val="true"/>
          <w:lang w:bidi="ar-SA"/>
        </w:rPr>
        <w:t>».</w:t>
      </w:r>
      <w:r>
        <w:rPr>
          <w:rStyle w:val="FootnoteAnchor"/>
          <w:rtl w:val="true"/>
        </w:rPr>
        <w:footnoteReference w:id="133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الْأَشْيَاءَ كُلَّهَا عِنْدَ خَلْقِهِ إِيَّاهَا إِبَانَةً لَهَا مِنْ شِبْهِهِ</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وفيه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خِلَافُ خَلْقِهِ، فَلَا شِبْهَ لَهُ مِنَ الْمَخْلُوقِينَ</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وفي الاحتجاج،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دَلِيلُهُ آيَاتُهُ، ووُجُودُهُ إِثْبَاتُهُ، ومَعْرِفَتُهُ تَوْحِيدُهُ، وتَوْحِيدُهُ تَمْيِيزُهُ مِنْ خَلْقِهِ، وحُكْمُ التَّمْيِيزِبَيْنُونَةُ صِفَةٍ لَا بَيْنُونَةُ عُزْلَةٍ، إِنَّهُ رَبٌّ خَالِقٌ غَيْرُ مَرْبُوبٍ مَخْلُوقٍ، كُلُّ مَا تُصُوِّرَ فَهُوَ بِخِلَافِه</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وفي التوحيد،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تُدْرَكُ مَعْرِفَةُ الله إِلَّا بِالله، واللَّهُ خِلْوٌ مِنْ خَلْقِهِ وخَلْقُهُ خِلْوٌ مِنْهُ</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وفيه أيضاً،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مُبَايَنَتُهُ إِيَّاهُمْ مُفَارَقَتُهُ إِنِّيَّتَهُمْ</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وفيه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فِي الْخَلْقِ لَا يُوجَدُ فِي خَالِقِهِ، وكُلُّ مَا يُمْكِنُ فِيهِ يَمْتَنِعُ مِنْ صَانِعِهِ</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وفيه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لِامْتِنَاعِهِ مِمَّا يُمْكِنُ فِي ذَوَاتِهِمْ ولِإِمْكَانِ ذَوَاتِهِمْ مِمَّا يَمْتَنِعُ مِنْهُ ذَاتُهُ، ولِافْتِرَاقِ الصَّانِعِ والْمَصْنُوعِ والرَّبِّ والْمَرْبُوبِ والْحَادِّ والْمَحْدُودِ</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فانظر بعين سليمة، هل في شيء من هذه المصابيح إلا إبطال لتلك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الْبَحْرانِ هذا عَذْبٌ فُراتٌ سائِغٌ شَرابُهُ وهذا مِلْحٌ أُجاجٌ</w:t>
      </w:r>
      <w:r>
        <w:rPr>
          <w:rFonts w:eastAsia="Amiri" w:cs="Amiri" w:ascii="Amiri" w:hAnsi="Amiri"/>
          <w:color w:val="111111"/>
          <w:sz w:val="28"/>
          <w:szCs w:val="28"/>
          <w:rtl w:val="true"/>
          <w:lang w:bidi="ar-SA"/>
        </w:rPr>
        <w:t>)</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 أَحَقُّ بِالْأَمْنِ إِنْ كُنْتُمْ تَعْلَمُون</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قال العلاّمة الحلّي رحمه الله في بطلان القول بوحدة الخالق والخلق</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في ذلك جماعة من الصوفيّة من الجمهور، فحكموا بأنّه تعالى يتّحد مع أبدان العارفين، حتّى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نفس الوجود وكلّ </w:t>
      </w:r>
      <w:bookmarkStart w:id="687" w:name="pg9776_95465"/>
    </w:p>
    <w:p>
      <w:pPr>
        <w:pStyle w:val="BookText"/>
        <w:rPr/>
      </w:pPr>
      <w:bookmarkEnd w:id="687"/>
      <w:r>
        <w:rPr>
          <w:rFonts w:ascii="Amiri" w:hAnsi="Amiri" w:eastAsia="Amiri" w:cs="Amiri"/>
          <w:color w:val="111111"/>
          <w:sz w:val="28"/>
          <w:sz w:val="28"/>
          <w:szCs w:val="28"/>
          <w:rtl w:val="true"/>
          <w:lang w:bidi="ar-SA"/>
        </w:rPr>
        <w:t>موجود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الكفر والإلحاد، والحمد لله الّذي فضّلنا باتّباع أهل البيت دون أهل الأهواء الباطلة</w:t>
      </w:r>
      <w:r>
        <w:rPr>
          <w:rFonts w:eastAsia="Amiri" w:cs="Amiri" w:ascii="Amiri" w:hAnsi="Amiri"/>
          <w:color w:val="111111"/>
          <w:sz w:val="28"/>
          <w:szCs w:val="28"/>
          <w:rtl w:val="true"/>
          <w:lang w:bidi="ar-SA"/>
        </w:rPr>
        <w:t>.</w:t>
      </w:r>
      <w:r>
        <w:rPr>
          <w:rStyle w:val="FootnoteAnchor"/>
          <w:rtl w:val="true"/>
        </w:rPr>
        <w:footnoteReference w:id="1346"/>
      </w:r>
    </w:p>
    <w:p>
      <w:pPr>
        <w:pStyle w:val="Heading6"/>
        <w:numPr>
          <w:ilvl w:val="5"/>
          <w:numId w:val="1"/>
        </w:numPr>
        <w:rPr/>
      </w:pPr>
      <w:bookmarkStart w:id="688" w:name="__RefHeading___Toc9354844_2870459653"/>
      <w:bookmarkStart w:id="689" w:name="_Toc260"/>
      <w:bookmarkEnd w:id="688"/>
      <w:r>
        <w:rPr>
          <w:rtl w:val="true"/>
        </w:rPr>
        <w:t>الثاني</w:t>
      </w:r>
      <w:r>
        <w:rPr>
          <w:rtl w:val="true"/>
        </w:rPr>
        <w:t xml:space="preserve">: </w:t>
      </w:r>
      <w:r>
        <w:rPr>
          <w:rtl w:val="true"/>
        </w:rPr>
        <w:t>المعاد الجسمانيّ أو المعاد المثاليّ؟</w:t>
      </w:r>
      <w:bookmarkEnd w:id="689"/>
    </w:p>
    <w:p>
      <w:pPr>
        <w:pStyle w:val="BookText"/>
        <w:rPr/>
      </w:pPr>
      <w:r>
        <w:rPr>
          <w:rFonts w:ascii="Amiri" w:hAnsi="Amiri" w:eastAsia="Amiri" w:cs="Amiri"/>
          <w:color w:val="111111"/>
          <w:sz w:val="28"/>
          <w:sz w:val="28"/>
          <w:szCs w:val="28"/>
          <w:rtl w:val="true"/>
          <w:lang w:bidi="ar-SA"/>
        </w:rPr>
        <w:t>إحدى المسائل التي دلّت عليها النصوص الجمّة من الآيات والأخبار، حتى عُدّت من الضروريّات، وأنكرتها الحكمة البشريّة ولم يمكنها التسليم لها إلا بعد الإعراض عن القواعد التي أسّستها بإسم العقل، هي مسألة معاد الأجساد العنصريّة ورجوعها يوم البعث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عموماً كانت ولا تزال من أصعب الامتحانات للبشر، وينكرها أو يحرّفها كلّ من لم يطمئن قلبه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هَلْ نَدُلُّكُمْ عَلى رَجُلٍ يُنَبِّئُكُمْ إِذا مُزِّقْتُمْ كُلَّ مُمَزَّقٍ إِنَّكُمْ لَفي خَلْقٍ جَديد</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ونَسِيَ خَلْقَهُ قالَ مَنْ يُحْيِ الْعِظامَ وهِيَ رَميم 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الْإِنْسانُ أَلَّنْ نَجْمَعَ عِظامَه بَلى قادِرينَ عَلى أَنْ نُسَوِّيَ بَنانَه</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أَرِني كَيْفَ تُحْيِ الْمَوْتى قالَ أَ 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w:t>
      </w:r>
      <w:r>
        <w:rPr>
          <w:rStyle w:val="FootnoteAnchor"/>
          <w:rtl w:val="true"/>
        </w:rPr>
        <w:footnoteReference w:id="1350"/>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كَالَّذي مَرَّ عَلى قَرْيَةٍ وهِيَ خاوِيَةٌ عَلى عُرُوشِها قالَ أَنَّى يُحْيي </w:t>
      </w:r>
    </w:p>
    <w:p>
      <w:pPr>
        <w:pStyle w:val="BookText"/>
        <w:rPr/>
      </w:pPr>
      <w:r>
        <w:rPr>
          <w:rFonts w:ascii="Amiri" w:hAnsi="Amiri" w:eastAsia="Amiri" w:cs="Amiri"/>
          <w:color w:val="111111"/>
          <w:sz w:val="28"/>
          <w:sz w:val="28"/>
          <w:szCs w:val="28"/>
          <w:rtl w:val="true"/>
          <w:lang w:bidi="ar-SA"/>
        </w:rPr>
        <w:t>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فَإِذا هُمْ مِنَ الْأَجْداثِ إِلى رَبِّهِمْ يَنْسِلُون قالُوا يا وَيْلَنا مَنْ بَعَثَنا مِنْ مَرْقَدِنا هذا ما وَعَدَ الرَّحْمنُ وصَدَقَالْمُرْسَلُون</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يَخْرُجُونَ مِنَ الْأَجْداثِ سِراعاً كَأَنَّهُمْ إِلى نُصُبٍ يُوفِضُون</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وغيرها من الآيات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البحار، باب إثبات الحشر وكيفيّته وكفر من أنكره بعد سرده للآيات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القول بالمعاد الجسمانيّ ممّا اتفق عليه جميع الملّيّين، وهو من ضروريّات الدين ومنكره خارج عن عداد المسلمين، والآيات الكريمة في ذلك ناصّة لا يُعقل تأويلها، والأخبار فيه متواترة لا يمكن ردّها ولا الطعن فيها، وقد نفاه أكثر ملاحدة الفلاسفة تمسّكاً بامتناع إعادة المعدوم ولم يقيموا دليلاً عليه، بل تمسّكوا تارة بادّعاء البداهة وأخرى بشبهات واهية لا يخفى ضعفها على مَن نظر فيها بعين البصيرة واليقين وترك تقليد الملحدين من المتفلسفين</w:t>
      </w:r>
      <w:r>
        <w:rPr>
          <w:rFonts w:eastAsia="Amiri" w:cs="Amiri" w:ascii="Amiri" w:hAnsi="Amiri"/>
          <w:color w:val="111111"/>
          <w:sz w:val="28"/>
          <w:szCs w:val="28"/>
          <w:rtl w:val="true"/>
          <w:lang w:bidi="ar-SA"/>
        </w:rPr>
        <w:t>...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إعادة الأجساد، خلافاً للفلاسفة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الإعادة تقال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جمع الأجزاء </w:t>
      </w:r>
    </w:p>
    <w:p>
      <w:pPr>
        <w:pStyle w:val="BookText"/>
        <w:rPr/>
      </w:pPr>
      <w:r>
        <w:rPr>
          <w:rFonts w:ascii="Amiri" w:hAnsi="Amiri" w:eastAsia="Amiri" w:cs="Amiri"/>
          <w:color w:val="111111"/>
          <w:sz w:val="28"/>
          <w:sz w:val="28"/>
          <w:szCs w:val="28"/>
          <w:rtl w:val="true"/>
          <w:lang w:bidi="ar-SA"/>
        </w:rPr>
        <w:t>وتأليفها بعد تفرّقها وانفصالها، والثاني إيجادها بعد إعدامها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فقد اختلف الناس فيه واختار المصنّف جوازه أيضاً</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وقال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على ما في تقريرات درسه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أصول الإسلام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بالمعاد الجسمانيّ، والإقرار بيوم القيامة، والحشر والنشر، وجمع العظام البالية، وإرجاع الأرواح فيها، فمَن أنكر المعاد أو أنكر كونه جسمانيّاً فهو كافر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أيّ واحد منها في حدّ نفسه موجب للكفر سواء أكان مستنداً إلى العناد واللجاج أو كان مستنداًإلى الغفلة وعدم الإلفتات الناشئ عن التقصير أو القصور</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جنحت الحكمة البشريّة وعلى أثر بعض مبانيها مثل التكامل والقول بامتناع الرجوع إلى القوّة من الفعليّة، والفناء في الله وغیر ذلك من الشبهات، إلى أنّ المعاد لا يجوز أن يكون للأجساد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اختلفت أقوال أهل العالم في أمر المعاد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 ليس إلا للنفس، وهو مذهب الجمهور من الفلاسفة</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أنّ ظواهر الأدلة النقليّة في إعادة الأبدان تخالف البرهان ولزم تأويلها بالأبدان المثاليّة، والإعراض عمّا هو نصّ في المعنى وتجاهله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الأسفار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الطلوع إلى عالم السماء وجنّة الأرواح والسعداء والمنزل الأعلى، فلا يمكننا أن نرتقي إلى هناك بهذه الجثّة الكثيفة بل ببدن نوريّ جنس تلك الدار إذا تخلّصت من هذه البنية المظلمة، كما أنّ الطلوع إلى جنّة المقرّبين وصقع الكاملين من الصور المفارقة العقليّة ومُثل الأفلاطونيّة النوريّة لا يتيسّر </w:t>
      </w:r>
    </w:p>
    <w:p>
      <w:pPr>
        <w:pStyle w:val="BookText"/>
        <w:rPr/>
      </w:pPr>
      <w:r>
        <w:rPr>
          <w:rFonts w:ascii="Amiri" w:hAnsi="Amiri" w:eastAsia="Amiri" w:cs="Amiri"/>
          <w:color w:val="111111"/>
          <w:sz w:val="28"/>
          <w:sz w:val="28"/>
          <w:szCs w:val="28"/>
          <w:rtl w:val="true"/>
          <w:lang w:bidi="ar-SA"/>
        </w:rPr>
        <w:t>لها إلّا إذا انفصلت عن علوق الأبعاد والأجرام وانقطعت عن الأمثال والأشباح وتجرّدت عن الكونين ورفضت العالمَين</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فلمّا كان الجسم الدنيويّ كثيفاً لم تكن له قابليّة الإرتقاء إلى العقبى، وإذا ارتقت النفس إلى عالم العقول المفارقة والمُثل تجرّدت عن الأبعاد والأجرام، فيكون جسماً عقليّاً منسلخاً عن المادّة والمدّة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جوهر نفسانيّ مفارق يلزم شبحاً مثاليّاً ينشأ منه بحسب ملكاته وأخلاقه وهيئاته النفسانيّة بلا مدخليّة الاستعدادات وحركات الموادّ كما في هذا العالم شيئاً فشيئاً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القرآنيّة دالّة على أنّ البدن الأخرويّ لكلّ إنسان هو بعينه هذا البدن الدنياويّ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من حيث الصورة لا من حيث المادّة، وتمام كلّ شيء بصورته لا بمادّته</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من هذه المرتبة من الإعتقاد في باب المعاد وحشر الأجساد اعتقاد علماء الكلام، كالإمام الرازيّ ونظرائه، بناء على أنّ المعاد عندهم عبارة عن جمع متفرّقات أجزاء ماديّة لأعضاء أصليّة باقية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ذي بصيرة أنّ النشأة الثانية طور آخر من الوجود يباين هذا الطور المخلوق من التراب والماء والطين، وأنّ الموت والبعث ابتداء حركة الوجود إلى الله أو القرب منه لا العود إلى الخلقة المادّيّة والبدن الترابيّ الكثيف الظلمانيّ</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وقد اعترف بعض كبار الفلسفة بامتناع المعاد الجسماني عبر طريق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وبالحريّ أن نحقّق هاهنا أحوال الأنفس الانسانيّة إذا فارقت أبدانها، وأنّها </w:t>
      </w:r>
    </w:p>
    <w:p>
      <w:pPr>
        <w:pStyle w:val="BookText"/>
        <w:rPr/>
      </w:pPr>
      <w:r>
        <w:rPr>
          <w:rFonts w:ascii="Amiri" w:hAnsi="Amiri" w:eastAsia="Amiri" w:cs="Amiri"/>
          <w:color w:val="111111"/>
          <w:sz w:val="28"/>
          <w:sz w:val="28"/>
          <w:szCs w:val="28"/>
          <w:rtl w:val="true"/>
          <w:lang w:bidi="ar-SA"/>
        </w:rPr>
        <w:t>إلى أيّة حال ستصير،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 أنّ المعاد منه ما هو منقول من الشرع ولا سبيل إلى إثباته إلا من طريق الشريعة وتصديق خبر النبوّة، وهو الّذي للبدن عند البعث وخيرات البدن وشروره معلومة لا يحتاج إلى أن تُعلم، وقد بسطت الشريعة الحقّة التي أتانا بها نبيّنا وسيّدنا ومولانا محمّد صلّى الله عليه وعلى آله حال السعادة والشقاوة التي بحسب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هو مدرك بالعقل والقياس البرهانيّ وقد صدّقته النبوّة وهو السعادة والشقاوة الثابتتان بالقياس اللتان للأنفس، وإن كانت الأوهام هاهنا تقصر عن تصوّرهما الآن لما نوضّح منالعلل</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وقد التفت إلى التضاد بين المنهجين الشيخ محمد تقي الآمليّ، قال في تعليقته على شرح المنظومة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 أنّه عين انحصار المعاد بالروحانيّ لكن بعبارة أخفى، فإنّه بعد فرض كون شيئيّة الشيء بصورته وإنّ صورة ذات النفس هو نفسه، وإنّ المادّة الدنيويّة لمكان عدم مدخليّتها في قوام الشيء لا يحشر، وإنّ المحشور هو النفس غاية الأمر إمّا مع انشائها لبدن مثاليّ قائم بها قياماً صدوريّاً مجرّداً عن المادّة ولوازمها إلّا المقدار كما في نفوس المتوسّطين من أصحاب الشمال أو أصحاب اليمين، وإمّا بدون ذلك أيضاً كما في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غير مطابق مع ما نطق عليه الشرع المقدّس على صادعه السلام والتحيّة، وأنا أُشهد الله وملائكته وأنبيائه ورسله أنّي أعتقد في هذه الساعة، وهي ساعة الثلاث من يوم الأحد الرابع عشر من شهر شعبان المعظم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 في أمر المعاد الجسمانيّ بما نطق به القرآن الكريم، واعتقد به محمّد والائمّة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أطبقت الأمّة الإسلاميّة</w:t>
      </w:r>
      <w:r>
        <w:rPr>
          <w:rFonts w:eastAsia="Amiri" w:cs="Amiri" w:ascii="Amiri" w:hAnsi="Amiri"/>
          <w:color w:val="111111"/>
          <w:sz w:val="28"/>
          <w:szCs w:val="28"/>
          <w:rtl w:val="true"/>
          <w:lang w:bidi="ar-SA"/>
        </w:rPr>
        <w:t>.</w:t>
      </w:r>
      <w:r>
        <w:rPr>
          <w:rStyle w:val="FootnoteAnchor"/>
          <w:rtl w:val="true"/>
        </w:rPr>
        <w:footnoteReference w:id="1362"/>
      </w:r>
      <w:bookmarkStart w:id="690" w:name="pg9776_95475"/>
    </w:p>
    <w:p>
      <w:pPr>
        <w:pStyle w:val="Heading6"/>
        <w:numPr>
          <w:ilvl w:val="5"/>
          <w:numId w:val="1"/>
        </w:numPr>
        <w:rPr/>
      </w:pPr>
      <w:bookmarkStart w:id="691" w:name="__RefHeading___Toc9354846_2870459653"/>
      <w:bookmarkStart w:id="692" w:name="_Toc261"/>
      <w:bookmarkEnd w:id="690"/>
      <w:bookmarkEnd w:id="691"/>
      <w:r>
        <w:rPr>
          <w:rtl w:val="true"/>
        </w:rPr>
        <w:t>الثالث</w:t>
      </w:r>
      <w:r>
        <w:rPr>
          <w:rtl w:val="true"/>
        </w:rPr>
        <w:t xml:space="preserve">: </w:t>
      </w:r>
      <w:r>
        <w:rPr>
          <w:rtl w:val="true"/>
        </w:rPr>
        <w:t>الجبر</w:t>
      </w:r>
      <w:bookmarkEnd w:id="69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في الخالق</w:t>
      </w:r>
    </w:p>
    <w:p>
      <w:pPr>
        <w:pStyle w:val="BookText"/>
        <w:rPr/>
      </w:pPr>
      <w:r>
        <w:rPr>
          <w:rFonts w:ascii="Amiri" w:hAnsi="Amiri" w:eastAsia="Amiri" w:cs="Amiri"/>
          <w:color w:val="111111"/>
          <w:sz w:val="28"/>
          <w:sz w:val="28"/>
          <w:szCs w:val="28"/>
          <w:rtl w:val="true"/>
          <w:lang w:bidi="ar-SA"/>
        </w:rPr>
        <w:t>ذهبت الفلسفة إلى أنّ واجب الوجود هو واجب من جميع الجهات والحيثيّات، وأفعاله واجبة الصدور ويمتنع خلافه، لذلك فالممكنات وإن كانت ممكنة بالنظر إلى ذاتها لكنّها واجبة الوجود بالغير، موجودة أزلاً بوجوده، مع حدوثها الذاتيّ لا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وقوع خلاف هذا النظام القائم الذي سمّوه بالنظام الأتمّ، ووجود الواجب تمام العلة لفعله، فتوجّب وجودالممكنات، ولا يمكن أن يشاء واجب الوجود خلافه، ولا معنى لأن يشاء غيره، لأنّه أثر ذاتي ومن خواص ولوازم وجوده، والقدرة لا تتعلّق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 صدرا منتصرا لمن وصفهم بالحكماء الإلهيين</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جميع ما له من الصفات الحقيقية ترجع الى ذاته، وان علمه كذاته واجب الوجود بالذات وكذا قدرته وارادته وسائر صفاته الكمالية ونعوته الجمالية كذاته واجبة الوجود لذاتها، وهذا ما قاله الإلهيّون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بالذات واجب الوجود من جميع الجهات، فالصادر عنه تعالى من الافعال صادر عن حاق ذاته الاحدية لا بسبب قوة زائدة او بتوسط حالة اخرى</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وقال 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وجود كلّه، وجوب كلّه، علم كلّه، قدرة كلّه، حياة كلّه، إرادة كلّه</w:t>
      </w:r>
      <w:r>
        <w:rPr>
          <w:rFonts w:eastAsia="Amiri" w:cs="Amiri" w:ascii="Amiri" w:hAnsi="Amiri"/>
          <w:color w:val="111111"/>
          <w:sz w:val="28"/>
          <w:szCs w:val="28"/>
          <w:rtl w:val="true"/>
          <w:lang w:bidi="ar-SA"/>
        </w:rPr>
        <w:t>.</w:t>
      </w:r>
      <w:r>
        <w:rPr>
          <w:rStyle w:val="FootnoteAnchor"/>
          <w:rtl w:val="true"/>
        </w:rPr>
        <w:footnoteReference w:id="136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الإرادة إلى العلم، حيث أنّ العلم بالنظام الأصلح هو العلة لفيضان النظام الأصلح</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 xml:space="preserve">وتبطل بناءا على ذلك القدرة بمعناها الحقيقي، حتى مع علمه بأفعاله الواجبة الفعل، إذ لا تلازم بين الجبر والجهل، فقد يكون الشخص مسلوب </w:t>
      </w:r>
    </w:p>
    <w:p>
      <w:pPr>
        <w:pStyle w:val="BookText"/>
        <w:rPr/>
      </w:pPr>
      <w:r>
        <w:rPr>
          <w:rFonts w:ascii="Amiri" w:hAnsi="Amiri" w:eastAsia="Amiri" w:cs="Amiri"/>
          <w:color w:val="111111"/>
          <w:sz w:val="28"/>
          <w:sz w:val="28"/>
          <w:szCs w:val="28"/>
          <w:rtl w:val="true"/>
          <w:lang w:bidi="ar-SA"/>
        </w:rPr>
        <w:t>القدرة على ما يعلم بتحققه منه كما لو ألجأ على فعل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واجب الوجود مجبوراً فأيّ معنى يبقى للحمد، فلا تُحمد النار على حرارتها، ولا تُشكر على ضياءها، فإنّ الحمد ليس للواجب الذي يجب عليه صدور الفعل منه، وليس له أن لا يشاء ذلك، ولكن نصوص الدين المتواترة تؤكد أنّ الله تعالى يفعل ما يشاء ویرحم أو یعذّب من یشاء بما يشاء كيف يشاء،</w:t>
      </w:r>
      <w:r>
        <w:rPr>
          <w:rStyle w:val="FootnoteAnchor"/>
          <w:rtl w:val="true"/>
        </w:rPr>
        <w:footnoteReference w:id="1367"/>
      </w:r>
      <w:r>
        <w:rPr>
          <w:rFonts w:ascii="Amiri" w:hAnsi="Amiri" w:eastAsia="Amiri" w:cs="Amiri"/>
          <w:color w:val="111111"/>
          <w:sz w:val="28"/>
          <w:sz w:val="28"/>
          <w:szCs w:val="28"/>
          <w:rtl w:val="true"/>
          <w:lang w:bidi="ar-SA"/>
        </w:rPr>
        <w:t>وله الحمد، وليس له ذلك بحسب الفلسفة، ولا أن يُذهببالناس ويستبدل قوماً غيرهم،</w:t>
      </w:r>
      <w:r>
        <w:rPr>
          <w:rStyle w:val="FootnoteAnchor"/>
          <w:rtl w:val="true"/>
        </w:rPr>
        <w:footnoteReference w:id="1368"/>
      </w:r>
      <w:r>
        <w:rPr>
          <w:rFonts w:ascii="Amiri" w:hAnsi="Amiri" w:eastAsia="Amiri" w:cs="Amiri"/>
          <w:color w:val="111111"/>
          <w:sz w:val="28"/>
          <w:sz w:val="28"/>
          <w:szCs w:val="28"/>
          <w:rtl w:val="true"/>
          <w:lang w:bidi="ar-SA"/>
        </w:rPr>
        <w:t>ولا أن يخلق خلقاً غير هذا ويأتي بخلق جديد،</w:t>
      </w:r>
      <w:r>
        <w:rPr>
          <w:rStyle w:val="FootnoteAnchor"/>
          <w:rtl w:val="true"/>
        </w:rPr>
        <w:footnoteReference w:id="1369"/>
      </w:r>
      <w:r>
        <w:rPr>
          <w:rFonts w:ascii="Amiri" w:hAnsi="Amiri" w:eastAsia="Amiri" w:cs="Amiri"/>
          <w:color w:val="111111"/>
          <w:sz w:val="28"/>
          <w:sz w:val="28"/>
          <w:szCs w:val="28"/>
          <w:rtl w:val="true"/>
          <w:lang w:bidi="ar-SA"/>
        </w:rPr>
        <w:t>والكثير من الحقائق التي بيّنتها المعارف الدينية بالنص الذي لا يقبل التأويل، بل إن أصغر شيء في الوجود لا يمكن تغييره وتبديله من خالق الكون، ولا يمكن هداية الضالين أو نجاة الكافرين أبدا، فهذه كلها واجبة الوجود، فانظر إلى إبطال الربوبيّة، وإنكار قدرة الله وتحريف المشيئة والإرادة واستلزامه القول بالعجز عن تغيير ذرّة في الأرض أو في السماء، ويده تكون مغلولة، بل غلّت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النظام إمكانيّ، يعني العالم وكيفيّته متطابق مع النظام الربّاني، وهو نظام موجود في ذات الخالق ومن ثمّ شاء الله ان يكون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فالنظام جزء من ذات البارئ وبالتالي فهو تام وهو أفضل نظام وغير قابل للتغيير على نحو لا يؤثّر اللقاء في هذا النظام</w:t>
      </w:r>
      <w:r>
        <w:rPr>
          <w:rFonts w:eastAsia="Amiri" w:cs="Amiri" w:ascii="Amiri" w:hAnsi="Amiri"/>
          <w:color w:val="111111"/>
          <w:sz w:val="28"/>
          <w:szCs w:val="28"/>
          <w:rtl w:val="true"/>
          <w:lang w:bidi="ar-SA"/>
        </w:rPr>
        <w:t>.</w:t>
      </w:r>
      <w:r>
        <w:rPr>
          <w:rStyle w:val="FootnoteAnchor"/>
          <w:rtl w:val="true"/>
        </w:rPr>
        <w:footnoteReference w:id="1370"/>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مشيئته إذن واجبة الحصول، فلا مشيئة حقيقيّة، ولا فَعلها بقدرة حقيقية، فلا قدرة على عدم المشيئة والاختيار، ويداه كما ترى ليستا مبسوطتين ولا ينفق كيف يشاء، لأن حكم المسمى بواجب الوجود من جميع الجهات كإثبات قهرية صدور الحرارة من النار التي من خواصها ولا تستطيع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الكافي، عَنْ عَاصِمِ بْنِ 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مُرِيداً؟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الْمُرِيدَ لَا يَكُونُ إِلَّا لِمُرَادٍ مَعَهُ، لَمْ يَزَلِ الله عَالِماً قَادِراً ثُمَّ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الملّا صدرا في شرح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تطلق بالاشتراك الصناعي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يفهمه الجمهور وهو الذي ضده الكراهة،وهي التي قد تحصل فينا عقيب تصور الشيء الملائم وعقيب التردد حتّى يترجح عندنا الامر الداعي إلى الفعل أو الترك فيصدر أحدهما منا، وهذا المعنى فينا من الصفات النفسانية، وهي والكراهة فينا كالشهوة والغضب فينا وفي الحيوان ولا يجوز على الله، بل ارادته نفس صدور الافعال الحسنة من جهة علمه بوجه الخير وكراهته عدم صدور الفعل القبيح عنه لعلمه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كون ذاته بحيث يصدر عنه الأشياء لأجل علمه بنظام الخير فيها التابع لعلمه بذاته، لا كاتباع الضوء للمضيء والسخونة للمسخن ولا كفعل الطبائع لا عن علم وشعور ولا كفعل المجبورين والمسخرين ولا كفعل المختارين بقصد زائد او إرادة ظنية يحتمل الطرف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تحققت ان قيوم الكل انما يفعل الكل عن علم هو نفس ذاته العليم الذي هو اتم العلوم، فاذن هو سبحانه فاعل للاشياء كلها بإرادة ترجع الى علمه بذاته، المستتبع لعلمه بغيره المقتضي لوجود غيره في الخارج، لا لغرض زائد وجلب منفعة او طلب محمدة او ثناء او التخلص من مذمة، بل غاية فعله محبة ذاته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الأشياء الصادرة عنه كلّها مرادة لاجل ذاته، لأنّها من توابع ذاته وعلمه بذاته، فلو كنت تعشق شيئا لكان جميع ما يصدر عنه معشوقا لك لأجل ذلك الشيء، وقد ذكرنا سابقا انا نحن نريد الشيء لأجل الشهوة واللذة لا لأجل ذات الشيء المراد، ولو كانت الشهوة واللذة أو غيرهما شاعرة بذاتها مصدرا لافعال عن ذاتها لكانت مريدة لتلك الاشياء لذاتها، لانها صادرة عن ذاتها، </w:t>
      </w:r>
    </w:p>
    <w:p>
      <w:pPr>
        <w:pStyle w:val="BookText"/>
        <w:rPr/>
      </w:pPr>
      <w:r>
        <w:rPr>
          <w:rFonts w:ascii="Amiri" w:hAnsi="Amiri" w:eastAsia="Amiri" w:cs="Amiri"/>
          <w:color w:val="111111"/>
          <w:sz w:val="28"/>
          <w:sz w:val="28"/>
          <w:szCs w:val="28"/>
          <w:rtl w:val="true"/>
          <w:lang w:bidi="ar-SA"/>
        </w:rPr>
        <w:t>وإليه الاشارة بما ورد في الحديث الالهي عن نفسه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فاحببت ان اعرف فخلقت الخلق لأعرف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كل ما يصدر عن فاعل فانه اما ان يكون بالذات او بالعرض، وما يكون بالذات يكون اما طبيعيا أواراديا، وكل فعل يصدر عن علم فانه لا يكون بالعرض ولا بالطبع، فاذن يكون بالارادة، وكل فعل يصدر عن فاعل والفاعل يعرف صدوره عنه ويعرف انه فاعله، فان ذلك الفعل صدر عن عمله، وكل فعل صدر عن إرادة فمبدأ تلك اما ان يكون علما جازما أو ظنا أو تخيلا، ولا يجوز ان يكون فعل واجب الوجود بحسب الظن او التخيل، فان ذلك يكون لغرض زائد ويكون معه انفعال، فان الغرض يؤثر في ذي الغرض وهو ينفعل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ان واجب الوجود بالذات واجب الوجود من جميع جهاته، فاذن يجب ان يكون ارادته للاشياء علمه بها لا غير، فهذه هي الإرادة الخالية عن الشين والانفعال ولا مقابل لها الا النفي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فهم الجمهور لا يصل الى الإرادة بهذا المعنى بل إلى النحو الذي في الحيوان وضده الكراهة ويكون حادثا عند حدوث المراد، جعلها عليه السلام من صفات الافعال ومن الصفات الاضافية المتجدّدة كخالقية زيد ورازقيته، حذرا عن كونه تعالى محلا للحوادث لو كانت الإرادة الحادثة من صفات الذات، وهي كالعلم الحادث الذي هو اضافة عالميته تعالى بالحوادث الكونية وهي أخيرة مراتب علمه تعالى</w:t>
      </w:r>
      <w:r>
        <w:rPr>
          <w:rFonts w:eastAsia="Amiri" w:cs="Amiri" w:ascii="Amiri" w:hAnsi="Amiri"/>
          <w:color w:val="111111"/>
          <w:sz w:val="28"/>
          <w:szCs w:val="28"/>
          <w:rtl w:val="true"/>
          <w:lang w:bidi="ar-SA"/>
        </w:rPr>
        <w:t>.</w:t>
      </w:r>
      <w:r>
        <w:rPr>
          <w:rStyle w:val="FootnoteAnchor"/>
          <w:rtl w:val="true"/>
        </w:rPr>
        <w:footnoteReference w:id="137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التوجيه الذي ذكره فاسد جدّاً، والنفي الصريح في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لأزليّة الإرادة وأنّها ليست كالعلم والقدرة يقف في طرف نقيض لما وصف الفارابيّ الربّ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العجب من الفارابي الذي لم يهتد إلى سماع هذا النصّ، بل العجب كلّ العجب من الملّا صدرا حيث يسعى إلى إخضاع النصّ </w:t>
      </w:r>
    </w:p>
    <w:p>
      <w:pPr>
        <w:pStyle w:val="BookText"/>
        <w:rPr/>
      </w:pPr>
      <w:r>
        <w:rPr>
          <w:rFonts w:ascii="Amiri" w:hAnsi="Amiri" w:eastAsia="Amiri" w:cs="Amiri"/>
          <w:color w:val="111111"/>
          <w:sz w:val="28"/>
          <w:sz w:val="28"/>
          <w:szCs w:val="28"/>
          <w:rtl w:val="true"/>
          <w:lang w:bidi="ar-SA"/>
        </w:rPr>
        <w:t>لآراء معلّمه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الفلسفة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تعالى بالنظام الأتمّ مبدأ له</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علمه الذي هو عين ذاته بنظام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مدرسة الوحيفتصرّح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ليس هو المشيئة</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وفي التوحيد للصدوق،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عزّ وجل ولَا شَيْءَ غَيْرَ الله مَعْرُوفٌ ولَا مَجْهُولٌ، كَانَ عزّ وجل ولَا مُتَكَلِّمَ ولَا مُرِيدَ ولَا مُتَحَرِّكَ ولَا فَاعِلَ، جَلَّ وعَزَّ رَبُّنَا، فَجَمِيعُ هَذِهِ الصِّفَاتِ مُحْدَثَةٌ عِنْدَ حُدُوثِ الْفِعْلِ مِنْه</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وفي الكافي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ومَشِيئَتُهُ هُمَا مُخْتَلِفَانِ أَوْ مُتَّفِقَانِ؟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لَيْسَ هُوَ الْمَشِيئَةَ، أَ 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دَلِيلٌ عَلَى أَنَّهُ لَمْ يَشَأْ، فَإِذَا شَاءَ كَانَ الَّذِي شَاءَ كَمَا شَاءَ، وعِلْمُ الله السَّابِقُ لِلْمَشِيئَةِ</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وفي التوحيد،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الْقَضَاءَ والْقَدَرَ خَلْقَانِ مِنْ خَلْقِ الله، واللَّهُ يَزِيدُ فِي الْخَلْقِ ما يَشاءُ</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وللمزيد لاحظ حديث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سليمان المروزي متكلّم خراسان في مسألة الإرادة</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في المخلوق</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الحكمة البشرية ذهبت وبإسم الدليل العقليّ إلى أن المخلوقات مجبورة </w:t>
      </w:r>
    </w:p>
    <w:p>
      <w:pPr>
        <w:pStyle w:val="BookText"/>
        <w:rPr/>
      </w:pPr>
      <w:r>
        <w:rPr>
          <w:rFonts w:ascii="Amiri" w:hAnsi="Amiri" w:eastAsia="Amiri" w:cs="Amiri"/>
          <w:color w:val="111111"/>
          <w:sz w:val="28"/>
          <w:sz w:val="28"/>
          <w:szCs w:val="28"/>
          <w:rtl w:val="true"/>
          <w:lang w:bidi="ar-SA"/>
        </w:rPr>
        <w:t xml:space="preserve">ومضطّرة على أفعالها </w:t>
      </w:r>
      <w:r>
        <w:rPr>
          <w:rStyle w:val="FootnoteAnchor"/>
          <w:rtl w:val="true"/>
        </w:rPr>
        <w:footnoteReference w:id="1378"/>
      </w:r>
      <w:r>
        <w:rPr>
          <w:rFonts w:ascii="IRNazanin" w:hAnsi="IRNazanin" w:eastAsia="IRNazanin"/>
          <w:color w:val="111111"/>
          <w:sz w:val="28"/>
          <w:sz w:val="28"/>
          <w:szCs w:val="28"/>
          <w:rtl w:val="true"/>
          <w:lang w:bidi="fa-IR"/>
        </w:rPr>
        <w:t>وذلك لأنّ الشيء ما لم يجب لم يوجد، والنظام الموجود متسلسل على أساس العليّة ويشمل كلّ شيء حتى الفواعل الإراديّة، وأنّ الاستعدادات ذاتيّة، والسعادة والشقاوة ذاتيّان، فالاختيار المرئي هو الظاهر، بينما الحقّ هو الجبر والاضطرار إلى صدور جميع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إرادة لنا فلها علّة، وعلّة تلك الإرادة لیست إرادة متسلسلة في ذلك إلی غیر النهایة، بل أمور تعرض من خارج أرضیّة وسماویة والأرضیّة تنتهي إلی سماویّة وإجتماع ذلك كلّه یوجب الإرادة</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وقال الملا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نسبة إرادة الإنسان إلى مشيئة اللّه كنسبة إدراك الحواسّ إلى إدراك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مصادر أفاعيلها من الأبدان والأعضاء كنسبة الجوارح إلى القلب الذي هو أمير الجوارح</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ومرّ عليك إرجاعه الإرادة الإلهية إلى العلم، فعلمه تعالى علّة لإرادة الإنسان، وقال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النفس فينا وفي سائر الحيوانات مضطرّة في أفاعيلها وحركاتها، لأنّ أفاعيلها وحركاتها تسخيريّة كفعل الطبيعة وحركاتها، لأنّها لا تتحقّق ولا توجد إلا بحسب أغراض ودواعٍ خارجيّة، فالنفس منّا كالطبيعة مسخرّة في الأفاعيل والحركات، لكن الفرق بينهما أنّ النفس شاعرة بأغراضها ودواعيها، والطبيعة لا تشعر بالدواعي، والفعل الإختياريّ لا يتحقق ولا يصحّ بالحقيقة إلا في واجب الوجود وحده، وغيره من المختارين لا يكونون إلّا مضطّرين في صورة المختارين، فإن نفوس الأفلاك تفعل حركاتها من جهة دواع ومعشوقات قاهرة عليها كما 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وحركات الأفلاك والكواكب تسخيرية إلّا </w:t>
      </w:r>
    </w:p>
    <w:p>
      <w:pPr>
        <w:pStyle w:val="BookText"/>
        <w:rPr/>
      </w:pPr>
      <w:r>
        <w:rPr>
          <w:rFonts w:ascii="Amiri" w:hAnsi="Amiri" w:eastAsia="Amiri" w:cs="Amiri"/>
          <w:color w:val="111111"/>
          <w:sz w:val="28"/>
          <w:sz w:val="28"/>
          <w:szCs w:val="28"/>
          <w:rtl w:val="true"/>
          <w:lang w:bidi="ar-SA"/>
        </w:rPr>
        <w:t>أنه ليست بطبيعية، فإن الحركات الطبيعية تكون على اللزوم من غير إرادة وشعور ورضى وما يلزم شيئا كذلك ليس يلزم نقيضه أيضا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والمحرك الفلكي يحرك من وضع إلى ذلك الوضع بعينه فالنفس فيها قاصدة لوضع تتركه بعينه، ولهذه بيان واضح سيأتيك في مقامه، وكذا نفوس الحيوانات الأرضية إنما تفعل ما تفعل وتتحرك فيما تتحرك لا بمجرد القدرة بل لأجل الأغراضوالدواعي، فكلّ مختار غير الواجب الأوّل مضطر في اختياره، مجبور في أفعاله، فالقدرة في نفوسنا عين القوة على الفعل والاستعداد والتهيؤ له فلا فعل بالاختيار إلّا من الحق تعالى</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وستعلم أنّ ما سوى الله من المختارين مضطرّ في اختياره، مجبور في إرادته</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قام الدليل العقليّ على أنّ الباري سبحانه لا ينفعه الطاعات ولا يضرّه المخالفات، وأنّ كلّ شيء جار بقضائه وقدره، وأنّ الخلق مجبورون في اختيارهم، فكيف تسرمد العذاب عليهم</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كما أنّه ليس في الوجود شأن إلّا وهو شأنه، كذلك ليس في الوجود فعل إلا وهو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 غاية عظمته ينزل منازل الأشياء ويفعل فعلها</w:t>
      </w:r>
      <w:r>
        <w:rPr>
          <w:rFonts w:eastAsia="Amiri" w:cs="Amiri" w:ascii="Amiri" w:hAnsi="Amiri"/>
          <w:color w:val="111111"/>
          <w:sz w:val="28"/>
          <w:szCs w:val="28"/>
          <w:rtl w:val="true"/>
          <w:lang w:bidi="ar-SA"/>
        </w:rPr>
        <w:t>.</w:t>
      </w:r>
      <w:r>
        <w:rPr>
          <w:rStyle w:val="FootnoteAnchor"/>
          <w:rtl w:val="true"/>
        </w:rPr>
        <w:footnoteReference w:id="138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وصفوه بالتوحيد الأفعالي، فالفعل فعل الله وهو فعلنا، وليس فعل الإنسان إلا كالمنشار في يد النجّار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صاحب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الحوادث الخارجة، ومنه أفعالنا الإختياريّة، واجبة الحصول في الخارج، واقعة فيها على صفة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الحوادث سلسلة منتظمة يستوعبها الوجوب لا يتعدّى حلقة من حلقاتها موضعها ولا تتبدّل من غيرها، وكان الجميع واجباً من أوّل يوم، سواء في ذلك ما وقع في الماضي ومالم يقع بعد</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أقول، هذا محصّل العقل الفلسفيّ في هذه المسألة، وهو صريح في إثبات الجبر ووجوب صدور الأفعال الصادرة من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ولكي تقف على التعارض بين هذا وبين النصوص الدینيّة المعتبرة ولتعلم الوزان العلمي لما دعوا إليه، إليك اليسير من أحاديث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النصوص في نفي الجبر وذمّ القائلين به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أوضح ما يلمسه كلّ عاقل وجدانه لتأثير إرادة نفسه في أفعاله التي تحت اختياره، وقدرته على اتّخاذ القرار بالفعل أو الترك، ولولا ذلك لم ينسب العقلاء أفعالهم إلى أنفسهم، وهذا الإسناد أدلّ دليل على وجدان جميع العقلاء لهذه الحقيقة، وكذا ملامة المرتكبين للقبائح، أو تحسين أفعالهم الحسنة، هذه كلّها شاهدة على عدم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آيات كثيرة تذكّر بهذا الأمر الواضح، وهي تسند الفعل إلى فاعله، وتدلّ على أنّ جزاء الخير والشرّ يعود إلى صدور الأفعال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 وَاسْجُدُوا وَاعْبُدُوا رَبَّكُمْ وَافْعَلُوا الخَيْرَ</w:t>
      </w:r>
      <w:r>
        <w:rPr>
          <w:rFonts w:eastAsia="Amiri" w:cs="Amiri" w:ascii="Amiri" w:hAnsi="Amiri"/>
          <w:color w:val="111111"/>
          <w:sz w:val="28"/>
          <w:szCs w:val="28"/>
          <w:rtl w:val="true"/>
          <w:lang w:bidi="ar-SA"/>
        </w:rPr>
        <w:t>)</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تكْسِبُونَ</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يلي بعض الاحاديث الصريحة في نفي الجبر وبطلان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العظيم الحسني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عَزَّ وجَلَّ، هَلْ يُجْبِرُ عِبَادَهُ عَلَى الْمَعَاصِي؟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يُخَيِّرُهُمْ ويُمْهِلُهُمْ حَتَّى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يُكَلِّفُ عِبَادَهُ مَا لَا يُطِيقُونَ؟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يَفْعَلُ ذَلِكَ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وفي العيون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يُجْبِرُ عِبَادَهُ عَلَى الْمَعَاصِي ويُكَلِّفُهُمْ مَا لَا يُطِيقُونَ فَلَا تَأْكُلُوا ذَبِيحَتَهُ ولَا تَقْبَلُوا شَهَادَتَهُ ولَا تُصَلُّوا وَرَاءَهُ ولَا تُعْطُوهُ مِنَ الزَّكَاةِ شَيْئا</w:t>
      </w:r>
      <w:r>
        <w:rPr>
          <w:rFonts w:eastAsia="Amiri" w:cs="Amiri" w:ascii="Amiri" w:hAnsi="Amiri"/>
          <w:color w:val="111111"/>
          <w:sz w:val="28"/>
          <w:szCs w:val="28"/>
          <w:rtl w:val="true"/>
          <w:lang w:bidi="ar-SA"/>
        </w:rPr>
        <w:t>».</w:t>
      </w:r>
      <w:r>
        <w:rPr>
          <w:rStyle w:val="FootnoteAnchor"/>
          <w:rtl w:val="true"/>
        </w:rPr>
        <w:footnoteReference w:id="139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أَرْحَمُ بِخَلْقِهِ مِنْ أَنْ يُجْبِرَ خَلْقَهُ عَلَى الذُّنُوبِ ثُمَّ يُعَذِّبَهُمْ عَلَيْهَا، واللَّهُ أَعَزُّ مِنْ أَنْ يُرِيدَ أَمْراً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الْجَبْرِ والْقَدَرِ مَنْزِلَةٌ ثَالِثَةٌ؟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أَوْسَعُ مِمَّا بَيْنَ </w:t>
      </w:r>
    </w:p>
    <w:p>
      <w:pPr>
        <w:pStyle w:val="BookText"/>
        <w:rPr/>
      </w:pPr>
      <w:r>
        <w:rPr>
          <w:rFonts w:ascii="Amiri" w:hAnsi="Amiri" w:eastAsia="Amiri" w:cs="Amiri"/>
          <w:color w:val="111111"/>
          <w:sz w:val="28"/>
          <w:sz w:val="28"/>
          <w:szCs w:val="28"/>
          <w:rtl w:val="true"/>
          <w:lang w:bidi="ar-SA"/>
        </w:rPr>
        <w:t>السَّمَاءِ والْأَرْضِ</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التوحيد،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فِي الْقَدَرِ عَلَى ثَلَاثَةِ أَوْجُهٍ؛ رَجُلٌ يَزْعُمُ أَنَّ اللَّهَ عزّ وجل أَجْبَرَ النَّاسَ عَلَى الْمَعَاصِي فَهَذَا قَدْ ظَلَمَ اللَّهَ فِي حُكْمِهِ فَهُوَ كَافِرٌ،ورَجُلٌ يَزْعُمُ أَنَّ الْأَمْرَ مُفَوَّضٌ إِلَيْهِمْ فَهَذَا قَدْ أَوْهَن اللَّهَ فِي سُلْطَانِهِ فَهُوَ كَافِرٌ، ورَجُلٌ يَزْعُمُ أَنَّ اللَّهَ كَلَّفَ الْعِبَادَ مَا يُطِيقُونَ ولَمْ يُكَلِّفْهُمْ مَا لَا يُطِيقُونَ، وإِذَا أَحْسَنَ حَمِدَ اللَّهَ وإِذَا أَسَاءَ اسْتَغْفَرَ اللَّهَ، فَهَذَا مُسْلِمٌ بَالِغٌ</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التوحيد،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بَيْنَ أَمْرَيْنِ؟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 رَجُلٌ رَأَيْتَهُ عَلَى مَعْصِيَةٍ فَنَهَيْتَهُ فَلَمْ يَنْتَهِ فَتَرَكْتَهُ فَفَعَلَ تِلْكَ الْمَعْصِيَةَ، فَلَيْسَ حَيْثُ لَمْ يَقْبَلْ مِنْكَ فَتَرَكْتَهُ كُنْتَ أَنْتَ الَّذِي أَمَرْتَهُ بِالْمَعْصِيَةِ</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التوحيد،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بِالْجَبْرِ فَلَا تُعْطُوهُ مِنَ الزَّكَاةِ ولَا تَقْبَلُوا لَهُ شَهَادَةً، إِنَّ اللَّهَ تَبَارَكَ وتَعَالَى لَا يُكَلِّفُ نَفْساً إِلَّا وُسْعَها، ولَا يُحَمِّلُهَا فَوْقَ طَاقَتِهَا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تَكْسِبُ كُلُّ نَفْسٍ إِلَّا عَلَيْها ولا تَزِرُ وازِرَةٌ وِزْرَ أُخْرى</w:t>
      </w:r>
      <w:r>
        <w:rPr>
          <w:rFonts w:eastAsia="Amiri" w:cs="Amiri" w:ascii="Amiri" w:hAnsi="Amiri"/>
          <w:color w:val="111111"/>
          <w:sz w:val="28"/>
          <w:szCs w:val="28"/>
          <w:rtl w:val="true"/>
          <w:lang w:bidi="ar-SA"/>
        </w:rPr>
        <w:t>)».</w:t>
      </w:r>
      <w:r>
        <w:rPr>
          <w:rStyle w:val="FootnoteAnchor"/>
          <w:rtl w:val="true"/>
        </w:rPr>
        <w:footnoteReference w:id="139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وأَحْكَمُ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أَوْلَى بِحَسَنَاتِكَ مِنْكَ، وأَنْتَ أَوْلَى بِسَيِّئَاتِكَ مِنِّي، عَمِلْتَ الْمَعَاصِيَ بِقُوَّتِيَ الَّتِي جَعَلْتُهَا فِيكَ</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التوحيد، عن الحسین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بِالتَّشْبِيهِ والْجَبْرِ فَهُوَ كَافِرٌ مُشْرِكٌ ونَحْنُ مِنْهُ بِرَاءٌ فِي الدُّنْيَا والْآخِرَةِ، يَا ابْنَ خَالِدٍ، إِنَّمَا وَضَعَ الْأَخْبَارَ عَنَّافِي التَّشْبِيهِ والْجَبْرِ الْغُلَاةُ الَّذِينَ صَغَّرُوا عَظَمَةَ الله، فَمَنْ أَحَبَّهُمْ فَقَدْ أَبْغَضَنَا، ومَنْ أَبْغَضَهُمْ فَقَدْ أَحَبَّنَا، ومَنْ وَالاهُمْ فَقَدْ عَادَانَا، ومَنْ عَادَاهُمْ فَقَدْ وَالانَا، ومَنْ وَصَلَهُمْ فَقَدْ قَطَعَنَا، ومَنْ قَطَعَهُمْ فَقَدْ وَصَلَنَا، ومَنْ جَفَاهُمْ فَقَدْ بَرَّنَا، ومَنْ بَرَّهُمْ فَقَدْ جَفَانَا، ومَنْ أَكْرَمَهُمْ فَقَدْ أَهَانَنَا، ومَنْ أَهَانَهُمْ فَقَدْ أَكْرَمَنَا، ومَنْ قَبِلَهُمْ فَقَدْ رَدَّنَا، ومَنْ رَدَّهُمْ فَقَدْ قَبِلَنَا، ومَنْ أَحْسَنَ إِلَيْهِمْ فَقَدْ أَسَاءَ إِلَيْنَا، ومَنْ أَسَاءَ إِلَيْهِمْ فَقَدْ أَحْسَنَ إِلَيْنَا، ومَنْ صَدَّقَهُمْ فَقَدْ كَذَّبَنَا، ومَنْ كَذَّبَهُمْ فَقَدْ صَدَّقَنَا، ومَنْ أَعْطَاهُمْ فَقَدْ حَرَمَنَا، ومَنْ حَرَمَهُمْ فَقَدْ أَعْطَانَا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خَالِدٍ، مَنْ كَانَ مِنْ شِيعَتِنَا فَلَا يَتَّخِذَنَّ مِنْهُمْ وَلِيّاً ولَا نَصِيراً</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كنز الفوائد،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تطْفَأُ نِيرَانُهُمْ ولَا تَمُوتُ أَبْدَانُهُمْ؛ رَجُلٌ أَشْرَكَ، ورَجُلٌ عَقَّ وَالِدَيْهِ، ورَجُلٌ سَعَى بِأَخِيهِ إِلَى السُّلْطَانِ فَقَتَلَهُ، ورَجُلٌ قَتَلَ نَفْساً بِغَيْرِ نَفْسٍ، ورَجُلٌ أَذْنَبَ وحَمَلَ ذَنْبَهُ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الطرائف،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الْقَدَرِيَّةُ عَلَى لِسَانِ سَبْعِينَ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الْقَدَرِيَّةُ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يَزْعُمُونَ أَنَّ اللَّهَ سُبْحَانَهُ قَدَّرَ عَلَيْهِمُ الْمَعَاصِيَ وعَذَّبَهُمْ عَلَيْهَا</w:t>
      </w:r>
      <w:r>
        <w:rPr>
          <w:rFonts w:eastAsia="Amiri" w:cs="Amiri" w:ascii="Amiri" w:hAnsi="Amiri"/>
          <w:color w:val="111111"/>
          <w:sz w:val="28"/>
          <w:szCs w:val="28"/>
          <w:rtl w:val="true"/>
          <w:lang w:bidi="ar-SA"/>
        </w:rPr>
        <w:t>».</w:t>
      </w:r>
      <w:r>
        <w:rPr>
          <w:rStyle w:val="FootnoteAnchor"/>
          <w:rtl w:val="true"/>
        </w:rPr>
        <w:footnoteReference w:id="140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الطرائف، روي إِنَّ رَجُلًا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بِأَعْجَبِ شَيْءٍ رَأَيْتَ؟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قَوْماً يَنْكِحُونَ أُمَّهَاتِهِمْ وبَنَاتِهِمْ وأَخَوَاتِهِمْ،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الله تَعَالَى عَلَيْنَا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أُمَّتِي أَقْوَامٌ يَقُولُونَ مِثْلَ مَقَالَتِهِمْ، أُولَئِكَ مَجُوسُ أُمَّتِي</w:t>
      </w:r>
      <w:r>
        <w:rPr>
          <w:rFonts w:eastAsia="Amiri" w:cs="Amiri" w:ascii="Amiri" w:hAnsi="Amiri"/>
          <w:color w:val="111111"/>
          <w:sz w:val="28"/>
          <w:szCs w:val="28"/>
          <w:rtl w:val="true"/>
          <w:lang w:bidi="ar-SA"/>
        </w:rPr>
        <w:t>».</w:t>
      </w:r>
      <w:r>
        <w:rPr>
          <w:rStyle w:val="FootnoteAnchor"/>
          <w:rtl w:val="true"/>
        </w:rPr>
        <w:footnoteReference w:id="1401"/>
      </w:r>
      <w:bookmarkStart w:id="693" w:name="pg9776_95498"/>
    </w:p>
    <w:p>
      <w:pPr>
        <w:pStyle w:val="Heading6"/>
        <w:numPr>
          <w:ilvl w:val="5"/>
          <w:numId w:val="1"/>
        </w:numPr>
        <w:rPr/>
      </w:pPr>
      <w:bookmarkStart w:id="694" w:name="__RefHeading___Toc9354848_2870459653"/>
      <w:bookmarkStart w:id="695" w:name="_Toc262"/>
      <w:bookmarkEnd w:id="693"/>
      <w:bookmarkEnd w:id="694"/>
      <w:r>
        <w:rPr>
          <w:rtl w:val="true"/>
        </w:rPr>
        <w:t>الرابع</w:t>
      </w:r>
      <w:r>
        <w:rPr>
          <w:rtl w:val="true"/>
        </w:rPr>
        <w:t xml:space="preserve">: </w:t>
      </w:r>
      <w:r>
        <w:rPr>
          <w:rtl w:val="true"/>
        </w:rPr>
        <w:t>العذاب أو العذب؟</w:t>
      </w:r>
      <w:bookmarkEnd w:id="695"/>
    </w:p>
    <w:p>
      <w:pPr>
        <w:pStyle w:val="BookText"/>
        <w:rPr/>
      </w:pPr>
      <w:r>
        <w:rPr>
          <w:rFonts w:ascii="Amiri" w:hAnsi="Amiri" w:eastAsia="Amiri" w:cs="Amiri"/>
          <w:color w:val="111111"/>
          <w:sz w:val="28"/>
          <w:sz w:val="28"/>
          <w:szCs w:val="28"/>
          <w:rtl w:val="true"/>
          <w:lang w:bidi="ar-SA"/>
        </w:rPr>
        <w:t>ذهبت الحكمة البشريّة إلى أنّ القسر لا يدوم، ولابدّ لمن يطلب الجمع بينها وبين الحكمة الإلهيّة من تأويل نصوص الدين، قال ابن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أهل النار، فمآلهم إلى النعيم، ولكن في النار إذ لا بدّ لصورة النار بعد انتهاء مدّة العقاب أن تكون برداً وسلاماً على من فيها، وهذا نعيمهم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فنعيم أهل النار بعد استيفاء الحقوق نعيم خليل الله حين ألقي في النار،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تعذّب برؤيتها وبما تعوّد في علمه وتقرّر من أنّها صورة تؤلم مَن جاورها من الحيوان وما علم مراد الله فيها، ومنها في حقّه</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وفي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14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ماشٍ فعلى صراطٍ الربّ المستقيم، فهم غير مغضوب عليهم ولا ضالّون، فكما الضلال عارض كذلك الغضب الإلهيّ عارض، والمآل إلى الرحمة التي وسعت كلّ شيء</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فينبغي على ذلك تصحيح ما في فاتحة الكتاب لعدم الحاجة إلى طلب الهداية، لأنّ الكلّ هم على الصراط المستقيم، فهو صراط الجميع، لا مغضوب عليهم ولا ضالّون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الَّذينَ كَفَرُوا يَفْتَرُونَ عَلَى الله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غَرَّهُمْ في دينِهِمْ ما كانُوا يَفْتَرُون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الأسفار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النصّ والقول بانتهاء مدّة التعذيب للكفّار، وإنْ كان باطلاً عند جمهور الفقهاء والمتكلّمين وبدعة وضلالة، لادّعائهم تحقّق النصوص الجليّة في خلود العذاب، </w:t>
      </w:r>
    </w:p>
    <w:p>
      <w:pPr>
        <w:pStyle w:val="BookText"/>
        <w:rPr/>
      </w:pPr>
      <w:r>
        <w:rPr>
          <w:rFonts w:ascii="Amiri" w:hAnsi="Amiri" w:eastAsia="Amiri" w:cs="Amiri"/>
          <w:color w:val="111111"/>
          <w:sz w:val="28"/>
          <w:sz w:val="28"/>
          <w:szCs w:val="28"/>
          <w:rtl w:val="true"/>
          <w:lang w:bidi="ar-SA"/>
        </w:rPr>
        <w:t>ووقوع الإجماع من الأمّة في هذا الباب، إلّا أنّ كلّاً منها غير قطعيّ الدلالة، بحيث تعارض الكشف الصريح أو البرهان النيّر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 فما مِن لفظ إلا ويمكن حمله على معنى آخر غير ماهو الموضوع له بأحد الدلالات وإن كان الأصل والمعتبر هو المعنى المطابقيّ، لكنّ الكلام هنا ليس بالأصل والترجيح كما في الفروعات الظنّيّة التي يكتفى للعمل بها مجرّد الأصل، بل في اليقينيّات إلتي لا ينجع فيها إلّا العلم بالبرهان والشهود بالعيان</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أنصف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والمتكلّمين في تحقيق النصّ، ثمّ قوله بإمكان حمل الكلام على معنى أخر، فلا يخفى عليك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الراجح المانع من النقيض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الراجح الغير المانع من النقيض</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فما يقبل الحمل على معنى آخر ليس نصّاً، ثمّ ما الذي دعاه إلى هذا الخلط، وما الذي أوعزه إلى عدّ النصوص الكثيرة المتواترة تواترا معنويّاً، وكأنّها خبر واحد يمكن حمله على غير المطابقيّ؟</w:t>
      </w:r>
    </w:p>
    <w:p>
      <w:pPr>
        <w:pStyle w:val="BookText"/>
        <w:rPr/>
      </w:pPr>
      <w:r>
        <w:rPr>
          <w:rFonts w:ascii="Amiri" w:hAnsi="Amiri" w:eastAsia="Amiri" w:cs="Amiri"/>
          <w:color w:val="111111"/>
          <w:sz w:val="28"/>
          <w:sz w:val="28"/>
          <w:szCs w:val="28"/>
          <w:rtl w:val="true"/>
          <w:lang w:bidi="ar-SA"/>
        </w:rPr>
        <w:t>ومع التنزّل، أليس أوّل قانون المحاورات العقلائيّة حمل الظاهر على معناه ما لم ترد قرينة صارفة، ليس من باب الأصل والترجيح بل لفطرة العقلاء التي يجري عليها أهل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كلّ ذلك، فهل أنّ موضوع الخلود أو عدمه ممّا يمكن نيله بالعقل والبرهان، أم أنّه مما يجب فيه الرجوع إلى القرآن والسنّة؟ فلاحظ مصداق مسألة تعارض العقل الاصطلاحي مع النقل بأجلى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كيف قَلَبَ هذا الموضوع الغيبيّ الذي لا يُنال إلّا بالتعلم من أهل بيت الوحي، فجعله أمراً لا يُنال 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والشهود بالعيان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أنكر النصوص المتواترة وما عليه الأمّة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أنّ القياس المنطقيّ ليس برهاناً حقيقةً كما عرفت، فإنّه بالبداهة مما لا </w:t>
      </w:r>
    </w:p>
    <w:p>
      <w:pPr>
        <w:pStyle w:val="BookText"/>
        <w:rPr/>
      </w:pPr>
      <w:r>
        <w:rPr>
          <w:rFonts w:ascii="Amiri" w:hAnsi="Amiri" w:eastAsia="Amiri" w:cs="Amiri"/>
          <w:color w:val="111111"/>
          <w:sz w:val="28"/>
          <w:sz w:val="28"/>
          <w:szCs w:val="28"/>
          <w:rtl w:val="true"/>
          <w:lang w:bidi="ar-SA"/>
        </w:rPr>
        <w:t>يمكن إقامته على ما لا يدركه العقل،كيف مع هذا له قدرة الوقوف في وجه النصّ؟ ثمّ كيف يقاوم الكشف الذي لا يُدرى عند حصوله إن كان وحياً من شيطان أو تسويلاً من نفس أو غيرهما، إجماعَ الفقهاء بكونه بدعة وضلالة بحسب اعترافه، وكيف يقاوم الكشف المريب ما لا ريب فيه من النصوص المتواترة؟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إجماع علماء 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أمر يخالف مقتضى الكشف الصحيح الموافق للكشف الصريح النبويّ والفتح الصحيح المصطفويّ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الصادع به وآله أفضل الصلوات والتسليمات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حجّة عليهم، فلو خالف من له هذه المشاهدة والكشف إجماع من ليس له ذلك لا يكون ملاماً في المخالفة، ولا خارجاً عن قانون الشريعة لأخذه ذلك عن باطن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علمت بما سبق أنّ الكشف الذي يكون معتبراً عنده هو الذي يوافق مكاشفات ابن عربيّ، وهو الذي لا يقاومه شيء لأخذه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يتخط كلامه حتى في مثل إيمان فرعون، خلافا للأدلّة النقليّة، فإّن ذلك من الكشف والبرهان والعيان، وهذا من النقل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إنّه للعلماء خلاف في أنّ ايمان فرعون حين موته مقبول أم لا؟ فذهب بعض المحقّقين على الأوّل، والأكثر على الثاني،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العربي في الباب السابع والستّون ومائة من الفتوحات</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حال الغرق بينه وبين أطماعه، لجأ إلى ما كان مستترا في باطنه من الذلّة والافتقار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بالّذى آمنت به بنو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السحرة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منه للحقّ، لعلمه إنّه تعالى يسمعه ويراه، فخاطبه الحقّ بلسان العتب، وأسمعه آلْآنَ أظهرت ما كنت تعلمه وقَدْ عَصَيْتَ قَبْلُ وكُنْتَ مِنَ الْمُفْسِدِينَ في اتّباعك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المفسدين فهي كلمة بشرى له عرّفنا بها لنرجورحمته مع إسرافنا وإجرامنا،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نُنَجِّيكَ </w:t>
      </w:r>
    </w:p>
    <w:p>
      <w:pPr>
        <w:pStyle w:val="BookText"/>
        <w:rPr/>
      </w:pPr>
      <w:r>
        <w:rPr>
          <w:rFonts w:ascii="Amiri" w:hAnsi="Amiri" w:eastAsia="Amiri" w:cs="Amiri"/>
          <w:color w:val="111111"/>
          <w:sz w:val="28"/>
          <w:sz w:val="28"/>
          <w:szCs w:val="28"/>
          <w:rtl w:val="true"/>
          <w:lang w:bidi="ar-SA"/>
        </w:rPr>
        <w:t>بِبَدَنِكَ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قبل قبض روحه لِتَكُونَ لِمَنْ خَلْفَكَ آيَةً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النجاة لمن يأتي بعدك انّه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الآية إنّ بأس الآخرة لا يرتفع، ولا انّ إيمانه لم يقبل وإنّما في الآية انّ بأس الدنيا لا يرتفع عمن نزل به إذ آمن في حال رؤيته إلّا قوم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نُنَجِّيكَ بِبَدَنِكَ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العذاب لا يتعلّق بظاهرك وقد أريت الخلق نجاته من العذاب، فكان ابتداء الغرق عذابا، فصار الموت فيه شهادة خالصة بربّه لم تتخلّلها معصية، فقبضت على أفضل عمل، وهو التلّفظ بالايمان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لا يقنط أحد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والأعمال بالخواتيم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الايمان باللّه يجول في باطنه، وقد حال الطابع الإلهي الذاتيّ في الخلق بين الكبرياء واللطائف الإنسانيّة، فلم يدخلها قطّ كبرياء</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محقّق في غاية الوضوح، فإنّ النافع هو اللّه، فما نفعهم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سُنَّتَ الله الَّتِي قَدْ خَلَتْ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الايمان عند رؤية البأس الغير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يَسْجُدُ مَنْ فِي السَّماواتِ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هذا ايمان أن يكون كرها، وقد أضافه الحقّ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محلّها القلب، والايمان محلّه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يأخذ العباد بالأعمال الشاقّة عليه من حيث ما يجده من المشقّة فيها، بل يضاعف له فيها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هذا الموطن، فالمشقّة فيه بعيدة، بل جاء طوعا في إيمانه، وما عاش بعد ذلك كما قال في راكب البحر عند ارتجاجه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مَنْ تَدْعُونَ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فنجّاهم، فلو قبضهم عند نجاتهم لماتوا موحّدين وقد حصلت لهم النجاة، فقبض فرعون ولم يؤخّر في أجله في حال إيمانه لئلّا يرجع إلى ما كان عليه من الدعوى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فَأَوْرَدَهُمُ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نصّ انّه يدخلها معهم،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فرعون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أوسع من أن لا يقبل </w:t>
      </w:r>
    </w:p>
    <w:p>
      <w:pPr>
        <w:pStyle w:val="BookText"/>
        <w:rPr/>
      </w:pPr>
      <w:r>
        <w:rPr>
          <w:rFonts w:ascii="Amiri" w:hAnsi="Amiri" w:eastAsia="Amiri" w:cs="Amiri"/>
          <w:color w:val="111111"/>
          <w:sz w:val="28"/>
          <w:sz w:val="28"/>
          <w:szCs w:val="28"/>
          <w:rtl w:val="true"/>
          <w:lang w:bidi="ar-SA"/>
        </w:rPr>
        <w:t>ايمان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اضطرار أعظممن اضطرار فرعون حال الغرق،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آمن باللّه خالصا، وما دعاه في البقاء في الحيوة الدنيا خوفا من العوارض، أو يحال بينه وبين هذا الإخلاص، فرجّح جانب لقاء اللّه على البقاء بالتلفّظ بالايمان، وجعل ذلك الغرق نكال الآخرة والاولى فلم يكن عذابه أكثر من غمّ الماء الأجاج وقبضه على أحسن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يعطى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أخذه نكال الآخرة والاولى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ذكر الآخرة ليعلم إنّ ذلك العذاب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الغرق نكال الآخرة، وهذا هو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نقل هذا الكلام عن ابن عربي،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يفوح من هذا الكلام رائحة الصدق، وقد صدر من مشكوة التحقيق وموضع القرب والولاية</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 xml:space="preserve">أمّا ما نعتقده في مشكوة التحقيق وموضع القرب والولاية فهو ليس إلّا كلام الله وكلام أئمّة الحقّ وأهل بيت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كذّبوا شامّة الملّا صدرا عند شمّه رائحة الصدق في مكاشفات ابن 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جاوَزْنا بِبَني إِسْرائيلَ الْبَحْرَ فَأَتْبَعَهُمْ فِرْعَوْنُ وجُنُودُهُ بَغْياً وعَدْواً حَتَّى إِذا أَدْرَكَهُ الْغَرَقُ قالَ آمَنْتُ أَنَّهُ لا إِلهَ إِلاَّ الَّذي آمَنَتْ بِهِ بَنُوا إِسْرائيلَ وأَنَا مِنَ الْمُسْلِمين آلْآنَ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1409"/>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علل الشرايع،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أَغْرَقَ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وقَدْ آمَنَ بِهِ وأَقَرَّ بِتَوْحِيدِهِ؟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آمَنَ عِنْدَ رُؤْيَةِ الْبَأْسِ وهُوَ غَيْرُ مَقْبُولٍ، وذَلِكَ حُكْمُ الله تَعَالَى ذِكْرُهُ </w:t>
      </w:r>
    </w:p>
    <w:p>
      <w:pPr>
        <w:pStyle w:val="BookText"/>
        <w:rPr/>
      </w:pPr>
      <w:r>
        <w:rPr>
          <w:rFonts w:ascii="Amiri" w:hAnsi="Amiri" w:eastAsia="Amiri" w:cs="Amiri"/>
          <w:color w:val="111111"/>
          <w:sz w:val="28"/>
          <w:sz w:val="28"/>
          <w:szCs w:val="28"/>
          <w:rtl w:val="true"/>
          <w:lang w:bidi="ar-SA"/>
        </w:rPr>
        <w:t>فِي السَّلَفِ والْخَلَفِ،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وكَفَرْنا بِما كُنَّا بِهِ مُشْرِكِينَ فَلَمْ يَكُيَنْفَعُهُمْ إِيمانُهُمْ 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فِرْعَوْنُ لَمَّا أَدْرَكَهُ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 أَنَّهُ لا إِلهَ إِلَّا الَّذِي آمَنَتْ بِهِ بَنُوا إِسْرائِيلَ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وقَدْ عَصَيْتَ قَبْلُ وكُنْتَ مِنَ الْمُفْسِدِينَ فَالْيَوْمَ نُنَجِّيكَ بِبَدَنِكَ لِتَكُونَ لِمَنْ خَلْفَكَ آيَةً</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ولعلّ تلك الرائحة التي جذبته هي التي دعته لتوجيه النظريّة بقوله أنّ ضروريّ الدين إنّما هو على الخلود في النار من حيث الموضع والمكان، لا من حيث الاحتراق والألم والعذاب، وذلك لتبدّل العذاب عذباً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واستمتع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مَن بقي هم الّذين ما عملوا خيراً قط لا مِن جهة الإيمان ولا بإتيان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أهل هذه الدار الأخرى فيها، فغُلقت الأبواب واُطبقت النار ووقع اليأس من الخروج، فحينئذٍ تعمّ الراحةُ أهلها لأنّهم قد يئسوا من الخروج منها، فإنّهم كانوا يخافون الخروج منها لما رأوا إخراج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قد جعلهم الله على مزاج يصلح ساكن تلك الدار وتتضرّر بالخروج منها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فلّما يئسوا فرحوا، فنعيمهم هذا القدر وهو أوّل نعيم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وحالهم فيها كما قدّمناه بعد فراغ مدّة الشقاء، فيستعذبون العذاب، فتزول الآلام، ويبقى العذاب، ولهذا سُمّي عذاباً لأنّ المآل استعذابه لمن قام به</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الأصول الحكميّة دالّة على أنّ القسر لا يدوم على طبيعة، ولكلّ </w:t>
      </w:r>
    </w:p>
    <w:p>
      <w:pPr>
        <w:pStyle w:val="BookText"/>
        <w:rPr/>
      </w:pPr>
      <w:r>
        <w:rPr>
          <w:rFonts w:ascii="Amiri" w:hAnsi="Amiri" w:eastAsia="Amiri" w:cs="Amiri"/>
          <w:color w:val="111111"/>
          <w:sz w:val="28"/>
          <w:sz w:val="28"/>
          <w:szCs w:val="28"/>
          <w:rtl w:val="true"/>
          <w:lang w:bidi="ar-SA"/>
        </w:rPr>
        <w:t>موجود من الموجودات غاية ينتهي إليها وقتاً وهي خيره وكماله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يكون لكلّ منها عشق للوجود وشوق إلى كمال الوجود وهو غايته الذاتيّة التي يطلبها ويتحرّك إليها بالذات، وهكذا الكلام في غايته وغايةغايته، حتّى ينتهي إلى غاية الغايات وخير الخيرات، إلا أن يعوق عن ذلك عائق ويقسر قاسر، لكنّ العوائق ليست أكثريّة ولا دائمة كما سبق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كلّها طالبة لذاتها للحقّ، مشتاقة إلى لقائه بالذات، وأنّ العداوة والكراهة طارئة بالعَرَض، فمَن أحبّ لقاء الله بالذات أحبّ الله لقاءه بالذات، ومَن كره لقاء الله بالعرض لأجل مرض طارٍ على نفسه كره الله لقاءه بالعرض، فيعذّبه مدّة حتّى يبرأ من مرضه ويعود إلى فطرته الأولى أو يعتاد بهذه الكيفيّة المرضيّة زال ألمه وعذابه لحصول اليأس، ويحصل له فطرة أخرى ثانية</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الدعوى العظيمة تحتاج إلى حجّة قاطعة، وأيّ حجّة أقوى من كلمات ابن عربي بحسب نظر ملا صدرا حيث يراه ينطق عن باطن الرسول، 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الأعرابيّ في الفتوحات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الأمد جُعل لهم نعيم في الدار التي يخلدون فيها بحيث أنّهم لو دخلوا الجنّة تألّموا لعدم موافقة الطبع الّذي جُبلوا عليه، فهم يتلذّذون بما هم فيه من نار وزمهرير وما فيها من لدغ الحيّات والعقارب كما يلتذّ أهل الجنّة بالظِلال والنور ولثم الحسان من الحور، لأنّ طبائعهم تقتضي ذلك، ألا ترى الجُعَل في الطبيعة يتضرّر بريح الورد ويتلذّذ بالنتن، والمحرور من الانسان يتألّم بريح المسك؟</w:t>
      </w:r>
      <w:r>
        <w:rPr>
          <w:rFonts w:eastAsia="Amiri" w:cs="Amiri" w:ascii="Amiri" w:hAnsi="Amiri"/>
          <w:color w:val="111111"/>
          <w:sz w:val="28"/>
          <w:szCs w:val="28"/>
          <w:rtl w:val="true"/>
          <w:lang w:bidi="ar-SA"/>
        </w:rPr>
        <w:t>... .</w:t>
      </w:r>
      <w:r>
        <w:rPr>
          <w:rStyle w:val="FootnoteAnchor"/>
          <w:rtl w:val="true"/>
        </w:rPr>
        <w:footnoteReference w:id="141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ويستنجد أيضا بشخص آخر أوحي إليه هذا السرّ المستسرّ،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القيصريّ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وبالنسبة إلى المنافقين الّذين لهم استعداد الكمال واستعداد النقص وإن كان أليماً لإدراكهم الكمال وعدم إمكان الوصول إليه لهم، ولكن لمّا كان استعداد نقصهم أغلب رضوا بنقصانهم وزال عنهم تألّمهمبعد انتقام المنتقم منهم بتعذيبهم، وانقلب العذاب عذباً كما يشاهد ممّن لا يرضى بأمر خسيس أوّلاً ثمّ إذا وقع فيه وابتلي وتكرّر صدوره منه تألف به واعتاد، فصار يفتخر به بعد أن كان يستقبحه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المشركين الّذين يعبدون غير الله من الموجودات فينتقم منهم لكونهم حصروا الحقّ فيما عبدوه وجعلوا الإله المطلق مقيّداً، وأمّا من حيث إنّ معبودهم عين الوجود الحقّ الظاهر في تلك الصور فما يعبدون إلّا الله فرضي الله منهم مِن هذا الوجه، فينقلب عذابهم عذباً في حقّهم</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يكفي الإشارة إلى بعض الآيات القرآنيّة في مقام الجواب لمن ألقى السمع وهو شهيد، فانظر ماذا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يُخَفَّفُ عَنْهُمُ الْعَذابُ ولا هُمْ يُنْصَرُون</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رَأَى الَّذينَ ظَلَمُوا الْعَذابَ فَلا يُخَفَّفُ عَنْهُمْ ولا هُمْ يُنْظَرُونَ</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يُخَفَّفُ عَنْهُمْ مِنْ عَذابِها كَذلِكَ نَجْزي كُلَّ كَفُورٍ</w:t>
      </w:r>
      <w:r>
        <w:rPr>
          <w:rFonts w:eastAsia="Amiri" w:cs="Amiri" w:ascii="Amiri" w:hAnsi="Amiri"/>
          <w:color w:val="111111"/>
          <w:sz w:val="28"/>
          <w:szCs w:val="28"/>
          <w:rtl w:val="true"/>
          <w:lang w:bidi="ar-SA"/>
        </w:rPr>
        <w:t>).</w:t>
      </w:r>
      <w:r>
        <w:rPr>
          <w:rStyle w:val="FootnoteAnchor"/>
          <w:rtl w:val="true"/>
        </w:rPr>
        <w:footnoteReference w:id="1419"/>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قال غوّاص بحار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باب الجنّة بعد سرد النصوص الشريفة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الإيمان بالجنّة والنار على ما وردتا في الآيات والاخبار من غير تأويل من ضروريّات الدين، ومنكرهما أو مؤوّلهما بما أوّلت به الفلاسفة خارج من الدين</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ومن مجموع ما مرّ يظهر وجه النظر فيما قاله المرحوم الخواجه الطوسيّ في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يفيد اللفظيّ القطع ويجب تأويله عن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إذا تعارض دليلان نقليّان أو دليل عقليّ ونقليّ، وجب تأويل النقل، أمّا مع تعارض النقلين فظاهر لإمتناع تناقض الأدلّة، وأمّا مع تعارض العقليّ والنقليّ فكذلك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خصّصنا النقليّ بالتأويل لإمتناع العمل بهما وإلغائهما والعمل بالنقليّ وإبطال العقليّ، لأنّ العقليّ أصل للنقليّ فلو أبطلنا الأصل لزم إبطال الفرع أيضاً، فوجب العدول إلى تأويل النقليّ وإبقاء الدليل العقليّ على مقتضاه</w:t>
      </w:r>
      <w:r>
        <w:rPr>
          <w:rFonts w:eastAsia="Amiri" w:cs="Amiri" w:ascii="Amiri" w:hAnsi="Amiri"/>
          <w:color w:val="111111"/>
          <w:sz w:val="28"/>
          <w:szCs w:val="28"/>
          <w:rtl w:val="true"/>
          <w:lang w:bidi="ar-SA"/>
        </w:rPr>
        <w:t>.</w:t>
      </w:r>
      <w:r>
        <w:rPr>
          <w:rStyle w:val="FootnoteAnchor"/>
          <w:rtl w:val="true"/>
        </w:rPr>
        <w:footnoteReference w:id="1421"/>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أحد مقوّمات موضوع التعارض هو العقل الحقيقيّ لا الاصطلاحيّ، وإلا لا تصل نوبة الحكم والقول بتقديم العقليّ وتأويل النقليّ أو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جانب الدليل النقليّ إذا كان الحكم تعبّديّاً فلا يبلغه العقل حتى يقاومه، ولا موضوع للتعارض، وهكذا جميع التعاليم التي هي فوق حكم العقل مما مضى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القطع فأيضاً لا يقاوم الدليل النقليّ المعتبر، حيث لا صلاحية فيه عند العقلاء لطرح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فالعقل الحقيقيّ الّذي هو نور لا يخطئ، فلا يقع كلام الله وخلفاءه مخالفاً له، بل هما مقرونان في قرن لا يختلفان ولا يتباينان</w:t>
      </w:r>
      <w:r>
        <w:rPr>
          <w:rFonts w:eastAsia="Amiri" w:cs="Amiri" w:ascii="Amiri" w:hAnsi="Amiri"/>
          <w:color w:val="111111"/>
          <w:sz w:val="28"/>
          <w:szCs w:val="28"/>
          <w:rtl w:val="true"/>
          <w:lang w:bidi="ar-SA"/>
        </w:rPr>
        <w:t xml:space="preserve">. </w:t>
      </w:r>
      <w:bookmarkStart w:id="696" w:name="pg9776_95516"/>
    </w:p>
    <w:p>
      <w:pPr>
        <w:pStyle w:val="Heading2"/>
        <w:numPr>
          <w:ilvl w:val="1"/>
          <w:numId w:val="1"/>
        </w:numPr>
        <w:rPr/>
      </w:pPr>
      <w:bookmarkStart w:id="697" w:name="__RefHeading___Toc9354850_2870459653"/>
      <w:bookmarkStart w:id="698" w:name="_Toc263"/>
      <w:bookmarkEnd w:id="696"/>
      <w:bookmarkEnd w:id="697"/>
      <w:r>
        <w:rPr>
          <w:rtl w:val="true"/>
        </w:rPr>
        <w:t>كلمة الختام</w:t>
      </w:r>
      <w:bookmarkEnd w:id="69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بعث الله سبحانه الرسل الهداة ليعلّموا الناس دينهم ويثيروا عقولهم ويستنهضوا فطرتهم، في فرصة حقيقيّة لكي يستطيعوا التمييز بين نداء العقل ونداء الجهل، بدل الوصول إلى مجموعة من المعلومات، وإنما إلى معدن العلم وبحبوته، فبزغت شمس الهداية على الأرض، ولم يكن على الناس إلا أن يعترفوا بعجزهم وضعفهم ثمّ يرجعوا إلى الرسول ويسلّموا إليه أمرهم حتّى يتولّى الأمر في هدايتهم وتزكيتهم وتعليمهم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إلا أنّ الناس اختلفوا بعد ذلك وانقسموا إلى قسمين؛</w:t>
      </w:r>
    </w:p>
    <w:p>
      <w:pPr>
        <w:pStyle w:val="BookText"/>
        <w:rPr/>
      </w:pPr>
      <w:r>
        <w:rPr>
          <w:rFonts w:ascii="Amiri" w:hAnsi="Amiri" w:eastAsia="Amiri" w:cs="Amiri"/>
          <w:color w:val="111111"/>
          <w:sz w:val="28"/>
          <w:sz w:val="28"/>
          <w:szCs w:val="28"/>
          <w:rtl w:val="true"/>
          <w:lang w:bidi="ar-SA"/>
        </w:rPr>
        <w:t>فمنهم من أخذ بحجزة الرسول واعتصم بحبله، فخرج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أكثر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فرح بما عنده، واستمسك بالجهل، وخرج من النور إلى الظلمات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142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وابتلى الرسول بكثرة من يطلبون كلّ علم إلا علومه الربّانيّه، ويأخذون بمثل </w:t>
      </w:r>
    </w:p>
    <w:p>
      <w:pPr>
        <w:pStyle w:val="BookText"/>
        <w:rPr/>
      </w:pPr>
      <w:r>
        <w:rPr>
          <w:rFonts w:ascii="Amiri" w:hAnsi="Amiri" w:eastAsia="Amiri" w:cs="Amiri"/>
          <w:color w:val="111111"/>
          <w:sz w:val="28"/>
          <w:sz w:val="28"/>
          <w:szCs w:val="28"/>
          <w:rtl w:val="true"/>
          <w:lang w:bidi="ar-SA"/>
        </w:rPr>
        <w:t>معارف الفلاسفة ويتركون معارف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أكبر معاناة الرسل مع أممهم أنّهم لا يريدون الانقياد وإنْ كان فيه نجاتهم، ودواء دائهم، فيا حسرة على العباد، ما يأتيهم من رسول إلا كانوا به يستهزئون، يستبدلون الذي هو أدنى بالذي هو خير، ويطلبون كلّ قثّاء وفوم وعدس وبصل، ويزهدون في المنّ والسلوى، ویخلدون إلی الأرض بدل الأخذ من وحي السماء، ويشربون كلّ آسن وآجن عوض ماء الحياة، وازدادوا شكّاً إلى شكّهم وحيرة إلى حيرتهم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وازدادت البليّة بعد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تسليم الأمر إلى ولاة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الآراء وابتُدعت المناهج، وحورب العلم، وغُصب منصب التعليم، ومُزج الحقّ بالباطل، واختلط الصلاح بالفساد، وأُخذ مِن هذا ضغث ومن هذا ضغث، فهنالك استولى الشيطان على أوليائه، ونجا الذين سبقت لهم من الله 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عَلَيْنَا عَظِيمَةٌ، إِنْ دَعَوْنَاهُمْ لَمْ يُجِيبُونَا، وإِنْ تَرَكْنَاهُمْ لَمْ يَهْتَدُوا بِغَيْرِنَا</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وفي بصائر الدرجات،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إِلَى عُيُونٍ كَدِرَةٍ يُفْرَغُ بَعْضُهَا فِي بَعْضٍ، وذَهَبَ مَنْ ذَهَبَ إِلَيْنَا إِلَى عُيُونٍ صَافِيَةٍ تَجْرِي بِأَمْرِ رَبِّهَا لَا نَفَادَ لَهَا ولَا انْقِطَاعَ</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فيا طالب العلم والهدى، والهارب من ظلمات الردى، والمشفق على نفسه من الوقوع في الضلال وشقاء الأبد، إنّ النِحَل الفكريّة البشريّة لم تأل جهداً في سوق منتحليها إلى المتاهات والشكوك، ولا يخرجهم من تلك اللجج سوى سفينة النبوّة، تجري بهم في موج كالجبال، ولا يتخلّف عنها أحدٌ إلاّ حاق به الغرق وكان من المبعَدين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كُلُّكُمْ ضَالٌّ إِلَّا مَنْ هَدَيْتُهُ، وكُلُّكُمْ فَقِيرٌ إِلَّا مَنْ أَغْنَيْتُهُ، وكُلُّكُمْ مُذْنِبٌ إِلَّا مَنْ عَصَمْتُهُ</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إنّ الأنبياء بُعثوا لإحياء الموتى؛ إحياءهم بالعلم بعد أن أماتهم الجهل، فقاموا بالمهمّة على أتمّ وجه، كي لا يكون للناس على الله حجّة، ولا يُعذر أحد إذا تقدّم بمعوله الفكريّ وحفر صراطاً لنفسه ولغيره، وتكلّف رسم مسير العقل بالجهل، ثمّ سمّاه بالحِكمة، والعرفان، والعلم، والقسطاس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المقام الشامخ، مقامَ الدعوة إلى الله، وهداية البشر، هو مختصّ بسفراء الله، فمن أرخى عنان قلمه وسوّغ لنفسه إبداء رأيه في تلك المعارف فقد شهر السيف في وجوههم، وأرصَدَ لمناجزتهم من حيث يشعر أو لا يشعر، بل من يحاربهم بالسيف أهون حالاً ممّن رام إلى فتح باب للهداية أمام بابهم، لأنّه ممن سعى في إطفاء نور الله ومنع مساجد الله أن يُذكر فيها اسمه وسعى في خراب بيت الوحي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في الفقيه،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سَلَكَ النَّاسُ كُلُّهُمْ وَادِياً فَسَلَكَ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وَادِياً، فَاسْلُكْ وَادِيَ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عَنِ النَّاس</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وفي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محمود،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مَحْمُودٍ، إِذَا أَخَذَ النَّاسُ يَمِيناً وشِمَالًا فَالْزَمْ طَرِيقَتَنَا، فَإِنَّهُ مَنْ لَزِمَنَا لَزِمْنَاهُ ومَنْ فَارَقَنَا فَارَقْنَاهُ</w:t>
      </w:r>
      <w:r>
        <w:rPr>
          <w:rFonts w:eastAsia="Amiri" w:cs="Amiri" w:ascii="Amiri" w:hAnsi="Amiri"/>
          <w:color w:val="111111"/>
          <w:sz w:val="28"/>
          <w:szCs w:val="28"/>
          <w:rtl w:val="true"/>
          <w:lang w:bidi="ar-SA"/>
        </w:rPr>
        <w:t>... .</w:t>
      </w:r>
      <w:r>
        <w:rPr>
          <w:rStyle w:val="FootnoteAnchor"/>
          <w:rtl w:val="true"/>
        </w:rPr>
        <w:footnoteReference w:id="1431"/>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الفراغ من تحريره يوم الثلاثاء في العشرين من شهر جمادي الآخر سنة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المصادف لذكرى ولادة سيّدة النساء فاطمة الزهراء صلوات الله عليها وعلى أبيها وأمّها وبعلها وبنيها، والحمد لله ربّ العالمين</w:t>
      </w:r>
      <w:r>
        <w:rPr>
          <w:rFonts w:eastAsia="Amiri" w:cs="Amiri" w:ascii="Amiri" w:hAnsi="Amiri"/>
          <w:color w:val="111111"/>
          <w:sz w:val="28"/>
          <w:szCs w:val="28"/>
          <w:rtl w:val="true"/>
          <w:lang w:bidi="ar-SA"/>
        </w:rPr>
        <w:t xml:space="preserve">. </w:t>
      </w:r>
      <w:bookmarkStart w:id="699" w:name="pg9776_95522"/>
    </w:p>
    <w:p>
      <w:pPr>
        <w:pStyle w:val="Heading2"/>
        <w:numPr>
          <w:ilvl w:val="1"/>
          <w:numId w:val="1"/>
        </w:numPr>
        <w:rPr/>
      </w:pPr>
      <w:bookmarkStart w:id="700" w:name="__RefHeading___Toc9354852_2870459653"/>
      <w:bookmarkStart w:id="701" w:name="_Toc264"/>
      <w:bookmarkEnd w:id="699"/>
      <w:bookmarkEnd w:id="700"/>
      <w:r>
        <w:rPr>
          <w:rtl w:val="true"/>
        </w:rPr>
        <w:t>المصادر</w:t>
      </w:r>
      <w:bookmarkEnd w:id="7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السجّاديّة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الاصفهانی، میرزا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الإثناعشريّة في الرّدّ على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حرّ العامليّ،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الغزالي، محمد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دارالكتب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الغفاريّ، علي اكبر والمحرمي الزرندي،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لالفيّة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المصطفوي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الديلمى،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الإشارات والتنبیهات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حسین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الشبستري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الاسماعلیان، الطبعة الثالث عشر</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الفلسفة والمذهب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الطباطبائي، السيد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جواد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الدين في صفات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الديلمي،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الأعمال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الفارابي، أبو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السید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السیّد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النشرالاسلام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محمّد بن علي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كتابجي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المطهري،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الطبعة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البيروني، محمدبن‌احمد ابوریحان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دانا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أهل المدينة الفاضلة ومضاداتها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الفارابي، أبو نصر،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آشنائي با علوم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المطهّري،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اليزدي،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چاپ ونشر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الجامعة لدرر الأخبار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الطباطبائي، السيد 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الشیروانی،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البحرانيّ، السيّد هاشم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الطبرى الآملى، 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آیت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أبي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الفرقان في توحید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القزوینیّ،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الفلسفة والتصوّف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النمازيّ الشاهروديّ، عليّ 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الأعداديّ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شحادة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دارالصادق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الاسترآبادى،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النشر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تجريد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الخواجة نصير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الحراني، ابن شعبة،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التحقيق في كلمات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المصطفوي،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تصنيف غررالحكم ودررالكلم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التميميّ الآمديّ، عبد الواحد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الدرايتيّ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الجرجانيّ، السیّد الشریف،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حسین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الأعلام الإسلامی،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في 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شهاب الدين،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الاندلسي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حیان، محمد بن يوسف </w:t>
      </w:r>
      <w:r>
        <w:rPr>
          <w:rFonts w:eastAsia="IRNazanin" w:cs="IRNazanin"/>
          <w:color w:val="111111"/>
          <w:sz w:val="28"/>
          <w:szCs w:val="28"/>
          <w:rtl w:val="true"/>
          <w:lang w:bidi="fa-IR"/>
        </w:rPr>
        <w:t>(</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العلمیة، 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الكبیر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الرازي، فخر الدین،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الرسوليّ المحلاتيّ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مدارك التنزيل وحقائق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النسفي، عبد الله بن أحمد بن محمود،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بديوي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محي الدين ديب مستو،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الفضل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تنبیهات حول 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حسن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وتنبيه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الحلواني، حسين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الملكيّ الميانجي،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دارالبذرة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الشعيريّ،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نینوی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 بكمال العمل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فضل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النضيد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منطق التجريد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للخواجة نصير الدين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حسن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بیدارفر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في أحكام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الدرازي البحرانى، يوسف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الأردبيليّ،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أنصاريان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حكمة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السهروردي، شهاب الدین یحیی بن 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هانریی كربن،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المطالعات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الحكمة المتعالية في 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محمّد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الاصفهاني، ابونعیم، احمدبن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النوري، الميرزا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 قطب الدين، سعيد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مؤسسةالنشرالإسلامي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الحائرى اليزدى، عبدالكريم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وذكر الحلال والحرام والقضايا والاحكام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ابن‌حیون، نعمان‌بن‌محمد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 سعيد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الميبدى، حسين بن معين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نداء الإسلام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الطهراني، 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الأولی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رحيق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حكمت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الآملي، عبدالله جوادی،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پارسانیا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وبصیرة المتعظین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النيشابوريّ،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السالكين في شرح صحيفة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المدني الشیرازی، السيّد علي خان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حسین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المجلسيّ،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الاصطهباناتی، میرزا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ناصری، نسخة حجریة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السياسة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الفارابي، 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فوزی الجبر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محمّد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الخواجويّ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المطالعات والتحقیقات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خواجه نصير الدين، محمدبن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ابوعمر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القیصري الرومي، محمد داوود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المنشورات العلميّة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شريف، الجرجاني،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ذوى القربى،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 ملاهادي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ناب ،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كلمات الصوفيّة والرد على ابن تيميّة من كلام الشيخ الأكبر محيي الدين 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محمود محمود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المعتزلي، ابن‌ابي‌الحديد، عبد الحميد‌بن‌هبه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الشواهد الربوبيّة في المناهج السلوكیّه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قوام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المركز الجامعی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الثانیه</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كلمة در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الآملي، 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بسطام، عبدالله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المستغفری،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وصوفي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الطهرانيّ، المیرزا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الداعي ونجاح 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فهدالحلى،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القويّة لدفع المخاوف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على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محمود المرعشي،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 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محمّد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الآهنی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در حكمت مشّا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ارسطو تا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الداودی، علی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الداوريّ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أطلال المذهب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محمد 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عوالي اللئالي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محمد‌بن‌زين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سيد الشهداء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الأنباء في طبقات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اصيبعة، أحمدبن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رضا،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الحكم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الليثي الواسطي،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عبدالوهّاب،حسین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فلّاح الشریفیّ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بنت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زينب، محمّد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المكیة فی معرفة أسرار المالكیة والملكیة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محيي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یحیی، بيروت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الفكر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السجادى، سيد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ممد الهمم در 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الآملی، 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وزارة الثقافة والإرشاد،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المنتزعة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الفارابي، ابونصر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ایوجبی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ومفاخر فرهنگیی،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فضائح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اليوسف، عبد الرحمن بن عبد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ابن تيمية،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ونجاح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الطعبة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الفلسفة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باقر، الصدر، سیدرضا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 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الفلسفة والعرفان في ضوء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زاده،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انصاریان للطباعه والنشر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الطبعه الأولی</w:t>
      </w:r>
      <w:r>
        <w:rPr>
          <w:rFonts w:eastAsia="IRNazanin" w:cs="IRNazanin"/>
          <w:color w:val="111111"/>
          <w:sz w:val="28"/>
          <w:szCs w:val="28"/>
          <w:rtl w:val="true"/>
          <w:lang w:bidi="fa-IR"/>
        </w:rPr>
        <w:t>:</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یثربی، سید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البغداديّ، 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المیرداماد،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جامعة طهران، 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السيد محمد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التنكابني، میرزا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المنشورات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القمى، ابوالقاسم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المكتبةالعلميةالاسلامية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والمادّة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بوخنر، لودڤيگ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الكلینيّ، 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أكبر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دارالكتب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الحقایق غوامض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الزمخشريّ،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الكبريت الأحمر في بيان علوم الشيخ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التلمساني، عبد الوهاب بن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محمود محمد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الفراهیديّ، خلیل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المثنوي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البلخي البكري الرومي، جلال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الإربليّ، عليّ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بني 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السيد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المراد في شرح تجريد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يوسف بن حسن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الأثر في النصّ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الرازى،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الكراجكي،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الشبستري، محمود بن عبدالكریم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اشراقیه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لاهیجی، عبدالرزاق،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قربانی لاهیجی،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محمد بن 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اللمعات المشرقية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محمد بن ابراهيم الشيرازى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مشكوةالدينى،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آگاه،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الریشهری،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دارالحدیث، 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محمد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حكمت وفلسفه ایران،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الطريحيّ، فخر الدين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الحسينيّ الاشكوريّ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مرتضويّ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مصنفات شيخ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السهروردي، یحیی بن 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هانری كربن،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المطالعات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البرقى، احمد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شمسه وقهقهه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فراهي، برخوردار بن محمود تركمان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حسن بن سليمان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في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المجلسى،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علي بن جعفر ومستدركاتها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العريضي، علي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النورى، حسين بنمحمّد 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النمازيّ الشاهروديّ،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مستدركات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النمازي الشاهرودي،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مُسكّن الفؤاد عند فقد الأحبّة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ثانى، زين الدين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بصیرتي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محمد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مكتبه الطهوری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الثالثه</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الطبرسى، على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 ابراهيم بن علي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الأنس بين المعقول والمشهود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الفنّاري، محمد بن الحمزة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الخواجویّ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الخوئی، السید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الحيدرية،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الشافعي، محمّد بنطلحة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أم القری، للتحقیق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الإصفهانيّ، میرزا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أهل‌البیت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أعلام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البعلبكي، 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صليبا،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الشركة العالمیّة للكتاب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الجواهر ورياضة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الإعجاز فی 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محمودي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محمّد بن إبراهیم الشیرازيّ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محمّدالخواجوی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التحقیقات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حسن بن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ممدّ الهمم في 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الآملی، حسن زاده،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الطبعةالاولی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السائرين إلی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الأنصاري الهروي، الخواجه عبد الله بن محمّد، إعدادوتقدیم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شیروانی،طهران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المازندراني،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واریان، الطبعة الأولی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الفارابى، ابو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الجديد لتعليم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اليزدي،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ق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منية المريد في أدب المفيد والمستفيد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الثاني، زين الدين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الإعلام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ومنهج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السيد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الطعبة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 ميرزا جواد آقا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در راه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الطباطبائي، السیّد 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اسماعیلیان، 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النجاة من الغرق في بحرالضلالات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دانش پژوه، منشورات جامعة طهران،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المعرفة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جوادي الآملي،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دار الإسراء للتحقيق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الصفوة،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من كلمات أبي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العقول في دراية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فخر الدين،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حسن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الطباطبائي، السيد محمّد حسين</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ويك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الآملی ، 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بوستان كتاب ،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اليواقيت والجواهر في بيان عقائد الاكابر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 عبد الوهاب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مقدمه‌ای بر علم عقائد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مدرسی</w:t>
      </w:r>
    </w:p>
    <w:p>
      <w:pPr>
        <w:pStyle w:val="BookText"/>
        <w:rPr/>
      </w:pPr>
      <w:r>
        <w:rPr>
          <w:rFonts w:ascii="IRNazanin" w:hAnsi="IRNazanin" w:eastAsia="IRNazanin"/>
          <w:color w:val="111111"/>
          <w:sz w:val="28"/>
          <w:sz w:val="28"/>
          <w:szCs w:val="28"/>
          <w:rtl w:val="true"/>
          <w:lang w:bidi="fa-IR"/>
        </w:rPr>
        <w:t>انتشارات ولایت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 xml:space="preserve"> </w:t>
      </w:r>
      <w:bookmarkStart w:id="702" w:name="pg9776_95549"/>
    </w:p>
    <w:p>
      <w:pPr>
        <w:pStyle w:val="Heading2"/>
        <w:numPr>
          <w:ilvl w:val="1"/>
          <w:numId w:val="1"/>
        </w:numPr>
        <w:rPr/>
      </w:pPr>
      <w:bookmarkStart w:id="703" w:name="__RefHeading___Toc9354854_2870459653"/>
      <w:bookmarkStart w:id="704" w:name="_Toc265"/>
      <w:bookmarkEnd w:id="702"/>
      <w:bookmarkEnd w:id="703"/>
      <w:r>
        <w:rPr>
          <w:rtl w:val="true"/>
        </w:rPr>
        <w:t>چکیده</w:t>
      </w:r>
      <w:bookmarkEnd w:id="704"/>
    </w:p>
    <w:p>
      <w:pPr>
        <w:pStyle w:val="BookText"/>
        <w:rPr/>
      </w:pPr>
      <w:r>
        <w:rPr>
          <w:rFonts w:ascii="IRNazanin" w:hAnsi="IRNazanin" w:eastAsia="IRNazanin"/>
          <w:color w:val="111111"/>
          <w:sz w:val="28"/>
          <w:sz w:val="28"/>
          <w:szCs w:val="28"/>
          <w:rtl w:val="true"/>
          <w:lang w:bidi="fa-IR"/>
        </w:rPr>
        <w:t>مقدمه‌ای بر علم عقائد</w:t>
      </w:r>
    </w:p>
    <w:p>
      <w:pPr>
        <w:pStyle w:val="BookText"/>
        <w:rPr/>
      </w:pPr>
      <w:r>
        <w:rPr>
          <w:rFonts w:ascii="IRNazanin" w:hAnsi="IRNazanin" w:eastAsia="IRNazanin"/>
          <w:color w:val="111111"/>
          <w:sz w:val="28"/>
          <w:sz w:val="28"/>
          <w:szCs w:val="28"/>
          <w:rtl w:val="true"/>
          <w:lang w:bidi="fa-IR"/>
        </w:rPr>
        <w:t>این کتاب تحلیلی ​​در مبانی چهار مکتب برجسته کلامی یعنی دین الهی، فلسفه ارسطویی، عرفان صوفی و ماتریالیسم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موضوع معرفت‌شناسی یا نظریه معرفت و آنچه در آن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گروهی از عناوین مرتبط،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در شناخت ونتيجه‌ی مبانی فلسفی وعرفانی در عقايد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انتشارات ولايت</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بازار بزرگ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_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bookmarkStart w:id="705" w:name="pg9776_95550"/>
    </w:p>
    <w:p>
      <w:pPr>
        <w:pStyle w:val="Heading2"/>
        <w:numPr>
          <w:ilvl w:val="1"/>
          <w:numId w:val="1"/>
        </w:numPr>
        <w:rPr/>
      </w:pPr>
      <w:bookmarkStart w:id="706" w:name="__RefHeading___Toc9354856_2870459653"/>
      <w:bookmarkStart w:id="707" w:name="_Toc266"/>
      <w:bookmarkEnd w:id="705"/>
      <w:bookmarkEnd w:id="706"/>
      <w:r>
        <w:rPr/>
        <w:t>BOOK SUMMARY</w:t>
      </w:r>
      <w:bookmarkEnd w:id="707"/>
    </w:p>
    <w:p>
      <w:pPr>
        <w:pStyle w:val="BookText"/>
        <w:rPr/>
      </w:pPr>
      <w:r>
        <w:rPr>
          <w:rFonts w:eastAsia="Times New Roman" w:cs="Times New Roman" w:ascii="Times New Roman" w:hAnsi="Times New Roman"/>
          <w:color w:val="111111"/>
          <w:sz w:val="28"/>
          <w:szCs w:val="28"/>
          <w:lang w:val="en-US" w:bidi="en-US"/>
        </w:rPr>
        <w:t>A PREFACE TO THEOLOGY</w:t>
      </w:r>
    </w:p>
    <w:p>
      <w:pPr>
        <w:pStyle w:val="BookText"/>
        <w:rPr/>
      </w:pPr>
      <w:r>
        <w:rPr>
          <w:rFonts w:eastAsia="Times New Roman" w:cs="Times New Roman" w:ascii="Times New Roman" w:hAnsi="Times New Roman"/>
          <w:color w:val="111111"/>
          <w:sz w:val="28"/>
          <w:szCs w:val="28"/>
          <w:lang w:val="en-US" w:bidi="en-US"/>
        </w:rPr>
        <w:t>This book is a comparative analysis in the foundations of the four prominent theological schools, i.e. Divine religion, Aristotelian Philosophy, Sufi Mysticism (Irfan) and Materialistim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touches on the subject of Epistemology or The Theory of Knowledge, and what therein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also addresses a group of related titles, including: The role of the intellect in understanding divine laws, and the dangerous results of the philosophical and Irfani beliefs system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Tel:00989151576003 _ 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POSITION OF SCHOLARS REGARDING PHILOSOPHY AND MYSTICISM</w:t>
      </w:r>
    </w:p>
    <w:p>
      <w:pPr>
        <w:pStyle w:val="BookText"/>
        <w:rPr/>
      </w:pPr>
      <w:r>
        <w:rPr>
          <w:rFonts w:eastAsia="Times New Roman" w:cs="Times New Roman" w:ascii="Times New Roman" w:hAnsi="Times New Roman"/>
          <w:color w:val="111111"/>
          <w:sz w:val="28"/>
          <w:szCs w:val="28"/>
          <w:lang w:val="en-US" w:bidi="en-US"/>
        </w:rPr>
        <w:t>Hossein Hadi Almodarresi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1403-2024</w:t>
      </w:r>
      <w:r>
        <w:rPr>
          <w:rFonts w:eastAsia="Times New Roman" w:cs="Times New Roman" w:ascii="Times New Roman" w:hAnsi="Times New Roman"/>
          <w:color w:val="111111"/>
          <w:sz w:val="28"/>
          <w:szCs w:val="28"/>
          <w:rtl w:val="true"/>
          <w:lang w:val="en-US" w:bidi="en-US"/>
        </w:rPr>
        <w:t xml:space="preserve"> </w:t>
      </w:r>
      <w:bookmarkStart w:id="708" w:name="pg9776_95552"/>
    </w:p>
    <w:p>
      <w:pPr>
        <w:pStyle w:val="Heading2"/>
        <w:numPr>
          <w:ilvl w:val="1"/>
          <w:numId w:val="1"/>
        </w:numPr>
        <w:rPr/>
      </w:pPr>
      <w:bookmarkStart w:id="709" w:name="__RefHeading___Toc9354858_2870459653"/>
      <w:bookmarkStart w:id="710" w:name="_Toc267"/>
      <w:bookmarkEnd w:id="708"/>
      <w:bookmarkEnd w:id="709"/>
      <w:r>
        <w:rPr>
          <w:rtl w:val="true"/>
        </w:rPr>
        <w:t>بیان المؤسّسة</w:t>
      </w:r>
      <w:bookmarkEnd w:id="7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بزرگترین و بهترین نعمت الهی است که خداوند متعال آن را به بندگان صالح خویش عطا می‌فرماید و آن‌ها را در مسیر عبودیت و کمال بندگی به سوی خود با آن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بندگان خدا برخورداری آن‌ها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ربانی و عارفان حقیقی کسانی هستند که در راه بندگی خدا همواره پیامبران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چراغ راه خویش قرار داده واز سلوک طریق علمی و عملی آن‌ها هیچ وقت احساس خستگی به خود راه نداده و از هر طریق دیگری غیر از راه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بنیاد با هدف احیای آثار چنین بزرگانی که در طول تاریخ تشیع همواره مدافع و پشتیبان معارف اصیل وحیانی و علوم راستین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تشکل می‌یابد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با توجهات خاص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توفیق یارشان باشد تا بتوانند قدم‌های مثبت مهمی در احیای آثار ارزشمند آن بزرگان با شرایط روز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الغديريّة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 التي صادفت يوم الجمعة؛ مصباح الكفعميّ،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حَبِيبِي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هَذَا الدِّينِ كَمَثَلِ شَجَرَةٍ ثَابِتَةٍ؛ الْإِيمَانُ أَصْلُهَا، والصَّلَاةُ عُرُوقُهَا، والزَّكَاةُ مَاؤُهَا، والصَّوْمُ سَعَفُهَا، وحُسْنُ الْخُلُقِ وَرَقُهَا، والْكَفُّ عَنِ الْمَحَارِمِ ثَمَرُهَا، فَلَا تَكْمُلُ شَجَرَةٌ إِلَّا بِالثَّمَرِ، كَذَلِكَ الْإِيمَانُ لَا يَكْمُلُ إِلَّا بِالْكَفِّ عَنِ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وفي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وَالقَلب عَمَّا عَقَدَ عَلَيهِ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منن الله سبحانه عليّ أنّه رزقني مجاورة عالِم آل محمّد الإمام الرؤوف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كنف رأفته ولطفه، وهداني للتعرّف على عالم من علماء مدرسة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وهو المرحوم العلَم العلامة الشيخ محمّد باقر علم الهدى، للاستماع منه في المعارف الإلهيّة ونقد المنهج البشريّ في المعرفة، فيا إلهي لا أحصي ثناءاً عليك، أنت كما أثنيت على نفسك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وفي حديث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فِي هَذَا الدِّينِ بِالرِّجَالِ أَخْرَجَهُ مِنْهُ الرِّجَالُ كَمَا أَدْخَلُوهُ فِيهِ، ومَنْ دَخَلَ فِيهِ بِالْكِتَابِ والسُّنَّةِ زَالَتِ الْجِبَالُ قَبْلَ أَنْ يَزُولَ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ستتنبّه إن شاء الله أنّ الدخول في الدين بالكتاب والسنّة هو عين دعوة العقل الكاشف عن الواقع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الْعِبَادَ إِذَا جَهِلُوا وَقَفُوا لَمْ يَجْحَدُوا ولَمْ يَكْفُرُوا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تشارلز روبرت داروين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 شهرته كمؤسّس لنظريّة التطوّر البيولوجي في علم الأحياء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هيوم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اسكتلندي تأثر بجون لوك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انجليزيّ تأثّر بفراسيس بيكون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لودفیغ بوخنر، فیلسوف وطبیب فسیولوجي ألماني، ت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أطلال المذهب المادّي،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 كتاب القوّة والمادّة،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في مناظرة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فَخَبِّرْنِي عَنْهُ تَعَالَى، أَ مُدْرَكٌ بِالْحَوَاسِّ عِنْدَكَ، فَيَسْلُكَ الْمُسْتَرْشِدُ فِي طَلَبِهِ اسْتِعْمَالَ الْحَوَاسِّ، أَمْ كَيْفَ طَرِيقُ الْمَعْرِفَةِ بِهِ إِنْ لَمْ يَكُنِ الْأَمْرُ كَذَلِكَ؟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الْمَلِكُ الْجَبَّارُ أَنْ يُوصَفَ بِمِقْدَارٍ، أَوْ تُدْرِكَهُ الْحَوَاسُّ، أَوْ يُقَاسَ بِالنَّاسِ، والطَّرِيقُ إِلَى مَعْرِفَتِهِ صَنَائِعُهُ الْبَاهِرَةُ لِلْعُقُولِ، الدَّالَّةُ ذَوِي الِاعْتِبَارِ بِمَا هُوَ عِنْدَهُ مَشْهُودٌ ومَعْقُولٌ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هَذَا واللَّهِ الْحَقُّ الَّذِي قَدْ ضَلَّ عَنْهُ التَّائِهُونَ فِي الْجَهَالاتِ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رسالة الإهليلجة، عن المفضّل بن عمر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ص</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والتصوّف،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وسوف نتعرّض لبعض تلك الأحكام لاحقا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المنطق،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المنطق،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ولاحظ في كون العلم من الكيفيات النفسانية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نهاية الحكمة،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الشمسية،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شرح المنظومة، ص</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نوين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شرح الإشارات،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الشمسية،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شرح المطالع،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الجوهر النضيد،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شرح الإشارات،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المعرفة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المظفّر،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المظفّر،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المعرفة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نحوه في تجريد المنطق،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العليا،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العليا،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للاهيجي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الشيء التي يصنع منها، كالخشب للكرسيّ والحديد للمسمار والقطن للملابس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التعريفات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المعقولات الأوّليّة هي التصوّرات الأوّليّة الكلّيّة لما له مصداق خارجيّ مثل الإنسان والحيوان، والمعقولات الثانويّة هي المفاهيم الكلّيّة المنتزعة من أمور ذهنيّة ومنشأها الذهن، مثل الكليّ والجزئيّ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في العقل النظريّ والعقل العمليّ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ولاحظ ما ذكره الفارابي في الفصول المنتزعة،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لا یوجد في مصادرنا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الإشراق الثالث؛ في حصول العقل الفعّال في أنفسنا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مفاتيح الغيب،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المبدأ والمعاد،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كلّ مجرَّد فإنّه عقل لذاته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المدنية،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معارف إسلامي،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در حكمت مشّا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التعليقات،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السياسة المدنية،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المدنية،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والتنبيهات،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حكمة الإشراق،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مصنّفات شيخ الإشراق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والأجسام السماوية كثيرة وهي تتحرك باستدارة حول الأرض أصنافا من الحركات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المدنية،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نهاية الحكمة،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إلهيات الشفاء،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إلهيّات الشفاء،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صدور العقول العشرة من كلمات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إلهيّات الشفاء،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نهاية الحكمة،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بيان إطلاقات لفظ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ذهب إليه الفلاسفة وأثبتوه بزعمهم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لهم على هذه الأمور دليل إلّا مموهات شبهات أو خيالات غريبة زيّنوها بلطائف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نسبة العقل الفعّال إلى نفوسنا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المدنية،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والتنبیهات،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تطرّق الشيخ الأستاذ علم الهدى إلى موضوع التوحيد عند الفلاسفة، ومفاسده والإشكالات عليه في حلقات درسيّة مستقلّة لا يسع المقام إلحاقها لطولها وتفصيلها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أن یوفّقنا الله لذلك في كتاب مستقلّ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الشرط الذي ذكروه في العلم من لزوم المطابقة وأنّ الجهل المركّب ليس من أقسامه، هو للإرتكاز الفطريّ ودلالة نفس العلم الموجود عند الجميع في كاشفيّته عن الواقع واقعاً، لكن حيث عرّفوه بالصورة وقعوا فيما ذكرنا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الْخُبْزُ اسْمٌ لِلْمَأْكُولِ، والْمَاءُ اسْمٌ لِلْمَشْرُوبِ، والثَّوْبُ اسْمٌ لِلْمَلْبُوسِ، والنَّارُ اسْمٌ لِلْمُحْرِقِ، أَ فَهِمْتَ يَا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ويل دورانت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للقائلين باعتباريّة الوجود وكونه من المعقولات الثانية والاعتبارات الذهنيّة حججا قوياً سيما ما ذكره الشيخ الإشراقيّ في حكمة الإشراق والتلويحات والمطارحات، فإنّها عسير الدفع دقيق المسلك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آية الله الشيخ مجتبى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 علماء المنطق أنّ ما هو مورد للاطمئنان من أقسام القياس هو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مِن الواضح للعالم أنّ البراهين الفلسفيّة التي تكون مقدّماتها بديهيّة ومنتجة لليقين قليلة جدّاً، بل معدومة، خاصّة في الإلهيّات وشطر من الطبيعيّات والفلكيّات، ولذا غالباً ما تجد في كلام الشيخ 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العظيم في جميع المسائل، فقسم يدّعي البداهة على شيء، وآخر يدّعيها على خلافه، كما في مسألة اتّحاد العقل والعاقل والمعقول، فادّعى بعضٌ بداهة بطلانها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الإشارات،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بداهة ثبوتها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كانت المقدّمات البرهانيّة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المستعملة في المسائل الفلسفيّة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بديهيّة، فمن أين جاء الاختلاف؟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الفرقان،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نقلناه بالمعنى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ويك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لحسن زاده آملي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النهي عن التفكّر في الله سبحانه روايات كثيرة أخر مودعة في جوامع الفريقين، والنهي إرشاديّ متعلّق بمن لا يحسن الورود في المسائل العقليّة العميقة فيكون خوضه فيها تعرّضاً للهلاك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المطهّري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ذكرنا سابقاً فإنّ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اصطلاح القدماء كانت تُطلق غالباً على العلم العقليّ في مقابل العلم النقليّ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البهائي في 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العارف مجد الدين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حق ابن سينا؟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أراد أن يصل إلى االله تعالى بلا وساطتي، فحجبتُه بيدي هكذا فسقط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بعض كلام ابن سينا في التوحيد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المحجّة، عن أبي عبيدة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وأَصْحَابَ الْكَلَامِ والْخُصُومَاتِ ومُجَالَسَتَهُمْ، فَإِنَّهُمْ تَرَكُوا مَا أُمِرُوا بِعِلْمِهِ وتَكَلَّفُوا مَا لَمْ يُؤْمَرُوا بِعِلْمِهِ، حَتَّى تَكَلَّفُوا عِلْمَ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7818</w:t>
      </w:r>
      <w:r>
        <w:rPr>
          <w:rFonts w:ascii="IRNazanin" w:hAnsi="IRNazanin" w:eastAsia="IRNazanin"/>
          <w:b w:val="false"/>
          <w:b w:val="false"/>
          <w:bCs w:val="false"/>
          <w:i w:val="false"/>
          <w:i w:val="false"/>
          <w:iCs w:val="false"/>
          <w:color w:val="333333"/>
          <w:sz w:val="20"/>
          <w:sz w:val="20"/>
          <w:szCs w:val="20"/>
          <w:rtl w:val="true"/>
        </w:rPr>
        <w:t>؛ وفي 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اسْتَغْنَى بِعَقْلِهِ 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ح</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ح</w:t>
      </w:r>
      <w:r>
        <w:rPr>
          <w:rFonts w:eastAsia="IRNazanin" w:cs="IRNazanin"/>
          <w:b w:val="false"/>
          <w:bCs w:val="false"/>
          <w:i w:val="false"/>
          <w:iCs w:val="false"/>
          <w:color w:val="333333"/>
          <w:sz w:val="20"/>
          <w:szCs w:val="20"/>
        </w:rPr>
        <w:t>7976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ح</w:t>
      </w:r>
      <w:r>
        <w:rPr>
          <w:rFonts w:eastAsia="IRNazanin" w:cs="IRNazanin"/>
          <w:b w:val="false"/>
          <w:bCs w:val="false"/>
          <w:i w:val="false"/>
          <w:iCs w:val="false"/>
          <w:color w:val="333333"/>
          <w:sz w:val="20"/>
          <w:szCs w:val="20"/>
        </w:rPr>
        <w:t>8255</w:t>
      </w:r>
      <w:r>
        <w:rPr>
          <w:rFonts w:ascii="IRNazanin" w:hAnsi="IRNazanin" w:eastAsia="IRNazanin"/>
          <w:b w:val="false"/>
          <w:b w:val="false"/>
          <w:bCs w:val="false"/>
          <w:i w:val="false"/>
          <w:i w:val="false"/>
          <w:iCs w:val="false"/>
          <w:color w:val="333333"/>
          <w:sz w:val="20"/>
          <w:sz w:val="20"/>
          <w:szCs w:val="20"/>
          <w:rtl w:val="true"/>
        </w:rPr>
        <w:t>؛ وفي تحف العقول،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الوسيلة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فكّر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 المأثور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مَذَاهِبُ الْعُقُولِ قَدْ سَمَتْ إِلَّا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جمال الأسبوع،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الإثنا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العشق والكشف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مخترعات العرفاء والصوفيّة ولم يرد في الشريعة بشأنهم إلّا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آية الله الشيخ المرواريد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الإشارة إلى معنى العقل عند الحكماء والفلاسفة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خلاصة ما ذكره بعض محققّيهم في العقل، وحاصلها أنّ العقل هو النفس بما لها من المراتب الأربع،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ننكر القوى المودعة في جسد الانسان الحيّ، ولا في النفس الانسانية المعبَّر عنها تارة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على أحد معنييهما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التي يعبّرعنها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ننكر أيضاً القوى المودعة في طبيعة الحيوان، ولا المودعة في الانسان، ولا المراتب الأربع المفروضة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يهمّنا التعرّض لها والتحقيق فيها، وإقامة الدليل على إثباتها أو نفيها، إلّا أنّ الّذي يهمّنا وينبغي التنبيه عليه هو أنّ حقيقة العقل الّذي به تُدرَك المعقولات، وحقيقة العلم الّذي به تُدرَك المعلومات، وبه يَحتجّ الكتاب والسنّة أجنبيّ عن ذلك كلّه، وعن حقيقة الانسان المعبَّر عنها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المراتب المذكورة لها، بل هو النور المتعالي عن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والنفس وجميع قواها بجميع مراتبها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الّتي تصل اليها في كمالها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مظلمة محضة في ذاتها، وفاقدة بذاتها لتلك الحقيقة النوريّة، وصيرورتها عالماً عاقلا إنّما هي بوجدانها لتلك 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العلم 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للوجدان من المراتب، من غير أن تدخل النفس في حالة من الحالات في صقع تلك الحقيقة النوريّة، أو تتنزّل تلك الحقيقة وتصير من مراتب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تزال تلك الحقيقة النوريّة تكون هكذا بالنسبة إلى جميع الحقائق الخارجيّة، وإلى جميع الصور والمعاني الجزئيّة والكلّيّة الذهنيّة، حتّى بالنسبة إلى النفوس الكاملة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تسمية المراتب الأربع المتقدّمة بالعقل هي اصطلاحٌ محضٌ، لعلّه مُبعد عن نيل حقيقة العقل الواقعيّ الّذي نبَّه عليه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حول المبدأ والمعاد،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شرح المنظومة،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المحقق صدر زاده في كتاب الفلسفة والعرفان في ضوء الإسلام،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المعاصر اليوم وخاصّة في الدول المتقدّمة قد اكتشف ومنذ مدّة طويلة خرافيّة الأفكار اليونانيّة، وأعلن بطلانها رسميّاً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فرنسس بيكون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ارغنون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ينتقد الفلسفة القديمة بشدّة ويخطئها ويعتبرها فارغة ولا جدوى من ورائها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يعتمد العلماء القدامى منهجاً صحيحاً، ولم يكن لهم حظّ من العلم، وكلّ ما استنتجوه كان على سبيل المصادفة، فقد تناول الفيلسوف بعض الأمور المتداولة ومن دون التحقّق في صحّتها راح يبني عليها صروحاً من خيالاته وأوهامه، وأفضل نموذج في هذا المجال فلسفة أرسطو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مسار فلسفة اوروبا،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ديكارت، الشخصيّة العلميّة الذي لا ينكر أحد دوره في التقدّم العلميّ،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لدى الفلاسفة القدامى من مناهج فكريّة سوى الخيال، وقد ثبت أن كلّ ما قالته الفلسفة اليونانيّة في مضمار معرفة الأشياء كان مخالفاً للواقع، ولا أساس له من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ظهرت خياليّة وأوهام الفلسفة القديمة، وتمّ نسخها من قبل ديكارت، فلم تبق سوى الدوائر الدينيّة المسيحيّة إذ ما يزال لها أتباع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فلسفة اوروبا،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السبزواري في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يؤصّل وحدةٌ ما حصلتْ، إذ غيره مثار كثرة أتت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وُحّد الحقّ ولا كلمته، إلّا بما الوحدة دارت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والتنبیهات،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آشنائي با علوم إسلامي،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عنوانهم الثقافيّ،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الاجتماعي، شرح الإشارات والتنبیهات،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وصوفي چه مي‌گويند؟،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يزيد، طيفور البسطامي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سبحاني ما أعظم شأني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معجم أعلام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للبعلبكي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لاحظ للمزيد من أحواله وكفره وكذا الحلاج وغيرهما من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رسالة الإثني عشرية في الردّ على الصوفية للعلامة الشيخ الحرّ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منصور الحلّاج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خرج التوقيع من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بلعنه، لاحظ الاحتجاج،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محمد البلخي الحنفي الرومي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ديوان مثنوي معنوي وديوان شمس تبريزيّ، وهو صاحب الطريقة المولوية الصوفية والتي اشتهرت بدراويشها ورقصتهم الروحية الدائرية التي عرفت بالسماع والرقصة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بن عربي الأندلسي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للخواجة عبد الله الأنصاريّ 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داوود القيصريّ الروميّ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داوود القيصريّ الروميّ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في بيان علوم شيخنا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الفتوحات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في بيان علوم شيخنا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الوهّاب الشعرانيّ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المقدّمة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وصوفي چه مي‌گويند،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من كلمات أبي طيفور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للسهلجيّ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كلمات الصوفيّة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لمحمود الغراب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النور من كلمات أبي طيفور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للسهلجيّ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 الدوائر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الفصوص،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التصوّف، عن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الشعرانيّ عن مشايخه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يكمل الرجل عندنا في مقام العلم حتى يكون علمه عن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من نقل أو شيخ، فإنّ من كان علمه مستفادًا من نقل أو شيخ فما برح عن الأخذ عن المحدثات، وذلك معلول عند أهل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قطع عمره في معرفة المحدثات وتفاصيلها فاته حظه من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العلوم المتعلقة بالمحدثات يفنى الرجل عمره فيها ولا يبلغ حقيقتها، ولو أنك يا أخي سلكت على يد شيخ من أهل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لأوصلك إلى حضرة شهود الحق تعالى، فتأخذ عنه العلم بالأمور من طريق الإلهام الصحيح من غير تعب ولا نصب ولا سهر كما أخذه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علم إلا ما كان عن كشف وشهود لا عن نظر وفكر وظن وتخمين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عادة طالب الحقيقة الاعتناء بكلام مَن لا كشف له ولا بصيرة في إدراك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وصوفي چه مي‌گويند،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هم أقطاب الصوفيّة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المثنوي، ديباجة الدفتر الخامس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القسم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الصحو عند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العارف إلى الإحساس بعد غيبته وزوال إحساسه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إسقاط إضافة الوجود إلى الأعيان، ولا موجود سوى الحقّ، فهو عابد باعتبار تقيد الحقّ بصور العبد التي هي شأن من شؤونه الذاتيّة، وهو معبود باعتبار إطلاقه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التعريفات للجرجانيّ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ستعرف أنّ كلامهم في وحدة الوجود وأنّ الحق عين الموجودات ممّا يقولون ويعتقدون به في حال الصحو أيضا، فليس القیاس بهذیان السكران إلّا التماساً للعذر الذي هو أقبح من الذنب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الإعجاز فی شرح گلشن راز،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الإعجاز فی شرح گلشن راز،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والدوائر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للنابلسيّ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المقدّمة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في الحقیقة في مثل هذا المذهب بین راحم ومرحوم، ولا معنی للإثنینيّة هناك حیث لا یوجد في الوجود إلّا حقیقة واحدة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الفصوص،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الإماميّة،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الباب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المجموعة الأولى،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سنّي متعصّب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للعاملي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الأنس بين المعقول والمشهود،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الفصوص،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شيخ الإشراق،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الملا صدرا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 القدس نفث في روعي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فضائح الصوفية،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السيّد حيدر الآمليّ في الاعتراض على ادّعاء ابن عربيّ والقيصري في ختم الولاية،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من نصّ النصوص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يفوتك أيضا ما أشار إليه الآشتياني من لغط ابن عربي مع ادّعاءه أنّ ما أورده في الفصوص هو من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مفتاح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المرجع السيّد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تبطل جملة مما يدّعونه أهل الكشف والشهود، خصوصاً مثل مكاشفات محي الدين، كما في جملة من كتبه، سيّما ما سمّاه بالفتوحات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الطيارة أي الّذين طاروا إلى الغلوّ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جبرئيل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كتاب العين،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نضع بين يدي القارئ وصيّة أحد الفقهاء هو آية الله المعظّم الشيخ لطف الله الصافي في جوابه عن رسالة استرشده صاحبها إلى تحصيل المكاشفة، مترجمة مع قليل من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المرجع آية الله الصافي الگلپایگاني مد ظله، مع السلام والتمنّي لكم طول العمر؛ أنا شخص شاب أطلب من جنابك لمقامك الرفيع في العلم والعرفان، أن تبيّن لي طريق المكاشفة ولو بدرجة متدنيّة، لكي يطمأنّ قلبي بالإيمان، ولكم الشكر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عليكم السلام ورحمة الله،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لتكن إرشاداتك وإلهاماتك وأنت في بداية شبابك ومقتبل بلوغك، من القرآن المجيد وهدي الأحاديث الشريفة والأدعية المعتبرة كالصحيفة السجادية، فلا تضيّع وقتك وعمرك في التفكر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ادّعاها بعض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تكفي كل المشاهدات التي يشاهدها الإنسان بعينه؟ هذه الآيات والعلامات الإلهيّة، والإنكشافات التي تنكشف للعبد بواسطة التفكّر في خلقة العالم والسماء والأرض والشمس والقمر والمنظومات الشمسية والمجرّات والإنسان والحيوان وعالم النباتات ووجود نفس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كلّها وسيلة لكشف الحقائق وشهودها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شيئا من المعارف الإلهية لم يبق خفيّاً حتى يُطلب نيله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في نفسك، في خلقتك، في عجائب عالم الخلقة، وكل هذه الأسرار والعلائم للحق والحقيقة، جميعها مكاشفات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فيما تراه العين من نقص؛ الآيات الظاهرة التي تبصرها، ألا تكفي دليلا وآية على عالم الغيب حتى تكون الحاجة إلى معرفة الربّ 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المكاشفة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 عقيدتك؟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وصوفي چه مي گويند؟،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وصوفي چه مي گويند؟،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الطير،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عارف وصوفي چه می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تصوف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والفقيه آية الله السيّد شهاب الدين المرعشي النجفي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تعليقاته على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وعندي</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مختوم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للآملي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حكمت متعاليه أسفار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والمذهب الواقعي،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وحكمت 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محسن الأمين، ترجمة صاحب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الأسفار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أيضاً سالكو هذا المنهج في أكثر مقاصدنا الخاصّة، حيث سلكنا أوّلاً مسلك القوم في أوائل الأبحاث وأواسطها، ثمّ نفترق عنهم في الغايات لئلاّ تنبو الطبائع عمّا نحن بصدده في أوّل الأمر، بل يحصل لهم الاستيناس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الملّا صدرا في المبدأ والمعاد،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 القدس نفث في روعي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هو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الأولياء للعطار النيشابوري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با يزيد عن يوم القيامة وأّن الناس تحت لواء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با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لوائي أكبر من لواء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الأنبياء والخلائق سوف يكونون تحت لوائي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الألياء،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محسن الأمين، ترجمة صاحب الأسفار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سارٍ في كمال نفسه، والتعيّنات أمورٌ اعتباريّة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إلهي وإلهيّات بشري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للحكيميّ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ترى أن الملّا صدرا ومع إدّعاءه من تمكّنه إقامة البرهان على الحقائق الثابتة له المكاشفة، كيف سلك هو الآخر مسلك العرفاء في الكلام الخطابي دون البرهاني في نظريّة وحدة الوجود، معترفاً أنّها لا تُنال إلا بفطرة مستأنفة وقريحة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ويأتي كلامه في محلّه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الشيخ السبحاني،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السبحانيّ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الملّا صدرا،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والتصوّف،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وأوجب مِن ذلك ترك الخوض في المطالب العقليّة النظريّة لإدراك ما يتعلّق بأصول الدّين، فإنّه تعريض للهلاك الدائم والعذاب الخالد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المحقق صدر زاده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 والإسلام في ضوء الإسلام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ويك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كلمة در معرفت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الإطلاع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الفرقان،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قال في فصوص الحكم،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العالم لیس إحداثاً له من العدم، بل تجلّی الحقّ الدائم في صور الوجود والرحمة الإلهيّة منح الله الوجود للموجودات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فالعالم قدیم لأنّ له عیناً ثابتة في الأزل، بل هو قدیم قدم الذات الإلهيّة الظاهرة في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التفسیر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المستدرك حول الملا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دعاوي الصوفيّة بما لا مزيد عليه، صاحب التصانيف الشائعة التي عكف عليها مَن صدّقه في آرائه وأقواله، ونسج على منواله، وقد أكثر فيها من الطعن على الفقهاء حملة الدين، وتجهيلهم وخروجهم من زمرة العلماء، وعكس الأمر في حال ابن العربي صاحب الفتوحات فمدحه ووصفه في كلماته بأوصاف لا تنبغي إلا للأوحدي من العلماء الراسخين، مع أنه لم يُر في علماء العامة ونواصبهم أشدّ نصباً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سقراط أنّه سمع بموسى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هاجرتَ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 مُهذّبون فلا حاجة بنا إلى من يُهذّبنا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قوم مهديّون، فلا حاجة بنا إلى من يهدينا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وعرفان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يحيى اليثربيّ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يوجد من يدافع عن الكفر والإلحاد من الفلاسفة، ولا يتنافض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مع الحواشي،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مشهود في زماننا من بعض من صدّر نفسه محافل العلم ووصف نفسه بعلاّمة المعقول، ويستخفّ بأحاديث السنة الشريفة ولا يخاف غب أسلوبه معتذراً بكونها من 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لله ويا للعقل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يحقّ للمؤمن الغيور على دينه وقرآنه ونبيّه أن يزهد في منهج زهد في تعاليم الوحي، وألّا يركن إليه كما لم يركنوا إليها، ولا يستمع إلى ناطق ينطق عن اليوانيين والإغرقيين بدل القرآن والأنبياء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 شَرٌّ عَلَيْكُمْ أَنْ تَقُولُوا بِشَيْءٍ مَا لَمْ تَسْمَعُوهُ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أهل المدينة الفاضلة ومضاداتها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للفارابي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أهل المدينة الفاضلة،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 كلام بن سينا في المبدأ والمعاد،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المدنية،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وتفرّد بنقله صاحب محبوب القلوب،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الفلسفية،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الكتب عن سقراط أنّه سمع بدعوة موسى صلوات الله عليه وسلامه 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هاجرت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 مهذّبون فلا حاجة لنا إلى من يهذّبنا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للاندلسي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تفسير النسفي،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تفسير الآلوسي،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المدنيّة،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قال العلّامة صدرزاده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 والعرفان في ضوء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عدم ذكر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تنويههم بالفكر اليونانيّ أو الفلسفة وعدم إشارتهم إلى أساطين هذه الفلسفة إنّما يدلّ على تفاهتها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الفلسفة والعرفان في ضوء الإسلام،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الحكمة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فلسفه وروش رئاليسم،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مزيداً من التفصيل في الجزء الثاني منه، المقالة الخامسة،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 الحكمة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والشفاء قسم الطبيعيات في موردين،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لتعليم الفلسفة،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السبحانيّ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للسبحاني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تجرّد النفس، أو الحدّ الفاصل بين المنهجين الماديّ والإلهيّ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للسبحاني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علل الشرائع،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ومَثَلُ الْعَقْلِ فِي الْقَلْبِ كَمَثَلِ السِّرَاجِ فِي وَسَطِ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ويدلّ على المغايرة بين العقل وبين الروح، وعلى ظلمانيّة الروح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أردت التفصيل فدونك كتاب ميزان المطالب،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الميرزا جواد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ويقول آیة الله المروارید في كتابه تنبيهات حول المبدأ والمعاد حول مسألة تجرّد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لنا أدلة علی عدم تجرّد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أنّنا نجد ذاتنا وإنّيتنا أنّها غیر خارجة عن المكان الذي فیه أبداننا، وأنّنا في هذا المكان ولسنا في مكان آخر، والمكانيّ لیس بمجرّد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تحرّكنا في المكان ومجیئنا وذهابنا، والتحرّك في المكان في لوازم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نجد ذاتنا محدودة بحسب الكمّ، لوجداننا أيّاها أنّها أصغر ممّن لا یحویه مكان كذا، والمجرّد آبٍ عن المعروضيّة لعرض 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نجد ذاتنا محلاً لمثل الحزن والسرور، والخوف والأمن، والرغبة والرهبة، وغیر ذلك من الأحداث والأعراض، والمجرّد آبٍ عن جمیع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ذاتنا یعرض علیها الكمال والنقص، فتارة تكمل بالعلم، وأخری تنقص بالجهل، والتغیّر بذلك لا یلائم التجرّد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الإنسان یجد أحیاناً نفسه وإنّيّته خارجة عن البدن، تجیء وتذهب، وتعرض علیه العوارض، وقد حصل ذلك لبعض الأعاظم إختیاراً، ولبعض قهراً، ویحصل ذلك لكلّ أحد عند منام البدن، وكونه ملقیً بلا شعور ولاحركة، وروحه ونفسه تری حینئذٍ من أنواع الرؤیا، ویعرض علیها ما یعرض من السرور والحزن، والأمن والخوف، وأنواع اللذات وأضدادها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النقليّة من الآیات والروایات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تنبیهات حول المبدأ والمعاد،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آیتین، وأربعة عشر روایة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الكلام في علم الله وأنّه حضوريّ، والقول أنّه الإحاطة الوجودية وأن الممكنات حاضرة عنده وجودا، فهذا أيضا من توابع ما ذكروه في العلم، ويترتّب عليه من المفاسد ما يحتاج تفصيله إلى موضع آخر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بيان الفرقان في نبوّة القرآن،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عارف وصوفي چه می‌گویند،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اللاهيجيّ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إذن جبرئيل الّذي هو عبارة عن العقل الفعّال عند الحكماء، يكون نازلاً على النفس الناطقة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هي حقيقة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على خياله وبعدئذ على حسّه، وهكذا الكلام الإلهيّ، فأولاً يسمعه قلب النبي ثمّ على خياله ثمّ يظهر مسموعا لسمعه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كتاب نشأة الفكر الفلسفيّ في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الفلسفة 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تعرف أبدا نغمة الوحي، ولم تستمع إلى أناشيده الجميلة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ولكنّها لم تدرك أبدا أنّ هناك قوّة أعلى من هذا الوجود العقلي تستطيع أن تكشف للإنسان حقائق الكون وعالم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استطاعت الروح 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تتصور الخَلق لا مِن شيء، وأن تؤمن ببعث جسدي تعود فيه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إن تكلمنا بلغتها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الصورة والمادة؟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نقلناه من هامش بيان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الله سرّه في مقام البحث عن حقيقة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اعلم أنّه أجمعت الإمامية بل جميع المسلمين إلّا من شذ منهم من المتفلسفين الذين أدخلوا أنفسهم بين المسلمين لتخريب أصولهم وتضييع عقائدهم على وجود الملائكة وأنّهم أجسام لطيفة نورانية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 أَجْنِحَةٍ مَثْنى وثُلاثَ ورُباعَ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قادرون على التشكل بالأشكال المختلفة وإنه سبحانه يورد عليهم بقدرته ما يشاء من الأشكال والصور على حسب الحكم والمصالح ولهم حركات صعوداً وهبوطاً وكانوا يراهم الأنبياء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بتجردهم وتأويلهم بالعقول والنفوس الفلكية والقوى والطبائع وتأويل الآيات المتظافرة والأخبار المتواترة تعويلا على شبهات واهية واستبعادات وهمية زيغ عن سبيل الهدى واتباع لأهل الجهل والعمى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السبزواريّ في شرح المنظومة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والحال أنّ السنخيّة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كسنخيّة الشيء والفيء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 شرائط العليّة والمعلولية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وعلّة الوجود وجودٌ، وعلّة العدم عدم، وعلّة المهيّة مهيّة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الفرقان في توحيد القرآن، تعليقات آية الله السيد جعفر سيّدان،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التبادر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في اللغة هو الفهم، وفي الاصطلاح هو العلم بالأحكام الشرعية الفرعيّة عن أدلّتها التفصيليّة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في الحديث القدسي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آمَنَ بِي مَنْ فَسَّرَ بِرَأْيِهِ 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الإقبال،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الإمامية،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والحديث من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قال الملّا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بالأمانة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الوجود؛ فإنّ كلّ موجود سوی الإنسان فله وجود ثابت لا يتحوّل ولا يتقلّب من نشأة الی اُخری، ولا من وجود إلی وجود آخر، والإنسان من حيث هو إنسان فهو فی الترقي دائماً من وجود الی وجود آخر ومن نشأة الی نشأة اخری، وليس بثابت علی مرتبة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فلسفيّ،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الخزائن هی الصور المفارقة والمثل العقليّة الموجودة عند الله لهذه الأنواع الحسّيّة الطبيعيّة، فإنّ لكلّ نوع طبيعي صورة مفارقة عن الموادّ كما رآه أفلاطن ومَن سبقه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الخوانساري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السيد محسن الأمين،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حديث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عَلَى النَّاسِ حُجَّتَيْنِ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ظَاهِرَةً وحُجَّةً بَاطِنَةً فَأَمَّا الظَّاهِرَةُ فَالرُّسُلُ والْأَنْبِيَاءُ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الْبَاطِنَةُ 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دِينَ لِمَنْ لَا عَقْلَ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وتُسمّى بها المقابر، لأنها تكون في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لعدم ثباتهم على عقيدة من العقائد وتزلزلهم في أمر الدين يتبعون كل داع ويعتقدون كل مدّع ويخبطون خبط عشواء من غير تمييز بين محق ومبطل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يَغْدُو النَّاسُ عَلَى ثَلَاثَةِ صُنُوفٍ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ومُتَعَلِّمٍ وغُثَاءٍ، فَنَحْنُ الْعُلَمَاءُ وشِيعَتُنَا الْمُتَعَلِّمُونَ وسَائِرُ النَّاسِ 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غرر الحكم، ح</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كتاب الدرّة الباهرة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 سائر أحاديث الباب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آخره إشارة إلى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الكِتَابَ تِبْيانَاً لِكُلِّ شَيءٍ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الثِماد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 الذي لا مادّة له، أو ماء یظهر في الشتاء ویذهب في الصیف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والآية، 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حديث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6752</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وفي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قِيمَةُ كُلِّ امْرِئٍ مَا يُحْسِنُه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11009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قال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 جبل بمكة يقرب من الكعبة، سمّي برجل من مذحج لأنّه أوّل مَن بنى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وقد ورد تفسيره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التَّقْوَى والْيَقِين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أيضا عن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عَلَيْكَ مِنَ الْعِلْمِ بِمَا لَا يَصِحُّ الْعَمَلُ إِلَّا بِهِ وهُوَ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أصل زيد الزراد، وعنه أيضا المستدرك،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 الصدّادون عن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الصدّادون عن سبيل الله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النافع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واضحة الدلالة أو منسوخة، فإنّ المتشابه والمنسوخ لا ينتفع بهما كثيرا من حيث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فريضة عادلة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فريضة عادلة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العدل في القسمة أي معدلة على السهام المذكورة في الكتاب والسنة من غير جور، ويحتمل أن يريد أنّها مستنبطة من الكتاب والسنة فتكون هذه الفريضة تعدل بما أخذ عنهما،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أن المراد مطلق الفرائض أي الواجبات أو ما علم وجوبه من القرآن والأول أظهر لمقابلة الآية المحكمة، ووصفها بالعادلة لأنها متوسطة بين الإفراط والتفريط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بالسنة المستحبات أو ما علم بالسنة وإن كان واجبا وعلى هذا فيمكن أن نخص الآية المحكمة بما يتعلق بالاصول أو غيرهما من الأحكام والمراد بالقائمة الباقية المنسوخة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خلاهنّ فهو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زائد باطل لا ينبغي أن يضيع العمر في تحصيله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الكتاب،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4600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السفينة،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للكراجكيّ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الحكمة، الحكمة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كَانَ مِنْهُ أَقْوَى غَلَبَ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قال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حسبك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علامات حصوله، وكذا الفقرة الثانيّة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أطلقنا على القطع اسم الحالة مماشاة مع المشهور حيث قسّموا الحالات إلى القطع والظن والشكّ</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وهذا هو المناسب لوضع اللغة، وجاء في القرآن عن لسان بلقيس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كُنْتُ قَاطِعَةً أمْرَاً حَتّى تَشْهَدونِ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ولاحظ سائر أحاديث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اليقين والصبر على الشدائد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وفي التحف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 المعروفة بالديباج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سَلُوا اللَّهَ الْيَقِينَ، فَإِنَّ الْيَقِينَ رَأْسُ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يخفق ويهوي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ينعس فينحط رأسه للنعاس بكثرة العبادة في الليل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اليقين بما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تعريف الشيء بلوازمه وآثاره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إِخْلَاصُ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كَفَرَ الْكَافِرُ حَتَّى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11942</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زَيْنٌ الْحُمْقُ 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قربة، الحمق 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 الله عَزَّ وجَلَّ شَيْئاً أَبْغَضَ إِلَيْهِ مِنَ الْأَحْمَقِ لِأَنَّهُ سَلَبَهُ أَحَبَّ الْأَشْيَاءِ إِلَيْهِ وهُوَ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لِعَقْلِكَ مُسْعِفاً ولِهَوَاكَ مُسَوِّفاً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أَفْضَلَ النَّاسِ عِنْدَ الله مَنْ أَحْيَا عَقْلَهُ وأَمَاتَ شَهْوَتَهُ وأَتْعَبَ نَفْسَهُ لِصَلَاحِ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يَهْدِي ويُنْجِي والْجَهْلُ يُغْوِي ويُرْدِي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الْعَاقِلُ مَنْ وَضَعَ الْأَشْيَاءَ مَوَاضِعَهَا والْجَاهِلُ ضِدُّ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الْعَاقِلُ يَطْلُبُ الْكَمَالَ الْجَاهِلُ يَطْلُبُ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العوالي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نُورٌ خَلَقَهُ الله لِلْإِنْسَانِ وجَعَلَهُ يُضِيءُ عَلَى الْقَلْبِ لِيَعْرِفَ بِهِ الْفَرْقَ بَيْنَ الْمُشَاهَدَاتِ مِنَ الْمَغِيبَات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قال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إذ لم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وإضافته إلى الفكر إما بيانيّة أو لاميّة، والسبب في ذلك أنّ بطول الأمل يُقبِل إلى الدنيا ولذّاتها فيشغل عن 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التوجّه إلى ما ذكرناه تكون إضافة النور إلى الفكر في الحديث إضافة لاميّة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أشار المحقّق آية الله المرواريد أعلى الله مقامه إلى بيان فقرات الحديث المذكور عن بعض الأعاظم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الشيء إذا وجد أوّل درجة من الشعور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حيّ، وهذا الشعور مِن حيث ظهوره ومظهريّته يقال له العلم، فإذا وجد الحيُّ العلمَ وكماله الآخر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وهو القدرة النفسيّة، والاختيار والحريّة، وهو المراد من المشيّة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وظهر له حسن الفعل وقبحه الذاتيّان، المعبّر عنهما بالحسن والقبح الفعليّين، ووجوب الفعل وحرمته الذاتيّان، المعبّر عنهما بالحسن والقبح الفاعليّين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وهو المراد من النور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فإنّه يقال له العاقل،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وجه التعبير عن هذه الدرجة مِن وجدان العلم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بما له من الكمال المذكور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بالعقل؛ أنّه إذا وجدتها النفس صار ذلك منشأ لعقالها عن ارتكاب الأفعال التي يرتكبها الجهّال، كما في 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الْعَقْلَ عِقَالٌ مِنَ الْجَهْلِ والنَّفْسَ مِثْلُ أَخْبَثِ الدَّوَابِّ فَإِنْ لَمْ تُعْقَلْ حَارَت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تنبيهات حول المبدأ والمعاد،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يفلح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الخبطة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العوالي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 كنز الفوائد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 نهج البلاغة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ص</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وهو أيضا يزيد في عقل الجنين إذا أُطعمت الحُبلى؛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 نهج البلاغة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ح</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161</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سورة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وسورة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408</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6950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6950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ومنهج العبادات،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غرر الحكم، ح</w:t>
      </w:r>
      <w:r>
        <w:rPr>
          <w:rFonts w:eastAsia="IRNazanin" w:cs="IRNazanin"/>
          <w:b w:val="false"/>
          <w:bCs w:val="false"/>
          <w:i w:val="false"/>
          <w:iCs w:val="false"/>
          <w:color w:val="333333"/>
          <w:sz w:val="20"/>
          <w:szCs w:val="20"/>
        </w:rPr>
        <w:t>6923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ح</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6950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الغرر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8856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8870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2551</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10544</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وجاؤوا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9023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تُجمع الفطنة والبطنة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10572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بالحجج البراهين أو الأنبياء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سورة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كمال المرء، كما أنّ الرّجوليّة كمال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من المروءة قول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أنني أعتقد بالله ثمّ لا يطيعه في أوامره، فمن لا مروءة له يشهد على أنّه لا عقل له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بمثابة الوزير الذي يشير إلى العاقل، فإذا احتار في فعل معيّن رآى إن كان خيرا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الوزر هو الحِمل، ووزير الدولة يحمل أعباءها عن السلطان، من إجراء القوانين وإدارة المملكة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 الخير وزيراً للعقل أنّ العقل يحمّل العاقل المسؤولية وهو حمل ثقيل، وبما أنّها من الخير تخفّف عليه الثقل، فالخير وزير العقل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الحديث</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العوالي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دعاءه إذا استيقظ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أَحْيَانِي بَعْدَ مَا أَمَاتَنِي وإِلَيْهِ النُّشُورُ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وراجع بقيّة الكتاب للمزيد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سورة 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الشبهات التي تلوكها بعض ألسنة المنحرفين أنّ هذا الدين ربما انتفع به عرب شبه الجزيرة العربيّة قبل ألف عام، أمّا هذا الزمن، زمن الطفرة الحضاريّة وتطوّر العلم فكلّ شيء قد تغيّر، من أفكار الناس ونمط حياتهم وطبيعة تعاملهم مع الواقع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أصبحت تعاليم الدين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الشبهة، والجواب عنها واضح جدّاً، فمهما تغيّر محيط الإنسان، فالإنسان نفسه لم يتغيّر، لا شيء من غرائزه وميولاته وأخلاقيّاته قد زال أو تغيّر، فلا الحسد ولا الغرور ولا الكبر ولا العجب ولا المساوئ الأخلاقيّة قد تحرّر منها أحدٌ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جانب، ومن جانب آخر بقاء الحاجة إلى الطعام والشراب والهواء والدواء والمأوى، وهي على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الفرق بين الماضي والحاظر هو في الطريقة الّتي تؤمّن تلك الحاجات، فإذا كان الناس يركبون البغال والحمير كوسائل للنقل، فهم اليوم يركبون السيّارة والقطار والطائرة، وإذا كانوا يسكنون الكهوف، فهم اليوم يسكنون ناطحات السحب، فالحاجات نفسها والاختلاف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عوامل انحراف الناس وانحطاطهم في الماضي هي ذاتها عوامل الفساد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فبقيت الحاجة إلى القانون الإلهيّ الذي يهديهم وينظم حياتهم الفرديّة والإجتماعيّة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الزيارة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أَطَاعَكُمْ فَقَدْ أَطاعَ اللَّهَ، ومَنْ عَصَاكُمْ فَقَدْ عَصَى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على معرفة الله لا تحتاج إلى أكثر من التذكير، وهذه الآيات في مقام بيان طريقة خلقة المخلوقات التي فيها آثار الصنع وكمالات الصانع لمن تدبّر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واشتقاقاتها في القرآن الكريم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سورة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كصاحب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الحارك أو مقدم أعلى الظهر مما يلي العنق وهو الثلث الأعلى وفيه ست فقر، أو ما بين الكتفين أو موصل العنق في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شيء صلب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بين المنكبين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كنت في حسناتي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أفعالي الحسنة ومتابعتي إياكم فيها، واطمئناني بها محسوباً ممن فرغ من تصحيح أصول عقائده وفرغ منها، والظاهر أنّه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حسابي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الجزء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الّذي لا يقبل الله أعمال العباد إلّا به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المكاشفة طور وراء طور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الطبقات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التاسع في مقامات العارفين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هو الجنس والفصل لكلّ شيء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وذكره في 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ولاحظ عبارته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وصوفي چه مي گويند،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بزرگ ومسؤوليت های بزرگ تر،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وأيضا حديث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العياشيّ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العياشيّ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العياشيّ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سورة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الهَوَس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الجنون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للمزيد راجع معجم آيات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ومستدرك السفينة،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غوص في تقسيم العلم إلى التصوّر والتصديق</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المنطقيّات،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شيخ إشراق،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اللمعات المشرقيّة،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الطريق العقلائيّ لا يوجب القطع، وإنّما مجرد الاطمئنان، ولا محذور في الجري عليه لدى العقلاء</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للكراجكيّ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وذكره في أعلام الدين،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تَحَزَّمْ، فَإِذَا اسْتَوْضَحْتَ فَاعْزِمْ، ولَوْ سَكَتَ مَنْ لَا يَعْلَمُ سَقَطَ الِاخْتِلَافُ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الاعاظم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الأساس على ما توهّموه عقلاً لانهدم جميع الشرايع ولزم إفحام جميع الأنبياء، وذلك لما عرفتَ من أن نتيجة البراهين هو العلم الحصوليّ واليقين، وحيث إنّه لا ميزان عندهم لإحراز صوابه عن خطائه فلا مؤمّن عن الخطاء في تحصيل اليقين، ولهذا لا يكون هذا الذي سمّوه عقلاً معصوماً من الخطأ في إصابة الواقع، فلو كان الأصل والأساس ذلك يكون الحجّة على الله لا على الناس، لأنّ لهم أن يقولوا أن لا نستمع البراهين لعدم المؤمّن لنا من الخطأ، فيلزم لغويّة البعثة وامتناع الحجّة على الله وعلى الرسالة والأحكام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والبراهين التي توهّموها عقلاً قائمة على إيجاب الحقّ، وعليّة علمه، وثبوت المشية والإرادة الأزليّة، وانتهاء جميع الأفعال إلى الإرادة الأزليّة، وثبوت الجبر فيها، وامتناع العقوبة، وعدم جواز غير الفضل له تعالى، وامتناع الحبّ والبغض ونهيه عن الكفر وإبلاغه الأحكام، ولا طائل تحت الوعد والتخويف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الإنسان عالماً بها كان له الاحتجاج في مقابل الأنبياء وتكذيبه إيّاهم رأساً، ولو كان جاهلاً بها حيث إنّ الحسن والقبح نظريّ، ويحتمل فاعليّة الحقّ تعالى لجميع الأفعال فلا يتمكّن النبيّ من إثبات نبوّته بالمعجزات، لأنّ إجراء المعجزة بناء على ذلك بيد الكاذب ليس بقبيح، فإنّه وجود، وهو خير محض وهو الفاعل له كما هو الفاعل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الأدهش هو احتمال تطور الحقّ تعالى شأنه، فإنّ ذلك في نظر ذلك الذي توهّموه أنّه عقل نظريّ بل هو ثابت به، وهذا يوجب رفع الأمان عن كلّ شيء، فإذا كان الأساس على العقل الذي لا يكون مانعاً عن ذلك ينهدم جميع الأديان والملل ويلزم الهرج والمرج بالكليّة، فإنّ كلّ ما يظهر في العالم يكون على ذلك طوراً من أطوار الوجود، وهذا كما ترى عين إمكان حقيقة الدهريّة، فضلاً عن عبادة الأوثان وعبادة كلّ شيء وحقيّة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فبهذا يظهر أنّ العقل الذي يكون حجّة من الله تعالى ليس هو ذلك فإنّ ذلك حجّة الشيطان لا حجّة الرحمن، ومن أشعّة ضلاله وجهله، وهذا عين السفسطة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قد أشرنا أنّ البراهين إنّما هي مادّة للخلاف بين البشر كما هو مشهود في سيرتهم، فلو كان بناء الشرع عليها لا يكون رافعاً للاختلاف، مع أنّه من مناصب النبوّة كما 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النَاسُ أمّة وَاحِدَةً فَبَعَثَ اللهُ النَبيّينَ مُبَشِّرِينَ وَمُنْذِرينَ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مهدي الإصفهاني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وعن مولانا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ذيل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يأتيكم بعلم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 للشيخ المفيد، عَنْ جَابِرِ بْنِ يَزِيدَ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أَلْفَ حَدِيثاً لَمْ أُحَدِّثْ بِهَا أَحَداً قَطُّ ولَا أُحَدِّثُ بِهَا أَحَداً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إِنَّكَ حَمَّلْتَنِي وِقْراً عَظِيماً بِمَا حَدَّثْتَنِي بِهِ مِنْ سِرِّكُمُ الَّذِي لَا أُحَدِّثُ بِهِ أَحَداً ورُبَّمَا جَاشَ فِي صَدْرِي حَتَّى يَأْخُذَنِي مِنْهُ شِبْهُ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فَإِذَا كَانَ ذَلِكَ فَاخْرُجْ إِلَى الْجَبَّانِ فَاحْفِرْ حَفِيرَةً ودَلِّ رَأْسَكَ فِيهَا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بِكَذَا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حمل هذه العلوم وحفظها مما لا يتحمّله أكثر الخلق، ثمّ مع كلّ ما أُعطي جابر لم يزل طالباً للعلم، ففي أمالي الطوسيّ، عَنْ جَابِرِ بْنِ يَزِيدَ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سَيِّدَ الْأَنَامِ أَبَا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 عَشْرَةَ سَنَةً فَلَمَّا أَرَدْتُ الْخُرُوجَ وَدَّعْتُهُ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ثَمَانِيَ عَشْرَةَ سَنَةً يَا جَابِرُ؟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إِنَّكُمْ بَحْرٌ لَا يُنْزَفُ ولَا يُبْلَغُ قَعْرُه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والمتوسّم الّذي يعرف السمت، فالمعنى أنّ سلمان كان يعرف الناس على حقيقتهم، ويعرف أحوالهم وأفعالهم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وفي رجال الكشيّ عن جابر في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دَفَعَ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آخَرَ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وهَاكَ هَذَا، فَإِنْ حَدَّثْتَ مِنْهُ بِشَيْءٍ فَعَلَيْكَ لَعْنَتِي ولَعْنَةُ آبَائِي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ح</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الأعاظم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أنّ أساس الشريعة المقدّسة على تحميل العلم الإلهيّ، وقد عصى البشر في بدء البعثة ولم يطيعوا ولم يتحمّلوا العلم الإلهيّ، سهّل الله تعالى أمر الشريعة، فأمضى الطرق والحجج العقلائيّة التي يحرزون بها الواقع في مقام أعزّ الأشياء عندهم وهي النفوس والأولاد والأموال، فجعلها حجّة وطريقاً بالنسبة إلى أحكام دينهم، فهذه الشريعة السمحة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ما كان فوت الواقعيّات ناشئاً عن سوء اختيارهم وعدم تحملّهم العلم الإلهيّ الّذي هو معصوم بالذات، فالشارع أحيى أحكامه وأوصلها إليهم بهذه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فخطأ الطريق ليس ناشئاً عن جعله حجّة بل حجّيّة هذه الطرق أحياءٌ لأحكامه التي لا تصل إليهم لتقصيرهم في تحصيل العلم الّذي لا خطأ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الأصول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الميرزا مهدي الإصفهاني،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 كتاب الغيبة لعليّ بن عبد الحميد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رَدَّ مُتَشَابِهَ الْقُرْآنِ إِلَى مُحْكَمِهِ هُدِيَ إِلى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أَخْبَارِنَا مُتَشَابِهاً كَمُتَشَابِهِ الْقُرْآنِ، ومُحْكَماً كَمُحْكَمِ الْقُرْآنِ، فَرُدُّوا مُتَشَابِهَهَا إِلَى مُحْكَمِهَا، ولَا تَتَّبِعُوا مُتَشَابِهَهَا دُونَ مُحْكَمِهَا فَتَضِلُّوا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عقد فصلاً بهذا العنوان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الفصّ الهارونيّ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رحيق مختوم،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الحديث الأول من باب جوامع التوحيد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 المشعر الثامن،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الشواهد الربوبيّة،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وقال نظير هذا الكلام في الحاشية على الأسفار مع فارق كون توحيد ذوق التألّه هو التوحيد الخاصّي، وتوحيد الصوفيّة هو توحيد خاصّ الخاصّ، والوحدة في عين الكثرة هو توحيد أخصّ الخواصّ، وذكر أنّ هذا القسم هو مذهب صدر المتألّهين والعرفاء الشامخين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 في دراية الأصول، نقله في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الميرزا البجنورديّ عن الشيخ النائيني قوله في صاحب الأسفار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شبهة حصلت له لحكمنا بتكفيره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جسماني در حكمت 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للحكيمي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الإلهي،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توحيد الإماميّة في الردّ على شبهتهم حول مسالة العلم، والنظام الأتم الأصلح؛ توحيد الإماميّة،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الإلهي،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الإلهيّات،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شرح الإشارات،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القبسات،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وعقد الكليني باباً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الإرادة أنّها من صفات الفعل وسائر صفات الفعل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الكریم،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سورة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سورة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سورة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سورة 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الفتوحات،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شرح الفصوص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الكيف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3.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91596</Words>
  <Characters>423276</Characters>
  <CharactersWithSpaces>511975</CharactersWithSpaces>
  <Paragraphs>3228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2026-08-20T20:08:57Z</dcterms:created>
  <dc:creator>ghaemiyeh.com</dc:creator>
  <dc:description/>
  <dc:language>en-US</dc:language>
  <cp:lastModifiedBy/>
  <dcterms:modified xsi:type="dcterms:W3CDTF">2026-08-20T23:39:17Z</dcterms:modified>
  <cp:revision>1</cp:revision>
  <dc:subject/>
  <dc:title>التمهید الی علم العقاید تحقیق فی مبانی المعارف الدینیة وتقییم للمناهج المعرفیة البشریة</dc:title>
</cp:coreProperties>
</file>

<file path=docProps/custom.xml><?xml version="1.0" encoding="utf-8"?>
<Properties xmlns="http://schemas.openxmlformats.org/officeDocument/2006/custom-properties" xmlns:vt="http://schemas.openxmlformats.org/officeDocument/2006/docPropsVTypes"/>
</file>