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السابع موسى بن جعفر الکاظم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21331_2870459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7021333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021335_2870459653">
            <w:r>
              <w:rPr>
                <w:webHidden/>
                <w:rStyle w:val="IndexLink"/>
                <w:rtl w:val="true"/>
              </w:rPr>
              <w:t>المقدمة</w:t>
            </w:r>
            <w:r>
              <w:rPr>
                <w:rStyle w:val="IndexLink"/>
                <w:rtl w:val="true"/>
              </w:rPr>
              <w:tab/>
            </w:r>
            <w:r>
              <w:rPr>
                <w:rStyle w:val="IndexLink"/>
              </w:rPr>
              <w:t>6</w:t>
            </w:r>
          </w:hyperlink>
        </w:p>
        <w:p>
          <w:pPr>
            <w:pStyle w:val="Contents2"/>
            <w:tabs>
              <w:tab w:val="clear" w:pos="8743"/>
              <w:tab w:val="right" w:pos="9026" w:leader="dot"/>
            </w:tabs>
            <w:rPr/>
          </w:pPr>
          <w:hyperlink w:anchor="__RefHeading___Toc7021337_2870459653">
            <w:r>
              <w:rPr>
                <w:webHidden/>
                <w:rStyle w:val="IndexLink"/>
                <w:rtl w:val="true"/>
              </w:rPr>
              <w:t xml:space="preserve">الامام </w:t>
            </w:r>
            <w:r>
              <w:rPr>
                <w:rStyle w:val="IndexLink"/>
                <w:rtl w:val="true"/>
              </w:rPr>
              <w:t>(</w:t>
            </w:r>
            <w:r>
              <w:rPr>
                <w:rStyle w:val="IndexLink"/>
                <w:rtl w:val="true"/>
              </w:rPr>
              <w:t>عليه السلام</w:t>
            </w:r>
            <w:r>
              <w:rPr>
                <w:rStyle w:val="IndexLink"/>
                <w:rtl w:val="true"/>
              </w:rPr>
              <w:t xml:space="preserve">) </w:t>
            </w:r>
            <w:r>
              <w:rPr>
                <w:rStyle w:val="IndexLink"/>
                <w:rtl w:val="true"/>
              </w:rPr>
              <w:t>والسلطة العباسية</w:t>
            </w:r>
            <w:r>
              <w:rPr>
                <w:rStyle w:val="IndexLink"/>
                <w:rtl w:val="true"/>
              </w:rPr>
              <w:tab/>
            </w:r>
            <w:r>
              <w:rPr>
                <w:rStyle w:val="IndexLink"/>
              </w:rPr>
              <w:t>10</w:t>
            </w:r>
          </w:hyperlink>
        </w:p>
        <w:p>
          <w:pPr>
            <w:pStyle w:val="Contents2"/>
            <w:tabs>
              <w:tab w:val="clear" w:pos="8743"/>
              <w:tab w:val="right" w:pos="9026" w:leader="dot"/>
            </w:tabs>
            <w:rPr/>
          </w:pPr>
          <w:hyperlink w:anchor="__RefHeading___Toc7021339_2870459653">
            <w:r>
              <w:rPr>
                <w:webHidden/>
                <w:rStyle w:val="IndexLink"/>
                <w:rtl w:val="true"/>
              </w:rPr>
              <w:t>فاجعة الفخ</w:t>
            </w:r>
            <w:r>
              <w:rPr>
                <w:rStyle w:val="IndexLink"/>
                <w:rtl w:val="true"/>
              </w:rPr>
              <w:tab/>
            </w:r>
            <w:r>
              <w:rPr>
                <w:rStyle w:val="IndexLink"/>
              </w:rPr>
              <w:t>16</w:t>
            </w:r>
          </w:hyperlink>
        </w:p>
        <w:p>
          <w:pPr>
            <w:pStyle w:val="Contents2"/>
            <w:tabs>
              <w:tab w:val="clear" w:pos="8743"/>
              <w:tab w:val="right" w:pos="9026" w:leader="dot"/>
            </w:tabs>
            <w:rPr/>
          </w:pPr>
          <w:hyperlink w:anchor="__RefHeading___Toc7021341_2870459653">
            <w:r>
              <w:rPr>
                <w:webHidden/>
                <w:rStyle w:val="IndexLink"/>
                <w:rtl w:val="true"/>
              </w:rPr>
              <w:t xml:space="preserve">مواقف الامام </w:t>
            </w:r>
            <w:r>
              <w:rPr>
                <w:rStyle w:val="IndexLink"/>
                <w:rtl w:val="true"/>
              </w:rPr>
              <w:t>(</w:t>
            </w:r>
            <w:r>
              <w:rPr>
                <w:rStyle w:val="IndexLink"/>
                <w:rtl w:val="true"/>
              </w:rPr>
              <w:t>علیه السلام</w:t>
            </w:r>
            <w:r>
              <w:rPr>
                <w:rStyle w:val="IndexLink"/>
                <w:rtl w:val="true"/>
              </w:rPr>
              <w:t>)</w:t>
              <w:tab/>
            </w:r>
            <w:r>
              <w:rPr>
                <w:rStyle w:val="IndexLink"/>
              </w:rPr>
              <w:t>20</w:t>
            </w:r>
          </w:hyperlink>
        </w:p>
        <w:p>
          <w:pPr>
            <w:pStyle w:val="Contents2"/>
            <w:tabs>
              <w:tab w:val="clear" w:pos="8743"/>
              <w:tab w:val="right" w:pos="9026" w:leader="dot"/>
            </w:tabs>
            <w:rPr/>
          </w:pPr>
          <w:hyperlink w:anchor="__RefHeading___Toc7021343_2870459653">
            <w:r>
              <w:rPr>
                <w:webHidden/>
                <w:rStyle w:val="IndexLink"/>
                <w:rtl w:val="true"/>
              </w:rPr>
              <w:t>المباحثات والمناقشات العلمية</w:t>
            </w:r>
            <w:r>
              <w:rPr>
                <w:rStyle w:val="IndexLink"/>
                <w:rtl w:val="true"/>
              </w:rPr>
              <w:tab/>
            </w:r>
            <w:r>
              <w:rPr>
                <w:rStyle w:val="IndexLink"/>
              </w:rPr>
              <w:t>26</w:t>
            </w:r>
          </w:hyperlink>
        </w:p>
        <w:p>
          <w:pPr>
            <w:pStyle w:val="Contents2"/>
            <w:tabs>
              <w:tab w:val="clear" w:pos="8743"/>
              <w:tab w:val="right" w:pos="9026" w:leader="dot"/>
            </w:tabs>
            <w:rPr/>
          </w:pPr>
          <w:hyperlink w:anchor="__RefHeading___Toc7021345_2870459653">
            <w:r>
              <w:rPr>
                <w:webHidden/>
                <w:rStyle w:val="IndexLink"/>
                <w:rtl w:val="true"/>
              </w:rPr>
              <w:t>العبادة</w:t>
            </w:r>
            <w:r>
              <w:rPr>
                <w:rStyle w:val="IndexLink"/>
                <w:rtl w:val="true"/>
              </w:rPr>
              <w:tab/>
            </w:r>
            <w:r>
              <w:rPr>
                <w:rStyle w:val="IndexLink"/>
              </w:rPr>
              <w:t>31</w:t>
            </w:r>
          </w:hyperlink>
        </w:p>
        <w:p>
          <w:pPr>
            <w:pStyle w:val="Contents2"/>
            <w:tabs>
              <w:tab w:val="clear" w:pos="8743"/>
              <w:tab w:val="right" w:pos="9026" w:leader="dot"/>
            </w:tabs>
            <w:rPr/>
          </w:pPr>
          <w:hyperlink w:anchor="__RefHeading___Toc7021347_2870459653">
            <w:r>
              <w:rPr>
                <w:webHidden/>
                <w:rStyle w:val="IndexLink"/>
                <w:rtl w:val="true"/>
              </w:rPr>
              <w:t>الحلم والعفو والصبر</w:t>
            </w:r>
            <w:r>
              <w:rPr>
                <w:rStyle w:val="IndexLink"/>
                <w:rtl w:val="true"/>
              </w:rPr>
              <w:tab/>
            </w:r>
            <w:r>
              <w:rPr>
                <w:rStyle w:val="IndexLink"/>
              </w:rPr>
              <w:t>34</w:t>
            </w:r>
          </w:hyperlink>
        </w:p>
        <w:p>
          <w:pPr>
            <w:pStyle w:val="Contents2"/>
            <w:tabs>
              <w:tab w:val="clear" w:pos="8743"/>
              <w:tab w:val="right" w:pos="9026" w:leader="dot"/>
            </w:tabs>
            <w:rPr/>
          </w:pPr>
          <w:hyperlink w:anchor="__RefHeading___Toc7021349_2870459653">
            <w:r>
              <w:rPr>
                <w:webHidden/>
                <w:rStyle w:val="IndexLink"/>
                <w:rtl w:val="true"/>
              </w:rPr>
              <w:t>السخاء والكرم</w:t>
            </w:r>
            <w:r>
              <w:rPr>
                <w:rStyle w:val="IndexLink"/>
                <w:rtl w:val="true"/>
              </w:rPr>
              <w:tab/>
            </w:r>
            <w:r>
              <w:rPr>
                <w:rStyle w:val="IndexLink"/>
              </w:rPr>
              <w:t>38</w:t>
            </w:r>
          </w:hyperlink>
        </w:p>
        <w:p>
          <w:pPr>
            <w:pStyle w:val="Contents2"/>
            <w:tabs>
              <w:tab w:val="clear" w:pos="8743"/>
              <w:tab w:val="right" w:pos="9026" w:leader="dot"/>
            </w:tabs>
            <w:rPr/>
          </w:pPr>
          <w:hyperlink w:anchor="__RefHeading___Toc7021351_2870459653">
            <w:r>
              <w:rPr>
                <w:webHidden/>
                <w:rStyle w:val="IndexLink"/>
                <w:rtl w:val="true"/>
              </w:rPr>
              <w:t>کلام الامام عليه السلام</w:t>
            </w:r>
            <w:r>
              <w:rPr>
                <w:rStyle w:val="IndexLink"/>
                <w:rtl w:val="true"/>
              </w:rPr>
              <w:t>)</w:t>
              <w:tab/>
            </w:r>
            <w:r>
              <w:rPr>
                <w:rStyle w:val="IndexLink"/>
              </w:rPr>
              <w:t>40</w:t>
            </w:r>
          </w:hyperlink>
        </w:p>
        <w:p>
          <w:pPr>
            <w:pStyle w:val="Contents2"/>
            <w:tabs>
              <w:tab w:val="clear" w:pos="8743"/>
              <w:tab w:val="right" w:pos="9026" w:leader="dot"/>
            </w:tabs>
            <w:rPr/>
          </w:pPr>
          <w:hyperlink w:anchor="__RefHeading___Toc7021353_2870459653">
            <w:r>
              <w:rPr>
                <w:webHidden/>
                <w:rStyle w:val="IndexLink"/>
                <w:rtl w:val="true"/>
              </w:rPr>
              <w:t xml:space="preserve">امامته </w:t>
            </w:r>
            <w:r>
              <w:rPr>
                <w:rStyle w:val="IndexLink"/>
                <w:rtl w:val="true"/>
              </w:rPr>
              <w:t>(</w:t>
            </w:r>
            <w:r>
              <w:rPr>
                <w:rStyle w:val="IndexLink"/>
                <w:rtl w:val="true"/>
              </w:rPr>
              <w:t>عليه السلام وسبل ترسيخها</w:t>
            </w:r>
            <w:r>
              <w:rPr>
                <w:rStyle w:val="IndexLink"/>
                <w:rtl w:val="true"/>
              </w:rPr>
              <w:tab/>
            </w:r>
            <w:r>
              <w:rPr>
                <w:rStyle w:val="IndexLink"/>
              </w:rPr>
              <w:t>42</w:t>
            </w:r>
          </w:hyperlink>
        </w:p>
        <w:p>
          <w:pPr>
            <w:pStyle w:val="Contents2"/>
            <w:tabs>
              <w:tab w:val="clear" w:pos="8743"/>
              <w:tab w:val="right" w:pos="9026" w:leader="dot"/>
            </w:tabs>
            <w:rPr/>
          </w:pPr>
          <w:hyperlink w:anchor="__RefHeading___Toc7021355_2870459653">
            <w:r>
              <w:rPr>
                <w:webHidden/>
                <w:rStyle w:val="IndexLink"/>
                <w:rtl w:val="true"/>
              </w:rPr>
              <w:t xml:space="preserve">تلامذة الامام </w:t>
            </w:r>
            <w:r>
              <w:rPr>
                <w:rStyle w:val="IndexLink"/>
                <w:rtl w:val="true"/>
              </w:rPr>
              <w:t>(</w:t>
            </w:r>
            <w:r>
              <w:rPr>
                <w:rStyle w:val="IndexLink"/>
                <w:rtl w:val="true"/>
              </w:rPr>
              <w:t>عليه السلام</w:t>
            </w:r>
            <w:r>
              <w:rPr>
                <w:rStyle w:val="IndexLink"/>
                <w:rtl w:val="true"/>
              </w:rPr>
              <w:t xml:space="preserve">) </w:t>
            </w:r>
            <w:r>
              <w:rPr>
                <w:rStyle w:val="IndexLink"/>
                <w:rtl w:val="true"/>
              </w:rPr>
              <w:t>وابناء مدرسته</w:t>
            </w:r>
            <w:r>
              <w:rPr>
                <w:rStyle w:val="IndexLink"/>
                <w:rtl w:val="true"/>
              </w:rPr>
              <w:tab/>
            </w:r>
            <w:r>
              <w:rPr>
                <w:rStyle w:val="IndexLink"/>
              </w:rPr>
              <w:t>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68_95316"/>
      <w:bookmarkStart w:id="1" w:name="pg9568_95316"/>
      <w:bookmarkEnd w:id="1"/>
    </w:p>
    <w:p>
      <w:pPr>
        <w:pStyle w:val="Heading2"/>
        <w:numPr>
          <w:ilvl w:val="1"/>
          <w:numId w:val="1"/>
        </w:numPr>
        <w:rPr/>
      </w:pPr>
      <w:bookmarkStart w:id="2" w:name="pg9568_95316"/>
      <w:bookmarkStart w:id="3" w:name="__RefHeading___Toc7021331_2870459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Imam Musa bin Ja'far al Kazim-peace be upon him\author Dar Rahe Haq Institutetranslated by Madani</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9789644392245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هفتم،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مدنی، لافر،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Madani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Dar Rahe Haq Institute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9049523</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الشابع مُوسى بن جعفر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التحرير في طريق الحق</w:t>
      </w:r>
    </w:p>
    <w:p>
      <w:pPr>
        <w:pStyle w:val="BookText"/>
        <w:rPr/>
      </w:pPr>
      <w:r>
        <w:rPr>
          <w:rFonts w:ascii="Amiri" w:hAnsi="Amiri" w:eastAsia="Amiri" w:cs="Amiri"/>
          <w:color w:val="111111"/>
          <w:sz w:val="28"/>
          <w:sz w:val="28"/>
          <w:szCs w:val="28"/>
          <w:rtl w:val="true"/>
          <w:lang w:bidi="ar-SA"/>
        </w:rPr>
        <w:t xml:space="preserve">المترجم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عبدالمنعم الخاقاني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في طريق الحق</w:t>
      </w:r>
    </w:p>
    <w:p>
      <w:pPr>
        <w:pStyle w:val="BookText"/>
        <w:rPr/>
      </w:pPr>
      <w:r>
        <w:rPr>
          <w:rFonts w:ascii="IRNazanin" w:hAnsi="IRNazanin" w:eastAsia="IRNazanin"/>
          <w:color w:val="111111"/>
          <w:sz w:val="28"/>
          <w:sz w:val="28"/>
          <w:szCs w:val="28"/>
          <w:rtl w:val="true"/>
          <w:lang w:bidi="fa-IR"/>
        </w:rPr>
        <w:t xml:space="preserve">عدد النسخ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ISBN: 964 - 6425 - 85 - 2</w:t>
      </w:r>
    </w:p>
    <w:p>
      <w:pPr>
        <w:pStyle w:val="BookText"/>
        <w:rPr/>
      </w:pPr>
      <w:r>
        <w:rPr>
          <w:rFonts w:ascii="IRNazanin" w:hAnsi="IRNazanin" w:eastAsia="IRNazanin"/>
          <w:color w:val="111111"/>
          <w:sz w:val="28"/>
          <w:sz w:val="28"/>
          <w:szCs w:val="28"/>
          <w:rtl w:val="true"/>
          <w:lang w:bidi="fa-IR"/>
        </w:rPr>
        <w:t xml:space="preserve">السعر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أسد الله حسيني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21333_2870459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الامام السابع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التأليف لمؤسسة في طريق الحق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ترجمه الى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عبدالمنعم الخاقاني </w:t>
      </w:r>
      <w:bookmarkStart w:id="7" w:name="pg9568_95318"/>
    </w:p>
    <w:p>
      <w:pPr>
        <w:pStyle w:val="Heading2"/>
        <w:numPr>
          <w:ilvl w:val="1"/>
          <w:numId w:val="1"/>
        </w:numPr>
        <w:rPr/>
      </w:pPr>
      <w:bookmarkStart w:id="8" w:name="__RefHeading___Toc7021335_2870459653"/>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في ذلك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غروب الشمس يهب النسيم العليل فيبدأ سعف النخيل يهمس في اذن بعضه البعض ویتناجی بنشيد ملحمة حياتك ايها الامام الفذ، ويرسل مع ذلك النسيم المهاجر رسالة تتضمن كل الوان الظلم التي جرت عليك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الربيع عندما ينشق ويتفجّر حزن السماء الكئيبة فتتساقط دموع السحاب، تمثل هذه الدموع هم وحزن اتباعك الذين يتجرعون الوان الظلم على طول التاريخ فيبكون عليك ايها الامام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الستائر الغليظة لهذه الدموع لا يمكن ان تحول دون رؤية ملحمتك وصمودك وصبرك وبالتالي شهادتك في سبيل الحق واذا كنا نبكيك فنحن نبكيك واقفين حتى نجل فيك الصمود والوقوف وحتى ينهض التاريخ اجلالاً لبطولتك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فسلام لك من اروع واسجع نقطة في اعماق قلوبنا 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ومن غير</w:t>
      </w:r>
    </w:p>
    <w:p>
      <w:pPr>
        <w:pStyle w:val="BookText"/>
        <w:rPr/>
      </w:pPr>
      <w:r>
        <w:rPr>
          <w:rFonts w:ascii="IRNazanin" w:hAnsi="IRNazanin" w:eastAsia="IRNazanin"/>
          <w:color w:val="111111"/>
          <w:sz w:val="28"/>
          <w:sz w:val="28"/>
          <w:szCs w:val="28"/>
          <w:rtl w:val="true"/>
          <w:lang w:bidi="fa-IR"/>
        </w:rPr>
        <w:t xml:space="preserve">انتهاء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عاشت قرية أبواء</w:t>
      </w:r>
      <w:r>
        <w:rPr>
          <w:rStyle w:val="FootnoteAnchor"/>
          <w:rtl w:val="true"/>
        </w:rPr>
        <w:footnoteReference w:id="2"/>
      </w:r>
      <w:r>
        <w:rPr>
          <w:rFonts w:ascii="Amiri" w:hAnsi="Amiri" w:eastAsia="Amiri" w:cs="Amiri"/>
          <w:color w:val="111111"/>
          <w:sz w:val="28"/>
          <w:sz w:val="28"/>
          <w:szCs w:val="28"/>
          <w:rtl w:val="true"/>
          <w:lang w:bidi="ar-SA"/>
        </w:rPr>
        <w:t xml:space="preserve">في ذلك اليوم صبحاً </w:t>
      </w:r>
      <w:r>
        <w:rPr>
          <w:rStyle w:val="FootnoteAnchor"/>
          <w:rtl w:val="true"/>
        </w:rPr>
        <w:footnoteReference w:id="3"/>
      </w:r>
      <w:r>
        <w:rPr>
          <w:rFonts w:ascii="Amiri" w:hAnsi="Amiri" w:eastAsia="Amiri" w:cs="Amiri"/>
          <w:color w:val="111111"/>
          <w:sz w:val="28"/>
          <w:sz w:val="28"/>
          <w:szCs w:val="28"/>
          <w:rtl w:val="true"/>
          <w:lang w:bidi="ar-SA"/>
        </w:rPr>
        <w:t xml:space="preserve">يختلف عن بقية </w:t>
      </w:r>
    </w:p>
    <w:p>
      <w:pPr>
        <w:pStyle w:val="BookText"/>
        <w:rPr/>
      </w:pPr>
      <w:r>
        <w:rPr>
          <w:rFonts w:ascii="IRNazanin" w:hAnsi="IRNazanin" w:eastAsia="IRNazanin"/>
          <w:color w:val="111111"/>
          <w:sz w:val="28"/>
          <w:sz w:val="28"/>
          <w:szCs w:val="28"/>
          <w:rtl w:val="true"/>
          <w:lang w:bidi="fa-IR"/>
        </w:rPr>
        <w:t>الأیّام، وقد ذهبت الشمس النخيل الشاهقة العملاقة الى الحزام، وألقت النخيل ظلالها الطويلة على الجدران والسطوح الطينية في تلك القرية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وارتفعت اصوات الجمال والأغنام يتخلّلها احياناً أصوات الرعاة وهي تستعد للذهاب الى الصحراء، فيبعث كلُّ ذلك النشاط الصباحي في القلب ويعزف في الأذن أغنية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جانب القرية يوجد غدير وبركة ماء قد تجمعت بعض النسوة ليأخذن من مائه الزلال ويمر النسيم الحلو على الماء فيثير فيه امواجاً خفيفة، وتحلّق بعض الطيور الأبابيل النشطة وتتقافزهنا وهناك وتحط على الماء وكأنها تحاول ان تبرد صدرها الذي تخلفت فيه الى الآن حرارة سجيل عام الفيل </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وعلى بعد قليل منها انعزلت نخلة شاهقة وألقت بظلها على قبر انحنت عليه امرأة في ذلك الصباح تقبله باحترام وتقدير وتبكي بهدوء وتتمتم بكلمات تتحرّك بها شفاهها، وتمرّ النسمات فتحمل كلامها وكأنّها تهمس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السلام عليك يا آمنة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 النبي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اغدق الله عليك رحمته الواسعة كما أماتك بعيداً عن مسقط رأسك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حميدة زوجة أحد اولادك أحمل في بطني طفلاً من سلالة ابنك العظيم، واعالج الآن آلاماً بدأت معي منذ ليلة امس، واحسب اني اليوم </w:t>
      </w:r>
    </w:p>
    <w:p>
      <w:pPr>
        <w:pStyle w:val="BookText"/>
        <w:rPr/>
      </w:pPr>
      <w:r>
        <w:rPr>
          <w:rFonts w:ascii="Amiri" w:hAnsi="Amiri" w:eastAsia="Amiri" w:cs="Amiri"/>
          <w:color w:val="111111"/>
          <w:sz w:val="28"/>
          <w:sz w:val="28"/>
          <w:szCs w:val="28"/>
          <w:rtl w:val="true"/>
          <w:lang w:bidi="ar-SA"/>
        </w:rPr>
        <w:t>سوف اضع هذا الطفل المبارك في هذه القرية والى جانب قبرك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 ايتها المرأة الجليلة الهادئة وسط التراب لقد اخبرني زوجي ان هذا الوليد سوف يكون الخليفة السابع لابنك النبي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سيدتي توسلي الى الله ان اضع ولدي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وامتدت شمس الصباح من فوق سعف النخلة الفريدة النامية على ذلك القبر الطاهر وسقطت اشعتها على التراب، فنهضت حميدة ثقيلة محتشمة ونفضت ثوبها مما علق به من تراب القبر، واضعة يدها على بطنها وسارت سيراً وئيداً كما تفعل النساء الحوامل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ساعة عندما ارتفعت الشمس في السماء وراحت طيور القرية تغتسل بنورها في 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شقت الزغاريد هدوء سماء القرية، ويصوّر لي الخيال من جانب البركة ان بعض نساء القرية يسرعن في ازقتها</w:t>
      </w:r>
    </w:p>
    <w:p>
      <w:pPr>
        <w:pStyle w:val="BookText"/>
        <w:rPr/>
      </w:pPr>
      <w:r>
        <w:rPr>
          <w:rFonts w:ascii="Amiri" w:hAnsi="Amiri" w:eastAsia="Amiri" w:cs="Amiri"/>
          <w:color w:val="111111"/>
          <w:sz w:val="28"/>
          <w:sz w:val="28"/>
          <w:szCs w:val="28"/>
          <w:rtl w:val="true"/>
          <w:lang w:bidi="ar-SA"/>
        </w:rPr>
        <w:t>فرحات مستبشرات ويزور بعضهن البعض مهنئات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امرأتان تسرعان نحو البركة وهما تحملان اكوازهن الفخارية لملئها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ويتوقف خيالي لينصت الى الخبر الجديد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ايتها الاخت العزيزة ان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سمع بولادة ابنه قال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الامام ،بعدي، وقد ولد الآن افضل خلق الله</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 تعرفي الاسم الذي وضعوه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اظن انهم سموه حتى قبل الولادة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وتعلّق خيالي براع وراء البركة في الصحراء وهو يهش اغنامه بعصاه دون ان يعلم بشي مما يجري في القرية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وتخيّلت ان هذا الراعي هو موسى وهذه هي صحراء سيناء، ثم تساءلت عن موسى هذا الوليد الجديد لأي فرعون من فراعنة الزمان قد بعث ؟ </w:t>
      </w:r>
      <w:r>
        <w:rPr>
          <w:rFonts w:eastAsia="Amiri" w:cs="Amiri" w:ascii="Amiri" w:hAnsi="Amiri"/>
          <w:color w:val="111111"/>
          <w:sz w:val="28"/>
          <w:szCs w:val="28"/>
          <w:rtl w:val="true"/>
          <w:lang w:bidi="ar-SA"/>
        </w:rPr>
        <w:t xml:space="preserve">!... </w:t>
      </w:r>
      <w:bookmarkStart w:id="10" w:name="pg9568_95322"/>
    </w:p>
    <w:p>
      <w:pPr>
        <w:pStyle w:val="Heading2"/>
        <w:numPr>
          <w:ilvl w:val="1"/>
          <w:numId w:val="1"/>
        </w:numPr>
        <w:rPr/>
      </w:pPr>
      <w:bookmarkStart w:id="11" w:name="__RefHeading___Toc7021337_2870459653"/>
      <w:bookmarkStart w:id="12" w:name="_Toc4"/>
      <w:bookmarkEnd w:id="10"/>
      <w:bookmarkEnd w:id="11"/>
      <w:r>
        <w:rPr>
          <w:rtl w:val="true"/>
        </w:rPr>
        <w:t xml:space="preserve">الامام </w:t>
      </w:r>
      <w:r>
        <w:rPr>
          <w:rtl w:val="true"/>
        </w:rPr>
        <w:t>(</w:t>
      </w:r>
      <w:r>
        <w:rPr>
          <w:rtl w:val="true"/>
        </w:rPr>
        <w:t>عليه السلام</w:t>
      </w:r>
      <w:r>
        <w:rPr>
          <w:rtl w:val="true"/>
        </w:rPr>
        <w:t xml:space="preserve">) </w:t>
      </w:r>
      <w:r>
        <w:rPr>
          <w:rtl w:val="true"/>
        </w:rPr>
        <w:t>والسلطة العباسية</w:t>
      </w:r>
      <w:bookmarkEnd w:id="12"/>
    </w:p>
    <w:p>
      <w:pPr>
        <w:pStyle w:val="BookText"/>
        <w:rPr/>
      </w:pPr>
      <w:r>
        <w:rPr>
          <w:rFonts w:ascii="Amiri" w:hAnsi="Amiri" w:eastAsia="Amiri" w:cs="Amiri"/>
          <w:color w:val="111111"/>
          <w:sz w:val="28"/>
          <w:sz w:val="28"/>
          <w:szCs w:val="28"/>
          <w:rtl w:val="true"/>
          <w:lang w:bidi="ar-SA"/>
        </w:rPr>
        <w:t>كان الامام موسى بن جعفر الكاظم عليه السلام في الرابعة من عمره عندما تهاوت اركان السلطة الأموية المتعسفة الظالمة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السياسة العنصرية التي كان يتبعها الأمويون والظلم والسلب والنهب والأساليب القاسية لحكومتهم مع الايرانيين قد أثارت الناس ولاسيما الايرانيين فاخذوا يطالبون بايجاد الحكومة الاسلامية العادلة التي تتمثل بخلافة امير المؤمنين عليه السلام فثار الناس ضد الامويين، واستغل بعض السياسيين هذه العواطف الجماهيرية وحبّ الناس لآل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فاسقطوا الحكم الأموي بمساعدة ابي مسلم الخراساني بهدف ايصال الحق الى صاحبه، ولكنهم بدل ان يسندوا الخلافة الى الامام السادس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اعطوها لابي العباس السفّاح العباسي، وهم في الواقع قد اجلسوه على عرش السلطنة والملكية</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وبهذه الصورة بدأت سلسلة من الملكيّة الجديدة ولكن في لباس الخلافة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عام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ينقصها شي من الظلم والنفاق واللادينية التي كان يتميّز بها الأمويون، بل ان الخلفا الجدد قد تقدموا في بعض الجهات على اسلافهم الأمويين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الوحيد بينهما ان الأمويين لم يستمر واطويلاً بينما العباسيون تسلطوا على الناس وحكموهم بنفس طريقة اسلافهم فترة امتدت </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 فلم يسقط حكمهم الاعام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اجل ان الامام السابع عاصر خلال عمره الشريف خلافة كل من ابي العباس السفاح والمنصور الدوانيقي والهادي والمهدي وهارون الرشيد وتحمّل خلالها الوان الظلم والضغط والارهاب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وغبار الأنفس الشيطانية لهؤلاء الطغاة كان كافياً لالحاق الكدر والحزن بمرآة روح الامام، فكيف اذا عرفنا ان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المنصور والى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صبّوا أنواع الظلم على جسمه الطاهر وروحه الكبير، وكلّ ما لم يفعلوه فقد كانوا عاجزين عنه لا أنّهم لم يريدوه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ومات ابوالعباس السفاح في عام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مكانه اخوه المنصور الدوانيقي، وبنى مدينة بغداد وقتل ابا مسلم الخراساني، ولما استحكمت </w:t>
      </w:r>
    </w:p>
    <w:p>
      <w:pPr>
        <w:pStyle w:val="BookText"/>
        <w:rPr/>
      </w:pPr>
      <w:r>
        <w:rPr>
          <w:rFonts w:ascii="IRNazanin" w:hAnsi="IRNazanin" w:eastAsia="IRNazanin"/>
          <w:color w:val="111111"/>
          <w:sz w:val="28"/>
          <w:sz w:val="28"/>
          <w:szCs w:val="28"/>
          <w:rtl w:val="true"/>
          <w:lang w:bidi="fa-IR"/>
        </w:rPr>
        <w:t xml:space="preserve">خلافته لم يتورع عن قتل وسجن وتعذيب أبناء علي ومصادرة اموالهم، ولم يتوقف عن ذلك لحظة واحدة، وعلى يد هذا الظالم تمت تصفية كبار رجال هذا البيت الكريم، وعلى رأسهم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رجلاً سفاكاً للدماء وغداراً وحسوداً وبخيلاً وغير 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عدم وفائه بجلاء في قضيّة ابي مسلم الذي بذل كل جهده طيلة عمره ليوصله الى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المنصور يعتبر مضرباً للمثل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استشهد والد الامام الكاظم عليه السلام كان الامام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العشرين من عمره، واستمر الامام الى سن الثلاثين يعاني الارهاب والرعب والخوف الذي تصبّه حكومة المنصور وكان يقاومها بصلابة ويدير شؤون شيعته ويواصلهم بخفاء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هلك المنصور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فانتهت السلطة الى ولده المهدي فاتخذ المهدي العباسي سياسة الخداع للناس واطلق سراح السجناء السياسين، وكان اكثرهم من شيعة الامام الكاظم، إلا قليلاً منهم واعاد الى المطلق سراحهم ما صودر منهم من اموال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بقي يراقب سلوكهم ويحمل لهم اشدّ العداء في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يجزل العطاء للشعراء الذي ينالون آل علي بالهجاء، ومن جملتهم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بن برد حيث اعطاه في احدى المرات سبعين الف درهم و مروان بن ابي 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وصله مرة بمائة الف درهم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يجدر ذكره في هذا المضمار ان يده كانت مبسوطة جداً في الانفاق من بيت مال المسلمين على مجالس اللهو والطرب وشرب الخمور والزنا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انه انفق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الدراهم على زواج ابنه </w:t>
      </w:r>
    </w:p>
    <w:p>
      <w:pPr>
        <w:pStyle w:val="BookText"/>
        <w:rPr/>
      </w:pPr>
      <w:r>
        <w:rPr>
          <w:rFonts w:ascii="IRNazanin" w:hAnsi="IRNazanin" w:eastAsia="IRNazanin"/>
          <w:color w:val="111111"/>
          <w:sz w:val="28"/>
          <w:sz w:val="28"/>
          <w:szCs w:val="28"/>
          <w:rtl w:val="true"/>
          <w:lang w:bidi="fa-IR"/>
        </w:rPr>
        <w:t>هارون</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وخلال خلافة المهدي طارصيت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ولمع نجمه في سماء الفضيلة والتقوى والعلم والقيادة، فأخذ الناس يتجهون اليه زرافات ووحدانا بصورة خفيّة ويروون عطشهم المعنوي من ذلك المنبع الفياض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وبدأ جواسيس المهدي ينشطون فكتبوا اليه تقريرين عن هذه النشاطات السرية، فخاف على سلطته وأمر بنقل الامام من المدينة الى بغداد والقائه في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ابي خالد الزبالي انه قال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 ابوالحسن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زبالة ومعه جماعة من اصحاب المهدي بعثهم في اشخاصه اليه قال وامرني بشراء حوائج ونظر الي وانا مغموم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خالد مالي اراك مغموماً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هوذا تصير الى هذا الطاغية ولا آمنك 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 منه بأس اذا كان يوم كذا فانتظرني في اول الميل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كانت لي همّة إلا احصاء الايام حتى اذا كان ذلك اليوم وافيت اول الميل فلم ار أحداً حتى كادت الشمس تجب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تغيب فشككت ونظرت بعد الى شخص قد أقبل فانتظرته فاذا هو أبو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بغلة قد تقدم فنظر الي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تشكّن،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ذلك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لي عودة ولا أتخلّص منهم، فكان كما قال</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اجل وفي هذه السفرة عندما جاء المهدي بالامام الى بغداد وأودعه السجن، فقد رأى في المنام الامام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يخاطبه بهذه الآية الكريمة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 ان توليتم ان تفسدوا في الارض وتقطعوا أرحامكم</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الربيع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ارسل المهدي خلفي في منتصف الليل واحضرني، فأسرعت اليه مستولياً علي الخوف فوجدته يردد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بموسى بن جعفر من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وجئت به فنهض المهدي من مكانه وقبله واجلسه الى جانبه وحكى له منامه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اصدر امره باعادة الامام الى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الربيع كنت اخشى ان تحدث بعض الموانع فأسرعت في نفس تلك الليله لتوفير مستلزمات سفر الامام، فلم يصبح الصباح حتى كان الامام في طريقه الى المدينة</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واصل الامام في المدينة نشاطه في ارشاد الناس وتعليمهم وتهيئة الشيعة على الرغم من وجود الضغوط الشديدة من البلاط العباسي، واستمر هذا الوضع حتى هلك المهدي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فأجلس مكانه ابنه الهادي على عرش الملك والسلطنة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سار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العكس من 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يرة لا تعير للديمقراطية اية اهمية، فشدّد الأمر على ابناء علي بصورة علنية، وحتى </w:t>
      </w:r>
    </w:p>
    <w:p>
      <w:pPr>
        <w:pStyle w:val="BookText"/>
        <w:rPr/>
      </w:pPr>
      <w:r>
        <w:rPr>
          <w:rFonts w:ascii="Amiri" w:hAnsi="Amiri" w:eastAsia="Amiri" w:cs="Amiri"/>
          <w:color w:val="111111"/>
          <w:sz w:val="28"/>
          <w:sz w:val="28"/>
          <w:szCs w:val="28"/>
          <w:rtl w:val="true"/>
          <w:lang w:bidi="ar-SA"/>
        </w:rPr>
        <w:t xml:space="preserve">انه قطع تلك الصلات التي عينها لهم ابوه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وأشنع ما قام به من اعمال هو تنفيذ فاجعة الفخ المؤلمة</w:t>
      </w:r>
      <w:r>
        <w:rPr>
          <w:rFonts w:eastAsia="Amiri" w:cs="Amiri" w:ascii="Amiri" w:hAnsi="Amiri"/>
          <w:color w:val="111111"/>
          <w:sz w:val="28"/>
          <w:szCs w:val="28"/>
          <w:rtl w:val="true"/>
          <w:lang w:bidi="ar-SA"/>
        </w:rPr>
        <w:t xml:space="preserve">. </w:t>
      </w:r>
      <w:bookmarkStart w:id="13" w:name="pg9568_95328"/>
    </w:p>
    <w:p>
      <w:pPr>
        <w:pStyle w:val="Heading2"/>
        <w:numPr>
          <w:ilvl w:val="1"/>
          <w:numId w:val="1"/>
        </w:numPr>
        <w:rPr/>
      </w:pPr>
      <w:bookmarkStart w:id="14" w:name="__RefHeading___Toc7021339_2870459653"/>
      <w:bookmarkStart w:id="15" w:name="_Toc5"/>
      <w:bookmarkEnd w:id="13"/>
      <w:bookmarkEnd w:id="14"/>
      <w:r>
        <w:rPr>
          <w:rtl w:val="true"/>
        </w:rPr>
        <w:t>فاجعة الفخ</w:t>
      </w:r>
      <w:bookmarkEnd w:id="15"/>
    </w:p>
    <w:p>
      <w:pPr>
        <w:pStyle w:val="BookText"/>
        <w:rPr/>
      </w:pPr>
      <w:r>
        <w:rPr>
          <w:rFonts w:ascii="Amiri" w:hAnsi="Amiri" w:eastAsia="Amiri" w:cs="Amiri"/>
          <w:color w:val="111111"/>
          <w:sz w:val="28"/>
          <w:sz w:val="28"/>
          <w:szCs w:val="28"/>
          <w:rtl w:val="true"/>
          <w:lang w:bidi="ar-SA"/>
        </w:rPr>
        <w:t xml:space="preserve">ان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احد العلويين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انتهى به الغضب الى غاية من سلطة العباسيين وظلمهم الشديد، فاستأذن </w:t>
      </w:r>
      <w:r>
        <w:rPr>
          <w:rStyle w:val="FootnoteAnchor"/>
          <w:rtl w:val="true"/>
        </w:rPr>
        <w:footnoteReference w:id="11"/>
      </w:r>
      <w:r>
        <w:rPr>
          <w:rFonts w:ascii="Amiri" w:hAnsi="Amiri" w:eastAsia="Amiri" w:cs="Amiri"/>
          <w:color w:val="111111"/>
          <w:sz w:val="28"/>
          <w:sz w:val="28"/>
          <w:szCs w:val="28"/>
          <w:rtl w:val="true"/>
          <w:lang w:bidi="ar-SA"/>
        </w:rPr>
        <w:t>الامام الكاظم عليه السلام في الثورة ضدّ الهادي، واتجه مع مجموعة يقدر عددها بحوالي ثلاثمائة رجل من المدينة الى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فتصدى لهم جنود الهادي، وحاصروهم في مكان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جموهم فاستشهد الحسين مع رفقائه، وهكذا تكررت فاجعة تشبه فاجعة كربلاء، فقطعت رؤوس جميع الشهداء وجي بها الى المدينة، وراحوا يعرضونها في مجلس يضم ابناء الامام علي عليه السلام ومن جملتهم الامام الكاظم عليه السلام فخيم الصمت على الجميع ولم ينطق احد بكلمة سولى الامام الكاظم عليه السلام فانه لما شاهد رأس الحسين بن علي قائد نهضة الفخ قال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لله وانا اليه راجعون مضى والله مسلما صالحاً صواماً قواماً آمراً بالمعروف وناهيا عن المنكر ما كان في اهل بيته مثله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وبغضّ النظر عن اخلاق الهادي السياسية فقد كان من ناحية الخصال الفردية رجلاً منحطاً شارباً للخمر حاضراً في مجالس اللهو والطرب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احدى المرات منح يوسف الصيقل ما يعادل حمل بعير من الدراهم والدنانير لانه غنّى بعض ابيات من الشعر بصوت جميل عذب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يقول ابن داب النامي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الى الهادي يوماً فوجدت عينيه قد احمرتا نتيجةً لشرب الخمر وطول السهر، فطلب مني ان أحكي له قصة في مجال شرب الخمر ، فذكرتها له ضمن ابيات من الشعر، فسجّل الشعر عنده وأعطاني اربعين الف درهم</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اسحاق الموصلي الموسيقي العربي الشهير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الهادي قد بقي حيّاً لبنينا جدران بيوتنا بالذهب</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اجل لقدمات الهادي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واصبح هارون ملك المسلمين بعده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الزمان كان عمر الامام موسى الكاظم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وتعد مرحلة هارون ذروة الاقتدار والتعسّف والسلب والنهب العباسي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خاتمة الاحتفال بالبيعة اختار هارون يحيى البرمكي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الايرانيين الذي صعدوا الى مستوى الوزارة للملك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ليغدو وزيره،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الصلاحيات المطلقة التامة في ادارة جميع شؤون نصب الأشخاص وعزلهم ، واعطاه خاتمه الخاص حيث كان هذا الأمر في ذلك الزمان يمثل الخلفية لهذه الصلاحيات الواسعة</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وتفرّغ هو للظلم والتبذير من بيت المال على شرب الخمور وملاعبة النساء وشراء الجواهر الثمينة والوان اللهو واللعب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بيت المال يضم مبلغاً ضخماً يناهز خمسمائة مليون ومئتين درهم ، ونستطيع واربعين الف درهم </w:t>
      </w:r>
      <w:r>
        <w:rPr>
          <w:rStyle w:val="FootnoteAnchor"/>
          <w:rtl w:val="true"/>
        </w:rPr>
        <w:footnoteReference w:id="18"/>
      </w:r>
      <w:r>
        <w:rPr>
          <w:rFonts w:ascii="Amiri" w:hAnsi="Amiri" w:eastAsia="Amiri" w:cs="Amiri"/>
          <w:color w:val="111111"/>
          <w:sz w:val="28"/>
          <w:sz w:val="28"/>
          <w:szCs w:val="28"/>
          <w:rtl w:val="true"/>
          <w:lang w:bidi="ar-SA"/>
        </w:rPr>
        <w:t>، ونستطيع ان ندرك ضخامة هذا المبلغ اذا اخذنا بعين الاعتبار ان سعر الشاة التي عمرها اربع سنوات هو درهم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اطلق يديه في هذا الدخل العظيم، فأعطى في احدى المرات شاعراً يسمى الاشجع مليون درهم جزاء له على قصيدة مدحه بها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واعطى ابا العتاهية لشاعر وابراهيم الموصلي الموسيقي مائة الف درهم ومائة طقم من الثياب لكل واحد منهما جزاء على عدة ابيات من الشعر وشئ من الأصوات والألحان</w:t>
      </w:r>
      <w:r>
        <w:rPr>
          <w:rStyle w:val="FootnoteAnchor"/>
          <w:rtl w:val="true"/>
        </w:rPr>
        <w:footnoteReference w:id="20"/>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واستخدمت في قصر هارون مجموعة كبيرة من النساء الجميلات الصوت والصورة، والعازفات لألوان الالحان، فكانت تتوفّر فيه انواع </w:t>
      </w:r>
    </w:p>
    <w:p>
      <w:pPr>
        <w:pStyle w:val="BookText"/>
        <w:rPr/>
      </w:pPr>
      <w:r>
        <w:rPr>
          <w:rFonts w:ascii="Amiri" w:hAnsi="Amiri" w:eastAsia="Amiri" w:cs="Amiri"/>
          <w:color w:val="111111"/>
          <w:sz w:val="28"/>
          <w:sz w:val="28"/>
          <w:szCs w:val="28"/>
          <w:rtl w:val="true"/>
          <w:lang w:bidi="ar-SA"/>
        </w:rPr>
        <w:t>الموسيقى المنتشرة في ذلك العصر</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ومن المعروف ان هارون كان يحبّ الجواهر الثمينة حبّاً خارقاً للعادة، فاشترى مرّةً خاتماً ودفع ثمنه الذي يُقدر بمائة الف دينار</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ينفق عشرة آلاف درهم يوميّاً على مطبخه، وفي بعض الأحيان يصل عدد انواع الطعام الذي يطبخ له الى ثلاثين لوناً من الطعام</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احدى المرات امر هارون ان يطبخوا له طعاماً من لحم الابل، ولما احضروه بين يديه قال جعفر البرمكي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أيعلم الخليفة كم انفق على هذا الطعام الذي قدم امامه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ثلاثة دراهم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والله لقد أنفق عليه لحد الآن اربعة آلاف درهم لانّهم منذفترة من الزمن يذبحون كل يوم بعيراً حتّى اذا تفجرت في وقتِ رغبةً الخليفة وطلب لحم الأبل كان ذلك حاضراً معداً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ولم يمتنع هارون عن لعب القمار وكان يكثر من شرب الخمور، وهو يعاقرها أحياناً مع وجود جميع حضار مجلسه </w:t>
      </w:r>
      <w:r>
        <w:rPr>
          <w:rStyle w:val="FootnoteAnchor"/>
          <w:rtl w:val="true"/>
        </w:rPr>
        <w:footnoteReference w:id="2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هذا كله فانّه لا يتورع عن خداع العوام، ولهذا كان يتظاهر ببعض المظاهر الاسلامية، فيحج الى بيت الله مثلاً، ويوصي بعض الوعاظ ان يقدموا له الموعظة وعندئذ يجهش بالبكاء</w:t>
      </w:r>
      <w:r>
        <w:rPr>
          <w:rFonts w:eastAsia="Amiri" w:cs="Amiri" w:ascii="Amiri" w:hAnsi="Amiri"/>
          <w:color w:val="111111"/>
          <w:sz w:val="28"/>
          <w:szCs w:val="28"/>
          <w:rtl w:val="true"/>
          <w:lang w:bidi="ar-SA"/>
        </w:rPr>
        <w:t xml:space="preserve">...! </w:t>
      </w:r>
      <w:bookmarkStart w:id="16" w:name="pg9568_95332"/>
    </w:p>
    <w:p>
      <w:pPr>
        <w:pStyle w:val="Heading2"/>
        <w:numPr>
          <w:ilvl w:val="1"/>
          <w:numId w:val="1"/>
        </w:numPr>
        <w:rPr/>
      </w:pPr>
      <w:bookmarkStart w:id="17" w:name="__RefHeading___Toc7021341_2870459653"/>
      <w:bookmarkStart w:id="18" w:name="_Toc6"/>
      <w:bookmarkEnd w:id="16"/>
      <w:bookmarkEnd w:id="17"/>
      <w:r>
        <w:rPr>
          <w:rtl w:val="true"/>
        </w:rPr>
        <w:t xml:space="preserve">مواقف الامام </w:t>
      </w:r>
      <w:r>
        <w:rPr>
          <w:rtl w:val="true"/>
        </w:rPr>
        <w:t>(</w:t>
      </w:r>
      <w:r>
        <w:rPr>
          <w:rtl w:val="true"/>
        </w:rPr>
        <w:t>علیه السلام</w:t>
      </w:r>
      <w:r>
        <w:rPr>
          <w:rtl w:val="true"/>
        </w:rPr>
        <w:t>)</w:t>
      </w:r>
      <w:bookmarkEnd w:id="18"/>
    </w:p>
    <w:p>
      <w:pPr>
        <w:pStyle w:val="BookText"/>
        <w:rPr/>
      </w:pPr>
      <w:r>
        <w:rPr>
          <w:rFonts w:ascii="Amiri" w:hAnsi="Amiri" w:eastAsia="Amiri" w:cs="Amiri"/>
          <w:color w:val="111111"/>
          <w:sz w:val="28"/>
          <w:sz w:val="28"/>
          <w:szCs w:val="28"/>
          <w:rtl w:val="true"/>
          <w:lang w:bidi="ar-SA"/>
        </w:rPr>
        <w:t xml:space="preserve">كان هارون يعاني بشدّة من صلابة ومقاومة آل علي في مقابل سلطة العباسيين، ولهذا كان يحاول قمعهم بأية صورة ممكنة، أو يحاول اسقاط هيبتهم في المجتمع، فهو يدفع الأموال الطائلة للشعراء المرتزقين المداحين كي ينظموا الشعر في هجاء آل علي ومن جملة اولئك منصور النمري فقد أنشد مرة قصيدة في النيل من آل علي فأمر هارون جلاوزته ان يأخذوه الى بيت المال وان يفسحوا له المجال ليصيب منه ما شاء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نفى جميع العلويين الذين يسكنون بغداد الى المدينة، وقتل</w:t>
      </w:r>
    </w:p>
    <w:p>
      <w:pPr>
        <w:pStyle w:val="BookText"/>
        <w:rPr/>
      </w:pPr>
      <w:r>
        <w:rPr>
          <w:rFonts w:ascii="Amiri" w:hAnsi="Amiri" w:eastAsia="Amiri" w:cs="Amiri"/>
          <w:color w:val="111111"/>
          <w:sz w:val="28"/>
          <w:sz w:val="28"/>
          <w:szCs w:val="28"/>
          <w:rtl w:val="true"/>
          <w:lang w:bidi="ar-SA"/>
        </w:rPr>
        <w:t xml:space="preserve">عدداً كبيراً منهم أو دس له السم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انه كان يُغاظ بشدّة من اقبال الناس على زيارة قبر الامام الحسين عليه السلام، ومن هنا فقد أصدر أوامره في تهديم القبر الشريف وما يحيط من بيوت مجاورة، وحتى شجرة السدر التي كانت نامية الى </w:t>
      </w:r>
    </w:p>
    <w:p>
      <w:pPr>
        <w:pStyle w:val="BookText"/>
        <w:rPr/>
      </w:pPr>
      <w:r>
        <w:rPr>
          <w:rFonts w:ascii="IRNazanin" w:hAnsi="IRNazanin" w:eastAsia="IRNazanin"/>
          <w:color w:val="111111"/>
          <w:sz w:val="28"/>
          <w:sz w:val="28"/>
          <w:szCs w:val="28"/>
          <w:rtl w:val="true"/>
          <w:lang w:bidi="fa-IR"/>
        </w:rPr>
        <w:t>جانب المزار الطاهر أمرها فقطعت</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والجدير بالذكر ان الرسول الكريم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قطع شجرة السدر وكررها ثلاث مرات</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لاشك ان الامام موسى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وصلواته عليه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يمكنه ان يتفق مع سلطة مثل هذا الشخص اللامسلم الظالم وآبائه، ومن هنا كان يبارك نهضة الفخ ، وذلك أيضاً هو السبب في انه كان يتصل بشيعته بصورة خفيّة ويعين لكلّ فرد منهم ما يجب عليه القيام به ضد السلطة الجائرة في ذلك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أثر عنه عليه السلام قوله لصفوان بن مهران وهو من أصحابه والمقربين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انك جيد من جميع الجهات، سوى انك تؤجر جمالك لهارون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صفوان انتي أؤجرها له للسفر الى الحج، وأنا ايضاً لا أرافق تلك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يبقى هارون على قيد الحياة حتى العودة من مكة على أقل تقدير، لكيلا تخسر الجمال؟</w:t>
      </w:r>
    </w:p>
    <w:p>
      <w:pPr>
        <w:pStyle w:val="BookText"/>
        <w:rPr/>
      </w:pPr>
      <w:r>
        <w:rPr>
          <w:rFonts w:ascii="Amiri" w:hAnsi="Amiri" w:eastAsia="Amiri" w:cs="Amiri"/>
          <w:color w:val="111111"/>
          <w:sz w:val="28"/>
          <w:sz w:val="28"/>
          <w:szCs w:val="28"/>
          <w:rtl w:val="true"/>
          <w:lang w:bidi="ar-SA"/>
        </w:rPr>
        <w:t>ولكي يعطيك الأجرة؟</w:t>
      </w:r>
    </w:p>
    <w:p>
      <w:pPr>
        <w:pStyle w:val="BookText"/>
        <w:rPr/>
      </w:pPr>
      <w:r>
        <w:rPr>
          <w:rFonts w:ascii="IRNazanin" w:hAnsi="IRNazanin" w:eastAsia="IRNazanin"/>
          <w:color w:val="111111"/>
          <w:sz w:val="28"/>
          <w:sz w:val="28"/>
          <w:szCs w:val="28"/>
          <w:rtl w:val="true"/>
          <w:lang w:bidi="fa-IR"/>
        </w:rPr>
        <w:t>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الامام كلّ من يحبّ بقاء الظالمين فهو يعدّ منهم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واذا لاحظنا الامام يجيز للبعض ان يتولى بعض المهام في جهاز سلطة هارون، فقد كان يرى في ذلك مصلحة من الناحية السياسية، فينتدب اشخاصاً ليحتلوا بعض المناصب في حكومة الارهاب والرعب والقتل والظلم لينفعوا الشيعة من ناحية، وليتعرّف عن طريقهم على بعض المكائد التي تحوكها الحكومة الجائرة ضدّ العلويين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ذلك قصة علي بن يقطين فعندما أراد الاستقالة من منصبه في بلاط هارون فانّ الامام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يسمح له بذلك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اجل انّ الامام لم يتعاون مع الظالمين لحظة واحدة، وحتى عند ما كان واقعاً في قبضتهم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يوم من ايام سجن الامام ارسل هارون يحيى بن خالد الى السجن ليقول للامام موسى بن جعفر انه اذا طلب منه العفو فسوف يطلق سراحه، لكن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ذلك</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يتخلّ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كرامته وسلوكه الرفيع وطبعه الرافض للظلم والمساومة حتى في أحلك الظروف وأصعب اللحظات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حظوا هذه الرسالة التي كتبها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الى هارون من السجن فسوف تشمون منها رائحة العظمة والصمود والايمان بالعقيدة والهدف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يمر عليّ يوم بالصعوبة والعسر الا ويمر عليك بالسهولة والرفاه، فانتظر حتى ننتقل نحن الاثنين الى يوم لا نهاية له، وفي ذلك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اليوم يخسر المجرمون</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نعم، ان هارون لا يستطيع ان يتحمّل وجود الامام، ومن السذاجة ان نعتقد ان هارون كان يشعر بالحسد للامام من ناحية منزلته المعنوية في قلوب الناس ولهذا أودعه السجن من هذه الجهة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 هارون مطلعاً عن طريق جواسيسه على الاتصال المستمر الخفي بين الامام وشيعته وكان على علم ايضا بان الامام اذا سنحت له الفرصة فسوف يثور ضده أو يأمر اتباعه بالثورة عليه ليقوض سلطته، وهو يلاحظ ان تلك الروح الرفيعة ليس فيها اي اثر للرضوخ والمساومة واذا كان الامام واضعاً يداً على يدفي الظاهر لفترة معينة فانّ ذلك لا يعني السكوت وانّما يعني توقفاً تكتيكياً بانتظار الضربة المناسبة، ولهذا فهارون يستبق الاحداث ويستخدم خداع العامة ويقف بوق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امام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ويخاطبه دون ان يستحي من غصب الخلافة واستعمال الظلم وأكل اموال الناس وتحويل الخلافة الى الملكية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اعتذر اليك يا رسول الله من القرار الذي اتخذته فيما يتعلق بابنك موسى بن جعفر، فأنا لا أود في اعماقي ان اسجنه، لكني افعل ذلك خوفاً من وقوع الحرب بين امتك فتراق دماء بريئة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وعندئذ يأمر بالقاء القبض على الامام وهو مشغول بالصلاة الى جانب قبر النبي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فينقل الى البصرة ليسجن فيها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وقضى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كاملة في سجن والي البصرة عيسى بن جعفر، وقد أثرت خصال الامام الكريمة في عيسى بن جعفر تأثيراً </w:t>
      </w:r>
    </w:p>
    <w:p>
      <w:pPr>
        <w:pStyle w:val="BookText"/>
        <w:rPr/>
      </w:pPr>
      <w:r>
        <w:rPr>
          <w:rFonts w:ascii="Amiri" w:hAnsi="Amiri" w:eastAsia="Amiri" w:cs="Amiri"/>
          <w:color w:val="111111"/>
          <w:sz w:val="28"/>
          <w:sz w:val="28"/>
          <w:szCs w:val="28"/>
          <w:rtl w:val="true"/>
          <w:lang w:bidi="ar-SA"/>
        </w:rPr>
        <w:t>عميقا بحيث دفعته لان يكتب كتاباً الى هارون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ارجو ان تنقله مني الى مكان آخر والا فانني سوف اطلق سراحه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فأمر هارون بنقل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بغداد وسجن عند الفضل بن الربيع، ثمّ نقل بعد فترة الى سجن الفضل بن يحيى وفي النهاية اودع في سجن السندي بن شاهك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والسبب في هذه التنقلات المتعاقبة هوان هارون كلّما طلب من المشرفين على سجن الامام ان يقضوا عليه فانّهم كانوا يمتنعون عن هذه الجريمة الشنيعة، حتى انتهى الدور الى هذا السجان الاخير الساقط وهو السندي بن شاهك فدس السم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بايعاز من هارون، وبعد ان قضى الامام مسموماً احضر مجموعة من الشخصيات المعروفة حتى يشهدوا ان الامام موسى الكاظم مات في السجن بصورة طبيعية وما اغتاله احد وحاول بهذه الحيلة ان يبرء ساحة السلطة العباسية من قتل ذلك الامام الجليل وفي نفس الوقت ليحول دون الثورة المتوقعة من قبل المحبين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ان حنكة الامام وعظمته قد فضحت هؤلاء وأخزتهم، لانه بمجرد ان حضر الشهود ونظروا اليه فان الامام بادرهم بالقول وهو على تلك الحال السيئة من الضعف لشدّة التسمم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سمنّي هؤلاء بتسع تمرات ولهذا فسوف يخضر بدني غداً وسوف افارق الدنيا بعد غداً وسوف افارق الدنیا بعد غد</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وقد تحقّق بعد ذلك نفس ما تنبأ به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بعد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الخامس والعشرين من شهر رجب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حزنت السماء والارض ونكب اهل الايمان ولا سيّما الشيعة بفقدان قائدهم الحقيقي وامامهم الحبيب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العبارات المتواضعة نخاطب ذلك الامام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غروب الشمس يهب النسيم العليل فيبدأ سعف النخيل يهمس في اذن بعضه البعض ويتناجي بنشيد ملحمة حياتك ايها الامام الفذ، ويرسل مع ذلك النسيم المهاجر رسالة تتضمن كل الوان الظلم التي جرت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الربيع عندما ينشق ويتفجّر حزن السماء الكئيبة فتتساقط دموع السحاب، تمثل هذه الدموع هم وحزن اتباعك الذين يتجرعون الوان الظلم على طول التاريخ فيبكون عليك ايها الامام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الستائر الغليظة لهذه الدموع لا يمكن ان تحول دون رؤية ملحمتك وصمودك وصبرك وبالتالي شهادتك في سبيل الحق واذا كنا نبكيك فنحن نبكيك واقفين حتى نجل فيك الصمود والوقوف وحتّى ينهض التاريخ اجلالاً لبطولتك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فسلام لك من اروع واشجع نقطة في اعماق قلوبنا دائماً ومن غير انتهاء</w:t>
      </w:r>
      <w:r>
        <w:rPr>
          <w:rFonts w:eastAsia="Amiri" w:cs="Amiri" w:ascii="Amiri" w:hAnsi="Amiri"/>
          <w:color w:val="111111"/>
          <w:sz w:val="28"/>
          <w:szCs w:val="28"/>
          <w:rtl w:val="true"/>
          <w:lang w:bidi="ar-SA"/>
        </w:rPr>
        <w:t xml:space="preserve">... </w:t>
      </w:r>
      <w:bookmarkStart w:id="19" w:name="pg9568_95338"/>
    </w:p>
    <w:p>
      <w:pPr>
        <w:pStyle w:val="Heading2"/>
        <w:numPr>
          <w:ilvl w:val="1"/>
          <w:numId w:val="1"/>
        </w:numPr>
        <w:rPr/>
      </w:pPr>
      <w:bookmarkStart w:id="20" w:name="__RefHeading___Toc7021343_2870459653"/>
      <w:bookmarkStart w:id="21" w:name="_Toc7"/>
      <w:bookmarkEnd w:id="19"/>
      <w:bookmarkEnd w:id="20"/>
      <w:r>
        <w:rPr>
          <w:rtl w:val="true"/>
        </w:rPr>
        <w:t>المباحثات والمناقشات العلمية</w:t>
      </w:r>
      <w:bookmarkEnd w:id="21"/>
    </w:p>
    <w:p>
      <w:pPr>
        <w:pStyle w:val="BookText"/>
        <w:rPr/>
      </w:pPr>
      <w:r>
        <w:rPr>
          <w:rFonts w:ascii="IRNazanin" w:hAnsi="IRNazanin" w:eastAsia="IRNazanin"/>
          <w:color w:val="111111"/>
          <w:sz w:val="28"/>
          <w:sz w:val="28"/>
          <w:szCs w:val="28"/>
          <w:rtl w:val="true"/>
          <w:lang w:bidi="fa-IR"/>
        </w:rPr>
        <w:t>ان ائمتنا الكرام عليهم السلام كانوا يتمتعون بعلم الهي ، ولهذا كانوا يجيبون على كل سؤال يقدّم اليهم بجواب صحيح وكامل بحيث يتناسب مع فهم واستيعاب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من كان يدخل معهم في نقاش وبحث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الاعداء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يخرج منهم معترفاً بعجزه وقوة افكارهم وسعة احاطتهم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استقدم هارون الرشيد الامام الكاظم عليه السلام من المدينة الى بغداد واجتمع به ليحاوره ويناقشه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ان اسألك عن امور تختلج في ذهني منذمدة من الزمن ولم اسأل عنها احداً لحد الآن وقد قيل لي انك لا تكذب ابداً، فأحب ان تجيبني بصورة صحيحة وصادقة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اذا كنت حراً في اظهار عقيدتي فسوف اجيبك على اسئلتك بما اعلم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حر في اظهار ما شئت فتحدّث كما تحب</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سؤالي الاول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تعتقد ويعتقد الناس معك 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انتم ابناء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منا نحن ابناء العباس، مع اننا واياكم نعود </w:t>
      </w:r>
    </w:p>
    <w:p>
      <w:pPr>
        <w:pStyle w:val="BookText"/>
        <w:rPr/>
      </w:pPr>
      <w:r>
        <w:rPr>
          <w:rFonts w:ascii="IRNazanin" w:hAnsi="IRNazanin" w:eastAsia="IRNazanin"/>
          <w:color w:val="111111"/>
          <w:sz w:val="28"/>
          <w:sz w:val="28"/>
          <w:szCs w:val="28"/>
          <w:rtl w:val="true"/>
          <w:lang w:bidi="fa-IR"/>
        </w:rPr>
        <w:t xml:space="preserve">الى شجرة واحدة؟ فأبوطالب والعباس كلاهما عم للنبي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فرق بينهما من ناحية القرابة للنبي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نحن اقرب الى النبي منكم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w:t>
      </w:r>
    </w:p>
    <w:p>
      <w:pPr>
        <w:pStyle w:val="BookText"/>
        <w:rPr/>
      </w:pPr>
      <w:r>
        <w:rPr>
          <w:rFonts w:ascii="IRNazanin" w:hAnsi="IRNazanin" w:eastAsia="IRNazanin"/>
          <w:color w:val="111111"/>
          <w:sz w:val="28"/>
          <w:sz w:val="28"/>
          <w:szCs w:val="28"/>
          <w:rtl w:val="true"/>
          <w:lang w:bidi="fa-IR"/>
        </w:rPr>
        <w:t xml:space="preserve">الامام لان ابانا ابا طالب شقيق والدرسول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 انها من اب واجد 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واحدة بينما العباس ليس شقيقا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 انه اخوه من أبيه فحسب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سؤال آخر وهو أنكم تدعون كونكم ترثون النبي ايضاً، بينما الكل يعلم انه عندما رحل النبي الى الرفيق الاعلى كان عمه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بينما عمه الآخر ابوطالب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جدكم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ميتا، ومن المعروف انه مادام العمّ حيّاً فهو الذي يرث ولا يصل الدور الى ابن العم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اتمتع بحرية الكلام؟</w:t>
      </w:r>
    </w:p>
    <w:p>
      <w:pPr>
        <w:pStyle w:val="BookText"/>
        <w:rPr/>
      </w:pPr>
      <w:r>
        <w:rPr>
          <w:rFonts w:ascii="Amiri" w:hAnsi="Amiri" w:eastAsia="Amiri" w:cs="Amiri"/>
          <w:color w:val="111111"/>
          <w:sz w:val="28"/>
          <w:sz w:val="28"/>
          <w:szCs w:val="28"/>
          <w:rtl w:val="true"/>
          <w:lang w:bidi="ar-SA"/>
        </w:rPr>
        <w:t xml:space="preserve">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قلت لك منذ البدء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w:t>
      </w:r>
    </w:p>
    <w:p>
      <w:pPr>
        <w:pStyle w:val="BookText"/>
        <w:rPr/>
      </w:pPr>
      <w:r>
        <w:rPr>
          <w:rFonts w:ascii="IRNazanin" w:hAnsi="IRNazanin" w:eastAsia="IRNazanin"/>
          <w:color w:val="111111"/>
          <w:sz w:val="28"/>
          <w:sz w:val="28"/>
          <w:szCs w:val="28"/>
          <w:rtl w:val="true"/>
          <w:lang w:bidi="fa-IR"/>
        </w:rPr>
        <w:t xml:space="preserve">الامام يقول الامام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وجود الاولاد لا يرث احد سوى الاب والام والزوج والزوجة، فمع وجود الاولاد للمتوفى لم يثبت في القرآن ولا في الروايات ارث للعم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من يزعم ان العم في حكم الأب فقد تبنى شيئا من عند نفسه وليس له اصل ولا اساس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وجود الزهراء بضعة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الارث لا يصل الى عمه العباس</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وبالاضافة الى ذلك فقد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صلوات الله وسلامه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اقضاكم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ونقل عن عمر بن الخطاب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وتثبت هذه الجملة عنوانا عاماً جامعاً للامام علي لانّ جميع العلوم التي أثنى بها النبي على 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العلم بالقرآن والعلم بالاحكام ومطلق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كامنة في مفهوم ومعنى القضاء الاسلامي، فاذا قلنا ان عليّاً ارفع من الجميع في القضاء، فمعنى ذلك انه ارفع من الجميع في كل العلوم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اذن قول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ان العم لا يرث مع وجود الاولاد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ولابد من الأخذ به، وطرح القول الزاعم ان العم في حكم الاب، لان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يصرّح بكون علي اعرف من الآخرين بأحكام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سوأل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لماذا تجيزون ان ينسبكم الناس الى النبي ليقولوا عنكم انكم اولاد رسول الله بينما انتم اولاد علي ، لان كل انسان ينسب الى 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الى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والنبي جدكم من امكم؟</w:t>
      </w:r>
    </w:p>
    <w:p>
      <w:pPr>
        <w:pStyle w:val="BookText"/>
        <w:rPr/>
      </w:pP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الى الحياة وخطب اليك ابنتك أتزوجه ؟</w:t>
      </w:r>
    </w:p>
    <w:p>
      <w:pPr>
        <w:pStyle w:val="BookText"/>
        <w:rPr/>
      </w:pP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ولم لا اعطيه بل سوف افتخر بذلك عندئذ على العرب والعجم وقريش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الى الحياة فسوف لن يخطب الي ابنتي، وسوف لن اعطيه انا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 </w:t>
      </w:r>
    </w:p>
    <w:p>
      <w:pPr>
        <w:pStyle w:val="BookText"/>
        <w:rPr/>
      </w:pPr>
      <w:r>
        <w:rPr>
          <w:rFonts w:ascii="Amiri" w:hAnsi="Amiri" w:eastAsia="Amiri" w:cs="Amiri"/>
          <w:color w:val="111111"/>
          <w:sz w:val="28"/>
          <w:sz w:val="28"/>
          <w:szCs w:val="28"/>
          <w:rtl w:val="true"/>
          <w:lang w:bidi="ar-SA"/>
        </w:rPr>
        <w:t>هي</w:t>
      </w:r>
    </w:p>
    <w:p>
      <w:pPr>
        <w:pStyle w:val="BookText"/>
        <w:rPr/>
      </w:pP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كان من ناحية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ليس اباك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اذن استطيع ان اعد نفسي 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لماذا تعتبرون انفسكم ذرية رسول الله، بينما الذرية التي تنتسب للانسان من جهة الرجل لا من جهة المرأة؟</w:t>
      </w:r>
    </w:p>
    <w:p>
      <w:pPr>
        <w:pStyle w:val="BookText"/>
        <w:rPr/>
      </w:pP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ارجوان تعفيني عن الجواب على هذا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هارون كلا، لابد ان تجيب ولابد ان تدعم اجابتك بدليل من القرآن</w:t>
      </w:r>
    </w:p>
    <w:p>
      <w:pPr>
        <w:pStyle w:val="BookText"/>
        <w:rPr/>
      </w:pP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الله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ذريته داوود وسليمان وايوب ويوسف وموسى وهارون وكذلك نجزي المحسنين وزكريا ويحيى وعیسی </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وهنا اسألك عن عيسى الذي عُدّ في هذه الآية الكريمة من ذرية ابراهیم هل هو منتسب اليه من ناحية الأب ام من ناحية الام؟</w:t>
      </w:r>
    </w:p>
    <w:p>
      <w:pPr>
        <w:pStyle w:val="BookText"/>
        <w:rPr/>
      </w:pP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عيسى لم يكن له اب بنص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هو منتسب اليه من ناحية الأم ومع ذلك عُدّ من ذريته، فنحن ايضا منتسبون الى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ناحية أمنا فاطمة سلام الله وصلواته عليها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تحبّ أن اتلولك آية اخرى ؟</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لك آية المباهلة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حاجّك فيه من بعد ما جاءك من العلم فقل تعالوا ندع ابناءنا </w:t>
      </w:r>
    </w:p>
    <w:p>
      <w:pPr>
        <w:pStyle w:val="BookText"/>
        <w:rPr/>
      </w:pPr>
      <w:r>
        <w:rPr>
          <w:rFonts w:ascii="Amiri" w:hAnsi="Amiri" w:eastAsia="Amiri" w:cs="Amiri"/>
          <w:color w:val="111111"/>
          <w:sz w:val="28"/>
          <w:sz w:val="28"/>
          <w:szCs w:val="28"/>
          <w:rtl w:val="true"/>
          <w:lang w:bidi="ar-SA"/>
        </w:rPr>
        <w:t xml:space="preserve">وابناءكم ونساءنا ونساءكم وأنفسنا وأنفسكم ثم نبتهل فنجعل لعنة الله على الكاذبين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ولم يدّع احد انه في مباهلة النبي لنصارى نجران كان يوجد احد سوى على وفاطمة والحسن والحسين، اذن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الآية الكريمة هو الحسن والحسين سلام الله عليهما، مع انهما ينتسبان للنبي من ناحية الام فهما ابنا 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تطلب منّا شيئا؟</w:t>
      </w:r>
    </w:p>
    <w:p>
      <w:pPr>
        <w:pStyle w:val="BookText"/>
        <w:rPr/>
      </w:pPr>
      <w:r>
        <w:rPr>
          <w:rFonts w:ascii="Amiri" w:hAnsi="Amiri" w:eastAsia="Amiri" w:cs="Amiri"/>
          <w:color w:val="111111"/>
          <w:sz w:val="28"/>
          <w:sz w:val="28"/>
          <w:szCs w:val="28"/>
          <w:rtl w:val="true"/>
          <w:lang w:bidi="ar-SA"/>
        </w:rPr>
        <w:t>الامام كلاً، واريد العودة الى بيتى</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ان نفكر في هذا الأمر</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د </w:t>
      </w:r>
      <w:bookmarkStart w:id="22" w:name="pg9568_95343"/>
    </w:p>
    <w:p>
      <w:pPr>
        <w:pStyle w:val="Heading2"/>
        <w:numPr>
          <w:ilvl w:val="1"/>
          <w:numId w:val="1"/>
        </w:numPr>
        <w:rPr/>
      </w:pPr>
      <w:bookmarkStart w:id="23" w:name="__RefHeading___Toc7021345_2870459653"/>
      <w:bookmarkStart w:id="24" w:name="_Toc8"/>
      <w:bookmarkEnd w:id="22"/>
      <w:bookmarkEnd w:id="23"/>
      <w:r>
        <w:rPr>
          <w:rtl w:val="true"/>
        </w:rPr>
        <w:t>العبادة</w:t>
      </w:r>
      <w:bookmarkEnd w:id="24"/>
    </w:p>
    <w:p>
      <w:pPr>
        <w:pStyle w:val="BookText"/>
        <w:rPr/>
      </w:pPr>
      <w:r>
        <w:rPr>
          <w:rFonts w:ascii="Amiri" w:hAnsi="Amiri" w:eastAsia="Amiri" w:cs="Amiri"/>
          <w:color w:val="111111"/>
          <w:sz w:val="28"/>
          <w:sz w:val="28"/>
          <w:szCs w:val="28"/>
          <w:rtl w:val="true"/>
          <w:lang w:bidi="ar-SA"/>
        </w:rPr>
        <w:t xml:space="preserve">انّ المعرفة الخاصة التي كان يتمتع بها الامام الله جلّ وعلا وأنسه الروحي بالخالق العظيم ونور انيته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ميزات الائمة الأطهار كل هذه الأمور كانت تهيؤه للعبادة الخالصة والمناجاة الحارة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فالامام كان يعد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عدّها الله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للخلق، ولا يعادل بها اي شي اثناء الفراغ من الواجبات</w:t>
      </w:r>
    </w:p>
    <w:p>
      <w:pPr>
        <w:pStyle w:val="BookText"/>
        <w:rPr/>
      </w:pPr>
      <w:r>
        <w:rPr>
          <w:rFonts w:ascii="Amiri" w:hAnsi="Amiri" w:eastAsia="Amiri" w:cs="Amiri"/>
          <w:color w:val="111111"/>
          <w:sz w:val="28"/>
          <w:sz w:val="28"/>
          <w:szCs w:val="28"/>
          <w:rtl w:val="true"/>
          <w:lang w:bidi="ar-SA"/>
        </w:rPr>
        <w:t>الاجتماعية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ولهذا فانّه عندما أودع السجن بأمر من هارون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طالما كنت اسألك ان تفرغني لعبادتك وقد استجبت منّي فلك الحمد على ذلك </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ويُفهم ايضا من ثنايا هذه الجملة مدى شدة اشتغاله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بالنشاطات الاجتماعية خلال الفترة التي لم يكن فيها داخل جدران السجن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كان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محتجزاً في سجن الربيع كان هارون يصعد </w:t>
      </w:r>
    </w:p>
    <w:p>
      <w:pPr>
        <w:pStyle w:val="BookText"/>
        <w:rPr/>
      </w:pPr>
      <w:r>
        <w:rPr>
          <w:rFonts w:ascii="Amiri" w:hAnsi="Amiri" w:eastAsia="Amiri" w:cs="Amiri"/>
          <w:color w:val="111111"/>
          <w:sz w:val="28"/>
          <w:sz w:val="28"/>
          <w:szCs w:val="28"/>
          <w:rtl w:val="true"/>
          <w:lang w:bidi="ar-SA"/>
        </w:rPr>
        <w:t>احياناً الى السطح المشرف على السجن الذي فيه الامام، وينظر الى داخل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مرة كان يرى شيئا كالملابس ملقى في زاوية من زوايا ذلك السجن ولا حركة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احد الأيام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الملابس؟</w:t>
      </w:r>
    </w:p>
    <w:p>
      <w:pPr>
        <w:pStyle w:val="BookText"/>
        <w:rPr/>
      </w:pPr>
      <w:r>
        <w:rPr>
          <w:rFonts w:ascii="Amiri" w:hAnsi="Amiri" w:eastAsia="Amiri" w:cs="Amiri"/>
          <w:color w:val="111111"/>
          <w:sz w:val="28"/>
          <w:sz w:val="28"/>
          <w:szCs w:val="28"/>
          <w:rtl w:val="true"/>
          <w:lang w:bidi="ar-SA"/>
        </w:rPr>
        <w:t>فقال الربيع ليست هى ،ملابس وانّما هو موسى بن جعفر حيث انه في اغلب الأحيان يقبل الأرض في حالة السجود والعبادة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هارون حقا انه لمن عباد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فسأله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لماذا تأمرنا ان نشدد عليه في السجن؟</w:t>
      </w:r>
    </w:p>
    <w:p>
      <w:pPr>
        <w:pStyle w:val="BookText"/>
        <w:rPr/>
      </w:pPr>
      <w:r>
        <w:rPr>
          <w:rFonts w:ascii="Amiri" w:hAnsi="Amiri" w:eastAsia="Amiri" w:cs="Amiri"/>
          <w:color w:val="111111"/>
          <w:sz w:val="28"/>
          <w:sz w:val="28"/>
          <w:szCs w:val="28"/>
          <w:rtl w:val="true"/>
          <w:lang w:bidi="ar-SA"/>
        </w:rPr>
        <w:t xml:space="preserve">قال هيهات لامفّرلنا من فعل ذلك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وفي يوم من الايام ارسل هارون أمة جميلة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تشبه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انها خادمة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يقصد في باطنه التشهير به فيما اذا ابدى رغبته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جاء وابها اليه قال الامام لمن جاء بتلك الشابة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انكم تهتمون بمثل هذه الهدايا وتتفاخرون بها، الا انني لا حاجة لي بهذه الهدية وأمثالها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سمع هارون بذلك غضب وأمر ذلك الشخص ان يعيد الأمة الى السجن وان يقول للامام أنّنا لم نلقك في السجن حسب رغبتك ومشيئتك اي ان بقاء هذه الأمة ايضا لا يتوقف على موافقتك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تمر فترة طويلة حتى نقل الجواسيس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انتدبهم هارون لنقل </w:t>
      </w:r>
    </w:p>
    <w:p>
      <w:pPr>
        <w:pStyle w:val="BookText"/>
        <w:rPr/>
      </w:pPr>
      <w:r>
        <w:rPr>
          <w:rFonts w:ascii="IRNazanin" w:hAnsi="IRNazanin" w:eastAsia="IRNazanin"/>
          <w:color w:val="111111"/>
          <w:sz w:val="28"/>
          <w:sz w:val="28"/>
          <w:szCs w:val="28"/>
          <w:rtl w:val="true"/>
          <w:lang w:bidi="fa-IR"/>
        </w:rPr>
        <w:t xml:space="preserve">التقارير عن كيفية العلاقات القائمة بين تلك الأمة والامام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لهارون هذا الخبر وهو ان تلك الشابة تقضي معظم اوقاتها في حالة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هارون والله لقد سحرها وخدعها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 احضار تلك الأمة واستنطقها عماجرى، فلم تتحدث تلك الشابة عن الامام إلا خيراً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وعندئذ اصدر هارون أوامره لأحد عماله ان يحتفظ بتلك الأمة عنده، على ان لا يخبر أحداً بما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امضت تلك الأمة حياتها في العبادة حتى اختارها الله الى جواره قبل وفاة الامام بعدة أيام</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ومن الجدير بالذكر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كثيراً ما يقرأ هذا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اني اسألك الراحة عند الموت والعفو عند الحساب</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وكان عليه السلام يتلو القرآن بصورة رائعة، بحيث ان اي انسان يسمع صوته فانه يبكي خشوعاً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لقبه اهل المدينة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المتهجدين</w:t>
      </w:r>
      <w:r>
        <w:rPr>
          <w:rFonts w:eastAsia="Amiri" w:cs="Amiri" w:ascii="Amiri" w:hAnsi="Amiri"/>
          <w:color w:val="111111"/>
          <w:sz w:val="28"/>
          <w:szCs w:val="28"/>
          <w:rtl w:val="true"/>
          <w:lang w:bidi="ar-SA"/>
        </w:rPr>
        <w:t xml:space="preserve">» </w:t>
      </w:r>
      <w:r>
        <w:rPr>
          <w:rStyle w:val="FootnoteAnchor"/>
          <w:rtl w:val="true"/>
        </w:rPr>
        <w:footnoteReference w:id="44"/>
      </w:r>
      <w:bookmarkStart w:id="25" w:name="pg9568_95346"/>
    </w:p>
    <w:p>
      <w:pPr>
        <w:pStyle w:val="Heading2"/>
        <w:numPr>
          <w:ilvl w:val="1"/>
          <w:numId w:val="1"/>
        </w:numPr>
        <w:rPr/>
      </w:pPr>
      <w:bookmarkStart w:id="26" w:name="__RefHeading___Toc7021347_2870459653"/>
      <w:bookmarkStart w:id="27" w:name="_Toc9"/>
      <w:bookmarkEnd w:id="25"/>
      <w:bookmarkEnd w:id="26"/>
      <w:r>
        <w:rPr>
          <w:rtl w:val="true"/>
        </w:rPr>
        <w:t>الحلم والعفو والصبر</w:t>
      </w:r>
      <w:bookmarkEnd w:id="27"/>
    </w:p>
    <w:p>
      <w:pPr>
        <w:pStyle w:val="BookText"/>
        <w:rPr/>
      </w:pPr>
      <w:r>
        <w:rPr>
          <w:rFonts w:ascii="Amiri" w:hAnsi="Amiri" w:eastAsia="Amiri" w:cs="Amiri"/>
          <w:color w:val="111111"/>
          <w:sz w:val="28"/>
          <w:sz w:val="28"/>
          <w:szCs w:val="28"/>
          <w:rtl w:val="true"/>
          <w:lang w:bidi="ar-SA"/>
        </w:rPr>
        <w:t>ان صبر الامام عليه السلام وعفوه كان بلا نظير، ويعتبر اسوة لغيره في هذا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 الذي يقترن باسمه يعكس هذه الخصلة الشريفة فيه ويدل على مدى كماله في كظم الغيظ والعفو والصبر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ذلك العصر تسلّط العباسيون على مختلف ارجاء العالم الاسلا وأشاعوا الرعب ونهبوا اموال الناس بحجّة بيت المال وانفقوها على أنسهم ولعبهم وعبثهم، ونشروا الظلم والتمييز، 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وشاع، وكان اكثر الناس بلا ثقافة ،ولا مال ومن ناحية اخرى فقد اثرت دعايات العباسيين ضد العلويين في الأذهان الساذجة، ولهذا كان يصدر من بعض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ادب مع الامام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الامام كان يواجه ذلك بخلق رفيع فيهدء غضبهم ويخجلهم بآدابه وحسن تعامله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كان رجل من ابناء الخليفة الثاني يعيش في المدينة ويؤذي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وكلما صادف الامام صبّ عليه الوانا من الاهانة والكلام البذيء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فاقترح بعض اصحاب الامام عليه ان يقتلوه ، فاستنكر الامام هذا الفعل ومنعهم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يوم من الأيام سأل الامام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مكانه فعرف انه في مزرعة خارج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فركب الامام دابة وجاء الى تلك المزرعة فوجده فيها، واندفع الامام الى داخل المزرعة راكباً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دابته فصاح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اتلفت زراعتي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يعتن الامام بقوله واستمر في المشي راكباً دابته حتى اقترب منه </w:t>
      </w:r>
      <w:r>
        <w:rPr>
          <w:rStyle w:val="FootnoteAnchor"/>
          <w:rtl w:val="true"/>
        </w:rPr>
        <w:footnoteReference w:id="45"/>
      </w:r>
      <w:r>
        <w:rPr>
          <w:rFonts w:ascii="Amiri" w:hAnsi="Amiri" w:eastAsia="Amiri" w:cs="Amiri"/>
          <w:color w:val="111111"/>
          <w:sz w:val="28"/>
          <w:sz w:val="28"/>
          <w:szCs w:val="28"/>
          <w:rtl w:val="true"/>
          <w:lang w:bidi="ar-SA"/>
        </w:rPr>
        <w:t>، فلما وصل اليه ترجل عن دابته واتجه اليه مبتسما مسروراً وسأله كم أنفقت على هذه المزرعة؟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فسأله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تأمل ان يكون ريحك منها؟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لك كم تأمل منها؟</w:t>
      </w:r>
    </w:p>
    <w:p>
      <w:pPr>
        <w:pStyle w:val="BookText"/>
        <w:rPr/>
      </w:pPr>
      <w:r>
        <w:rPr>
          <w:rFonts w:ascii="Amiri" w:hAnsi="Amiri" w:eastAsia="Amiri" w:cs="Amiri"/>
          <w:color w:val="111111"/>
          <w:sz w:val="28"/>
          <w:sz w:val="28"/>
          <w:szCs w:val="28"/>
          <w:rtl w:val="true"/>
          <w:lang w:bidi="ar-SA"/>
        </w:rPr>
        <w:t>اجاب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أأمل منها ربحاً يقدر بمائتي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 له الامام ثلاثمائة دينار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زرعته فهو لك ، واسأل الله ان يرزقك منها ما أملت فنهض الرجل وقبل رأس الامام وطلب منه العفو عمّا صدر منه من اهانات وذنوب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فابتسم الامام وعاد من حيث جاء</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اليوم اللاحق كان ذلك الرجل جالساً في المسجد ودخل </w:t>
      </w:r>
    </w:p>
    <w:p>
      <w:pPr>
        <w:pStyle w:val="BookText"/>
        <w:rPr/>
      </w:pP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وبمجرد ان وقع نظره على الامام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اعلم حيث يجعل رسالته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عن انّ الامام موسى بن جعفر لائق للامامة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رفقاؤه عن سر هذا التحوّل في موقفه مع انه كان قبل ذلك يقذع في ذمه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فعاد الرجل ودعا للامام خيراً، فاستثير اصدقاؤه واحتدّوا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الامام الى اصحابه الذين هموا بقتل هذا الرجل قائلاً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افضل نيتكم ام سلوكي معه بحيث وفرت له سبيل الهداية ؟؟؟ </w:t>
      </w:r>
      <w:r>
        <w:rPr>
          <w:rStyle w:val="FootnoteAnchor"/>
          <w:rtl w:val="true"/>
        </w:rPr>
        <w:footnoteReference w:id="4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9568_95350"/>
      <w:bookmarkStart w:id="29" w:name="pg9568_95350"/>
      <w:bookmarkEnd w:id="29"/>
    </w:p>
    <w:p>
      <w:pPr>
        <w:pStyle w:val="Heading2"/>
        <w:numPr>
          <w:ilvl w:val="1"/>
          <w:numId w:val="1"/>
        </w:numPr>
        <w:rPr/>
      </w:pPr>
      <w:bookmarkStart w:id="30" w:name="pg9568_95350"/>
      <w:bookmarkStart w:id="31" w:name="__RefHeading___Toc7021349_2870459653"/>
      <w:bookmarkStart w:id="32" w:name="_Toc10"/>
      <w:bookmarkEnd w:id="30"/>
      <w:bookmarkEnd w:id="31"/>
      <w:r>
        <w:rPr>
          <w:rtl w:val="true"/>
        </w:rPr>
        <w:t>السخاء والكرم</w:t>
      </w:r>
      <w:bookmarkEnd w:id="32"/>
    </w:p>
    <w:p>
      <w:pPr>
        <w:pStyle w:val="BookText"/>
        <w:rPr/>
      </w:pPr>
      <w:r>
        <w:rPr>
          <w:rFonts w:ascii="Amiri" w:hAnsi="Amiri" w:eastAsia="Amiri" w:cs="Amiri"/>
          <w:color w:val="111111"/>
          <w:sz w:val="28"/>
          <w:sz w:val="28"/>
          <w:szCs w:val="28"/>
          <w:rtl w:val="true"/>
          <w:lang w:bidi="ar-SA"/>
        </w:rPr>
        <w:t xml:space="preserve">لم ينظر الامام عليه السلام الى الدنيا قط على انها هدف، ومن هنا فهو اذا جمع مالاً فانه يحب ان يبذله لكي يهدىء روحاً قلقة أو يشبع به جائعاً أو يكسوبه عارياً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محمد بن عبدالله البكري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في مسيس الحاجة الى المال، فيممت وجهي نحو المدينة لأقترض مبلغاً يسد لي ،الحاجة، ولكني كلّما طرقت بابا ووجهت بالردّ حتى احسست بالتعب، فقلت مع نفسي لأطرق باب ابي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واشكو له ما اعيشه من ضائقة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واخذت اسأل عنه الى ان وجدته في مزرعة في القرى المحيطة بالمدينة وهو مشغول بالعمل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فاقترب الامام مني ورحب بي وشاركني في تناول الطعام، ولمّا انتهينا من تناول الطعام 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عندي حاجة؟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فبينت له وضعي، وعندئذ نهض الامام الى غرفة مجاورة للمزرعة ثمّ عاد ومعه ثلاثمائة دينار ذهباً فدفعها الي، فركبت دابتي وحققت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مقصدي وعدت الى اهلي</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عيسى بن محمد وقد وصل به العمر الى سنّ التسعين في احدى السنين كنت قد زرعت بطيخا وخياراً وشجراً، وعندما اقترب وقت قطف الثمار هاجم الجراد الثمار واتلفها، فخسرت في هذه الواقعة مائة وعشرين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وخلال هذه الأيام جاءني الامام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وكأنه كان مراقبا لأوضاعنا نحن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وسلّم عليّ وسألني عن أحوالي، فقلت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الجراد قد اتلف علي كل المحاصيل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خسرت في هذه القضية؟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غرمت على الزرع وفي ثمن جملين مائة وعشرين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فأعطاني الامام عليه السلام مائة وخمسين ديناراً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وجودك مبارك فادخل مزرعتي وادع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الامام اليها ودعا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تمسكوا بما تبقى من الملك والمال الذي حلّت به الخسارة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وقمت انا بسقي تلك الأرض فبارك الله فيها وانتجت محصولاً اكبر من ذلك عدّة مرّات بحيث بعته بعشرة آلاف</w:t>
      </w:r>
      <w:r>
        <w:rPr>
          <w:rStyle w:val="FootnoteAnchor"/>
          <w:rtl w:val="true"/>
        </w:rPr>
        <w:footnoteReference w:id="48"/>
      </w:r>
      <w:bookmarkStart w:id="33" w:name="pg9568_95352"/>
    </w:p>
    <w:p>
      <w:pPr>
        <w:pStyle w:val="Heading2"/>
        <w:numPr>
          <w:ilvl w:val="1"/>
          <w:numId w:val="1"/>
        </w:numPr>
        <w:rPr/>
      </w:pPr>
      <w:bookmarkStart w:id="34" w:name="__RefHeading___Toc7021351_2870459653"/>
      <w:bookmarkStart w:id="35" w:name="_Toc11"/>
      <w:bookmarkEnd w:id="33"/>
      <w:bookmarkEnd w:id="34"/>
      <w:r>
        <w:rPr>
          <w:rtl w:val="true"/>
        </w:rPr>
        <w:t>کلام الامام عليه السلام</w:t>
      </w:r>
      <w:r>
        <w:rPr>
          <w:rtl w:val="true"/>
        </w:rPr>
        <w:t>)</w:t>
      </w:r>
      <w:bookmarkEnd w:id="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التواضع هو في ان تسير مع الناس بنفس السيرة التي تحب ان يعاملوك بها </w:t>
      </w:r>
      <w:r>
        <w:rPr>
          <w:rStyle w:val="FootnoteAnchor"/>
          <w:rtl w:val="true"/>
        </w:rPr>
        <w:footnoteReference w:id="4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افضل وسيلة للتقرب الى الله بعد معرفته هي الصلاة، والاحسان للوالدين، وترك الحسد وحب الذات والتفاخر والتعالي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من يرتكب الخيانة ويخفي عيب شي على مسلم، أو يتحايل عليه بطريق آخر ويمكربه ويخدعه فهو مستحق لان تنصب عليه لعنة الله </w:t>
      </w:r>
      <w:r>
        <w:rPr>
          <w:rStyle w:val="FootnoteAnchor"/>
          <w:rtl w:val="true"/>
        </w:rPr>
        <w:footnoteReference w:id="5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العبد السئ جداً الله هو من كان له وجهان ولسانان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اخيه في الدين يثني عليه وبمجرد ان يغيب عنه يقذع في هجائه، أو اذا منح اخوه المسلم نعمة حسده عليها وان تعرّض لمشكلة تخلى عن نصرته </w:t>
      </w:r>
      <w:r>
        <w:rPr>
          <w:rStyle w:val="FootnoteAnchor"/>
          <w:rtl w:val="true"/>
        </w:rPr>
        <w:footnoteReference w:id="5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عشق الدنيا فانّ الخوف من الآخرة يغادر قلبه </w:t>
      </w:r>
      <w:r>
        <w:rPr>
          <w:rStyle w:val="FootnoteAnchor"/>
          <w:rtl w:val="true"/>
        </w:rPr>
        <w:footnoteReference w:id="5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الأمور اوسطها </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حصنوا أموالكم بالزكاة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وصلواته عليه لقد كان اماماً حقيقياً، وهو افضل الناس في القيادة والخصال الالهية، فسلام عليه من افواه الشهداء والأحرار مادام الانسان باقياً</w:t>
      </w:r>
      <w:r>
        <w:rPr>
          <w:rFonts w:eastAsia="Amiri" w:cs="Amiri" w:ascii="Amiri" w:hAnsi="Amiri"/>
          <w:color w:val="111111"/>
          <w:sz w:val="28"/>
          <w:szCs w:val="28"/>
          <w:rtl w:val="true"/>
          <w:lang w:bidi="ar-SA"/>
        </w:rPr>
        <w:t xml:space="preserve">. </w:t>
      </w:r>
      <w:bookmarkStart w:id="36" w:name="pg9568_95354"/>
    </w:p>
    <w:p>
      <w:pPr>
        <w:pStyle w:val="Heading2"/>
        <w:numPr>
          <w:ilvl w:val="1"/>
          <w:numId w:val="1"/>
        </w:numPr>
        <w:rPr/>
      </w:pPr>
      <w:bookmarkStart w:id="37" w:name="__RefHeading___Toc7021353_2870459653"/>
      <w:bookmarkStart w:id="38" w:name="_Toc12"/>
      <w:bookmarkEnd w:id="36"/>
      <w:bookmarkEnd w:id="37"/>
      <w:r>
        <w:rPr>
          <w:rtl w:val="true"/>
        </w:rPr>
        <w:t xml:space="preserve">امامته </w:t>
      </w:r>
      <w:r>
        <w:rPr>
          <w:rtl w:val="true"/>
        </w:rPr>
        <w:t>(</w:t>
      </w:r>
      <w:r>
        <w:rPr>
          <w:rtl w:val="true"/>
        </w:rPr>
        <w:t>عليه السلام وسبل ترسيخها</w:t>
      </w:r>
      <w:bookmarkEnd w:id="38"/>
    </w:p>
    <w:p>
      <w:pPr>
        <w:pStyle w:val="BookText"/>
        <w:rPr/>
      </w:pPr>
      <w:r>
        <w:rPr>
          <w:rFonts w:ascii="Amiri" w:hAnsi="Amiri" w:eastAsia="Amiri" w:cs="Amiri"/>
          <w:color w:val="111111"/>
          <w:sz w:val="28"/>
          <w:sz w:val="28"/>
          <w:szCs w:val="28"/>
          <w:rtl w:val="true"/>
          <w:lang w:bidi="ar-SA"/>
        </w:rPr>
        <w:t xml:space="preserve">لقد جرت سنّة ائمتّنا الكرام عليهم السلام في تعيين الامام والمرجع العلمي والسياسي والديني بعدهم ان يصرحوا باسمه ومشخصاته، حتى يسدوا الباب في وجه من يحاول ان استغلال هذا الموضوع سياسياً، يسي هذا من جهة، ومن جهة اخرى فانهم يمهدون السبيل للشيعة الحقيقيين لكي يعرفوا الامام والخليفة الواقعي فلا يلتبس عليهم الامر وتطبيقاً لهذه القاعدة فقد صرّح والد الامام الكاظم عليهما السلام في موارد عديدة بامامته من بعده مع سيطرة الحكومة العباسية الرهيبة، ونكتفي في هذه العجالة بذكر بعض النماذج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والدي الامام الصادق عليه السلام لفريق من اصحابه وخاصته تقبلوا وصيتي بولدي موسى لانه أفضل من جميع اولادي ومن كل من يبقى من اهل بيتي بعدي، فهو خليفتي من بعدي وحجة الله على جميع خلق الله </w:t>
      </w:r>
      <w:r>
        <w:rPr>
          <w:rStyle w:val="FootnoteAnchor"/>
          <w:rtl w:val="true"/>
        </w:rPr>
        <w:footnoteReference w:id="5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0484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عمر بن ابان ذكر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فسمّيت انا ابنّه اسماعيل ، فقال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والله ان الأمر ليس بأيدينا وانما هو بيد الله </w:t>
      </w:r>
      <w:r>
        <w:rPr>
          <w:rStyle w:val="FootnoteAnchor"/>
          <w:rtl w:val="true"/>
        </w:rPr>
        <w:footnoteReference w:id="5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ابرز تلامذة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الى مجلس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عليه وجدت سيد ابنائه موسى عليه السلام جالساً الى جانبه الأيمن، وبين يدي الامام توجد جنازة هي جنازة ولده الآخر اسماعيل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فالتفت الامام الي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واحضر داوود الرقي وحمران وابا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ثلاثة من اصحاب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وجئت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 بنا اشخاص آخرون فاكتمل عددنا ثلاثين شخصا امتلأت بنا الغرفة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الامام لداوود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 الغطاء من على الجنازه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داوود ما أمره به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عندئذ 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هل ان اسماعيل حي ام ميت؟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انّه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فالتفت الامام لكل واحد من الحاضرين وأراه الجنازه فقال الجميع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بذلت قصارى جهدي لرفع الاشتباه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به فغُسّل وحنّط ووضع في كفنه، ولما انتهوا من ذلك امر المفضّل مرّة أخرى بكشف الكفن عن وجهه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فنفّذ المفضّل ما أمره الامام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حينئذ قال الامام أهو حيّ ام ميّت؟</w:t>
      </w:r>
    </w:p>
    <w:p>
      <w:pPr>
        <w:pStyle w:val="BookText"/>
        <w:rPr/>
      </w:pPr>
      <w:r>
        <w:rPr>
          <w:rFonts w:ascii="Amiri" w:hAnsi="Amiri" w:eastAsia="Amiri" w:cs="Amiri"/>
          <w:color w:val="111111"/>
          <w:sz w:val="28"/>
          <w:sz w:val="28"/>
          <w:szCs w:val="28"/>
          <w:rtl w:val="true"/>
          <w:lang w:bidi="ar-SA"/>
        </w:rPr>
        <w:t>اجاب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جميع الحاضرين عن ذلك فأجابوه بنفس الجواب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الامام الى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ولكنه مع ذلك فسوف تحاول جماعة اطفاء نور الله بطرح موضوع امامة اسماعيل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الأثناء اشار الى ابنه موسى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سيؤيّد الله نورك ، وان لم تشأذلك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دفن اسماعيل، فسأل الامام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دفن هنا ؟ اجاب الجميع</w:t>
      </w:r>
    </w:p>
    <w:p>
      <w:pPr>
        <w:pStyle w:val="BookText"/>
        <w:rPr/>
      </w:pPr>
      <w:r>
        <w:rPr>
          <w:rFonts w:ascii="Amiri" w:hAnsi="Amiri" w:eastAsia="Amiri" w:cs="Amiri"/>
          <w:color w:val="111111"/>
          <w:sz w:val="28"/>
          <w:sz w:val="28"/>
          <w:szCs w:val="28"/>
          <w:rtl w:val="true"/>
          <w:lang w:bidi="ar-SA"/>
        </w:rPr>
        <w:t>هو ابنك اسماعيل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ثم امسك بيد ولده موسى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الحقّ والحقّ معه ومنه الى ان يرث الله الارض ومن عليها</w:t>
      </w:r>
      <w:r>
        <w:rPr>
          <w:rStyle w:val="FootnoteAnchor"/>
          <w:rtl w:val="true"/>
        </w:rPr>
        <w:footnoteReference w:id="5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المنصور بن حازم قلت للامام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ابي وامّي ان النفوس معرّضة للموت كل صباح ومساء، فاذا عرض لك مثل هذا الأمر فمن هو الامام من بعدك ؟</w:t>
      </w:r>
    </w:p>
    <w:p>
      <w:pPr>
        <w:pStyle w:val="BookText"/>
        <w:rPr/>
      </w:pPr>
      <w:r>
        <w:rPr>
          <w:rFonts w:ascii="Amiri" w:hAnsi="Amiri" w:eastAsia="Amiri" w:cs="Amiri"/>
          <w:color w:val="111111"/>
          <w:sz w:val="28"/>
          <w:sz w:val="28"/>
          <w:szCs w:val="28"/>
          <w:rtl w:val="true"/>
          <w:lang w:bidi="ar-SA"/>
        </w:rPr>
        <w:t>فوضع الامام يده على الكتف الايمن لولده ابي الحسن موسى وقال اذا حدث لي حادث فهذا ولدي هو الامام عندئذ</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عمر ابي الحسن في ذلك الوقت خمس سنوات، وقد حضر في ذلك المجلس عبدالله وهو من أولاد الامام الصادق ايضا، وقد اعتقد </w:t>
      </w:r>
    </w:p>
    <w:p>
      <w:pPr>
        <w:pStyle w:val="BookText"/>
        <w:rPr/>
      </w:pPr>
      <w:r>
        <w:rPr>
          <w:rFonts w:ascii="Amiri" w:hAnsi="Amiri" w:eastAsia="Amiri" w:cs="Amiri"/>
          <w:color w:val="111111"/>
          <w:sz w:val="28"/>
          <w:sz w:val="28"/>
          <w:szCs w:val="28"/>
          <w:rtl w:val="true"/>
          <w:lang w:bidi="ar-SA"/>
        </w:rPr>
        <w:t>البعض بامامته فيما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الشيخ المفيد رحمة الله الواسعة على روحه الطاهرة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مجموعة من كبار اصحاب الامام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قبيل المفضل بن عمر ومعاذ بن كثير وعبدالرحمان بن الحجاج والفيض بن المختار ويعقوب السراج وسليمان بن خالد وصفوان الجمال وآخرين يطول المقام بذكر اسمائهم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 وا موضوع خلافة الامام الكاظم عليه السلام، وقد روي الموضوع نفسه ايضا عن اسحاق وعلي وهما من اخوة الامام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يشكّ احد في فضلهما وورعهما وتقواهما </w:t>
      </w:r>
      <w:r>
        <w:rPr>
          <w:rStyle w:val="FootnoteAnchor"/>
          <w:rtl w:val="true"/>
        </w:rPr>
        <w:footnoteReference w:id="5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 هذه الألوان من التأكيد والتصريح للشيعة ولمن كان متصلاً بالامام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تبين للجميع بصورة واضحة ان الامام بعد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ابنه ابوالحسن موسى بن جعفر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 ابنه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توفي في حياة 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هو ابن اسماعيل المسمى بمحمد، ولا هو الابن الآخر للامام الصادق عليه السلام المسمى بعبد الله ، ومع هذا كله فنحن نلاحظ ان مجموعة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التحاق الامام الصادق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الاعلى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اعتقدت بامامة ابنه اسماعيل أو ابن اسماعيل او عبدالله، فانحرفت عن الاتجاه الواضح والمسيرة الحقة التي رسمها لهم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9" w:name="pg9568_95358"/>
    </w:p>
    <w:p>
      <w:pPr>
        <w:pStyle w:val="Heading2"/>
        <w:numPr>
          <w:ilvl w:val="1"/>
          <w:numId w:val="1"/>
        </w:numPr>
        <w:rPr/>
      </w:pPr>
      <w:bookmarkStart w:id="40" w:name="__RefHeading___Toc7021355_2870459653"/>
      <w:bookmarkStart w:id="41" w:name="_Toc13"/>
      <w:bookmarkEnd w:id="39"/>
      <w:bookmarkEnd w:id="40"/>
      <w:r>
        <w:rPr>
          <w:rtl w:val="true"/>
        </w:rPr>
        <w:t xml:space="preserve">تلامذة الامام </w:t>
      </w:r>
      <w:r>
        <w:rPr>
          <w:rtl w:val="true"/>
        </w:rPr>
        <w:t>(</w:t>
      </w:r>
      <w:r>
        <w:rPr>
          <w:rtl w:val="true"/>
        </w:rPr>
        <w:t>عليه السلام</w:t>
      </w:r>
      <w:r>
        <w:rPr>
          <w:rtl w:val="true"/>
        </w:rPr>
        <w:t xml:space="preserve">) </w:t>
      </w:r>
      <w:r>
        <w:rPr>
          <w:rtl w:val="true"/>
        </w:rPr>
        <w:t>وابناء مدرسته</w:t>
      </w:r>
      <w:bookmarkEnd w:id="41"/>
    </w:p>
    <w:p>
      <w:pPr>
        <w:pStyle w:val="BookText"/>
        <w:rPr/>
      </w:pPr>
      <w:r>
        <w:rPr>
          <w:rFonts w:ascii="Amiri" w:hAnsi="Amiri" w:eastAsia="Amiri" w:cs="Amiri"/>
          <w:color w:val="111111"/>
          <w:sz w:val="28"/>
          <w:sz w:val="28"/>
          <w:szCs w:val="28"/>
          <w:rtl w:val="true"/>
          <w:lang w:bidi="ar-SA"/>
        </w:rPr>
        <w:t>انّ علم الامام وعمله يمثلان علم نبي الاسلام صلى الله عليه وآله وسلم ،وعمله، وكذا الأمر بالنسبة لبقية اجداده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فالمتعطشون للعلم والكمال ينهلون من نبع مدرسته حتى يرتووا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 السلام يمسك بأيدي تلامذته بجدارة ليوصلهم في اقصر فترة الى الدرجات الرفيعة في الايمان والعلم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عمره الشريف يتجاوز العشرين عاماً حينما فارق والده الكريم الحياة الدنيا ليلتحق بالرفيق الأعلى، فانتقل اغلب تلامذة والده اليه واستمروا معه ما يزيد على الثلاثين عاماً ينالون من كنوزه </w:t>
      </w:r>
      <w:r>
        <w:rPr>
          <w:rStyle w:val="FootnoteAnchor"/>
          <w:rtl w:val="true"/>
        </w:rPr>
        <w:footnoteReference w:id="5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والذين تخرجوا في مدرسة الامام الكاظم عليه السلام لا يضارعهم احد في علم الفقه والحديث والكلام والمناظرة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ويعتبرون أنموذج العصر في الاخلاق الحسنة والعمل الصالح والخدمة للمسلمين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لو حظ على اساتذة علم الكلام انهم يعجزون عن مواصلة النقاش معهم ، وسرعان ما يهزمون امامهم في المناظرات فيعترفون بعجزهم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ولهذا فقد هيمنت عظمتهم الروحيّة وشخصيّتهم الفذة على الساحة الاجتماعية، فأثار ذلك الخوف في قلوب الاعداء ولا سيما السلطة الحاكمة عندئذ، وكان خوفهم من ان يستغل تلامذة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المكانة الممتازة وما لهم من حبّ في قلوب الناس للثورة والتمرّد فيتبعهم الناس ويقتفون آثارهم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ونستعرض فيمايلي شرحاً اجماليا لأحوال بعض تلامذة هذه المدرسة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وقد ادرك مجالس ثلاثة من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الامام الكاظم والامام الرضا والامام الجواد عليهم سلام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ويعد من جملة العلماء المشهورين وكبار اصحاب 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خلف وراءه روايات كثيرة تدور حول المواضيع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واصبحت مكانته الرفيعة حديث الشيعة والسنة، ويعتمد عليه عند الطائفتين والدليل على ذلك انّ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علماء اهل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ابن ابي عمير وحيد زمانه في كل شيئ </w:t>
      </w:r>
      <w:r>
        <w:rPr>
          <w:rStyle w:val="FootnoteAnchor"/>
          <w:rtl w:val="true"/>
        </w:rPr>
        <w:footnoteReference w:id="6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الفضل بن شاذان ان بعضهم اخبر السلطة في ذلك العصربان ابن ابي عمير يعرف اسماء الشيعة في العراق عامة، فاستدعته الحكومة </w:t>
      </w:r>
    </w:p>
    <w:p>
      <w:pPr>
        <w:pStyle w:val="BookText"/>
        <w:rPr/>
      </w:pPr>
      <w:r>
        <w:rPr>
          <w:rFonts w:ascii="Amiri" w:hAnsi="Amiri" w:eastAsia="Amiri" w:cs="Amiri"/>
          <w:color w:val="111111"/>
          <w:sz w:val="28"/>
          <w:sz w:val="28"/>
          <w:szCs w:val="28"/>
          <w:rtl w:val="true"/>
          <w:lang w:bidi="ar-SA"/>
        </w:rPr>
        <w:t>وطلبت منه ان يذكر اسماءهم فامتنع ، فخلعوا عنه ملابسه وعلقوة بين نخلتين وضربوه مائة سوط، وفرضوا عليه خسارة مالية تقدر بمائة الف درهم</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سجن ابن ابي عمير ولاقى في السجن مصاعب عديدة، وسلبت منه ايضاً كل ثروته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ولعله فَقَد كتبه في الحديث خلال هذه الأحداث في السجن والمصاعب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ابن ابي عمير سبعة عشر عاماً في السجن ونُهبت امواله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الجدير بالذكر ان شخصاً كان مديناً لابن ابي عمير عشرة آلاف درهم، ولما سمع بفقدان ابن ابي عمير ثروته باع بيته وحمل عشرة آلاف درهم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ابن ابي عمير من اين جئت بهذه الأموال؟</w:t>
      </w:r>
    </w:p>
    <w:p>
      <w:pPr>
        <w:pStyle w:val="BookText"/>
        <w:rPr/>
      </w:pPr>
      <w:r>
        <w:rPr>
          <w:rFonts w:ascii="Amiri" w:hAnsi="Amiri" w:eastAsia="Amiri" w:cs="Amiri"/>
          <w:color w:val="111111"/>
          <w:sz w:val="28"/>
          <w:sz w:val="28"/>
          <w:szCs w:val="28"/>
          <w:rtl w:val="true"/>
          <w:lang w:bidi="ar-SA"/>
        </w:rPr>
        <w:t>هل ورثك أحد ام ظفرت بكنز؟</w:t>
      </w:r>
    </w:p>
    <w:p>
      <w:pPr>
        <w:pStyle w:val="BookText"/>
        <w:rPr/>
      </w:pPr>
      <w:r>
        <w:rPr>
          <w:rFonts w:ascii="Amiri" w:hAnsi="Amiri" w:eastAsia="Amiri" w:cs="Amiri"/>
          <w:color w:val="111111"/>
          <w:sz w:val="28"/>
          <w:sz w:val="28"/>
          <w:szCs w:val="28"/>
          <w:rtl w:val="true"/>
          <w:lang w:bidi="ar-SA"/>
        </w:rPr>
        <w:t>اجاب بعت بيتي ؟</w:t>
      </w:r>
    </w:p>
    <w:p>
      <w:pPr>
        <w:pStyle w:val="BookText"/>
        <w:rPr/>
      </w:pPr>
      <w:r>
        <w:rPr>
          <w:rFonts w:ascii="Amiri" w:hAnsi="Amiri" w:eastAsia="Amiri" w:cs="Amiri"/>
          <w:color w:val="111111"/>
          <w:sz w:val="28"/>
          <w:sz w:val="28"/>
          <w:szCs w:val="28"/>
          <w:rtl w:val="true"/>
          <w:lang w:bidi="ar-SA"/>
        </w:rPr>
        <w:t>قال ابن ابي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البيت الذي يسكن فيه الانسان مستثنى من القروض والديون، ولهذا فانتي أرفض اخذ هذه الأموال مع انني بحاجة حتّى الى الدرهم </w:t>
      </w:r>
    </w:p>
    <w:p>
      <w:pPr>
        <w:pStyle w:val="BookText"/>
        <w:rPr/>
      </w:pPr>
      <w:r>
        <w:rPr>
          <w:rFonts w:ascii="IRNazanin" w:hAnsi="IRNazanin" w:eastAsia="IRNazanin"/>
          <w:color w:val="111111"/>
          <w:sz w:val="28"/>
          <w:sz w:val="28"/>
          <w:szCs w:val="28"/>
          <w:rtl w:val="true"/>
          <w:lang w:bidi="fa-IR"/>
        </w:rPr>
        <w:t>منها</w:t>
      </w:r>
      <w:r>
        <w:rPr>
          <w:rStyle w:val="FootnoteAnchor"/>
          <w:rtl w:val="true"/>
        </w:rPr>
        <w:footnoteReference w:id="6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بن مهران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صفوان من خيرة الرجال وموثقاً، والعلماء الكبار يولون رواياته اهمية 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ارتفع في الاخلاق والسلوك الى منزلة بحيث اصبح اهلاً لتأييد الامام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اشرنا سابقاً فانّه لما سم سمع من الامام نهيه عن مساعدة الظالمين كف عن تقديم اي لون من الوان المساعدة اليهم وباع الابل التي استأجرها منه هارون حتى لا يضطر الى تقديم العون لهم من هذا الطريق</w:t>
      </w:r>
      <w:r>
        <w:rPr>
          <w:rStyle w:val="FootnoteAnchor"/>
          <w:rtl w:val="true"/>
        </w:rPr>
        <w:footnoteReference w:id="6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من كبار اصحاب الامام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عنه الشيخ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صفوان عند اهل الحديث يعد من أوثق الناس في العالم واكثرهم نزاهة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وقد ادرك صفوان الامام 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وكانت له عنده درجة ومنزلة رفيعة</w:t>
      </w:r>
      <w:r>
        <w:rPr>
          <w:rStyle w:val="FootnoteAnchor"/>
          <w:rtl w:val="true"/>
        </w:rPr>
        <w:footnoteReference w:id="6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الامام الجواد عليه السلام صفوان أيضاً بالخير والحسنى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رضي الله عنه برضاي عنه فهو لم يخالفني ولم يخالف ابي قط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قال الامام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الضرر الذي يلحقه ذئبان مفترسان يهاجمان قطيعاً من الأغنام</w:t>
      </w:r>
    </w:p>
    <w:p>
      <w:pPr>
        <w:pStyle w:val="BookText"/>
        <w:rPr/>
      </w:pPr>
      <w:r>
        <w:rPr>
          <w:rFonts w:ascii="Amiri" w:hAnsi="Amiri" w:eastAsia="Amiri" w:cs="Amiri"/>
          <w:color w:val="111111"/>
          <w:sz w:val="28"/>
          <w:sz w:val="28"/>
          <w:szCs w:val="28"/>
          <w:rtl w:val="true"/>
          <w:lang w:bidi="ar-SA"/>
        </w:rPr>
        <w:t>ليس فيها راع ليس اكثر من الضرر الذي يلحقه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رئاسة بدين الانسان المسلم، ثم عقب ذلك بقوله ان صفوان هذا ليس طالباً للرئاسة </w:t>
      </w:r>
      <w:r>
        <w:rPr>
          <w:rStyle w:val="FootnoteAnchor"/>
          <w:rtl w:val="true"/>
        </w:rPr>
        <w:footnoteReference w:id="6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عليّ في الكوفة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Style w:val="FootnoteAnchor"/>
          <w:rtl w:val="true"/>
        </w:rPr>
        <w:footnoteReference w:id="69"/>
      </w:r>
      <w:r>
        <w:rPr>
          <w:rFonts w:ascii="IRNazanin" w:hAnsi="IRNazanin" w:eastAsia="IRNazanin"/>
          <w:color w:val="111111"/>
          <w:sz w:val="28"/>
          <w:sz w:val="28"/>
          <w:szCs w:val="28"/>
          <w:rtl w:val="true"/>
          <w:lang w:bidi="fa-IR"/>
        </w:rPr>
        <w:t xml:space="preserve">، وكان ابوه شيعياً، ويحمل امواله الى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فطلبه مروان فهرب الى المدينة ورافقه اليها زوجته وابناه علي وعبيد وعندما سقطت الدولة الاموية وظهرت الدولة العباسية عاد الى الكوفة مع زوجته وولديه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وقد أقام علي بن يقطين علاقات وثيقة مع العباسيين، وتولّى في حكومتهم مناصب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يستغل موقعه الاجتماعي لمساعدة الشيعة ودفع الكوارث عنهم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واختاره هارون الرشيد للوزارة، فجاء الى الامام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عن رأيه في المساهمة في اعمال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كنت مضطراً فكف يدك عن اموال الشيعة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يقول الراوي لهذا الحديث ذكر لي علي بن يقطين انه كان يجمع اموال الشيعة في الظاهر، إلا أنه كان يعيدها اليهم في الخفاء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وكتب مرة للامام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ضاق صدري بالاعمال التي أؤديها للسلطان فان اجزتني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جعلني الله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سحبت نفسي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الامام في جوابه لا اجيز لك ان تستقيل من عملك ، اتق الله </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وفي مرة اخرى قال له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اضمن لي خصلة اضمن لك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وما الخصلة التي اضمنها لك، وما الثلاث اللواتي تضمنهن لي؟</w:t>
      </w:r>
    </w:p>
    <w:p>
      <w:pPr>
        <w:pStyle w:val="BookText"/>
        <w:rPr/>
      </w:pPr>
      <w:r>
        <w:rPr>
          <w:rFonts w:ascii="IRNazanin" w:hAnsi="IRNazanin" w:eastAsia="IRNazanin"/>
          <w:color w:val="111111"/>
          <w:sz w:val="28"/>
          <w:sz w:val="28"/>
          <w:szCs w:val="28"/>
          <w:rtl w:val="true"/>
          <w:lang w:bidi="fa-IR"/>
        </w:rPr>
        <w:t xml:space="preserve">فقال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الثلاث اللواتى اضمنهن لك ان لا يصيبك حرّ الحديد ابداً بقتل، ولا فاقة، ولا سقف 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وما الخصلة التي اضمنها لك ؟</w:t>
      </w:r>
    </w:p>
    <w:p>
      <w:pPr>
        <w:pStyle w:val="BookText"/>
        <w:rPr/>
      </w:pPr>
      <w:r>
        <w:rPr>
          <w:rFonts w:ascii="IRNazanin" w:hAnsi="IRNazanin" w:eastAsia="IRNazanin"/>
          <w:color w:val="111111"/>
          <w:sz w:val="28"/>
          <w:sz w:val="28"/>
          <w:szCs w:val="28"/>
          <w:rtl w:val="true"/>
          <w:lang w:bidi="fa-IR"/>
        </w:rPr>
        <w:t>فقال يا علي واما الخصلة التي تضمن لي ان لا يأتيك ولي ابداً إلا اكرمته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فضمن له علي الخصلة وضمن له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 </w:t>
      </w:r>
      <w:r>
        <w:rPr>
          <w:rStyle w:val="FootnoteAnchor"/>
          <w:rtl w:val="true"/>
        </w:rPr>
        <w:footnoteReference w:id="73"/>
      </w:r>
      <w:r>
        <w:rPr>
          <w:rFonts w:ascii="IRNazanin" w:hAnsi="IRNazanin" w:eastAsia="IRNazanin"/>
          <w:color w:val="111111"/>
          <w:sz w:val="28"/>
          <w:sz w:val="28"/>
          <w:szCs w:val="28"/>
          <w:rtl w:val="true"/>
          <w:lang w:bidi="fa-IR"/>
        </w:rPr>
        <w:t>يقول عبد الله بن يحيى الكاهلي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الامام الكاظم عليه السلام اذاقبل علي بن يقطين، فالتفت الامام الى 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ان يرى رجلاً من اصحاب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الى هذا المقبل فقال له رجل من القوم هو اذن من اهل الجنة فقال الامام </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انا فأشهد انه من اهل الجنة</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ولم يكن علي بن يقطين متوانياً ابداً في تنفيذ اوامر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فكلّما امره الامام بشيئ نفذه وان لم يعلم السبب في اصدار ذلك الامر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احدى المرات اهدى اليه هارون الرشيد ثياباً ومن ضمنها جبّة 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علي الثياب والجبة مع اموال اخرى الى الامام الكاظم عليه السلام فتقبل الامام جميع الأموال المرسلة عدا تلك الجبة فانه أعادها الى عليّ وامره بالاحتفاظ بها لانه سوف يحتاج اليها في وقت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يعرف علي السر في اعادة تلك الجبّة ،اليه، ولكنه احتفظ بها كما امره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يمر وقت طويل حتى ثارت الخلافات بين علي بن يقطين وأحد غلمانه المقربين اليه فطرده</w:t>
      </w:r>
    </w:p>
    <w:p>
      <w:pPr>
        <w:pStyle w:val="BookText"/>
        <w:rPr/>
      </w:pPr>
      <w:r>
        <w:rPr>
          <w:rFonts w:ascii="IRNazanin" w:hAnsi="IRNazanin" w:eastAsia="IRNazanin"/>
          <w:color w:val="111111"/>
          <w:sz w:val="28"/>
          <w:sz w:val="28"/>
          <w:szCs w:val="28"/>
          <w:rtl w:val="true"/>
          <w:lang w:bidi="fa-IR"/>
        </w:rPr>
        <w:t xml:space="preserve">ولمّا كان الغلام مطلعاً على العلاقة القائمة بين علي بن يقطين والامام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وعارفاً بارسال الأموال اليه، فقد ذهب الغلام الى هارون وأفشى له بكل ما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هارون و وعده بالتحقيق في ذلك ، فان ظهر ان الامر كما يقول فسوف يقتل عليّاً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واصدر اوامره على الفور باحضار علي بن يقطين، وسأله عن الجبة التي اهداها اليه اين هي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عطرتها واحتفظت بها في مكان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بها الآن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فبعث علي بن يقطين واحداً من خدامه وجاء بالجبة فوضعها امام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ذلك هدأ غضبه، والتفت الى علي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الجبة الى مكانها، وعدأنت ايضا بسلام الى اهلك ، ومنذ الآن فصاعداً لن اسمع فيك اية وشاية، ثم أمر بضرب ذلك الغلام الف 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الاسواط لم تتجاوزالخمسمائة حتى فارق الغلام الحياة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وتوفي علي بن يقطين عام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الامام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السجن عند ذاك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وخلّف علي بن يقطين كتباً عديدة، ذكر اسماء بعض منها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Style w:val="FootnoteAnchor"/>
          <w:rtl w:val="true"/>
        </w:rPr>
        <w:footnoteReference w:id="7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 الطاق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وهو محمد بن علي بن النعمان يكنّى بابي جعفر ويلقب بمؤمن الطاق، وهو من اصحاب الامام الصادق والامام الكاظم عليهما السلام وكانت له منزلة عظيمة عند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عداد کبار اصحابه وخاصته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ويتميز مؤمن الطاق بهذه الميزة وهي انه كلما دخل في نقاش مع المخالفين هزمهم وتغلب عليهم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نهى الامام الصادق عليه السلام بعض اصحابه من الخوض في </w:t>
      </w:r>
    </w:p>
    <w:p>
      <w:pPr>
        <w:pStyle w:val="BookText"/>
        <w:rPr/>
      </w:pPr>
      <w:r>
        <w:rPr>
          <w:rFonts w:ascii="Amiri" w:hAnsi="Amiri" w:eastAsia="Amiri" w:cs="Amiri"/>
          <w:color w:val="111111"/>
          <w:sz w:val="28"/>
          <w:sz w:val="28"/>
          <w:szCs w:val="28"/>
          <w:rtl w:val="true"/>
          <w:lang w:bidi="ar-SA"/>
        </w:rPr>
        <w:t>البحوث الكلامية، بسبب ضعف استعداده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وعدم قدرتهم على هضمها ، إلا انه اكد على مؤمن الطاق ان يخوض هذه المجالات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حقه مخاطباً 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صاحب الطاق يناقش الناس وينقض على فريسته كالصقر</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وعندما التحق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بالرفيق الأعلى قال ابوحنيفة لمؤمن الطاق وهو يسخر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توفي امامك ، فأجابه مؤمن الطاق بسرعة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امامك قد أمهل الى يوم الوقت المعلوم </w:t>
      </w:r>
      <w:r>
        <w:rPr>
          <w:rStyle w:val="FootnoteAnchor"/>
          <w:rtl w:val="true"/>
        </w:rPr>
        <w:footnoteReference w:id="81"/>
      </w:r>
      <w:r>
        <w:rPr>
          <w:rFonts w:ascii="Amiri" w:hAnsi="Amiri" w:eastAsia="Amiri" w:cs="Amiri"/>
          <w:color w:val="111111"/>
          <w:sz w:val="28"/>
          <w:sz w:val="28"/>
          <w:szCs w:val="28"/>
          <w:rtl w:val="true"/>
          <w:lang w:bidi="ar-SA"/>
        </w:rPr>
        <w:t>بمعنى ان امامك هو الشيطان الذي يقول الله سبحانه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 من المنظرين الى يوم الوقت المعلوم</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هشام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في نبوغه في البحث والمناظرة وعلم الكلام، وقد بزّ الآخرين في هذا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هشام من متكلمي الشيعة ومن الذين اشبعوا موضوع الامامة بحثاً ، فقد كان ماهراً في علم الكلام وحاضر الجواب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 هشام وراءه كتباً كثيرة، وكانت له مواقف رائعة ومناقشات ممتازة مع علماء الاديان والمذاهب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فني مرة التفت اليه يحيى بن خالد البرمكي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وهارون الرشيد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حاضر فقال 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أيمكن ان يكون الحق في اتجاهين متعاكسين؟</w:t>
      </w:r>
    </w:p>
    <w:p>
      <w:pPr>
        <w:pStyle w:val="BookText"/>
        <w:rPr/>
      </w:pPr>
      <w:r>
        <w:rPr>
          <w:rFonts w:ascii="Amiri" w:hAnsi="Amiri" w:eastAsia="Amiri" w:cs="Amiri"/>
          <w:color w:val="111111"/>
          <w:sz w:val="28"/>
          <w:sz w:val="28"/>
          <w:szCs w:val="28"/>
          <w:rtl w:val="true"/>
          <w:lang w:bidi="ar-SA"/>
        </w:rPr>
        <w:t>اجاب هشام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الواقع هو ان شخصين اذا اختلفا وتنازعا فاما ان يكون كلاهما على حق او يكون كلاهما على باطل أو يكون احدهما على حق والآخر على باطل؟</w:t>
      </w:r>
    </w:p>
    <w:p>
      <w:pPr>
        <w:pStyle w:val="BookText"/>
        <w:rPr/>
      </w:pPr>
      <w:r>
        <w:rPr>
          <w:rFonts w:ascii="Amiri" w:hAnsi="Amiri" w:eastAsia="Amiri" w:cs="Amiri"/>
          <w:color w:val="111111"/>
          <w:sz w:val="28"/>
          <w:sz w:val="28"/>
          <w:szCs w:val="28"/>
          <w:rtl w:val="true"/>
          <w:lang w:bidi="ar-SA"/>
        </w:rPr>
        <w:t>قال هشام اجل لا يخلو الأمر من هذه الصور الثلاث، إلا ان الصورة الأولى لا يمكن ان تتحقق فليس من الممكن ان يكون كلاهما على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 تعترف ان شخصين اذا اختلفا وتنازعا في حكم من احكام الدين فلا يمكن ان يكون كلاهما على حق، اذن عند ما ذهب على والعباس الى ابي بكر وتنازعا امامه على ميراث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كان على حقّ؟</w:t>
      </w:r>
    </w:p>
    <w:p>
      <w:pPr>
        <w:pStyle w:val="BookText"/>
        <w:rPr/>
      </w:pPr>
      <w:r>
        <w:rPr>
          <w:rFonts w:ascii="Amiri" w:hAnsi="Amiri" w:eastAsia="Amiri" w:cs="Amiri"/>
          <w:color w:val="111111"/>
          <w:sz w:val="28"/>
          <w:sz w:val="28"/>
          <w:szCs w:val="28"/>
          <w:rtl w:val="true"/>
          <w:lang w:bidi="ar-SA"/>
        </w:rPr>
        <w:t xml:space="preserve">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اي واحد منهما مخطئاً، ولهذه القصة نظير ايضاً، ففي القرآن الكريم وردت قصة داوود حيث تنازع ملكان وجاءا الى داوود ليقطع النزاع بينهما، فأي واحد من الملكين كان على حق؟</w:t>
      </w:r>
    </w:p>
    <w:p>
      <w:pPr>
        <w:pStyle w:val="BookText"/>
        <w:rPr/>
      </w:pP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كلاهما على حق وليس بينهما اي اختلاف، وقد كان نزاعهما شكليّاً، وقد أرادا بهذه القضية ان يلفتا داوود الى فعله </w:t>
      </w:r>
      <w:r>
        <w:rPr>
          <w:rStyle w:val="FootnoteAnchor"/>
          <w:rtl w:val="true"/>
        </w:rPr>
        <w:footnoteReference w:id="8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هشام ان النزاع بين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والعباس هو من هذا القبيل فليس بينهما اي اختلاف أو صراع، وانّما هما قاما بهذا الفعل ليلفتا </w:t>
      </w:r>
    </w:p>
    <w:p>
      <w:pPr>
        <w:pStyle w:val="BookText"/>
        <w:rPr/>
      </w:pPr>
      <w:r>
        <w:rPr>
          <w:rFonts w:ascii="Amiri" w:hAnsi="Amiri" w:eastAsia="Amiri" w:cs="Amiri"/>
          <w:color w:val="111111"/>
          <w:sz w:val="28"/>
          <w:sz w:val="28"/>
          <w:szCs w:val="28"/>
          <w:rtl w:val="true"/>
          <w:lang w:bidi="ar-SA"/>
        </w:rPr>
        <w:t xml:space="preserve">أبا بكر الى خطئه في زعمه ان احداً لا يرث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فحاولا افهامه ان هذا غير صحيح ونحن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فبقي يحيى متحيراً لا يملك جواباً، وعندئذ ابدى هارون الرشيد اعجابه بهشام وأثنى عليه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يقول يونس بن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مجموعة من أصحاب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ومنهم حمران بن أعين ومؤمن الطاق وهشام بن سالم والطيار وهشام بن الحكم الى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هشام عندئذ شاباً، فالتفت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هشام قائلاً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تخبرنا ماذا فعلت مع عمرو بن عبيد وكيف سألته ؟</w:t>
      </w:r>
    </w:p>
    <w:p>
      <w:pPr>
        <w:pStyle w:val="BookText"/>
        <w:rPr/>
      </w:pPr>
      <w:r>
        <w:rPr>
          <w:rFonts w:ascii="Amiri" w:hAnsi="Amiri" w:eastAsia="Amiri" w:cs="Amiri"/>
          <w:color w:val="111111"/>
          <w:sz w:val="28"/>
          <w:sz w:val="28"/>
          <w:szCs w:val="28"/>
          <w:rtl w:val="true"/>
          <w:lang w:bidi="ar-SA"/>
        </w:rPr>
        <w:t>قال هشام انني لا ستحي منك ، وفي حضورك لا ينطق لساني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الامام عندما نأمرك بشي لابد لك من تنفيذه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 سمعت ان عمرواً بن عبيد يجلس في مسجد البصرة ويتحدث للناس فكبر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فاتجهت الى البصرة ودخلتها يوم الجمعة فقصدت المسجد ولما دخلته رأيت عمرواً بن عبيد جالساً في المسجد وقد تحلّق الناس حوله وهم يسألونه عن شؤون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فاخترقت الجمع وجلست قريباً منه وقلت له ايها العالم انني غريب فأذن لي ان اسألك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عين؟ فقال ما هذا السؤال ايها الشاب؟ قلت ان اسئلتي هي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 وان كانت اسئلتك حمقاء</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فأعدت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عين؟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ترى بواسطتها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الألوان والأشكال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ألك انف؟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تفعل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اشم به الروائح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ألك فم؟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تصنع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اذوق به طعم الأغذية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عندك مخ ومركز احساس؟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تفعل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أميز وأشخّص به كل ما يرد على جوارحي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تغنيك هذه الجوارح عن مركز الاحساس 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لماذا؟ والحال ان جميع اعضائك وجوارحك صحيحة وسالمة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عندما تشك هذه الجوارح في شيئ فانها ترجع الى المخ ومركز الاحساس ليزيل عنها الشك ويمنحها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اذن قد جعل المخ ومركز الاحساس لا زالة الشك عن هذه الجوارح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اذن نحن بحاجة قطعاً الى المخ ومركز الاحساس؟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هشام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لم يترك جوارحك بدون امام يشخص لها الصحيح من غيره، فكيف ترك هؤلاء الخلق جميعاً في الحيرة والشك والاختلاف من دون امام يرجعون اليه لا زالة الشك ورفع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عمرو بن عبيد ولم ينبس بكلمة، ثم التفت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اي بلد انت؟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،هشام فقربني اليه وأجلسني مكانه، ولم يتحدث بشي بعد ذلك حتى فارقته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الامام الصادق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علمك هذا الاستدلال ؟</w:t>
      </w:r>
    </w:p>
    <w:p>
      <w:pPr>
        <w:pStyle w:val="BookText"/>
        <w:rPr/>
      </w:pPr>
      <w:r>
        <w:rPr>
          <w:rFonts w:ascii="IRNazanin" w:hAnsi="IRNazanin" w:eastAsia="IRNazanin"/>
          <w:color w:val="111111"/>
          <w:sz w:val="28"/>
          <w:sz w:val="28"/>
          <w:szCs w:val="28"/>
          <w:rtl w:val="true"/>
          <w:lang w:bidi="fa-IR"/>
        </w:rPr>
        <w:t xml:space="preserve">قال هشام یا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هكذا جرى على لساني</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والله ان هذا الاستدلال مكتوب في صحف ابراهيم وموسى </w:t>
      </w:r>
      <w:r>
        <w:rPr>
          <w:rStyle w:val="FootnoteAnchor"/>
          <w:rtl w:val="true"/>
        </w:rPr>
        <w:footnoteReference w:id="86"/>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واقعة بين مكة والمدينة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صباح اليوم السابع من شهر صفر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هذا الآية الكريمة من سورة الفيل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وارسل عليهم طيراً أبابيل ترميهم بحجارة من سجيل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اقدم دعاة الثورة ضد الامويين على خيانة عظيمة حيث قدموا العباسيين مكان العلويين، فحالوا دون عودة الخلافة الى اهلها الحقيقيين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فأبو سلمة وابومسلم الخراساني كانوا في البداية يدعون الناس الى آل علي، إلا انهم منذ البدء كانوا يتآمرون من تحت الستار ليشيدوا قصر سلطنة العباسيين، ومن هنا فان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يلتفت اليهم بما كان يتمتع به من رؤية سياسية مستقبلية عميقة، فقد كان يعلم ان هؤلاء لم ينهضوا لنصرته وانما هم يخططون لشيء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ليرجع من احبّ التوسع الى كتاب الملل والنحل للشهرستاني،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مصر، وتاريخ اليعقوبي،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طبعة كمپاني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وايضاً اعلام الورى للطبرى، المطبعة العلمية الاسلامية ص </w:t>
      </w:r>
      <w:r>
        <w:rPr>
          <w:rFonts w:eastAsia="IRNazanin" w:cs="IRNazanin"/>
          <w:b w:val="false"/>
          <w:bCs w:val="false"/>
          <w:i w:val="false"/>
          <w:iCs w:val="false"/>
          <w:color w:val="333333"/>
          <w:sz w:val="20"/>
          <w:szCs w:val="20"/>
        </w:rPr>
        <w:t>295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447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طبعة ليدن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طبعة ليدن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بيروت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 الامام،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والسياسة، ج</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للشيخ الطوسي،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الامام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والد الامام الكاظم</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الطبعة الحجرية،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ليونس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تعنهم حتى في بناء المسجد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الانوار البهية،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للطبري طبعة النجف الحجرية،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زص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شي من الاختلاف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موسى بن جعفر،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بعض التصرف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طبعة قم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نقلنا عنها باختصار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277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279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هذا الفعل قدتم لاصلاح ذلك الرجل وهدايته فهو جائز في رأي الامام بل هو لازم</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القديمة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زندگي ،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وهو كتاب باللغة الفارسية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للطبري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العلمية الاسلامية، اثبات الهداة،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الطبعة الحجرية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270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وفاة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واما وفاة الامام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الطعبة الحجرية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591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للشيخ المفيد، طبعة طهران،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للشيخ الطوسي،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النجف عام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للنجاشي ،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طهران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للشيخ الطوسي،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للشيخ الطوسي،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الطعبة الحجرية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275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للشيخ الطوسي ،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اشتهر بهذا الاسم لان له حانوتاً في الكوفة واقعاً تحت طاق</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187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النديم،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طبعة مصر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قصة داوود مع هذين الملكين في 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وحتى الآية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احب التفصيل فليطلبه من التفاسير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للسيد المرتضى،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طبعة النجف</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مع تفاوت بسيط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 مع تفاوت اكبر إلا انه لا يضر بالمقصود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ولابد لنا هنا من ان نعرف الحق لأهله فنشير الى اننا استفدنا كثيراً في اعداد هذا الكراس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الامام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تأليف العالم الجليل كاظم القرشي</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image" Target="media/image2.jpeg"/><Relationship Id="rId62" Type="http://schemas.openxmlformats.org/officeDocument/2006/relationships/image" Target="media/image2.jpeg"/><Relationship Id="rId63" Type="http://schemas.openxmlformats.org/officeDocument/2006/relationships/footer" Target="footer56.xml"/><Relationship Id="rId64" Type="http://schemas.openxmlformats.org/officeDocument/2006/relationships/footnotes" Target="footnotes.xml"/><Relationship Id="rId65" Type="http://schemas.openxmlformats.org/officeDocument/2006/relationships/numbering" Target="numbering.xml"/><Relationship Id="rId66" Type="http://schemas.openxmlformats.org/officeDocument/2006/relationships/fontTable" Target="fontTable.xml"/><Relationship Id="rId67" Type="http://schemas.openxmlformats.org/officeDocument/2006/relationships/settings" Target="settings.xml"/><Relationship Id="rId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Pages>
  <Words>9077</Words>
  <Characters>38953</Characters>
  <CharactersWithSpaces>47571</CharactersWithSpaces>
  <Paragraphs>602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2026-08-20T16:31:08Z</dcterms:created>
  <dc:creator>ghaemiyeh.com</dc:creator>
  <dc:description/>
  <dc:language>en-US</dc:language>
  <cp:lastModifiedBy/>
  <dcterms:modified xsi:type="dcterms:W3CDTF">2026-08-20T20:01:10Z</dcterms:modified>
  <cp:revision>1</cp:revision>
  <dc:subject/>
  <dc:title>الامام السابع موسى بن جعفر الکاظم علیه السلام</dc:title>
</cp:coreProperties>
</file>

<file path=docProps/custom.xml><?xml version="1.0" encoding="utf-8"?>
<Properties xmlns="http://schemas.openxmlformats.org/officeDocument/2006/custom-properties" xmlns:vt="http://schemas.openxmlformats.org/officeDocument/2006/docPropsVTypes"/>
</file>