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نظریه تنبیت تاثیر تعالی فرد بر اجتماع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093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9093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90937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390939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390941_2870459653">
            <w:r>
              <w:rPr>
                <w:webHidden/>
                <w:rStyle w:val="IndexLink"/>
                <w:rtl w:val="true"/>
              </w:rPr>
              <w:t>فرضيه های تئوری</w:t>
            </w:r>
            <w:r>
              <w:rPr>
                <w:rStyle w:val="IndexLink"/>
                <w:rtl w:val="true"/>
              </w:rPr>
              <w:t>:</w:t>
              <w:tab/>
            </w:r>
            <w:r>
              <w:rPr>
                <w:rStyle w:val="IndexLink"/>
              </w:rPr>
              <w:t>17</w:t>
            </w:r>
          </w:hyperlink>
        </w:p>
        <w:p>
          <w:pPr>
            <w:pStyle w:val="Contents2"/>
            <w:tabs>
              <w:tab w:val="clear" w:pos="8743"/>
              <w:tab w:val="right" w:pos="9026" w:leader="dot"/>
            </w:tabs>
            <w:rPr/>
          </w:pPr>
          <w:hyperlink w:anchor="__RefHeading___Toc6390943_2870459653">
            <w:r>
              <w:rPr>
                <w:webHidden/>
                <w:rStyle w:val="IndexLink"/>
                <w:rtl w:val="true"/>
              </w:rPr>
              <w:t>كرامت انسانی و ابعاد آن</w:t>
            </w:r>
            <w:r>
              <w:rPr>
                <w:rStyle w:val="IndexLink"/>
                <w:rtl w:val="true"/>
              </w:rPr>
              <w:t>:</w:t>
              <w:tab/>
            </w:r>
            <w:r>
              <w:rPr>
                <w:rStyle w:val="IndexLink"/>
              </w:rPr>
              <w:t>18</w:t>
            </w:r>
          </w:hyperlink>
        </w:p>
        <w:p>
          <w:pPr>
            <w:pStyle w:val="Contents2"/>
            <w:tabs>
              <w:tab w:val="clear" w:pos="8743"/>
              <w:tab w:val="right" w:pos="9026" w:leader="dot"/>
            </w:tabs>
            <w:rPr/>
          </w:pPr>
          <w:hyperlink w:anchor="__RefHeading___Toc6390945_2870459653">
            <w:r>
              <w:rPr>
                <w:webHidden/>
                <w:rStyle w:val="IndexLink"/>
                <w:rtl w:val="true"/>
              </w:rPr>
              <w:t>زبان دين</w:t>
            </w:r>
            <w:r>
              <w:rPr>
                <w:rStyle w:val="IndexLink"/>
                <w:rtl w:val="true"/>
              </w:rPr>
              <w:t>:</w:t>
              <w:tab/>
            </w:r>
            <w:r>
              <w:rPr>
                <w:rStyle w:val="IndexLink"/>
              </w:rPr>
              <w:t>20</w:t>
            </w:r>
          </w:hyperlink>
        </w:p>
        <w:p>
          <w:pPr>
            <w:pStyle w:val="Contents2"/>
            <w:tabs>
              <w:tab w:val="clear" w:pos="8743"/>
              <w:tab w:val="right" w:pos="9026" w:leader="dot"/>
            </w:tabs>
            <w:rPr/>
          </w:pPr>
          <w:hyperlink w:anchor="__RefHeading___Toc6390947_2870459653">
            <w:r>
              <w:rPr>
                <w:webHidden/>
                <w:rStyle w:val="IndexLink"/>
                <w:rtl w:val="true"/>
              </w:rPr>
              <w:t>قرآن كتاب انسان ساز</w:t>
            </w:r>
            <w:r>
              <w:rPr>
                <w:rStyle w:val="IndexLink"/>
                <w:rtl w:val="true"/>
              </w:rPr>
              <w:t>:</w:t>
              <w:tab/>
            </w:r>
            <w:r>
              <w:rPr>
                <w:rStyle w:val="IndexLink"/>
              </w:rPr>
              <w:t>22</w:t>
            </w:r>
          </w:hyperlink>
        </w:p>
        <w:p>
          <w:pPr>
            <w:pStyle w:val="Contents2"/>
            <w:tabs>
              <w:tab w:val="clear" w:pos="8743"/>
              <w:tab w:val="right" w:pos="9026" w:leader="dot"/>
            </w:tabs>
            <w:rPr/>
          </w:pPr>
          <w:hyperlink w:anchor="__RefHeading___Toc6390949_2870459653">
            <w:r>
              <w:rPr>
                <w:webHidden/>
                <w:rStyle w:val="IndexLink"/>
                <w:rtl w:val="true"/>
              </w:rPr>
              <w:t>ادراک حسّى در قرآن؛</w:t>
            </w:r>
            <w:r>
              <w:rPr>
                <w:rStyle w:val="IndexLink"/>
                <w:rtl w:val="true"/>
              </w:rPr>
              <w:tab/>
            </w:r>
            <w:r>
              <w:rPr>
                <w:rStyle w:val="IndexLink"/>
              </w:rPr>
              <w:t>27</w:t>
            </w:r>
          </w:hyperlink>
        </w:p>
        <w:p>
          <w:pPr>
            <w:pStyle w:val="Contents2"/>
            <w:tabs>
              <w:tab w:val="clear" w:pos="8743"/>
              <w:tab w:val="right" w:pos="9026" w:leader="dot"/>
            </w:tabs>
            <w:rPr/>
          </w:pPr>
          <w:hyperlink w:anchor="__RefHeading___Toc6390951_2870459653">
            <w:r>
              <w:rPr>
                <w:webHidden/>
                <w:rStyle w:val="IndexLink"/>
                <w:rtl w:val="true"/>
              </w:rPr>
              <w:t>انگيزه‌هاى رفتار در قرآن؛</w:t>
            </w:r>
            <w:r>
              <w:rPr>
                <w:rStyle w:val="IndexLink"/>
                <w:rtl w:val="true"/>
              </w:rPr>
              <w:tab/>
            </w:r>
            <w:r>
              <w:rPr>
                <w:rStyle w:val="IndexLink"/>
              </w:rPr>
              <w:t>27</w:t>
            </w:r>
          </w:hyperlink>
        </w:p>
        <w:p>
          <w:pPr>
            <w:pStyle w:val="Contents2"/>
            <w:tabs>
              <w:tab w:val="clear" w:pos="8743"/>
              <w:tab w:val="right" w:pos="9026" w:leader="dot"/>
            </w:tabs>
            <w:rPr/>
          </w:pPr>
          <w:hyperlink w:anchor="__RefHeading___Toc6390953_2870459653">
            <w:r>
              <w:rPr>
                <w:webHidden/>
                <w:rStyle w:val="IndexLink"/>
                <w:rtl w:val="true"/>
              </w:rPr>
              <w:t>شخصيّت در قرآن؛</w:t>
            </w:r>
            <w:r>
              <w:rPr>
                <w:rStyle w:val="IndexLink"/>
                <w:rtl w:val="true"/>
              </w:rPr>
              <w:tab/>
            </w:r>
            <w:r>
              <w:rPr>
                <w:rStyle w:val="IndexLink"/>
              </w:rPr>
              <w:t>28</w:t>
            </w:r>
          </w:hyperlink>
        </w:p>
        <w:p>
          <w:pPr>
            <w:pStyle w:val="Contents2"/>
            <w:tabs>
              <w:tab w:val="clear" w:pos="8743"/>
              <w:tab w:val="right" w:pos="9026" w:leader="dot"/>
            </w:tabs>
            <w:rPr/>
          </w:pPr>
          <w:hyperlink w:anchor="__RefHeading___Toc6390955_2870459653">
            <w:r>
              <w:rPr>
                <w:webHidden/>
                <w:rStyle w:val="IndexLink"/>
                <w:rtl w:val="true"/>
              </w:rPr>
              <w:t>انسان شناسی در ديدگاه قرآن</w:t>
            </w:r>
            <w:r>
              <w:rPr>
                <w:rStyle w:val="IndexLink"/>
                <w:rtl w:val="true"/>
              </w:rPr>
              <w:t>:</w:t>
              <w:tab/>
            </w:r>
            <w:r>
              <w:rPr>
                <w:rStyle w:val="IndexLink"/>
              </w:rPr>
              <w:t>31</w:t>
            </w:r>
          </w:hyperlink>
        </w:p>
        <w:p>
          <w:pPr>
            <w:pStyle w:val="Contents2"/>
            <w:tabs>
              <w:tab w:val="clear" w:pos="8743"/>
              <w:tab w:val="right" w:pos="9026" w:leader="dot"/>
            </w:tabs>
            <w:rPr/>
          </w:pPr>
          <w:hyperlink w:anchor="__RefHeading___Toc6390957_2870459653">
            <w:r>
              <w:rPr>
                <w:webHidden/>
                <w:rStyle w:val="IndexLink"/>
                <w:rtl w:val="true"/>
              </w:rPr>
              <w:t>ماهيت وجودی انسان</w:t>
            </w:r>
            <w:r>
              <w:rPr>
                <w:rStyle w:val="IndexLink"/>
                <w:rtl w:val="true"/>
              </w:rPr>
              <w:t>:</w:t>
              <w:tab/>
            </w:r>
            <w:r>
              <w:rPr>
                <w:rStyle w:val="IndexLink"/>
              </w:rPr>
              <w:t>32</w:t>
            </w:r>
          </w:hyperlink>
        </w:p>
        <w:p>
          <w:pPr>
            <w:pStyle w:val="Contents2"/>
            <w:tabs>
              <w:tab w:val="clear" w:pos="8743"/>
              <w:tab w:val="right" w:pos="9026" w:leader="dot"/>
            </w:tabs>
            <w:rPr/>
          </w:pPr>
          <w:hyperlink w:anchor="__RefHeading___Toc6390959_2870459653">
            <w:r>
              <w:rPr>
                <w:webHidden/>
                <w:rStyle w:val="IndexLink"/>
                <w:rtl w:val="true"/>
              </w:rPr>
              <w:t>دنيا مقدمه آخرت</w:t>
            </w:r>
            <w:r>
              <w:rPr>
                <w:rStyle w:val="IndexLink"/>
                <w:rtl w:val="true"/>
              </w:rPr>
              <w:t>:</w:t>
              <w:tab/>
            </w:r>
            <w:r>
              <w:rPr>
                <w:rStyle w:val="IndexLink"/>
              </w:rPr>
              <w:t>43</w:t>
            </w:r>
          </w:hyperlink>
        </w:p>
        <w:p>
          <w:pPr>
            <w:pStyle w:val="Contents2"/>
            <w:tabs>
              <w:tab w:val="clear" w:pos="8743"/>
              <w:tab w:val="right" w:pos="9026" w:leader="dot"/>
            </w:tabs>
            <w:rPr/>
          </w:pPr>
          <w:hyperlink w:anchor="__RefHeading___Toc6390961_2870459653">
            <w:r>
              <w:rPr>
                <w:webHidden/>
                <w:rStyle w:val="IndexLink"/>
                <w:rtl w:val="true"/>
              </w:rPr>
              <w:t>ژرفای ابعاد انسان در شناخت</w:t>
            </w:r>
            <w:r>
              <w:rPr>
                <w:rStyle w:val="IndexLink"/>
                <w:rtl w:val="true"/>
              </w:rPr>
              <w:t>:</w:t>
              <w:tab/>
            </w:r>
            <w:r>
              <w:rPr>
                <w:rStyle w:val="IndexLink"/>
              </w:rPr>
              <w:t>58</w:t>
            </w:r>
          </w:hyperlink>
        </w:p>
        <w:p>
          <w:pPr>
            <w:pStyle w:val="Contents2"/>
            <w:tabs>
              <w:tab w:val="clear" w:pos="8743"/>
              <w:tab w:val="right" w:pos="9026" w:leader="dot"/>
            </w:tabs>
            <w:rPr/>
          </w:pPr>
          <w:hyperlink w:anchor="__RefHeading___Toc6390963_2870459653">
            <w:r>
              <w:rPr>
                <w:webHidden/>
                <w:rStyle w:val="IndexLink"/>
                <w:rtl w:val="true"/>
              </w:rPr>
              <w:t>نگاه معصومين به جايگاه كرامت انسانی</w:t>
            </w:r>
            <w:r>
              <w:rPr>
                <w:rStyle w:val="IndexLink"/>
                <w:rtl w:val="true"/>
              </w:rPr>
              <w:t>:</w:t>
              <w:tab/>
            </w:r>
            <w:r>
              <w:rPr>
                <w:rStyle w:val="IndexLink"/>
              </w:rPr>
              <w:t>69</w:t>
            </w:r>
          </w:hyperlink>
        </w:p>
        <w:p>
          <w:pPr>
            <w:pStyle w:val="Contents2"/>
            <w:tabs>
              <w:tab w:val="clear" w:pos="8743"/>
              <w:tab w:val="right" w:pos="9026" w:leader="dot"/>
            </w:tabs>
            <w:rPr/>
          </w:pPr>
          <w:hyperlink w:anchor="__RefHeading___Toc6390965_2870459653">
            <w:r>
              <w:rPr>
                <w:webHidden/>
                <w:rStyle w:val="IndexLink"/>
                <w:rtl w:val="true"/>
              </w:rPr>
              <w:t xml:space="preserve">نسبت انسان و دنيا </w:t>
            </w:r>
            <w:r>
              <w:rPr>
                <w:rStyle w:val="IndexLink"/>
                <w:rtl w:val="true"/>
              </w:rPr>
              <w:t>:</w:t>
              <w:tab/>
            </w:r>
            <w:r>
              <w:rPr>
                <w:rStyle w:val="IndexLink"/>
              </w:rPr>
              <w:t>76</w:t>
            </w:r>
          </w:hyperlink>
        </w:p>
        <w:p>
          <w:pPr>
            <w:pStyle w:val="Contents2"/>
            <w:tabs>
              <w:tab w:val="clear" w:pos="8743"/>
              <w:tab w:val="right" w:pos="9026" w:leader="dot"/>
            </w:tabs>
            <w:rPr/>
          </w:pPr>
          <w:hyperlink w:anchor="__RefHeading___Toc6390967_2870459653">
            <w:r>
              <w:rPr>
                <w:webHidden/>
                <w:rStyle w:val="IndexLink"/>
                <w:rtl w:val="true"/>
              </w:rPr>
              <w:t>ارتباط انسان با دنيا</w:t>
            </w:r>
            <w:r>
              <w:rPr>
                <w:rStyle w:val="IndexLink"/>
                <w:rtl w:val="true"/>
              </w:rPr>
              <w:t>:</w:t>
              <w:tab/>
            </w:r>
            <w:r>
              <w:rPr>
                <w:rStyle w:val="IndexLink"/>
              </w:rPr>
              <w:t>80</w:t>
            </w:r>
          </w:hyperlink>
        </w:p>
        <w:p>
          <w:pPr>
            <w:pStyle w:val="Contents2"/>
            <w:tabs>
              <w:tab w:val="clear" w:pos="8743"/>
              <w:tab w:val="right" w:pos="9026" w:leader="dot"/>
            </w:tabs>
            <w:rPr/>
          </w:pPr>
          <w:hyperlink w:anchor="__RefHeading___Toc6390969_2870459653">
            <w:r>
              <w:rPr>
                <w:webHidden/>
                <w:rStyle w:val="IndexLink"/>
                <w:rtl w:val="true"/>
              </w:rPr>
              <w:t>طرح نيازها به درگاه بی نياز</w:t>
            </w:r>
            <w:r>
              <w:rPr>
                <w:rStyle w:val="IndexLink"/>
                <w:rtl w:val="true"/>
              </w:rPr>
              <w:t>:</w:t>
              <w:tab/>
            </w:r>
            <w:r>
              <w:rPr>
                <w:rStyle w:val="IndexLink"/>
              </w:rPr>
              <w:t>82</w:t>
            </w:r>
          </w:hyperlink>
        </w:p>
        <w:p>
          <w:pPr>
            <w:pStyle w:val="Contents2"/>
            <w:tabs>
              <w:tab w:val="clear" w:pos="8743"/>
              <w:tab w:val="right" w:pos="9026" w:leader="dot"/>
            </w:tabs>
            <w:rPr/>
          </w:pPr>
          <w:hyperlink w:anchor="__RefHeading___Toc6390971_2870459653">
            <w:r>
              <w:rPr>
                <w:webHidden/>
                <w:rStyle w:val="IndexLink"/>
                <w:rtl w:val="true"/>
              </w:rPr>
              <w:t>مفهوم واقعى دعا</w:t>
            </w:r>
            <w:r>
              <w:rPr>
                <w:rStyle w:val="IndexLink"/>
                <w:rtl w:val="true"/>
              </w:rPr>
              <w:tab/>
            </w:r>
            <w:r>
              <w:rPr>
                <w:rStyle w:val="IndexLink"/>
              </w:rPr>
              <w:t>86</w:t>
            </w:r>
          </w:hyperlink>
        </w:p>
        <w:p>
          <w:pPr>
            <w:pStyle w:val="Contents2"/>
            <w:tabs>
              <w:tab w:val="clear" w:pos="8743"/>
              <w:tab w:val="right" w:pos="9026" w:leader="dot"/>
            </w:tabs>
            <w:rPr/>
          </w:pPr>
          <w:hyperlink w:anchor="__RefHeading___Toc6390973_2870459653">
            <w:r>
              <w:rPr>
                <w:webHidden/>
                <w:rStyle w:val="IndexLink"/>
                <w:rtl w:val="true"/>
              </w:rPr>
              <w:t>شرائط اجابت دعاء</w:t>
            </w:r>
            <w:r>
              <w:rPr>
                <w:rStyle w:val="IndexLink"/>
                <w:rtl w:val="true"/>
              </w:rPr>
              <w:tab/>
            </w:r>
            <w:r>
              <w:rPr>
                <w:rStyle w:val="IndexLink"/>
              </w:rPr>
              <w:t>87</w:t>
            </w:r>
          </w:hyperlink>
        </w:p>
        <w:p>
          <w:pPr>
            <w:pStyle w:val="Contents2"/>
            <w:tabs>
              <w:tab w:val="clear" w:pos="8743"/>
              <w:tab w:val="right" w:pos="9026" w:leader="dot"/>
            </w:tabs>
            <w:rPr/>
          </w:pPr>
          <w:hyperlink w:anchor="__RefHeading___Toc6390975_2870459653">
            <w:r>
              <w:rPr>
                <w:webHidden/>
                <w:rStyle w:val="IndexLink"/>
                <w:rtl w:val="true"/>
              </w:rPr>
              <w:t>گونه گونی ديدگاه انسان ها</w:t>
            </w:r>
            <w:r>
              <w:rPr>
                <w:rStyle w:val="IndexLink"/>
                <w:rtl w:val="true"/>
              </w:rPr>
              <w:t>:</w:t>
              <w:tab/>
            </w:r>
            <w:r>
              <w:rPr>
                <w:rStyle w:val="IndexLink"/>
              </w:rPr>
              <w:t>89</w:t>
            </w:r>
          </w:hyperlink>
        </w:p>
        <w:p>
          <w:pPr>
            <w:pStyle w:val="Contents2"/>
            <w:tabs>
              <w:tab w:val="clear" w:pos="8743"/>
              <w:tab w:val="right" w:pos="9026" w:leader="dot"/>
            </w:tabs>
            <w:rPr/>
          </w:pPr>
          <w:hyperlink w:anchor="__RefHeading___Toc6390977_2870459653">
            <w:r>
              <w:rPr>
                <w:webHidden/>
                <w:rStyle w:val="IndexLink"/>
                <w:rtl w:val="true"/>
              </w:rPr>
              <w:t>حال انسان در معصيت و توبه</w:t>
            </w:r>
            <w:r>
              <w:rPr>
                <w:rStyle w:val="IndexLink"/>
                <w:rtl w:val="true"/>
              </w:rPr>
              <w:t>:</w:t>
              <w:tab/>
            </w:r>
            <w:r>
              <w:rPr>
                <w:rStyle w:val="IndexLink"/>
              </w:rPr>
              <w:t>95</w:t>
            </w:r>
          </w:hyperlink>
        </w:p>
        <w:p>
          <w:pPr>
            <w:pStyle w:val="Contents2"/>
            <w:tabs>
              <w:tab w:val="clear" w:pos="8743"/>
              <w:tab w:val="right" w:pos="9026" w:leader="dot"/>
            </w:tabs>
            <w:rPr/>
          </w:pPr>
          <w:hyperlink w:anchor="__RefHeading___Toc6390979_2870459653">
            <w:r>
              <w:rPr>
                <w:webHidden/>
                <w:rStyle w:val="IndexLink"/>
                <w:rtl w:val="true"/>
              </w:rPr>
              <w:t xml:space="preserve">مسئوليت عبادی انسان </w:t>
            </w:r>
            <w:r>
              <w:rPr>
                <w:rStyle w:val="IndexLink"/>
                <w:rtl w:val="true"/>
              </w:rPr>
              <w:t>:</w:t>
              <w:tab/>
            </w:r>
            <w:r>
              <w:rPr>
                <w:rStyle w:val="IndexLink"/>
              </w:rPr>
              <w:t>98</w:t>
            </w:r>
          </w:hyperlink>
        </w:p>
        <w:p>
          <w:pPr>
            <w:pStyle w:val="Contents2"/>
            <w:tabs>
              <w:tab w:val="clear" w:pos="8743"/>
              <w:tab w:val="right" w:pos="9026" w:leader="dot"/>
            </w:tabs>
            <w:rPr/>
          </w:pPr>
          <w:hyperlink w:anchor="__RefHeading___Toc6390981_2870459653">
            <w:r>
              <w:rPr>
                <w:webHidden/>
                <w:rStyle w:val="IndexLink"/>
                <w:rtl w:val="true"/>
              </w:rPr>
              <w:t>هشدار انسان در خصوص كنترل نفس</w:t>
            </w:r>
            <w:r>
              <w:rPr>
                <w:rStyle w:val="IndexLink"/>
                <w:rtl w:val="true"/>
              </w:rPr>
              <w:t>:</w:t>
              <w:tab/>
            </w:r>
            <w:r>
              <w:rPr>
                <w:rStyle w:val="IndexLink"/>
              </w:rPr>
              <w:t>104</w:t>
            </w:r>
          </w:hyperlink>
        </w:p>
        <w:p>
          <w:pPr>
            <w:pStyle w:val="Contents2"/>
            <w:tabs>
              <w:tab w:val="clear" w:pos="8743"/>
              <w:tab w:val="right" w:pos="9026" w:leader="dot"/>
            </w:tabs>
            <w:rPr/>
          </w:pPr>
          <w:hyperlink w:anchor="__RefHeading___Toc6390983_2870459653">
            <w:r>
              <w:rPr>
                <w:webHidden/>
                <w:rStyle w:val="IndexLink"/>
                <w:rtl w:val="true"/>
              </w:rPr>
              <w:t>دعوت انبيا و بشر هدايت ناپذير</w:t>
            </w:r>
            <w:r>
              <w:rPr>
                <w:rStyle w:val="IndexLink"/>
                <w:rtl w:val="true"/>
              </w:rPr>
              <w:t>:</w:t>
              <w:tab/>
            </w:r>
            <w:r>
              <w:rPr>
                <w:rStyle w:val="IndexLink"/>
              </w:rPr>
              <w:t>113</w:t>
            </w:r>
          </w:hyperlink>
        </w:p>
        <w:p>
          <w:pPr>
            <w:pStyle w:val="Contents2"/>
            <w:tabs>
              <w:tab w:val="clear" w:pos="8743"/>
              <w:tab w:val="right" w:pos="9026" w:leader="dot"/>
            </w:tabs>
            <w:rPr/>
          </w:pPr>
          <w:hyperlink w:anchor="__RefHeading___Toc6390985_2870459653">
            <w:r>
              <w:rPr>
                <w:webHidden/>
                <w:rStyle w:val="IndexLink"/>
                <w:rtl w:val="true"/>
              </w:rPr>
              <w:t>ميزان قدرت انسان</w:t>
            </w:r>
            <w:r>
              <w:rPr>
                <w:rStyle w:val="IndexLink"/>
                <w:rtl w:val="true"/>
              </w:rPr>
              <w:t>:</w:t>
              <w:tab/>
            </w:r>
            <w:r>
              <w:rPr>
                <w:rStyle w:val="IndexLink"/>
              </w:rPr>
              <w:t>115</w:t>
            </w:r>
          </w:hyperlink>
        </w:p>
        <w:p>
          <w:pPr>
            <w:pStyle w:val="Contents2"/>
            <w:tabs>
              <w:tab w:val="clear" w:pos="8743"/>
              <w:tab w:val="right" w:pos="9026" w:leader="dot"/>
            </w:tabs>
            <w:rPr/>
          </w:pPr>
          <w:hyperlink w:anchor="__RefHeading___Toc6390987_2870459653">
            <w:r>
              <w:rPr>
                <w:webHidden/>
                <w:rStyle w:val="IndexLink"/>
                <w:rtl w:val="true"/>
              </w:rPr>
              <w:t>ميزان اثر پذيری انسان</w:t>
            </w:r>
            <w:r>
              <w:rPr>
                <w:rStyle w:val="IndexLink"/>
                <w:rtl w:val="true"/>
              </w:rPr>
              <w:t>:</w:t>
              <w:tab/>
            </w:r>
            <w:r>
              <w:rPr>
                <w:rStyle w:val="IndexLink"/>
              </w:rPr>
              <w:t>116</w:t>
            </w:r>
          </w:hyperlink>
        </w:p>
        <w:p>
          <w:pPr>
            <w:pStyle w:val="Contents2"/>
            <w:tabs>
              <w:tab w:val="clear" w:pos="8743"/>
              <w:tab w:val="right" w:pos="9026" w:leader="dot"/>
            </w:tabs>
            <w:rPr/>
          </w:pPr>
          <w:hyperlink w:anchor="__RefHeading___Toc6390989_2870459653">
            <w:r>
              <w:rPr>
                <w:webHidden/>
                <w:rStyle w:val="IndexLink"/>
                <w:rtl w:val="true"/>
              </w:rPr>
              <w:t>دايره اثرگذاری و مثلث اثر پذيری</w:t>
            </w:r>
            <w:r>
              <w:rPr>
                <w:rStyle w:val="IndexLink"/>
                <w:rtl w:val="true"/>
              </w:rPr>
              <w:t>:</w:t>
              <w:tab/>
            </w:r>
            <w:r>
              <w:rPr>
                <w:rStyle w:val="IndexLink"/>
              </w:rPr>
              <w:t>120</w:t>
            </w:r>
          </w:hyperlink>
        </w:p>
        <w:p>
          <w:pPr>
            <w:pStyle w:val="Contents2"/>
            <w:tabs>
              <w:tab w:val="clear" w:pos="8743"/>
              <w:tab w:val="right" w:pos="9026" w:leader="dot"/>
            </w:tabs>
            <w:rPr/>
          </w:pPr>
          <w:hyperlink w:anchor="__RefHeading___Toc6390991_2870459653">
            <w:r>
              <w:rPr>
                <w:webHidden/>
                <w:rStyle w:val="IndexLink"/>
                <w:rtl w:val="true"/>
              </w:rPr>
              <w:t>غفلت انسان از نعمت های الهی</w:t>
            </w:r>
            <w:r>
              <w:rPr>
                <w:rStyle w:val="IndexLink"/>
                <w:rtl w:val="true"/>
              </w:rPr>
              <w:t>:</w:t>
              <w:tab/>
            </w:r>
            <w:r>
              <w:rPr>
                <w:rStyle w:val="IndexLink"/>
              </w:rPr>
              <w:t>123</w:t>
            </w:r>
          </w:hyperlink>
        </w:p>
        <w:p>
          <w:pPr>
            <w:pStyle w:val="Contents2"/>
            <w:tabs>
              <w:tab w:val="clear" w:pos="8743"/>
              <w:tab w:val="right" w:pos="9026" w:leader="dot"/>
            </w:tabs>
            <w:rPr/>
          </w:pPr>
          <w:hyperlink w:anchor="__RefHeading___Toc6390993_2870459653">
            <w:r>
              <w:rPr>
                <w:webHidden/>
                <w:rStyle w:val="IndexLink"/>
                <w:rtl w:val="true"/>
              </w:rPr>
              <w:t>نقصان شكرگزاری</w:t>
            </w:r>
            <w:r>
              <w:rPr>
                <w:rStyle w:val="IndexLink"/>
                <w:rtl w:val="true"/>
              </w:rPr>
              <w:t>:</w:t>
              <w:tab/>
            </w:r>
            <w:r>
              <w:rPr>
                <w:rStyle w:val="IndexLink"/>
              </w:rPr>
              <w:t>125</w:t>
            </w:r>
          </w:hyperlink>
        </w:p>
        <w:p>
          <w:pPr>
            <w:pStyle w:val="Contents2"/>
            <w:tabs>
              <w:tab w:val="clear" w:pos="8743"/>
              <w:tab w:val="right" w:pos="9026" w:leader="dot"/>
            </w:tabs>
            <w:rPr/>
          </w:pPr>
          <w:hyperlink w:anchor="__RefHeading___Toc6390995_2870459653">
            <w:r>
              <w:rPr>
                <w:webHidden/>
                <w:rStyle w:val="IndexLink"/>
                <w:rtl w:val="true"/>
              </w:rPr>
              <w:t>اسلام به عنوان چراغ هدايت</w:t>
            </w:r>
            <w:r>
              <w:rPr>
                <w:rStyle w:val="IndexLink"/>
                <w:rtl w:val="true"/>
              </w:rPr>
              <w:t>:</w:t>
              <w:tab/>
            </w:r>
            <w:r>
              <w:rPr>
                <w:rStyle w:val="IndexLink"/>
              </w:rPr>
              <w:t>130</w:t>
            </w:r>
          </w:hyperlink>
        </w:p>
        <w:p>
          <w:pPr>
            <w:pStyle w:val="Contents2"/>
            <w:tabs>
              <w:tab w:val="clear" w:pos="8743"/>
              <w:tab w:val="right" w:pos="9026" w:leader="dot"/>
            </w:tabs>
            <w:rPr/>
          </w:pPr>
          <w:hyperlink w:anchor="__RefHeading___Toc6390997_2870459653">
            <w:r>
              <w:rPr>
                <w:webHidden/>
                <w:rStyle w:val="IndexLink"/>
                <w:rtl w:val="true"/>
              </w:rPr>
              <w:t>ديانت، التزام يا اختيار؟</w:t>
            </w:r>
            <w:r>
              <w:rPr>
                <w:rStyle w:val="IndexLink"/>
                <w:rtl w:val="true"/>
              </w:rPr>
              <w:tab/>
            </w:r>
            <w:r>
              <w:rPr>
                <w:rStyle w:val="IndexLink"/>
              </w:rPr>
              <w:t>132</w:t>
            </w:r>
          </w:hyperlink>
        </w:p>
        <w:p>
          <w:pPr>
            <w:pStyle w:val="Contents2"/>
            <w:tabs>
              <w:tab w:val="clear" w:pos="8743"/>
              <w:tab w:val="right" w:pos="9026" w:leader="dot"/>
            </w:tabs>
            <w:rPr/>
          </w:pPr>
          <w:hyperlink w:anchor="__RefHeading___Toc6390999_2870459653">
            <w:r>
              <w:rPr>
                <w:webHidden/>
                <w:rStyle w:val="IndexLink"/>
                <w:rtl w:val="true"/>
              </w:rPr>
              <w:t>نيازهای بشر در عصر حاضر</w:t>
            </w:r>
            <w:r>
              <w:rPr>
                <w:rStyle w:val="IndexLink"/>
                <w:rtl w:val="true"/>
              </w:rPr>
              <w:t>:</w:t>
              <w:tab/>
            </w:r>
            <w:r>
              <w:rPr>
                <w:rStyle w:val="IndexLink"/>
              </w:rPr>
              <w:t>136</w:t>
            </w:r>
          </w:hyperlink>
        </w:p>
        <w:p>
          <w:pPr>
            <w:pStyle w:val="Contents2"/>
            <w:tabs>
              <w:tab w:val="clear" w:pos="8743"/>
              <w:tab w:val="right" w:pos="9026" w:leader="dot"/>
            </w:tabs>
            <w:rPr/>
          </w:pPr>
          <w:hyperlink w:anchor="__RefHeading___Toc6391001_2870459653">
            <w:r>
              <w:rPr>
                <w:webHidden/>
                <w:rStyle w:val="IndexLink"/>
                <w:rtl w:val="true"/>
              </w:rPr>
              <w:t>تعامل پروردگار با انسان</w:t>
            </w:r>
            <w:r>
              <w:rPr>
                <w:rStyle w:val="IndexLink"/>
                <w:rtl w:val="true"/>
              </w:rPr>
              <w:t>:</w:t>
              <w:tab/>
            </w:r>
            <w:r>
              <w:rPr>
                <w:rStyle w:val="IndexLink"/>
              </w:rPr>
              <w:t>138</w:t>
            </w:r>
          </w:hyperlink>
        </w:p>
        <w:p>
          <w:pPr>
            <w:pStyle w:val="Contents2"/>
            <w:tabs>
              <w:tab w:val="clear" w:pos="8743"/>
              <w:tab w:val="right" w:pos="9026" w:leader="dot"/>
            </w:tabs>
            <w:rPr/>
          </w:pPr>
          <w:hyperlink w:anchor="__RefHeading___Toc6391003_2870459653">
            <w:r>
              <w:rPr>
                <w:webHidden/>
                <w:rStyle w:val="IndexLink"/>
                <w:rtl w:val="true"/>
              </w:rPr>
              <w:t>رشد شخصيتی انسان</w:t>
            </w:r>
            <w:r>
              <w:rPr>
                <w:rStyle w:val="IndexLink"/>
                <w:rtl w:val="true"/>
              </w:rPr>
              <w:t>:</w:t>
              <w:tab/>
            </w:r>
            <w:r>
              <w:rPr>
                <w:rStyle w:val="IndexLink"/>
              </w:rPr>
              <w:t>139</w:t>
            </w:r>
          </w:hyperlink>
        </w:p>
        <w:p>
          <w:pPr>
            <w:pStyle w:val="Contents2"/>
            <w:tabs>
              <w:tab w:val="clear" w:pos="8743"/>
              <w:tab w:val="right" w:pos="9026" w:leader="dot"/>
            </w:tabs>
            <w:rPr/>
          </w:pPr>
          <w:hyperlink w:anchor="__RefHeading___Toc6391005_2870459653">
            <w:r>
              <w:rPr>
                <w:webHidden/>
                <w:rStyle w:val="IndexLink"/>
                <w:rtl w:val="true"/>
              </w:rPr>
              <w:t>اختلاف انسان ها با يكديگر</w:t>
            </w:r>
            <w:r>
              <w:rPr>
                <w:rStyle w:val="IndexLink"/>
                <w:rtl w:val="true"/>
              </w:rPr>
              <w:t>:</w:t>
              <w:tab/>
            </w:r>
            <w:r>
              <w:rPr>
                <w:rStyle w:val="IndexLink"/>
              </w:rPr>
              <w:t>143</w:t>
            </w:r>
          </w:hyperlink>
        </w:p>
        <w:p>
          <w:pPr>
            <w:pStyle w:val="Contents2"/>
            <w:tabs>
              <w:tab w:val="clear" w:pos="8743"/>
              <w:tab w:val="right" w:pos="9026" w:leader="dot"/>
            </w:tabs>
            <w:rPr/>
          </w:pPr>
          <w:hyperlink w:anchor="__RefHeading___Toc6391007_2870459653">
            <w:r>
              <w:rPr>
                <w:webHidden/>
                <w:rStyle w:val="IndexLink"/>
                <w:rtl w:val="true"/>
              </w:rPr>
              <w:t>اسباب رستگاری</w:t>
            </w:r>
            <w:r>
              <w:rPr>
                <w:rStyle w:val="IndexLink"/>
                <w:rtl w:val="true"/>
              </w:rPr>
              <w:t>:</w:t>
              <w:tab/>
            </w:r>
            <w:r>
              <w:rPr>
                <w:rStyle w:val="IndexLink"/>
              </w:rPr>
              <w:t>151</w:t>
            </w:r>
          </w:hyperlink>
        </w:p>
        <w:p>
          <w:pPr>
            <w:pStyle w:val="Contents2"/>
            <w:tabs>
              <w:tab w:val="clear" w:pos="8743"/>
              <w:tab w:val="right" w:pos="9026" w:leader="dot"/>
            </w:tabs>
            <w:rPr/>
          </w:pPr>
          <w:hyperlink w:anchor="__RefHeading___Toc6391009_2870459653">
            <w:r>
              <w:rPr>
                <w:webHidden/>
                <w:rStyle w:val="IndexLink"/>
                <w:rtl w:val="true"/>
              </w:rPr>
              <w:t>دامنه اميدواری و يأس</w:t>
            </w:r>
            <w:r>
              <w:rPr>
                <w:rStyle w:val="IndexLink"/>
                <w:rtl w:val="true"/>
              </w:rPr>
              <w:t>:</w:t>
              <w:tab/>
            </w:r>
            <w:r>
              <w:rPr>
                <w:rStyle w:val="IndexLink"/>
              </w:rPr>
              <w:t>153</w:t>
            </w:r>
          </w:hyperlink>
        </w:p>
        <w:p>
          <w:pPr>
            <w:pStyle w:val="Contents2"/>
            <w:tabs>
              <w:tab w:val="clear" w:pos="8743"/>
              <w:tab w:val="right" w:pos="9026" w:leader="dot"/>
            </w:tabs>
            <w:rPr/>
          </w:pPr>
          <w:hyperlink w:anchor="__RefHeading___Toc6391011_2870459653">
            <w:r>
              <w:rPr>
                <w:webHidden/>
                <w:rStyle w:val="IndexLink"/>
                <w:rtl w:val="true"/>
              </w:rPr>
              <w:t>برخورد انسان با سختی ها</w:t>
            </w:r>
            <w:r>
              <w:rPr>
                <w:rStyle w:val="IndexLink"/>
                <w:rtl w:val="true"/>
              </w:rPr>
              <w:t>:</w:t>
              <w:tab/>
            </w:r>
            <w:r>
              <w:rPr>
                <w:rStyle w:val="IndexLink"/>
              </w:rPr>
              <w:t>154</w:t>
            </w:r>
          </w:hyperlink>
        </w:p>
        <w:p>
          <w:pPr>
            <w:pStyle w:val="Contents2"/>
            <w:tabs>
              <w:tab w:val="clear" w:pos="8743"/>
              <w:tab w:val="right" w:pos="9026" w:leader="dot"/>
            </w:tabs>
            <w:rPr/>
          </w:pPr>
          <w:hyperlink w:anchor="__RefHeading___Toc6391013_2870459653">
            <w:r>
              <w:rPr>
                <w:webHidden/>
                <w:rStyle w:val="IndexLink"/>
                <w:rtl w:val="true"/>
              </w:rPr>
              <w:t>شرايط توبه حقيقی</w:t>
            </w:r>
            <w:r>
              <w:rPr>
                <w:rStyle w:val="IndexLink"/>
                <w:rtl w:val="true"/>
              </w:rPr>
              <w:t>:</w:t>
              <w:tab/>
            </w:r>
            <w:r>
              <w:rPr>
                <w:rStyle w:val="IndexLink"/>
              </w:rPr>
              <w:t>156</w:t>
            </w:r>
          </w:hyperlink>
        </w:p>
        <w:p>
          <w:pPr>
            <w:pStyle w:val="Contents2"/>
            <w:tabs>
              <w:tab w:val="clear" w:pos="8743"/>
              <w:tab w:val="right" w:pos="9026" w:leader="dot"/>
            </w:tabs>
            <w:rPr/>
          </w:pPr>
          <w:hyperlink w:anchor="__RefHeading___Toc6391015_2870459653">
            <w:r>
              <w:rPr>
                <w:webHidden/>
                <w:rStyle w:val="IndexLink"/>
                <w:rtl w:val="true"/>
              </w:rPr>
              <w:t xml:space="preserve">تطبيقی در تفاسير درباره آيه </w:t>
            </w:r>
            <w:r>
              <w:rPr>
                <w:rStyle w:val="IndexLink"/>
              </w:rPr>
              <w:t>7</w:t>
            </w:r>
            <w:r>
              <w:rPr>
                <w:rStyle w:val="IndexLink"/>
                <w:rtl w:val="true"/>
              </w:rPr>
              <w:t xml:space="preserve"> </w:t>
            </w:r>
            <w:r>
              <w:rPr>
                <w:rStyle w:val="IndexLink"/>
                <w:rtl w:val="true"/>
              </w:rPr>
              <w:t>اسراء</w:t>
            </w:r>
            <w:r>
              <w:rPr>
                <w:rStyle w:val="IndexLink"/>
                <w:rtl w:val="true"/>
              </w:rPr>
              <w:tab/>
            </w:r>
            <w:r>
              <w:rPr>
                <w:rStyle w:val="IndexLink"/>
              </w:rPr>
              <w:t>162</w:t>
            </w:r>
          </w:hyperlink>
        </w:p>
        <w:p>
          <w:pPr>
            <w:pStyle w:val="Contents2"/>
            <w:tabs>
              <w:tab w:val="clear" w:pos="8743"/>
              <w:tab w:val="right" w:pos="9026" w:leader="dot"/>
            </w:tabs>
            <w:rPr/>
          </w:pPr>
          <w:hyperlink w:anchor="__RefHeading___Toc6391017_2870459653">
            <w:r>
              <w:rPr>
                <w:webHidden/>
                <w:rStyle w:val="IndexLink"/>
                <w:rtl w:val="true"/>
              </w:rPr>
              <w:t>تطبيقی در تفاسير سرنوشت</w:t>
            </w:r>
            <w:r>
              <w:rPr>
                <w:rStyle w:val="IndexLink"/>
                <w:rtl w:val="true"/>
              </w:rPr>
              <w:tab/>
            </w:r>
            <w:r>
              <w:rPr>
                <w:rStyle w:val="IndexLink"/>
              </w:rPr>
              <w:t>166</w:t>
            </w:r>
          </w:hyperlink>
        </w:p>
        <w:p>
          <w:pPr>
            <w:pStyle w:val="Contents2"/>
            <w:tabs>
              <w:tab w:val="clear" w:pos="8743"/>
              <w:tab w:val="right" w:pos="9026" w:leader="dot"/>
            </w:tabs>
            <w:rPr/>
          </w:pPr>
          <w:hyperlink w:anchor="__RefHeading___Toc6391019_2870459653">
            <w:r>
              <w:rPr>
                <w:webHidden/>
                <w:rStyle w:val="IndexLink"/>
                <w:rtl w:val="true"/>
              </w:rPr>
              <w:t>ساختار رفتار انسانی</w:t>
            </w:r>
            <w:r>
              <w:rPr>
                <w:rStyle w:val="IndexLink"/>
                <w:rtl w:val="true"/>
              </w:rPr>
              <w:t>:</w:t>
              <w:tab/>
            </w:r>
            <w:r>
              <w:rPr>
                <w:rStyle w:val="IndexLink"/>
              </w:rPr>
              <w:t>175</w:t>
            </w:r>
          </w:hyperlink>
        </w:p>
        <w:p>
          <w:pPr>
            <w:pStyle w:val="Contents2"/>
            <w:tabs>
              <w:tab w:val="clear" w:pos="8743"/>
              <w:tab w:val="right" w:pos="9026" w:leader="dot"/>
            </w:tabs>
            <w:rPr/>
          </w:pPr>
          <w:hyperlink w:anchor="__RefHeading___Toc6391021_2870459653">
            <w:r>
              <w:rPr>
                <w:webHidden/>
                <w:rStyle w:val="IndexLink"/>
                <w:rtl w:val="true"/>
              </w:rPr>
              <w:t>تقوی ملاک بندگی</w:t>
            </w:r>
            <w:r>
              <w:rPr>
                <w:rStyle w:val="IndexLink"/>
                <w:rtl w:val="true"/>
              </w:rPr>
              <w:t>:</w:t>
              <w:tab/>
            </w:r>
            <w:r>
              <w:rPr>
                <w:rStyle w:val="IndexLink"/>
              </w:rPr>
              <w:t>176</w:t>
            </w:r>
          </w:hyperlink>
        </w:p>
        <w:p>
          <w:pPr>
            <w:pStyle w:val="Contents2"/>
            <w:tabs>
              <w:tab w:val="clear" w:pos="8743"/>
              <w:tab w:val="right" w:pos="9026" w:leader="dot"/>
            </w:tabs>
            <w:rPr/>
          </w:pPr>
          <w:hyperlink w:anchor="__RefHeading___Toc6391023_2870459653">
            <w:r>
              <w:rPr>
                <w:webHidden/>
                <w:rStyle w:val="IndexLink"/>
                <w:rtl w:val="true"/>
              </w:rPr>
              <w:t>رفتار انسان با نفس خويش</w:t>
            </w:r>
            <w:r>
              <w:rPr>
                <w:rStyle w:val="IndexLink"/>
                <w:rtl w:val="true"/>
              </w:rPr>
              <w:t>:</w:t>
              <w:tab/>
            </w:r>
            <w:r>
              <w:rPr>
                <w:rStyle w:val="IndexLink"/>
              </w:rPr>
              <w:t>177</w:t>
            </w:r>
          </w:hyperlink>
        </w:p>
        <w:p>
          <w:pPr>
            <w:pStyle w:val="Contents2"/>
            <w:tabs>
              <w:tab w:val="clear" w:pos="8743"/>
              <w:tab w:val="right" w:pos="9026" w:leader="dot"/>
            </w:tabs>
            <w:rPr/>
          </w:pPr>
          <w:hyperlink w:anchor="__RefHeading___Toc6391025_2870459653">
            <w:r>
              <w:rPr>
                <w:webHidden/>
                <w:rStyle w:val="IndexLink"/>
                <w:rtl w:val="true"/>
              </w:rPr>
              <w:t>بندگان در دايره بندگی</w:t>
            </w:r>
            <w:r>
              <w:rPr>
                <w:rStyle w:val="IndexLink"/>
                <w:rtl w:val="true"/>
              </w:rPr>
              <w:t>:</w:t>
              <w:tab/>
            </w:r>
            <w:r>
              <w:rPr>
                <w:rStyle w:val="IndexLink"/>
              </w:rPr>
              <w:t>179</w:t>
            </w:r>
          </w:hyperlink>
        </w:p>
        <w:p>
          <w:pPr>
            <w:pStyle w:val="Contents2"/>
            <w:tabs>
              <w:tab w:val="clear" w:pos="8743"/>
              <w:tab w:val="right" w:pos="9026" w:leader="dot"/>
            </w:tabs>
            <w:rPr/>
          </w:pPr>
          <w:hyperlink w:anchor="__RefHeading___Toc6391027_2870459653">
            <w:r>
              <w:rPr>
                <w:webHidden/>
                <w:rStyle w:val="IndexLink"/>
                <w:rtl w:val="true"/>
              </w:rPr>
              <w:t>روش شناسی كسب معرفت</w:t>
            </w:r>
            <w:r>
              <w:rPr>
                <w:rStyle w:val="IndexLink"/>
                <w:rtl w:val="true"/>
              </w:rPr>
              <w:t>:</w:t>
              <w:tab/>
            </w:r>
            <w:r>
              <w:rPr>
                <w:rStyle w:val="IndexLink"/>
              </w:rPr>
              <w:t>182</w:t>
            </w:r>
          </w:hyperlink>
        </w:p>
        <w:p>
          <w:pPr>
            <w:pStyle w:val="Contents2"/>
            <w:tabs>
              <w:tab w:val="clear" w:pos="8743"/>
              <w:tab w:val="right" w:pos="9026" w:leader="dot"/>
            </w:tabs>
            <w:rPr/>
          </w:pPr>
          <w:hyperlink w:anchor="__RefHeading___Toc6391029_2870459653">
            <w:r>
              <w:rPr>
                <w:webHidden/>
                <w:rStyle w:val="IndexLink"/>
                <w:rtl w:val="true"/>
              </w:rPr>
              <w:t>صراط مستقيم</w:t>
            </w:r>
            <w:r>
              <w:rPr>
                <w:rStyle w:val="IndexLink"/>
                <w:rtl w:val="true"/>
              </w:rPr>
              <w:t>:</w:t>
              <w:tab/>
            </w:r>
            <w:r>
              <w:rPr>
                <w:rStyle w:val="IndexLink"/>
              </w:rPr>
              <w:t>184</w:t>
            </w:r>
          </w:hyperlink>
        </w:p>
        <w:p>
          <w:pPr>
            <w:pStyle w:val="Contents2"/>
            <w:tabs>
              <w:tab w:val="clear" w:pos="8743"/>
              <w:tab w:val="right" w:pos="9026" w:leader="dot"/>
            </w:tabs>
            <w:rPr/>
          </w:pPr>
          <w:hyperlink w:anchor="__RefHeading___Toc6391031_2870459653">
            <w:r>
              <w:rPr>
                <w:webHidden/>
                <w:rStyle w:val="IndexLink"/>
                <w:rtl w:val="true"/>
              </w:rPr>
              <w:t>شخصيت انسان</w:t>
            </w:r>
            <w:r>
              <w:rPr>
                <w:rStyle w:val="IndexLink"/>
                <w:rtl w:val="true"/>
              </w:rPr>
              <w:t>:</w:t>
              <w:tab/>
            </w:r>
            <w:r>
              <w:rPr>
                <w:rStyle w:val="IndexLink"/>
              </w:rPr>
              <w:t>189</w:t>
            </w:r>
          </w:hyperlink>
        </w:p>
        <w:p>
          <w:pPr>
            <w:pStyle w:val="Contents2"/>
            <w:tabs>
              <w:tab w:val="clear" w:pos="8743"/>
              <w:tab w:val="right" w:pos="9026" w:leader="dot"/>
            </w:tabs>
            <w:rPr/>
          </w:pPr>
          <w:hyperlink w:anchor="__RefHeading___Toc6391033_2870459653">
            <w:r>
              <w:rPr>
                <w:webHidden/>
                <w:rStyle w:val="IndexLink"/>
                <w:rtl w:val="true"/>
              </w:rPr>
              <w:t>رابطه تقوی و توكل</w:t>
            </w:r>
            <w:r>
              <w:rPr>
                <w:rStyle w:val="IndexLink"/>
                <w:rtl w:val="true"/>
              </w:rPr>
              <w:t>:</w:t>
              <w:tab/>
            </w:r>
            <w:r>
              <w:rPr>
                <w:rStyle w:val="IndexLink"/>
              </w:rPr>
              <w:t>197</w:t>
            </w:r>
          </w:hyperlink>
        </w:p>
        <w:p>
          <w:pPr>
            <w:pStyle w:val="Contents2"/>
            <w:tabs>
              <w:tab w:val="clear" w:pos="8743"/>
              <w:tab w:val="right" w:pos="9026" w:leader="dot"/>
            </w:tabs>
            <w:rPr/>
          </w:pPr>
          <w:hyperlink w:anchor="__RefHeading___Toc6391035_2870459653">
            <w:r>
              <w:rPr>
                <w:webHidden/>
                <w:rStyle w:val="IndexLink"/>
                <w:rtl w:val="true"/>
              </w:rPr>
              <w:t>واقع نگرى و ايمان</w:t>
            </w:r>
            <w:r>
              <w:rPr>
                <w:rStyle w:val="IndexLink"/>
                <w:rtl w:val="true"/>
              </w:rPr>
              <w:tab/>
            </w:r>
            <w:r>
              <w:rPr>
                <w:rStyle w:val="IndexLink"/>
              </w:rPr>
              <w:t>203</w:t>
            </w:r>
          </w:hyperlink>
        </w:p>
        <w:p>
          <w:pPr>
            <w:pStyle w:val="Contents2"/>
            <w:tabs>
              <w:tab w:val="clear" w:pos="8743"/>
              <w:tab w:val="right" w:pos="9026" w:leader="dot"/>
            </w:tabs>
            <w:rPr/>
          </w:pPr>
          <w:hyperlink w:anchor="__RefHeading___Toc6391037_2870459653">
            <w:r>
              <w:rPr>
                <w:webHidden/>
                <w:rStyle w:val="IndexLink"/>
                <w:rtl w:val="true"/>
              </w:rPr>
              <w:t>قرآن و اسباب فزونى روزى</w:t>
            </w:r>
            <w:r>
              <w:rPr>
                <w:rStyle w:val="IndexLink"/>
                <w:rtl w:val="true"/>
              </w:rPr>
              <w:t>:</w:t>
              <w:tab/>
            </w:r>
            <w:r>
              <w:rPr>
                <w:rStyle w:val="IndexLink"/>
              </w:rPr>
              <w:t>213</w:t>
            </w:r>
          </w:hyperlink>
        </w:p>
        <w:p>
          <w:pPr>
            <w:pStyle w:val="Contents2"/>
            <w:tabs>
              <w:tab w:val="clear" w:pos="8743"/>
              <w:tab w:val="right" w:pos="9026" w:leader="dot"/>
            </w:tabs>
            <w:rPr/>
          </w:pPr>
          <w:hyperlink w:anchor="__RefHeading___Toc6391039_2870459653">
            <w:r>
              <w:rPr>
                <w:webHidden/>
                <w:rStyle w:val="IndexLink"/>
                <w:rtl w:val="true"/>
              </w:rPr>
              <w:t>نتيجه گيری</w:t>
            </w:r>
            <w:r>
              <w:rPr>
                <w:rStyle w:val="IndexLink"/>
                <w:rtl w:val="true"/>
              </w:rPr>
              <w:t>:</w:t>
              <w:tab/>
            </w:r>
            <w:r>
              <w:rPr>
                <w:rStyle w:val="IndexLink"/>
              </w:rPr>
              <w:t>230</w:t>
            </w:r>
          </w:hyperlink>
        </w:p>
        <w:p>
          <w:pPr>
            <w:pStyle w:val="Contents2"/>
            <w:tabs>
              <w:tab w:val="clear" w:pos="8743"/>
              <w:tab w:val="right" w:pos="9026" w:leader="dot"/>
            </w:tabs>
            <w:rPr/>
          </w:pPr>
          <w:hyperlink w:anchor="__RefHeading___Toc6391041_2870459653">
            <w:r>
              <w:rPr>
                <w:webHidden/>
                <w:rStyle w:val="IndexLink"/>
                <w:rtl w:val="true"/>
              </w:rPr>
              <w:t>منابع</w:t>
            </w:r>
            <w:r>
              <w:rPr>
                <w:rStyle w:val="IndexLink"/>
                <w:rtl w:val="true"/>
              </w:rPr>
              <w:t>:</w:t>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90_73095"/>
      <w:bookmarkStart w:id="1" w:name="pg9490_73095"/>
      <w:bookmarkEnd w:id="1"/>
    </w:p>
    <w:p>
      <w:pPr>
        <w:pStyle w:val="Heading2"/>
        <w:numPr>
          <w:ilvl w:val="1"/>
          <w:numId w:val="1"/>
        </w:numPr>
        <w:rPr/>
      </w:pPr>
      <w:bookmarkStart w:id="2" w:name="pg9490_73095"/>
      <w:bookmarkStart w:id="3" w:name="__RefHeading___Toc639093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عصاریان، محمدمهدی،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نظریه تنبیت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تعالی فرد بر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عصاريان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عصاریان،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Theological anthropology -- Islam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Dignity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8851430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نظریه تنبیت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تعالی فرد بر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093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تبیین نظریه تنبیت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تعالی فرد بر اجتماع</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محمدمهدی عصاريان</w:t>
      </w:r>
      <w:r>
        <w:rPr>
          <w:rFonts w:eastAsia="IRNazanin" w:cs="IRNazanin"/>
          <w:color w:val="111111"/>
          <w:sz w:val="28"/>
          <w:szCs w:val="28"/>
          <w:rtl w:val="true"/>
          <w:lang w:bidi="fa-IR"/>
        </w:rPr>
        <w:t xml:space="preserve">. </w:t>
      </w:r>
      <w:bookmarkStart w:id="7" w:name="pg9490_73097"/>
    </w:p>
    <w:p>
      <w:pPr>
        <w:pStyle w:val="Heading2"/>
        <w:numPr>
          <w:ilvl w:val="1"/>
          <w:numId w:val="1"/>
        </w:numPr>
        <w:rPr/>
      </w:pPr>
      <w:bookmarkStart w:id="8" w:name="__RefHeading___Toc639093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فرضيه های تئوری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كرامت انسانی و ابعاد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زبان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كتاب انسان ساز؛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حسی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های رفتار در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شخصيت در 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ماهيت وجودی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دنيا مقدمه آخرت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ژرفای ابعاد انسان در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معصومين به جايگاه كرامت انسانی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انسان و 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معيارهای انسان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ارتباط انسان با 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نيازها به درگاه بی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واقعی دنيا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اجابت دعا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انسان در معصيت و توبه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مسئوليت عبادی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هشدار انسان در خصوص كنترل 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انبياء و بشر هدايت ناپذير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قدرت انسان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ميزان اثر پذيری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دايره اثرگذاری و مثلث اثر پذيری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انسان از نعمت های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شكرگزاري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عنوان چراغ هدايت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ديانت،التزام يا اختيار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نيازهای بشر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پروردگار با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شخصيتی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انسان ها با يكديگر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ابتلاء و آزمايش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اسباب رستگاری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اميدواری و يأس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انسان با سختی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تطبيقی در تفاسير آيات سرنوشت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رفتار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ملاک بندگی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انسانی با نفس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در دايره بندگي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شناسی كسب معرفت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شخصيت انسان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رابطه تقوی و توكل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نگری و 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اسباب فزونی 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نتيجه‌گيری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bookmarkStart w:id="10" w:name="pg9492_73100"/>
    </w:p>
    <w:p>
      <w:pPr>
        <w:pStyle w:val="Heading2"/>
        <w:numPr>
          <w:ilvl w:val="1"/>
          <w:numId w:val="1"/>
        </w:numPr>
        <w:rPr/>
      </w:pPr>
      <w:bookmarkStart w:id="11" w:name="__RefHeading___Toc6390939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انسان در فرهنگ الهی به عنوان موجودی پرارزش و دارای كرامت شناخته شده است تا آنجاكه حق تعالی برای آفرينش او به خود آفرين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p>
    <w:p>
      <w:pPr>
        <w:pStyle w:val="BookText"/>
        <w:rPr/>
      </w:pPr>
      <w:r>
        <w:rPr>
          <w:rFonts w:ascii="IRNazanin" w:hAnsi="IRNazanin" w:eastAsia="IRNazanin"/>
          <w:color w:val="111111"/>
          <w:sz w:val="28"/>
          <w:sz w:val="28"/>
          <w:szCs w:val="28"/>
          <w:rtl w:val="true"/>
          <w:lang w:bidi="fa-IR"/>
        </w:rPr>
        <w:t>اگر انسان در زندگی به دنبال راه راست و حقيقت است تا به سعادت و خوشبختی واقعی برسد بايد بداند كه اين مسير تنها از جاده بندگی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بداند كه كيست و چه كسی او را آفريده و در دنيا چه جايگاهی دارد؟</w:t>
      </w:r>
    </w:p>
    <w:p>
      <w:pPr>
        <w:pStyle w:val="BookText"/>
        <w:rPr/>
      </w:pPr>
      <w:r>
        <w:rPr>
          <w:rFonts w:ascii="Amiri" w:hAnsi="Amiri" w:eastAsia="Amiri" w:cs="Amiri"/>
          <w:color w:val="111111"/>
          <w:sz w:val="28"/>
          <w:sz w:val="28"/>
          <w:szCs w:val="28"/>
          <w:rtl w:val="true"/>
          <w:lang w:bidi="ar-SA"/>
        </w:rPr>
        <w:t xml:space="preserve">إِنَّ اللَّهَ هُوَ رَبِّی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p>
    <w:p>
      <w:pPr>
        <w:pStyle w:val="BookText"/>
        <w:rPr/>
      </w:pPr>
      <w:r>
        <w:rPr>
          <w:rFonts w:ascii="IRNazanin" w:hAnsi="IRNazanin" w:eastAsia="IRNazanin"/>
          <w:color w:val="111111"/>
          <w:sz w:val="28"/>
          <w:sz w:val="28"/>
          <w:szCs w:val="28"/>
          <w:rtl w:val="true"/>
          <w:lang w:bidi="fa-IR"/>
        </w:rPr>
        <w:t>ما در ابتدا برای شناخت جايگاه و موقعيت انسان بايد به اهميت وجودی و تكاليف و رسالت های او پی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عبادت خدايی امر شده كه خالق همه چيز و همه كس است و البته ثمره اين عبادت و بندگی تقوی است كه در آينده بيشتر راجع به آن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النَّاسُ اعبُدُوا رَبَّكُمُ الَّذِى خَلَقَكُم وَ 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صاحب ارشاد الاذهان در خصوص اين آيه به نكته ظريفی اشاره دارد و آن اين است كه حرف يا برای ندای دور دست به كار ميرود ،اما برای بيان عظمت و منزلت فراخوانده در اينجا به كار رفته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زيبايی اين بحث را مطرج مي‌كند كه ای انسان‌ها دقت داشته باشيد؛ او خدايی است كه هم شما را آفريده و همه ملل و اقوام قبل از شما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قصد دارد به ما بفهماند كه جامعيت خلقت در عالم وجود دارد و ما به هنگام تفكر و تدبر در آيات الهی بايد به همه ابعاد و زوايای خلقت در اين عالم هستی نظر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تفسير اطيب البيان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از حروف ندا است و گفته‌اند مخصوص نداى بعيد است و بعد بر دو قسم است بعد حقيقى كه زيادى فاصله بين منادى و منادا مى‌باشد و بعد تنزيلى حكمى و اين بعد خود اقسامى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متكلم اگر چه مخاطب نزديک باشد چنانچه توجه موجب قرب است اگر چه مسافت دور باشد و قرب در عبادت نيز عبارت از توجه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كه بعد آن از عدم توجه بيشتر است چنان كه گاهى احتياج بمنبّهات زيادى است تا شخص غافل توجه پيدا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عجز و فقر متكلم كه سبب بعد او از مقام مخاطب است مانند نداء عبد مولاى خود را و لذا است كه در دعا گفته ميشود يا اللَّه يا ربّ و غيره و يا در آيه جهت بعد شنونده آورده شده چون اكثر مردم در غفلت‌اند و از مقام قرب پروردگار و آيات الهى دورند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حال پس از شناخت خويش و شناخت جايگاه خويش به عنوان برترين موجود هستی بايد ديد وظيفه اين موجود برتر چيست؟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ما بر اهميت تفكر و تدبر در آيات الهی تاكيد بی شماری شده است؛ </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عبادت مداومت نمودن بر تفكر درباره خداوند و قدرت اوست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تفكر باعث مي‌شود انسان برابر فطرت پاک الهی و خدادادی خود به حقايقی برسد كه كشف آن چندان رياضت نفسانی و مجاهدت علمی نياز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فقط بايد بداند كه از كجا آمده و چه بايد بكند؟</w:t>
      </w:r>
    </w:p>
    <w:p>
      <w:pPr>
        <w:pStyle w:val="BookText"/>
        <w:rPr/>
      </w:pP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آمده‌ام آمدنم بهر چه بود</w:t>
      </w:r>
    </w:p>
    <w:p>
      <w:pPr>
        <w:pStyle w:val="BookText"/>
        <w:rPr/>
      </w:pPr>
      <w:r>
        <w:rPr>
          <w:rFonts w:ascii="IRNazanin" w:hAnsi="IRNazanin" w:eastAsia="IRNazanin"/>
          <w:color w:val="111111"/>
          <w:sz w:val="28"/>
          <w:sz w:val="28"/>
          <w:szCs w:val="28"/>
          <w:rtl w:val="true"/>
          <w:lang w:bidi="fa-IR"/>
        </w:rPr>
        <w:t>اين دانستن كه قطعاً بايد در درون خود ما حاصل شود چيزی نيست كه تماماً در كتاب و تحصيل و علم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 اوراق اگر همدرس مايی كه علم عشق در دفتر نباشد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وقتی سخن از انسان و رابطه او با خداوند به ميان می آيد بايد دانست كه اين رابطه خالق و مخلوق است و در ذيل اين رابطه چندين نكته مهم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عظمت ساحت وجودی پروردگار، انسان نمي‌تواند به كنه وجودی حضرتش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براساس ترس و يا نگرانی از يک مجازات عظيم نيست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تصوركرد كه خداوند به اين شناخت احتياج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شناخت وظايف بندگی بسيار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بنده و خداوند، رابطه ربوبيتی است يعنی جنبه تربيتی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رابطه از نوع رابطه عبد و مولا كه بنا بر تلقی رايج در ميان انسان ها رابطه ملكيت است،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محور اين رابطه را بر اساس لطف و اعطای نعمات بی شمار و رحمت رحمانيه همه گير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و منفعت انسان در اين رابطه، رشد يافتن و نيل به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رسيده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خدا محور است يعنی همه خواسته‌ها و همه نيازها و همه اميدهای انسان در خدا خلاصه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واگذاری كار به خداوند، راضی بودن به قضای الهی و تسليم بودن درمقابل امر خدای عزوجل</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چون بنده خدای خويش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بجز خدا نداند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انسان چگونه مي‌تواد خود را از خدا بداند و آنگاه فقط از خدا نعمت‌هايش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خويشی نه در بند دوست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طريقت بود كاوليا </w:t>
      </w:r>
    </w:p>
    <w:p>
      <w:pPr>
        <w:pStyle w:val="BookText"/>
        <w:rPr/>
      </w:pPr>
      <w:r>
        <w:rPr>
          <w:rFonts w:ascii="Amiri" w:hAnsi="Amiri" w:eastAsia="Amiri" w:cs="Amiri"/>
          <w:color w:val="111111"/>
          <w:sz w:val="28"/>
          <w:sz w:val="28"/>
          <w:szCs w:val="28"/>
          <w:rtl w:val="true"/>
          <w:lang w:bidi="ar-SA"/>
        </w:rPr>
        <w:t xml:space="preserve">تمنا كنند از خدا جز خدا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آيه زير دقت كنيد كه چگونه فرآيند آمدن انسان به دنيا و بازگشت او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جناب همدانی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آفريده و پس از زمانى او را بميراند و دگر بار زنده نمايد، پس چگونه در مقام طغيان برمى‌آيند؟ كيف حرف استفهام انكارى و توبيخى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داراى سه ركن اعتقادى و خلقى و عملى است و ذكر لفظ جلاله مشعر بتعليل و اينكه او شايسته عبوديّت و پرستش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هيچگاه از جامعه بشر اثر و نشانى نبوده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احياء عبارت از آنست كه پروردگار بشر را بر حسب جريان علل و اسباب طبيعى از عالم اصلاب و ارحام گذرانيده تا اينكه شايسته آن شده كه به او روح دميده و حيات بخشد، و در كمون فطرت اوسعه وجودى و حيات بى‌پايانى بوديعت نهاده كه يگانه فضيلت و موهبتى است كه بشر را بدان امتياز داده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موت فقط بلحاظ جدائى روح انسانى از بدن عنصرى است، كه از آن نيز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ثبوتى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ميشود، و بدين نظر روح انسانى بسبب </w:t>
      </w:r>
    </w:p>
    <w:p>
      <w:pPr>
        <w:pStyle w:val="BookText"/>
        <w:rPr/>
      </w:pPr>
      <w:r>
        <w:rPr>
          <w:rFonts w:ascii="IRNazanin" w:hAnsi="IRNazanin" w:eastAsia="IRNazanin"/>
          <w:color w:val="111111"/>
          <w:sz w:val="28"/>
          <w:sz w:val="28"/>
          <w:szCs w:val="28"/>
          <w:rtl w:val="true"/>
          <w:lang w:bidi="fa-IR"/>
        </w:rPr>
        <w:t>قطع علاقه طبيعى از بدن بحيات ديگرى انتقال خواهد يافت، زيرا از جوارح و قواى عامله خود بى‌نياز گشته و در حدّ وجودى خود استقلال يافته و اين كمال و حيات بهتريست براى روح زيرا داراى حيات برزخى گشته و بى‌نياز از حيات طبيعى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آلاء الرحمن نيز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كيف به عنوان حرف استفهام توبيخ كفار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می رساند كه انسان به عنوان موجودی ذی شعور و دارای قوای فهم و شعور می تواند نسبت به پروردگار خويش شناخت پيدا كرده و احوال نفس خويش را بداند كه چگونه به اين جهان آمده و چگونه از اين جهان می رود و اينها همه از قدرت و توانايی كيست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نبايد از اين نكته غافل بود كه خداوند همه مخلوقات و بندگانش را از روزی و نعمت های دنيوی به يک ميزان بهره مند می سازد و اين همان رحمت رحمانيه خداونداست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المومنين علی عليه السلام به زيبايی فرموده 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وَلاَ استَعمَلتَهُم لِمَنفَعَة، وَلايَسبِقُكَ مَن طَلَبتَ، وَلا يُفلِتُكَ مَن اَخَذتَ، وَ لايَنقُصُ سُلطانَكَ مَن عَصاكَ، وَلا يَزيدُ فى مُلكِكَ مَن اَطاعَكَ، وَلا يَرُدُّ اَمرَكَ مَن سَخِطَ قَضاءَكَ، وَلا يَستَغنى عَنكَ مَن تَوَلّى عَن 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وَ كُلُّ غَيب </w:t>
      </w:r>
    </w:p>
    <w:p>
      <w:pPr>
        <w:pStyle w:val="BookText"/>
        <w:rPr/>
      </w:pPr>
      <w:r>
        <w:rPr>
          <w:rFonts w:ascii="Amiri" w:hAnsi="Amiri" w:eastAsia="Amiri" w:cs="Amiri"/>
          <w:color w:val="111111"/>
          <w:sz w:val="28"/>
          <w:sz w:val="28"/>
          <w:szCs w:val="28"/>
          <w:rtl w:val="true"/>
          <w:lang w:bidi="ar-SA"/>
        </w:rPr>
        <w:t>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الاَبَدُ فَلا اَمَدَ لَكَ، وَ اَنتَ المُنتَهى فَلا مَحيصَ عَنكَ، وَ اَنتَ المَوعِدُ فَلا مَنجى مِنكَ اِلاّ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 وَ اِلَيكَ مَصيرُ كُلِّ نَسَمَة</w:t>
      </w:r>
    </w:p>
    <w:p>
      <w:pPr>
        <w:pStyle w:val="BookText"/>
        <w:rPr/>
      </w:pPr>
      <w:r>
        <w:rPr>
          <w:rFonts w:ascii="IRNazanin" w:hAnsi="IRNazanin" w:eastAsia="IRNazanin"/>
          <w:color w:val="111111"/>
          <w:sz w:val="28"/>
          <w:sz w:val="28"/>
          <w:szCs w:val="28"/>
          <w:rtl w:val="true"/>
          <w:lang w:bidi="fa-IR"/>
        </w:rPr>
        <w:t>ديده‌ها تو را نديده تا از تو خبر دهند، بلكه پيش از وصف‌كنندگانِ از خَلقت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براى ترس از تنهايى خلق نكردى، و براى دريافت منفعت به كار نگرفتى، به دنبال هر كه باشى از توپيش نيفتد، و آن را كه بگيرى از چنگ تو بيرون نرود، عصيان كننده از سلطنتت كم نمى كند، و مطيع به حكومتت اضافه نمى كند، آن كه از حكم تو خشمناک است قدرت ردّ فرمانت را ندارد، و هر كه از فرمانت روى گرداند از تو بى نياز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هر نهانى آشكار است، و هر غيبى در پيشگاهت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ابدى هستى بنابراين زمانى برايت نيست، و تو منتهاى هر چيز هستى از اين رو گريزى از تو نيست، و تو وعده گاه هستى كه نجاتى از تو جز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هر جنبنده اى در كف تو، و بازگشت هر انسانى به سوى توست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اديم زمين سفره عام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خوان يغما چه دشمن چه دوست</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جايگاه حقيقی خود را شناخت و آن را درک كرد و نسبت به دنيا و خواص دنيا نيز آگاهی كامل كسب كرد، می تواند خود را در مسير رشد و سعادت قرار دهد و حال ديگر وقت آن است كه ملزومات ديگررا بشناسد و خود را به آنها مجهز كند</w:t>
      </w:r>
      <w:r>
        <w:rPr>
          <w:rFonts w:eastAsia="IRNazanin" w:cs="IRNazanin"/>
          <w:color w:val="111111"/>
          <w:sz w:val="28"/>
          <w:szCs w:val="28"/>
          <w:rtl w:val="true"/>
          <w:lang w:bidi="fa-IR"/>
        </w:rPr>
        <w:t xml:space="preserve">. </w:t>
      </w:r>
      <w:bookmarkStart w:id="13" w:name="pg9492_73107"/>
    </w:p>
    <w:p>
      <w:pPr>
        <w:pStyle w:val="BookText"/>
        <w:rPr/>
      </w:pPr>
      <w:bookmarkEnd w:id="13"/>
      <w:r>
        <w:rPr>
          <w:rFonts w:ascii="IRNazanin" w:hAnsi="IRNazanin" w:eastAsia="IRNazanin"/>
          <w:color w:val="111111"/>
          <w:sz w:val="28"/>
          <w:sz w:val="28"/>
          <w:szCs w:val="28"/>
          <w:rtl w:val="true"/>
          <w:lang w:bidi="fa-IR"/>
        </w:rPr>
        <w:t xml:space="preserve">امام سجادعليه السلام در صحيفه سجاديه در ضمن دعای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مطرح می فرمايند كه بسيار شگفت انگيز و قابل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اَكمِل كَرامَتى بِغُفرانِكَ،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نيايش خود به درگاه الهی می فرمايند بارالها تكميل كرامت من به آمرزش تو بستگی دارد و اين آمرزش گناهان من توسط توست كه به من كرامت می دهد و مرا ارزشمند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ارزشمند در خود نظريه ای را دربردارد كه ما آن را از كلام امام معصوم وام گرفته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عامل تكميل كرامت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با آمرزش گناهان كرامت ما تكميل می شود و اين فرآيند چگونه صورت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در اين تحقيق درصصد هستيم تا در حد بضاعت و دانش اندک خود به محتوای اين كلام ارزشمند ونورانی پی برده و به پيام عميق آن دست يابيم؛ باشد كه توشه راهمان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w:t>
      </w:r>
    </w:p>
    <w:p>
      <w:pPr>
        <w:pStyle w:val="Heading2"/>
        <w:numPr>
          <w:ilvl w:val="1"/>
          <w:numId w:val="1"/>
        </w:numPr>
        <w:rPr/>
      </w:pPr>
      <w:bookmarkStart w:id="14" w:name="__RefHeading___Toc6390941_2870459653"/>
      <w:bookmarkStart w:id="15" w:name="_Toc5"/>
      <w:bookmarkEnd w:id="14"/>
      <w:r>
        <w:rPr>
          <w:rtl w:val="true"/>
        </w:rPr>
        <w:t>فرضيه های تئوری</w:t>
      </w:r>
      <w:r>
        <w:rPr>
          <w:rtl w:val="true"/>
        </w:rPr>
        <w:t>:</w:t>
      </w:r>
      <w:bookmarkEnd w:id="15"/>
    </w:p>
    <w:p>
      <w:pPr>
        <w:pStyle w:val="BookText"/>
        <w:rPr/>
      </w:pPr>
      <w:r>
        <w:rPr>
          <w:rFonts w:ascii="IRNazanin" w:hAnsi="IRNazanin" w:eastAsia="IRNazanin"/>
          <w:color w:val="111111"/>
          <w:sz w:val="28"/>
          <w:sz w:val="28"/>
          <w:szCs w:val="28"/>
          <w:rtl w:val="true"/>
          <w:lang w:bidi="fa-IR"/>
        </w:rPr>
        <w:t>در بيان تئوری تكميل كرامت انسانی چندين فرضيه برای بررسی وجود خواهد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بدون آمرزش الهی به كرامت نفسانی دست نخواهد يافت؟ </w:t>
      </w:r>
      <w:bookmarkStart w:id="16" w:name="pg9492_73108"/>
    </w:p>
    <w:p>
      <w:pPr>
        <w:pStyle w:val="BookText"/>
        <w:rPr/>
      </w:pPr>
      <w:bookmarkEnd w:id="1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كرامت انسانی فطرت نهاد نبوده و انسان بالذات دارای كرامت نفسانی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می تواند كرامت نفسانی خود را بدون آمرزش و مغفرت الهی تكامل بخشد؟</w:t>
      </w:r>
    </w:p>
    <w:p>
      <w:pPr>
        <w:pStyle w:val="Heading2"/>
        <w:numPr>
          <w:ilvl w:val="1"/>
          <w:numId w:val="1"/>
        </w:numPr>
        <w:rPr/>
      </w:pPr>
      <w:bookmarkStart w:id="17" w:name="__RefHeading___Toc6390943_2870459653"/>
      <w:bookmarkStart w:id="18" w:name="_Toc6"/>
      <w:bookmarkEnd w:id="17"/>
      <w:r>
        <w:rPr>
          <w:rtl w:val="true"/>
        </w:rPr>
        <w:t>كرامت انسانی و ابعاد آن</w:t>
      </w:r>
      <w:r>
        <w:rPr>
          <w:rtl w:val="true"/>
        </w:rPr>
        <w:t>:</w:t>
      </w:r>
      <w:bookmarkEnd w:id="18"/>
    </w:p>
    <w:p>
      <w:pPr>
        <w:pStyle w:val="BookText"/>
        <w:rPr/>
      </w:pPr>
      <w:r>
        <w:rPr>
          <w:rFonts w:ascii="IRNazanin" w:hAnsi="IRNazanin" w:eastAsia="IRNazanin"/>
          <w:color w:val="111111"/>
          <w:sz w:val="28"/>
          <w:sz w:val="28"/>
          <w:szCs w:val="28"/>
          <w:rtl w:val="true"/>
          <w:lang w:bidi="fa-IR"/>
        </w:rPr>
        <w:t>اگر انسان فطرت خويش را در معرض آسيب قرار دهد و اين آسيب رسانی تا مرز مدفون كردن اين بخش از وجود آدمی در طبيعتش ادامه يابد، انسان در فرآيند اين رخداد، دچار بحران خواهدشد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كرامت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بشر از آن جهت كه بشر است و صرفاً به اعتبار انسان بودنش حقوقی دارد و هيچ امر خارجی و عارضی نبادی مانع از برخورداری وی از اين حقوق باشد و عزت و كرامت وی بايد حفظ گردد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انسان فارغ از اجتماع در زندگی فردی دارای حق كرامت است و رعايت و حفظ آنها براو فرض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كرامت، الزاماتی دارد و بدين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حيات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آزادی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نقيبی مؤلفه های كرامت انسانی از منظر قرآن را اينگونه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الهی</w:t>
      </w:r>
    </w:p>
    <w:p>
      <w:pPr>
        <w:pStyle w:val="BookText"/>
        <w:rPr/>
      </w:pPr>
      <w:r>
        <w:rPr>
          <w:rFonts w:ascii="Amiri" w:hAnsi="Amiri" w:eastAsia="Amiri" w:cs="Amiri"/>
          <w:color w:val="111111"/>
          <w:sz w:val="28"/>
          <w:sz w:val="28"/>
          <w:szCs w:val="28"/>
          <w:rtl w:val="true"/>
          <w:lang w:bidi="ar-SA"/>
        </w:rPr>
        <w:t>لَقَد خَلَقنَا الانسَانَ فىِ أَحسَنِ تَقوِيمٍ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ascii="Amiri" w:hAnsi="Amiri" w:eastAsia="Amiri" w:cs="Amiri"/>
          <w:color w:val="111111"/>
          <w:sz w:val="28"/>
          <w:sz w:val="28"/>
          <w:szCs w:val="28"/>
          <w:rtl w:val="true"/>
          <w:lang w:bidi="ar-SA"/>
        </w:rPr>
        <w:t xml:space="preserve">فِطرَتَ اللَّهِ الَّتی فَطَرَ النَّاسَ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Amiri" w:hAnsi="Amiri" w:eastAsia="Amiri" w:cs="Amiri"/>
          <w:color w:val="111111"/>
          <w:sz w:val="28"/>
          <w:sz w:val="28"/>
          <w:szCs w:val="28"/>
          <w:rtl w:val="true"/>
          <w:lang w:bidi="ar-SA"/>
        </w:rPr>
        <w:t xml:space="preserve">وَ عَلَّمَ ءَادَمَ الأَسماءَ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Amiri" w:hAnsi="Amiri" w:eastAsia="Amiri" w:cs="Amiri"/>
          <w:color w:val="111111"/>
          <w:sz w:val="28"/>
          <w:sz w:val="28"/>
          <w:szCs w:val="28"/>
          <w:rtl w:val="true"/>
          <w:lang w:bidi="ar-SA"/>
        </w:rPr>
        <w:t xml:space="preserve">وَ 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بودن انسان برای آفريده ها</w:t>
      </w:r>
    </w:p>
    <w:p>
      <w:pPr>
        <w:pStyle w:val="BookText"/>
        <w:rPr/>
      </w:pPr>
      <w:r>
        <w:rPr>
          <w:rFonts w:ascii="Amiri" w:hAnsi="Amiri" w:eastAsia="Amiri" w:cs="Amiri"/>
          <w:color w:val="111111"/>
          <w:sz w:val="28"/>
          <w:sz w:val="28"/>
          <w:szCs w:val="28"/>
          <w:rtl w:val="true"/>
          <w:lang w:bidi="ar-SA"/>
        </w:rPr>
        <w:t xml:space="preserve">وَ سَخَّرَ لَكمُ مَّا فىِ السَّمَاوَاتِ وَ مَا فىِ الأَرضِ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رَبُّكَ لِلمَلَئكَةِ إِنىّ‌ِ جَاعِلٌ فىِ الأَرضِ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Style w:val="FootnoteAnchor"/>
          <w:rtl w:val="true"/>
        </w:rPr>
        <w:footnoteReference w:id="16"/>
      </w:r>
      <w:bookmarkStart w:id="19" w:name="pg9492_73110"/>
    </w:p>
    <w:p>
      <w:pPr>
        <w:pStyle w:val="BookText"/>
        <w:rPr/>
      </w:pPr>
      <w:bookmarkEnd w:id="19"/>
      <w:r>
        <w:rPr>
          <w:rFonts w:ascii="IRNazanin" w:hAnsi="IRNazanin" w:eastAsia="IRNazanin"/>
          <w:color w:val="111111"/>
          <w:sz w:val="28"/>
          <w:sz w:val="28"/>
          <w:szCs w:val="28"/>
          <w:rtl w:val="true"/>
          <w:lang w:bidi="fa-IR"/>
        </w:rPr>
        <w:t>نقش خدا باوری در پيدايش هنجارها و مقابله با نا هنجاری های رفتاری امری ثابت شده و مسلم است، بدين معنا كه اگر كسی يقين بداند يک ناظر آگاه و هوشمند بر رفتار او نظارت دقيق دارد هيچ گاه دست به گناه و خلاف نمی زند، بلكه به وظايف انسانی خويش نيز بهتر عمل می كند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20" w:name="__RefHeading___Toc6390945_2870459653"/>
      <w:bookmarkStart w:id="21" w:name="_Toc7"/>
      <w:bookmarkEnd w:id="20"/>
      <w:r>
        <w:rPr>
          <w:rtl w:val="true"/>
        </w:rPr>
        <w:t>زبان دين</w:t>
      </w:r>
      <w:r>
        <w:rPr>
          <w:rtl w:val="true"/>
        </w:rPr>
        <w:t>:</w:t>
      </w:r>
      <w:bookmarkEnd w:id="21"/>
    </w:p>
    <w:p>
      <w:pPr>
        <w:pStyle w:val="BookText"/>
        <w:rPr/>
      </w:pPr>
      <w:r>
        <w:rPr>
          <w:rFonts w:ascii="IRNazanin" w:hAnsi="IRNazanin" w:eastAsia="IRNazanin"/>
          <w:color w:val="111111"/>
          <w:sz w:val="28"/>
          <w:sz w:val="28"/>
          <w:szCs w:val="28"/>
          <w:rtl w:val="true"/>
          <w:lang w:bidi="fa-IR"/>
        </w:rPr>
        <w:t xml:space="preserve">زبان دين زبان ايمان است و زبان ايمان، حكايت حال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دليلى هست مثلا به سبب تعليم و تربيت و محيط مناسب بيرونى و ذوق و استعداد درونى، و تمرين و تكرار، و مشق و يادگيرى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نوعى بصيرت باطنى و از سر باور اعتقاد قلبى، امورى قدسى، مينوى، ماورايى، و معنوى را در اين سراپرده احساس كرده و اين احساس و چشايى را، مرتّب، آزمايش و تجربه نموده و در اين رهگذر، بينشها، و كنشها، و منشهاى مذهبى را آموخته و با آن انس و خو گرفته است و اينک سعى مى‌كند دريافتهاى قلبى و باطنى، و التذاذ و ابتهاج و حالات خويش را، و آنچه را كه در جان و روانش نفوذ كرده، ريشه دوانيده و جايگير شده است به زبان آورد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زمانی می تواند در انسان تحول ايجاد كند كه ايمان در وجود انسان ريشه دوانيده باشد وگرنه خواندن مكرر قرآن هم در كسی كه وجودش درگير دنياست و به آن چه در دنياست دل بسته است تأثيری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لَا يَرجُونَ لِقَاءَنَا وَ رَضُوا بِالحَيَوةِ الدُّنيَا وَ اطمَأَنُّوا بهِا وَ الَّذِينَ هُم عَن ءَايَاتِنَا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مَأوَئهُمُ النَّارُ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اَللَّهُمَّ صَلِّ عَلى مُحَمَّدِ وَ الِهِ، وَاكفِنا طُولَ الاَمَلِ، وَ قَصِّرهُ عَنَّا بِصِدقِ العَمَلِ، حَتّى لا نُؤَمِّلَ استِتمامَ ساعَةٍ بَعدَساعَةٍ، وَ لاَ استيفآءَ يَومٍ بَعدَ يَومٍ، وَ لاَ اتِّصالَ نَفَسِ بِنَفَسٍ، و لا لُحُوقَ قَدَمٍ بِقَدَمٍ، وَ سَلِّمنا مِن غُروُرِهِ، وَ امِنّا مِن شُرُورِهِ،</w:t>
      </w:r>
    </w:p>
    <w:p>
      <w:pPr>
        <w:pStyle w:val="BookText"/>
        <w:rPr/>
      </w:pPr>
      <w:r>
        <w:rPr>
          <w:rFonts w:ascii="IRNazanin" w:hAnsi="IRNazanin" w:eastAsia="IRNazanin"/>
          <w:color w:val="111111"/>
          <w:sz w:val="28"/>
          <w:sz w:val="28"/>
          <w:szCs w:val="28"/>
          <w:rtl w:val="true"/>
          <w:lang w:bidi="fa-IR"/>
        </w:rPr>
        <w:t>بار خدايا بر محمد و آلش درود فرست، و ما را از آرزوى دراز نگاهدار، و آرزوها را با عمل راستين بر ما كوتاه كن، تا به پايان بردن ساعتى را از پى ساعتى، و دريافتن روزى را به دنبال روزى، و پيوستن نفسى را به نفسى، و رسيدن گامى را به گامى آرزو نكنيم، و ما را از فريب آرزوها در سلامت دار، و از بديهايش در امان دار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نكته مهمی كه در خصوص آرزوهای انسان مهم است آن است كه درازی آرزوهای دست نايافتنی انسان را از ادامه مسير كمال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آرزويی كه آينده را بشود با آن ساخت يا لا اقل تأثيری در روند سير صعودی انسان ايجاد نكند قطعاً ضرری نخواهد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بالا توضيح داديم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يونس آمده است كه اگر همه چيز انسان دنيا بشود او نمی تواند ياد خدا را داشته باشد و اين برای او ضرر و خسارت به همراه خواهد داشت</w:t>
      </w:r>
      <w:r>
        <w:rPr>
          <w:rFonts w:eastAsia="IRNazanin" w:cs="IRNazanin"/>
          <w:color w:val="111111"/>
          <w:sz w:val="28"/>
          <w:szCs w:val="28"/>
          <w:rtl w:val="true"/>
          <w:lang w:bidi="fa-IR"/>
        </w:rPr>
        <w:t xml:space="preserve">. </w:t>
      </w:r>
      <w:bookmarkStart w:id="22" w:name="pg9492_73112"/>
    </w:p>
    <w:p>
      <w:pPr>
        <w:pStyle w:val="BookText"/>
        <w:rPr/>
      </w:pPr>
      <w:bookmarkEnd w:id="22"/>
      <w:r>
        <w:rPr>
          <w:rFonts w:ascii="IRNazanin" w:hAnsi="IRNazanin" w:eastAsia="IRNazanin"/>
          <w:color w:val="111111"/>
          <w:sz w:val="28"/>
          <w:sz w:val="28"/>
          <w:szCs w:val="28"/>
          <w:rtl w:val="true"/>
          <w:lang w:bidi="fa-IR"/>
        </w:rPr>
        <w:t>بنابراين ايده‌آل بزرگ انسان نقطه آغاز ساختمان درونى جامعه بشرى است و بستگى به نحوه ديدى دارد كه آن جامعه، به زندگى و جهان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ديد، ايده‌آل بزرگش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نيروى روحى متناسب با آن ايده‌آل بزرگ، و با ديدگاهى كه آن جامعه نسبت به زندگى و جهان دارد، مى‌توان اراده جامعه را در حركت به سوى اين ايده‌آل، و در راه تحقق اين ايده‌آل، تجسم بخشيد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23" w:name="__RefHeading___Toc6390947_2870459653"/>
      <w:bookmarkStart w:id="24" w:name="_Toc8"/>
      <w:bookmarkEnd w:id="23"/>
      <w:r>
        <w:rPr>
          <w:rtl w:val="true"/>
        </w:rPr>
        <w:t>قرآن كتاب انسان ساز</w:t>
      </w:r>
      <w:r>
        <w:rPr>
          <w:rtl w:val="true"/>
        </w:rPr>
        <w:t>:</w:t>
      </w:r>
      <w:bookmarkEnd w:id="24"/>
    </w:p>
    <w:p>
      <w:pPr>
        <w:pStyle w:val="BookText"/>
        <w:rPr/>
      </w:pPr>
      <w:r>
        <w:rPr>
          <w:rFonts w:ascii="IRNazanin" w:hAnsi="IRNazanin" w:eastAsia="IRNazanin"/>
          <w:color w:val="111111"/>
          <w:sz w:val="28"/>
          <w:sz w:val="28"/>
          <w:szCs w:val="28"/>
          <w:rtl w:val="true"/>
          <w:lang w:bidi="fa-IR"/>
        </w:rPr>
        <w:t>در بررسی لغوی ايمان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امن اگر متعدّى بنفسه باشد بمعنى ايمنى دادن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را از ترس ايمن گردانيد و مؤمن كه از اسماء حسنى است از همين معنى است، يعنى ايمنى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 السَّلامُ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عبارت است از تسليم توأم با اطمينان خاطر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اهل تفسير ايمان را تسليم معنى ميكنيد با آنكه طبرسى رحمه الله فرموده ازهرى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اتفاق دارند بر اينكه ايمان بمعنى تصديق است، الميزان آنرا استقرار اعتقاد در قلب معنى كرده و راغب تصديق توأم با اطمينان خاطر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بهترين معناى ايمان همان تسليم است زيرا مى‌بينيم قرآن آنانرا كه اعتقاد دارند ولى تسليم عقيده خويش نيستند كافر مى‌شمارد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فرعون و قوم او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فرعونيان در باطن و نفس خويش عقيده داشتند كه آيات موسى از قبيل عصا و غيره از جانب خداست ولى در ظاهر تسليم نشدند و اقرار نكردند نظير اين آيه قول موسى عليه السّلام است بفرعون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أَنزَلَ هؤُلاءِ إِلَّا رَبُّ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يقين داشت كه آيات از جانب خداست ولى تسليم نبود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فراهيدی نيز امن را بر ضد خوف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أمان اعطا امنيت است و ايمان تصديق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وسره مباركه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بِمُؤمِنٍ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به معنای تصديق كننده آمده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علامه جعفری در دو ديدگاه مكمل انقلاب درونی انسان و عوامل تعليم و تربيت را اينگونه تبيين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انقلاب تحولی است كه نخست در درون انسان ها به وجود بيايد و يا ريشه ای اصلی آن در درون انسانها باشد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های ملايم و منطقی روانی كه بايد پخته باشند به عقيده ما يكی از بزرگ ترين عوامل تعليم و تربيت در انسان هاست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اخلاق بد هم می تواند مثل يک ميكروب مسری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معاشرت با يک فرد متكبر، انسان را متبكر می سازد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جمله مشتركات قرآن و كتاب مقدس مفاد و محتوای وحی است نظير خداشناسی و خداپرستي، نبوت، شرح حال پيغمبران و امت ها، بيان احكام زندگي، مسائل اخلاقی و</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محتوای وحی هميشه هدايتگری است و تمامی پيامبران برای هدايت بشر از سوی پروردگار مبعوث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عَبدُ اللَّهِ آتانِيَ الكِتابَ وَ جَعَلَنی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p>
    <w:p>
      <w:pPr>
        <w:pStyle w:val="BookText"/>
        <w:rPr/>
      </w:pPr>
      <w:r>
        <w:rPr>
          <w:rFonts w:ascii="IRNazanin" w:hAnsi="IRNazanin" w:eastAsia="IRNazanin"/>
          <w:color w:val="111111"/>
          <w:sz w:val="28"/>
          <w:sz w:val="28"/>
          <w:szCs w:val="28"/>
          <w:rtl w:val="true"/>
          <w:lang w:bidi="fa-IR"/>
        </w:rPr>
        <w:t>بحث ارسال رسل به غير از هدايت بشر و نجات امت ها از جهل و تاريكی هدف ديگری نداشته است</w:t>
      </w:r>
    </w:p>
    <w:p>
      <w:pPr>
        <w:pStyle w:val="BookText"/>
        <w:rPr/>
      </w:pPr>
      <w:r>
        <w:rPr>
          <w:rFonts w:ascii="Amiri" w:hAnsi="Amiri" w:eastAsia="Amiri" w:cs="Amiri"/>
          <w:color w:val="111111"/>
          <w:sz w:val="28"/>
          <w:sz w:val="28"/>
          <w:szCs w:val="28"/>
          <w:rtl w:val="true"/>
          <w:lang w:bidi="ar-SA"/>
        </w:rPr>
        <w:t>معرفت و ايمان به شأن و مقام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شأن و مقام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طبيب فكر و روح 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انحصارى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طبابت انحصارى و قطعى قرآن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انكار شأن 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يهود و منافقين در انكار شأن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علم زده‌ها در شأن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رأى و جريان علم زدگى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 فوق علمى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دون علم توده مردم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اعتراف به شأن خود در برابر قرآن نيز شامل اين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مرض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با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قرآن و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عذاب‌</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غزالی در خصوص جاهدوا فينا لنهدينهم سبلنا گفته است كه اسرار ملكوت بر انسان ها پوشيده است و اين راه تنها بر اهل حقيقت روشن خواهد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قرآن كلام حكيمانه ای دارد و دعوت انبياء نيز بر اساس همين حكمت بوده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قرآن در هر زمينه ای كه باشد تعليم 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نفس سركش دارد و قدرت انتخاب و اختيار گزيدن راه درست و نادرست را در دست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حكمتی كه در آيات قرآن وجود دارد می تواند دارای كاركردهای زير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هدايت بشر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مشكلات بوجود آمده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 مسير زندگی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انسان برای سير كمال به صورت مرحله 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مايحتاج انسان در هر دوره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توانايی تغيير نوع نگاه انسان به زندگی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ساز بودن اين حكمت 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برای كسب بالاترين درصد خوشبختی در جستجوی بهترين روش برای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انفرادی و يا گروهی و اجتماعی خاستگاه بسياری از تمدن ها و فرهنگ ها بوده واين درحالی است كه انسان تنها زندگی كردن و تامين همه نيازهای خود و يا زندگی اجتماعی را به دنبال كسب آرامش و امنيت و به دست آوردن سعادت انتخاب كرده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زندگی خوب برای انسان تنها در يک قاب و يا يک زاويه تعريف نمی شود و نمی توان برای همه انسان ها نسخه واحدی تجويز كرد اما آنچه مسلم است اين است كه با در نظر گرفتن الزامات زندگی امروز و ضرورت ها زندگی بشر بايد گفت كه </w:t>
      </w:r>
      <w:bookmarkStart w:id="25" w:name="pg9492_73117"/>
    </w:p>
    <w:p>
      <w:pPr>
        <w:pStyle w:val="BookText"/>
        <w:rPr/>
      </w:pPr>
      <w:bookmarkEnd w:id="25"/>
      <w:r>
        <w:rPr>
          <w:rFonts w:ascii="IRNazanin" w:hAnsi="IRNazanin" w:eastAsia="IRNazanin"/>
          <w:color w:val="111111"/>
          <w:sz w:val="28"/>
          <w:sz w:val="28"/>
          <w:szCs w:val="28"/>
          <w:rtl w:val="true"/>
          <w:lang w:bidi="fa-IR"/>
        </w:rPr>
        <w:t xml:space="preserve">عصر زندگی انفرادی و يا خانواده محور گذشته است و ناگفته پيداست كه اين سبک زندگی حتی زندگی روستايی را نيز تحت الشعاع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ممكن است فرد يا خانواه ای يافت شود كه در دوردست های يک سرزمين زندگی كند و رابطه خود با ديگر انسانها را به حداقل رسانده باشد اما قاعده كلی زندگی امروز بشر زيست اجتماعی و گروهی است</w:t>
      </w:r>
      <w:r>
        <w:rPr>
          <w:rFonts w:eastAsia="IRNazanin" w:cs="IRNazanin"/>
          <w:color w:val="111111"/>
          <w:sz w:val="28"/>
          <w:szCs w:val="28"/>
          <w:rtl w:val="true"/>
          <w:lang w:bidi="fa-IR"/>
        </w:rPr>
        <w:t>.</w:t>
      </w:r>
    </w:p>
    <w:p>
      <w:pPr>
        <w:pStyle w:val="Heading2"/>
        <w:numPr>
          <w:ilvl w:val="1"/>
          <w:numId w:val="1"/>
        </w:numPr>
        <w:rPr/>
      </w:pPr>
      <w:bookmarkStart w:id="26" w:name="__RefHeading___Toc6390949_2870459653"/>
      <w:bookmarkStart w:id="27" w:name="_Toc9"/>
      <w:bookmarkEnd w:id="26"/>
      <w:r>
        <w:rPr>
          <w:rtl w:val="true"/>
        </w:rPr>
        <w:t>ادراک حسّى در قرآن؛</w:t>
      </w:r>
      <w:bookmarkEnd w:id="27"/>
    </w:p>
    <w:p>
      <w:pPr>
        <w:pStyle w:val="BookText"/>
        <w:rPr/>
      </w:pPr>
      <w:r>
        <w:rPr>
          <w:rFonts w:ascii="IRNazanin" w:hAnsi="IRNazanin" w:eastAsia="IRNazanin"/>
          <w:color w:val="111111"/>
          <w:sz w:val="28"/>
          <w:sz w:val="28"/>
          <w:szCs w:val="28"/>
          <w:rtl w:val="true"/>
          <w:lang w:bidi="fa-IR"/>
        </w:rPr>
        <w:t>خداوند متعال اراده كرده است كه كليه امكانات و وسايل ضرورى زندگى و بقا را در اختيار انسان و حيوان قرار دهد، از اين رو علاوه بر انگيزه‌ها و انفعالها، آنها را به وسايلى مجهز كرد كه با آن، جهان خارج و حوادث و وقايع اطراف و همچنين جهان درونى خود و تغييرات حاصل در آن را ادراک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حسى وظيفه مهمى در زندگى انجام مى‌دهد، زيرا موجود زنده توسط آن، چيزهايى را كه مايه آزارش هستند مى‌شناسد و از آنها دورى مى‌كند و براى دستيابى به آنچه سودمند تشخيص مى‌دهد تلاش مى‌نمايد</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8" w:name="__RefHeading___Toc6390951_2870459653"/>
      <w:bookmarkStart w:id="29" w:name="_Toc10"/>
      <w:bookmarkEnd w:id="28"/>
      <w:r>
        <w:rPr>
          <w:rtl w:val="true"/>
        </w:rPr>
        <w:t>انگيزه‌هاى رفتار در قرآن؛</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انگيزه‌ها نيروهاى محرّكى هستند كه در موجود زنده حالتى از نشاط و فعاليت برمى‌انگيزند و رفتارش را آشكار مى‌سازند و او را به سوى هدف يا هدفهاى مشخّصى راهنمايى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 وظايف ضرورى و مهمّى براى موجود زنده انجام مى‌دهند</w:t>
      </w:r>
      <w:r>
        <w:rPr>
          <w:rFonts w:eastAsia="IRNazanin" w:cs="IRNazanin"/>
          <w:color w:val="111111"/>
          <w:sz w:val="28"/>
          <w:szCs w:val="28"/>
          <w:rtl w:val="true"/>
          <w:lang w:bidi="fa-IR"/>
        </w:rPr>
        <w:t xml:space="preserve">. </w:t>
      </w:r>
      <w:bookmarkStart w:id="30" w:name="pg9492_73118"/>
    </w:p>
    <w:p>
      <w:pPr>
        <w:pStyle w:val="BookText"/>
        <w:rPr/>
      </w:pPr>
      <w:bookmarkEnd w:id="30"/>
      <w:r>
        <w:rPr>
          <w:rFonts w:ascii="IRNazanin" w:hAnsi="IRNazanin" w:eastAsia="IRNazanin"/>
          <w:color w:val="111111"/>
          <w:sz w:val="28"/>
          <w:sz w:val="28"/>
          <w:szCs w:val="28"/>
          <w:rtl w:val="true"/>
          <w:lang w:bidi="fa-IR"/>
        </w:rPr>
        <w:t>در واقع اين انگيزه‌ها هستند كه انسان را به برآوردن نيازهاى اساسى و ضرورى زندگى و ادامه آن 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 را به انجام بسيارى از كارهاى مهم ديگر كه در هماهنگ كردن انسان با محيط زندگى مفيد هستند، برمى‌انگيزند</w:t>
      </w:r>
      <w:r>
        <w:rPr>
          <w:rFonts w:eastAsia="IRNazanin" w:cs="IRNazanin"/>
          <w:color w:val="111111"/>
          <w:sz w:val="28"/>
          <w:szCs w:val="28"/>
          <w:rtl w:val="true"/>
          <w:lang w:bidi="fa-IR"/>
        </w:rPr>
        <w:t>.</w:t>
      </w:r>
    </w:p>
    <w:p>
      <w:pPr>
        <w:pStyle w:val="Heading2"/>
        <w:numPr>
          <w:ilvl w:val="1"/>
          <w:numId w:val="1"/>
        </w:numPr>
        <w:rPr/>
      </w:pPr>
      <w:bookmarkStart w:id="31" w:name="__RefHeading___Toc6390953_2870459653"/>
      <w:bookmarkStart w:id="32" w:name="_Toc11"/>
      <w:bookmarkEnd w:id="31"/>
      <w:r>
        <w:rPr>
          <w:rtl w:val="true"/>
        </w:rPr>
        <w:t>شخصيّت در قرآن؛</w:t>
      </w:r>
      <w:bookmarkEnd w:id="32"/>
    </w:p>
    <w:p>
      <w:pPr>
        <w:pStyle w:val="BookText"/>
        <w:rPr/>
      </w:pPr>
      <w:r>
        <w:rPr>
          <w:rFonts w:ascii="IRNazanin" w:hAnsi="IRNazanin" w:eastAsia="IRNazanin"/>
          <w:color w:val="111111"/>
          <w:sz w:val="28"/>
          <w:sz w:val="28"/>
          <w:szCs w:val="28"/>
          <w:rtl w:val="true"/>
          <w:lang w:bidi="fa-IR"/>
        </w:rPr>
        <w:t>مردم معمولا به شخصيت از جهت تأثيرى كه فرد در ديگران ايجاد مى‌كند و يا مهمترين تأثيراتى كه در ديگران باقى مى‌گذارد، مى‌نگرند و مثلا او را شخصى پرخاشگر يا مسالمت جو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روان شناسان به هنگام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عنوان مركز ساختمانها و عمليات روانى ثابت مى‌نگرند كه سازمان دهنده مهارتهاى فرد و موجب كنشها و واكنشهاى او در محيط زندگى كه مايه تمايزش از ديگران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معاصر به هنگام تحقيق پيرامون عوامل شخصيت ساز، معمولا عوامل بيولوژيك، اجتماعى و فرهنگى را مورد بررسى قرار مى‌دهند و در بررسى عوامل بيولوژيك، به مسأله تأثير وراثت و ساختمان بدنى و ماهيت ساختارى سيستم مغز و اعصاب و دستگاه غددى اهميت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تحقيق پيرامون تأثير عوامل اجتماعى بر روى شخصيت به مطالعه مهارتهاى دوره كودكى بويژه در خانواده و روش رفتار والدين و نيز تأثير فرهنگهاى جنبى و طبقات مختلف مردم و مؤسسات گوناگون اجتماعى و گروههاى رفيق و دوست بر شخصيت فرد، مى‌پردازند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عوامل مشخص كننده شخصيت را مى‌توان به دو گروه اصلى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وراثتى يعنى عواملى كه از ساختمان طبيعى خود فرد منبعث مى‌شود و عواملى </w:t>
      </w:r>
    </w:p>
    <w:p>
      <w:pPr>
        <w:pStyle w:val="BookText"/>
        <w:rPr/>
      </w:pPr>
      <w:r>
        <w:rPr>
          <w:rFonts w:ascii="IRNazanin" w:hAnsi="IRNazanin" w:eastAsia="IRNazanin"/>
          <w:color w:val="111111"/>
          <w:sz w:val="28"/>
          <w:sz w:val="28"/>
          <w:szCs w:val="28"/>
          <w:rtl w:val="true"/>
          <w:lang w:bidi="fa-IR"/>
        </w:rPr>
        <w:t>محيطى، يعنى عواملى كه از محيط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خارج از وجود انسان، نشأت مى‌گيرد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شخصيت افراد گاهی تحت تاثير خانواده و محيط از يک وراثت مشخص تغييرات باورنكردنی به خود می گيرد و گاهی هم به عكس</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رأس مشكلاتى كه امّت مسلمان را در برخورد با قرآن، در اين روزگار به رنج در انداخته مطالعه‌ى سطحى اين كتاب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چنين مى‌پندارد كه گويى سر و كار او با مشتى حروف و كلمات است نه مفاهيمى زنده و تپنده از جنبش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وقتى به قرآن گوش فرا مى‌دهد يا آن را مى‌خواند، در برابر صورى از ادعيه مرموز و طلسمات نامفهوم قرار گرفته است كه درست چيزى از آنها سر در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قرآن تبديل شده است به حروفى بى‌معنا و كلماتى 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وقتى قرآن مى‌خواند به همه چيز مى‌انديشد جز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براى چه بينديشد؟ مگر قرآن كتابى نيست كه فوق عقول و مدارک بشرى قرار دارد؟ آيا انديشيدن در قرآن حرام نيست؟ پس چرا عاقل كند كارى كه باز آرد پشيمانى و سرانجام هم طعمه‌ى حريق جهنم گردد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بار كه آدمى به خواندن قرآن مى‌پردازد همّ بزرگ او اين است كه هر چه زودتر آن را تمام كند و هر دم مى‌نگرد چند صفحه ديگر باقى مانده و هنگامى كه قرآن را </w:t>
      </w:r>
    </w:p>
    <w:p>
      <w:pPr>
        <w:pStyle w:val="BookText"/>
        <w:rPr/>
      </w:pPr>
      <w:r>
        <w:rPr>
          <w:rFonts w:ascii="IRNazanin" w:hAnsi="IRNazanin" w:eastAsia="IRNazanin"/>
          <w:color w:val="111111"/>
          <w:sz w:val="28"/>
          <w:sz w:val="28"/>
          <w:szCs w:val="28"/>
          <w:rtl w:val="true"/>
          <w:lang w:bidi="fa-IR"/>
        </w:rPr>
        <w:t>ختم و حتم كرد كه ديگر كارش تمام شده است نفس راحتى از سينه بر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چيزى در او تغيير كرده؟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آدم سابق است كه بود، با همان عيوب و كمبودها و رذائلى كه داشت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سيد محمد باقر صدر نكاتی را در خصوص جنبه هدايت گری قرآن متذكر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اگرچه از ذره و گياهان و سنتهای طبيعی صحبت می كند اما كتاب درسی و يا تاريخی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ارزشمند نازل شده است تا انسان از تاريكی به سوی نور حركت كند؛ از تاريكی جاهليت به سوی نور هدايت و اسلام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علی الصغير نيز قرآن را كتاب هدايت می داند كه شكی در نقش هدايتگری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زندگی پيامبران و شهدا و صديقين مثالهايی است كه در قرآن بيان شده و اينها هم، همه مصدر هدايت هستد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مجموع آيات ما را به يک مطلب دعوت می كند و آن اينكه از غير خدا نبايد استعانت جست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چيزی است كه بايد در مواجهه با قرآن در نظر داشت</w:t>
      </w:r>
      <w:r>
        <w:rPr>
          <w:rFonts w:eastAsia="IRNazanin" w:cs="IRNazanin"/>
          <w:color w:val="111111"/>
          <w:sz w:val="28"/>
          <w:szCs w:val="28"/>
          <w:rtl w:val="true"/>
          <w:lang w:bidi="fa-IR"/>
        </w:rPr>
        <w:t xml:space="preserve">. </w:t>
      </w:r>
      <w:bookmarkStart w:id="33" w:name="pg9492_73121"/>
    </w:p>
    <w:p>
      <w:pPr>
        <w:pStyle w:val="Heading2"/>
        <w:numPr>
          <w:ilvl w:val="1"/>
          <w:numId w:val="1"/>
        </w:numPr>
        <w:rPr/>
      </w:pPr>
      <w:bookmarkStart w:id="34" w:name="__RefHeading___Toc6390955_2870459653"/>
      <w:bookmarkStart w:id="35" w:name="_Toc12"/>
      <w:bookmarkEnd w:id="33"/>
      <w:bookmarkEnd w:id="34"/>
      <w:r>
        <w:rPr>
          <w:rtl w:val="true"/>
        </w:rPr>
        <w:t>انسان شناسی در ديدگاه قرآن</w:t>
      </w:r>
      <w:r>
        <w:rPr>
          <w:rtl w:val="true"/>
        </w:rPr>
        <w:t>:</w:t>
      </w:r>
      <w:bookmarkEnd w:id="35"/>
    </w:p>
    <w:p>
      <w:pPr>
        <w:pStyle w:val="BookText"/>
        <w:rPr/>
      </w:pPr>
      <w:r>
        <w:rPr>
          <w:rFonts w:ascii="IRNazanin" w:hAnsi="IRNazanin" w:eastAsia="IRNazanin"/>
          <w:color w:val="111111"/>
          <w:sz w:val="28"/>
          <w:sz w:val="28"/>
          <w:szCs w:val="28"/>
          <w:rtl w:val="true"/>
          <w:lang w:bidi="fa-IR"/>
        </w:rPr>
        <w:t>انسان از ديدگاه متعالی و مترقی انسان در چند گزاره 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انسان به خداييی كه به همه چيز از جمله گناهان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تَوَكَّل عَلَى الحَيِّ الَّذِی لا يَمُوتُ وَ سَبِّح بِحَمدِهِ وَ كَفى بِهِ 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انسان به نعمت های الهی و دايره گسترده خلقت خداوندی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خَلَقَنِی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يُطعِمُنِی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يُمِيتُنِی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يَغفِرَ لِی خَطِيئَتِی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عمل صالح و ياد خدا</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به خداوند در مشكلات به عنوان تنها ملجأ</w:t>
      </w:r>
    </w:p>
    <w:p>
      <w:pPr>
        <w:pStyle w:val="BookText"/>
        <w:rPr/>
      </w:pP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گسترده الهی بر بندگان</w:t>
      </w:r>
    </w:p>
    <w:p>
      <w:pPr>
        <w:pStyle w:val="BookText"/>
        <w:rPr/>
      </w:pPr>
      <w:r>
        <w:rPr>
          <w:rFonts w:ascii="Amiri" w:hAnsi="Amiri" w:eastAsia="Amiri" w:cs="Amiri"/>
          <w:color w:val="111111"/>
          <w:sz w:val="28"/>
          <w:sz w:val="28"/>
          <w:szCs w:val="28"/>
          <w:rtl w:val="true"/>
          <w:lang w:bidi="ar-SA"/>
        </w:rPr>
        <w:t xml:space="preserve">وَ إِنَّ رَبَّكَ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بودن كالای بی ارزش دنيا در برابر قدر و قيمت دنيا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bookmarkStart w:id="36" w:name="pg9492_73122"/>
    </w:p>
    <w:p>
      <w:pPr>
        <w:pStyle w:val="BookText"/>
        <w:rPr/>
      </w:pPr>
      <w:bookmarkEnd w:id="3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بودن انسان در برابر عظمت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الخَيرَاتِ بَل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p>
    <w:p>
      <w:pPr>
        <w:pStyle w:val="BookText"/>
        <w:rPr/>
      </w:pPr>
      <w:r>
        <w:rPr>
          <w:rFonts w:ascii="IRNazanin" w:hAnsi="IRNazanin" w:eastAsia="IRNazanin"/>
          <w:color w:val="111111"/>
          <w:sz w:val="28"/>
          <w:sz w:val="28"/>
          <w:szCs w:val="28"/>
          <w:rtl w:val="true"/>
          <w:lang w:bidi="fa-IR"/>
        </w:rPr>
        <w:t>نبايد از اين نكته گذشت كه قرآن به عنوان كتاب هدايت بشری بالاترين و قوی ترين برنامه را برای بشر دارد و سراسر نكته و موعظه برای انسان است</w:t>
      </w:r>
      <w:r>
        <w:rPr>
          <w:rFonts w:eastAsia="IRNazanin" w:cs="IRNazanin"/>
          <w:color w:val="111111"/>
          <w:sz w:val="28"/>
          <w:szCs w:val="28"/>
          <w:rtl w:val="true"/>
          <w:lang w:bidi="fa-IR"/>
        </w:rPr>
        <w:t>.</w:t>
      </w:r>
    </w:p>
    <w:p>
      <w:pPr>
        <w:pStyle w:val="Heading2"/>
        <w:numPr>
          <w:ilvl w:val="1"/>
          <w:numId w:val="1"/>
        </w:numPr>
        <w:rPr/>
      </w:pPr>
      <w:bookmarkStart w:id="37" w:name="__RefHeading___Toc6390957_2870459653"/>
      <w:bookmarkStart w:id="38" w:name="_Toc13"/>
      <w:bookmarkEnd w:id="37"/>
      <w:r>
        <w:rPr>
          <w:rtl w:val="true"/>
        </w:rPr>
        <w:t>ماهيت وجودی انسان</w:t>
      </w:r>
      <w:r>
        <w:rPr>
          <w:rtl w:val="true"/>
        </w:rPr>
        <w:t>:</w:t>
      </w:r>
      <w:bookmarkEnd w:id="38"/>
    </w:p>
    <w:p>
      <w:pPr>
        <w:pStyle w:val="BookText"/>
        <w:rPr/>
      </w:pPr>
      <w:r>
        <w:rPr>
          <w:rFonts w:ascii="IRNazanin" w:hAnsi="IRNazanin" w:eastAsia="IRNazanin"/>
          <w:color w:val="111111"/>
          <w:sz w:val="28"/>
          <w:sz w:val="28"/>
          <w:szCs w:val="28"/>
          <w:rtl w:val="true"/>
          <w:lang w:bidi="fa-IR"/>
        </w:rPr>
        <w:t>انسان هر گاه تصميم می گيرد كه به زندگی خود شكل انسانی دهد با موانعی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بررسی و بر شمردن اين موانع بهتر است عواملی را مورد كنكاش قرار دهيم كه انسان را به سوی مسير انسانيت و زندگی انسانی راهنمايی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عوامل می توان موارد زير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نياز برای بازگشت به فطرت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جبران وقتهای تلف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يک تلنگر در مسير زندگی انسان؛</w:t>
      </w:r>
    </w:p>
    <w:p>
      <w:pPr>
        <w:pStyle w:val="BookText"/>
        <w:rPr/>
      </w:pPr>
      <w:r>
        <w:rPr>
          <w:rFonts w:ascii="IRNazanin" w:hAnsi="IRNazanin" w:eastAsia="IRNazanin"/>
          <w:color w:val="111111"/>
          <w:sz w:val="28"/>
          <w:sz w:val="28"/>
          <w:szCs w:val="28"/>
          <w:rtl w:val="true"/>
          <w:lang w:bidi="fa-IR"/>
        </w:rPr>
        <w:t>كه می تواند يک حادثه، يک برخورد، يک ملاقات، مطالعه يک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معنای ماهوی انسان و انسانيت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منزلت والای انسانی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تبديل به موجود برتر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كشش های درونی برای رشد وارتقا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مقام انسانيت به عنوان موجودی الهی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خسارت ناشی از غفلت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خرد ورزی و در نتيجه برتری خرد بر نفس؛</w:t>
      </w:r>
    </w:p>
    <w:p>
      <w:pPr>
        <w:pStyle w:val="BookText"/>
        <w:rPr/>
      </w:pPr>
      <w:r>
        <w:rPr>
          <w:rFonts w:ascii="IRNazanin" w:hAnsi="IRNazanin" w:eastAsia="IRNazanin"/>
          <w:color w:val="111111"/>
          <w:sz w:val="28"/>
          <w:sz w:val="28"/>
          <w:szCs w:val="28"/>
          <w:rtl w:val="true"/>
          <w:lang w:bidi="fa-IR"/>
        </w:rPr>
        <w:t>اما همانگونه كه عنوان شد، انسان در مسير انسانيت و سير به سوی رشد و تعالی همواره با موانعی نيز روبرو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نشينی با كسانی كه در مسير رشد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سركشی نفس انسان؛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تحت تأثير عوامل متعددی چون ثروت، زياده خواهي، وسايس شيطاني، فراموشی جايگاه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دامنگير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ناسالم و تربيت نا صحيحی خانواده؛</w:t>
      </w:r>
    </w:p>
    <w:p>
      <w:pPr>
        <w:pStyle w:val="BookText"/>
        <w:rPr/>
      </w:pPr>
      <w:r>
        <w:rPr>
          <w:rFonts w:ascii="IRNazanin" w:hAnsi="IRNazanin" w:eastAsia="IRNazanin"/>
          <w:color w:val="111111"/>
          <w:sz w:val="28"/>
          <w:sz w:val="28"/>
          <w:szCs w:val="28"/>
          <w:rtl w:val="true"/>
          <w:lang w:bidi="fa-IR"/>
        </w:rPr>
        <w:t>البته نبايد از نظر دور داشت كه تربيت ناصحيح می تواند بيرون از محيط خانوداه نيز شخصيت ناسالم و ناصحيح يک نفر را شكل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كسانيكه از كودكی اساساً خانواده و محيط گرم خانواده را تجربه نكرده اند، اما در مسير زندگی خود با تربيتی صحيح و سالم رشد كرده اند و به عكس نيز گروهی از همين افراد نا گزير بدون وجود تربيت صحيح</w:t>
      </w:r>
    </w:p>
    <w:p>
      <w:pPr>
        <w:pStyle w:val="BookText"/>
        <w:rPr/>
      </w:pPr>
      <w:r>
        <w:rPr>
          <w:rFonts w:ascii="IRNazanin" w:hAnsi="IRNazanin" w:eastAsia="IRNazanin"/>
          <w:color w:val="111111"/>
          <w:sz w:val="28"/>
          <w:sz w:val="28"/>
          <w:szCs w:val="28"/>
          <w:rtl w:val="true"/>
          <w:lang w:bidi="fa-IR"/>
        </w:rPr>
        <w:t>خانواده مسيری اشتباه را پيموده‌اند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موفقيت و رشد ديگران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از نعمت های الهی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اهميت مقام انسان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شناخت صحيح از وظايف انسان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می تواند به جايگاه والای خود به عنوان برترين موجود خلق شده در عالم بی توجه باشد، و آنگاه در مسير رشد قرار گرفته و به آن جايگاه بلند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آن است كه به يک پرسش پاسخ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موجودی پر تلاطم بوده و تک بعدی نيست؟</w:t>
      </w:r>
    </w:p>
    <w:p>
      <w:pPr>
        <w:pStyle w:val="BookText"/>
        <w:rPr/>
      </w:pPr>
      <w:r>
        <w:rPr>
          <w:rFonts w:ascii="IRNazanin" w:hAnsi="IRNazanin" w:eastAsia="IRNazanin"/>
          <w:color w:val="111111"/>
          <w:sz w:val="28"/>
          <w:sz w:val="28"/>
          <w:szCs w:val="28"/>
          <w:rtl w:val="true"/>
          <w:lang w:bidi="fa-IR"/>
        </w:rPr>
        <w:t>به عبارت ديگر چرا انسان نمی تواند خوب بوده و دائماً به سمت بدی ها تمايل پيدا نكند و در نتيجه بدی در جهان وجود نداشته باشد؟</w:t>
      </w:r>
    </w:p>
    <w:p>
      <w:pPr>
        <w:pStyle w:val="BookText"/>
        <w:rPr/>
      </w:pPr>
      <w:r>
        <w:rPr>
          <w:rFonts w:ascii="IRNazanin" w:hAnsi="IRNazanin" w:eastAsia="IRNazanin"/>
          <w:color w:val="111111"/>
          <w:sz w:val="28"/>
          <w:sz w:val="28"/>
          <w:szCs w:val="28"/>
          <w:rtl w:val="true"/>
          <w:lang w:bidi="fa-IR"/>
        </w:rPr>
        <w:t>خوب پاسخ بسيار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انسان ها همه خوب باشند و هيچكس نتواند به ديگری بدی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محيطی هيچكس نمی تواند كار زشتی انجام دهد و ما با عده ای موجود زنده روبرو خواهيم بود كه قادر به انجام هر كاری نيستند و مانند يک ربات فقط می توانند كارهای خوب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قدری فكر و انديشه، اين نكته برای ما روشن می شود كه فرشتگان موجوداتی با همين ويژگی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اساساً قادر به انجام گناه و اعمال زشت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با وجود چنين موجوداتی چه نيازی به خلقت انسان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نكته مهم همين جاست و آن نكته اين است كه انسان موجودی برتر از فرشتگان است و اين برتری صرفاً به سبب آن است كه اين موجود می تواند كار زشت </w:t>
      </w:r>
    </w:p>
    <w:p>
      <w:pPr>
        <w:pStyle w:val="BookText"/>
        <w:rPr/>
      </w:pPr>
      <w:r>
        <w:rPr>
          <w:rFonts w:ascii="IRNazanin" w:hAnsi="IRNazanin" w:eastAsia="IRNazanin"/>
          <w:color w:val="111111"/>
          <w:sz w:val="28"/>
          <w:sz w:val="28"/>
          <w:szCs w:val="28"/>
          <w:rtl w:val="true"/>
          <w:lang w:bidi="fa-IR"/>
        </w:rPr>
        <w:t>انجام داده و می تواند بد باشد، اما با غلبه بر سركشی های نفسش و با سركوب هواهای نفسانی كه دائم او را وسوسه می كنند، به موجودی پاک تبديل شده و نهاد و سرشت پاک خود را حفظ كرده و يا لاقل در جدال با بديها، آلودگی های خود را بر طرف ساخته و به نهاد پاک خويش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نتواند گناه كند و اگر نتواند به مسير ناصحيحی رفته و نتواند منحرف شود كه ديگر رشد و كمال برای او معنايی ندارد و در حقيقت كمال انسانی برای انسان تحقق نمی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زمانی می توانند به فضيلت اصلی يک انسان دست يابند و زمانی می توانند به برترين موجود خلقت تبديل شوند كه مراحل زير را تجربه كرده باشند و يابهتر بگوئيم از مسيرهای زير عبور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نگاه داشتن قلب از غير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حريم اطاعت الهی و قبح معصيت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تيره دلی و آلودگی های نفس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دائم به لطف و رحمت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غير خدا و عدم درخواست ياری از آنان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زشتی گناه، هر چند كوچک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از انجام گناه و پشيمانی از انجام 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 تنها زمانی می توانند خود را موجوداتی برتر بدانند كه خوی حيوانی و غرايز طبيعی خود را كه در تمام موجودات عالم وجود دارد، مديريت كرده و درجهت اهداف انسانی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اهداف انسانی كه همانا جايگاه والای انسانی به عنوان برترين موجود را شكل می دهند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را ديدن و تنها به فكر خويش نبودن، عدم تعرض به حريم ديگران، فكر بد برای كسی نداشتن، عدم انحصار گرايي، همه چيز را از خدا دانستن، عيب های خود را بزرگ ديدن، نديدن عيوب ديگران، دنيا را مقدمه آخرت دانستن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بديهی است كه انسان آلوده به گناه و انسانی كه قلبی تيره و دلی ناصاف دارد، با حيوانات فرقی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پرستى و عواقب دردناک 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شک در وجود انسان، غرائز و اميال گوناگونى است كه همه آنها براى ادامه حيات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علاقه به خويشتن، علاقه به مال و زندگى مادى </w:t>
      </w:r>
    </w:p>
    <w:p>
      <w:pPr>
        <w:pStyle w:val="BookText"/>
        <w:rPr/>
      </w:pPr>
      <w:r>
        <w:rPr>
          <w:rFonts w:ascii="IRNazanin" w:hAnsi="IRNazanin" w:eastAsia="IRNazanin"/>
          <w:color w:val="111111"/>
          <w:sz w:val="28"/>
          <w:sz w:val="28"/>
          <w:szCs w:val="28"/>
          <w:rtl w:val="true"/>
          <w:lang w:bidi="fa-IR"/>
        </w:rPr>
        <w:t>و امثال اينها، و بدون ترديد دستگاه آفرينش همه اينها را براى همان هدف تكاملى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اين است كه گاه اينها از حد تجاوز مى‌كنند و پا را از گليمشان فراتر مى‌نهند و از صورت يک ابزار مطيع در دست عقل در مى‌آيند و بناى طغيان و ياغى‌گرى مى‌گذارند، عقل را زندانى كرده و بر كل وجود انسان حاكم مى‌شوند و زمام اختيار او را در دست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كه از تمام انواع بت پرستى خطرناكتر است، بلكه بت پرستى نيز از آن ريشه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جهت نيست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برترين و بدترين بتها شمرده است در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تحت ظل السماء من اله يعبد من دون اللَّه اعظم عند اللَّه من هوى متبع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آسمان هيچ بتى بزرگتر در نزد خدا از هوى و هوسى كه از آن پيروى كنند وجود ندارد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هواپرستى سرچشمه غفلت و بى خبرى است، چنان كه قرآن 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تُطِع مَن أَغفَلنا قَلبَهُ عَن ذِكرِنا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قلب او را غافل از ياد خود كرده‌ايم و پيرو هواى خويش است اطاعت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هواپرستى سرچشمه كفر و بى ايمانى است، چنان كه قرآن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يَصُدَّنَّكَ عَنها مَن لا يُؤمِنُ بِها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ايمان به قيامت باز ندارد كسى كه ايمان به آن ندارد و پيرو هواى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آيه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هواپرستى بدترين گمراهى است،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بِغَيرِ هُدىً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گمراهتر است از آن كس كه از هواى نفس خويش پيروى مى‌كند و هدايت الهى نيافته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آيه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هواپرستى نقطه مقابل حق‌طلبى است و انسان را از راه خدا بيرون مى‌برد، چنان كه 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 النَّاسِ بِالحَقِّ وَ لا تَتَّبِعِ الهَوى فَيُضِلَّكَ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به حق داورى كن و پيرو هوى مباش كه تو را از راه خدا گمراه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آيه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پنجم هواپرستى مانع عدالت و دادگرى است، چنان كه 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الهَوى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هوى مانع اجراى عدالت شما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اگر نظام آسمان و زمين بر محور هوى و هوس مردم بگردد فساد سرتاسر پهنه هستى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أَهواءَهُم لَفَسَدَتِ السَّماواتُ وَ الأَرضُ وَ مَن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از هوى و هوس آنها پيروى كند آسمانها و زمين و تمام كسانى كه در آنها هستند فاسد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آيه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تعبيرات تكان دهنده‌اى در اين زمينه به چشم مى‌خورد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على علیه السلام مى‌خوانيم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الشقى من انخدع لهواه و غروره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 كسى است كه فريب هوى و غرور خويش را بخورد</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خلاصه آنجا كه هواپرستى است نه پاى دين در ميان است و نه پاى عقل، در آنجا چيزى جز بدبختى و رنج و بلا نيست، در آنجا جز بيچارگى و شقاوت و فساد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رويدادهاى زندگى ما و تجربيات تلخى كه در دوران عمر در مورد خويش و ديگران ديده‌ايم شاهد زنده تمام نكته‌هايى است كه در آيات و روايات فوق در زمينه هواپرستى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را مى‌بينيم كه چوب يک ساعت هواپرستى را تا آخر عمر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را سراغ داريم كه بر اثر پيروى از هوى چنان در دام اعتيادهاى خطرناک و انحرافات جنسى و اخلاقى گرفتار شده‌اند كه تبديل به موجودى زبون، ناتوان و بى ارزش گرديده، و تمام نيروها و سرمايه‌هاى خويش را از كف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معاصر و گذشته به نام كسانى برخورد مى‌كنيم كه به خاطر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پرستيشان هزاران و گاه ميليونها انسان بى گناه را به خاک و خون كشيده‌اند و نام ننگينشان تا ابد به زشتى برده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اصل استثنا پذير نيست حتى دانشمندان و عابدان پرسابقه‌اى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پيروى از هواى نفس چنان از اوج عظمت انسانيت سقوط كردند كه </w:t>
      </w:r>
    </w:p>
    <w:p>
      <w:pPr>
        <w:pStyle w:val="BookText"/>
        <w:rPr/>
      </w:pPr>
      <w:r>
        <w:rPr>
          <w:rFonts w:ascii="IRNazanin" w:hAnsi="IRNazanin" w:eastAsia="IRNazanin"/>
          <w:color w:val="111111"/>
          <w:sz w:val="28"/>
          <w:sz w:val="28"/>
          <w:szCs w:val="28"/>
          <w:rtl w:val="true"/>
          <w:lang w:bidi="fa-IR"/>
        </w:rPr>
        <w:t xml:space="preserve">قرآن مثل آنها را به سگ پليدى مى‌زند كه همواره پارس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جاى تعجب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پرتگاهى كه بر سر راه سعادت شما قرار گرفته هواپرستى و آرزوهاى دور و دراز است چرا كه پيروى از هوى شما را از حق باز مى‌دارد و آرزوهاى دراز آخرت را به دست فراموشى مى‌سپارد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عليكم اثنان اتباع الهوى و طول الامل اما اتباع الهوى فيصد عن الحق و اما طول الامل فينسى الآخرة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تعبيراتى كه در نقطه مقابل يعنى ترک هوى‌پرستى در آيات و روايات وارد شده نيز عمق اين مساله را از ديدگاه اسلام روشن مى‌سازد، تا آنجا كه كليد بهشت را ترس از خدا و مبارزه با هواى نفس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خافَ مَقامَ رَبِّهِ وَ نَهَى النَّفسَ عَنِ الهَوى فَإِنَّ الجَنَّةَ هِيَ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از مقام پروردگار بترسد و نفس خويش را از هواپرستى نهى كند بهشت جايگاه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نازعات آيه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شجاعترين مردم كسى است كه بر هواى خويش پيروز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حالات دوستان حق و اولياى پروردگار و علما و بزرگان داستانهاى زيادى نقل شده كه بر اثر ترک هواپرستى به مقامات بلندى نائل شدند كه از طرق عادى غير ممكن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چهارپايان گمراهتر؟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براى منعكس كردن اهميت مطلب، 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معبودشان هواى نفسشان است همچون چهارپايانند، بعد از آن ترقى كرده 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آنها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تعبير در 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 كه درباره دوزخيانى كه به حكم استفاده نكردن از گوش و چشم و عقل خود، به چنان سرنوشتى گرفتار مى‌شوند،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چهارپايانند بلكه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گمراهتر بودن آنها اجمالا روشن است، ولى مفسران بحثهاى جالبى روى اين مساله كرده‌اند كه با تحليل و اضافاتى مى‌توان چنين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چهارپايان، چيزى نمى‌فهمند و گوش شنوا و چشم بينايى ندارند، دليلش عدم استعداد آنها است، اما از آنها بيچاره‌تر انسانى است كه خميره همه سعادتها در وجود او نهفته است و آن قدر خدا به او استعداد داده كه مى‌تواند نماينده و خليفه اللَّه در زمين گردد، ولى كارش به جايى مى‌رسد كه تا سر حد يک چهارپا سقوط مى‌كند، تمام شايستگيهاى خود را به هدر داده، و از اوج مسجود بودن فرشتگان به حضيض نكبت بار شياطين سقوط مى‌كند، اين راستى دردناک است و گمراهى آشكار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تقريبا حساب و كتابى ندارند و مشمول مجازاتهاى الهى نيستند در حالى كه آدميان گمراه بايد بار تمام اعمال خود را بر دوش كشند و كيفر اعمال خويش را بى كم و كاست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براى انسانها خدمات زيادى دارند و كارهاى مختلفى انجام مى‌دهند، اما انسانهاى طاغى و ياغى خدمتى كه نمى‌كنند هيچ، هزاران بلا و مصيبت نيز مى‌آفرينند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خطرى براى كسى ندارند و اگر هم داشته باشند، خطرشان محدود است اما اى واى از انسان بى ايمان مستكبر هوى‌پرست كه گاه آتش جنگى را روشن مى‌كند كه ميليونها نفر در آن خاكستر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اگر قانون و برنامه‌اى ندارند، ولى مسيرى كه آفرينش را در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تعيين كرده است پيروى مى‌كنند و در همان خط حركت مى‌نمايند، اما انسان قلدر سركش، نه قوانين تكوين را به رسميت مى‌شناسد و نه قوانين تشريع را و هوى و هوسهاى خود را حاكم بر همه چيز مى‌شمرد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هرگز براى كارهاى خود توجيه‌گرى ندارند، اگر خلافى كنند خلاف است و اگر راه خود را بروند، كه مى‌روند، همانست كه هست اما يک انسان خود خواه خونخوار هوى‌پرست بسيار مى‌شود كه تمام جنايات خود را آن چنان توجيه مى‌كند كه گويى دارد وظائف الهى و انسانى خويش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هيچ موجودى خطرناكتر و زيانبارتر از يک انسان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 بى ايمان و سركش نيست، </w:t>
      </w:r>
      <w:bookmarkStart w:id="39" w:name="pg9492_73133"/>
    </w:p>
    <w:p>
      <w:pPr>
        <w:pStyle w:val="BookText"/>
        <w:rPr/>
      </w:pPr>
      <w:bookmarkEnd w:id="39"/>
      <w:r>
        <w:rPr>
          <w:rFonts w:ascii="IRNazanin" w:hAnsi="IRNazanin" w:eastAsia="IRNazanin"/>
          <w:color w:val="111111"/>
          <w:sz w:val="28"/>
          <w:sz w:val="28"/>
          <w:szCs w:val="28"/>
          <w:rtl w:val="true"/>
          <w:lang w:bidi="fa-IR"/>
        </w:rPr>
        <w:t xml:space="preserve">و به همين دليل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است، و چه عنوان مناسبى؟</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آن انسانی به مرتبه والای انسانی دست يافته و اشرف مخلوقات است كه پاک از هرگونه آلودگی و پيراسته از هر گونه آلايشي، تنها خود را بنده ای در برابر پروردگارش بداند و از نعمات بيشماری كه بر او ارزانی داشته به درستی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روشن است كه استفاده از نعمت های الهی در درجه اول شكرگزاری خداوند برای اعطای آنها و مصرف اين نعمت ها در راه رضای او خواهد بود</w:t>
      </w:r>
      <w:r>
        <w:rPr>
          <w:rFonts w:eastAsia="IRNazanin" w:cs="IRNazanin"/>
          <w:color w:val="111111"/>
          <w:sz w:val="28"/>
          <w:szCs w:val="28"/>
          <w:rtl w:val="true"/>
          <w:lang w:bidi="fa-IR"/>
        </w:rPr>
        <w:t>.</w:t>
      </w:r>
    </w:p>
    <w:p>
      <w:pPr>
        <w:pStyle w:val="Heading2"/>
        <w:numPr>
          <w:ilvl w:val="1"/>
          <w:numId w:val="1"/>
        </w:numPr>
        <w:rPr/>
      </w:pPr>
      <w:bookmarkStart w:id="40" w:name="__RefHeading___Toc6390959_2870459653"/>
      <w:bookmarkStart w:id="41" w:name="_Toc14"/>
      <w:bookmarkEnd w:id="40"/>
      <w:r>
        <w:rPr>
          <w:rtl w:val="true"/>
        </w:rPr>
        <w:t>دنيا مقدمه آخرت</w:t>
      </w:r>
      <w:r>
        <w:rPr>
          <w:rtl w:val="true"/>
        </w:rPr>
        <w:t>:</w:t>
      </w:r>
      <w:bookmarkEnd w:id="41"/>
    </w:p>
    <w:p>
      <w:pPr>
        <w:pStyle w:val="BookText"/>
        <w:rPr/>
      </w:pPr>
      <w:r>
        <w:rPr>
          <w:rFonts w:ascii="IRNazanin" w:hAnsi="IRNazanin" w:eastAsia="IRNazanin"/>
          <w:color w:val="111111"/>
          <w:sz w:val="28"/>
          <w:sz w:val="28"/>
          <w:szCs w:val="28"/>
          <w:rtl w:val="true"/>
          <w:lang w:bidi="fa-IR"/>
        </w:rPr>
        <w:t>برای انسان زندگی در دنيا يک مقدمه و مرحله ای است ابتدايی تا او بتواند در اين مرحله برای صعود به مرحله بالاتر كسب آمادگی نموده و خود را از لحاظ توشه و تدارک سفر تجهيز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هنگام ترک دنيا، با دستی پر زندگی مادی را بدرود گويد، آنگاه سفری ايمن، مطمئن و تا مقصد آرامشی مطلق نصيب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انسانی است كه می توان گفت در دنيا خوب زندگی كرده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انسانی كه در دنيا خوب زندگی كند، به هنگام ترک دنيا دستش از خوبيها پر خواهد بود و اين خوبيها، توشه سفر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ظريفی در اين بين مطرح است و آن نكته اين كه هر چه انسان در دنيا سبک بار تر باشد و كمتر ظواهر و ملحقات دنيايی را جستجو كرده باشد، باطنی زلال تر و وزر و بالی كمتر خواهد داشت و اين در هنگام سفر به سوی زندگی ابدي، دست انسان را از توشه سفر پر 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عكس آن نيز، اگر انسان عمر خود را در طلب دنيا و آنچه رنگ دنيا دارد سپری كرده باشد، هرچند به ظاهر اطرافش رنگارنگ از كالاهای دنيا باشد؛ اما دستش برای سفر خاليست و ره توشه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ممكن است اين رنگهای زيبا،كار را بر او در آخرت دشوار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 نگاه، انسان برای زندگی راحت در آخرت، ناگزير است زندگی سختی را در دنيا تجربه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زندگی است و يكی از مهمترين مبارزات انسان را شكل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ای ميان راحتی و منافع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زمانی ناگوار خواهد بود كه به هر قيمتی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راحتی و مافع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چرخش وضعيت انسان در دنيا علاوه برآنكه مستلزم عوامل گوناگونی است، خود زمينه ساز موقعيت هايی است كه انسان را در مرتبه ديگری قرار می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انسان در دنيا، دائماً‌در حال چرخش است و در هر زمانی از مدت عمر خود به يک سو تمايل می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سعادت از آن كسی است كه اين چرخش ها و تغيير وضعيت ها برای او به سمتی باشند كه او را در مسير سير الی الله قرار داده و غايت انسانی او را محقق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هيچگاه به وضعيت خود راضی نباشد، قطعاً به دنبال تغيير خواهد بود و در اين ميان چنانچه ديد مادی نداشته باشد، رشد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عوامل تغيير وضعيت انسان در دنيا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دلزدگی از وضع موجود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يک جو روانی مثبت يا منفی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وضع موجود برای ترقی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يک منفعت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يک جمعيت دلخواه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يک از اين عوامل انسان از وضع موجود خود ناراضی می شود و تلاش می كند وضعيت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حالت در موقعيت چرخش و تغيير وضع قرار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ممكن است انسان از وضعيت كنونی خود دلزده شود؛ اين حالت خود دارای چندين فرض می تواندباشد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آن است كه انسان در مسير بدی ها گام برداشته و آلودگی ها و پليدی ها او را دل آزرده ساخته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حالت انسان تلاش می كند وضع موجود را تغيير داده و به سوی انسانيت گردش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 عكس اين حالت است؛ بدين معنا كه انسان در مسير خوبی ها و نيكی ها حركت می كند وعوامل ديگری او</w:t>
      </w:r>
    </w:p>
    <w:p>
      <w:pPr>
        <w:pStyle w:val="BookText"/>
        <w:rPr/>
      </w:pPr>
      <w:r>
        <w:rPr>
          <w:rFonts w:ascii="IRNazanin" w:hAnsi="IRNazanin" w:eastAsia="IRNazanin"/>
          <w:color w:val="111111"/>
          <w:sz w:val="28"/>
          <w:sz w:val="28"/>
          <w:szCs w:val="28"/>
          <w:rtl w:val="true"/>
          <w:lang w:bidi="fa-IR"/>
        </w:rPr>
        <w:t>را از مسير بازداشته به سمت پليدی ها و پلشتی ها متمايل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نيز حالتی است كه انسان در ابتدای زندگی بدی را تجربه كرده و سپس به راه راست هدايت شده و دوباره بر اثر رخدادی تغيير مسير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هميشه برابر طبعی كه دادر از دنيا متوقع است و همه چيز دنيا را برای خود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سويی ديگر او به كم و مختصر قانع نيست و زياد خواستن در طبع و فطرت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زياد خواستن هم جنبه مثبت دارد و همه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سويی اگر انسان زياده خواه به جايگاه خود و آنچه كه اكنون در دست دارد، به عنوان يک موجود متعالی قانع نبوده و تلاش كند تا در مسير رشد و پيشرفت قرار گرفته و به آن جايگاه بلند و اعلی دست يازد، اين قطعاً امری پسنديده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قانع نبودن و زياده خواهي، انسان را رشد می دهد و از او يک موجود متعالی و به واقع اشرف مخلوقات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عكس، اگر اين زياده خواهی در امور دنيايی بوده و به كسب منافع مادی خلاصه شود، بسيار خطرناک است و می تواند انسان را در معرض پرتگاه های هولناک قرار داده و او را تا مرز سقوط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مادی اگر زياده خواه باشد صرفاً در دايره دنيا حركت می كند و غرايز مادی بر او حاكم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ملكوتی از دنيا صرفاً، به عنوان نردبام آسمان استفاده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وقتی چرخش وضعيت در انسان اتفاق افتاد چه موقعيت هايی برای انسان شكل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انسان می تواند در مراتب زير دسته بندی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ملكوتی كه صرفاً جسمش در زمين حيات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فطرتاً ملكوتی كه علاقه و اتصالی به اجزاء مادی دنيا داشته و تلاش می كند تعلقاتش را 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مادی كه نيم نگاهی به عالم بالا دارد و اگر چه كما بيش اسير دنياست، اما آگاهی دلش او را به آسمان</w:t>
      </w:r>
    </w:p>
    <w:p>
      <w:pPr>
        <w:pStyle w:val="BookText"/>
        <w:rPr/>
      </w:pPr>
      <w:r>
        <w:rPr>
          <w:rFonts w:ascii="IRNazanin" w:hAnsi="IRNazanin" w:eastAsia="IRNazanin"/>
          <w:color w:val="111111"/>
          <w:sz w:val="28"/>
          <w:sz w:val="28"/>
          <w:szCs w:val="28"/>
          <w:rtl w:val="true"/>
          <w:lang w:bidi="fa-IR"/>
        </w:rPr>
        <w:t>وصل می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مادی كه غرق در دنياست و حتی در زمان مرگ هم دست از تعلقات دنيا بر نمی دارد و در حقيقت نمی تواند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بين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بيشتر انسان ها در مرتبه سوم قرار دارند كه گاهی نفس آنها، تلاش می كند آنها را به سمت مرتبه چهارم تنزل دهد كه كه اين خود جنگی تمام عيار را بين دو بعد خوب و به انسان شكل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 كه ريشه در قدرت انتخاب و اختيار انسان دارد؛</w:t>
      </w:r>
    </w:p>
    <w:p>
      <w:pPr>
        <w:pStyle w:val="BookText"/>
        <w:rPr/>
      </w:pPr>
      <w:r>
        <w:rPr>
          <w:rFonts w:ascii="Amiri" w:hAnsi="Amiri" w:eastAsia="Amiri" w:cs="Amiri"/>
          <w:color w:val="111111"/>
          <w:sz w:val="28"/>
          <w:sz w:val="28"/>
          <w:szCs w:val="28"/>
          <w:rtl w:val="true"/>
          <w:lang w:bidi="ar-SA"/>
        </w:rPr>
        <w:t>فَأَلهَمَهَا فجُُورَهَا وَ تَقوَئهَا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p>
    <w:p>
      <w:pPr>
        <w:pStyle w:val="BookText"/>
        <w:rPr/>
      </w:pPr>
      <w:r>
        <w:rPr>
          <w:rFonts w:ascii="IRNazanin" w:hAnsi="IRNazanin" w:eastAsia="IRNazanin"/>
          <w:color w:val="111111"/>
          <w:sz w:val="28"/>
          <w:sz w:val="28"/>
          <w:szCs w:val="28"/>
          <w:rtl w:val="true"/>
          <w:lang w:bidi="fa-IR"/>
        </w:rPr>
        <w:t>آرى هنگامى كه خلقتش تكميل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يافت،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تعليم داد، و به اين ترتيب وجودى شد از نظر آفرينش مجموعه‌اى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تعليمات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بر فجور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وجودى است كه مى‌تواند در قوس صعودى برتر از فرشتگان گردد، و از ملک پران شود، و آنچه اندر وهم نايد آن شود، و در قوس نزولى از حيوانات درنده نيز منحطتر گردد و به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اين منوط به آن است كه با اراده و انتخابگرى خويش كدام مسير را برگزيند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معنى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عوامل فجور و تقوى را در درون جان آدمى ايجاد كرد، عواملى كه او را به فجور و آلودگى و دريدن پرده‌هاى حيا دعوت مى‌كند، و عواملى كه او را به خيرات و نيكيها مى‌كشاند، آن چنان كه بعضى پنداشته، و آيه را دليلى بر وجود تضاد در درون وجود انسان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مى‌گويد اين دو حقيقت را به او الهام و تعليم كرد، يا به تعبير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راه و چاه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چنان قدرت تشخيص و عقل و و جدان بيدار، به او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بی شک آنانی كه دردسته چهارم هستند ضرر كرده و دست آخر هم دست خالی دنيارا ترک خوانند كرد وكوله باری از تعليقات دنيوی در روز جزا و حساب و كتاب اعمال گريبانگيرشان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كه ماهيت پيچيده ومبهمی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ابعاد وجودی انسان بدون شک حتی با وجود مطالعات پيشرفته امروز، كاری سخت و ناممكن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يک سو موجودی است كه به لحاظ ساختار زيستی و خلقت مادی يكی از ناشناخته ترين و پيچيده ترين دستگاه‌های زيستی را دردرون خود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سويی ديگر همين انسان موجودی است ضعيف و نا توان كه در بعد زيستی با يک بيماری كوچک از پای درمي‌آيد و در بعد روحی و روانی نيز با كوچكترين مسئله دچار عجز و ناتوانی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تصور كنيد كه در زندگی روزمره خود دچار مشكلی حاد شده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از چند وجه قابل توجه و بررسی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از يک سو مورد امتحان و آزمايش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سويی ديگر اين توان انسانی است كه می تواند قدرت مديريت مشكلات را به انسان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و درجه هر انسان در مواجهه با همين مشكلات مشخص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مواجهه با مشكلات و گرفتاری های دنيا به راحتی روحيه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ای كه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به زيبائی آن را بيان می كند؛ شمارش مشكلات دنيا به عنوان آزمايش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 بِشىَ‌ءٍ مِّنَ الخَوفِ وَ الجُوعِ وَ نَقصٍ مِّنَ الأَموَالِ وَ الأَنفُسِ وَ الثَّمَرَاتِ وَ بَشِّرِ الصَّابرِِينَ</w:t>
      </w:r>
    </w:p>
    <w:p>
      <w:pPr>
        <w:pStyle w:val="BookText"/>
        <w:rPr/>
      </w:pPr>
      <w:r>
        <w:rPr>
          <w:rFonts w:ascii="IRNazanin" w:hAnsi="IRNazanin" w:eastAsia="IRNazanin"/>
          <w:color w:val="111111"/>
          <w:sz w:val="28"/>
          <w:sz w:val="28"/>
          <w:szCs w:val="28"/>
          <w:rtl w:val="true"/>
          <w:lang w:bidi="fa-IR"/>
        </w:rPr>
        <w:t>آزمايش انسان با ترس، گرسنگي، زيان مالی و جاني، كمبود در محصولات كشاورزي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گاهی ما انسان ها متوجه نمی شويم كه در حال آزمايش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وجودی انسان ايجاب می كند تا در سخت ترين ازمايشات محک بخورد و گوهر وجودی خود را دريابد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خلاف حيوانات و ساير موجودات زنده روی زمين، موجودی تک بعدينيست كه تنها بخورد و بياشامد و بخوابد و دارای فرزند و خانوده باشد و خود را زاسرما و رگما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انسان موجودی است كه دارای تعاملات اجتماعی و شركت در خرد جمعی و اخلاقيات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نه تنها موظف است خود را در مسير هدايت و كمال قرار دهد، بلكه نسبت به خانواده و جامعه و دركل اطرافيانش نيز مسئوليت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هميشه موظف است از خود بپرسد كه تا چه حد به معيارهای انسانيت نزديک شده و انحراف خود را از اين معيارها اندازه گيری كند و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كه روح پاک خود را از ملكوت گرفته و با كالبدی خاكی در زمين مشغول انجام آزمايش و امتحانی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پاک و الهی انسان اين ظرفيت را به او ميدهد كه به سمت خدا برود و رو به سوی او كند؛</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بيضاوی درخصوص آيه شريفه وَ اعلَمُوا أَنَّ اللَّهَ يَحُولُ بَينَ المَرءِ وَ قَلبِهِ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تمثيلی است برای بيان نهايت نزديكی بنده و اين با فرمايش الهی كه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إِلَيهِ مِن حَبلِ الوَرِيدِ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پيام بر مكنونات قلبی استوار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انسان در چهارچوب خلقت انسانی خويش رابطه ای عبادی را با خدای خود تعريف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از آنجا دارای اهميت است كه انسان سعی می كند تا با خود شناسی خدای خود را بهتر شناخته و در صدد بندگی او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به عنوان خالق و به عنوان كسی كه برنامه كامل سعادت را برای بشر از طريق انبيا خود ارسال نموده، بسيار اهميت دارد و به انسان كمک می كند تا مسير درست زندگی را تشخيص دهد و بداند كه او در دنيا چه جايگاهی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كه همواره دنبال دنياست و برای زندگی بهتر، رفاه اقتصادی را می طلبد، اگر به شناخت درستی از جايگاه خود در دنيا دست پيدا نكند، قطعاً با تعلق به دنيا، دنيا را ترک می كند و حب دنيا از دل و بيرون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IRNazanin" w:hAnsi="IRNazanin" w:eastAsia="IRNazanin"/>
          <w:color w:val="111111"/>
          <w:sz w:val="28"/>
          <w:sz w:val="28"/>
          <w:szCs w:val="28"/>
          <w:rtl w:val="true"/>
          <w:lang w:bidi="fa-IR"/>
        </w:rPr>
        <w:t>قمی مشهدی در كنز الدقائق علت فرمان داده نفس به بدی را ميل آن به شهوات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می كند كه خداوند اين ميل به بدی را می بخشد؛ اما اين در صورتی اتفاق می افتد كه فرد از گناه پشيمان 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كسی مورد بخشش قرار می گرد كه ميل به بخشش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نفس به گناه با ميل فرد گناهكار به بخشش، جبران مي‌شود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نفس اماره، مانند دوست و همنشينی بد، همواره انسان را به سوی دنيا و زيبائي‌های كاذب آن دعوت می كند و از انسان می خواهد تا به هر وسيله ای به دنبال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 را بشناسد، ترس او در دلش می افتد و هر كه از خدا ترسان باشد نفسش از دنيا طلبی باز می ماند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اين كلام امام خود مشتمل بر چند نكته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مقدمه خدا 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ترس از مقام ربوبی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به اعراض از دنيا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دنيايی مضر است كه انسان را از خدا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عظمت الهي، دنيا را در نظر ما كوچک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خصوص هوای نفس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راکِبُ الحَرُونِ أسیرُ نَفسِهِ، وَ الجاهِلُ أسیرُ لِسانِهِ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اسب سرکش هوای نفس سوار است او در حقیقت اسیر نفس امّاره خویش است و انسان نادان نیز در اسارت زبان خویش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استاد جوادی آملی جان ملكوتی و روح الهی انسان را مستند به ذات مقدس ربوبی دانسته معتقد است و آدمی در پرتو اين استناد فطري، همواره با خدای خويش در ارتباط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ايشان اهداف ارسال انبياء را در اين موارد بر 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تعليم دست نايافتنی ها – تكامل عقل – بر پاداری قسط – نجات از تاريكی ها – يادآوری نعمت ها – سفارش به اخلاق ستوده – آزادی انسان و</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نبی می آيد تا به انسان يادآوری كند كيست و چه مقصد و مقصودی پيش روی دارد و چرا بايد چند روزی را در اين جهان به درستی زندگی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آن است كه جامعه انسانی را هدايت كند و در برابر تباهی آنها مهلت برگشت دهد؛ اما گر نصاب صبر به سر آمد و آنها توبه نكردند، خداوند آنها را به كام هلاكت فرو می برد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كه اين نكته نيز در اينجا معنا دارد كه توبه در انسان شرايطی دارد كه اصل آن قصد و نيت بازگشت از گناه و حركت در مسير صحيح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خصوص حجاب های انسانی می نويسد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دوطرفه است يعنی اگر بدی حجاب خوبی است، خوب هم حجاب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 به انجام فضای موفق نيستند، نيكان هم از انجام رذايل منزه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حجاب، خود در شرايط گوناگونی ايجاد می شود و حجاب نتيجه عملكرد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حائل نیست تو خود حجاب خودی حافظ از ميان برخيز</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باب توكل نيز نكاتی را بيان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بر خداوند گذشته از آن كه مايه تحقق مطلوب است، خود توكل نيز صيغه عبادی دارد و خالی از ثواب نيست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استاد در خصوص رابطه تقوی و عمل می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انسانها موظفند سه ركن اصيل ايمان را تحصيل كنند؛ اعتقاد – اخلاص و عمل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يُزَكِّی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نمونه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هرگز يک انسان پاكدامن و با ايمان را نمى‌شود يک مرتبه در آغوش فساد پرتاب كرد، بلكه گام به گام اين راه را مى‌سپرد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معاشرت و دوستى با آلودگان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شركت در مجلس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فكر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 ارتكاب مصاديق مشكوک 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 انجام گناهان صغيره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گامهاى بعد گرفتار بدترين كبائر مى‌شود، درست به كسى مى‌ماند كه زمان خويش به دست جنايتكارى سپرده او را گام به گام به سوى پرتگاه مى‌برد، تا سقوط كند و نابود گردد، آرى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شيطان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اشاره به يكى از مهمترين نعمتهاى بزرگش بر انسانها در طريق هدايت كرده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الهى بر شما نبود احدى از شما هرگز پاک نمى‌شد، ولى خداوند هر كه را بخواهد تزكيه مى‌كند، و خدا شنوا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عَلَيكُم وَ رَحمَتُهُ ما زَكى مِنكُم مِن أَحَدٍ أَبَداً وَ لكِنَّ اللَّهَ يُزَكِّی مَن يَشاءُ وَ اللَّهُ سَمِيعٌ عَلِيمٌ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فضل و رحمت الهى است كه موجب نجات انسانها از آلودگيها و انحرافات و گناهان مى‌شود، چرا كه از يک سو موهبت عقل را داده، و از سوى ديگر موهبت وجود پيامبر و احكامى كه از طريق وحى نازل مى‌گردد، ولى از اين مواهب </w:t>
      </w:r>
    </w:p>
    <w:p>
      <w:pPr>
        <w:pStyle w:val="BookText"/>
        <w:rPr/>
      </w:pPr>
      <w:r>
        <w:rPr>
          <w:rFonts w:ascii="IRNazanin" w:hAnsi="IRNazanin" w:eastAsia="IRNazanin"/>
          <w:color w:val="111111"/>
          <w:sz w:val="28"/>
          <w:sz w:val="28"/>
          <w:szCs w:val="28"/>
          <w:rtl w:val="true"/>
          <w:lang w:bidi="fa-IR"/>
        </w:rPr>
        <w:t>گذشته توفيقات خاص او و امدادهاى غيبيش كه شامل حال انسانهاى آماده و مستعد و مستحق مى‌گردد مهمترين عامل پاكى و تزكيه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بارها گفته‌ايم به معنى اراده و مشيت بى دليل نيست، بلكه تا مجاهده و تلاشى از ناحيه بندگان نباشد هدايت و موهبتى از ناحيه خدا صورت نمى‌گيرد، آن كس كه طالب اين راه است و در آن گام مى‌نهد و جهاد مى‌كند، دستش را مى‌گيرد، از وسوسه شياطين حفظش مى‌كند و به سر منزل مقصود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فضل و رحمت الهى گاه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از طريق بعثت پيامبران و نزول كتب آسمانى و تشريع احكام و بشارتها و انذارها است، و گاه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طريق امدادهاى معنوى و الهى است، و آيات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ناظر به قسمت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بسيارى از موارد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اين هر دو ممكن است به يک ريشه باز گردد، زيرا تا پاكى از موانع و مفاسد و رذائل نباشد نمو و رشد امكان پذير نخواهد بود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عقيده استاد قطع علايق از غير خدا تنها راه تزكيه نفس است؛ </w:t>
      </w:r>
      <w:bookmarkStart w:id="42" w:name="pg9492_73148"/>
    </w:p>
    <w:p>
      <w:pPr>
        <w:pStyle w:val="BookText"/>
        <w:rPr/>
      </w:pPr>
      <w:bookmarkEnd w:id="42"/>
      <w:r>
        <w:rPr>
          <w:rFonts w:ascii="IRNazanin" w:hAnsi="IRNazanin" w:eastAsia="IRNazanin"/>
          <w:color w:val="111111"/>
          <w:sz w:val="28"/>
          <w:sz w:val="28"/>
          <w:szCs w:val="28"/>
          <w:rtl w:val="true"/>
          <w:lang w:bidi="fa-IR"/>
        </w:rPr>
        <w:t>راهی كه طی آن مايه تزكيه نفس و نزاهت روح است و انصراف از آن مايه تيرگی روح ،راه قطع علايق از ماسوی الله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استاد همچنين غفلت – وسوسه علمی و شيطانی – پتدارگايی – عقل متعارف – كبر – خودبينی و هوس – دنيا گرايی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موانع شكوفايی فطرت می دانند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شكوفايی فطرت كه استاد جوادی از آن سخن گفته اند، به نوعی همان پرورش و رشد فطرت الهی است كه تنها از طريق پذيرش دعوت انبياء و كتاب های آسمانی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قرآن كريم برمعرفی انسان از اين روست كه آدمی بداند با چه خطری روبروست و چه شعله سوزانی از غضب و عصبيت به دنبال اوست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بديدم روی تو ای ماه و شمع روشنم</w:t>
      </w:r>
    </w:p>
    <w:p>
      <w:pPr>
        <w:pStyle w:val="BookText"/>
        <w:rPr/>
      </w:pPr>
      <w:r>
        <w:rPr>
          <w:rFonts w:ascii="IRNazanin" w:hAnsi="IRNazanin" w:eastAsia="IRNazanin"/>
          <w:color w:val="111111"/>
          <w:sz w:val="28"/>
          <w:sz w:val="28"/>
          <w:szCs w:val="28"/>
          <w:rtl w:val="true"/>
          <w:lang w:bidi="fa-IR"/>
        </w:rPr>
        <w:t>هر جا نشينم خرمم هرجا روم در گلشنم</w:t>
      </w:r>
      <w:r>
        <w:rPr>
          <w:rStyle w:val="FootnoteAnchor"/>
          <w:rtl w:val="true"/>
        </w:rPr>
        <w:footnoteReference w:id="5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6390961_2870459653"/>
      <w:bookmarkStart w:id="44" w:name="_Toc15"/>
      <w:bookmarkEnd w:id="43"/>
      <w:r>
        <w:rPr>
          <w:rtl w:val="true"/>
        </w:rPr>
        <w:t>ژرفای ابعاد انسان در شناخت</w:t>
      </w:r>
      <w:r>
        <w:rPr>
          <w:rtl w:val="true"/>
        </w:rPr>
        <w:t>:</w:t>
      </w:r>
      <w:bookmarkEnd w:id="44"/>
    </w:p>
    <w:p>
      <w:pPr>
        <w:pStyle w:val="BookText"/>
        <w:rPr/>
      </w:pPr>
      <w:r>
        <w:rPr>
          <w:rFonts w:ascii="IRNazanin" w:hAnsi="IRNazanin" w:eastAsia="IRNazanin"/>
          <w:color w:val="111111"/>
          <w:sz w:val="28"/>
          <w:sz w:val="28"/>
          <w:szCs w:val="28"/>
          <w:rtl w:val="true"/>
          <w:lang w:bidi="fa-IR"/>
        </w:rPr>
        <w:t>از آنجاكه انسان اجتماعی است و طبيعت اجتماعی دارد از ابتدای خلقت نيازمند ارتباط برقرار كردن با افراد پيرامون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با رسم و نقوش افكار و عقايد خود رابيان 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نويسنده به استفاده پيامبر صلی الله علیه واله از نقوش و خطوط در بيان مسايل اعتقادی اشاره داشته؛ كه به عنوان مثال تبيين صراط مستقيم و راههای متعدد گمراهی را آورده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محمد عبده در خصوص روح تدين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يادآوری انسان مهم است ايجاد و تحصيل ملكه تمييز می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روح تدين به طور غريزی در انسان وجود دارد و آن شامل شعور فطری او می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آنچه كه انسان از معارف در درون خود دارد با تنبيه و تنبه آگاه شده و فطرتش بيدار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افزود كه دين باوری می تواند ريشه های مختلفی در خانواده و گذشته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به دين و ابعاد شناختی آن برای دريافت دستورالعملی برای زندگی معنا می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انسان می تواند راه درستی برای زندگی خويش برگزيند كه اين راه راه را اولاً شناخته باشد، ثانياً به تجزيه و تحليل درستی در باب آن رسيده باشد و ثالثا مشی عملی و طريق اجرايی آن را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ارائه تعبيری از تقوي، آن را ميزان تفاضل بين مردم می داند و با تقوی ترين كسی است كه موجب اصلاح خود و جامعه اش می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علاوه بر اين نكته، اگر انسان در حدی باشد كه علاوه بر خود موجب اصلاح جامعه پيرامونی اش شود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از نظر دور داشت كه تقوای واقعی اين قدرت را دارد كه علاوه بر اصلاح خود انسان جامعه او را نيز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وقتی كسی به فضايل اخلاقی و شخصيتی آراسته شد خود به خود اطراف خود را تاثير می بخشد و اين نيز موجب رشد شاخص های انسانيت نيز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عدم گرايش به سمت اخلاقيات و فضايل اخلاقی و تقوی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پيشين هميشه همراه معجزات خود بودند و برای اثبات اعجاز آنها مخالفان را دعوت به مقابله به مثل می كردند در حقيقت معجزات آنها خود زبان نداشت و گفتار ايشان، آن را تكميل می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يک معجزه گوياست، نيازی به معرفی دگری ندارد، خودش به سوی خود دعوت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را به مبارزه فرا می خواند محكوم می سازد و از ميدان </w:t>
      </w:r>
    </w:p>
    <w:p>
      <w:pPr>
        <w:pStyle w:val="BookText"/>
        <w:rPr/>
      </w:pPr>
      <w:r>
        <w:rPr>
          <w:rFonts w:ascii="IRNazanin" w:hAnsi="IRNazanin" w:eastAsia="IRNazanin"/>
          <w:color w:val="111111"/>
          <w:sz w:val="28"/>
          <w:sz w:val="28"/>
          <w:szCs w:val="28"/>
          <w:rtl w:val="true"/>
          <w:lang w:bidi="fa-IR"/>
        </w:rPr>
        <w:t>مبارزه پيروزی بيرون می آيد، لذا پس از وفات پيامبر اسلام صلی الله علیه واله همچون زمان حيات او به دعوت خود ادامه می 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وجود ايدئولوژي، ارزش ها و هنجارهای اجتماعی نشان می دهد كه قلمرو اسلام فراتر از 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آدمی به دو بخش دنيايی و آخرتی تقسيم شده و ارتباط تنگاتنگی با يكديگر دارند و اساساً چگونگی زندگی انسان در آخرت با توجه به نوع حيات وی در دنيا شكل می گيرد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مجموع آيات قرآن نشان می دهد كه هميشه روی سخن با اجتماعات بشری است و انسان برای تربيت نفس خويش در ميان جامعه انسانی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انسان است كه محور اجتماع را تشكيل می دهد و اساس هر جامعه بر او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روايات نيز هر كجا سخن از ساختن دنيا برای داشتن آخرتی آباد به ميان آمده انسان به عنوان موجودی دارای خانواده و خويشاوند و اطرافيان كه همان اجتماع باشد لحاظ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كه اين جامعه پيرامونی آزمايشی برای او نيز به حساب می آيد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p>
    <w:p>
      <w:pPr>
        <w:pStyle w:val="BookText"/>
        <w:rPr/>
      </w:pPr>
      <w:r>
        <w:rPr>
          <w:rFonts w:ascii="Amiri" w:hAnsi="Amiri" w:eastAsia="Amiri" w:cs="Amiri"/>
          <w:color w:val="111111"/>
          <w:sz w:val="28"/>
          <w:sz w:val="28"/>
          <w:szCs w:val="28"/>
          <w:rtl w:val="true"/>
          <w:lang w:bidi="ar-SA"/>
        </w:rPr>
        <w:t xml:space="preserve">وَ ما أَموالُكُم وَ لا أَولادُكُم بِالَّتی تُقَرِّبُكُم عِندَنا زُلفى إِلاَّ مَن آمَنَ وَ عَمِلَ صالِحاً فَأُولئِكَ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p>
    <w:p>
      <w:pPr>
        <w:pStyle w:val="BookText"/>
        <w:rPr/>
      </w:pP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p>
    <w:p>
      <w:pPr>
        <w:pStyle w:val="BookText"/>
        <w:rPr/>
      </w:pP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p>
    <w:p>
      <w:pPr>
        <w:pStyle w:val="BookText"/>
        <w:rPr/>
      </w:pPr>
      <w:r>
        <w:rPr>
          <w:rFonts w:ascii="IRNazanin" w:hAnsi="IRNazanin" w:eastAsia="IRNazanin"/>
          <w:color w:val="111111"/>
          <w:sz w:val="28"/>
          <w:sz w:val="28"/>
          <w:szCs w:val="28"/>
          <w:rtl w:val="true"/>
          <w:lang w:bidi="fa-IR"/>
        </w:rPr>
        <w:t>همانگونه كه ملاحظه می كنيد در مجموع آيات بالا چند نكته زيبا و مهم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دنيوی و زندگی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ايمان برای انسان سودمند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بهره و حظ واقعی اجری است كه در برابر رضايت الهی نصيب انسان می شود و اگر جز اين باشد دنيا برای انسان جز فتنه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فتنه را از قول لغويون بازشناسی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اصل فتن گذاشتن طلا در آتش است تا خوبى آن از ناخوبى آشكار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امتحان، اختبار نظير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گويند كه طلا را در آتش براى خالص و ناخالص بودن آن امتحان كنى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الميزان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آنست كه بوسيله آن چيزى امتحان شود، بخود امتحان و بلازم امتحان كه شدت و عذاب است و بضلال و شرک كه سبب عذاب‌اند، اطلاق ميشود، در قرآن در همه اين معانى بكار رفته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الفِتنة الابتلاء و الامتِحانُ و الاختبار، و أَصلها مأخوذ من قولک فتَنتُ الفضة و الذهب إِذا أَذبتهما بالنار لتميز الردي‌ء من الجيِّدِ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مراقبت نكند و مواظب نباشد و ظواهر دنيوی او را از ياد خدا غافل كند او قطعا زيان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متعلقات آن می تواند باعث تقرب الی الله شده و مايه ايمان شود به شرط آنكه انسان در بكارگيری و ارتباط با دنيا و ما فيها دل نبسته و پايبند دنيا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ياد خدا و معيار های ارزشمند انسانی پس از اشتغال به دنيا اتفاق می افتد و انسان را از مسير آخرت فارغ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ابتدا انسان مشغول به دنيا می شود و سپس از ياد خدا غافل شده و دنيا تمام خواسته های او را شكل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ابتدا انسان مشغول به دنيا می شود و سپس از ياد خدا غافل شده و دنيا تمام خواسته های او را شكل می دهد؛</w:t>
      </w:r>
    </w:p>
    <w:p>
      <w:pPr>
        <w:pStyle w:val="BookText"/>
        <w:rPr/>
      </w:pPr>
      <w:r>
        <w:rPr>
          <w:rFonts w:ascii="IRNazanin" w:hAnsi="IRNazanin" w:eastAsia="IRNazanin"/>
          <w:color w:val="111111"/>
          <w:sz w:val="28"/>
          <w:sz w:val="28"/>
          <w:szCs w:val="28"/>
          <w:rtl w:val="true"/>
          <w:lang w:bidi="fa-IR"/>
        </w:rPr>
        <w:t>تربيت اسلامی بر عقيده استوار است و به شدت با آن ارتباط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بكارگيری قصه در قرآن از مبادی تربيتی اسلام به شمار می رود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مزيت های اسلام آن است كه با فطرت سازگاری دارد و بيش از طاقت بر نفس، باری نمی نهد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سازگاری اسلام با فطرت بشری زمينه لازم برای پذيرش حقيقت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اگر دستورات اسلام با فطرت سازگاری نداشته باشد، انسان به سرعت از دين فاصله می گيرد و حتی ممكن است در وهله اول آن را نپذيرد و از تمايل به سوی دعوت آن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سازگاری با فطرت است كه انسان را جذب می كند و باعث می شود او براحتی جذب برنامه تربيتی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بهشتی در خصوص وضعيت انسان اينگونه توضيح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روح الهی مسئول آن هستی كه از لابلای بندها و پيچ و خم هايی كه در پيكرت و در رابطه پيكرت با محيط طبيعت و محيط اجتماع وجود دارد، با اختيار و انتخاب خود راه را به سوی آينده تاريک يا روشن بگشايي</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شركی كه در قرآن از آن نهی شده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خواستن و كمک طلبيدن و عبادت و تذلل در برابر مخلوق خداوند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همه كارها و امور از جمله هدايت، ضلالت، ايمان، كفر، خير، شر، نفع و ضرر همه در دايره علم الهی و مشيت و اراده حضرت حق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خصوص نيكوئی ها بالذات و در خصوص معاصی و كفر و ضرر بالعرض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عبارت لن ينال الله لحومها نكاتی قابل توجه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آن است كه شما با پيمودن مدارج تقوی در مسير يک انسان كامل قرار گيريد و روز به روز به خدا نزديک تر شويد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اين بيان آيه بدان معناست كه خداوند تنها روح عمال را از شما می خواهد و اين عمل در حقيقت عامل رشد دهنده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خصايص فكر ماديگری اين است كه می خواهد همه حقايق عالم را با اصول نارسای ماديگری و دانش كوتاه بشر تفسير نمايد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بهترين كسی است كه می داند انسان به چه چيزی احتياج دارد؛ او خالق انسان است و قطعاً بهترين برنامه برای زندگی را می تواند در اختيار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های مربوط به حوزه آموزش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های تربيتی بايد با توجه به احتياجات و مشكلات اجتماعی تعيين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می توان تيجه گرفت كه خداوند همه چيز را برای انسان تدارک ديده تا او رشد كند و بعد ها انسان با كشف اين قواعد از علم لا يزال الهی توانسته برای امور اجتماعی خود تصميمی سازی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همه چيز را به انسان نمی دهد و تهيه برخی لوازم زندگی را بر عهده خود انسان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هيچگاه نمی توان به مسائل معيشتی جامعه و اجرای عدالت جدای از مسائل اعتقادی و عملی و اخلاقی مردم نگريست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مبنای كلام قرآن كريم موعظه حسنه است و موعظه حسنه گفتگو بر مبنای اخلاق را گويند و جدال احسن نيز در همين مقال می گنجد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قرآن بر اساس زبان مردم و نياز آنها سخن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سَبيلی أَدعُوا إِلَى اللَّهِ عَلى بَصيرَةٍ أَنَا وَ مَنِ اتَّبَعَنی وَ سُبحانَ اللَّهِ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IRNazanin" w:hAnsi="IRNazanin" w:eastAsia="IRNazanin"/>
          <w:color w:val="111111"/>
          <w:sz w:val="28"/>
          <w:sz w:val="28"/>
          <w:szCs w:val="28"/>
          <w:rtl w:val="true"/>
          <w:lang w:bidi="fa-IR"/>
        </w:rPr>
        <w:t>قُل هذِهِ اشاره دارد كه مجموعه دين مقدس اسلام از عقائد حقه و اخلاق فاضله و احكام شرعيه و دستورات الهيه است و تعبير بهذه بجای هذا بواسطه اشتمال بر جميع مذكورات است كه گفتند دين مقدس اسلام عبارت است از امور دينيه و صفات قلبيه و ملكات نفسانيه و اعمال جوارحيه و عقائد و اخلاق 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يک توضيح لازم است و آن اين كه نفس و صفات نفسانی برگرفته از طبع و ذات انسان است و اين ذات و فطرت است كه اعمال و رفتار انسان را شكل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 تنبيهی را در اين بخش متذكر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داراى سه جزء است؛ نفس انسانى جوهری مجرد است كه تعبير بعقل و لطيفه ربانى و جوهر ملكوتى ميكنند و در لسان آيات و اخبار بقلب تعبير فرموده و </w:t>
      </w:r>
    </w:p>
    <w:p>
      <w:pPr>
        <w:pStyle w:val="BookText"/>
        <w:rPr/>
      </w:pPr>
      <w:r>
        <w:rPr>
          <w:rFonts w:ascii="IRNazanin" w:hAnsi="IRNazanin" w:eastAsia="IRNazanin"/>
          <w:color w:val="111111"/>
          <w:sz w:val="28"/>
          <w:sz w:val="28"/>
          <w:szCs w:val="28"/>
          <w:rtl w:val="true"/>
          <w:lang w:bidi="fa-IR"/>
        </w:rPr>
        <w:t>اين چون مجرد است قابل عروض عرض نيست بلكه علم و معرفت موجب توسعه او ميشود و عين ذات او است و شايد اشاره باين باشد كه فرموده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p>
    <w:p>
      <w:pPr>
        <w:pStyle w:val="BookText"/>
        <w:rPr/>
      </w:pPr>
      <w:r>
        <w:rPr>
          <w:rFonts w:ascii="IRNazanin" w:hAnsi="IRNazanin" w:eastAsia="IRNazanin"/>
          <w:color w:val="111111"/>
          <w:sz w:val="28"/>
          <w:sz w:val="28"/>
          <w:szCs w:val="28"/>
          <w:rtl w:val="true"/>
          <w:lang w:bidi="fa-IR"/>
        </w:rPr>
        <w:t>با آنكه آيه در مورد سرقت است، اما تعميم مطلب را در خود دارد كه هر ظالمى هر ظلمى كرده بين خود و خداى خود اظهار ندامت و پشيمانی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اينجا به تفاوت بين ظلم با ساير معاصى اشاره دارد و آن جنبه حق الناسی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معاصى فقط توبه و ندامت برای رفع عذاب كافى است، چون فقط حق اللَّه است و اما ظلم جنبه حق الناسى دارد و بايد اصلاح كند و تدارک حق مظلوم را هم بنمايد مثلا سارق بايد عين مال را اگر موجود است رد كند و اگر تلف شده جبران كند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 اگر به موعظه های قرآن گوش فرا دهيم بسياری از مشكلات حل خواهد شد؛</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فِی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IRNazanin" w:hAnsi="IRNazanin" w:eastAsia="IRNazanin"/>
          <w:color w:val="111111"/>
          <w:sz w:val="28"/>
          <w:sz w:val="28"/>
          <w:szCs w:val="28"/>
          <w:rtl w:val="true"/>
          <w:lang w:bidi="fa-IR"/>
        </w:rPr>
        <w:t>تفسير خسروی در اين باب می 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شما را چه شده است كه قرآن را تكذيب مى‌كنيد و حال آنكه نه بتاويل آن دست يافته‌ايد و نه احاطه علمى بآن پيدا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بهمه مخلوق </w:t>
      </w:r>
    </w:p>
    <w:p>
      <w:pPr>
        <w:pStyle w:val="BookText"/>
        <w:rPr/>
      </w:pPr>
      <w:r>
        <w:rPr>
          <w:rFonts w:ascii="IRNazanin" w:hAnsi="IRNazanin" w:eastAsia="IRNazanin"/>
          <w:color w:val="111111"/>
          <w:sz w:val="28"/>
          <w:sz w:val="28"/>
          <w:szCs w:val="28"/>
          <w:rtl w:val="true"/>
          <w:lang w:bidi="fa-IR"/>
        </w:rPr>
        <w:t>عموما و بقريش و أهل مكّه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براى شما كتابى از جانب پروردگارتان آمده است كه در آن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بيان هر چيزى است كه ترس و احتراز از آن واجب و يا رغبت و توجّه بآن لازم است و در آن دعوت بصلاح و ممانعت از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آمده است كه جامع حكمت عملى و كاشف از محاسن أعمال و مقابح أفعال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تشفّى و شفاء عقده است كه در سينه‌هاست يعنى باعث آرامش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دوائى است كه زايل كننده درد جهل و شک و شرک و غير آنها از عقايد باطله و فاسده است و كتابى است كه جامع حكمت نظرى و مزيد دردهاى درونى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راهنمائى است بسوى حق و يقين و رحمتى است براى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زمان نزول آن از ظلمات گمراهى نجات يافته و بنور ايمان بهره‌مند گشته‌اند و از طبقات نيران بدرجات جنان ارتقاء يافته‌اند و طباع آنها را نسبت بيكديگر رءوف و عطوف، دلهاى آنان را تطهير كرده تخم خير و صلاح در زمين قلوب آنها كشته و رقتى بآنها عطا كرده است كه ترحّم و مهربانى بنوع را بر خود فرض شمارند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عموم بندگان را مخاطب فرموده و منّت بر آنها نهاده براى نازل فرمودن كتابيكه مشتمل است بر موعظه و پند يعنى مبيّن است امورى را كه بايد از آنها احتراز و بآنها اقبال نمود و صلاح و فساد حال و مئال ايشان منوط بآنست و شفاء است براى امراض قلبيّه آنها از قبيل جهل و شک و شبهه و بخل و حسد و كينه و شقاق و نفاق و غيرها و هدايت و دلالت و راهنمائى است بحقّ و حقيقت و رحمت و </w:t>
      </w:r>
      <w:bookmarkStart w:id="45" w:name="pg9492_73159"/>
    </w:p>
    <w:p>
      <w:pPr>
        <w:pStyle w:val="BookText"/>
        <w:rPr/>
      </w:pPr>
      <w:bookmarkEnd w:id="45"/>
      <w:r>
        <w:rPr>
          <w:rFonts w:ascii="IRNazanin" w:hAnsi="IRNazanin" w:eastAsia="IRNazanin"/>
          <w:color w:val="111111"/>
          <w:sz w:val="28"/>
          <w:sz w:val="28"/>
          <w:szCs w:val="28"/>
          <w:rtl w:val="true"/>
          <w:lang w:bidi="fa-IR"/>
        </w:rPr>
        <w:t>نعمت و مغفرت است براى خصوص اهل ايمان چون غير ايشان مهتدى بهدايت قرآن نميشوند و مشمول رحمت رحيميّه نميگردند و قابليّت بهره بردارى از آنرا ندارند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مغنيه نيز موعظه، شفاء، هدايت و رحمت را اوصاف اربعه قرآن بر شمرده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كاشانی به نكاتی در اين خصوص اشاره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قرآن برای همه امراض درونی من جمله جهالت راهگشاست و اين به سبب حكمتی است كه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مردمان كتابيست جامع كه مواعظ آن به محاسن اعمال ترغيب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می توان از تاريكی و ظلمت جهل بيرون شد و بهسوی نور و روشنائی حركت كرد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46" w:name="__RefHeading___Toc6390963_2870459653"/>
      <w:bookmarkStart w:id="47" w:name="_Toc16"/>
      <w:bookmarkEnd w:id="46"/>
      <w:r>
        <w:rPr>
          <w:rtl w:val="true"/>
        </w:rPr>
        <w:t>نگاه معصومين به جايگاه كرامت انسانی</w:t>
      </w:r>
      <w:r>
        <w:rPr>
          <w:rtl w:val="true"/>
        </w:rPr>
        <w:t>:</w:t>
      </w:r>
      <w:bookmarkEnd w:id="47"/>
    </w:p>
    <w:p>
      <w:pPr>
        <w:pStyle w:val="BookText"/>
        <w:rPr/>
      </w:pPr>
      <w:r>
        <w:rPr>
          <w:rFonts w:ascii="IRNazanin" w:hAnsi="IRNazanin" w:eastAsia="IRNazanin"/>
          <w:color w:val="111111"/>
          <w:sz w:val="28"/>
          <w:sz w:val="28"/>
          <w:szCs w:val="28"/>
          <w:rtl w:val="true"/>
          <w:lang w:bidi="fa-IR"/>
        </w:rPr>
        <w:t>ائمه هدی عليهم السلام، تنها راه سعادت انسان را باور مندی او دانسته و معتقدند كه اگر انسان تسليم حق نباشد، بي‌گمان نمی تواند مسير سعادت را طی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كسانی هستند كه در برابر فرامين الهی جز تسليم هيچ واكنشی نشان نمی دهند؛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p>
    <w:p>
      <w:pPr>
        <w:pStyle w:val="BookText"/>
        <w:rPr/>
      </w:pPr>
      <w:r>
        <w:rPr>
          <w:rFonts w:ascii="IRNazanin" w:hAnsi="IRNazanin" w:eastAsia="IRNazanin"/>
          <w:color w:val="111111"/>
          <w:sz w:val="28"/>
          <w:sz w:val="28"/>
          <w:szCs w:val="28"/>
          <w:rtl w:val="true"/>
          <w:lang w:bidi="fa-IR"/>
        </w:rPr>
        <w:t>حال بايد قدری در خصوص مفهوم تسليم و اسلام تدبر كنيم؛ اسلام چيست و چرا بر طبق فرمايش قرآن هيچ كس نمی تواند غير از اسلام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فِی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pStyle w:val="BookText"/>
        <w:rPr/>
      </w:pPr>
      <w:r>
        <w:rPr>
          <w:rFonts w:ascii="IRNazanin" w:hAnsi="IRNazanin" w:eastAsia="IRNazanin"/>
          <w:color w:val="111111"/>
          <w:sz w:val="28"/>
          <w:sz w:val="28"/>
          <w:szCs w:val="28"/>
          <w:rtl w:val="true"/>
          <w:lang w:bidi="fa-IR"/>
        </w:rPr>
        <w:t>كرمی حويزی در تفسير اين آيه شريفه دو نكته مهم را متذكر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انسان ها در نظام زندگی دنيايی دچار گمراهی و ضلالت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شهوات و شيرينی های دنيا انسان را از مسير حق گمراه ساخته و به بيراهه می 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فضل الله نيز با بيان ديگری معنی اسلام حقيقی را پذيرش دعوت و رسالت انبيا می داند كه اگر انسان ها چنين محتوايی را پذيرفته باشند قطعاً در مسير اسلام قرار دارند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سجاد عليه السلام در دعای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 خدا راز و نياز می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نَدامَتى عَلى ما وَقَعتُ فيهِ مِنَ الزَّلاَّتِ، وَ عَزمى عَلى تَركِ مايَعرِضُ لى مِنَ‌السَّيِّئاتِ تَوبَةً تُوجِبُ لى مَحَبَّتَكَ، يا مُحِبَّ التَّوَّابينَ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پشيمانيم را بر لغزشهايى كه گرفتارشان شده‌ام، و تصميم را بر ترک گناهانى كه برايم پيش آيند توبه‌اى قرار ده كه برايم موجب عشق تو گردد، اى دوستدار توبه كنندگان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استاد مكارم شيرازی در تفسير نمونه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آيين همه جهان هستى و عالم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مجيد اسلام را به معنى وسيعى تفسير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در آسمان و زمين‌اند و تمام موجوداتى كه در آنها وجود دارند مسلمان‌اند يعنى در برابر فرمان او تسليم‌اند زيرا روح اسلام همان تسليم در برابر حق است منتها گروهى از روى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تسليم‌اند و گروهى بى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توضيح می دهد كه خداوند دو گونه فرمان در عالم هستى دارد يک سلسله از فرمانهاى او به صورت قوانين طبيعى و ما فوق طبيعى است كه بر موجودات مختلف اين جهان حكومت مى‌كند و همه آنها مجبورند در برابر آن زانو زنند و لحظه‌اى از اين قوانين سرپيچى نكنند و اگر فرضاً سرپيچى كنند ممكن است محو و نابود گردند و يک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است، بنا بر اين اشعه آفتاب كه به درياها مى‌تابد و بخار آب كه از دريا بر مى‌خيزد و قطعات ابر كه به هم مى‌پيوندند دانه‌هاى باران كه از آسمان فرو مى‌ريزد، درختانى كه بر اثر آن نمو </w:t>
      </w:r>
    </w:p>
    <w:p>
      <w:pPr>
        <w:pStyle w:val="BookText"/>
        <w:rPr/>
      </w:pPr>
      <w:r>
        <w:rPr>
          <w:rFonts w:ascii="IRNazanin" w:hAnsi="IRNazanin" w:eastAsia="IRNazanin"/>
          <w:color w:val="111111"/>
          <w:sz w:val="28"/>
          <w:sz w:val="28"/>
          <w:szCs w:val="28"/>
          <w:rtl w:val="true"/>
          <w:lang w:bidi="fa-IR"/>
        </w:rPr>
        <w:t>مى‌كنند و گلها كه در پرتو آن شكفته مى‌شوند همه مسلمان‌اند زيرا هر كدام در برابر قانونى كه آفرينش براى او تعيين كرده است تسليم‌اند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فرمان خدا هست كه فرمان تشريعى ناميده مى‌شود يعنى قوانينى كه در تشريع آسمانى و تعليمات انبياء وجود داشته است تسليم در برابر آنها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تنها افراد با ايمان هستند كه به خاطر تسليم در مقابل آنها شايسته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اشاره به معنى وسيع اسلام است كه هر دو قسمت را در بر مى‌گيرد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روى اختيار تسليم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مؤمنان و جمعى از روى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كافران نسبت به قوانين تكوينى، بنا بر اين معنى آيه اين است كه كافران با اين كه از قبول اسلام در برابر بخشى از فرمانهاى خدا سرباز زده‌اند ناچار به قبول بخش ديگر شده‌اند، پس چرا آنها در برابر همه قوانين الهى و دين و آيين حق يک باره تسليم نمى‌شوند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در تفسير آيه مى‌باشد و بسيارى از مفسران آن را ذكر كرده‌اند و در عين حال منافاتى با آنچه در بالا گفتيم ندارد اين است كه افراد با ايمان در حال رفاه و آرامش از روى رغبت و اختيار به سوى خدا مى‌روند، اما افراد بى ايمان تنها به هنگام گرفتارى و مشكلات طاقت‌فرسا به سوى او مى‌شتابند و او را مى‌خوانند و با اين كه در حال معمولى شريكهايى براى او قايل مى‌شوند در آن لحظات سخت و حساس جز او كسى را نمى‌شناسند و نمى‌خوانند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ترتيب از مفهوم عام اسلام به عنوان يک اصل كلى كه همان تسليم در مقابل حق است به مفهوم خاص آن يعنى آيين اسلام منتقل مى‌شود كه نمونه كامل و اكمل آن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 آيين اسلام از هيچ كس پذيرفته نيست و در عين احترام به همه اديان الهى برنامه امروز،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دانشجويان دوره دكترا در عين احترام به تمام دروسى كه در مقاطع مختلف تحصيلى مانند ابتدايى، راهنمايى و دبيرستان و دوره ليسانس خوانده‌اند تنها درسى را كه بايد دنبال كنند همان دروس سطح بالاى مقطع نهايى خودشان است و پرداختن به غير از آن جز زيان و خسران چيزى نخواهد داشت و آنها كه با تقليد نابجا و تعصب جاهلى و مسائل نژادى و خرافات خود ساخته پشت به اين آيين كنند بدون شک گرفتار زيان و خسران خواهند شد و جز تاسف و ندامت از سرمايه‌هاى عمر و حيات كه بر باد داده‌اند نتيجه‌اى نخواهند گرفت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حال ببينيم معيار ايمان در ديدگاه ائمه معصومين عليهم اسلام شامل چه چيزهايی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نيكوكار نمی باشيد مگر اينكه شناخت پيدا كنيد و شناخت پيدا نمی كنيد مگر اينكه تصديق كنيد و تصديق نمی كنيد، مگر اينكه تسليم شويد و اينها چهار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عرفان، تصديق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آنها به سامان نمي‌آيد مگر به سبب آخرين آنها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را مقدمه تصديق، و تصديق را مقدمه شناخت و شناخت را عامل اصلی نيكوكاری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زيبائی زير ساخت های تقوی را تبيين فرموده و ملاک هايی به دست انسان می دهند تا با كمک آنها بتواند راه را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فَاتَّقى عَبدٌ رَبَّهُ نَصَحَ نَفسَهُ، وَ قَدَّمَ تَوبَتَهُ، وَ غَلَبَ شَهوَتَهُ، فَاِنَّ اَجَلَهُ مَستُورٌ عَنهُ، وَ اَمَلَهُ خادِعٌ لَهُ، وَالشَّيطانُ مُوَكَّلٌ بِهِ يُزَيِّنُ لَهُ المَعصِيَةَ لِيَركَبَها، وَ يُمَنِّيهِ التَّوبَةَ لِيُسَوِّفَها، حَتّى تَهجُمَ مَنِيَّتُهُ عَلَيهِ اَغفَلَ ما يَكُونُ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عبدى تقواپيشه شد كه خيرخواه خود گشت، و توبه اش را پيش انداخت، و بر شهوتش پيروز شد، زيرا زمان اجل انسان مخفى است، و آرزويش گول زننده اوست، شيطان موكّل آدمى است كه معصيتش را در نظرش مى آرايد تا مرتكب آن شود، و توبه را به صورت آرزو براى آينده جلوه مى دهد تا آن را به تأخير افكند، تامرگ برآدمى بتازد زمانى كه نسبت به آن غافل تر از هرچيز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معيارهای بندگان برگزيده خداوند در كلام نورانی امام باقر عليه السلام اينگونه مورد اشاره قرار گرفته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عليه و آله درباره بهترين بندگان پرسيده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بندگان كسانی هستند كه هنگامی كه نيكی می كنند شادمان می شوند و هنگامی كه بدی می كنند استغفار مي‌كنند و </w:t>
      </w:r>
    </w:p>
    <w:p>
      <w:pPr>
        <w:pStyle w:val="BookText"/>
        <w:rPr/>
      </w:pPr>
      <w:r>
        <w:rPr>
          <w:rFonts w:ascii="IRNazanin" w:hAnsi="IRNazanin" w:eastAsia="IRNazanin"/>
          <w:color w:val="111111"/>
          <w:sz w:val="28"/>
          <w:sz w:val="28"/>
          <w:szCs w:val="28"/>
          <w:rtl w:val="true"/>
          <w:lang w:bidi="fa-IR"/>
        </w:rPr>
        <w:t>هنگامی كه به آنا عطا می شود شكر آن را به جای مي‌آورند و هنگامی كه گرفتار می شوند صبر پيشه می كنند و هنگامی كه خشمگين مي‌شوند می بخشند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در اين حديث زيبا به نقل مطلبی از قول پيامبر اكرم صلی الله علیه واله می پردازند كه درآن چندين معيار درخصوص بندگان برگزيده به دست می دهد؛</w:t>
      </w:r>
    </w:p>
    <w:p>
      <w:pPr>
        <w:pStyle w:val="BookText"/>
        <w:rPr/>
      </w:pPr>
      <w:r>
        <w:rPr>
          <w:rFonts w:ascii="IRNazanin" w:hAnsi="IRNazanin" w:eastAsia="IRNazanin"/>
          <w:color w:val="111111"/>
          <w:sz w:val="28"/>
          <w:sz w:val="28"/>
          <w:szCs w:val="28"/>
          <w:rtl w:val="true"/>
          <w:lang w:bidi="fa-IR"/>
        </w:rPr>
        <w:t>اولين نكته مهم در اين زمينه شادمانی بندگان خوب به هنگام نيكی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نيكی كردن، انجام عمل از روی علم و اراده فردی است و قرآن كريم در جای جای آيات نورانی خود اين مهم را مورد تأكيد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جايی می فرمايد اساس خلقت ارزيابی عملكرد نيكوی شما بوده؛ لِيَبلُوَكُم أَيُّكُم أَحسَنُ عَمَلاً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در بسياری از موارد كار نيک را سفارش می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p>
    <w:p>
      <w:pPr>
        <w:pStyle w:val="BookText"/>
        <w:rPr/>
      </w:pPr>
      <w:r>
        <w:rPr>
          <w:rFonts w:ascii="IRNazanin" w:hAnsi="IRNazanin" w:eastAsia="IRNazanin"/>
          <w:color w:val="111111"/>
          <w:sz w:val="28"/>
          <w:sz w:val="28"/>
          <w:szCs w:val="28"/>
          <w:rtl w:val="true"/>
          <w:lang w:bidi="fa-IR"/>
        </w:rPr>
        <w:t>نكته دوم استغفار از عمل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البته خود دارای مراحلی است كه در كلام ائمه بدان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خداوند به هنگام دريافت نعمات الهي، صبر به هنگام گرفتاری و بخشش به هنگام خشم از ديگر نكات ارزشمند اشاره شده در اين حديث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يكی ديگر از فرمايشات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عمل دو عنصر مرتبط و تؤامان شناخته شده اند؛ </w:t>
      </w:r>
      <w:bookmarkStart w:id="48" w:name="pg9492_73166"/>
    </w:p>
    <w:p>
      <w:pPr>
        <w:pStyle w:val="BookText"/>
        <w:rPr/>
      </w:pPr>
      <w:bookmarkEnd w:id="48"/>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نمی باشد مگر همراه با عمل و عمل نيز برخاسته از ايمان است و ايمان فقط با عمل ثابت می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يكی از مواردی كه شخصيت انسان را به عنوان يک بنده شكل می دهد ارتباط او با خدای متعال است</w:t>
      </w:r>
      <w:r>
        <w:rPr>
          <w:rFonts w:eastAsia="IRNazanin" w:cs="IRNazanin"/>
          <w:color w:val="111111"/>
          <w:sz w:val="28"/>
          <w:szCs w:val="28"/>
          <w:rtl w:val="true"/>
          <w:lang w:bidi="fa-IR"/>
        </w:rPr>
        <w:t>.</w:t>
      </w:r>
    </w:p>
    <w:p>
      <w:pPr>
        <w:pStyle w:val="Heading2"/>
        <w:numPr>
          <w:ilvl w:val="1"/>
          <w:numId w:val="1"/>
        </w:numPr>
        <w:rPr/>
      </w:pPr>
      <w:bookmarkStart w:id="49" w:name="__RefHeading___Toc6390965_2870459653"/>
      <w:bookmarkStart w:id="50" w:name="_Toc17"/>
      <w:bookmarkEnd w:id="49"/>
      <w:r>
        <w:rPr>
          <w:rtl w:val="true"/>
        </w:rPr>
        <w:t xml:space="preserve">نسبت انسان و دنيا </w:t>
      </w:r>
      <w:r>
        <w:rPr>
          <w:rtl w:val="true"/>
        </w:rPr>
        <w:t>:</w:t>
      </w:r>
      <w:bookmarkEnd w:id="50"/>
    </w:p>
    <w:p>
      <w:pPr>
        <w:pStyle w:val="BookText"/>
        <w:rPr/>
      </w:pPr>
      <w:r>
        <w:rPr>
          <w:rFonts w:ascii="IRNazanin" w:hAnsi="IRNazanin" w:eastAsia="IRNazanin"/>
          <w:color w:val="111111"/>
          <w:sz w:val="28"/>
          <w:sz w:val="28"/>
          <w:szCs w:val="28"/>
          <w:rtl w:val="true"/>
          <w:lang w:bidi="fa-IR"/>
        </w:rPr>
        <w:t>ابولفضل بهشتی در خصوص تعيين مصداق محبت و عشق ورزی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تنها مصداق حقيقی محبت است ودوست داشتن ديگران نيز در راستای محبت خداست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تنها رابطه ای كه بين انسان و دنيا تعريف می شود اين است كه دنيا نعمتی از سوی خداوند است كه برای رسيدن به او، به انسان اعطا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نعمت تنها با باور و يقين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عوامل عمده ايجاد باور و يقين در اسلام، تفكر و انديشه است</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ديگری می نويسد؛ شناخت و معرفت كه همان تسليم فكر و ادراک و عقل است برای مومن شدن كافی نيست و تسليم روح و قلب است كه آن را به اتمام می رساند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شهيد مطهری در خصوص باور و يقين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خود را مقيد كند كه در مسائل تابع يقين باشد و گمان را به عوض يقين نپذيرد به خطا نخواهد افتاد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خير دنيا و آخرت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جَمَعَ اللّه لَهُ خَيرَ الدُّنيا وَالخِرَةِ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بِالقَضاءِ وَالصَّبرُ عِندَ البَلاءِ وَالدُّعاءُ عِندَ الشِّدَّةِ وَالرَّخاءِ؛ كسى كه سه خصلت در او باشد خداوند خير دنيا و آخرت را براى او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به مقدّرات، صبر در بلا و دعا در سختى و راحتى</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معيارهای انسان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ميخواهيم قدری در خصوص ويژگی های انسانی و انسان ويژه سخن بگويئم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كَرَّمنا بَنی آدَمَ وَ حَمَلناهُم فِی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در ذيل اين آيه به چند نكته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است كه انسان خدا را مى‌شناسد و او را فرمان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همه اينها و نعمتهاى ديگرى است كه به انسان اختصاص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بنى آدم را در خشكى سوار بر شتر، اسب، قاطر، الاغ و مركبهاى ديگر و در دريا سوار بر كشتى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گوارا و چيزهاى نيكو و لذتبخش را روزى ايشان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اختصاص به انسان دارد و حيوانات را در آن سهمى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ايشان را بر بسيارى از مخلوقات، برترى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اين آيه، استدلال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برتر از پيامبرانند، زيرا از اين جمله استفاده مى‌شود، كه اولاد آدم بر همه مخلوقات برترى ندارند بلكه بر بسيارى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 حيوانات برترى دارند ولى بر فرشتگان برترى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بچند دليل، اين عقيده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برترى، ثواب نيست، زيرا ثواب، چيزى نيست كه بتوان ابتداء و بدون عمل به كسى بخشيد و بدانوسيله، او را بر ديگران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از اين برترى، همان نعمتهايى است كه پاره‌اى از آنها را شمرديم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اولاد آدم را بر مخلوقات ديگر، كه بسيارند، برترى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محاورات عرفى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مقام پهناور خود را به او بخشيدم و حريم منيع خود را براى او مباح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همه جاه و مقام خود را بخشيدم و همه حريم خود را مباح كردم، نه قسمتى از آنها را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جامعه انسانی همانگونه كه بدن محتاج تعادل و سلامتی است به صداقت امانت ايمان و عفت احتياج دارد و نمی شود جامعه از اين گونه مفاهيم خالی باشد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مطهری همچنين در خصوص تأثير ساختاری تقوی درانسان و ساختمان اصلی روح و فكر انسان توضيحاتی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اثر تقوی درونش روشن </w:t>
      </w:r>
    </w:p>
    <w:p>
      <w:pPr>
        <w:pStyle w:val="BookText"/>
        <w:rPr/>
      </w:pPr>
      <w:r>
        <w:rPr>
          <w:rFonts w:ascii="IRNazanin" w:hAnsi="IRNazanin" w:eastAsia="IRNazanin"/>
          <w:color w:val="111111"/>
          <w:sz w:val="28"/>
          <w:sz w:val="28"/>
          <w:szCs w:val="28"/>
          <w:rtl w:val="true"/>
          <w:lang w:bidi="fa-IR"/>
        </w:rPr>
        <w:t xml:space="preserve">می شود و به همين جهت روشن بين می شود و وقتی انسان روشن بين باشد كاستی ها، عيوب و تيرگی های نفسش را بهتر می تواند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تقوی در دنيا همين بينش انسانی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ساختمان اصلی روح و فكر و عقل انسان حقيقت جو و حقيقت خواه آفريده شده، يعنی حقيقت ،راستی ،واقعيت و درستی غذای</w:t>
      </w:r>
    </w:p>
    <w:p>
      <w:pPr>
        <w:pStyle w:val="BookText"/>
        <w:rPr/>
      </w:pPr>
      <w:r>
        <w:rPr>
          <w:rFonts w:ascii="IRNazanin" w:hAnsi="IRNazanin" w:eastAsia="IRNazanin"/>
          <w:color w:val="111111"/>
          <w:sz w:val="28"/>
          <w:sz w:val="28"/>
          <w:szCs w:val="28"/>
          <w:rtl w:val="true"/>
          <w:lang w:bidi="fa-IR"/>
        </w:rPr>
        <w:t>روح انسان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تعبير قرآن درباره كارهای خير برطرف كردن سنگينی و دادن نيرو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گناهی مثل اينكه باری بر دوش انسان قرار می گيرد و قدرت تحرک را از انسان می گيرد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ايمان مانند ابزار و اهرمی برای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مانند اهرمی است كه به وسيله آن حركت سنگينی صورت می گيرد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شهيد مطهری معتقد است خوشی های دنيا در نظر اينگونه اند و اگر رنج و سختی بعد آن را ببينيم می فهميم كه گناهان دنيوی هم خوشی محض نيستند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چيزی است كه در قرآن و كلام ائمه معصومين عليهم السلام بسيار درباره آن سخن گفته شده و ابعاد و ويژگی هايش مورد تبيين و توصيف قرار گرفته</w:t>
      </w:r>
      <w:r>
        <w:rPr>
          <w:rFonts w:eastAsia="IRNazanin" w:cs="IRNazanin"/>
          <w:color w:val="111111"/>
          <w:sz w:val="28"/>
          <w:szCs w:val="28"/>
          <w:rtl w:val="true"/>
          <w:lang w:bidi="fa-IR"/>
        </w:rPr>
        <w:t xml:space="preserve">. </w:t>
      </w:r>
      <w:bookmarkStart w:id="51" w:name="pg9492_73170"/>
    </w:p>
    <w:p>
      <w:pPr>
        <w:pStyle w:val="BookText"/>
        <w:rPr/>
      </w:pPr>
      <w:bookmarkEnd w:id="51"/>
      <w:r>
        <w:rPr>
          <w:rFonts w:ascii="IRNazanin" w:hAnsi="IRNazanin" w:eastAsia="IRNazanin"/>
          <w:color w:val="111111"/>
          <w:sz w:val="28"/>
          <w:sz w:val="28"/>
          <w:szCs w:val="28"/>
          <w:rtl w:val="true"/>
          <w:lang w:bidi="fa-IR"/>
        </w:rPr>
        <w:t>حال اين انسان است كه از رهگذر اين كلمات نورانی بايد راه خويش را بيابد و گام در آن بنهد و تا رسيدن به مقصود دست از طلب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از طلب ندارم تا كام من برآيد</w:t>
      </w:r>
    </w:p>
    <w:p>
      <w:pPr>
        <w:pStyle w:val="BookText"/>
        <w:rPr/>
      </w:pPr>
      <w:r>
        <w:rPr>
          <w:rFonts w:ascii="Amiri" w:hAnsi="Amiri" w:eastAsia="Amiri" w:cs="Amiri"/>
          <w:color w:val="111111"/>
          <w:sz w:val="28"/>
          <w:sz w:val="28"/>
          <w:szCs w:val="28"/>
          <w:rtl w:val="true"/>
          <w:lang w:bidi="ar-SA"/>
        </w:rPr>
        <w:t>يا جان رسد به جانان يا جان ز تن درآيد</w:t>
      </w:r>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 xml:space="preserve">إِنَّ هذِهِ 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سوره يا آيات نزديک است منظور از تذكره، پند 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شاءَ اتَّخَذَ إِلى رَبِّهِ سَبِيلًا پس هر كس خير را بر مى‌گزيند راه پروردگارش را در پيش بگيرد و با عبادات به او تقرّب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تَشاؤُنَ إِلَّا أَن يَشاءَ اللَّهُ و آنها عبادتى را به ميل خود نخواهند مگر اين كه خدا بخواهد و آنها را مجبور سازد</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52" w:name="__RefHeading___Toc6390967_2870459653"/>
      <w:bookmarkStart w:id="53" w:name="_Toc18"/>
      <w:bookmarkEnd w:id="52"/>
      <w:r>
        <w:rPr>
          <w:rtl w:val="true"/>
        </w:rPr>
        <w:t>ارتباط انسان با دنيا</w:t>
      </w:r>
      <w:r>
        <w:rPr>
          <w:rtl w:val="true"/>
        </w:rPr>
        <w:t>:</w:t>
      </w:r>
      <w:bookmarkEnd w:id="53"/>
    </w:p>
    <w:p>
      <w:pPr>
        <w:pStyle w:val="BookText"/>
        <w:rPr/>
      </w:pPr>
      <w:r>
        <w:rPr>
          <w:rFonts w:ascii="IRNazanin" w:hAnsi="IRNazanin" w:eastAsia="IRNazanin"/>
          <w:color w:val="111111"/>
          <w:sz w:val="28"/>
          <w:sz w:val="28"/>
          <w:szCs w:val="28"/>
          <w:rtl w:val="true"/>
          <w:lang w:bidi="fa-IR"/>
        </w:rPr>
        <w:t>رابطه انسان با دنيا رابطه مخلوقی است كه درون مخلوقی ديگر زندگی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دنيا چونان رحم مادری رفتار كند كه قرار است از آن متولد شود و آنگاه زندگی ابدی و اصلی خويش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و نيازمندی های انسان در دوران جنينی زندگی دنيا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مناسب كه محتوای غنی فكری شامل آن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مناسب كه همنشينی 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تفكر درونی كه بايد سازنده و رو به رشد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ويژگي‌های خداوند رحمت واسعه الهی از بارزترين آنهاست؛</w:t>
      </w:r>
    </w:p>
    <w:p>
      <w:pPr>
        <w:pStyle w:val="BookText"/>
        <w:rPr/>
      </w:pPr>
      <w:r>
        <w:rPr>
          <w:rFonts w:ascii="IRNazanin" w:hAnsi="IRNazanin" w:eastAsia="IRNazanin"/>
          <w:color w:val="111111"/>
          <w:sz w:val="28"/>
          <w:sz w:val="28"/>
          <w:szCs w:val="28"/>
          <w:rtl w:val="true"/>
          <w:lang w:bidi="fa-IR"/>
        </w:rPr>
        <w:t>كاشانی رحمان را به معنای كسی گرفته كه رحمتش شامل همه بندگان از مومن و كافر است و روزی دهنده آنهاست و رحمت فرا گستر ده اش برای همه آنهاست و اين اسم برهيچكس قابل اطلاق نيست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يكی از مواردی كه بايد انسان حتماً به آن توجه داشته باشد سنت های الهی است كه از ابتدای خلقت در عالم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تنافی سنت های الهی با اصل عليت، استمرار و ثبات سنن الهي، عدم تنافی سنت های الهی با اراده انسان، حتمی بودن سنن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ويژگی های سنن الهی 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انسان بايد جای خود را در دنيا پيدا كند؛ او بايد بداند كه از دنيا و زندگی در آن چه می خواهد، و گرنه تا به ابد به بيراهه می رود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دانست كه موقعيتش در دنيا چيست آنگاه راحت تر نيز زندگی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 درگرو تعلقات دنيوی دارند، به هنگام ترک دنيا نيز به سختی از دنيا دل می كنند؛ آنها عمر خود را در طلب دنيا سپری كرده اند و در برابرش هيچ برايشان نمانده است</w:t>
      </w:r>
      <w:r>
        <w:rPr>
          <w:rFonts w:eastAsia="IRNazanin" w:cs="IRNazanin"/>
          <w:color w:val="111111"/>
          <w:sz w:val="28"/>
          <w:szCs w:val="28"/>
          <w:rtl w:val="true"/>
          <w:lang w:bidi="fa-IR"/>
        </w:rPr>
        <w:t xml:space="preserve">. </w:t>
      </w:r>
      <w:bookmarkStart w:id="54" w:name="pg9492_73172"/>
    </w:p>
    <w:p>
      <w:pPr>
        <w:pStyle w:val="BookText"/>
        <w:rPr/>
      </w:pPr>
      <w:bookmarkEnd w:id="54"/>
      <w:r>
        <w:rPr>
          <w:rFonts w:ascii="IRNazanin" w:hAnsi="IRNazanin" w:eastAsia="IRNazanin"/>
          <w:color w:val="111111"/>
          <w:sz w:val="28"/>
          <w:sz w:val="28"/>
          <w:szCs w:val="28"/>
          <w:rtl w:val="true"/>
          <w:lang w:bidi="fa-IR"/>
        </w:rPr>
        <w:t>امام صادق به روايت از امام باقر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شخصی كه بر دنيا حريص است همانند كرم ابريشم است كه هر چه پيله را بيشتر به دور خود می پيچد خارج شدنش از دورن آن بعيد تر می شود تا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مي‌ميرد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حال دنيايی ما را نيز ديدگاهمان به دنيا تعيين می كند و همين ديدگاه آخرتمان را نيزخواهد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فرمايشی تعلق بيش از حد دنيا را مايه ناراحتی توصيف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زياد با دنيا گره خورده باشد حسرت و اندوهش هنگام جدايی از آن زيادتر خواهد بود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55" w:name="__RefHeading___Toc6390969_2870459653"/>
      <w:bookmarkStart w:id="56" w:name="_Toc19"/>
      <w:bookmarkEnd w:id="55"/>
      <w:r>
        <w:rPr>
          <w:rtl w:val="true"/>
        </w:rPr>
        <w:t>طرح نيازها به درگاه بی نياز</w:t>
      </w:r>
      <w:r>
        <w:rPr>
          <w:rtl w:val="true"/>
        </w:rPr>
        <w:t>:</w:t>
      </w:r>
      <w:bookmarkEnd w:id="56"/>
    </w:p>
    <w:p>
      <w:pPr>
        <w:pStyle w:val="BookText"/>
        <w:rPr/>
      </w:pPr>
      <w:r>
        <w:rPr>
          <w:rFonts w:ascii="IRNazanin" w:hAnsi="IRNazanin" w:eastAsia="IRNazanin"/>
          <w:color w:val="111111"/>
          <w:sz w:val="28"/>
          <w:sz w:val="28"/>
          <w:szCs w:val="28"/>
          <w:rtl w:val="true"/>
          <w:lang w:bidi="fa-IR"/>
        </w:rPr>
        <w:t>اساس اينكه انسان بايد به درگاه خدا نياز خود را برده و همه چيز را از او بخواهد چيست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پاسخی ساده بايد گفت كه همه چيز را تنها می توان از كسی خواست كه همه چيز نزد اوست و علاوه برآن بی منت و بدون هيچ چشم داشتی نياز انسان را بر طرف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سَأَلَكَ عِبادی عَنِّی فَإِنِّی قَريبٌ أُجيبُ دَعوَةَ الدَّاعِ إِذا دَعانِ فَليَستَجيبُوا لی وَ ليُؤمِنُوا بی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از آنجا كه يكى از وسائل ارتباط بندگان با خدا مساله دعا و نيايش است به دنبال ذكر بخش مهمى از احكام اسلام در آيات گذشته آيه مورد بحث از آن سخن مى‌گويد، و با اينكه يک برنامه عمومى براى همه كسانى كه مى‌خواهند با خدا مناجات كنند در بر دارد قرار گرفتن آن در ميان آيات مربوط به روزه مفهوم تازه‌اى به آن مى‌بخشد، چرا كه روح هر عبادتى قرب به خدا و راز و نياز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حقيقت و روح دعا و اثرات تربيتى و روانى آن را نشناخته‌اند ايرادهاى گوناگونى به مساله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تخدير است، چرا كه مردم را بجاى فعاليت و كوشش و استفاده از وسائل پيشرفت و پيروزى، به سراغ دعا مى‌فرستد، و به آنها تعليم مى‌دهد كه بجاى همه اين تلاشها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آيا دعا كردن فضولى در كار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مصلحت بداند انجام مى‌دهد، او به ما محبت دارد، مصالح ما را بهتر از خود ما مى‌داند، پس چرا ما هر ساعت مطابق دلخواه خود از او چيزى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آيا دعا منافات با مقام رضا و تسليم در برابر اراده خداوند ندارد؟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چنين ايرادهايى را مطرح مى‌كنند از آثار روانى، اجتماعى و تربيتى و معنوى دعا و نيايش غافلند؟ زيرا انسان براى تقويت اراده و بر طرف كردن ناراحتيها به تكيه گاهى احتياج دارد، دعا چراغ اميد را در انسان روشن 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مردمى كه دعا و نيايش را فراموش كنند، با عكس العملهاى نامطلوب روانى و اجتماعى مواجه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تعبير يكى از روانشناسان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نيايش در ميان ملتى برابر با سقوط آن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كه احتياج به نيايش را در خود كشته است معمولا از فساد و زوال مصون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نبايد اين مطلب را فراموش كرد كه تنها صبح نيايش كردن و بقيه روز همچون يک وحشى به سر بردن بيهوده است، بايد نيايش را پيوسته انجام داد و در همه حال با توجه بود تا اثر عميق خود را در انسان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براى دعا اثر تخديرى قائلند معنى دعا را نفهميده‌اند، زيرا معنى دعا اين نيست كه از وسائل و علل طبيعى دست بكشيم و بجاى آن دست به دعا برداريم، بلكه مقصود اين است بعد از آنكه نهايت كوشش خود را در استفاده از همه وسائل موجود به كار بستيم، آنجا كه دست ما كوتاه شد و به بن‌بست رسيديم به سراغ دعا برويم، و با توجه و تكيه بر خداوند روح اميد و حركت را در خود زنده كنيم، و از كمكهاى بى دريغ آن مبدء بزرگ مدد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دعا مخصوص به نارساييها و بن‌بستها است، نه عاملى به جاى عوامل طبيعى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در همين حال كه آرامش را پديد آورده است، در فعاليتهاى مغزى انسان يک نوع شكفتگى و انبساط باطنى و گاهى روح قهرمانى و دلاورى را تحريک مى‌كند، نيايش خصائل خويش را با علامات بسيار مشخص و منحصر به فرد نشان مى‌دهد، </w:t>
      </w:r>
    </w:p>
    <w:p>
      <w:pPr>
        <w:pStyle w:val="BookText"/>
        <w:rPr/>
      </w:pPr>
      <w:r>
        <w:rPr>
          <w:rFonts w:ascii="IRNazanin" w:hAnsi="IRNazanin" w:eastAsia="IRNazanin"/>
          <w:color w:val="111111"/>
          <w:sz w:val="28"/>
          <w:sz w:val="28"/>
          <w:szCs w:val="28"/>
          <w:rtl w:val="true"/>
          <w:lang w:bidi="fa-IR"/>
        </w:rPr>
        <w:t>صفاى نگاه، متانت رفتار، انبساط و شادى درونى، چهره پر از يقين، استعداد هدايت، و نيز استقبال از حوادث، اينها است كه از وجود يک گنجينه پنهان در عمق روح ما حكايت مى‌كند، و تحت اين قدرت حتى مردم عقب مانده و كم استعداد نيز مى‌توانند نيروى عقلى و اخلاقى خويش را بهتر به كار بندند، و از آن بيشتر بهره گيرند، اما متاسفانه در دنياى ما كسانى كه نيايش را در چهره حقيقتش بشناسند بسيار 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پاسخ اين ايراد كه مى‌گويند دعا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روشن شد، زيرا دعا همانطور كه در بالا شرح داده شد يک نوع كسب قابليت براى تحصيل سهم زيادتر از فيض بى‌پايان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 به وسيله دعا توجه و شايستگى بيشترى براى درک فيض خداوند پيدا مى‌كند، بديهى است كوشش براى تكامل و كسب شايستگى بيشتر عين تسليم در برابر قوانين آفرينش است، نه چيزى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نوع عبادت و خضوع و بندگى است، و انسان به وسيله دعا توجه تازه‌اى به ذات خداوند پيدا مى‌كند، و همانطور كه همه عبادات اثر تربيتى دارد دعا هم داراى چنين اثرى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فضولى در كار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چه مصلحت باشد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كه مواهب الهى بر حسب استعدادها و لياقتها تقسيم مى‌شود، هر قدر استعداد و شايستگى بيشتر باشد سهم بيشترى از آن مواهب نصيب انسان مى‌گردد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مى‌بينيم امام صادق عليه السلام مى‌فرمايند</w:t>
      </w:r>
      <w:r>
        <w:rPr>
          <w:rFonts w:eastAsia="Amiri" w:cs="Amiri" w:ascii="Amiri" w:hAnsi="Amiri"/>
          <w:color w:val="111111"/>
          <w:sz w:val="28"/>
          <w:szCs w:val="28"/>
          <w:rtl w:val="true"/>
          <w:lang w:bidi="ar-SA"/>
        </w:rPr>
        <w:t xml:space="preserve">: </w:t>
      </w:r>
      <w:bookmarkStart w:id="57" w:name="pg9492_73176"/>
    </w:p>
    <w:p>
      <w:pPr>
        <w:pStyle w:val="BookText"/>
        <w:rPr/>
      </w:pPr>
      <w:bookmarkEnd w:id="57"/>
      <w:r>
        <w:rPr>
          <w:rFonts w:ascii="Amiri" w:hAnsi="Amiri" w:eastAsia="Amiri" w:cs="Amiri"/>
          <w:color w:val="111111"/>
          <w:sz w:val="28"/>
          <w:sz w:val="28"/>
          <w:szCs w:val="28"/>
          <w:rtl w:val="true"/>
          <w:lang w:bidi="ar-SA"/>
        </w:rPr>
        <w:t>ان عند اللَّه عز و جل منزلة لا تنال الا بمسالة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خداوند مقاماتى است كه بدون دعا كسى به آن نمى‌رسد</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جديدترين علم يعنى روانپزشكى همان چيزهايى را تعليم مى‌دهد كه پيامبران تعليم مى‌دادند، چرا؟ به علت اينكه پزشكان روانى دريافته‌اند كه دعا و نماز و داشتن يک ايمان محكم به دين، نگرانى و تشويش و هيجان و ترس را كه موجب نيم بيشترى از ناراحتيهاى ما است بر طرف مى‌سازد</w:t>
      </w:r>
      <w:r>
        <w:rPr>
          <w:rFonts w:eastAsia="IRNazanin" w:cs="IRNazanin"/>
          <w:color w:val="111111"/>
          <w:sz w:val="28"/>
          <w:szCs w:val="28"/>
          <w:rtl w:val="true"/>
          <w:lang w:bidi="fa-IR"/>
        </w:rPr>
        <w:t>"</w:t>
      </w:r>
    </w:p>
    <w:p>
      <w:pPr>
        <w:pStyle w:val="Heading2"/>
        <w:numPr>
          <w:ilvl w:val="1"/>
          <w:numId w:val="1"/>
        </w:numPr>
        <w:rPr/>
      </w:pPr>
      <w:bookmarkStart w:id="58" w:name="__RefHeading___Toc6390971_2870459653"/>
      <w:bookmarkStart w:id="59" w:name="_Toc20"/>
      <w:bookmarkEnd w:id="58"/>
      <w:r>
        <w:rPr>
          <w:rtl w:val="true"/>
        </w:rPr>
        <w:t>مفهوم واقعى دعا</w:t>
      </w:r>
      <w:bookmarkEnd w:id="59"/>
    </w:p>
    <w:p>
      <w:pPr>
        <w:pStyle w:val="BookText"/>
        <w:rPr/>
      </w:pPr>
      <w:r>
        <w:rPr>
          <w:rFonts w:ascii="IRNazanin" w:hAnsi="IRNazanin" w:eastAsia="IRNazanin"/>
          <w:color w:val="111111"/>
          <w:sz w:val="28"/>
          <w:sz w:val="28"/>
          <w:szCs w:val="28"/>
          <w:rtl w:val="true"/>
          <w:lang w:bidi="fa-IR"/>
        </w:rPr>
        <w:t>پس از آنكه دانستيم كه دعا در مورد نارساييهاى قدرت ما است، نه در مورد توانايى و قدرت، و به عبارت ديگر دعاى مستجاب دعائى است كه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اضطرار و عقيم ماندن تمام تلاشها و كوششها انجام گيرد، روشن مى‌شود كه مفهوم دعا درخواست فراهم شدن اسباب و عواملى است كه از دائره قدرت انسان بيرون باشد آن هم از كسى كه قدرتش بى‌پايان و هر امرى براى او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درخواست نبايد تنها از زبان انسان صادر شود، بلكه از تمام وجود او برخيزد، و زبان در اين قسمت نماينده و ترجمان تمام ذرات وجود انسان و اعضا و جوارح او باشد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عليه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صَبَرتَ جَرَت عَلَيكَ المَقاديرُ </w:t>
      </w:r>
      <w:bookmarkStart w:id="60" w:name="pg9492_73177"/>
    </w:p>
    <w:p>
      <w:pPr>
        <w:pStyle w:val="BookText"/>
        <w:rPr/>
      </w:pPr>
      <w:bookmarkEnd w:id="60"/>
      <w:r>
        <w:rPr>
          <w:rFonts w:ascii="IRNazanin" w:hAnsi="IRNazanin" w:eastAsia="IRNazanin"/>
          <w:color w:val="111111"/>
          <w:sz w:val="28"/>
          <w:sz w:val="28"/>
          <w:szCs w:val="28"/>
          <w:rtl w:val="true"/>
          <w:lang w:bidi="fa-IR"/>
        </w:rPr>
        <w:t>وأنتَ مَأجُورٌ ، وإن جَزِعتَ جَرَت عَلَيكَ المَقاديرُ وأنتَ مَأزورٌ؛ اگر صبر كنى مقدرات الهى بر تو جارى مى شود و اجر خواهى بُرد و اگر بيتابى كنى باز هم مقدرات خداوند بر تو جارى مى شود و گناهكار خواهی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قلب و روح از طريق دعا پيوند نزديک با خدا پيدا كند، و همانند قطره‌اى كه به اقيانوس بى‌پايان به پيوند اتصال معنوى با آن مبدء بزرگ قدرت مى‌يابد اثرات اين ارتباط و پيوند روحانى را به زودى مورد بررسى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يک نوع ديگر دعا داريم كه حتى در موارد قدرت و توانايى نيز انجام مى‌گيرد، و آن دعائى است كه نشان دهنده عدم استقلال قدرتهاى ما در برابر قدرت پروردگار است، و به عبارت ديگر مفهوم آن توجه به اين حقيقت است كه اسباب و عوامل طبيعى هر چه دارند از ناحيه او دارند،و به فرمان او هستند، اگر به دنبال دارو ميرويم و شفا از آن مى‌طلبيم به خاطر آن است كه او آن اثر را به دارو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ديگرى از دعا است كه در احاديث اسلامى نيز به آن اشاره شده است</w:t>
      </w:r>
      <w:r>
        <w:rPr>
          <w:rFonts w:eastAsia="IRNazanin" w:cs="IRNazanin"/>
          <w:color w:val="111111"/>
          <w:sz w:val="28"/>
          <w:szCs w:val="28"/>
          <w:rtl w:val="true"/>
          <w:lang w:bidi="fa-IR"/>
        </w:rPr>
        <w:t>).</w:t>
      </w:r>
    </w:p>
    <w:p>
      <w:pPr>
        <w:pStyle w:val="Heading2"/>
        <w:numPr>
          <w:ilvl w:val="1"/>
          <w:numId w:val="1"/>
        </w:numPr>
        <w:rPr/>
      </w:pPr>
      <w:bookmarkStart w:id="61" w:name="__RefHeading___Toc6390973_2870459653"/>
      <w:bookmarkStart w:id="62" w:name="_Toc21"/>
      <w:bookmarkEnd w:id="61"/>
      <w:r>
        <w:rPr>
          <w:rtl w:val="true"/>
        </w:rPr>
        <w:t>شرائط اجابت دعاء</w:t>
      </w:r>
      <w:bookmarkEnd w:id="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كيفيت اين شرائط نيز روشنگر حقايق تازه‌اى در زمينه مساله بظاهر بغرنج دعاء است، و اثر سازنده آن را آشكار مى‌سازد در روايات اسلامى شرائطى بر استجابت دعا مى‌خوانيم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اجابت دعا بايد قبل از هر چيز در پاكى قلب و روح كوشيد، و از گناه توبه كرد، و خودسازى نمود، و از زندگى رهبران الهى الهام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ان يسئل احدكم ربه شيئا من حوائج الدنيا و الاخرة حتى يبدء بالثناء على اللَّه و المدحة له و الصلاة على النبى و آله، ثم الاعتراف بالذنب، ثم المسالة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هيچ يک از شما از خدا تقاضايى كند مگر اينكه نخست حمد و ثناى او را بجا آورد و درود بر پيامبر و آل او بفرستد بعد به گناه خود نزد او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سپس دعا نمايد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پاكى زندگى از اموال غصب و ظلم و ستم بكوشد، و تغذيه او از حرام نباشد از پيامبر اسلام صلی الله علیه واله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يستجاب دعائه فليطب مطعمه و مكسبه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دعايش مستجاب گردد بايد غذا و كسب خود را پاک كند</w:t>
      </w:r>
      <w:r>
        <w:rPr>
          <w:rFonts w:eastAsia="IRNazanin" w:cs="IRNazanin"/>
          <w:color w:val="111111"/>
          <w:sz w:val="28"/>
          <w:szCs w:val="28"/>
          <w:rtl w:val="true"/>
          <w:lang w:bidi="fa-IR"/>
        </w:rPr>
        <w:t>" .</w:t>
      </w:r>
      <w:r>
        <w:rPr>
          <w:rStyle w:val="FootnoteAnchor"/>
          <w:rtl w:val="true"/>
        </w:rPr>
        <w:footnoteReference w:id="11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فساد و دعوت بسوى حق خود دارى نكند، زيرا آنها كه امر بمعروف و نهى از منكر را ترک مى‌گويند دعاى مستجابى ندارند، چنان كه از پيامبر اسلام صلی الله علیه واله نقل شده</w:t>
      </w:r>
      <w:r>
        <w:rPr>
          <w:rFonts w:eastAsia="IRNazanin" w:cs="IRNazanin"/>
          <w:color w:val="111111"/>
          <w:sz w:val="28"/>
          <w:szCs w:val="28"/>
          <w:rtl w:val="true"/>
          <w:lang w:bidi="fa-IR"/>
        </w:rPr>
        <w:t xml:space="preserve">: </w:t>
      </w:r>
      <w:bookmarkStart w:id="63" w:name="pg9492_73179"/>
    </w:p>
    <w:p>
      <w:pPr>
        <w:pStyle w:val="BookText"/>
        <w:rPr/>
      </w:pPr>
      <w:bookmarkEnd w:id="63"/>
      <w:r>
        <w:rPr>
          <w:rFonts w:ascii="Amiri" w:hAnsi="Amiri" w:eastAsia="Amiri" w:cs="Amiri"/>
          <w:color w:val="111111"/>
          <w:sz w:val="28"/>
          <w:sz w:val="28"/>
          <w:szCs w:val="28"/>
          <w:rtl w:val="true"/>
          <w:lang w:bidi="ar-SA"/>
        </w:rPr>
        <w:t>لتامرن بالمعروف و لتنهن عن المنكر، او ليسلطن اللَّه شراركم على خياركم و يدعوا خياركم فلا يستجاب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 به معروف و نهى از منكر كنيد و الا خداوند بدان را بر نيكان شما مسلط مى‌كند و هر چه دعا كنند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ترک اين وظيفه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نابسامانيهايى در اجتماع به وجود مى‌آورد كه نتيجه آن خالى ماندن صحنه اجتماع براى بدكاران است، و دعا براى برطرف شدن نتايج آن بى اثر است زيرا اين وضع نتيجه قطعى اعمال خود انسان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پيمانهاى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و امانت و درستكارى يكى ديگر از شرائط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كه به عهد خويش در برابر پروردگارش وفا نكند نبايد انتظار داشته باشد كه مشمول وعده اجابت دعا از ناحيه پروردگار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واله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الرَّجُلُ مِنَ المُتَّقینَ حَتَّی یُحاسِبُ نَفسَهُ أشَدُّ مِن مُحاسَبَةِ الشَّریکِ شَریکَهُ؛</w:t>
      </w:r>
    </w:p>
    <w:p>
      <w:pPr>
        <w:pStyle w:val="BookText"/>
        <w:rPr/>
      </w:pPr>
      <w:r>
        <w:rPr>
          <w:rFonts w:ascii="IRNazanin" w:hAnsi="IRNazanin" w:eastAsia="IRNazanin"/>
          <w:color w:val="111111"/>
          <w:sz w:val="28"/>
          <w:sz w:val="28"/>
          <w:szCs w:val="28"/>
          <w:rtl w:val="true"/>
          <w:lang w:bidi="fa-IR"/>
        </w:rPr>
        <w:t>آدمی از پرهیزگاران نمی شود مگر اینکه حسابرسی او از نفسش سخت تر از حساب کشیدن او از شریکش باشد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64" w:name="__RefHeading___Toc6390975_2870459653"/>
      <w:bookmarkStart w:id="65" w:name="_Toc22"/>
      <w:bookmarkEnd w:id="64"/>
      <w:r>
        <w:rPr>
          <w:rtl w:val="true"/>
        </w:rPr>
        <w:t>گونه گونی ديدگاه انسان ها</w:t>
      </w:r>
      <w:r>
        <w:rPr>
          <w:rtl w:val="true"/>
        </w:rPr>
        <w:t>:</w:t>
      </w:r>
      <w:bookmarkEnd w:id="6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تعبير زيبائی استفاده كرده و دست به يک تمثيل می 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يَستَوِی البَحرانِ هذا عَذبٌ فُراتٌ سائِغٌ شَرابُهُ وَ هذا مِلحٌ أُجاجٌ وَ مِن كُلٍّ تَأكُلُونَ لَحماً طَرِيًّا وَ تَستَخرِجُونَ حِليَةً تَلبَسُونَها وَ تَرَى الفُلكَ فيهِ مَواخِرَ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ascii="IRNazanin" w:hAnsi="IRNazanin" w:eastAsia="IRNazanin"/>
          <w:color w:val="111111"/>
          <w:sz w:val="28"/>
          <w:sz w:val="28"/>
          <w:szCs w:val="28"/>
          <w:rtl w:val="true"/>
          <w:lang w:bidi="fa-IR"/>
        </w:rPr>
        <w:t>در اين آيه شريفه مؤمن و كافر را به درياى شيرين و شور مثل مى‌زند، و يكسان نبودن آن دو را در كمال فطرى بيان مى‌كند، هر چند كه در بسيارى از خواص انسانى و آثار آن مثل همند، ولى مؤمن به همان فطرت اولى و اصلى خودش باقى است، و در نتيجه به سعادت حيات آخرت، و دايمى خود مى‌رسد، ولى كافر از آن فطرت اصلى منحرف شده، و وضعى به خو گرفته كه فطرت انسانى، آن را پاک و خوشايند نمى‌داند، و به زودى صاحبش به كيفر اعمالش معذب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اين دو قسم انسان مثل دو درياى شور و شيرين است، كه يكى بر فطرت آب اصلى‌اش، كه همان گوارايى باشد باقى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اختلاط با 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شده است، هر چند كه در بعضى از آثار نافع شريكند، چون مردم از هر دوى آنها ماهى مى‌گيرند، و يا مرغابى شكار مى‌كنند، و يا زيور مرواريد استخراج مى‌نمايند، و يا صدف و مرجان مى‌گيرند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بحث تساوی اقسام گوناگون انسان، ناظر بر چند نكته مهم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تحت تأثير عوامل گوناگونی تشكيل شخصيت می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ابعاد شخصيتي انسان متأثر از ذهنيات و انباشت هاي معرفتي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بندي انسان به خوب و بد، تقسيم بندي درست و اصيلي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 انسان ها پس از تولد از فطرتي پاک صورت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در ذات خود امكان رشد و ميل به سوي سعادت را بالقوه داراست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خوب بودن و خوب زندگي كردن از ذهن انسان و ساخته هاي ذهني او ميگذرد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ساخته هاي ذهني خوب و بد، انسان خوب و بد را مي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خوب پرورده همه فاكتورهاي خوبي است كه از نيت و فعل در درونش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حضرت در نكوهش دنيا</w:t>
      </w:r>
    </w:p>
    <w:p>
      <w:pPr>
        <w:pStyle w:val="BookText"/>
        <w:rPr/>
      </w:pPr>
      <w:r>
        <w:rPr>
          <w:rFonts w:ascii="Amiri" w:hAnsi="Amiri" w:eastAsia="Amiri" w:cs="Amiri"/>
          <w:color w:val="111111"/>
          <w:sz w:val="28"/>
          <w:sz w:val="28"/>
          <w:szCs w:val="28"/>
          <w:rtl w:val="true"/>
          <w:lang w:bidi="ar-SA"/>
        </w:rPr>
        <w:t>اَلا وَ اِنَّ الدُّنيا دارٌ لايُسلَمُ مِنها اِلاّ فيها، وَ لايُنجى بِشَىء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النّاسُ بِها فِتنَةً، فَما اَخَذُوهُ مِنها لَها اُخرِجُوا مِنهُ وَ حُوسِبُوا عَلَيهِ، وَ ما اَخَذُوهُ مِنها لِغَيرِها قَدِمُوا عَلَيهِ وَ اَقامُوا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عِندَ ذَوِى العُقُولِ كَفَىءِ الظِّلِّ، بَينا تَراهُ سابِغاً حَتّى قَلَصَ، وَ زائِداً حَتّى نَقَصَ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خانه اى است كه كسى از آن سالم نمانده مگر با اعمال پاكى كه در آن انجام دهد، و به چيزى كه مخصوص آن عمل شود نجات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دنيا از باب </w:t>
      </w:r>
    </w:p>
    <w:p>
      <w:pPr>
        <w:pStyle w:val="BookText"/>
        <w:rPr/>
      </w:pPr>
      <w:r>
        <w:rPr>
          <w:rFonts w:ascii="IRNazanin" w:hAnsi="IRNazanin" w:eastAsia="IRNazanin"/>
          <w:color w:val="111111"/>
          <w:sz w:val="28"/>
          <w:sz w:val="28"/>
          <w:szCs w:val="28"/>
          <w:rtl w:val="true"/>
          <w:lang w:bidi="fa-IR"/>
        </w:rPr>
        <w:t>امتحان مبتلا شده اند، آنچه را از اين دنيا محض دنيا برداشته اند از دستشان برود و در قيامت نسبت به آن بازخواست شوند، و آنچه از دنيا براى آخرت گرفته اند بر آن وارد مى شوند و در آن اقامت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ديد خردمندان همانند سايه در حال برگشت است، به وقتى كه آن را در حال گسترش مى بينى جمع مى شود، و وقتى كه رو به افزايش مى نگرى رو به كاهش مى رود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عدم تساوی مومن وكافر اين مثال را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ظريفی كه ايشان مورد اشاره قرار می دهند شوری فطرت انسان به خاطر اختلاط با املاح است؛ هردو در منافع شريكند و می توانند از منافع آن بهره برند، با ذكر اين نكته كه مؤمن به همان فطرت اولى و اصلى خودش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نگاه انسان به امتحانات الهی اين آيات قابلا تأملند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فَأَكرَمَهُ وَ نَعَّمَهُ فَيَقُولُ رَبِّی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برخورد و رفتار خداوند با انسان به عملكرد و نيات او باز می گردد واين خود اوست كه اين رابطه را تعريف می كند؛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هايی كه به فكر كسب رضايت الهی نيستند با نعمت ها مشغول می شوند و فراموش می كنند كه اين نعمت ها از كجا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در هنگام ابتلا و آزمايش هم قادر به تشخيص اين مسئله نيستند كه اين آزمايش گاهی تنبيه فعل قبيح آنهاست و گاهی آزمونی است برای تكميل مراتب انسانيت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توهمی كه آيه از آن سخن به ميان می آورد؛ به واسطه تكذيب وعيدی است كه پيش از اين آنها نسبت به آن انذار شده 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جای جای قرآن ايمان و عمل صالح تنها معيار دريافت پاداش و در نهايت رستگاری انسان به شمار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لَهُم أَجرٌ غَيرُ مَمنُونٍ</w:t>
      </w:r>
    </w:p>
    <w:p>
      <w:pPr>
        <w:pStyle w:val="BookText"/>
        <w:rPr/>
      </w:pPr>
      <w:r>
        <w:rPr>
          <w:rFonts w:ascii="Amiri" w:hAnsi="Amiri" w:eastAsia="Amiri" w:cs="Amiri"/>
          <w:color w:val="111111"/>
          <w:sz w:val="28"/>
          <w:sz w:val="28"/>
          <w:szCs w:val="28"/>
          <w:rtl w:val="true"/>
          <w:lang w:bidi="ar-SA"/>
        </w:rPr>
        <w:t>آيات كريمه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p>
    <w:p>
      <w:pPr>
        <w:pStyle w:val="BookText"/>
        <w:rPr/>
      </w:pPr>
      <w:r>
        <w:rPr>
          <w:rFonts w:ascii="IRNazanin" w:hAnsi="IRNazanin" w:eastAsia="IRNazanin"/>
          <w:color w:val="111111"/>
          <w:sz w:val="28"/>
          <w:sz w:val="28"/>
          <w:szCs w:val="28"/>
          <w:rtl w:val="true"/>
          <w:lang w:bidi="fa-IR"/>
        </w:rPr>
        <w:t>ابن عربی در اين خصوص تعبير ظريفی به كار برده است؛ حاصل شدن كمال عملی در گرو غلبه نور قلب بر تاريكی نفس و كسب فضائل و نيكوئی ها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حصول كمالات عملی در انسان باعث رشد انسان شده و او را در درجات بالايی از عالم قدس قرار دارد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مفاتيح الغيب از قو ل كشاف توبه، ايمان و انجام عمل صالح را شرايطی می داند كه در آن فرد مستحق دريافت پاداش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باب معنای غَيرُ مَمنُونٍ وجوهی را ذكر می كند كه از آن جمله بدون منت بودن و بدون دردسر بودن آن اجر است و ديگر آنكه اين اجر بدون آنكه قطع شود در اختيار آنها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منت بر كسانی نيست كه در مسير ايمان بوده اند و عمل صالح انجام می دهند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أَمَّا الَّذينَ سُعِدُوا فَفِی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IRNazanin" w:hAnsi="IRNazanin" w:eastAsia="IRNazanin"/>
          <w:color w:val="111111"/>
          <w:sz w:val="28"/>
          <w:sz w:val="28"/>
          <w:szCs w:val="28"/>
          <w:rtl w:val="true"/>
          <w:lang w:bidi="fa-IR"/>
        </w:rPr>
        <w:t xml:space="preserve">طبرسی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الَّذِينَ 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و ترک معاصی و گناهان را مايه خوشبختی دانسته و اضافه مينمايد كه اشقياء نمی توانند در دايره چنين انسان ها ورودی داشته باشند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حسن مجتبی عليه السلام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أَلتَّقوى بابُ كُلِّ تَوبَة وَ رَأسُ كُلِّ حِكمَة وَ شَرَفُ كُلِّ عَمَل بِالتَّقوى فازَ مَن فازَ مِنَ المُتَّقینَ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پرهیزكارى سرآغاز هر توبه اى، و سرّ هر حكمتى، و شرف و بزرگى هر عملى است، و هر كه از با تقوایان كامیاب گشته به وسیله تقوا كامیاب شده است</w:t>
      </w:r>
      <w:r>
        <w:rPr>
          <w:rFonts w:eastAsia="IRNazanin" w:cs="IRNazanin"/>
          <w:color w:val="111111"/>
          <w:sz w:val="28"/>
          <w:szCs w:val="28"/>
          <w:rtl w:val="true"/>
          <w:lang w:bidi="fa-IR"/>
        </w:rPr>
        <w:t>.</w:t>
      </w:r>
      <w:r>
        <w:rPr>
          <w:rStyle w:val="FootnoteAnchor"/>
          <w:rtl w:val="true"/>
        </w:rPr>
        <w:footnoteReference w:id="122"/>
      </w:r>
      <w:bookmarkStart w:id="66" w:name="pg9492_73185"/>
    </w:p>
    <w:p>
      <w:pPr>
        <w:pStyle w:val="Heading2"/>
        <w:numPr>
          <w:ilvl w:val="1"/>
          <w:numId w:val="1"/>
        </w:numPr>
        <w:rPr/>
      </w:pPr>
      <w:bookmarkStart w:id="67" w:name="__RefHeading___Toc6390977_2870459653"/>
      <w:bookmarkStart w:id="68" w:name="_Toc23"/>
      <w:bookmarkEnd w:id="66"/>
      <w:bookmarkEnd w:id="67"/>
      <w:r>
        <w:rPr>
          <w:rtl w:val="true"/>
        </w:rPr>
        <w:t>حال انسان در معصيت و توبه</w:t>
      </w:r>
      <w:r>
        <w:rPr>
          <w:rtl w:val="true"/>
        </w:rPr>
        <w:t>:</w:t>
      </w:r>
      <w:bookmarkEnd w:id="68"/>
    </w:p>
    <w:p>
      <w:pPr>
        <w:pStyle w:val="BookText"/>
        <w:rPr/>
      </w:pPr>
      <w:r>
        <w:rPr>
          <w:rFonts w:ascii="IRNazanin" w:hAnsi="IRNazanin" w:eastAsia="IRNazanin"/>
          <w:color w:val="111111"/>
          <w:sz w:val="28"/>
          <w:sz w:val="28"/>
          <w:szCs w:val="28"/>
          <w:rtl w:val="true"/>
          <w:lang w:bidi="fa-IR"/>
        </w:rPr>
        <w:t>يكی از ابعاد گناه افساد عقل است كه عقل را به عنوان نور خاموش می كند</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ازدست رفتن علم – روزی – حالت وحشت قلبی – تاريكی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معاصی هستند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طول الامل از موانع مهم توبه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انسان نمی تواند بدون توبه و دست كشيدن و پشيمانی از گناه راه راست را يافته و آنرا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 سيئات، دخول جنت، تجديد ايمان، تبديل سيئه به حسنه، پيروزی بر نفس، انكسار قلب، محبت الهي، شادمانی توبه كننده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توبه هستند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نويسنده به غسل در سه حمام توبه – استغفار – حسنات اشاره دارد</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 ايمان – خشيت و احساس مسئوليت – تزكيه نفس – هوشياری و آگاهي، زمينه ساز های معرفت در قرآن كريم هستند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احساس و تجربه، عقل و منطق، تاريخ، فطرت، وحی و شهود از منابع معرفت هستند كه قرآن معرفی می كند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علت اصلی انكار مخالفان معاد بی توجهی و غفلت به آفرينش نخست اين جهان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 طبق آيات قرآن كريم كافران و منافقان، مانعان مردم در راهيابی به سوی حق ، ترک اطاعت خدا ،استهزا كنندگان آيات الهی ،به كارنرگفتن عقل و چشم و گوش ،پيروی از شيطان ، استكبار ، بيدادگری ، دنيا پرستی ، زراندوزی ، فراموش كردن آخرت، رباخورای ،كفران نعمات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كه راهيان دوزخند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حقيقت بهشت و مواهبش مظهر كامل و نمونه اتم قدرت و لطف پروردگار است و چون قدرت و لطف او را نهايتی نيست مواهب بهشتی را نيز نهايتی نمی 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انسان زمانی دست به توبه می زند كه از رفتار گذشته خويش پشيمان بوده و قصد اصلاح داشته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شخص توبه كاری كه از گذشته خود بازگشته و ميخواهد در مسير حق گام بردارد از ارزش بالايی برخوردار است؛ </w:t>
      </w:r>
    </w:p>
    <w:p>
      <w:pPr>
        <w:pStyle w:val="BookText"/>
        <w:rPr/>
      </w:pP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p>
    <w:p>
      <w:pPr>
        <w:pStyle w:val="BookText"/>
        <w:rPr/>
      </w:pPr>
      <w:r>
        <w:rPr>
          <w:rFonts w:ascii="IRNazanin" w:hAnsi="IRNazanin" w:eastAsia="IRNazanin"/>
          <w:color w:val="111111"/>
          <w:sz w:val="28"/>
          <w:sz w:val="28"/>
          <w:szCs w:val="28"/>
          <w:rtl w:val="true"/>
          <w:lang w:bidi="fa-IR"/>
        </w:rPr>
        <w:t xml:space="preserve">اگر شخص خطاكار توبه كند و با پيمانی از كارهی بد خود و ترک آنها، كارهاى شايسته و پسنديده را در پيش گيرد، خداوند توبه‌اش را قبول و كيفر معصيتى كه از آن توبه كرده است، اسقاط مى‌كند، اين كه خداوند خود را به توبه پذيرى وصف ميكند، فايده‌اى بزرگ دارد، زيرا بدين ترتيب، عاصى، براى توبه كردن، بر سر ميل مى‌آيد،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صفاتى است كه هم به خداوند در قرآن كريم، نسبت داده است، هم به بندگان، در مورد خداوند، معناى آن توبه پذير و در مورد بندگان، معناى آن رجوع كننده بسوى خداست و بهر حال از صفات مدح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حسن مجتبی عليه السلام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أَحالَ المَعاصِىَ عَلَى اللّهِ فَقَد فَجَرَ، إِنَّ اللّهَ لَم یطَع مَكرُوهًا وَ لَم یعصَ مَغلُوبًا وَ لَم یهمِلِ العِبادَ سُدًى مِنَ المَملَكَةِ، بَل هُوَ المالِكُ لِما مَلَّكَهُم وَ القادِرُ عَلى ما عَلَیهِ أَقدَرَهُم، بَل أَمَرَهُم تَخییرًا وَ نَهاهُم تَحذیرًا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گناهان را به خداوند نسبت دهد، به تحقیق، فاجر و نابكار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زور اطاعت نشود، و در نافرمانى مغلوب نگردد، او بندگان را مهمل و سرِخود در مملكت وجود رها نكرده، بلكه او مالک هر آنچه آنها را داده و قادر بر آنچه آنان را توانا كرده است مىباشد، آنان را فرمان داده تا به اختیار خودشان آن را بپذیرند و نهیشان نموده تا به اختیار خود بر حذر باشند</w:t>
      </w:r>
      <w:r>
        <w:rPr>
          <w:rFonts w:eastAsia="IRNazanin" w:cs="IRNazanin"/>
          <w:color w:val="111111"/>
          <w:sz w:val="28"/>
          <w:szCs w:val="28"/>
          <w:rtl w:val="true"/>
          <w:lang w:bidi="fa-IR"/>
        </w:rPr>
        <w:t>.</w:t>
      </w:r>
      <w:r>
        <w:rPr>
          <w:rStyle w:val="FootnoteAnchor"/>
          <w:rtl w:val="true"/>
        </w:rPr>
        <w:footnoteReference w:id="135"/>
      </w:r>
      <w:bookmarkStart w:id="69" w:name="pg9492_73188"/>
    </w:p>
    <w:p>
      <w:pPr>
        <w:pStyle w:val="BookText"/>
        <w:rPr/>
      </w:pPr>
      <w:bookmarkEnd w:id="69"/>
      <w:r>
        <w:rPr>
          <w:rFonts w:ascii="IRNazanin" w:hAnsi="IRNazanin" w:eastAsia="IRNazanin"/>
          <w:color w:val="111111"/>
          <w:sz w:val="28"/>
          <w:sz w:val="28"/>
          <w:szCs w:val="28"/>
          <w:rtl w:val="true"/>
          <w:lang w:bidi="fa-IR"/>
        </w:rPr>
        <w:t>ايشان همچنين در پاسخ به سؤالی در خصوص زهد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أَلرَّغبَةُ فِى التَّقوى وَ الزَّهادَةُ فِى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 كَظمُ الغَیظِ وَ مَلكُ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رغبت به تقوا و بی رغبتى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و تسلّط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سداد و درستى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نمودن زشتى به وسیله خوبى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6390979_2870459653"/>
      <w:bookmarkStart w:id="71" w:name="_Toc24"/>
      <w:bookmarkEnd w:id="70"/>
      <w:r>
        <w:rPr>
          <w:rtl w:val="true"/>
        </w:rPr>
        <w:t xml:space="preserve">مسئوليت عبادی انسان </w:t>
      </w:r>
      <w:r>
        <w:rPr>
          <w:rtl w:val="true"/>
        </w:rPr>
        <w:t>:</w:t>
      </w:r>
      <w:bookmarkEnd w:id="71"/>
    </w:p>
    <w:p>
      <w:pPr>
        <w:pStyle w:val="BookText"/>
        <w:rPr/>
      </w:pPr>
      <w:r>
        <w:rPr>
          <w:rFonts w:ascii="IRNazanin" w:hAnsi="IRNazanin" w:eastAsia="IRNazanin"/>
          <w:color w:val="111111"/>
          <w:sz w:val="28"/>
          <w:sz w:val="28"/>
          <w:szCs w:val="28"/>
          <w:rtl w:val="true"/>
          <w:lang w:bidi="fa-IR"/>
        </w:rPr>
        <w:t>انسان نمي‌تواند در هر شرايطی رفتار خود را مديريت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شرايط گوناگونی رفتار انسان را جهت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درونيات نفس خويش نمی تواند مسير سخت و دشوار را طی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خواهد براحتی و دركمترين زمان به هدف و مقصود خود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درهمين چارچوب رفتار انسان با نفس خويش رفتاری مقلدانه و همراه با پيروی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طبيعی است كه تنها عده معدودی از انسانها قادرند با نفس خود مبارزه كرده و خلاف آن عمل 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موارد و حتی می توان گفت همه موارد نفس انسان، وی را به سوی راحتی و خوشی دعوت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 انسان موجودی است ک ديده نمی شود و با حواس مادی انسان نيز احساس نمی شود، اما فرمانده انسان به مشار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تحت اختيار نفس خود است، مگر آنكه عقل و ايمان خود را به نفسش غلبه داده و لجام زندگی خويش را به دست آن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قطعاً چنين امكانی را در اختيار ندارد كه بدون برنامه مدون بتواند راه درست زندگی خويش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پيچيدگی های وجودی انسان او را وادار می سازد تا به برنامه ای كه خالق او برايش تدوين نموده دريافت و ساختار رفتاری خود را بر اساس آن تنظيم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عبادی انسان نيز در چهار چوب دريافت همين برنامه معنا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انسان به عنوان بنده خدا و عبد الله خود را در نظام خلقت بازيابی می كند و تلاش می كند بر اساس برنامه خالق، پيش رفته و در نهايت به اوج بندگی كه همان كمال انسانی است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برای هدايت بيشتر از بشر نخستين و يا حتی هزاره های گذشته احتياج به برنامه مدون خالق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گسترش علم و دانش از يک سو و گسترش ارتباطات جهانی از سوی ديگر زمينه انحرافات و سركشی نفس انسانها را بيشتركرده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تاثير پيشرفت های بشر بر سختی راه نيل به سعادت او را بررسی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لازم است كه به موارد ذيل توجه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علوم و پيشرفت فراوان، انسان را به سوی طغيان سوق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الانسَانَ لَيَطغَى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p>
    <w:p>
      <w:pPr>
        <w:pStyle w:val="BookText"/>
        <w:rPr/>
      </w:pPr>
      <w:r>
        <w:rPr>
          <w:rFonts w:ascii="IRNazanin" w:hAnsi="IRNazanin" w:eastAsia="IRNazanin"/>
          <w:color w:val="111111"/>
          <w:sz w:val="28"/>
          <w:sz w:val="28"/>
          <w:szCs w:val="28"/>
          <w:rtl w:val="true"/>
          <w:lang w:bidi="fa-IR"/>
        </w:rPr>
        <w:t>نكته ای كه در اين آيات نهفته است اين است كه رفاه و راحتی مقدمه طغيان است و انسان اگر در اوج رفاه مادی توانست بر نفس خود مسلط بوده و آن را در اختيار داشته باشد، آنگاه به اوج قدر و قيمت انسانی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هنگام توانمندی اقتصادی مورد آزمايش است كه چگونه از اين رفاه استفاده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پيشرفته احساس نياز به آزمايش عرصه های جديد و ناشناخته را دارد و تلاش می كند تا به ساختاری نو و جديد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ساختار های نو گاهی پای بر اصول فطری و اخلاقی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يابی انسان جديد به حوزه های جديد علمی و صنعتی گاهی منافع ديگران را به خطر می اندازد و كسب منفعت برای انسان، او را به هر كاری مجبور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نيازهای بشر در عصر حاضر، يكی از مواردی است كه منفعت طلبی انسان امروز را با هزاره های ديروز متفاوت می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عصر حاضر،كمتر حاضر است تا منافع به دست آمده از زحمتش را، باديگران سهيم و شريک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انسان های نخستين به صورت انفرادی زندگی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مكلف كه عصر زندگی او از هبوط آدم علیه السلام آغاز می شود چنين خصوصيتی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به دليل پيشرفت علوم و احاطه نسبی او بر جهان هستی و كسب اطلاعات فراوانی ازخلقت</w:t>
      </w:r>
    </w:p>
    <w:p>
      <w:pPr>
        <w:pStyle w:val="BookText"/>
        <w:rPr/>
      </w:pPr>
      <w:r>
        <w:rPr>
          <w:rFonts w:ascii="IRNazanin" w:hAnsi="IRNazanin" w:eastAsia="IRNazanin"/>
          <w:color w:val="111111"/>
          <w:sz w:val="28"/>
          <w:sz w:val="28"/>
          <w:szCs w:val="28"/>
          <w:rtl w:val="true"/>
          <w:lang w:bidi="fa-IR"/>
        </w:rPr>
        <w:t>و كيهان، خود را فرمانروای جهان و يا حداقل كره زمين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 نسبت انسان و دنيا او را قدری غره می سازد كه اين زمينه ساز گناه و سركشی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p>
    <w:p>
      <w:pPr>
        <w:pStyle w:val="BookText"/>
        <w:rPr/>
      </w:pPr>
      <w:r>
        <w:rPr>
          <w:rFonts w:ascii="IRNazanin" w:hAnsi="IRNazanin" w:eastAsia="IRNazanin"/>
          <w:color w:val="111111"/>
          <w:sz w:val="28"/>
          <w:sz w:val="28"/>
          <w:szCs w:val="28"/>
          <w:rtl w:val="true"/>
          <w:lang w:bidi="fa-IR"/>
        </w:rPr>
        <w:t>هر گاه انسان به خود مغرور شود، سرنوشت شيطان در انتظار اوست و آيات گوناگون قرآن به ما در اين خصوص هشدار داده اند كه شيطان از روی عداوت و دشمنی با انسان می خواهد او را به همين نقطه يعنی تكبر و سر باز زدن از بندگی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خود را بشناسد و رابطه خود و خدا را در چهار چوب شناخت از خود تعريف كند، ديگر دچار چنين انحرافی نخواهدشد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گذشته خود را موجودی پرتوان و پر قدرت كه هر كاری از او ساخته است نمی دانست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فرهنگ، تمدن، دانش و فن آوری در ميان جوامع بشری شكل گرفت و رشد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كنونی علاوه بر آنكه خود را مالک زمين و محتوياتش می داند، بر سر آن با ديگر انسان ها می جنگد و تلاش می كند همه چيز را د رتملک و اختيار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بشر استعداد بالقوه انحراف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به انحراف در انسان بايد زياد باشد تا او در جنگ بين خير و شر به سوی خير متمايل شود و به كمال انسانی خود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قرآن تصريح شده، خدا بر انسان منت می گذارد كه او را هدايت می كند به همين نكته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p>
    <w:p>
      <w:pPr>
        <w:pStyle w:val="BookText"/>
        <w:rPr/>
      </w:pPr>
      <w:r>
        <w:rPr>
          <w:rFonts w:ascii="IRNazanin" w:hAnsi="IRNazanin" w:eastAsia="IRNazanin"/>
          <w:color w:val="111111"/>
          <w:sz w:val="28"/>
          <w:sz w:val="28"/>
          <w:szCs w:val="28"/>
          <w:rtl w:val="true"/>
          <w:lang w:bidi="fa-IR"/>
        </w:rPr>
        <w:t>به راستی ما با اسلام آوردن و حتی ايمان داشتن بر خدای مهربان منت گذارده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خدا و رسول او منتی هست كه ما به راه راست هدايت شده ايم، و يا آنها برای اين هدايت بر ما منت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و تدبر در فوايد و بهره های ايمان به ما نشان خواهد داد كه اين منت از جانب چه كسی و بر ذمه چه كسی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سويی ديگر آنانی كه اهل عمل صالحند بايد بدانند كه اجرشان را منتی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بايد همواره در زندگی خويش به اين نكته مهم توجه داشته باشيد كه پيدا كردن راه صحيح سعادت برای او يک اصل مهم است و در اين مسير باقی ماندن و تا پايان راه ماندن و به مقصد رسيدن بسيار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 گونه گونی ديدگاه انسان ها نسبت به زندگی و جايگاه او در حيات دنيايي، نوع حركت او را تعيين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ascii="IRNazanin" w:hAnsi="IRNazanin" w:eastAsia="IRNazanin"/>
          <w:color w:val="111111"/>
          <w:sz w:val="28"/>
          <w:sz w:val="28"/>
          <w:szCs w:val="28"/>
          <w:rtl w:val="true"/>
          <w:lang w:bidi="fa-IR"/>
        </w:rPr>
        <w:t>انسان گاه نمی داند كه دركجا ايستاده است و گاه نسبت خود و دنيار را می داند، اما نمی خواهد راه پر زحمت ولی صحيح را برای رسيدن به انسانيت حقيقی طی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انسانيت ايجاب می كند، انسان ها همه يک نوع به زندگی نگاه كنند و همه از يک مسير حركت كنند، اما در طول تاريخ ديده ايم كه هر كس راهی برای خود برگزيده و به سويی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مسئوليت در انسان، نشانه لياقت و شايستگی اوست و پيوسته عظمت مسئوليت نشانه لياقت و شايستگی انسان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انسان زمانی می تواند به وظايف بندگی خود آگاه شود كه ابتدا بندگی خود را پذيرفته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فی هذِهِ الدُّنيا حَسَنَة </w:t>
      </w:r>
      <w:bookmarkStart w:id="72" w:name="pg9492_73194"/>
    </w:p>
    <w:p>
      <w:pPr>
        <w:pStyle w:val="BookText"/>
        <w:rPr/>
      </w:pPr>
      <w:bookmarkEnd w:id="7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IRNazanin" w:hAnsi="IRNazanin" w:eastAsia="IRNazanin"/>
          <w:color w:val="111111"/>
          <w:sz w:val="28"/>
          <w:sz w:val="28"/>
          <w:szCs w:val="28"/>
          <w:rtl w:val="true"/>
          <w:lang w:bidi="fa-IR"/>
        </w:rPr>
        <w:t>داده ای حسی به تنهايی ايجاد دانش و شناخت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با دخالت سازمان ذهنی انسان انجام می پذيرد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 باور زمانی شكل می گيرد كه انسان وجود خود و كاركردهای خود را به خوبی بشناسد و از آن‌ها در جهت رشد و كمال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اسلام و دعوت قرآن، شامل تمام جوامع افراد انسان است و خطابهايی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بودن اين دين و مساوات همگان را در اين دعوت آسمانی اعلام می 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طبيعت به تنهايی نمي‌تواند انسان به را به رشد و كمال برساند بلكه بستر و زمينه ای است تا از آن بهره برده و راه رشد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غنی تر از دانشی است كه علم فيزيك، از مجرای روشهای كمی خود بدان دست يابد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اين بدان معناست كه طبيعت چيزی فراتر از يک محتوای مادی است كه تنها مالكيت برآن برای استفاده چند روزه دنيايی به كار آيد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6390981_2870459653"/>
      <w:bookmarkStart w:id="74" w:name="_Toc25"/>
      <w:bookmarkEnd w:id="73"/>
      <w:r>
        <w:rPr>
          <w:rtl w:val="true"/>
        </w:rPr>
        <w:t>هشدار انسان در خصوص كنترل نفس</w:t>
      </w:r>
      <w:r>
        <w:rPr>
          <w:rtl w:val="true"/>
        </w:rPr>
        <w:t>:</w:t>
      </w:r>
      <w:bookmarkEnd w:id="74"/>
    </w:p>
    <w:p>
      <w:pPr>
        <w:pStyle w:val="BookText"/>
        <w:rPr/>
      </w:pPr>
      <w:r>
        <w:rPr>
          <w:rFonts w:ascii="IRNazanin" w:hAnsi="IRNazanin" w:eastAsia="IRNazanin"/>
          <w:color w:val="111111"/>
          <w:sz w:val="28"/>
          <w:sz w:val="28"/>
          <w:szCs w:val="28"/>
          <w:rtl w:val="true"/>
          <w:lang w:bidi="fa-IR"/>
        </w:rPr>
        <w:t>انسان همواره در مسير پرتلاطم زندگی خويش از مسير حق خارج شده و اگر مراقبت نكند نفس سركش او را به جايی خواد برد كه ديگر بازشگت از آن دشوار خواهد بود؛</w:t>
      </w:r>
    </w:p>
    <w:p>
      <w:pPr>
        <w:pStyle w:val="BookText"/>
        <w:rPr/>
      </w:pPr>
      <w:r>
        <w:rPr>
          <w:rFonts w:ascii="IRNazanin" w:hAnsi="IRNazanin" w:eastAsia="IRNazanin"/>
          <w:color w:val="111111"/>
          <w:sz w:val="28"/>
          <w:sz w:val="28"/>
          <w:szCs w:val="28"/>
          <w:rtl w:val="true"/>
          <w:lang w:bidi="fa-IR"/>
        </w:rPr>
        <w:t>در اين ميان ابتدا انسان بايد متوجه اين نكته باشد كه چگونه به اين دنيا قدم نهاده و چگونه بايد زندگی كند؟</w:t>
      </w:r>
    </w:p>
    <w:p>
      <w:pPr>
        <w:pStyle w:val="BookText"/>
        <w:rPr/>
      </w:pP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ascii="IRNazanin" w:hAnsi="IRNazanin" w:eastAsia="IRNazanin"/>
          <w:color w:val="111111"/>
          <w:sz w:val="28"/>
          <w:sz w:val="28"/>
          <w:szCs w:val="28"/>
          <w:rtl w:val="true"/>
          <w:lang w:bidi="fa-IR"/>
        </w:rPr>
        <w:t>ذكر قدرت الهی در خلق و روزی دادن به مخلوقات بايد به اين نقطه منجر شود كه تنها خدای يكتا پرستيده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بداند كه خداوند در گرو تلاش او به او روزی عطا خواهد كرد و او نبايد برای رزق و روزی خود در انتظار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فكر به تزكيه نفس خواهد انجاميد و انسان را به سعادت نائل خواد كرد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اينجا دوآيه بايد مورد دقت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يُمَسِّكُونَ بِالكِتابِ وَ أَقامُوا الصَّلاةَ إِنَّا لا نُضيعُ أَجرَ المُصلِحينَ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ascii="Amiri" w:hAnsi="Amiri" w:eastAsia="Amiri" w:cs="Amiri"/>
          <w:color w:val="111111"/>
          <w:sz w:val="28"/>
          <w:sz w:val="28"/>
          <w:szCs w:val="28"/>
          <w:rtl w:val="true"/>
          <w:lang w:bidi="ar-SA"/>
        </w:rPr>
        <w:t>إِنَّ الَّذينَ آمَنُوا وَ عَمِلُوا الصَّالِحاتِ إِنَّا لا نُضيعُ أَجرَ مَن أَحسَنَ عَمَلاً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p>
    <w:p>
      <w:pPr>
        <w:pStyle w:val="BookText"/>
        <w:rPr/>
      </w:pPr>
      <w:r>
        <w:rPr>
          <w:rFonts w:ascii="IRNazanin" w:hAnsi="IRNazanin" w:eastAsia="IRNazanin"/>
          <w:color w:val="111111"/>
          <w:sz w:val="28"/>
          <w:sz w:val="28"/>
          <w:szCs w:val="28"/>
          <w:rtl w:val="true"/>
          <w:lang w:bidi="fa-IR"/>
        </w:rPr>
        <w:t>بيان آيه در اين است كه انسان ها به ثواب الهی ترغيب شده و از عقاب او بر حذر باشند؛ به عبارت ديگر پرهيز از حرام و ترک هوای نفس و روی آرودن به بندگی خدا منجر به كمال انسانی خواهد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ذی فَضلٍ فَضلَهُ وَ إِن تَوَلَّوا فَإِنِّی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 إِنَّنِی لَكُم مِنهُ نَذِيرٌ وَ بَشِيرٌ وَ أَنِ 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آيه بعدش مضمون آيه اول را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أُحكِمَت آياتُهُ ثُمَّ فُصِّلَت مِن لَدُن حَكِيمٍ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از ناحيه خداى تعالى كه آياتش محكم و در عين حال مفصل است، لذا عنايت در تفسير آن متوجه روشنگرى همين جهات واقع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مى‌دانيم كتابى كه خداى تعالى از ناحيه خودش به رسولش نازل كرده تا رسول گرامى‌اش آن را بر مردم بخواند و به آنان ابلاغ كند، هم از يک سو خطابش متوجه شخص رسول است و هم از سوى ديگر خطاب با وساطت رسول متوجه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گفتيم خطاب به رسول خدا است براى اين است كه رسول كسى است كه پيام الهى را از طريق وحى خداى تعالى دريافت مى‌كند، و آن پيام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انذار كن و بشارت ده، و به سوى اين هدف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وجه در نظر بوده كه در اول سوره يونس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كانَ لِلنَّاسِ عَجَباً أَن أَوحَينا </w:t>
      </w:r>
    </w:p>
    <w:p>
      <w:pPr>
        <w:pStyle w:val="BookText"/>
        <w:rPr/>
      </w:pPr>
      <w:r>
        <w:rPr>
          <w:rFonts w:ascii="IRNazanin" w:hAnsi="IRNazanin" w:eastAsia="IRNazanin"/>
          <w:color w:val="111111"/>
          <w:sz w:val="28"/>
          <w:sz w:val="28"/>
          <w:szCs w:val="28"/>
          <w:rtl w:val="true"/>
          <w:lang w:bidi="fa-IR"/>
        </w:rPr>
        <w:t>إِلى رَجُلٍ مِنهُم أَن أَنذِرِ النَّاسَ وَ بَشِّرِ الَّذِينَ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اينكه گفتيم خطاب متوجه مردم نيز هست، براى اينست كه منظور اصلى از وحى و خطاب به رسول، همان معانى و دستوراتى است كه مردم از رسول خدا صلی الله علیه واله در ضمن اينكه آن جناب آيات را بر آنان تلاوت مى‌كند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 خدا صلی الله علیه واله در ضمن تلاوت آياتش اين را نيز تلاوت مى‌كند كه من شما را به سوى خدا مى‌خوانم، و از ناحيه خدا بشير و نذير هستم، و اين وجه از خطاب همان است كه در جمله مورد بحث منظور بوده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إِنَّنِی لَكُم مِنهُ نَذِيرٌ وَ بَشِيرٌ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آيه شريفه از كلام اللَّه، مفسر آياتى است كه خبر از احكام و تفصيل آيات مى‌دهد، و از اين راه تفسير مى‌كند آنچه را كه مردم از دعوت رسول و از خواندن كتاب خدا بر آنان مى‌فهمند،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 اينكه ما خبر از احكام و تفصيل آيات داديم معنا و تفسيرش اينست كه شما از آياتى كه او برايتان مى‌خواند هم، بطور اجمال مى‌فهميد كه جز خدا را نبايد بپرستيد و اينكه او بشير و نذير است، و هم بطور تفصيل، كه تفصيل آن عبارت است از همه قرآن و همه جزئيات و فروعى كه در قرآن آمده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آن تفسيرى كه ما براى آيه كرديم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بشر است به توحيد در عبادت، يعنى نپرستيدن غير خدا و آن بتهايى كه مشركين آنها را شريک خدا مى‌پنداشتند، و دعوت به اين است كه بشر عبادت را منحصر در خداى تعالى كند در جمله و أَنِ استَغفِرُوا رَبَّكُم ثُمَّ تُوبُوا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طلب آمرزش از همين </w:t>
      </w:r>
    </w:p>
    <w:p>
      <w:pPr>
        <w:pStyle w:val="BookText"/>
        <w:rPr/>
      </w:pPr>
      <w:r>
        <w:rPr>
          <w:rFonts w:ascii="IRNazanin" w:hAnsi="IRNazanin" w:eastAsia="IRNazanin"/>
          <w:color w:val="111111"/>
          <w:sz w:val="28"/>
          <w:sz w:val="28"/>
          <w:szCs w:val="28"/>
          <w:rtl w:val="true"/>
          <w:lang w:bidi="fa-IR"/>
        </w:rPr>
        <w:t>خداى تعالى است، كه به خاطر او عبادت غير او را ترک گفتند، و سپس دستور مى‌دهد به اينكه توبه كنند، يعنى با اعمال صالح به سوى او برگردند، و از همه اين دستورات يک چيز به دست مى‌آيد، و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زندگى خود راه طبيعى را پيش بگيرند كه اگر چنين كنند به قرب درگاه الهى منتهى مى‌شوند، و راه طبيعى براى زندگى بشر اينست كه آلهه و خدايان ساختگى را رها نموده از خداى تعالى كه معبود واقعى است طلب مغفرت كنند، و جان و دل خود را براى حضور در پيشگاه او پاک ساخته، سپس با اعمال صالح به سوى او بازگشت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وسط آيه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است تكرار كرد، براى اين بود كه هر دو جمله به يک مرحله از آن راه طبيعى اشاره ندارند، جمله اول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اعتقاد درونى اشاره دارد، و آن عبارت است از توحيد در عبادت و عبادت خدا به تنهايى، آن هم با خلوص نيت، و جمله دوم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مرحله عمل، و آن عبارت است از انجام كارهاى نيك، هر چند كه اين مرحله خود از نتايج مرحله اول و از فروع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كه گفتيم مفاد جمله اول اصل اساسى است، و مفاد جمله دوم نتيجه و فرعى است كه بر آن اصل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انذار و بشارت را بعد از جمله اول ذكر كرد، و وعده جميل يعنى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جمله دوم و مساله استغفار و توبه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مرحله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 إِنَّنِی لَكُم مِنهُ نَذِيرٌ وَ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اين فرموده‌اش بيان كرد كه انذار و بشارت هر چه باشند به توحيد برگشت داشته و وابسته </w:t>
      </w:r>
    </w:p>
    <w:p>
      <w:pPr>
        <w:pStyle w:val="BookText"/>
        <w:rPr/>
      </w:pPr>
      <w:r>
        <w:rPr>
          <w:rFonts w:ascii="IRNazanin" w:hAnsi="IRNazanin" w:eastAsia="IRNazanin"/>
          <w:color w:val="111111"/>
          <w:sz w:val="28"/>
          <w:sz w:val="28"/>
          <w:szCs w:val="28"/>
          <w:rtl w:val="true"/>
          <w:lang w:bidi="fa-IR"/>
        </w:rPr>
        <w:t>به آنند، آن گاه در باره مرحله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استَغفِرُوا رَبَّكُم ثُمَّ تُوبُوا إِلَيهِ يُمَتِّعكُم مَتاعاً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بطور كلى آثار ارزشمند و نتايج نيک و مطلوب هر چيزى وقتى بر آن چيز مترتب مى‌شود كه قبلا خود آن چيز به حد تمام و در صفات و فروع و نتايج به حد كمال رسيده باشد، و توحيد هم مثل همه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توحيد هر چند اصل واحد و تنها ريشه همه احكام دين با آن وسعت كه در آن است مى‌باشد، ليكن درخت توحيد به بار نمى‌نشيند مگر وقتى كه خودش استوار بر پا ايستاده باشد و شاخه‌ها و برگهايى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كلمه توحيد كلمه طيبه‌اى است كه ريشه‌اش ثابت و فروعش در آسمان پراكنده شده و در هر لحظه‌اى ثمره‌اش را به اذن پروردگارش مى‌دهد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نكات اين آيه شريفه از چند جهت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استغفار بازگشت ركن اصلی است</w:t>
      </w:r>
    </w:p>
    <w:p>
      <w:pPr>
        <w:pStyle w:val="BookText"/>
        <w:rPr/>
      </w:pPr>
      <w:r>
        <w:rPr>
          <w:rFonts w:ascii="IRNazanin" w:hAnsi="IRNazanin" w:eastAsia="IRNazanin"/>
          <w:color w:val="111111"/>
          <w:sz w:val="28"/>
          <w:sz w:val="28"/>
          <w:szCs w:val="28"/>
          <w:rtl w:val="true"/>
          <w:lang w:bidi="fa-IR"/>
        </w:rPr>
        <w:t>بازگشت به سوی پروردگار زمينه توبه است</w:t>
      </w:r>
    </w:p>
    <w:p>
      <w:pPr>
        <w:pStyle w:val="BookText"/>
        <w:rPr/>
      </w:pPr>
      <w:r>
        <w:rPr>
          <w:rFonts w:ascii="IRNazanin" w:hAnsi="IRNazanin" w:eastAsia="IRNazanin"/>
          <w:color w:val="111111"/>
          <w:sz w:val="28"/>
          <w:sz w:val="28"/>
          <w:szCs w:val="28"/>
          <w:rtl w:val="true"/>
          <w:lang w:bidi="fa-IR"/>
        </w:rPr>
        <w:t>توبه حقيقی در گرو استغفار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در فرق بين دو مرتبه استغفار و توبه به چند وجه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ابتدا امر به طلب مغفرت، بعد از آن بيان فرمود كه آن مطلوب توبه است زيرا داعى به توبه استغفار باشد كه عبارت است از طلب مغفرت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استغفار از گناهان گذشته، و توبه و بازگشت به خدا در اعمال آينده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كنيد از شرک و معاصى و برگرديد به توحيد و 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طلب است از خدا به آمرزش ناشايستگى‌ها و توبه سعى انسان است در ترک ناپسنديده‌ها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كنيد از گناهان گذشته و عازم شويد بر عود ننمودن در آتيه براى آنكه توبه به اين هر دو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برگذشته و عزم بر نكردن در آينده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p>
    <w:p>
      <w:pPr>
        <w:pStyle w:val="BookText"/>
        <w:rPr/>
      </w:pPr>
      <w:r>
        <w:rPr>
          <w:rFonts w:ascii="Amiri" w:hAnsi="Amiri" w:eastAsia="Amiri" w:cs="Amiri"/>
          <w:color w:val="111111"/>
          <w:sz w:val="28"/>
          <w:sz w:val="28"/>
          <w:szCs w:val="28"/>
          <w:rtl w:val="true"/>
          <w:lang w:bidi="ar-SA"/>
        </w:rPr>
        <w:t>صاحب اطيب البيان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يَغفِر لَكُم مِن ذُنُوبِكُم چون زمانى كه نوح مبعوث شد سر تا سر دنيا را شرک گرفته بود و در اثر آن هر گونه فسق و فجور رواج داشت و ايمان كليه آنها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حق الناس بر گردن آنها باشد بايد رد كنند تا رضايت ذوى الحقوق را دست آورند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يُؤَخِّركُم إِلى أَجَلٍ مُسَمًّى؛ بدان معناست كه ايمان و اخلاق فاضله و اعمال صالحه سرنوشت راتغيير ميدهد و بلاها را دفع ميكند و موجب افزايش نعمت الهى می گردد و بالعكس كفر، صفات خبيثه و اعمال سيئه نعم الهى را سلب ميكند و موجب فروريختن بلا بر انسان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أَجَلَ اللَّهِ إِذا جاءَ لا يُؤَخَّرُ تقدير الهى قابل تغيير نيست و تا تقدير نشده اگر بتوانيد كارى بكنيد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كُنتُم تَعلَمُونَ لكن هيهات كه اينها بخود بيايند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ملا فتح الله كاشانى نيز با نقل داستان حضرت نوح عليه السلام در خصوص ايمان نياوردن قوم او سخن گفته و اضافه می نمايد كه نوح ابتدا دعوت به پرسش خدای يكتا نمود و از عاقبت نافرمانى خدا قومش را بيم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استغار از گناه را عامل باز دارنده عقوبت الهی ميداند كه انسان را تا اجل مسمی زنده نگه مي‌دارد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زمخشری در ذيل آيه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ءَامَنُوا وَ عَمِلُوا الصَّالِحَاتِ لَنُكَفِّرَنَّ عَنهُم سَيَِّاتِهِم وَ لَنَجزِيَنَّهُم أَحسَنَ الَّذِى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بين رفتن عقاب اعمال بد به وسيله اعمال نيكو اشاره داشته و حتی گفته است كه خداوند كفر و عصيان گذشته افراد را در قابل اعمال خوبشان می بخشد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اين خصوص اين آيه زيبا چند نكته به ذهن متبادر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راهگشای انسان در زندگی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اعمال بد در گرو وجود اعمالی خوبی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مومنين بالاترين و بهترين حالت را برای اعمالان محاسبه می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ايمان و معلم صالح پذيرش مفهوم انسانيت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توبه توقع جزای خير برای اعمالش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بِالوَرَعِ فَاِنَّهُ الدّینُ الَّذی نَلازِمُهُ وَ نُدینُ اللهَ تَعالیَ بِهِ وَ نُریدُهُ مِمَّن یُوالینا لاتَتعَبُونا بِالشَّفاعَةِ</w:t>
      </w:r>
    </w:p>
    <w:p>
      <w:pPr>
        <w:pStyle w:val="BookText"/>
        <w:rPr/>
      </w:pPr>
      <w:r>
        <w:rPr>
          <w:rFonts w:ascii="IRNazanin" w:hAnsi="IRNazanin" w:eastAsia="IRNazanin"/>
          <w:color w:val="111111"/>
          <w:sz w:val="28"/>
          <w:sz w:val="28"/>
          <w:szCs w:val="28"/>
          <w:rtl w:val="true"/>
          <w:lang w:bidi="fa-IR"/>
        </w:rPr>
        <w:t>با ورع و باتقوا باشید که این ورع و تقوا همان دینی است که همواره ما ملازم آن هستیم و پایبند به آن می باشیم و از پیروان خود نیز می خواهیم که چنین باشند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برخی معتقدند كه مراد از عمل صالح اخلاص در ايمان است و انجام عمل صالح اطاعت و بندگی پرودگار و دوری از گناهان كبيره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اگر از گناهان بزرگ پرهيز كنند خداوند از گناهان كوچكشان خواهد گذشت و نيكوترين پاداش را به كمترين طاعت آنها خواهد بخشيد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الَّذِينَ ءَامَنُوا وَ عَمِلُوا الصَّالِحَاتِ لَنُدخِلَنَّهُم فىِ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بيضاوی در توضيح دايره نيكوكاران، آن را همان بهشت می داند كه البته جزای مومنين و نيكوكاران است</w:t>
      </w:r>
      <w:r>
        <w:rPr>
          <w:rFonts w:eastAsia="IRNazanin" w:cs="IRNazanin"/>
          <w:color w:val="111111"/>
          <w:sz w:val="28"/>
          <w:szCs w:val="28"/>
          <w:rtl w:val="true"/>
          <w:lang w:bidi="fa-IR"/>
        </w:rPr>
        <w:t>.</w:t>
      </w:r>
      <w:r>
        <w:rPr>
          <w:rStyle w:val="FootnoteAnchor"/>
          <w:rtl w:val="true"/>
        </w:rPr>
        <w:footnoteReference w:id="152"/>
      </w:r>
      <w:bookmarkStart w:id="75" w:name="pg9492_73203"/>
    </w:p>
    <w:p>
      <w:pPr>
        <w:pStyle w:val="BookText"/>
        <w:rPr/>
      </w:pPr>
      <w:bookmarkEnd w:id="75"/>
      <w:r>
        <w:rPr>
          <w:rFonts w:ascii="IRNazanin" w:hAnsi="IRNazanin" w:eastAsia="IRNazanin"/>
          <w:color w:val="111111"/>
          <w:sz w:val="28"/>
          <w:sz w:val="28"/>
          <w:szCs w:val="28"/>
          <w:rtl w:val="true"/>
          <w:lang w:bidi="fa-IR"/>
        </w:rPr>
        <w:t>اگر منتها درجه نيكوكاری را بهشت تصور كنيم شايد قدری توأم با نگاه دنيايی باشد، اما رضوان الهی برترين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المُؤمِنينَ وَ المُؤمِناتِ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p>
    <w:p>
      <w:pPr>
        <w:pStyle w:val="BookText"/>
        <w:rPr/>
      </w:pPr>
      <w:r>
        <w:rPr>
          <w:rFonts w:ascii="IRNazanin" w:hAnsi="IRNazanin" w:eastAsia="IRNazanin"/>
          <w:color w:val="111111"/>
          <w:sz w:val="28"/>
          <w:sz w:val="28"/>
          <w:szCs w:val="28"/>
          <w:rtl w:val="true"/>
          <w:lang w:bidi="fa-IR"/>
        </w:rPr>
        <w:t>قلب بهشتيان عاری از هر گونه حقد و حسادت است و با قلبی صاف از لذات بهشت بهره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ذيل اعراف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153"/>
      </w:r>
    </w:p>
    <w:p>
      <w:pPr>
        <w:pStyle w:val="Heading2"/>
        <w:numPr>
          <w:ilvl w:val="1"/>
          <w:numId w:val="1"/>
        </w:numPr>
        <w:rPr/>
      </w:pPr>
      <w:bookmarkStart w:id="76" w:name="__RefHeading___Toc6390983_2870459653"/>
      <w:bookmarkStart w:id="77" w:name="_Toc26"/>
      <w:bookmarkEnd w:id="76"/>
      <w:r>
        <w:rPr>
          <w:rtl w:val="true"/>
        </w:rPr>
        <w:t>دعوت انبيا و بشر هدايت ناپذير</w:t>
      </w:r>
      <w:r>
        <w:rPr>
          <w:rtl w:val="true"/>
        </w:rPr>
        <w:t>:</w:t>
      </w:r>
      <w:bookmarkEnd w:id="77"/>
    </w:p>
    <w:p>
      <w:pPr>
        <w:pStyle w:val="BookText"/>
        <w:rPr/>
      </w:pPr>
      <w:r>
        <w:rPr>
          <w:rFonts w:ascii="IRNazanin" w:hAnsi="IRNazanin" w:eastAsia="IRNazanin"/>
          <w:color w:val="111111"/>
          <w:sz w:val="28"/>
          <w:sz w:val="28"/>
          <w:szCs w:val="28"/>
          <w:rtl w:val="true"/>
          <w:lang w:bidi="fa-IR"/>
        </w:rPr>
        <w:t>آيا واقعاً اينچنين است؟</w:t>
      </w:r>
    </w:p>
    <w:p>
      <w:pPr>
        <w:pStyle w:val="BookText"/>
        <w:rPr/>
      </w:pPr>
      <w:r>
        <w:rPr>
          <w:rFonts w:ascii="IRNazanin" w:hAnsi="IRNazanin" w:eastAsia="IRNazanin"/>
          <w:color w:val="111111"/>
          <w:sz w:val="28"/>
          <w:sz w:val="28"/>
          <w:szCs w:val="28"/>
          <w:rtl w:val="true"/>
          <w:lang w:bidi="fa-IR"/>
        </w:rPr>
        <w:t>آيا واقعا انسانها در برابر دعوت انبياء هيچ واكنش مثبتی از خود نشان نداده‌اند ؟</w:t>
      </w:r>
    </w:p>
    <w:p>
      <w:pPr>
        <w:pStyle w:val="BookText"/>
        <w:rPr/>
      </w:pPr>
      <w:r>
        <w:rPr>
          <w:rFonts w:ascii="IRNazanin" w:hAnsi="IRNazanin" w:eastAsia="IRNazanin"/>
          <w:color w:val="111111"/>
          <w:sz w:val="28"/>
          <w:sz w:val="28"/>
          <w:szCs w:val="28"/>
          <w:rtl w:val="true"/>
          <w:lang w:bidi="fa-IR"/>
        </w:rPr>
        <w:t>و آيا كوشش انبيا در طول تاريخ بشر بيهوده و بی نتيجه بوده است؟</w:t>
      </w:r>
    </w:p>
    <w:p>
      <w:pPr>
        <w:pStyle w:val="BookText"/>
        <w:rPr/>
      </w:pPr>
      <w:r>
        <w:rPr>
          <w:rFonts w:ascii="IRNazanin" w:hAnsi="IRNazanin" w:eastAsia="IRNazanin"/>
          <w:color w:val="111111"/>
          <w:sz w:val="28"/>
          <w:sz w:val="28"/>
          <w:szCs w:val="28"/>
          <w:rtl w:val="true"/>
          <w:lang w:bidi="fa-IR"/>
        </w:rPr>
        <w:t>صرف نظر از اينكه رسالت انبيا يک فرآيند كلی بوده و آثار و بركات خود را در هر مقطعی به جای گداشته است اما از اين آيه شريفه نيزنبايد غافل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يَأتِيهِم مِّن نَّبىِ‌ٍّ إِلَّا كاَنُوا بِهِ يَستهَزِءُونَ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p>
    <w:p>
      <w:pPr>
        <w:pStyle w:val="BookText"/>
        <w:rPr/>
      </w:pPr>
      <w:r>
        <w:rPr>
          <w:rFonts w:ascii="IRNazanin" w:hAnsi="IRNazanin" w:eastAsia="IRNazanin"/>
          <w:color w:val="111111"/>
          <w:sz w:val="28"/>
          <w:sz w:val="28"/>
          <w:szCs w:val="28"/>
          <w:rtl w:val="true"/>
          <w:lang w:bidi="fa-IR"/>
        </w:rPr>
        <w:t xml:space="preserve">علاوه براين نكات ديگری نيز هست كه بايد به برخی از آنها اشاره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ميل به راحتی و رفاه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كردن معمولا با لذت آنی همراه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طبيعتاً‌لذات آنی انسان را از عبادات بازمی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معاصی دشوار بوده و مشكلاتی را نيز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و ديگر عوامل دخيل در زندگی انسان ها بوده است كه راه را بر دعوت انبياء بسته و يا ناهموار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يُنزَّلُ عَلىَ عَبدِهِ ءَايَاتِ بَيِّنَاتٍ لِّيُخرِجَكمُ مِّنَ الظُّلُمَاتِ إِلىَ النُّورِ وَ إِنَّ اللَّهَ بِكمُ لَرَءُوفٌ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p>
    <w:p>
      <w:pPr>
        <w:pStyle w:val="BookText"/>
        <w:rPr/>
      </w:pPr>
      <w:r>
        <w:rPr>
          <w:rFonts w:ascii="IRNazanin" w:hAnsi="IRNazanin" w:eastAsia="IRNazanin"/>
          <w:color w:val="111111"/>
          <w:sz w:val="28"/>
          <w:sz w:val="28"/>
          <w:szCs w:val="28"/>
          <w:rtl w:val="true"/>
          <w:lang w:bidi="fa-IR"/>
        </w:rPr>
        <w:t>در سوره مباركه يونس خداوند از پيامبر می خواهد تا در خصوص دعوت خود با مردم اينگونه سخن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أَملِكُ لِنَفسی ضَرًّا وَ لا نَفعاً إِلاَّ ما شاءَ اللَّهُ لِكُلِّ أُمَّةٍ أَجَلٌ إِذا جاءَ أَجَلُهُم فَلا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بگومن مالک سود و زيانى براى خود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 بخواهد و اراده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پيامبر و فرستاده اويم، تعيين موعد نزول عذاب، تنها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حقيقت اشاره به توحيد افعالى است كه در اين عالم همه چيز به خدا باز مى‌گردد، و هر كار از ناحيه اوست، اوست كه با حكمتش مؤمنان را پيروزى مى‌دهد و اوست كه با عدالتش منحرفان را مجازات مى‌كند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منافات با آن ندارد كه خداوند به ما نيروها و قدرتهايى داده است كه به وسيله آن مالک قسمتى از سود و زيان خويش هستيم و مى‌توانيم در باره سرنوشت خويش تصميم بگيريم</w:t>
      </w:r>
      <w:r>
        <w:rPr>
          <w:rFonts w:eastAsia="IRNazanin" w:cs="IRNazanin"/>
          <w:color w:val="111111"/>
          <w:sz w:val="28"/>
          <w:szCs w:val="28"/>
          <w:rtl w:val="true"/>
          <w:lang w:bidi="fa-IR"/>
        </w:rPr>
        <w:t>.</w:t>
      </w:r>
      <w:r>
        <w:rPr>
          <w:rStyle w:val="FootnoteAnchor"/>
          <w:rtl w:val="true"/>
        </w:rPr>
        <w:footnoteReference w:id="154"/>
      </w:r>
      <w:bookmarkStart w:id="78" w:name="pg9492_73205"/>
    </w:p>
    <w:p>
      <w:pPr>
        <w:pStyle w:val="BookText"/>
        <w:rPr/>
      </w:pPr>
      <w:bookmarkEnd w:id="78"/>
      <w:r>
        <w:rPr>
          <w:rFonts w:ascii="IRNazanin" w:hAnsi="IRNazanin" w:eastAsia="IRNazanin"/>
          <w:color w:val="111111"/>
          <w:sz w:val="28"/>
          <w:sz w:val="28"/>
          <w:szCs w:val="28"/>
          <w:rtl w:val="true"/>
          <w:lang w:bidi="fa-IR"/>
        </w:rPr>
        <w:t>صادقى تهرانى نيز با اشاره به اين آيه همه چيز را از آن خدا می داند و تصريح می كند كه تمام برنامه زندگی بشر و برنامه هدايت او توسط خداوند طراحی و البته به وسيله واسطه هايی چون انبياء به مرحله اجرا در می آيد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زمخشری نيز از اين آيه عجز انسان در برابر پروردگار و اطلاق قدرت برای او را نتيجه گرفته است</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79" w:name="__RefHeading___Toc6390985_2870459653"/>
      <w:bookmarkStart w:id="80" w:name="_Toc27"/>
      <w:bookmarkEnd w:id="79"/>
      <w:r>
        <w:rPr>
          <w:rtl w:val="true"/>
        </w:rPr>
        <w:t>ميزان قدرت انسان</w:t>
      </w:r>
      <w:r>
        <w:rPr>
          <w:rtl w:val="true"/>
        </w:rPr>
        <w:t>:</w:t>
      </w:r>
      <w:bookmarkEnd w:id="80"/>
    </w:p>
    <w:p>
      <w:pPr>
        <w:pStyle w:val="BookText"/>
        <w:rPr/>
      </w:pPr>
      <w:r>
        <w:rPr>
          <w:rFonts w:ascii="IRNazanin" w:hAnsi="IRNazanin" w:eastAsia="IRNazanin"/>
          <w:color w:val="111111"/>
          <w:sz w:val="28"/>
          <w:sz w:val="28"/>
          <w:szCs w:val="28"/>
          <w:rtl w:val="true"/>
          <w:lang w:bidi="fa-IR"/>
        </w:rPr>
        <w:t>انسان هيچگونه قدرتی از خود ندارد و قطعا نمی تواند بدون اذن و اراده الهی اقدامی انجام دهد؛</w:t>
      </w:r>
    </w:p>
    <w:p>
      <w:pPr>
        <w:pStyle w:val="BookText"/>
        <w:rPr/>
      </w:pP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انسان را به تقوی دعوت ميكند، با آنكه تقوی از ظاهر آيه برداشت نمی شود، لكن انسان با قدری تفكر در می يابد كه اراده ای از خود ندارد و همه چيز به دست قدرت الهی انجام می گيرد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انجام آنچه او از ما خواسته و ترک آنچه كه نهی فرموده تنها راه نجات ما خواهد بود</w:t>
      </w:r>
      <w:r>
        <w:rPr>
          <w:rFonts w:eastAsia="IRNazanin" w:cs="IRNazanin"/>
          <w:color w:val="111111"/>
          <w:sz w:val="28"/>
          <w:szCs w:val="28"/>
          <w:rtl w:val="true"/>
          <w:lang w:bidi="fa-IR"/>
        </w:rPr>
        <w:t>.</w:t>
      </w:r>
      <w:r>
        <w:rPr>
          <w:rStyle w:val="FootnoteAnchor"/>
          <w:rtl w:val="true"/>
        </w:rPr>
        <w:footnoteReference w:id="157"/>
      </w:r>
      <w:bookmarkStart w:id="81" w:name="pg9492_73206"/>
    </w:p>
    <w:p>
      <w:pPr>
        <w:pStyle w:val="BookText"/>
        <w:rPr/>
      </w:pPr>
      <w:bookmarkEnd w:id="81"/>
      <w:r>
        <w:rPr>
          <w:rFonts w:ascii="IRNazanin" w:hAnsi="IRNazanin" w:eastAsia="IRNazanin"/>
          <w:color w:val="111111"/>
          <w:sz w:val="28"/>
          <w:sz w:val="28"/>
          <w:szCs w:val="28"/>
          <w:rtl w:val="true"/>
          <w:lang w:bidi="fa-IR"/>
        </w:rPr>
        <w:t>مظهری نيز با تعبير ديگری همين نكته را متذكر شده است؛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ميبدی با اشاره به بحث تقديم و تأخير زمان مرگ، بارديگر مسئله عجز انسان در برابر قدرت الهی و عدم اختيار و اراده صرف انسان را متذكر شده است</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82" w:name="__RefHeading___Toc6390987_2870459653"/>
      <w:bookmarkStart w:id="83" w:name="_Toc28"/>
      <w:bookmarkEnd w:id="82"/>
      <w:r>
        <w:rPr>
          <w:rtl w:val="true"/>
        </w:rPr>
        <w:t>ميزان اثر پذيری انسان</w:t>
      </w:r>
      <w:r>
        <w:rPr>
          <w:rtl w:val="true"/>
        </w:rPr>
        <w:t>:</w:t>
      </w:r>
      <w:bookmarkEnd w:id="83"/>
    </w:p>
    <w:p>
      <w:pPr>
        <w:pStyle w:val="BookText"/>
        <w:rPr/>
      </w:pPr>
      <w:r>
        <w:rPr>
          <w:rFonts w:ascii="IRNazanin" w:hAnsi="IRNazanin" w:eastAsia="IRNazanin"/>
          <w:color w:val="111111"/>
          <w:sz w:val="28"/>
          <w:sz w:val="28"/>
          <w:szCs w:val="28"/>
          <w:rtl w:val="true"/>
          <w:lang w:bidi="fa-IR"/>
        </w:rPr>
        <w:t>همان گونه كه اثر گناه بر انسان روشن است، تقوی نيز اثر روشن و صريحی بر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كسيست كه اگر راضی شد رضايتش در گناه وارد نمی شود، و اگر خشم گرفت خشمش از سخن حق خارج نمی شود و اگر تنگ گرفت به تجاوز و تعدی نمی گرايد در خصوص آنچه حقی به آن ندارد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قلب انسان در اثر زيادی گناهان و نافرمانی ها و پيروی از شهوات به درجه استكبار می رسد و‌آنگاه است كه سخن حق را منكر می شود، بر بندگان خدا كبر می ورزد، آيات خدا را به سخره می گيرد و ديگر دلايل و براهين او را راهنمايی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آيه نحل </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16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زمانی می تواند راه درست را از نادرست تشخيص دهد كه چشم و گوش خود را از دست نداده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بدان معناست كه چشم و گوش انسان بتواند وظيفه تشخيص خود را به درستی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خصوص امور دنيايی به خوبی ملموس است؛ تصور كنيد مثلاً ترازو به عنوان يک ابزار دقيق درست عمل نكند، آنگاه معيار دقيقی برای تعاملات اجتماعی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 پند و اندرز تا چه سان می تواند بر انسان اثر بگذارد؟</w:t>
      </w:r>
    </w:p>
    <w:p>
      <w:pPr>
        <w:pStyle w:val="BookText"/>
        <w:rPr/>
      </w:pPr>
      <w:r>
        <w:rPr>
          <w:rFonts w:ascii="IRNazanin" w:hAnsi="IRNazanin" w:eastAsia="IRNazanin"/>
          <w:color w:val="111111"/>
          <w:sz w:val="28"/>
          <w:sz w:val="28"/>
          <w:szCs w:val="28"/>
          <w:rtl w:val="true"/>
          <w:lang w:bidi="fa-IR"/>
        </w:rPr>
        <w:t>انسان قطعاً تمايلی به شنيدن نصيحت ندارد هرچند بداند كه گوينده نصيحت از دانش، تجربه و يا حتی ايمان بيشتری نسبت به او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نظام موعظه و نصيحت در قرآن، نظامی متفاوت با اين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صورت يک مجموعه به هم پيوسته مكانيسمی غير مستقيم در موعظه به كار می برد كه نه تنها انسان را دلزده و خسته نمی كند بلكه با شيرينی و جذابيت های موسيقايی و محتوايی مخطاب را به دنبال خود می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فِی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IRNazanin" w:hAnsi="IRNazanin" w:eastAsia="IRNazanin"/>
          <w:color w:val="111111"/>
          <w:sz w:val="28"/>
          <w:sz w:val="28"/>
          <w:szCs w:val="28"/>
          <w:rtl w:val="true"/>
          <w:lang w:bidi="fa-IR"/>
        </w:rPr>
        <w:t>البته مفهوم اين سخن آن نيست كه هر موعظه‌اى بايد تاثير داشته باشد، بلكه منظور آن است كه در قلبهاى آماده بتواند چنين اثرى بگذارد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شفا دادن بيمارى دلها و يا به تعبير قرآن شفاى چيزى كه در سينه‌ها است، همان آلودگيهاى معنوى و روحانى است مانند بخل و كينه و حسد و جبن و شرک و نفاق و امثال اينها كه همه از بيماريهاى روحى و معنوى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به سوى مقصود، يعنى تكامل و پيشرفت انسان در تمام جنبه‌هاى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نعمتهاى مادى و معنوى الهى است كه شامل حال انسانهاى شايسته مى‌شود همانگونه كه در كتاب مفردات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خدا نسبت داده شود به معنى نعمت بخشيدن او است و هنگامى كه به انسانها نسبت داده شود به معنى رقت قلب و عطوفت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آيه فوق چهار مرحله از مراحل تربيت و تكامل انسان را در سايه قرآن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مرحله پاكسازى روح انسان از انواع رذائل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مرحله هدايت است كه پس از پاكسازى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چهارم مرحله‌اى است كه انسان لياقت آن را پيدا كرده است كه مشمول رحمت و نعمت پروردگار شود و هر يک از اين مراحل به دنبال ديگرى قرار دارد و جالب اينكه تمام آنها در پرتو قرآن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 كه انسانها را اندرز مى‌دهد، و قرآن است كه زنگار گناه و صفات زشت را از قلب آنها مى‌شويد، و قرآن است كه نور هدايت را به دلها مى‌تاباند، و نيز قرآن است كه نعمتهاى الهى را بر فرد و جامعه نازل مى‌گرداند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يَذكُرُونَ إِلاَّ أَن يَشاءَ اللَّهُ هُوَ أَهلُ التَّقوى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مدثر </w:t>
      </w:r>
    </w:p>
    <w:p>
      <w:pPr>
        <w:pStyle w:val="BookText"/>
        <w:rPr/>
      </w:pPr>
      <w:r>
        <w:rPr>
          <w:rFonts w:ascii="IRNazanin" w:hAnsi="IRNazanin" w:eastAsia="IRNazanin"/>
          <w:color w:val="111111"/>
          <w:sz w:val="28"/>
          <w:sz w:val="28"/>
          <w:szCs w:val="28"/>
          <w:rtl w:val="true"/>
          <w:lang w:bidi="fa-IR"/>
        </w:rPr>
        <w:t>حجابهايی كه بين خود و نور خدا قرار داده ايم از نقص ماست و اين به معنای عدم توانايی ادراک است نه اينكه حق تعالی به به خود يخود محجوب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امير المؤمنين علی عليه السلام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وَ مُعتَبَرٌ اِن كُنتُم تَعقِلُونَ؟ اَوَلَم تَرَوا اِلَى الماضينَ مِنكُم لايَرجِعُونَ؟ وَ اِلَى الخَلَفِ الباقينَ لايَبقُونَ؟ اَوَلَستُم تَرَونَ اَهلَ الدُّنيا يُصبِحُونَ وَيُمسُونَ عَلى اَحوال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وَآخَرُ يُعَزّى، وَ صَريعٌ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عائِدٌ يَعُودُ، وَ آخَرُ بِنَفسِهِ يَجُودُ، اَوَ لَيسَ لَكُم فى آثارِ الاَوَّلينَ مُزدَجَرٌ؟ وَ فى آبائِكُمُ الماضينَ وَ طالِبٌ لِلدُّنيا وَالمَوتُ يَطلُبُهُ، وَ غافِلٌ وَ لَيسَ بِمَغفُول عَنهُ، وَ عَلى اَثَرِ الماضى ما يَمضِى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فَاذكُرُوا هاذِمَ اللَّذّاتِ، وَ مُنَغِّصَ الشَّهَواتِ، وَ قاطِعَ الاُمنِيّاتِ عِندَ المُساوَرَةِ لِلاَعمالِ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اللّهَ عَلى اَداءِ واجِبِ حَقِّهِ، وَ ما لايُحصى مِن اَعدادِ نِعَمِهِ وَ اِحسانِهِ؛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بينش و عبرتى نيست اگر اهل تعقّل باشيد؟ آيا نديديد كه گذشتگان از شما برنمى گردند، و براى ماندگان بقايى نيست؟ مگر مردم دنيا را نمى نگريد كه شبانه روز داراى حالاتى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اى است كه بر وى مى گريند، و ديگرى را تسليت مى دهند، يكى مبتلا به بيمارى شده برزمين افتاده، و آن ديگر به عيادت مريض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درحال جان كندن است و ديگرى به دنبال دنياست در حالى كه مرگ او را دنبال مى كند، و يكى در بى خبرى است و خدا از او غافل نيست، و به دنبال گذشته باقى مانده هم مى گذرد</w:t>
      </w:r>
      <w:r>
        <w:rPr>
          <w:rFonts w:eastAsia="IRNazanin" w:cs="IRNazanin"/>
          <w:color w:val="111111"/>
          <w:sz w:val="28"/>
          <w:szCs w:val="28"/>
          <w:rtl w:val="true"/>
          <w:lang w:bidi="fa-IR"/>
        </w:rPr>
        <w:t xml:space="preserve">. </w:t>
      </w:r>
      <w:bookmarkStart w:id="84" w:name="pg9492_73210"/>
    </w:p>
    <w:p>
      <w:pPr>
        <w:pStyle w:val="BookText"/>
        <w:rPr/>
      </w:pPr>
      <w:bookmarkEnd w:id="84"/>
      <w:r>
        <w:rPr>
          <w:rFonts w:ascii="IRNazanin" w:hAnsi="IRNazanin" w:eastAsia="IRNazanin"/>
          <w:color w:val="111111"/>
          <w:sz w:val="28"/>
          <w:sz w:val="28"/>
          <w:szCs w:val="28"/>
          <w:rtl w:val="true"/>
          <w:lang w:bidi="fa-IR"/>
        </w:rPr>
        <w:t>آگاه باشيد، از نابودكننده لذّات، و برهم زننده عيش ها، و قطع كننده آرزوها ياد كنيد آن زمان كه شتابان به سوى گناهان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اداى حق واجب خداوند، و سپاس نعمتها و احسان بى شمارش از او كمک بجوييد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فی نارِ جَهَنَّمَ وَ اللَّهُ لا يَهدِی القَومَ الظَّالِمينَ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لاهيجی به تقوی به عنوان اساس دين اشاره دارد و خشنودی خداوند را بالاترين درجه خير می داند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تفسير صافی نيز با قيد اين نكته به اين موضوع اشاره دارد؛</w:t>
      </w:r>
    </w:p>
    <w:p>
      <w:pPr>
        <w:pStyle w:val="BookText"/>
        <w:rPr/>
      </w:pPr>
      <w:r>
        <w:rPr>
          <w:rFonts w:ascii="IRNazanin" w:hAnsi="IRNazanin" w:eastAsia="IRNazanin"/>
          <w:color w:val="111111"/>
          <w:sz w:val="28"/>
          <w:sz w:val="28"/>
          <w:szCs w:val="28"/>
          <w:rtl w:val="true"/>
          <w:lang w:bidi="fa-IR"/>
        </w:rPr>
        <w:t>تقوی اساس محكم و قاعده اصلی در كسب رضايت الهی است</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85" w:name="__RefHeading___Toc6390989_2870459653"/>
      <w:bookmarkStart w:id="86" w:name="_Toc29"/>
      <w:bookmarkEnd w:id="85"/>
      <w:r>
        <w:rPr>
          <w:rtl w:val="true"/>
        </w:rPr>
        <w:t>دايره اثرگذاری و مثلث اثر پذيری</w:t>
      </w:r>
      <w:r>
        <w:rPr>
          <w:rtl w:val="true"/>
        </w:rPr>
        <w:t>:</w:t>
      </w:r>
      <w:bookmarkEnd w:id="86"/>
    </w:p>
    <w:p>
      <w:pPr>
        <w:pStyle w:val="BookText"/>
        <w:rPr/>
      </w:pPr>
      <w:r>
        <w:rPr>
          <w:rFonts w:ascii="IRNazanin" w:hAnsi="IRNazanin" w:eastAsia="IRNazanin"/>
          <w:color w:val="111111"/>
          <w:sz w:val="28"/>
          <w:sz w:val="28"/>
          <w:szCs w:val="28"/>
          <w:rtl w:val="true"/>
          <w:lang w:bidi="fa-IR"/>
        </w:rPr>
        <w:t>قرآن به منزله يک تكليف محض نيست، بلكه عطای خاص الهی است و چون آن حضرت دررساندن بخشش وبذل خداوند كتاهی نكرده است شما هم در پذيرش و فهميدن آن كوتاهی نورزيد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انعام به خوبی دايره اثر گذاری و حيطه قدرت الهی را معين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عِندَهُ مَفاتِحُ الغَيبِ لا يَعلَمُها إِلاَّ هُوَ وَ يَعلَمُ ما فِی البَرِّ وَ البَحرِ وَ ما تَسقُطُ مِن وَرَقَةٍ إِلاَّ يَعلَمُها وَ لا حَبَّةٍ فی ظُلُماتِ الأَرضِ وَ لا رَطبٍ وَ لا يابِسٍ إِلاَّ فی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p>
    <w:p>
      <w:pPr>
        <w:pStyle w:val="BookText"/>
        <w:rPr/>
      </w:pPr>
      <w:r>
        <w:rPr>
          <w:rFonts w:ascii="IRNazanin" w:hAnsi="IRNazanin" w:eastAsia="IRNazanin"/>
          <w:color w:val="111111"/>
          <w:sz w:val="28"/>
          <w:sz w:val="28"/>
          <w:szCs w:val="28"/>
          <w:rtl w:val="true"/>
          <w:lang w:bidi="fa-IR"/>
        </w:rPr>
        <w:t>اين آيه شريفه در درون خود نكات زيبا و قابل تأملی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يد قدرت الهی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امور تماماً به دست باری تعالی رقم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اندازه و مقدار هر چيز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عالم از يک برنامه مشخص پيروی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اشياء و ناچيزترين اموری كه به چشم نمي‌آيند در حساب خلقت شمارش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با به كار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حصر داشته و تصريح می كند كه حاكم مطلق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كسی است كه از غيب خبر دارد و كسی در اين ميان با او شراكتی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خزائن در اين آيه توضيحات مفصلی ارائه كرده اند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دعای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چه زيبا فرموده اند؛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 اَحَداً لايَبلُغُ مِن شُكرِكَ غايَةً اِلاَّ حَصَلَ عَلَيهِ مِن اِحسانِكَ ما يُلزِمُهُ شُكراً، وَ لايَبلُغُ مَبلَغاً مِن طاعَتِكَ وَ اِنِ اجتَهَدَ اِلاّ كانَ مُقَصِّراً دُونَ استِحقاقِكَ بِفَضلِكَ، فَاَشكَرُ عِبادِكَ عاجِزٌ عَن شُكرِكَ، وَ اَعبَدُهُم مُقَصِّرٌ عَن طاعَتِكَ، لايَجِبُ لِأَحَدٍ اَن تَغفِرَ لَهُ بِاستِحقاقِهِ، وَ لا اَن تَرضى عَنهُ بِاستيجابِهِ، فَمَن غَفَرتَ لَهُ فَبِطَولِكَ، وَ مَن رَضيتَ عَنهُ فَبِفَضلِكَ، تَشكُرُ يَسيرَ ما شَكَرتَهُ، وَ تُثيبُ عَلى قَليلِ ما تُطاعُ فيهِ، حَتّى كَاَنَّ شُكرَ عِبادِكَ‌الَّذى اَوجَبتَ‌عَلَيهِ‌ثَوابَهُم وَ اَعظَمتَ عَنهُ جَزآئَهُم اَمرٌ مَلَكُوا استِطاعَةَ الاِمتِناعِ مِنهُ دُونَكَ فَكافَيتَهُم، اَو لَم‌يَكُن سَبَبُهُ بِيَدِكَ فَجازَيتَهُم، بَل 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قَبلَ اَن يَملِكُوا عِبادَتَكَ خداوندا كسى در مسئله شكر به حدّى نمى‌رسد مگر آنكه احسان ديگر تو او را به شكرى ديگر ملزم مى‌كند، و از طاعتت به اندازه‌اى دست نمى‌يابد – گرچه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در برابر آنچه شايسته فضل توست مقصّر است، بنابر اين شاكرترين بندگانت از شكر تو ناتوان، و عابدترين بندگانت از طاعتت مقصّر است، كسى مستوجب آن نيست كه از باب استحقاق او را مورد مغفرت قرار دهى، يا بر اساس سزاوارى از او خشنود باشى، پس هر كه را بيامرزى از احسان توست، و از هر كه خشنود شوى در اثر تفضل توست، عمل اندک را كه بپذيرى از باب فضل پذيرفته‌اى، و طاعت مختصر را مزد مى‌دهى، تا آنجا كه گويى شكر بندگانت كه بدان سبب پاداششان را واجب ساخته‌اى و اجرشان را از آن رو بزرگ ساخته‌اى مسئله‌اى است كه در برابر تو قدرت روى برتافتن از آن را داشته‌اند و از اين جهت پاداششان دادى، يا گويى سبب آن شكر </w:t>
      </w:r>
      <w:bookmarkStart w:id="87" w:name="pg9492_73213"/>
    </w:p>
    <w:p>
      <w:pPr>
        <w:pStyle w:val="BookText"/>
        <w:rPr/>
      </w:pPr>
      <w:bookmarkEnd w:id="87"/>
      <w:r>
        <w:rPr>
          <w:rFonts w:ascii="IRNazanin" w:hAnsi="IRNazanin" w:eastAsia="IRNazanin"/>
          <w:color w:val="111111"/>
          <w:sz w:val="28"/>
          <w:sz w:val="28"/>
          <w:szCs w:val="28"/>
          <w:rtl w:val="true"/>
          <w:lang w:bidi="fa-IR"/>
        </w:rPr>
        <w:t>به دست تو نبوده و بدين‌خاطر به ايشان اجر بخشيدى، بلكه اى خداى من مالک امر ايشان بوده‌اى پيش از آنكه ايشان مالک عبادت تو شوند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 در خصوص مثلث اثرپذيری انسان بايد گفت كه در سه وجه زيرخلاصه ميشود؛</w:t>
      </w:r>
    </w:p>
    <w:p>
      <w:pPr>
        <w:pStyle w:val="BookText"/>
        <w:rPr/>
      </w:pPr>
      <w:r>
        <w:rPr>
          <w:rFonts w:ascii="Amiri" w:hAnsi="Amiri" w:eastAsia="Amiri" w:cs="Amiri"/>
          <w:color w:val="111111"/>
          <w:sz w:val="28"/>
          <w:sz w:val="28"/>
          <w:szCs w:val="28"/>
          <w:rtl w:val="true"/>
          <w:lang w:bidi="ar-SA"/>
        </w:rPr>
        <w:t xml:space="preserve">فطرت الهی فِطرَتَ اللَّهِ الَّتی فَطَرَ النَّاسَ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 xml:space="preserve">اراده و اختيار الهی إِنَّا هَدَيناهُ السَّبيلَ إِمَّا شاكِراً وَ إِمَّا كَفُوراً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Amiri" w:hAnsi="Amiri" w:eastAsia="Amiri" w:cs="Amiri"/>
          <w:color w:val="111111"/>
          <w:sz w:val="28"/>
          <w:sz w:val="28"/>
          <w:szCs w:val="28"/>
          <w:rtl w:val="true"/>
          <w:lang w:bidi="ar-SA"/>
        </w:rPr>
        <w:t>عقوبت الهی أَمَّا مَن آمَنَ وَ عَمِلَ صالِحاً فَلَهُ جَزاءً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p>
    <w:p>
      <w:pPr>
        <w:pStyle w:val="BookText"/>
        <w:rPr/>
      </w:pPr>
      <w:r>
        <w:rPr>
          <w:rFonts w:ascii="IRNazanin" w:hAnsi="IRNazanin" w:eastAsia="IRNazanin"/>
          <w:color w:val="111111"/>
          <w:sz w:val="28"/>
          <w:sz w:val="28"/>
          <w:szCs w:val="28"/>
          <w:rtl w:val="true"/>
          <w:lang w:bidi="fa-IR"/>
        </w:rPr>
        <w:t>می بينيم كه هر سه وجه مثلث از الطاف الهی هستند كه به دليل سوء استفاده انسان و ناسپاسی اين نعمت ها انسان نمی تواند از اين الطاف به خوبی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شوكانی نيز در اين خصوص به چند نكته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مفاتح الغيب، مفاتحی هستند كه به مخازن متصل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 از اين مخازن و دسترسی به آنها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علمی و قدرت مطلق از آن خداست</w:t>
      </w:r>
      <w:r>
        <w:rPr>
          <w:rFonts w:eastAsia="IRNazanin" w:cs="IRNazanin"/>
          <w:color w:val="111111"/>
          <w:sz w:val="28"/>
          <w:szCs w:val="28"/>
          <w:rtl w:val="true"/>
          <w:lang w:bidi="fa-IR"/>
        </w:rPr>
        <w:t xml:space="preserve">. </w:t>
      </w:r>
      <w:r>
        <w:rPr>
          <w:rStyle w:val="FootnoteAnchor"/>
          <w:rtl w:val="true"/>
        </w:rPr>
        <w:footnoteReference w:id="170"/>
      </w:r>
    </w:p>
    <w:p>
      <w:pPr>
        <w:pStyle w:val="Heading2"/>
        <w:numPr>
          <w:ilvl w:val="1"/>
          <w:numId w:val="1"/>
        </w:numPr>
        <w:rPr/>
      </w:pPr>
      <w:bookmarkStart w:id="88" w:name="__RefHeading___Toc6390991_2870459653"/>
      <w:bookmarkStart w:id="89" w:name="_Toc30"/>
      <w:bookmarkEnd w:id="88"/>
      <w:r>
        <w:rPr>
          <w:rtl w:val="true"/>
        </w:rPr>
        <w:t>غفلت انسان از نعمت های الهی</w:t>
      </w:r>
      <w:r>
        <w:rPr>
          <w:rtl w:val="true"/>
        </w:rPr>
        <w:t>:</w:t>
      </w:r>
      <w:bookmarkEnd w:id="89"/>
    </w:p>
    <w:p>
      <w:pPr>
        <w:pStyle w:val="BookText"/>
        <w:rPr/>
      </w:pPr>
      <w:r>
        <w:rPr>
          <w:rFonts w:ascii="IRNazanin" w:hAnsi="IRNazanin" w:eastAsia="IRNazanin"/>
          <w:color w:val="111111"/>
          <w:sz w:val="28"/>
          <w:sz w:val="28"/>
          <w:szCs w:val="28"/>
          <w:rtl w:val="true"/>
          <w:lang w:bidi="fa-IR"/>
        </w:rPr>
        <w:t>قرآن در بخش‌های مختلفی غفلت انسان از نعمت های الهی يادآور شده و از انسان می خواهد تا بيشتر متوجه پيرامون خويش باشد؛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p>
    <w:p>
      <w:pPr>
        <w:pStyle w:val="BookText"/>
        <w:rPr/>
      </w:pPr>
      <w:r>
        <w:rPr>
          <w:rFonts w:ascii="IRNazanin" w:hAnsi="IRNazanin" w:eastAsia="IRNazanin"/>
          <w:color w:val="111111"/>
          <w:sz w:val="28"/>
          <w:sz w:val="28"/>
          <w:szCs w:val="28"/>
          <w:rtl w:val="true"/>
          <w:lang w:bidi="fa-IR"/>
        </w:rPr>
        <w:t>ابن عجيبه در خصوص اين آيه شريفه توضيح می دهد كه شدت ترس از تاريكی را بيان نموده و رهايی از آن را لطفی از الطاف الهی می داند كه انسان متذكر آن نيست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هُوَ الَّذی جَعَلَ لَكُمُ النُّجُومَ لِتَهتَدُوا بِها فی ظُلُماتِ البَرِّ وَ البَحرِ قَد فَصَّلنَا الآياتِ لِقَومٍ يَعلَمُونَ انعام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در اين آيه شريفه نيز بيان عظمت پرودگار و گستردگی نعمات های او يادآوری شده و انسان به عبادت خدايی دعوت می شود كه از هر لحاظ استحقاق بندگی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التأويل در اين خصوص نكات قابل تأملی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أَمَّن يَهديكُم فی ظُلُماتِ البَرِّ وَ البَحرِ وَ مَن يُرسِلُ الرِّياحَ بُشراً بَينَ يَدَی رَحمَتِهِ أَ إِلهٌ مَعَ اللَّهِ 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نمل نيز با بيانی ديگر نعمتهای الهی را هدايتگر و بشارت دهنده برای انسان می شمارد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الَّذِينَ ءَامَنُوا وَ عَمِلُوا الصَّالِحَاتِ جُنَاحٌ فِيمَا طَعِمُوا إِذَا مَا اتَّقَوا وَّ ءَامَنُوا وَ عَمِلُوا الصَّالِحَاتِ ثُمَّ اتَّقَوا وَّ ءَامَنُوا ثُمَّ اتَّقَوا وَّ أَحسَنُوا وَ 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bookmarkStart w:id="90" w:name="pg9492_73215"/>
    </w:p>
    <w:p>
      <w:pPr>
        <w:pStyle w:val="BookText"/>
        <w:rPr/>
      </w:pPr>
      <w:bookmarkEnd w:id="90"/>
      <w:r>
        <w:rPr>
          <w:rFonts w:ascii="IRNazanin" w:hAnsi="IRNazanin" w:eastAsia="IRNazanin"/>
          <w:color w:val="111111"/>
          <w:sz w:val="28"/>
          <w:sz w:val="28"/>
          <w:szCs w:val="28"/>
          <w:rtl w:val="true"/>
          <w:lang w:bidi="fa-IR"/>
        </w:rPr>
        <w:t>تقوي، ايمان، ترس از شكسته شدن حريم الهي، رغبت به اجتناب از محارم، كسب رضايت پروردگار، انجام اعمال و دستورات خداوند و در نهايت كسب تقرب الی الله نكاتی است كه طبری در ذيل اين آيه به آن‌ها اشاره 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تفسير جلالين نيز اثبات تقوی را ثابت قدمی در ايمان دانسته كه با انجام علم صالح تقويت و تكميل می شود</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91" w:name="__RefHeading___Toc6390993_2870459653"/>
      <w:bookmarkStart w:id="92" w:name="_Toc31"/>
      <w:bookmarkEnd w:id="91"/>
      <w:r>
        <w:rPr>
          <w:rtl w:val="true"/>
        </w:rPr>
        <w:t>نقصان شكرگزاری</w:t>
      </w:r>
      <w:r>
        <w:rPr>
          <w:rtl w:val="true"/>
        </w:rPr>
        <w:t>:</w:t>
      </w:r>
      <w:bookmarkEnd w:id="92"/>
    </w:p>
    <w:p>
      <w:pPr>
        <w:pStyle w:val="BookText"/>
        <w:rPr/>
      </w:pPr>
      <w:r>
        <w:rPr>
          <w:rFonts w:ascii="IRNazanin" w:hAnsi="IRNazanin" w:eastAsia="IRNazanin"/>
          <w:color w:val="111111"/>
          <w:sz w:val="28"/>
          <w:sz w:val="28"/>
          <w:szCs w:val="28"/>
          <w:rtl w:val="true"/>
          <w:lang w:bidi="fa-IR"/>
        </w:rPr>
        <w:t>هرگاه انسان به درگاه خداوند شكرگزاری می كند، در حقيقت به اين نكته اذعان دارد كه خالقی مهربان از روی حكمت و مصلحت بهترين‌ها را برای اور 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علاوه بر اين كه اسباب الهی را به سوی مطلوب سوق می دهد، خود مايه رجاو اميد است از اين گذشته دعا نوعی پيوند با كمال مطلق است و ارتباط با كمال مطلق مايه ترقی و تعالی انسان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احساس می كنيم تنها زمانی كه خوبی و خوشحالی در زندگی ما وجود دارد و همه چيز بر وفق مراد ما مي‌گذرد، آنگاه است كه خدا به ما توجه داشته و ما را از نعمت های خود بهره‌مند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هيچ گاه نمی توانيم بپذيريم كه در حال بيماري، ضعف، غم و اندوه، مصيبت ازدست دادن عزيزان، ناتوانی و هر نوع ديگری از گرفتای مشمول نعمت های خداوند شده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ما يک معيار بسيار ظريف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به نظر شما چه نكاتی از اين آيه شريفه قابل استخراج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خير و شر هر چيز را تشخيص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صلاح كار ما را به خوبی مي‌داند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بسياری از موارد انسان اشتباه انتخاب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آنچيزی كه روبروی ماست منطبق بر ظاهرش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نكات بسيار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تأمل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آنجاكه انسان موجودی ضعيف و كم طاقت و ناتوان است، نمی تواند در موقع رنج و سختی خدا را ببيند و وجود او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گرفتاری معمولاى‌چنين جملاتی را بر زبان می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بازهم خدا رويش را از مابرگردانده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بازهم نوبت ما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فقط ما بايد در رنج و سختی زندگی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 نمی خواهد ما زندگی آرام و راحتی داشته باشيم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كه زندگی هميشه فقط بر ما سخت می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ما را مانند ديگران به حال خود رها نمی كند تا راحت باشيم؟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چرا خدا ما را به حال خود رها می كند تا مثل بقيه برخوردار نباشيم؟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كه بين اين همه آدم فقط ما بايد سختی بكشيم؟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چه گناهی كرده ايم كه خدا اينگونه ما را آزمايش كند؟</w:t>
      </w:r>
    </w:p>
    <w:p>
      <w:pPr>
        <w:pStyle w:val="BookText"/>
        <w:rPr/>
      </w:pPr>
      <w:r>
        <w:rPr>
          <w:rFonts w:ascii="IRNazanin" w:hAnsi="IRNazanin" w:eastAsia="IRNazanin"/>
          <w:color w:val="111111"/>
          <w:sz w:val="28"/>
          <w:sz w:val="28"/>
          <w:szCs w:val="28"/>
          <w:rtl w:val="true"/>
          <w:lang w:bidi="fa-IR"/>
        </w:rPr>
        <w:t>و ده ها و ده ها سؤال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تماماً به نوع نگاه ما انسان ها باز می گردد و اين نوع ديد ما به خداست كه اينگونه مارا سطحی نگر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ديد درستی به نظام خلقت و به ويژه خلقت خود داشته باشد آنگاه ديگر اينگونه به مسائل پيرامونی خود نمی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مسايلی كه در اين ميان از اهيمت ويژه‌ای برخوردارست، حذف ديد مقايسه ای از زندگی ما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يُعَجِّلُ اللَّهُ لِلنَّاسِ الشَّرَّ استِعجَالَهُم بِالخَيرِ لَقُضىِ‌َ إِلَيهِم أَجَلُهُم فَنَذَرُ الَّذِينَ لَا يَرجُونَ لِقَاءَنَا فىِ طُغيَانهِِم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زيبايی كه آيه شريفه به ظرافت به آن اشاره دارد اين است كه انسان در همه كارهای خود مسير تعجيل را طی می كند و می خواهد در سريع ترين زمان ممكن به مقصود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كه ما خود را با ديگر انسان های اطرافمان مقايسه می كنيم دچار غم و اندوه و حسرت می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اطراف ما، اشخاصی باشند كه براحتی زندگی مي‌كنند و در ديد ما مشكلی ندارند، ما از ديدن آنها رنج می بريم و اگر افرادی در مضيقه باشند، به ما احساس خوبی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ما تنها انتظار بدبختی ديگران را خواهيم داشت و تنها زمانی حال ما خوب خواهد بود كه ديگران در رنج و سختی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عين بيماری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با خود بيانديشيم كه چرا چون ديگر اطرافيانمان از بهره بيشتری برخودار نيستيم و يا مثلاً چرا درگير فلان مشكل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شكرگزار نعمت های الهی باشيم گرفتاري‌های خود را تنبيه و يا بی توجهی از سوی خدا تعبير نمی كنيم و و خود را برای زندگی راحت كسی مورد شماتت قرار نمی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و حاجت خواستن از ويژگی های مخلوق است و قطعا خالق می داند كه مخلوق چه چيزی نياز دارد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ما از شناخت خداوند متعال، ناتوانی ما از در ک همه نعمتها، محدوديت امكان سپاسگزاري، بی توجهی به امور معنوي، مشكل بودن شكر عمليو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ناتوانی ما از سپاس حقيقی پروردگار هستند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چرا ما نمی توانيم نعمت های الهی را سپاس گوئيم؟</w:t>
      </w:r>
    </w:p>
    <w:p>
      <w:pPr>
        <w:pStyle w:val="BookText"/>
        <w:rPr/>
      </w:pPr>
      <w:r>
        <w:rPr>
          <w:rFonts w:ascii="Amiri" w:hAnsi="Amiri" w:eastAsia="Amiri" w:cs="Amiri"/>
          <w:color w:val="111111"/>
          <w:sz w:val="28"/>
          <w:sz w:val="28"/>
          <w:szCs w:val="28"/>
          <w:rtl w:val="true"/>
          <w:lang w:bidi="ar-SA"/>
        </w:rPr>
        <w:t>آيا اين به سبب جهل ماست ؟</w:t>
      </w:r>
    </w:p>
    <w:p>
      <w:pPr>
        <w:pStyle w:val="BookText"/>
        <w:rPr/>
      </w:pPr>
      <w:r>
        <w:rPr>
          <w:rFonts w:ascii="Amiri" w:hAnsi="Amiri" w:eastAsia="Amiri" w:cs="Amiri"/>
          <w:color w:val="111111"/>
          <w:sz w:val="28"/>
          <w:sz w:val="28"/>
          <w:szCs w:val="28"/>
          <w:rtl w:val="true"/>
          <w:lang w:bidi="ar-SA"/>
        </w:rPr>
        <w:t>و يا به دليل عناد و لجاجت ماست ؟</w:t>
      </w:r>
    </w:p>
    <w:p>
      <w:pPr>
        <w:pStyle w:val="BookText"/>
        <w:rPr/>
      </w:pPr>
      <w:r>
        <w:rPr>
          <w:rFonts w:ascii="IRNazanin" w:hAnsi="IRNazanin" w:eastAsia="IRNazanin"/>
          <w:color w:val="111111"/>
          <w:sz w:val="28"/>
          <w:sz w:val="28"/>
          <w:szCs w:val="28"/>
          <w:rtl w:val="true"/>
          <w:lang w:bidi="fa-IR"/>
        </w:rPr>
        <w:t>گر سر هر موی من آيد زبان شكرهای تو نيايد در بيان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اساساً چرا بايد ديد ما آن قدر تنگ و محدود باشد كه از ديدن رنج ديگران خوشحال و با ديدن راحتی آنها ناراحت شويم؟</w:t>
      </w:r>
    </w:p>
    <w:p>
      <w:pPr>
        <w:pStyle w:val="BookText"/>
        <w:rPr/>
      </w:pPr>
      <w:r>
        <w:rPr>
          <w:rFonts w:ascii="IRNazanin" w:hAnsi="IRNazanin" w:eastAsia="IRNazanin"/>
          <w:color w:val="111111"/>
          <w:sz w:val="28"/>
          <w:sz w:val="28"/>
          <w:szCs w:val="28"/>
          <w:rtl w:val="true"/>
          <w:lang w:bidi="fa-IR"/>
        </w:rPr>
        <w:t>آيا چنين انسانی از شرايط متعادل و معمولی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آثار شكرگزاری به درگاه حق تعالی توجه نكردن به وضعيت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ما در اين سيستم تنها بايد در برابر الطاف الهی سپاسگزاری كنيم و اجازه مقايسه بين خود و ديگران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پيشی گرفتن انسانها در ايمان و عمل صالح هدف پروردگار از تنظيم زندگی دنيا است كه در آيات قرآن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سجاد عليه السلام درخصوص حد شكرگزاری فرموده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اَحَداً لايَبلُغُ مِن شُكرِكَ غايَةً اِلاَّ حَصَلَ عَلَيهِ مِن اِحسانِكَ ما يُلزِمُهُ شُكراً، وَ لايَبلُغُ مَبلَغاً مِن طاعَتِكَ وَ اِنِ اجتَهَدَ اِلاّ كانَ مُقَصِّراً دُونَ استِحقاقِكَ بِفَضلِكَ </w:t>
      </w:r>
      <w:bookmarkStart w:id="93" w:name="pg9492_73220"/>
    </w:p>
    <w:p>
      <w:pPr>
        <w:pStyle w:val="BookText"/>
        <w:rPr/>
      </w:pPr>
      <w:bookmarkEnd w:id="93"/>
      <w:r>
        <w:rPr>
          <w:rFonts w:ascii="IRNazanin" w:hAnsi="IRNazanin" w:eastAsia="IRNazanin"/>
          <w:color w:val="111111"/>
          <w:sz w:val="28"/>
          <w:sz w:val="28"/>
          <w:szCs w:val="28"/>
          <w:rtl w:val="true"/>
          <w:lang w:bidi="fa-IR"/>
        </w:rPr>
        <w:t>خداوندا كسى در مسئله شكر به حدّى نمى‌رسد مگر آنكه احسان ديگر تو او را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در برابر آنچه شايسته فضل توست مقصّر است، به شكرى ديگر ملزم مى‌كند، و از طاعتت به اندازه‌اى دست نمى‌يابد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 عليه السلام نيز در خصوص شكرگزاری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عِندَ اللّه عِبادَةٌ تَعَبَّدَ بِها عِبادُهُ المُخلِصُونَ أفضَلَ مِنَ الشُّكرِ عَلى كُلِّ حالٍ لاَءطلَقَ لَفظَهُ فيهِم مِن جَميعِ الخَلقِ بِها فَلمّا لَم يَكُن أفضَلَ مِنها خَصَّها مِن بَينِ العِباداتِ وخَصَّ أربابَها،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نزد خداوند عبادتى بهتر از شكرگزارى در همه حال بود كه بندگان مخلصش با آن عبادتش كنند، هر آينه آن كلمه را درباره همه خلقش به كار مى برد ، اما چون عبادتى بهتر از آن نبود از ميان عبادات آن را خاص قرار داد و صاحبان آن را ويژه گردانيد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واندكى از بندگان من سپاسگزارند</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94" w:name="__RefHeading___Toc6390995_2870459653"/>
      <w:bookmarkStart w:id="95" w:name="_Toc32"/>
      <w:bookmarkEnd w:id="94"/>
      <w:r>
        <w:rPr>
          <w:rtl w:val="true"/>
        </w:rPr>
        <w:t>اسلام به عنوان چراغ هدايت</w:t>
      </w:r>
      <w:r>
        <w:rPr>
          <w:rtl w:val="true"/>
        </w:rPr>
        <w:t>:</w:t>
      </w:r>
      <w:bookmarkEnd w:id="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دينی كامل و ممتاز از ديگر اديان به دليل حركت با دانش روز و پاسخگوئی به نيازهای هر زمان، وظيفه خود را به عنوان چراغی روشنگر و هدايت كننده در هر زمان به خوبی ايفا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انسان جوينده است كه برای كسب دانش لازم و يافتن مسير صحيح هدايت گام در اين راه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تنوير و روشنگری در اسلام همان نوری است كه در دين بيان شده كه به قطع پيامبر صلی الله علیه واله مردم را از جهل و ظلمات به سوی آن نور هدايت می فرمايند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مرگ به عنوان يک واعظ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ياد مرگ باعث می شود تا انسان نسبت به دنيا بی ميل شود، لذا ياد مرگ از اعمالی است كه باعث پاک شدن گناهان می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بخشی از علوم ما را، احساسات ما تشكيل می دهد مانند ديدن وشنيدن و</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اين احساسات می تواند در امور زير به ما كمک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شناخت نيازهای زندگی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درست مسير حركت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درست ترين انتخاب برای زندگی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يک نظام واره برای سعادت</w:t>
      </w:r>
    </w:p>
    <w:p>
      <w:pPr>
        <w:pStyle w:val="BookText"/>
        <w:rPr/>
      </w:pPr>
      <w:r>
        <w:rPr>
          <w:rFonts w:ascii="IRNazanin" w:hAnsi="IRNazanin" w:eastAsia="IRNazanin"/>
          <w:color w:val="111111"/>
          <w:sz w:val="28"/>
          <w:sz w:val="28"/>
          <w:szCs w:val="28"/>
          <w:rtl w:val="true"/>
          <w:lang w:bidi="fa-IR"/>
        </w:rPr>
        <w:t>و در صورت درست كارنكردن در امور زير برای ما ايجاد مشكل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در تعيين مسير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كردن راه درست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ضعف در انتخاب لوازم </w:t>
      </w:r>
      <w:bookmarkStart w:id="96" w:name="pg9492_73222"/>
    </w:p>
    <w:p>
      <w:pPr>
        <w:pStyle w:val="BookText"/>
        <w:rPr/>
      </w:pPr>
      <w:bookmarkEnd w:id="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اشتباه در جهت يابی</w:t>
      </w:r>
    </w:p>
    <w:p>
      <w:pPr>
        <w:pStyle w:val="BookText"/>
        <w:rPr/>
      </w:pPr>
      <w:r>
        <w:rPr>
          <w:rFonts w:ascii="IRNazanin" w:hAnsi="IRNazanin" w:eastAsia="IRNazanin"/>
          <w:color w:val="111111"/>
          <w:sz w:val="28"/>
          <w:sz w:val="28"/>
          <w:szCs w:val="28"/>
          <w:rtl w:val="true"/>
          <w:lang w:bidi="fa-IR"/>
        </w:rPr>
        <w:t>همراهی ايمان و عمل در قرآن می رساند كه آندو نبايد از يكديگر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در اعماق جان انسان نفوذ كند تمامی وظايف الهی و انسانی را عمل می كند و آثار آن در همه اعضای انسان ظاهر می شود</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97" w:name="__RefHeading___Toc6390997_2870459653"/>
      <w:bookmarkStart w:id="98" w:name="_Toc33"/>
      <w:bookmarkEnd w:id="97"/>
      <w:r>
        <w:rPr>
          <w:rtl w:val="true"/>
        </w:rPr>
        <w:t>ديانت، التزام يا اختيار؟</w:t>
      </w:r>
      <w:bookmarkEnd w:id="98"/>
    </w:p>
    <w:p>
      <w:pPr>
        <w:pStyle w:val="BookText"/>
        <w:rPr/>
      </w:pPr>
      <w:r>
        <w:rPr>
          <w:rFonts w:ascii="IRNazanin" w:hAnsi="IRNazanin" w:eastAsia="IRNazanin"/>
          <w:color w:val="111111"/>
          <w:sz w:val="28"/>
          <w:sz w:val="28"/>
          <w:szCs w:val="28"/>
          <w:rtl w:val="true"/>
          <w:lang w:bidi="fa-IR"/>
        </w:rPr>
        <w:t>انسان در فاصله تولد و مرگ، ناچار گام هايی بر ميدارد و كارهايی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 گام ها می توانند انتخاب انسان باشند و می توانند تلقين و تقليد و تحميل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انسان است كه با تمام وجودش حركت كند و باانتخاب خويش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انتخاب ناچار از بدست آوردن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نياز ضرورت خويش يابی و خويشتن شناسی انسان را روشن می سازد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آيا واقعاً انسان بدون تعاليم الهی می تواند خود به تنهايی زندگی خود را اداره كند و به كمال انسانيت برسد؟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پاک پارسايی بر اندام آنان برازنده است كه در كشاكش زندگی اجتماعی و پيچ و خمها وارد شوند و اگر بتوانند در همه جا خاربن فساد را از بيخ بر كنند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تعاليم الهي، انسان را با عنايت ويژه خداوند، موجودی با دوام، جاودانه و ابدی دانسته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بايد توجه داشت كه محبت به انسان ها از آن روست كه آنان آينه جمال و جلال اويند</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نويسنده همچنين معتقد است؛ قرآن كريم محور فضايل اخلاقی را محبت می داند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نكته اساسی در اين بين گرفتن رنگ خدايی و خدا گونه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قطب در خصوص جهان بينی اسلامی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بيينی اسلام بر اين اساس استوار است كه خداوند متعال آفريدگار تمام موجودات جهان هستی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اسلام می خواهد توحيد را در تمام مسائل عقيدتی و درونی و نيز در تمام جنبه های زندگی تثبيت وحكمفرما نمايد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آيا انسان می تواند خود از روی اختيار ديانت را برگزيند و يا ديانت لازمه زندگی اوست و نه تنها از روی اجبار كه او بايد خود را ملزم به دين ورزی بداند؟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ديانت بر اخلاق استوار گرديده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كسی اين نكته را مطرح سازد كه ما پايبند اخلاقيات هستيم ولی لزوماً دينداری را برای انسان احتياج فوری نمی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می گويند كه می توان انسان خوبی بود اما ديندار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عده بايد گفت كه انسانيت و اخلاق در فطرت ما وجود دارد و مبانی خود را از فطرت دريافت می كند، اما آنچه دين به ما می دهد دستور العمل هايی است كه با رعايت آنها زندگی ما روشمند شده و دارای اصول و چارچوب منسجم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درون خود با نفس خود راهی به سوی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 ها، بر اساس سرشت و طينت و اراده و اختياری كه با آن انسان اعمال خود را بجا می آورد و معين شده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تاكيد بر نقش تجربه در زمينه تعليم و تربيت ريشه در تحولی دارد كه به ويژه 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كودک محوری و دانش آموز محوری آغاز 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وجود قوه تفكر در انسان امری ذاتی و خدادادی است نه آموختن و اكتسابی زيرا اصل تفكر با سرشت آدمی عجين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می تواند از راه تربيت عقلانی تفكر را به فعليت در آورد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دكتر الحسينی ابو فرحه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صبر و تقوی را شرط امداد ملائكه برای مومنان بيان می كند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وی در جای ديگری شروط ايمان كامل را ايمان به خدا و رسولش و جهاد در راه خدا با جان ومال خويش می داند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قطعاً يكی از مظاهر بارز عبادت و بندگی و دين ورزی بندگان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دعايی است كه نمازگزار در آن خدا را می خواند خدايی كه در دنيا او را روزی می دهد و در آخرت می آمرزد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حاج ملاهادی سبزواری بحثی را تحت عنوان جسم طبيعی و جسم تعليمی مطرح می كند كه اين بحث از لوازم دين ورزی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توضيح می دهد كه منظور از جسم طبيعی جسم تعليمی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جسم طبيعی هست يعنی مثالی نمی تواند باشد و كمالات مجردات از چنين جسمی خارج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نكته ملای سبزواری حاكی از آن است كه جسم طبيعی انسان، كالبدی است كه محتوای مثالی را پس از تزكيه در متن خود می پذيرد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ای كه نويسنده ای عرب آن را اينگونه توضيح می دهد؛ كسب علم می تواند زياد كننده ايمان باشد كه البته اين مطلب منبعث و منشعب از متون دينی ماست</w:t>
      </w:r>
      <w:r>
        <w:rPr>
          <w:rFonts w:eastAsia="IRNazanin" w:cs="IRNazanin"/>
          <w:color w:val="111111"/>
          <w:sz w:val="28"/>
          <w:szCs w:val="28"/>
          <w:rtl w:val="true"/>
          <w:lang w:bidi="fa-IR"/>
        </w:rPr>
        <w:t>.</w:t>
      </w:r>
      <w:r>
        <w:rPr>
          <w:rStyle w:val="FootnoteAnchor"/>
          <w:rtl w:val="true"/>
        </w:rPr>
        <w:footnoteReference w:id="201"/>
      </w:r>
      <w:bookmarkStart w:id="99" w:name="pg9492_73226"/>
    </w:p>
    <w:p>
      <w:pPr>
        <w:pStyle w:val="Heading2"/>
        <w:numPr>
          <w:ilvl w:val="1"/>
          <w:numId w:val="1"/>
        </w:numPr>
        <w:rPr/>
      </w:pPr>
      <w:bookmarkStart w:id="100" w:name="__RefHeading___Toc6390999_2870459653"/>
      <w:bookmarkStart w:id="101" w:name="_Toc34"/>
      <w:bookmarkEnd w:id="99"/>
      <w:bookmarkEnd w:id="100"/>
      <w:r>
        <w:rPr>
          <w:rtl w:val="true"/>
        </w:rPr>
        <w:t>نيازهای بشر در عصر حاضر</w:t>
      </w:r>
      <w:r>
        <w:rPr>
          <w:rtl w:val="true"/>
        </w:rPr>
        <w:t>:</w:t>
      </w:r>
      <w:bookmarkEnd w:id="101"/>
    </w:p>
    <w:p>
      <w:pPr>
        <w:pStyle w:val="BookText"/>
        <w:rPr/>
      </w:pPr>
      <w:r>
        <w:rPr>
          <w:rFonts w:ascii="IRNazanin" w:hAnsi="IRNazanin" w:eastAsia="IRNazanin"/>
          <w:color w:val="111111"/>
          <w:sz w:val="28"/>
          <w:sz w:val="28"/>
          <w:szCs w:val="28"/>
          <w:rtl w:val="true"/>
          <w:lang w:bidi="fa-IR"/>
        </w:rPr>
        <w:t>نظامهای سياسی كه پيامبر صلی الله علیه واله در تائيد دعوتش به اجرا درآرود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نظامهايی هستند كه با طبيعت آدمی و طبيعت جامعه بشری هماهنگ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علامه جعفری نيازهای بشر در عصر حاضر را فراتر از پيشرفت های امروز مي‌داند؛</w:t>
      </w:r>
    </w:p>
    <w:p>
      <w:pPr>
        <w:pStyle w:val="BookText"/>
        <w:rPr/>
      </w:pPr>
      <w:r>
        <w:rPr>
          <w:rFonts w:ascii="IRNazanin" w:hAnsi="IRNazanin" w:eastAsia="IRNazanin"/>
          <w:color w:val="111111"/>
          <w:sz w:val="28"/>
          <w:sz w:val="28"/>
          <w:szCs w:val="28"/>
          <w:rtl w:val="true"/>
          <w:lang w:bidi="fa-IR"/>
        </w:rPr>
        <w:t>با اين كه پيشرفت معارف انسانی در قلمرو مختلف انسان و جهان در دوران ما بسيار چشمگير بوده، اما اين پيشرفت نتوانسته مردم را از بت پرستی های متنوعی چون شخصيت پرستي، نژاد پرستي، علم پرستي، پول پرستي، شهوت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بوجود آمدن يک تاريخ سالم و مترقی انسانی حتماً بايد با يک مبارزه عميق و گسترده، انسان رابا خود واقعيت ها و حقايق آشنا كرد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تزكيه انسان تنها راهی است كه انسان را مي‌تواند اغنا كند و نيازهای او در مسير رشد و دستيابی به كمال تأمين نمايد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اخلاق اسلامی بر اساس تزكيه و تقويت بنيه معنوی و فضايل انسانی و ارش های والای انسانی نهاده شده، در كليه اعمال قلبی و بدنی به ويژه عبادات ،اصالت با نيت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اگر بنده ای كه پايبند عبوديت است به عزت خدوند آگاهی يابد ، در خضوع خود و يقين به حكمت پروردگار و احكام واتقان حكم او بيشتر راسخ خواهد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انسان وقتی گرفتار بلا می شود و به اصطلاح در آزمون قرار می گيرد، به نوعی در مجرای رشد نيز قرار می گيرد؛</w:t>
      </w:r>
    </w:p>
    <w:p>
      <w:pPr>
        <w:pStyle w:val="BookText"/>
        <w:rPr/>
      </w:pPr>
      <w:r>
        <w:rPr>
          <w:rFonts w:ascii="IRNazanin" w:hAnsi="IRNazanin" w:eastAsia="IRNazanin"/>
          <w:color w:val="111111"/>
          <w:sz w:val="28"/>
          <w:sz w:val="28"/>
          <w:szCs w:val="28"/>
          <w:rtl w:val="true"/>
          <w:lang w:bidi="fa-IR"/>
        </w:rPr>
        <w:t>استاد سبحانی در باب آثار تربيتی بلاها می نويسد برخی گرفتاری ها ترمزی است كه بشر را از خواب غفلت بيدار كرده و او را به معنويت و اخلاق سوق می دهد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استاد سپس توضيح می دهد كه انسان چگونه درگير گرفتاری های دنيايی می شود؛ ورای اين صورت ظاهری و دنيوی اعمال، صورتی اخروی تحقق دارد كه انسان سرگرم به ظواهر زندگی مادی و بی خبر از حقايق غيبی آفرينش به كلی از آن غافل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 توجه به كشش های مثبت و منفي، زمينه های فضيلت و رذيلت را درخود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زمينه ها می تواند از قوه به فعل برسد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انسان طبق نظر قرآن از مراحل زير عبور می 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 گل – گل چسبنده – گل بدبو و تيره رنگ – چكيده گل – گل خشكيده</w:t>
      </w:r>
      <w:r>
        <w:rPr>
          <w:rFonts w:eastAsia="IRNazanin" w:cs="IRNazanin"/>
          <w:color w:val="111111"/>
          <w:sz w:val="28"/>
          <w:szCs w:val="28"/>
          <w:rtl w:val="true"/>
          <w:lang w:bidi="fa-IR"/>
        </w:rPr>
        <w:t>.</w:t>
      </w:r>
      <w:r>
        <w:rPr>
          <w:rStyle w:val="FootnoteAnchor"/>
          <w:rtl w:val="true"/>
        </w:rPr>
        <w:footnoteReference w:id="209"/>
      </w:r>
      <w:bookmarkStart w:id="102" w:name="pg9492_73228"/>
    </w:p>
    <w:p>
      <w:pPr>
        <w:pStyle w:val="BookText"/>
        <w:rPr/>
      </w:pPr>
      <w:bookmarkEnd w:id="102"/>
      <w:r>
        <w:rPr>
          <w:rFonts w:ascii="IRNazanin" w:hAnsi="IRNazanin" w:eastAsia="IRNazanin"/>
          <w:color w:val="111111"/>
          <w:sz w:val="28"/>
          <w:sz w:val="28"/>
          <w:szCs w:val="28"/>
          <w:rtl w:val="true"/>
          <w:lang w:bidi="fa-IR"/>
        </w:rPr>
        <w:t>استاد می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جغرافيای و شرايط اقتصادی تنها در رشد و نمو انسان موثر است و سرچشمه تمايلات انسان در خلوت او شكل می گيرد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معنای فطری بودن ياد خدا اين است كه ريشه های آن در اعماق وجود ما قرار دارد چونان بسياری از درون مايه های گمراهی كه با خلقت و افرينش ما همراه می باشند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استاد سبحانی در جای ديگری هدف از انجام عمل صالح را بالا بردن معنويت و تكامل روحی انسان می داند و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تكامل روحی نيز در صورت پيراستگی عمل از هر گونه خود خواهی و سود جويی است</w:t>
      </w:r>
      <w:r>
        <w:rPr>
          <w:rFonts w:eastAsia="IRNazanin" w:cs="IRNazanin"/>
          <w:color w:val="111111"/>
          <w:sz w:val="28"/>
          <w:szCs w:val="28"/>
          <w:rtl w:val="true"/>
          <w:lang w:bidi="fa-IR"/>
        </w:rPr>
        <w:t>.</w:t>
      </w:r>
      <w:r>
        <w:rPr>
          <w:rStyle w:val="FootnoteAnchor"/>
          <w:rtl w:val="true"/>
        </w:rPr>
        <w:footnoteReference w:id="212"/>
      </w:r>
    </w:p>
    <w:p>
      <w:pPr>
        <w:pStyle w:val="Heading2"/>
        <w:numPr>
          <w:ilvl w:val="1"/>
          <w:numId w:val="1"/>
        </w:numPr>
        <w:rPr/>
      </w:pPr>
      <w:bookmarkStart w:id="103" w:name="__RefHeading___Toc6391001_2870459653"/>
      <w:bookmarkStart w:id="104" w:name="_Toc35"/>
      <w:bookmarkEnd w:id="103"/>
      <w:r>
        <w:rPr>
          <w:rtl w:val="true"/>
        </w:rPr>
        <w:t>تعامل پروردگار با انسان</w:t>
      </w:r>
      <w:r>
        <w:rPr>
          <w:rtl w:val="true"/>
        </w:rPr>
        <w:t>:</w:t>
      </w:r>
      <w:bookmarkEnd w:id="104"/>
    </w:p>
    <w:p>
      <w:pPr>
        <w:pStyle w:val="BookText"/>
        <w:rPr/>
      </w:pPr>
      <w:r>
        <w:rPr>
          <w:rFonts w:ascii="IRNazanin" w:hAnsi="IRNazanin" w:eastAsia="IRNazanin"/>
          <w:color w:val="111111"/>
          <w:sz w:val="28"/>
          <w:sz w:val="28"/>
          <w:szCs w:val="28"/>
          <w:rtl w:val="true"/>
          <w:lang w:bidi="fa-IR"/>
        </w:rPr>
        <w:t>در خصوص بيان آيات و نحوه برقراری ارتباط با مخاطب سخن به ميان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شايد لازم باشد از منظر تعامل خداوند با انسان به زبان قرآن نگاه ديگری داشته باشيم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گفتگو در قرآن بدور از تعصب، بر مبنای عقل و استدلال ،با رعايت انصاف و عدم اتكای به شخصی سازی موضوعات می باشد</w:t>
      </w:r>
      <w:r>
        <w:rPr>
          <w:rFonts w:eastAsia="IRNazanin" w:cs="IRNazanin"/>
          <w:color w:val="111111"/>
          <w:sz w:val="28"/>
          <w:szCs w:val="28"/>
          <w:rtl w:val="true"/>
          <w:lang w:bidi="fa-IR"/>
        </w:rPr>
        <w:t>.</w:t>
      </w:r>
      <w:r>
        <w:rPr>
          <w:rStyle w:val="FootnoteAnchor"/>
          <w:rtl w:val="true"/>
        </w:rPr>
        <w:footnoteReference w:id="213"/>
      </w:r>
      <w:bookmarkStart w:id="105" w:name="pg9492_73229"/>
    </w:p>
    <w:p>
      <w:pPr>
        <w:pStyle w:val="BookText"/>
        <w:rPr/>
      </w:pPr>
      <w:bookmarkEnd w:id="105"/>
      <w:r>
        <w:rPr>
          <w:rFonts w:ascii="IRNazanin" w:hAnsi="IRNazanin" w:eastAsia="IRNazanin"/>
          <w:color w:val="111111"/>
          <w:sz w:val="28"/>
          <w:sz w:val="28"/>
          <w:szCs w:val="28"/>
          <w:rtl w:val="true"/>
          <w:lang w:bidi="fa-IR"/>
        </w:rPr>
        <w:t>توجه اسلام به زيادی علم و معارف – تاكيد بر ميل انسان به فطرت خود – وجوب تعقل و تفكر بسيار مورد توجه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زبان قرآن، زبان آموزش تربيت مدار و با نگاه تربيت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نزول قرآن تحول همه جانبه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جمله روش ها و اصول تحول آفرين قرآن می توان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هويت دينی مسلمانان در آغاز نزول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رابطه انسان با پروردگار و بالعكس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تحول از اصلاح رفتار انسانی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تقدم هشدار بر بشارت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تذكر بر تعليم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حس فقر و نياز به پروردگار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دانش بشری تنها با بكارگيری حواس بشری به يقين می رسد و وجه مميزه كلام بشری و كلام پروردگار نيز همين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 w:name="__RefHeading___Toc6391003_2870459653"/>
      <w:bookmarkStart w:id="107" w:name="_Toc36"/>
      <w:bookmarkEnd w:id="106"/>
      <w:r>
        <w:rPr>
          <w:rtl w:val="true"/>
        </w:rPr>
        <w:t>رشد شخصيتی انسان</w:t>
      </w:r>
      <w:r>
        <w:rPr>
          <w:rtl w:val="true"/>
        </w:rPr>
        <w:t>:</w:t>
      </w:r>
      <w:bookmarkEnd w:id="107"/>
    </w:p>
    <w:p>
      <w:pPr>
        <w:pStyle w:val="BookText"/>
        <w:rPr/>
      </w:pPr>
      <w:r>
        <w:rPr>
          <w:rFonts w:ascii="IRNazanin" w:hAnsi="IRNazanin" w:eastAsia="IRNazanin"/>
          <w:color w:val="111111"/>
          <w:sz w:val="28"/>
          <w:sz w:val="28"/>
          <w:szCs w:val="28"/>
          <w:rtl w:val="true"/>
          <w:lang w:bidi="fa-IR"/>
        </w:rPr>
        <w:t xml:space="preserve">استاد سبحانی با استناد با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بهره مند از نعمات الهی اشاره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صديقان، شهيدان و صلحا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نعمت های الهی با توجه تمامی آنچه از متون دينی ما بر می آيد تنها برای كسانی است كه جزء نيكان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نيكان نيز در تعبير اجتماع امروز كسانی هستند كه رشد شخصيتی و اجتماعی مناسبی را گذرانده‌اند كه اين رشد در قاموس دين بهترين رشد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والدين به رشد اجتماعی كودک اهميت دهند، اين امكان برای كودكان فراهم می شود كه با ارزش های اجتماعی آشنا شوند، به گونه ای جامعه پسند رفتار كنند، به ديگران احترام بگذارند، مسئوليت بپذيرد و از انجام كارهای نامعقول بپرهيزند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اگر چه خصوصيات هر خانواده و روابط درونی آن متاثر از نظام اجتماعي، اقتصادی و سياسی حاكم بر جامعه است، ولی خانواده نيز به نوبه خود در تجديد اين مناسبات، مشروعيت بخشيدن به آن و يا حتی تغيير آن سهم دارد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صميميت – پرورش شخصيت و اعتماد به نفس – تربيت دينی – خلاقيت – انضباط – طهارت جسم و جان – عدالت – مشورت – دانش جويی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خانواده متعال هستند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نياز به محبت – نياز به تعلق خاطر – نياز به امنيت خاطر – نياز به موفقيت – نياز به آزادی از ترس – نياز به مقبوليت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نيازهای روانشناختی انسانهاست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ما هرگز نبايد اين اصل را از ياد ببريم كه اگر توحيد در درون انسان جای خود را باز كند و انسان به اين باور برسد كه همه چيزی خداست ديگر تمام مسائل زندگی او اصلاح شده و او به مسير فلاح و صلاح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ما از آن جا آغاز می شود كه خدا را در زندگی نمی بينيم و يا نقش اصلی را به او نمی دهيم و باور نداريم اگر او بخواهد همه چيز شدنی است و اگر او نخواهد هيچ چيز شدنی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 xml:space="preserve">درتعريف حسنه مراد هر چيزی است كه در آخرت نفعی دارد و دوست داشتن و خواستن آن از نوع دوستی و خواستنی دنيانيست ص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دنيا نباشد دردمنديم وگر باشد به مهرش پايبنديم </w:t>
      </w:r>
      <w:r>
        <w:rPr>
          <w:rStyle w:val="FootnoteAnchor"/>
          <w:rtl w:val="true"/>
        </w:rPr>
        <w:footnoteReference w:id="2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آن زمانی درگير دنيا هستيم كه غافل از وقت رفتن خود باشيم و آنگاه كه وقت رفتن می رسد انسان می فهمد كه دل در گرو چه چيزی بسته بوده است؟ </w:t>
      </w:r>
    </w:p>
    <w:p>
      <w:pPr>
        <w:pStyle w:val="BookText"/>
        <w:rPr/>
      </w:pPr>
      <w:r>
        <w:rPr>
          <w:rFonts w:ascii="IRNazanin" w:hAnsi="IRNazanin" w:eastAsia="IRNazanin"/>
          <w:color w:val="111111"/>
          <w:sz w:val="28"/>
          <w:sz w:val="28"/>
          <w:szCs w:val="28"/>
          <w:rtl w:val="true"/>
          <w:lang w:bidi="fa-IR"/>
        </w:rPr>
        <w:t>در دنيا زندگی كردن و با دنيا زندگی كردن بد نيست؛ آن چه مذموم و زشت است دل به دنيا بستن و تعلق داشتن به آن است كه انسان را اسير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دنيا را برای رسيدن به آخرت جزء لوازم ضروری قرار می دهد نياز مند بودن انسان ها دنيا به عنوان پلی برای ارتباط با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پل تنها يک راه ارتباطی نيست كه ما را از يک مكان به مكانی ديگر متقل سازد، بلكه مسيری است كه بايد برای آخرت خويش از آن بهره برداريم و توشه ای فراهم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آن كه معارف بشر چه ماهيتی دارند و چه منشايی دارند بسيار مهم است</w:t>
      </w:r>
    </w:p>
    <w:p>
      <w:pPr>
        <w:pStyle w:val="BookText"/>
        <w:rPr/>
      </w:pPr>
      <w:r>
        <w:rPr>
          <w:rFonts w:ascii="IRNazanin" w:hAnsi="IRNazanin" w:eastAsia="IRNazanin"/>
          <w:color w:val="111111"/>
          <w:sz w:val="28"/>
          <w:sz w:val="28"/>
          <w:szCs w:val="28"/>
          <w:rtl w:val="true"/>
          <w:lang w:bidi="fa-IR"/>
        </w:rPr>
        <w:t>آيا اساساً معرفت، بشری است يا خير؟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معرفت بشری ناشی از دريافت های حسي، عقلي، عاطفی و علمی انسان است كه از راه های متفاوت و گوناگونی به دست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اكتسابی كه انسان از طريق خانواده، دوستان، همسالان، اطرافيان و نهايتاً جامعه به انسان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معرفت را بشری بدانيم از يک درست است و سويی ديگر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معارف بشری به عنوان دانش آموخته های تجربی بنگريم كه در طول تاريخ زندگی بشر به دست آمده است، آنگاه معرفت، بشری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معارف بشری را علمی فطری بدانيم كه از طريق باطن و فطرت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به طور حضوری و شهودي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 آن گاه معارف بشری الهی بودن و ديگر انسانی نيستند</w:t>
      </w:r>
      <w:r>
        <w:rPr>
          <w:rFonts w:eastAsia="IRNazanin" w:cs="IRNazanin"/>
          <w:color w:val="111111"/>
          <w:sz w:val="28"/>
          <w:szCs w:val="28"/>
          <w:rtl w:val="true"/>
          <w:lang w:bidi="fa-IR"/>
        </w:rPr>
        <w:t>.</w:t>
      </w:r>
      <w:r>
        <w:rPr>
          <w:rStyle w:val="FootnoteAnchor"/>
          <w:rtl w:val="true"/>
        </w:rPr>
        <w:footnoteReference w:id="225"/>
      </w:r>
      <w:bookmarkStart w:id="108" w:name="pg9492_73233"/>
    </w:p>
    <w:p>
      <w:pPr>
        <w:pStyle w:val="Heading2"/>
        <w:numPr>
          <w:ilvl w:val="1"/>
          <w:numId w:val="1"/>
        </w:numPr>
        <w:rPr/>
      </w:pPr>
      <w:bookmarkStart w:id="109" w:name="__RefHeading___Toc6391005_2870459653"/>
      <w:bookmarkStart w:id="110" w:name="_Toc37"/>
      <w:bookmarkEnd w:id="108"/>
      <w:bookmarkEnd w:id="109"/>
      <w:r>
        <w:rPr>
          <w:rtl w:val="true"/>
        </w:rPr>
        <w:t>اختلاف انسان ها با يكديگر</w:t>
      </w:r>
      <w:r>
        <w:rPr>
          <w:rtl w:val="true"/>
        </w:rPr>
        <w:t>:</w:t>
      </w:r>
      <w:bookmarkEnd w:id="110"/>
    </w:p>
    <w:p>
      <w:pPr>
        <w:pStyle w:val="BookText"/>
        <w:rPr/>
      </w:pPr>
      <w:r>
        <w:rPr>
          <w:rFonts w:ascii="IRNazanin" w:hAnsi="IRNazanin" w:eastAsia="IRNazanin"/>
          <w:color w:val="111111"/>
          <w:sz w:val="28"/>
          <w:sz w:val="28"/>
          <w:szCs w:val="28"/>
          <w:rtl w:val="true"/>
          <w:lang w:bidi="fa-IR"/>
        </w:rPr>
        <w:t>از آيات قرآن استفاده می شود كه اختلاف ميان انسان ها در دو مرحله بوجود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 اختلاف طبع بين انسان دراثر زاد و ولد و كثرت نسل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پس از آمدن پيامبران در ميان امت ها بين مومنان و كافران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بشر اساساً تنها چيزی را می پذيرد كه به نفع اوست و منفعتی را برای او تامين می كند، و اگر چه طبع انسان و فطرت او حق گراست و انسان طبيعتا ً‌بايد به سوی خوبی ها گرايش بيابد، اما در اينجا چند نكته مهم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هميشه در دسترس و سهل الوصول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رسيدن به حق و تحقق عدالت بايد سختی های فراوان متحمل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انسان در زندگی مادی گاهی در مغايرت با حقند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به خاطر رسيدن به حق از منافع خود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هميشه راه نزديک و آسان را برای رسيدن به يک رفاه كامل بر می گزيند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متعلقات خانوادگی و مادی او تنها چيزهای با اهميت برای او هستند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معيار انسان در زندگی صحيح، وجدان آگاه اوست كه در بسياری اوقات بيدار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 در نظر گرفتن شرايط فطری و نفسانی انسان به خوبی متوجه می شويم كه او نمی تواند در مسير درستی و راستی حركت كند، مگر آنكه خود بخواهد به فطرت الهی اصيل خويش بازگردد و اين در حالی است كه تاريخ نشان داده است اين مسئله در ميان اقوام و ملل گوناگون بسيار كم اتفاق افتاده و هميشه اقليتی با اين نظر همراه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زمانی می تواند چشم از منافع خود بپوشد كه دريافتی بزرگتر از آن منفعت برای او متصور باشد و او بداند كه در مسير زندگی به چيزی خواهد رسيد كه ازرش آن برای او بسيار بيشتر از آن منفعت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آياتی هستند كه معيار و مؤلفه انسان های برتر را به دست ما می دهند؛</w:t>
      </w:r>
    </w:p>
    <w:p>
      <w:pPr>
        <w:pStyle w:val="BookText"/>
        <w:rPr/>
      </w:pPr>
      <w:r>
        <w:rPr>
          <w:rFonts w:ascii="Amiri" w:hAnsi="Amiri" w:eastAsia="Amiri" w:cs="Amiri"/>
          <w:color w:val="111111"/>
          <w:sz w:val="28"/>
          <w:sz w:val="28"/>
          <w:szCs w:val="28"/>
          <w:rtl w:val="true"/>
          <w:lang w:bidi="ar-SA"/>
        </w:rPr>
        <w:t>وَ مِنَ النَّاسِ مَن يَشری نَفسَهُ ابتِغاءَ مَرضاتِ اللَّهِ وَ اللَّهُ رَؤُفٌ بِالعِبادِ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p>
    <w:p>
      <w:pPr>
        <w:pStyle w:val="BookText"/>
        <w:rPr/>
      </w:pPr>
      <w:r>
        <w:rPr>
          <w:rFonts w:ascii="IRNazanin" w:hAnsi="IRNazanin" w:eastAsia="IRNazanin"/>
          <w:color w:val="111111"/>
          <w:sz w:val="28"/>
          <w:sz w:val="28"/>
          <w:szCs w:val="28"/>
          <w:rtl w:val="true"/>
          <w:lang w:bidi="fa-IR"/>
        </w:rPr>
        <w:t>وقتی انسان می بيند كه همنوعانش از او در زندگی مادی و دنيوی پيش ترند، در مرحله اول به اين فكر می افتد كه آنها چگونه به اين نقطه رسيده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انسان هيچگاه از خود سوال نمی كند كه همنوع او در زندگی آخرتی و مراحل كمال انسانيت چه جايگاهی دارد؟ </w:t>
      </w:r>
    </w:p>
    <w:p>
      <w:pPr>
        <w:pStyle w:val="BookText"/>
        <w:rPr/>
      </w:pPr>
      <w:r>
        <w:rPr>
          <w:rFonts w:ascii="IRNazanin" w:hAnsi="IRNazanin" w:eastAsia="IRNazanin"/>
          <w:color w:val="111111"/>
          <w:sz w:val="28"/>
          <w:sz w:val="28"/>
          <w:szCs w:val="28"/>
          <w:rtl w:val="true"/>
          <w:lang w:bidi="fa-IR"/>
        </w:rPr>
        <w:t>از سويی ديگر مراحل پيشرفت مادی و اقتصادی نيز اگر از مسير صحيح ودرست خود باشد كاملاى پسنديده بوده و حتی همانگونه كه توضيح داده ايم در جهت زندگی آخرت نيز می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ابتلاء و آزمايش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اين مرحله توسط علل و عوامل گوناگون مورد آزمايش قرار می گيرد؛</w:t>
      </w:r>
    </w:p>
    <w:p>
      <w:pPr>
        <w:pStyle w:val="BookText"/>
        <w:rPr/>
      </w:pP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p>
    <w:p>
      <w:pPr>
        <w:pStyle w:val="BookText"/>
        <w:rPr/>
      </w:pPr>
      <w:r>
        <w:rPr>
          <w:rFonts w:ascii="Amiri" w:hAnsi="Amiri" w:eastAsia="Amiri" w:cs="Amiri"/>
          <w:color w:val="111111"/>
          <w:sz w:val="28"/>
          <w:sz w:val="28"/>
          <w:szCs w:val="28"/>
          <w:rtl w:val="true"/>
          <w:lang w:bidi="ar-SA"/>
        </w:rPr>
        <w:t xml:space="preserve">وَ ما أَموالُكُم وَ لا أَولادُكُم بِالَّتی تُقَرِّبُكُم عِندَنا زُلفى إِلاَّ مَن آمَنَ وَ عَمِلَ صالِحاً فَأُولئِكَ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p>
    <w:p>
      <w:pPr>
        <w:pStyle w:val="BookText"/>
        <w:rPr/>
      </w:pP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p>
    <w:p>
      <w:pPr>
        <w:pStyle w:val="BookText"/>
        <w:rPr/>
      </w:pP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سابقا هم اشاره كرديم در اين گونه موارد به معناى وسيله آزمايش است و در حقيقت مهم‌ترين وسيله آزمون ايمان و كفر، شخصيت و فقدان شخصيت، و ميزان ارزش انسانى اشخاص، همين دو موضوع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به دست آوردن اموال، و چگونگى خرج كردن آنها، و طرز نگاهدارى آن، و ميزان دلبستگى و علاقه به آن، همگى ميدان‌هاى آزمايش بشر است بسيارند كسانى كه از نظر عبادات معمولى و تظاهر به دين و مذهب، و حتى گاهى از نظر انجام مستحبات، بسيار سخت گيرند و وفا دارند، اما به هنگامى كه پاى يک مسئله مالى به </w:t>
      </w:r>
    </w:p>
    <w:p>
      <w:pPr>
        <w:pStyle w:val="BookText"/>
        <w:rPr/>
      </w:pPr>
      <w:r>
        <w:rPr>
          <w:rFonts w:ascii="IRNazanin" w:hAnsi="IRNazanin" w:eastAsia="IRNazanin"/>
          <w:color w:val="111111"/>
          <w:sz w:val="28"/>
          <w:sz w:val="28"/>
          <w:szCs w:val="28"/>
          <w:rtl w:val="true"/>
          <w:lang w:bidi="fa-IR"/>
        </w:rPr>
        <w:t>ميان مى‌آيد، همه چيز كنار مى‌رود و تمام قوانين الهى، و مسائل انسانى، و حق و عدالت، به دست فراموشى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فرزندان، كه ميوه‌هاى قلب انسان و شكوفه‌هاى حيات او هستند نيز غالبا چنين است بسيارى از كسانى را كه به ظاهر پاى‌بند به امور دينى و مسائل انسانى و اخلاقى هستند مى‌بينيم كه به هنگامى كه پاى فرزندشان به ميان مى‌آيد گويى پرده‌اى بر افكارشان مى‌افتد و همه اين مسائل را فراموش مى‌كنند، عشق به فرزند سبب مى‌شود كه حرام را حلال، و حلال را حرام بشمرند و براى تامين آينده خيالى او تن به هر كارى بدهند و هر حقى را زير پا بگذارند، بايد خود را در اين دو ميدان بزرگ امتحان، به خدا بسپاريم و به هوش باشيم كه بسيار كسان، در اين دو ميدان لغزيدند و سقوط كردند و نفرين ابدى را براى خود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عشق به فرزند بزرگ جلوه كند، و هر اندازه اموالى كه مورد نظر است زياد و مهم و جالب باشد، باز اجر و پاداش پروردگار از آنها برتر و عالى‌تر و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يک سلسله دستورات حيات بخش كه ضامن سعادت مادى و معنوى بود بيان شد ولى بكار بستن آنها جز در سايه تقوا ميسر نيست، لذا در اين آيه اشاره به اهميت تقوا و آثار آن در سرنوشت انسان مى‌كند، در اين آيه چهار نتيجه و ثمره براى تقوى و پرهيزكارى بيان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اگر تقوى پيشه كنيد و از مخالفت فرمان خدا بپرهيزيد به شما نورانيت و روشن‌بينى خاصى مى‌بخشد كه بتوانيد حق را از باطل به خوبى تشخيص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اينجا به معناى چيزى است كه به خوبى حق را از باطل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كوتاه و پر معنا يكى از مهم‌ترين مسائل سرنوشت‌ساز انسان را بيان كرده و آن اينكه در مسير راهى كه انسان به سوى پيروزى‌ها مى‌رود هميشه پرتگاهها و بيراهه‌هايى وجود دارد كه اگر آنها را به خوبى نبيند و نشناسد و پرهيز نكند چنان سقوط مى‌كند كه اثرى از او باقى نماند در اين راه مهم‌ترين مساله، شناخت حق و باطل، شناخت نيک و بد، شناخت دوست و دشمن، شناخت مفيد و زيان بخش، و شناخت عوامل سعادت و يا بدبختى است، اگر به راستى انسان اين حقائق را به خوبى بشناسد رسيدن به مقصد براى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اين است كه در بسيارى از اين گونه موارد انسان گرفتار اشتباه مى‌شود باطل را به جاى حق مى‌پندارد و دشمن را به جاى دوست انتخاب مى‌كند، و بيراهه را شاهراه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ديد و درک نيرومندى لازم است و نورانيت و روشن‌بينى فوق العاده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 و درک ثمره درخت تقوى است اما چگونه تقوى و پرهيز از گناه و هوى و هوسهاى سركش به انسان چنين ديد و دركى مى‌دهد شايد براى بعضى مبهم باشد اما كمى دقت پيوند ميان اين دو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عقل انسان به قدر كافى براى درک حقايق آماده است ولى پرده‌هايى از حرص و طمع و شهوت و خودبينى و حسد و عشق‌هاى افراطى به مال و زن و فرزند و جاه و مقام همچون دود سياهى در مقابل ديده عقل آشكار مى‌گردد، و يا مانند غبار غليظى فضاى اطراف را مى‌پوشاند و پيداست كه در چنين محيط تاريكى انسان چهره حق و باطل را نمى‌تواند بنگرد، اما اگر با آب تقوى اين غبار زدوده شود و اين دود سياه و تاريک از ميان برود ديدن چهره حق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p>
    <w:p>
      <w:pPr>
        <w:pStyle w:val="BookText"/>
        <w:rPr/>
      </w:pPr>
      <w:r>
        <w:rPr>
          <w:rFonts w:ascii="IRNazanin" w:hAnsi="IRNazanin" w:eastAsia="IRNazanin"/>
          <w:color w:val="111111"/>
          <w:sz w:val="28"/>
          <w:sz w:val="28"/>
          <w:szCs w:val="28"/>
          <w:rtl w:val="true"/>
          <w:lang w:bidi="fa-IR"/>
        </w:rPr>
        <w:t>جمال يار ندارد حجاب و پرده ولى غبار ره بنشان تا نظر توانى كرد</w:t>
      </w:r>
    </w:p>
    <w:p>
      <w:pPr>
        <w:pStyle w:val="BookText"/>
        <w:rPr/>
      </w:pPr>
      <w:r>
        <w:rPr>
          <w:rFonts w:ascii="IRNazanin" w:hAnsi="IRNazanin" w:eastAsia="IRNazanin"/>
          <w:color w:val="111111"/>
          <w:sz w:val="28"/>
          <w:sz w:val="28"/>
          <w:szCs w:val="28"/>
          <w:rtl w:val="true"/>
          <w:lang w:bidi="fa-IR"/>
        </w:rPr>
        <w:t>و يا به گفته شاعر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سرايى است آراسته هوى و هوس گرد برخاسته</w:t>
      </w:r>
    </w:p>
    <w:p>
      <w:pPr>
        <w:pStyle w:val="BookText"/>
        <w:rPr/>
      </w:pPr>
      <w:r>
        <w:rPr>
          <w:rFonts w:ascii="IRNazanin" w:hAnsi="IRNazanin" w:eastAsia="IRNazanin"/>
          <w:color w:val="111111"/>
          <w:sz w:val="28"/>
          <w:sz w:val="28"/>
          <w:szCs w:val="28"/>
          <w:rtl w:val="true"/>
          <w:lang w:bidi="fa-IR"/>
        </w:rPr>
        <w:t>نبينى كه هر جا كه برخاست گرد نبيند نظر گرچه بيناست مرد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مى‌دانيم كه هر كمالى در هر جا وجود دارد پرتوى از كمال حق است و هر قدر انسان به خدا نزديك‌تر شود پرتو نيرومندترى از آن كمال مطلق در وجود او انعكاس خواهد يافت، روى اين حساب همه علم و دانش‌ها از علم و دانش او سر چشمه مى‌گيرد و هر گاه انسان در پرتو تقوى و پرهيز از گناه و هوى و هوس به او </w:t>
      </w:r>
    </w:p>
    <w:p>
      <w:pPr>
        <w:pStyle w:val="BookText"/>
        <w:rPr/>
      </w:pPr>
      <w:r>
        <w:rPr>
          <w:rFonts w:ascii="IRNazanin" w:hAnsi="IRNazanin" w:eastAsia="IRNazanin"/>
          <w:color w:val="111111"/>
          <w:sz w:val="28"/>
          <w:sz w:val="28"/>
          <w:szCs w:val="28"/>
          <w:rtl w:val="true"/>
          <w:lang w:bidi="fa-IR"/>
        </w:rPr>
        <w:t>نزديك‌تر شود و قطره وجود خود را به اقيانوس بيكران هستى او پيوند دهد سهم بيشترى از آن علم و دانش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قلب آدمى همچون آئينه است و وجود هستى پروردگار همچون آفتاب عالمتاب، اگر اين آئينه را زنگار هوى و هوس تيره و تار كند نورى در آن منعكس نخواهد شد، اما هنگامى كه در پرتو تقوى و پرهيزگارى صيقل داده شود و زنگارها از ميان برود نور خيره‌كننده آن آفتاب پر فروغ در آن منعكس مى‌گردد و همه جا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طول تاريخ در حالات مردان و زنان پرهيزكار روشن‌بينى‌هايى مشاهده مى‌كنيم كه هرگز از طريق علم و دانش معمولى قابل درک نيست، آنها بسيارى از حوادث را كه در لابلاى آشوب‌هاى اجتماعى ريشه آن ناشناخته بود بخوبى مى‌شناختند و چهره‌هاى منفور دشمنان حق را از پشت هزاران پرده فريبنده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عجيب تقوى در شناخت واقعى و ديد و درک انسان‌ها در بسيارى از روايات و آيات ديگر نيز آمده است، در سوره بقره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يُعَلِّمُكُمُ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تجزيه و تحليل عقلى نيز پيوند ميان تقوى و درک حقايق قابل فهم است، بديهى است در جامعه‌اى كه مؤلفه های باطل بيش از حق هستند؛ تميز حق از باطل، و خوب از بد، براى غالب مردم بسيار مشكل است، بنابر اين آن بى تقوايى سرچشمه اين فقدان تشخيص و يا سوء تشخيص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فى المثل در خانواده‌اى كه تقوا نيست و كودكان در محيط آلوده پرورش مى‌يابند و از همان طفوليت به فساد و بى‌بندوبارى خو مى‌گيرند در آينده كه بزرگ مى‌شوند تشخيص نيكى‌ها از بدى‌ها براى آنها مشكل مى‌شود، اصولا بكار افتادن نيروها و انرژى‌ها و هدر رفتن اين سرمايه‌ها در راه گناه موجب مى‌شود كه مردم از نظر درک و اطلاع، در سطحى پائين قرار گيرند و افكار منحطى داشته باشند هر چند در صنايع و زندگى مادى پيشروى كنند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غافل نباشيم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دمی چند گفتم برآرم به كام دريغا كه بگرفت راه نفس</w:t>
      </w:r>
    </w:p>
    <w:p>
      <w:pPr>
        <w:pStyle w:val="BookText"/>
        <w:rPr/>
      </w:pPr>
      <w:r>
        <w:rPr>
          <w:rFonts w:ascii="IRNazanin" w:hAnsi="IRNazanin" w:eastAsia="IRNazanin"/>
          <w:color w:val="111111"/>
          <w:sz w:val="28"/>
          <w:sz w:val="28"/>
          <w:szCs w:val="28"/>
          <w:rtl w:val="true"/>
          <w:lang w:bidi="fa-IR"/>
        </w:rPr>
        <w:t xml:space="preserve">دريغا كه برخوان الوان عمر بسی خورده بودم كه گفتند بس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غافل نباشيم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 فِيمَا ءَاتَئكَ اللَّهُ الدَّارَ الاَخِرَةَ وَ لَا تَنسَ نَصِيبَكَ مِنَ الدُّنيَا وَ أَحسِن كَمَا أَحسَنَ اللَّهُ إِلَيكَ وَ لَا تَبغِ الفَسَادَ فىِ الأَرضِ إِنَّ اللَّهَ لَا يحُِبُّ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قرآن در دوجمله كوتاه واقعيت دين را به طور روشن بيان می كند و آن تسليم كامل بشر به خداوند است كه اين مستلزم تطبيق اعمال خود با مقررات الهی و موازين خرد است</w:t>
      </w:r>
      <w:r>
        <w:rPr>
          <w:rFonts w:eastAsia="IRNazanin" w:cs="IRNazanin"/>
          <w:color w:val="111111"/>
          <w:sz w:val="28"/>
          <w:szCs w:val="28"/>
          <w:rtl w:val="true"/>
          <w:lang w:bidi="fa-IR"/>
        </w:rPr>
        <w:t>.</w:t>
      </w:r>
      <w:r>
        <w:rPr>
          <w:rStyle w:val="FootnoteAnchor"/>
          <w:rtl w:val="true"/>
        </w:rPr>
        <w:footnoteReference w:id="229"/>
      </w:r>
      <w:bookmarkStart w:id="111" w:name="pg9492_73241"/>
    </w:p>
    <w:p>
      <w:pPr>
        <w:pStyle w:val="BookText"/>
        <w:rPr/>
      </w:pPr>
      <w:bookmarkEnd w:id="111"/>
      <w:r>
        <w:rPr>
          <w:rFonts w:ascii="IRNazanin" w:hAnsi="IRNazanin" w:eastAsia="IRNazanin"/>
          <w:color w:val="111111"/>
          <w:sz w:val="28"/>
          <w:sz w:val="28"/>
          <w:szCs w:val="28"/>
          <w:rtl w:val="true"/>
          <w:lang w:bidi="fa-IR"/>
        </w:rPr>
        <w:t xml:space="preserve">توكل اين است كه انسان از ته دل و از ژرفای وجودش نسبت به خداوند احساس اعتماد كند وبداند و حس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لاحول و لا قوه الال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بايد با توجه به علم و قدرت و عنايت و رحمت، خدا را باور كند و كار ها را در دست اقتدار او ببيند رجوع شود 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Style w:val="FootnoteAnchor"/>
          <w:rtl w:val="true"/>
        </w:rPr>
        <w:footnoteReference w:id="230"/>
      </w:r>
    </w:p>
    <w:p>
      <w:pPr>
        <w:pStyle w:val="Heading2"/>
        <w:numPr>
          <w:ilvl w:val="1"/>
          <w:numId w:val="1"/>
        </w:numPr>
        <w:rPr/>
      </w:pPr>
      <w:bookmarkStart w:id="112" w:name="__RefHeading___Toc6391007_2870459653"/>
      <w:bookmarkStart w:id="113" w:name="_Toc38"/>
      <w:bookmarkEnd w:id="112"/>
      <w:r>
        <w:rPr>
          <w:rtl w:val="true"/>
        </w:rPr>
        <w:t>اسباب رستگاری</w:t>
      </w:r>
      <w:r>
        <w:rPr>
          <w:rtl w:val="true"/>
        </w:rPr>
        <w:t>:</w:t>
      </w:r>
      <w:bookmarkEnd w:id="113"/>
    </w:p>
    <w:p>
      <w:pPr>
        <w:pStyle w:val="BookText"/>
        <w:rPr/>
      </w:pPr>
      <w:r>
        <w:rPr>
          <w:rFonts w:ascii="IRNazanin" w:hAnsi="IRNazanin" w:eastAsia="IRNazanin"/>
          <w:color w:val="111111"/>
          <w:sz w:val="28"/>
          <w:sz w:val="28"/>
          <w:szCs w:val="28"/>
          <w:rtl w:val="true"/>
          <w:lang w:bidi="fa-IR"/>
        </w:rPr>
        <w:t xml:space="preserve">ياد نعمت های الهی عشق و محبت می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اطاعت را به دنبال دارد و اطاعت هم رستگاری را در پی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اسباب رستگاری از منظر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نفس و خود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 ايمان – نماز و خشوع در نماز – ياد خدا – تقوی – عمل خير – استفاده از وسايل تقرب – شكر نعمات و</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انسان بايد ابتدا اين سوال را از خود بپرسد كه رستگاری او در گرو بندگی خداست و يا آنكه اگر چند صباحی را با ثروت ورفاه مادی و اقتصادی در دنيا زيست می شود او رارستگار ناميد ؟</w:t>
      </w:r>
    </w:p>
    <w:p>
      <w:pPr>
        <w:pStyle w:val="BookText"/>
        <w:rPr/>
      </w:pPr>
      <w:r>
        <w:rPr>
          <w:rFonts w:ascii="IRNazanin" w:hAnsi="IRNazanin" w:eastAsia="IRNazanin"/>
          <w:color w:val="111111"/>
          <w:sz w:val="28"/>
          <w:sz w:val="28"/>
          <w:szCs w:val="28"/>
          <w:rtl w:val="true"/>
          <w:lang w:bidi="fa-IR"/>
        </w:rPr>
        <w:t>در حقيقت رستگاری از ديدگاه ما امری معنوی است و يا مادي؟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ببينيم در كتاب های لغت رستگاری را چگونه معنا كرده اند ؟ </w:t>
      </w:r>
    </w:p>
    <w:p>
      <w:pPr>
        <w:pStyle w:val="BookText"/>
        <w:rPr/>
      </w:pP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فلاح بمعنى رستگارى و نجات است همچنين است افلاح قَد أَفلَحَ مَن 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 فَصَلَّى اعلى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آنكه پاک شد و نام پروردگارش را ياد كرد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قرآن همه جا از باب افعال بكار رفته و شامل رستگارى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پيروى از خواسته‌هاى عقل و دستورات دين ميباشد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فراهيدی رستگاری را پيروزی و موفقيت می داند كه در خلاصی از عذاب الهی و دوام رحمت حق تجلی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دامنه فلاح را در دو زمينه زندگی پاک دنيايی و رستگاری آخرت تبيين می كند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می بينيد كه لغت شناسان نيز فلاح و رستگاری را شامل هر دو دنيا دانسته اند، اما آنچه اهميت دارد اين است كه در هيچ عرفی فلاح و رستگاری شامل رفاه اقتصادی و مادی نمی شود و حداقل از آن به زندگی خوب و پاک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خواهيم بدانيم توبه از گناهان چگونه سبب خوشبختی می 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در بحث آلودگی به گناه اين نكته به نظر می رسد كه قلب انسان سياه شده و وجود او از نورانيت دور می گردد </w:t>
      </w:r>
      <w:r>
        <w:rPr>
          <w:rFonts w:eastAsia="IRNazanin" w:cs="IRNazanin"/>
          <w:color w:val="111111"/>
          <w:sz w:val="28"/>
          <w:szCs w:val="28"/>
          <w:rtl w:val="true"/>
          <w:lang w:bidi="fa-IR"/>
        </w:rPr>
        <w:t xml:space="preserve">. </w:t>
      </w:r>
      <w:bookmarkStart w:id="114" w:name="pg9492_73243"/>
    </w:p>
    <w:p>
      <w:pPr>
        <w:pStyle w:val="BookText"/>
        <w:rPr/>
      </w:pPr>
      <w:bookmarkEnd w:id="114"/>
      <w:r>
        <w:rPr>
          <w:rFonts w:ascii="IRNazanin" w:hAnsi="IRNazanin" w:eastAsia="IRNazanin"/>
          <w:color w:val="111111"/>
          <w:sz w:val="28"/>
          <w:sz w:val="28"/>
          <w:szCs w:val="28"/>
          <w:rtl w:val="true"/>
          <w:lang w:bidi="fa-IR"/>
        </w:rPr>
        <w:t>پس ديگر نبايد امكان روشنی و سپيدی ضمير را برای او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راهكاری است كه اجازه می دهد آئينه دل را سپيد كرد و وجود تاريک را روشن ساخت و ضمير را صيقل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هيچگاه اجازه ندارد از رحمت الهی نا اميد شود و هميشه و در همه حال بايد به فكر توبه و بازگشت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انسان هايی كه عمری را آلوده زيستند؛ اما با دلی پاک و نامه اعمالی سپيد دنيا راترک گفته اند</w:t>
      </w:r>
      <w:r>
        <w:rPr>
          <w:rFonts w:eastAsia="IRNazanin" w:cs="IRNazanin"/>
          <w:color w:val="111111"/>
          <w:sz w:val="28"/>
          <w:szCs w:val="28"/>
          <w:rtl w:val="true"/>
          <w:lang w:bidi="fa-IR"/>
        </w:rPr>
        <w:t>.</w:t>
      </w:r>
    </w:p>
    <w:p>
      <w:pPr>
        <w:pStyle w:val="Heading2"/>
        <w:numPr>
          <w:ilvl w:val="1"/>
          <w:numId w:val="1"/>
        </w:numPr>
        <w:rPr/>
      </w:pPr>
      <w:bookmarkStart w:id="115" w:name="__RefHeading___Toc6391009_2870459653"/>
      <w:bookmarkStart w:id="116" w:name="_Toc39"/>
      <w:bookmarkEnd w:id="115"/>
      <w:r>
        <w:rPr>
          <w:rtl w:val="true"/>
        </w:rPr>
        <w:t>دامنه اميدواری و يأس</w:t>
      </w:r>
      <w:r>
        <w:rPr>
          <w:rtl w:val="true"/>
        </w:rPr>
        <w:t>:</w:t>
      </w:r>
      <w:bookmarkEnd w:id="116"/>
    </w:p>
    <w:p>
      <w:pPr>
        <w:pStyle w:val="BookText"/>
        <w:rPr/>
      </w:pPr>
      <w:r>
        <w:rPr>
          <w:rFonts w:ascii="IRNazanin" w:hAnsi="IRNazanin" w:eastAsia="IRNazanin"/>
          <w:color w:val="111111"/>
          <w:sz w:val="28"/>
          <w:sz w:val="28"/>
          <w:szCs w:val="28"/>
          <w:rtl w:val="true"/>
          <w:lang w:bidi="fa-IR"/>
        </w:rPr>
        <w:t>بندگان هرگز اجازه ندارند از رحمت الهی مأيوس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p>
    <w:p>
      <w:pPr>
        <w:pStyle w:val="BookText"/>
        <w:rPr/>
      </w:pPr>
      <w:r>
        <w:rPr>
          <w:rFonts w:ascii="IRNazanin" w:hAnsi="IRNazanin" w:eastAsia="IRNazanin"/>
          <w:color w:val="111111"/>
          <w:sz w:val="28"/>
          <w:sz w:val="28"/>
          <w:szCs w:val="28"/>
          <w:rtl w:val="true"/>
          <w:lang w:bidi="fa-IR"/>
        </w:rPr>
        <w:t>البته نفس انسان سير ناشدنی است و همواره باعث گمراهی و ضلالت انسان می شود كه در قرآن و سيره اهل بيت راه هايی برای رهايی از نفس سركش ارائه گرديده؛</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رَبِّی إِنَّ رَبِّی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تعقیبات نماز عصر در مفاتیح‌الجنان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من نفسٍ لاتشبعُ و من قلبٍ لایخشَعُ و من علمٍ لاینفعُ و من صلاةٍ لاتُرفَعُ و من دعاءٍ لایُسمَعُ خدایا من به تو پناه می‌برم از نفسی که سیرابی ندارد، و قلبی که خشوع و خضوع نمی‌یابد و عملی که سودی نمی‌بخشد</w:t>
      </w:r>
      <w:r>
        <w:rPr>
          <w:rFonts w:eastAsia="IRNazanin" w:cs="IRNazanin"/>
          <w:color w:val="111111"/>
          <w:sz w:val="28"/>
          <w:szCs w:val="28"/>
          <w:rtl w:val="true"/>
          <w:lang w:bidi="fa-IR"/>
        </w:rPr>
        <w:t xml:space="preserve">. </w:t>
      </w:r>
      <w:bookmarkStart w:id="117" w:name="pg9492_73244"/>
    </w:p>
    <w:p>
      <w:pPr>
        <w:pStyle w:val="BookText"/>
        <w:rPr/>
      </w:pPr>
      <w:bookmarkEnd w:id="117"/>
      <w:r>
        <w:rPr>
          <w:rFonts w:ascii="IRNazanin" w:hAnsi="IRNazanin" w:eastAsia="IRNazanin"/>
          <w:color w:val="111111"/>
          <w:sz w:val="28"/>
          <w:sz w:val="28"/>
          <w:szCs w:val="28"/>
          <w:rtl w:val="true"/>
          <w:lang w:bidi="fa-IR"/>
        </w:rPr>
        <w:t>امام سجاد عليه السلام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مُنتَهى مَطلَبِ الحاجاتِ، وَ يا مَن عِندَهُ نَيلُ الطَّلِباتِ، وَ يا مَن لايَبيعُ نِعَمَهُ بِالاَثمانِ، وَ يا مَن لايُكَدِّرُ عَطاياهُ بِالاِمتِنانِ، وَ يا مَن يُستَغنى بِهِ وَ لايُستَغنى عَنهُ،</w:t>
      </w:r>
    </w:p>
    <w:p>
      <w:pPr>
        <w:pStyle w:val="BookText"/>
        <w:rPr/>
      </w:pPr>
      <w:r>
        <w:rPr>
          <w:rFonts w:ascii="IRNazanin" w:hAnsi="IRNazanin" w:eastAsia="IRNazanin"/>
          <w:color w:val="111111"/>
          <w:sz w:val="28"/>
          <w:sz w:val="28"/>
          <w:szCs w:val="28"/>
          <w:rtl w:val="true"/>
          <w:lang w:bidi="fa-IR"/>
        </w:rPr>
        <w:t>پروردگارا، اى نهايت مطلب حاجات، و اى كسى كه رسيدن به تمام خواسته‌ها در دست توست، و اى آن كه نعمتهايت را به بها نمى‌فروشى، و اى كسى كه عطاهايت را به كدورت منّت آلوده نمى‌سازى، و اى كه به تو بى‌نياز شوند، و از تو بى‌نياز نباشند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می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 وَبَلِّغ بِايمانى اَكمَلَ الايمانِ، وَاجعَل يَقينى اَفضَلَ اليَقينِ، وَانتَهِ بِنِيَّتى اِلى اَحسَنِ النِّيَّاتِ، وَ بِعَمَلى اِلى اَحسَنِ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نِيَّتى، وَصَحِّح بِما عِندَكَ يَقينى، وَاستَصلِح بِقُدرَتِكَ ما فَسَدَ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وَالِهِ، وَاكفِنى ما يَشغَلُنِى</w:t>
      </w:r>
    </w:p>
    <w:p>
      <w:pPr>
        <w:pStyle w:val="BookText"/>
        <w:rPr/>
      </w:pPr>
      <w:r>
        <w:rPr>
          <w:rFonts w:ascii="IRNazanin" w:hAnsi="IRNazanin" w:eastAsia="IRNazanin"/>
          <w:color w:val="111111"/>
          <w:sz w:val="28"/>
          <w:sz w:val="28"/>
          <w:szCs w:val="28"/>
          <w:rtl w:val="true"/>
          <w:lang w:bidi="fa-IR"/>
        </w:rPr>
        <w:t>بارخدايا بر محمد و آلش درود فرست، و ايمانم را به درجه كامل‌ترين ايمان رسان، و يقينم را برترين يقين گردان، و نيتم را به بهترين نيت‌ها منتهى ساز، و كردارم را به بهترين كردارها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نيّتم را به لطف خود كامل و خالص گردان، و يقينم را بدان گونه كه دانى به راه صحت بر، و تباهى كارم را به قدرتت اصلاح كن</w:t>
      </w:r>
      <w:r>
        <w:rPr>
          <w:rFonts w:eastAsia="IRNazanin" w:cs="IRNazanin"/>
          <w:color w:val="111111"/>
          <w:sz w:val="28"/>
          <w:szCs w:val="28"/>
          <w:rtl w:val="true"/>
          <w:lang w:bidi="fa-IR"/>
        </w:rPr>
        <w:t>.</w:t>
      </w:r>
      <w:r>
        <w:rPr>
          <w:rStyle w:val="FootnoteAnchor"/>
          <w:rtl w:val="true"/>
        </w:rPr>
        <w:footnoteReference w:id="236"/>
      </w:r>
    </w:p>
    <w:p>
      <w:pPr>
        <w:pStyle w:val="Heading2"/>
        <w:numPr>
          <w:ilvl w:val="1"/>
          <w:numId w:val="1"/>
        </w:numPr>
        <w:rPr/>
      </w:pPr>
      <w:bookmarkStart w:id="118" w:name="__RefHeading___Toc6391011_2870459653"/>
      <w:bookmarkStart w:id="119" w:name="_Toc40"/>
      <w:bookmarkEnd w:id="118"/>
      <w:r>
        <w:rPr>
          <w:rtl w:val="true"/>
        </w:rPr>
        <w:t>برخورد انسان با سختی ها</w:t>
      </w:r>
      <w:r>
        <w:rPr>
          <w:rtl w:val="true"/>
        </w:rPr>
        <w:t>:</w:t>
      </w:r>
      <w:bookmarkEnd w:id="1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قانون هستی است كه پس از هر سختی آسانی خواهد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p>
    <w:p>
      <w:pPr>
        <w:pStyle w:val="BookText"/>
        <w:rPr/>
      </w:pPr>
      <w:r>
        <w:rPr>
          <w:rFonts w:ascii="IRNazanin" w:hAnsi="IRNazanin" w:eastAsia="IRNazanin"/>
          <w:color w:val="111111"/>
          <w:sz w:val="28"/>
          <w:sz w:val="28"/>
          <w:szCs w:val="28"/>
          <w:rtl w:val="true"/>
          <w:lang w:bidi="fa-IR"/>
        </w:rPr>
        <w:t xml:space="preserve">امام سجاد عليه السلام در دعای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در دعا هنگام سختی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لى فى جَميعِ اُمُورى، فَاِنَّكَ اِن وَ كَلتَنى اِلى نَفسى عَجَزتُ عَنها، وَلَم اُقِم ما فيهِ مَصلَحَتُها، وَ اِن وَ كَلتَنى اِلى خَلقِكَ تَجَهَّمُونى، وَ اِن اَلجَأتَنى اِلى قَرابَتى حَرَمُونى</w:t>
      </w:r>
    </w:p>
    <w:p>
      <w:pPr>
        <w:pStyle w:val="BookText"/>
        <w:rPr/>
      </w:pPr>
      <w:r>
        <w:rPr>
          <w:rFonts w:ascii="IRNazanin" w:hAnsi="IRNazanin" w:eastAsia="IRNazanin"/>
          <w:color w:val="111111"/>
          <w:sz w:val="28"/>
          <w:sz w:val="28"/>
          <w:szCs w:val="28"/>
          <w:rtl w:val="true"/>
          <w:lang w:bidi="fa-IR"/>
        </w:rPr>
        <w:t>بلكه خود به تنهايى نيازم را برآور، و خودت كارساز من باش، و به چشم محبت به من بنگر، و در همه امورم مصالح مرا در نظر گير، زيرا اگر مرا به خود واگذارى در كارم فرومانم، و به كارى كه مصلحت من در آن است نپردازم، و اگر مرا به بندگانت واگذارى روى درهم كشند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امام امير المومنين عليه السلام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تَجَهَّزُوا رَحِمَكُمُ اللّهُ، فَقَد نُودِىَ فيكُم بِالرَّحيلِ، وَ اَقِلُّوا العُرجَةَ عَلَى الدُّنيا، وَانقَلِبُوا بِصالِح ِ ما بِحَضرَتِكُم مِنَ الزّادِ،</w:t>
      </w:r>
    </w:p>
    <w:p>
      <w:pPr>
        <w:pStyle w:val="BookText"/>
        <w:rPr/>
      </w:pPr>
      <w:r>
        <w:rPr>
          <w:rFonts w:ascii="IRNazanin" w:hAnsi="IRNazanin" w:eastAsia="IRNazanin"/>
          <w:color w:val="111111"/>
          <w:sz w:val="28"/>
          <w:sz w:val="28"/>
          <w:szCs w:val="28"/>
          <w:rtl w:val="true"/>
          <w:lang w:bidi="fa-IR"/>
        </w:rPr>
        <w:t>خدا شما را رحمت كند، مجهّز شويد كه شما را براى كوچ كردن دعوت كرده اند، ميل ماندن در دنيا را كم كنيد، و با توشه شايسته اى كه داريد به سوى خدا بازگرديد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 اند</w:t>
      </w:r>
      <w:r>
        <w:rPr>
          <w:rFonts w:eastAsia="Amiri" w:cs="Amiri" w:ascii="Amiri" w:hAnsi="Amiri"/>
          <w:color w:val="111111"/>
          <w:sz w:val="28"/>
          <w:szCs w:val="28"/>
          <w:rtl w:val="true"/>
          <w:lang w:bidi="ar-SA"/>
        </w:rPr>
        <w:t xml:space="preserve">: </w:t>
      </w:r>
      <w:bookmarkStart w:id="120" w:name="pg9492_73246"/>
    </w:p>
    <w:p>
      <w:pPr>
        <w:pStyle w:val="BookText"/>
        <w:rPr/>
      </w:pPr>
      <w:bookmarkEnd w:id="120"/>
      <w:r>
        <w:rPr>
          <w:rFonts w:ascii="Amiri" w:hAnsi="Amiri" w:eastAsia="Amiri" w:cs="Amiri"/>
          <w:color w:val="111111"/>
          <w:sz w:val="28"/>
          <w:sz w:val="28"/>
          <w:szCs w:val="28"/>
          <w:rtl w:val="true"/>
          <w:lang w:bidi="ar-SA"/>
        </w:rPr>
        <w:t>فَاعمَلُوا وَ اَنتُم فى نَفَسِ البَقاءِ، وَالصُّحُفُ مَنشُورَةٌ، وَالتَّوبَةُ مَبسُوطَةٌ، وَالمُدبِرُ يُدعى، وَالمُسىءُ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يَخمُدَ العَمَلُ، وَيَنقَطِعَ المَهَلُ، وَ يَنقَضِىَ الاَجَلُ، وَ يُسَدَّ بابُ التَّوبَةِ، وَ 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امرُؤٌ مِن نَفسِهِ لِنَفسِهِ، وَ اَخَذَ مِن حَىٍّ لِمَيِّت، وَ مِن فان لِباق، وَ مِن ذاهِب 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در عرصه گاه حيات هستيد عمل كنيد، تا پرونده ها گشوده، و راه توبه باز، و رويگردان از حق به حق دعوت مى شود، و عاصى را اميد مى دهند، پيش از آنكه چراغ عمل خاموش گردد، و مهلت از دست برود، و مدّت عمر سر آيد، و راه توبه بسته شود،و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همه قدرت خود براى خود، و از حيات براى مرگ، و از امور فانى براى حيات باقى، و از آنچه از دست مى رود براى جاى ابدى توشه برگيرد</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121" w:name="__RefHeading___Toc6391013_2870459653"/>
      <w:bookmarkStart w:id="122" w:name="_Toc41"/>
      <w:bookmarkEnd w:id="121"/>
      <w:r>
        <w:rPr>
          <w:rtl w:val="true"/>
        </w:rPr>
        <w:t>شرايط توبه حقيقی</w:t>
      </w:r>
      <w:r>
        <w:rPr>
          <w:rtl w:val="true"/>
        </w:rPr>
        <w:t>:</w:t>
      </w:r>
      <w:bookmarkEnd w:id="122"/>
    </w:p>
    <w:p>
      <w:pPr>
        <w:pStyle w:val="BookText"/>
        <w:rPr/>
      </w:pPr>
      <w:r>
        <w:rPr>
          <w:rFonts w:ascii="IRNazanin" w:hAnsi="IRNazanin" w:eastAsia="IRNazanin"/>
          <w:color w:val="111111"/>
          <w:sz w:val="28"/>
          <w:sz w:val="28"/>
          <w:szCs w:val="28"/>
          <w:rtl w:val="true"/>
          <w:lang w:bidi="fa-IR"/>
        </w:rPr>
        <w:t>توبه از مسير دعا می گذرد و دعا و نيايش در مكتب اسلام بسيار امری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كسی كه قصد توبه دارد بايد به درگاه خدا برای بخشش گناهش دعا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چند روايت زيبا در باب دعا و راز و نياز با خدا كه مقدمه توبه است اشاره خواهيم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عبادتی به درگاه خدا با ارزش تر از اين نيست كه دست دعا و مسئلت به پيشگاهش دراز كنند و فضل و نعمت او راخواهان شوند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آنچنان كسانی باشند كه چون به خلوت روند، فراوان به ياد خدا باشند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باز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طاعتی در پيشگاه خدا بالاتر از عفت شكم و دامن نيست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رضا عليه السلام نيز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بر نعمتی از نعمت های او بستايد سپاس او را بجای آوده است و اين ثنا و ستايش والاتر از خود آن نعمت خواهد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يكی از ابزارهای استجابت دعا اين است كه انسان نعمت های خداوندمتعال را بشمارد؛ سپس بدی ها و ضعف و كوچكی خود را بگويد و‌آنگاه از خداوند متعال بخواهد كه فلان حاجتش را روا كند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نعمتی از نعمت های الهی را بر می شماريم و بابت آن از خدا تشكر می كنيم </w:t>
      </w:r>
    </w:p>
    <w:p>
      <w:pPr>
        <w:pStyle w:val="BookText"/>
        <w:rPr/>
      </w:pPr>
      <w:r>
        <w:rPr>
          <w:rFonts w:ascii="IRNazanin" w:hAnsi="IRNazanin" w:eastAsia="IRNazanin"/>
          <w:color w:val="111111"/>
          <w:sz w:val="28"/>
          <w:sz w:val="28"/>
          <w:szCs w:val="28"/>
          <w:rtl w:val="true"/>
          <w:lang w:bidi="fa-IR"/>
        </w:rPr>
        <w:t>اگر چه نبايد از نظر دو رداشت كه نمی توانيم نعمت های بی شمار الهی كه به ماارزانی داشته را از نظر دور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در دعای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اَفحَمَتنى ذُنُوبى، وَانقَطَعَت مَقالَتى، فَلا حُجَّةَ لى، فَاَنَا الاَسيرُ بِبَلِيَّتِى،المُرتَهَنُ بِعَمَلِى، المُتَردِّدُ فى خَطيئَتِى</w:t>
      </w:r>
    </w:p>
    <w:p>
      <w:pPr>
        <w:pStyle w:val="BookText"/>
        <w:rPr/>
      </w:pPr>
      <w:r>
        <w:rPr>
          <w:rFonts w:ascii="IRNazanin" w:hAnsi="IRNazanin" w:eastAsia="IRNazanin"/>
          <w:color w:val="111111"/>
          <w:sz w:val="28"/>
          <w:sz w:val="28"/>
          <w:szCs w:val="28"/>
          <w:rtl w:val="true"/>
          <w:lang w:bidi="fa-IR"/>
        </w:rPr>
        <w:t>خداوندا، گناهانم مرا از گفتار بازداشته، و رشته سخنم از هم گسيخته، پس براى زشتيم حجّتى ندارم، به اين جهت اسير بليّت خود، و گروگان عمل خويش، و سرگردان در خطا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را گروگان عمل خويش دانسته و گناه را عامل مهمی در توبه نكردن می دانند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ايشان در دعای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تَسمنی بٍالرد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تَحرٍمنی بٍالخَيبةٍ مٍنکَ وَ لاتُقآصَّنى بِمَااجتَرَحتُ، وَ لاتُناقِشنى بِمَااكتَسَبتُ</w:t>
      </w:r>
    </w:p>
    <w:p>
      <w:pPr>
        <w:pStyle w:val="BookText"/>
        <w:rPr/>
      </w:pPr>
      <w:r>
        <w:rPr>
          <w:rFonts w:ascii="IRNazanin" w:hAnsi="IRNazanin" w:eastAsia="IRNazanin"/>
          <w:color w:val="111111"/>
          <w:sz w:val="28"/>
          <w:sz w:val="28"/>
          <w:szCs w:val="28"/>
          <w:rtl w:val="true"/>
          <w:lang w:bidi="fa-IR"/>
        </w:rPr>
        <w:t>و مرا به راندن از خويش خوار مكن، و به نوميدى از خود محروم منما، و به گناهانم تقاص مكن، و به رفتارم خرده مگير،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اسلام تنها اميد خويش را خدای مهربان می داند كه رفتن نزد جز او انسان را خوار می سازد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پيامبر اكرم صلی الله علیه واله در خصوص تقوی به عنوان اساس بندگی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 تُقىً فَقَد رُزِقَ خَيرَ الدُّنيا وَالآخِرَةِ؛</w:t>
      </w:r>
    </w:p>
    <w:p>
      <w:pPr>
        <w:pStyle w:val="BookText"/>
        <w:rPr/>
      </w:pPr>
      <w:r>
        <w:rPr>
          <w:rFonts w:ascii="Amiri" w:hAnsi="Amiri" w:eastAsia="Amiri" w:cs="Amiri"/>
          <w:color w:val="111111"/>
          <w:sz w:val="28"/>
          <w:sz w:val="28"/>
          <w:szCs w:val="28"/>
          <w:rtl w:val="true"/>
          <w:lang w:bidi="ar-SA"/>
        </w:rPr>
        <w:t>هر كس تقوا روزى اش شود، خير دنيا و آخرت روزى او شده است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امام باقر عليه اسلام نيز در همين رابطه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يَقى بِالتَّقوى عَنِ العَبدِ ما عَزُبَ عَنهُ عَقلُهُ وَ يُجَلّى بِالتَّقوى عَنهُ عَماهُ وَ جَهلَهُ؛</w:t>
      </w:r>
    </w:p>
    <w:p>
      <w:pPr>
        <w:pStyle w:val="BookText"/>
        <w:rPr/>
      </w:pPr>
      <w:r>
        <w:rPr>
          <w:rFonts w:ascii="IRNazanin" w:hAnsi="IRNazanin" w:eastAsia="IRNazanin"/>
          <w:color w:val="111111"/>
          <w:sz w:val="28"/>
          <w:sz w:val="28"/>
          <w:szCs w:val="28"/>
          <w:rtl w:val="true"/>
          <w:lang w:bidi="fa-IR"/>
        </w:rPr>
        <w:t>خداوند عزوجل به وسيله تقوا، انسان را از آنچه عقلش به آن نمى رسد، حفظ مى كند و كوردلى و نادانى را از او دور مى نمايد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انسان زمانی می تواند وارد مرحله توبه حقيقی شود كه از كرده خويش پشيمان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حقيقی آن زمان اتفاق می افتد كه انسان حقيقتاً و از صميم قلب قصد كند كه آن گناه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مقدماتی بايد در انسان حاصل شود تا او به مرحله توبه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احساس كند كه ضرر زيادی متحمل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مسلم شود كه در صورت ادامه كارش چيزی را از دست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راه باز نگردد، شرايط انسانيت خود را از دست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ابراز پشيمانی نكند و تغيير مسير ندهد سرانجام خوشی در انتظار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توبه نكند ديگر راه رشد و سعادت بر او بسته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مسيری كه او در آن درحال حركت است، به سوی فرجام نامناسبی او را رهنمون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جبران براو بسته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تحقق اين شرايط در فرد بسيار مشكل است و احتياج به باور، عقيده و ايمان متبلور در وجود انسان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به اين نتايج نرسد نمی تواند توبه حقيقی را تجربه كند و همچنان بيراهه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نيز انسان متوجه رفتار گناه آلود خود می شود، اما</w:t>
      </w:r>
    </w:p>
    <w:p>
      <w:pPr>
        <w:pStyle w:val="BookText"/>
        <w:rPr/>
      </w:pPr>
      <w:r>
        <w:rPr>
          <w:rFonts w:ascii="IRNazanin" w:hAnsi="IRNazanin" w:eastAsia="IRNazanin"/>
          <w:color w:val="111111"/>
          <w:sz w:val="28"/>
          <w:sz w:val="28"/>
          <w:szCs w:val="28"/>
          <w:rtl w:val="true"/>
          <w:lang w:bidi="fa-IR"/>
        </w:rPr>
        <w:t>علتهايی وجود دارد كه او را از آن كار باز نمی دارد و در نهايت به توبه حقيقی منجر نمی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شخص گناهكار برای فعل غلط خويش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شيرينی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چشم گناهكار بر روی قبح عمل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شناخت نسبت به عظمت مقام پروردگار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بخشش فراوان الهی با علم به اينكه او ناظر و آگاه بر همه اعمال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كامل و اشراف به سرانجام تلخ گناهی كه اكنون شيرين می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ساختار رفتار انسانی به گونه ای است كه او منفعت طلب و به دنبال خواهش های نفسانی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الانسَانَ خُلِقَ هَلُوعًا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p>
    <w:p>
      <w:pPr>
        <w:pStyle w:val="BookText"/>
        <w:rPr/>
      </w:pPr>
      <w:r>
        <w:rPr>
          <w:rFonts w:ascii="IRNazanin" w:hAnsi="IRNazanin" w:eastAsia="IRNazanin"/>
          <w:color w:val="111111"/>
          <w:sz w:val="28"/>
          <w:sz w:val="28"/>
          <w:szCs w:val="28"/>
          <w:rtl w:val="true"/>
          <w:lang w:bidi="fa-IR"/>
        </w:rPr>
        <w:t>اين ويژگی انسان است كه تنها خوبی و راحتی را می خواهد و اگر كاستی يا نقصانی برايش دست دهد، به جزع و فزع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ويژگی در انسان بايد وجود داشته باشد تا او در جنگ با اين انرژی منفی به كمال برسد و در اين مصاف محک خورده،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خطری كه جامعه انسانی را تهديدی می كند درگيری گروه زيادی از مردم با ماديات زندگی است و دوری از ويژگی های اخلاقی و خلق و خلق وخوی پسنديده</w:t>
      </w:r>
      <w:r>
        <w:rPr>
          <w:rFonts w:eastAsia="IRNazanin" w:cs="IRNazanin"/>
          <w:color w:val="111111"/>
          <w:sz w:val="28"/>
          <w:szCs w:val="28"/>
          <w:rtl w:val="true"/>
          <w:lang w:bidi="fa-IR"/>
        </w:rPr>
        <w:t>.</w:t>
      </w:r>
      <w:r>
        <w:rPr>
          <w:rStyle w:val="FootnoteAnchor"/>
          <w:rtl w:val="true"/>
        </w:rPr>
        <w:footnoteReference w:id="2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يَدعُ الإِنسانُ بِالشَّرِّ دُعاءَهُ بِالخَيرِ وَ 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 </w:t>
      </w:r>
      <w:bookmarkStart w:id="123" w:name="pg9492_73252"/>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معنى وسيعى دارد كه هر گونه طلب و خواستن را شامل مى‌شود، اعم از اينكه با زبان بخواهد، و يا عملا براى بدست آوردن چيزى بپا خيزد و تلاش و كوشش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عجول بودن انسان براى كسب منافع بيشتر و شتابزدگى او در تحصيل خير و منفعت سبب مى‌شود كه تمام جوانب مسائل را مورد بررسى قرارندهد، و چه بسيار كه با اين عجله، نتواند خير واقعى خود را تشخيص دهد، بلكه هوى و هوسهاى سركش چهره حقيقت را در نظرش دگرگون سازد و به دنبال شر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حال همانگونه كه انسان، از خدا تقاضاى نيكى مى‌كند، بر اثر سوء تشخيص خود، بديها را از او تقاضا مى‌كند، و همانگونه كه براى نيكى تلاش مى‌كند، به دنبال شر و بدى مى‌رود، و اين بلاى بزرگى است براى نوع انسانها و مانع عجيبى است در طريق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كسانى كه بر اثر شتابزدگى خود را به پرتگاههاى خطرناک افكنده‌اند به گمان اينكه به محل امن و امان مى‌روند، در بيراهه‌ها گام گذارده‌اند به تصور اينكه</w:t>
      </w:r>
    </w:p>
    <w:p>
      <w:pPr>
        <w:pStyle w:val="BookText"/>
        <w:rPr/>
      </w:pPr>
      <w:r>
        <w:rPr>
          <w:rFonts w:ascii="IRNazanin" w:hAnsi="IRNazanin" w:eastAsia="IRNazanin"/>
          <w:color w:val="111111"/>
          <w:sz w:val="28"/>
          <w:sz w:val="28"/>
          <w:szCs w:val="28"/>
          <w:rtl w:val="true"/>
          <w:lang w:bidi="fa-IR"/>
        </w:rPr>
        <w:t>به سوى منزل سعادت پيش مى‌روند، در زشتيها و بدبختيها غوطه‌ور شده‌اند به پندار اينكه در مسير افتخار راه مى‌روند و اين نتيجه شوم عجله و شتابزدگى است</w:t>
      </w:r>
      <w:r>
        <w:rPr>
          <w:rFonts w:eastAsia="IRNazanin" w:cs="IRNazanin"/>
          <w:color w:val="111111"/>
          <w:sz w:val="28"/>
          <w:szCs w:val="28"/>
          <w:rtl w:val="true"/>
          <w:lang w:bidi="fa-IR"/>
        </w:rPr>
        <w:t xml:space="preserve">. </w:t>
      </w:r>
      <w:r>
        <w:rPr>
          <w:rStyle w:val="FootnoteAnchor"/>
          <w:rtl w:val="true"/>
        </w:rPr>
        <w:footnoteReference w:id="250"/>
      </w:r>
    </w:p>
    <w:p>
      <w:pPr>
        <w:pStyle w:val="Heading2"/>
        <w:numPr>
          <w:ilvl w:val="1"/>
          <w:numId w:val="1"/>
        </w:numPr>
        <w:rPr/>
      </w:pPr>
      <w:bookmarkStart w:id="124" w:name="__RefHeading___Toc6391015_2870459653"/>
      <w:bookmarkStart w:id="125" w:name="_Toc42"/>
      <w:bookmarkEnd w:id="124"/>
      <w:r>
        <w:rPr>
          <w:rtl w:val="true"/>
        </w:rPr>
        <w:t xml:space="preserve">تطبيقی در تفاسير درباره آيه </w:t>
      </w:r>
      <w:r>
        <w:rPr/>
        <w:t>7</w:t>
      </w:r>
      <w:r>
        <w:rPr>
          <w:rtl w:val="true"/>
        </w:rPr>
        <w:t xml:space="preserve"> </w:t>
      </w:r>
      <w:r>
        <w:rPr>
          <w:rtl w:val="true"/>
        </w:rPr>
        <w:t>اسراء</w:t>
      </w:r>
      <w:bookmarkEnd w:id="125"/>
    </w:p>
    <w:p>
      <w:pPr>
        <w:pStyle w:val="BookText"/>
        <w:rPr/>
      </w:pPr>
      <w:r>
        <w:rPr>
          <w:rFonts w:ascii="Amiri" w:hAnsi="Amiri" w:eastAsia="Amiri" w:cs="Amiri"/>
          <w:color w:val="111111"/>
          <w:sz w:val="28"/>
          <w:sz w:val="28"/>
          <w:szCs w:val="28"/>
          <w:rtl w:val="true"/>
          <w:lang w:bidi="ar-SA"/>
        </w:rPr>
        <w:t>إِن أَحسَنتُم أَحسَنتُم لِأَنفُسِكمُ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أَسَأتمُ فَلَهَا فَإِذَا جَاءَ وَعدُ الاَخِرَةِ لِيَسُوا وُجُوهَكُم وَ لِيَدخُلُوا المَسجِدَ كَمَا دَخَلُوهُ أَوَّلَ مَرَّةٍ وَ لِيُتَبرُِّوا مَا عَلَوا تَتبِيرًا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 </w:t>
      </w:r>
    </w:p>
    <w:p>
      <w:pPr>
        <w:pStyle w:val="BookText"/>
        <w:rPr/>
      </w:pPr>
      <w:r>
        <w:rPr>
          <w:rFonts w:ascii="IRNazanin" w:hAnsi="IRNazanin" w:eastAsia="IRNazanin"/>
          <w:color w:val="111111"/>
          <w:sz w:val="28"/>
          <w:sz w:val="28"/>
          <w:szCs w:val="28"/>
          <w:rtl w:val="true"/>
          <w:lang w:bidi="fa-IR"/>
        </w:rPr>
        <w:t>رازی در باب اين آيه دو مسئله را بيان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گنهكاران توبه كنند و به راه اطاعت حق تعالی باز گردند پس قطعاً به خود نيكی كرده اند و اگر اصرار بر گناه ورزيدند نيز قطعاً به خود بدی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دو نكته پوشيده است؛ و آن اين است كه اگر با اطاعت و بندگی نيكی كرده ايد، پس به خود نيكی كرده‌ايد، زيرا به بركت آن عبادات و بندگی شما، خداوند درهای خير و بركت را بر روی شما مي‌گشايد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باگناه و انجام محرمات بدی كرديد به خود بدی كرده‌ايد، زيرا خداوند به واسطه آن معاصی درهای عقوبت را بر شما می گشايد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نخجوانی شرط احسان بيان شده در اين آيه شريفه را خالصا لوجه الله دانسته و نكاتی در اين باب آورده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يَدعُ الانسَانُ بِالشرَّ دُعَاءَهُ بِالخَيرِ وَ كاَنَ الانسَانُ عجَولًا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p>
    <w:p>
      <w:pPr>
        <w:pStyle w:val="BookText"/>
        <w:rPr/>
      </w:pPr>
      <w:r>
        <w:rPr>
          <w:rFonts w:ascii="IRNazanin" w:hAnsi="IRNazanin" w:eastAsia="IRNazanin"/>
          <w:color w:val="111111"/>
          <w:sz w:val="28"/>
          <w:sz w:val="28"/>
          <w:szCs w:val="28"/>
          <w:rtl w:val="true"/>
          <w:lang w:bidi="fa-IR"/>
        </w:rPr>
        <w:t>انسان می تواند دست به خير بزند و يا مرتكب عمل شر می شود و اين امكان به اين معنا نيست كه خداوند به انسان اجازه انجام اعمال شر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عمل خير است كه فضل و رحمت الهی را می طلبد و به دنبال سعادت آخرت ، اعمنال خود را سازماندهی و مديريت می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سعادت و شقاوت انسان به دست خود اوست و هيچ عامل ديگری نمی تواند در اين امر دخالتی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عمل انسان است و ديگر هيچ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استاد مدرسی نيز در من هدی القرآن به مسئوليت فردی و اجتماعی انسان اشاره می كند و ابعاد آن را توضيح می دهد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مخزن العرفان نيز در باب اين آيه اينگونه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ظاهرا در مقام مذمت نوع انسان است و دعاء بطور مطلق بمعنى طلب است و يكى از اوصاف نكوهيده انسانى را در اين آيه تذكر ميدهد اين است كه با اينكه هميشه در طلب خير و سعادت و كمال پافشارى ميكند و طالب آن است چون در كارها و رسيدن بهدف خود عجول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بمعنى شتاب زدگى در كار است چون انسان بسيار در گرفتن خير كه شايد مقصود مال باشد يا مطلق آنچه را كه خير و كمال ميپندارد شتاب زدگى ميكند و شرّ را بجاى خير مى‌طلبد در صورتى كه رسيدن بكمال در اين عالم طبيعى ممكن نيست براى كسى تحقق يابد مگر پس از مشقت و زحمت كه ممكن است بتدريج براى طالب آن پديد گردد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طبرسی نيز كسب منفعت را اولويت اول انسان می داند كه انسان همواره در كسب خير عجله دارد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مَّنِ اهتَدَى فَإِنَّمَا يهَتَدِى لِنَفسِهِ</w:t>
      </w:r>
    </w:p>
    <w:p>
      <w:pPr>
        <w:pStyle w:val="BookText"/>
        <w:rPr/>
      </w:pPr>
      <w:r>
        <w:rPr>
          <w:rFonts w:ascii="Amiri" w:hAnsi="Amiri" w:eastAsia="Amiri" w:cs="Amiri"/>
          <w:color w:val="111111"/>
          <w:sz w:val="28"/>
          <w:sz w:val="28"/>
          <w:szCs w:val="28"/>
          <w:rtl w:val="true"/>
          <w:lang w:bidi="ar-SA"/>
        </w:rPr>
        <w:t>وَ مَن ضَلَّ فَإِنَّمَا يَضِلُّ عَلَيهَا وَ لَا تَزِرُ وَازِرَةٌ وِزرَ أُخرَى</w:t>
      </w:r>
    </w:p>
    <w:p>
      <w:pPr>
        <w:pStyle w:val="BookText"/>
        <w:rPr/>
      </w:pP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p>
    <w:p>
      <w:pPr>
        <w:pStyle w:val="BookText"/>
        <w:rPr/>
      </w:pPr>
      <w:r>
        <w:rPr>
          <w:rFonts w:ascii="IRNazanin" w:hAnsi="IRNazanin" w:eastAsia="IRNazanin"/>
          <w:color w:val="111111"/>
          <w:sz w:val="28"/>
          <w:sz w:val="28"/>
          <w:szCs w:val="28"/>
          <w:rtl w:val="true"/>
          <w:lang w:bidi="fa-IR"/>
        </w:rPr>
        <w:t>استاد جعفری در باب هدايت و توضيح اين آيه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كه باعث گمراهى ديگران شده‌اند، مسئول گناه آنان نيز خواهند بود به اين صورت كه به اندازه گناه آنان بر بار گناه اينان افزوده خواهد شد، ولى از بار گناه كسانى كه به وسيله اينان گمراه شده‌اند چيزى كاسته نخواهد شد و اين عذر گمراهان كه ديگران ما را گمراه كردند،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قرآنى، درباره سرنوشت اين دو گروه و گفت گوى آنان در قيامت، صحنه‌هاى جالبى ترسيم شده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هدايت است بمعنى راهنمايى كردن، و افتعال دلالت مى‌كند به اختيار هدايت، يعنى پيروى كردن از هدايت و خواستن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ثقالت و سنگينى است، و از همين مادّه است كلمه وزير كه ثقالت شخص مقام رياست را بعهده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 بكسر واو يعنى گناه، از همين مادّه باشد، و اين مادّه از باب وعد يعد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كريمه به چهار موضوع اشاره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اهتداء و اختيار هدايت و يا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باقتضاى قدرت عقل و درک و شعور باشد، و بهر مقداريكه عقل و تشخيص انسان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هدايت در </w:t>
      </w:r>
      <w:bookmarkStart w:id="126" w:name="pg9492_73256"/>
    </w:p>
    <w:p>
      <w:pPr>
        <w:pStyle w:val="BookText"/>
        <w:rPr/>
      </w:pPr>
      <w:bookmarkEnd w:id="126"/>
      <w:r>
        <w:rPr>
          <w:rFonts w:ascii="IRNazanin" w:hAnsi="IRNazanin" w:eastAsia="IRNazanin"/>
          <w:color w:val="111111"/>
          <w:sz w:val="28"/>
          <w:sz w:val="28"/>
          <w:szCs w:val="28"/>
          <w:rtl w:val="true"/>
          <w:lang w:bidi="fa-IR"/>
        </w:rPr>
        <w:t>برابر او روشن و نموده مى‌شود، و در صورتى كه ديد عقل ضعيف شد، و يا بكلّى از ديدن حقّ محجوب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انواع انحراف و گمراهى در مقابل چشمهاى او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صورت كه باشد، هدايت و ضلالت أثر آنها بخود وجود انسان برگشت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مقابل أعمال خود، بهره‌مند شده و نتيجه مى‌گيرد، و هرگز ديگرى از آثار نيكو و يا بد شخص ديگر، استفاده و يا مضرّر نمى‌شود، و آثار هر عملى كه صورت مى‌گيرد بخود او عايد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او در آنعمل شريک و يا سبب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از جانب خداوند، پس از اتمام حجّت باشد، و ارسال رسولان و انزال كتب آسمانى، روى همين برنامه است، تا حجّت براى مردم تمام و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عذر و بهانه براى آنها باقى نباشد، و اين كمال لطف و رحمت حقّ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اهتداء و ضرر را دو موضوع حساب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موضوع خواهد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روان جاويد در اين باره به نفع هدايت و ضرر ضلالت اشاره داشته 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بروجردی در تفسير جامع اطاعت از حق را زمينه ساز هدايت دانسته</w:t>
      </w:r>
      <w:r>
        <w:rPr>
          <w:rFonts w:eastAsia="IRNazanin" w:cs="IRNazanin"/>
          <w:color w:val="111111"/>
          <w:sz w:val="28"/>
          <w:szCs w:val="28"/>
          <w:rtl w:val="true"/>
          <w:lang w:bidi="fa-IR"/>
        </w:rPr>
        <w:t>.</w:t>
      </w:r>
      <w:r>
        <w:rPr>
          <w:rStyle w:val="FootnoteAnchor"/>
          <w:rtl w:val="true"/>
        </w:rPr>
        <w:footnoteReference w:id="26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__RefHeading___Toc6391017_2870459653"/>
      <w:bookmarkStart w:id="128" w:name="_Toc43"/>
      <w:bookmarkEnd w:id="127"/>
      <w:r>
        <w:rPr>
          <w:rtl w:val="true"/>
        </w:rPr>
        <w:t>تطبيقی در تفاسير سرنوشت</w:t>
      </w:r>
      <w:bookmarkEnd w:id="128"/>
    </w:p>
    <w:p>
      <w:pPr>
        <w:pStyle w:val="BookText"/>
        <w:rPr/>
      </w:pPr>
      <w:r>
        <w:rPr>
          <w:rFonts w:ascii="Amiri" w:hAnsi="Amiri" w:eastAsia="Amiri" w:cs="Amiri"/>
          <w:color w:val="111111"/>
          <w:sz w:val="28"/>
          <w:sz w:val="28"/>
          <w:szCs w:val="28"/>
          <w:rtl w:val="true"/>
          <w:lang w:bidi="ar-SA"/>
        </w:rPr>
        <w:t xml:space="preserve">وَ كُلَّ إِنسانٍ أَلزَمناهُ طائِرَهُ فی عُنُقِهِ وَ 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p>
    <w:p>
      <w:pPr>
        <w:pStyle w:val="BookText"/>
        <w:rPr/>
      </w:pPr>
      <w:r>
        <w:rPr>
          <w:rFonts w:ascii="IRNazanin" w:hAnsi="IRNazanin" w:eastAsia="IRNazanin"/>
          <w:color w:val="111111"/>
          <w:sz w:val="28"/>
          <w:sz w:val="28"/>
          <w:szCs w:val="28"/>
          <w:rtl w:val="true"/>
          <w:lang w:bidi="fa-IR"/>
        </w:rPr>
        <w:t xml:space="preserve">اين آيه نتيجه‌اى است براى وَ كُلَّ إِنسانٍ أَلزَمناهُ، يعنى چون عمل هر كس ملازم اوست، پس هر كه هدايت شود به نفع خودش است و هر كه گمراه گردد به ضرر خودش تمام مى‌شود، وَ لا تَزِرُ وازِرَةٌ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صدر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 به معنى بار و سنگينى است، اغلب در بار گناه به كار مى‌رود،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آنست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هيچ نفسى گناه نفس ديگر را به عهده نمى‌گيرد، ولى پيشوايان ضلالت به علّت اضلال ديگران، گناهشان بيشتر خواهد بود، اين مطلب در سوره نحل آيه بيست و پنج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سه واقعيت بزرگ را به ما مى‌فهماند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هدايت و گمراهى شخص مربوط به خودش مى‌باشد، فرعون جايى دارد، زنش آسيه كه به موسى ايمان آورد، جاى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مسئول عمل خودش است، هيچ كس بار گناه ديگرى را متحمّل نمى‌شود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مسئوليت در پيشگاه خدا مشروط به اعلام تكليف از جانب خداست، تا مطلب اعلام نشده باشد تكليفى نيست، عقاب بلابيان عقلا قبيح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كننده نيست مگر پس از آنكه پيامبرى مبعوث گرداند و دستورات را بيان فرمايد، در اينجا چند مطلب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ما كُنَّا مُعَذِّبِينَ حَتَّى نَبعَثَ رَسُولًا جواب اشكالى است كه به نظر مى‌آيد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از آيات گذشته چنين فكر كند كه اثر اعمال زشت بدون قيد و شرط گريبانگير انسانها خواهد بود؟ در جواب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بلكه گرفتارى عذاب بعد از ارسال رسل و اعلام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مراد از عذاب، هلاكت و استيصال دنيوى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 و معنى جمله چنين است كه طريقه ما آن است كه عذاب‌كننده نبوده‌ايم مگر بعد از مبعوث كردن رسولان، نظير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رَبُّكَ مُهلِكَ القُرى حَتَّى يَبعَثَ فِی أُمِّها رَسُولًا يَتلُوا عَلَيهِم آياتِنا وَ ما كُنَّا مُهلِكِی القُرى إِلَّا وَ أَهلُها ظالِمُونَ</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آيات وَ إِذا أَرَدنا أَن نُهلِكَ قَريَةً</w:t>
      </w:r>
    </w:p>
    <w:p>
      <w:pPr>
        <w:pStyle w:val="BookText"/>
        <w:rPr/>
      </w:pPr>
      <w:r>
        <w:rPr>
          <w:rFonts w:ascii="Amiri" w:hAnsi="Amiri" w:eastAsia="Amiri" w:cs="Amiri"/>
          <w:color w:val="111111"/>
          <w:sz w:val="28"/>
          <w:sz w:val="28"/>
          <w:szCs w:val="28"/>
          <w:rtl w:val="true"/>
          <w:lang w:bidi="ar-SA"/>
        </w:rPr>
        <w:t xml:space="preserve">وَ كَم أَهلَكنا مِنَ القُرُونِ مِن بَعدِ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خواهد آمد، نيز در زمينه عذاب دنيوى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از وَ ما كُنَّا مُعَذِّبِينَ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كه عذاب دنيا و آخرت هر دو مشروط به بيان از جانب خداست، اين مطلب در تكاليف حتمى است، نمى‌شود قبول كرد كه خدا كسى را در مقابل ترک نماز مثلا عذاب كند با آنكه به هيچ وسيله‌اى وجوب نماز به او نرسيده است اما در عقليّات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بدون ارسال رسل نيز مسئول است، مثلا كسى كه از راه عقل خدا را شناخته است، اگر در زبان منكر باشد پيش خدا مسئول است و لو پيغمبرى هم او را انذار نكرده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يَصلَئهَا مَذمُومًا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p>
    <w:p>
      <w:pPr>
        <w:pStyle w:val="BookText"/>
        <w:rPr/>
      </w:pPr>
      <w:r>
        <w:rPr>
          <w:rFonts w:ascii="IRNazanin" w:hAnsi="IRNazanin" w:eastAsia="IRNazanin"/>
          <w:color w:val="111111"/>
          <w:sz w:val="28"/>
          <w:sz w:val="28"/>
          <w:szCs w:val="28"/>
          <w:rtl w:val="true"/>
          <w:lang w:bidi="fa-IR"/>
        </w:rPr>
        <w:t>در ذيل اين آيه شريفه آورده اند كه دنيا ومنافع آن چيزی است كه انسان ها برای رسيدن به آن عجله دارند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قاسمی نيز عاجله را سعی در كسب منافع و مطامع دنيوی دانسته و كسی كه بدنبال انجام عملی است كه رضايت پروردگار را در پی دارد به حسن جزاء دست خواهد يافت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عاجله در كشف الاسرار به امری تعبير شده كه پيش از وقوع آخرت رخ خواهد داد و يا به دست خواهد آمد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p>
    <w:p>
      <w:pPr>
        <w:pStyle w:val="BookText"/>
        <w:rPr/>
      </w:pPr>
      <w:r>
        <w:rPr>
          <w:rFonts w:ascii="Amiri" w:hAnsi="Amiri" w:eastAsia="Amiri" w:cs="Amiri"/>
          <w:color w:val="111111"/>
          <w:sz w:val="28"/>
          <w:sz w:val="28"/>
          <w:szCs w:val="28"/>
          <w:rtl w:val="true"/>
          <w:lang w:bidi="ar-SA"/>
        </w:rPr>
        <w:t>تفسير نمونه در باب اين آيه آورده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مؤمنانى كه از آيات قرآن، شفا مى‌طلبند و رحمت كسب مى‌كنند، و ظالمانى كه جز خسارت و زيان، بهره‌اى از آن نمى‌گيرند، و انسانهاى كم‌ظرفيتى كه در حال نعمت مغرورند و در مشكلات مايوس و زبون، همه اينها طبق روحياتشان عمل مى‌كنند، روحياتى كه بر اثر تعليم و تربيت و اعمال مكرر خود انسان شكل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اين ميان خداوند شاهد و ناظر حال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 شما آگاهتر است به كسانى كه راهشان بهتر و از نظر هدايت پربارتر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فَرَبُّكُم أَعلَمُ بِمَن هُوَ أَهدى سَبِيلًا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ابن عجيبه نكته مهم در خصوص نعمت ايمان بيان داشته است؛ وی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 نسبت به نفس خود شفقت داشته باشد، پس از نعمت ايمان درست استفاده خواهد كرد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إِن أَحسَنتُم أَحسَنتُم لِأَنفُسِكُم وَ إِن أَسَأتُم 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p>
    <w:p>
      <w:pPr>
        <w:pStyle w:val="BookText"/>
        <w:rPr/>
      </w:pPr>
      <w:r>
        <w:rPr>
          <w:rFonts w:ascii="IRNazanin" w:hAnsi="IRNazanin" w:eastAsia="IRNazanin"/>
          <w:color w:val="111111"/>
          <w:sz w:val="28"/>
          <w:sz w:val="28"/>
          <w:szCs w:val="28"/>
          <w:rtl w:val="true"/>
          <w:lang w:bidi="fa-IR"/>
        </w:rPr>
        <w:t>اين يک سنت هميشگى است نيكى‌ها و بديها سرانجام به خود انسان باز مى‌گردد، هر ضربه‌اى كه انسان مى‌زند بر پيكر خويشتن زده است، و هر خدمتى به ديگرى مى‌كند در حقيقت به خود خدمت كرده است، ولى مع الاسف نه آن مجازات شما را بيدار مى‌كند و نه اين نعمت و رحمت مجدد الهى باز هم به طغيان مى‌پردازيد و راه</w:t>
      </w:r>
    </w:p>
    <w:p>
      <w:pPr>
        <w:pStyle w:val="BookText"/>
        <w:rPr/>
      </w:pPr>
      <w:r>
        <w:rPr>
          <w:rFonts w:ascii="IRNazanin" w:hAnsi="IRNazanin" w:eastAsia="IRNazanin"/>
          <w:color w:val="111111"/>
          <w:sz w:val="28"/>
          <w:sz w:val="28"/>
          <w:szCs w:val="28"/>
          <w:rtl w:val="true"/>
          <w:lang w:bidi="fa-IR"/>
        </w:rPr>
        <w:t>ظلم و ستم و تعدى و تجاوز را پيش مى‌گيريد و فساد كبير در زمين ايجاد مى‌كنيد و برترى جويى را از حد مى‌گذرانيد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انسان خود می داند كه هرگاه با عجله به سوی چيزی شتافته و يا با عجله مورد خيری را طلب كند در نهايت يا به آن نرسيده و يا خير مطلق نصيبش نشده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بارها و بارها در قرآن و روايات مورد اشاره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طبعاً انسان زمانی اقدام به توبه كرده است كه از فعل بد و گناه خود پشيمان بوده و قصد می كند تا ديگر آن كار را تكرار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متوكل می داند و بايد باور داشته باشد كه در جهانی سيستماتيک و سازمان يافته زندگی می كند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پس او به دنبال توكلی كه دارد و اتصالی كه با منبع اصلی جهان هستی بر قرار ساخته براحتی و با آرامش زندگی خواهد كرد و در صورت ارتكاب گناه نيز سريعاً به جاده اصلی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اميد به مغفرت و آمرزش خدا در روح انسان نباشد،هرگز بشر به فكر اصلاح خويش نمی افتد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تَجری مِن تَحتِهَا الأَنهارُ يَومَ لا يُخزِی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پشيمانى بر آنچه فوت شده، و عزم جزم كردن بر ترک گناه، و اصلاح آثار منفى نفسى و اجتماعى و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براى انجام دادن كارهاى نيک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هلال از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توبه نصوح كدام توبه است؟ و ايشان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باطن همچون ظاهر باشد و بهتر از آن، و </w:t>
      </w:r>
    </w:p>
    <w:p>
      <w:pPr>
        <w:pStyle w:val="BookText"/>
        <w:rPr/>
      </w:pPr>
      <w:r>
        <w:rPr>
          <w:rFonts w:ascii="IRNazanin" w:hAnsi="IRNazanin" w:eastAsia="IRNazanin"/>
          <w:color w:val="111111"/>
          <w:sz w:val="28"/>
          <w:sz w:val="28"/>
          <w:szCs w:val="28"/>
          <w:rtl w:val="true"/>
          <w:lang w:bidi="fa-IR"/>
        </w:rPr>
        <w:t>امام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بنده از گناه توبه كند و به آن باز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توبه نصوح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توبه كننده توبه كند و سپس به آن بازنگردد، به همان گونه كه شير به پستان باز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توبه آن است كه خدا آن را مى‌پذيرد و به ميانجيگرى آن از گناهان شخص در مى‌گذرد و او را در روز قيامت به بهشت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توبه كننده از سر صدق و راستى اميد آن دارد كه گناهان او از صورت عقده و گره بدى كه مانع پيشرفت او به سوى كمال است بيرون آيد و همچون عامل و انگيزه‌اى نيرومند شود كه او را به سوى خير و فضيلت مى‌راند، چنان كه خداوند متعال از نامه اعمال او زشتيها و گناهان را مى‌زدايد و هيچ كس حتى نزديكترين مقرّبان به خدا از آن آگاهى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بنده‌اى توبه نصوح و پاكيزه كند، خدا او را دوست مى‌دارد و او را در دنيا و آخرت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مى‌پوشاند؟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 او آنچه را از گناهانش كه نوشته بودند فراموش مى‌كنند، و به اندامهايش وحى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از وى پوشيده نگاه دارند، و به گذرگاههاى او در زمين وحى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كه بر روى شما انجام داده است پوشيده نگاه داريد، پس در آن هنگام كه با خدا ملاقات مى‌كند، هيچ چيزى به گناهكار بودن او گواهى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همين سبب دليلى </w:t>
      </w:r>
    </w:p>
    <w:p>
      <w:pPr>
        <w:pStyle w:val="BookText"/>
        <w:rPr/>
      </w:pPr>
      <w:r>
        <w:rPr>
          <w:rFonts w:ascii="Amiri" w:hAnsi="Amiri" w:eastAsia="Amiri" w:cs="Amiri"/>
          <w:color w:val="111111"/>
          <w:sz w:val="28"/>
          <w:sz w:val="28"/>
          <w:szCs w:val="28"/>
          <w:rtl w:val="true"/>
          <w:lang w:bidi="ar-SA"/>
        </w:rPr>
        <w:t>براى رفتن او به دوزخ باقى نمى‌ماند، و بالاتر از همه اينها آن كه خدا او را به رضوان و نعيم خود در بهشت درمى‌آورد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خدا بر بهشت و باغها د ر دل مؤمن اراده مقاومت در برابر شهوتها و آرايشهاى بى‌حاصل و نابود شونده دنيا را مى‌نشاند و او را خواستار نعمتهاى بزرگتر جهان ديگر، هم از حيث كميّت و هم از حيث كيفيت،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آيه اشاره‌اى به اين معنى بوده باشد كه خدا شفاعت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 او را از امامان راهنما و صالحان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 بَينَ أَيدِيهِم وَ 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نور ايشان در برابرشان و در جانب راستشان پيش مى‌رود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اظهار شده كه تناقضى ميان آنها وجود ندارد، يكى از آنها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صالح و ايمان است كه به صورت روشنايى در روز قيامت آشكار مى‌شود،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مؤمنان به راهنمايى آن حركت مى‌كردند و در روز قيامت آنان را به سوى بهشت رهبرى مى‌كند، به همان گونه كه در دنيا راهنماى ايشان به سوى راه راست و خوشبختى بود،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مقصود از نور امامان راهنما و مردمان صالحى است كه از آنان در دنيا پيروى مى‌كردند، و در قيامت آنان را به بهشت رهبرى مى‌كنند به همان گونه كه در دنيا راهنماى آنان به سوى حق و عمل صالح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ابو عبد اللَّه علیه السلام روايت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و امامان مؤمنان نور ايشان است كه در برابر ايشان و در سمت راستشان قرار دارد و پيش مى‌رود تا آنان را به منازلشان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از اسباب رهايى يافتن مؤمنان از خوارى در روز قيامت سخن مى‌گوييم، و به خاطر آن نور ايشان در برابر آنان حركت مى‌كند، از مهمترين آنها خواستارى بزرگ ايشان براى دست يافتن به كمال، و توكل ايشان بر پروردگارشان، و خواستن آمرزش از او است، كه بدين گونه خداى خود را مى‌خوانند و 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كامل شدن نور است كمال فهم و دريافت آدمى و رسيدن به حق در همه نواحى و ابعاد گوناگون زندگى، و در اين جا ميان دعاى مؤمنان به كامل شدن نور و آمرزيدن گناهان رابطه‌اى وجود دارد، چه گناهان در حقيقت تاريكيهايى معنوى است كه در قيامت تجسم پيدا مى‌كند، ظلم ظلمات است، و خيانت كردن ظلمات، و به همين گونه است دروغ و اسراف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يک سو از پروردگار خويش كمال نور را مسئلت مى‌كنند، و از سوى ديگر اميد آن دارند كه از تاريكيهاى گناهان و خطاها خلاصى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دو هدف، چالشهاى دشوارى وجود دارد كه نيازمند عزم اراده و استقامت ايمان است، و اين هر دو را مؤمنان با دعا و توكل از صاحب قدرت و قوت مطلق مسئلت مى‌كنند، چه مى‌دانند كه رسيدن به هدفهاى</w:t>
      </w:r>
    </w:p>
    <w:p>
      <w:pPr>
        <w:pStyle w:val="BookText"/>
        <w:rPr/>
      </w:pPr>
      <w:r>
        <w:rPr>
          <w:rFonts w:ascii="IRNazanin" w:hAnsi="IRNazanin" w:eastAsia="IRNazanin"/>
          <w:color w:val="111111"/>
          <w:sz w:val="28"/>
          <w:sz w:val="28"/>
          <w:szCs w:val="28"/>
          <w:rtl w:val="true"/>
          <w:lang w:bidi="fa-IR"/>
        </w:rPr>
        <w:t xml:space="preserve">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نور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توفيق خدا است و اين كه تلاش ايشان را قدرت او به نتيجه برساند، و اين همان چيزى است كه در پايان آيه بدين صورت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بر هر چيز توانايى</w:t>
      </w:r>
      <w:r>
        <w:rPr>
          <w:rFonts w:eastAsia="IRNazanin" w:cs="IRNazanin"/>
          <w:color w:val="111111"/>
          <w:sz w:val="28"/>
          <w:szCs w:val="28"/>
          <w:rtl w:val="true"/>
          <w:lang w:bidi="fa-IR"/>
        </w:rPr>
        <w:t>.»</w:t>
      </w:r>
      <w:r>
        <w:rPr>
          <w:rStyle w:val="FootnoteAnchor"/>
          <w:rtl w:val="true"/>
        </w:rPr>
        <w:footnoteReference w:id="2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ديگری نيز با بيان مفهوم توبه، بندگان را به سوی توبه حقيق دعوت می كند؛ </w:t>
      </w:r>
      <w:bookmarkStart w:id="129" w:name="pg9492_73265"/>
    </w:p>
    <w:p>
      <w:pPr>
        <w:pStyle w:val="BookText"/>
        <w:rPr/>
      </w:pPr>
      <w:bookmarkEnd w:id="129"/>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ذی فَضلٍ فَضلَهُ وَ إِن تَوَلَّوا فَإِنِّی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 استَعمَرَكُم فيها فَاستَغفِرُوهُ ثُمَّ تُوبُوا إِلَيهِ إِنَّ رَبِّی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 xml:space="preserve">وَ استَغفِرُوا رَبَّكُم ثُمَّ تُوبُوا إِلَيهِ إِنَّ رَبِّی رَحيمٌ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IRNazanin" w:hAnsi="IRNazanin" w:eastAsia="IRNazanin"/>
          <w:color w:val="111111"/>
          <w:sz w:val="28"/>
          <w:sz w:val="28"/>
          <w:szCs w:val="28"/>
          <w:rtl w:val="true"/>
          <w:lang w:bidi="fa-IR"/>
        </w:rPr>
        <w:t>از مجموع اين آيات چندی نتيجه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رستگاری توبه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 بركات الهی در صورت توبه بر انسان فرو خواهدباريد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وسيع تر از هر گناه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راحتی توبه حقيق را می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حقيقی از آن كسانی هاست كه استغفار ا زگناه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انتظار كاسنی است كه اهل توبه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درهای رحمت الهی را بر روی بندگان خواهد گشود</w:t>
      </w:r>
      <w:r>
        <w:rPr>
          <w:rFonts w:eastAsia="IRNazanin" w:cs="IRNazanin"/>
          <w:color w:val="111111"/>
          <w:sz w:val="28"/>
          <w:szCs w:val="28"/>
          <w:rtl w:val="true"/>
          <w:lang w:bidi="fa-IR"/>
        </w:rPr>
        <w:t>.</w:t>
      </w:r>
    </w:p>
    <w:p>
      <w:pPr>
        <w:pStyle w:val="Heading2"/>
        <w:numPr>
          <w:ilvl w:val="1"/>
          <w:numId w:val="1"/>
        </w:numPr>
        <w:rPr/>
      </w:pPr>
      <w:bookmarkStart w:id="130" w:name="__RefHeading___Toc6391019_2870459653"/>
      <w:bookmarkStart w:id="131" w:name="_Toc44"/>
      <w:bookmarkEnd w:id="130"/>
      <w:r>
        <w:rPr>
          <w:rtl w:val="true"/>
        </w:rPr>
        <w:t>ساختار رفتار انسانی</w:t>
      </w:r>
      <w:r>
        <w:rPr>
          <w:rtl w:val="true"/>
        </w:rPr>
        <w:t>:</w:t>
      </w:r>
      <w:bookmarkEnd w:id="1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انسانی اگر در بستر دين طرح شود و انسان نيز در چنين بستری رشد كند، قطعا فرجام چنين شخصی رستگاری خواهد بود و چنين انسانی اطلاق انسان بر خود را خواهد داشت</w:t>
      </w:r>
      <w:r>
        <w:rPr>
          <w:rFonts w:eastAsia="IRNazanin" w:cs="IRNazanin"/>
          <w:color w:val="111111"/>
          <w:sz w:val="28"/>
          <w:szCs w:val="28"/>
          <w:rtl w:val="true"/>
          <w:lang w:bidi="fa-IR"/>
        </w:rPr>
        <w:t xml:space="preserve">. </w:t>
      </w:r>
      <w:bookmarkStart w:id="132" w:name="pg9492_73266"/>
    </w:p>
    <w:p>
      <w:pPr>
        <w:pStyle w:val="BookText"/>
        <w:rPr/>
      </w:pPr>
      <w:bookmarkEnd w:id="132"/>
      <w:r>
        <w:rPr>
          <w:rFonts w:ascii="IRNazanin" w:hAnsi="IRNazanin" w:eastAsia="IRNazanin"/>
          <w:color w:val="111111"/>
          <w:sz w:val="28"/>
          <w:sz w:val="28"/>
          <w:szCs w:val="28"/>
          <w:rtl w:val="true"/>
          <w:lang w:bidi="fa-IR"/>
        </w:rPr>
        <w:t>هماطور كه روح در بدن آدمی مايه حيات و زندگی انسان است ، دين نيز در زندگی اجتماعی ، عامل حيات معنوی و موجب برخورداری از همه شئون زندگی معنوی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استاد سبحانی در خصوص رفتار انسان در چارچوب بندگی نكاتی را يادآور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پايه سعادت و پيمودن راه بندگي، تسليم در برابر آفريدگار جهان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انسان زمانی می تواند به يک الگوی درست و منطقی از رفتارشناسی دست يابد كه اساساً‌رفتاری متمايز با ديگر موجودات برای خود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سايه پرستش، كمال معنوی و ارتقای روحی می يابد و بهمين جهت مورد توجه خدا قرار می گيرد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وقتی انسان قصد دارد تا به سوی گناه نرود و درصورت آلودگی نيز خود را از گناه پاک كند بايد نيت و ذهن او در اين مسير قرار گيرد، و گرنه اين رويكرد يا عميق نيست و يا دوام چندانی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پيش گيری – معالجه – و تقويت بيمار در مبارزه با معاصی هم وجود دارد</w:t>
      </w:r>
      <w:r>
        <w:rPr>
          <w:rFonts w:eastAsia="IRNazanin" w:cs="IRNazanin"/>
          <w:color w:val="111111"/>
          <w:sz w:val="28"/>
          <w:szCs w:val="28"/>
          <w:rtl w:val="true"/>
          <w:lang w:bidi="fa-IR"/>
        </w:rPr>
        <w:t>.</w:t>
      </w:r>
      <w:r>
        <w:rPr>
          <w:rStyle w:val="FootnoteAnchor"/>
          <w:rtl w:val="true"/>
        </w:rPr>
        <w:footnoteReference w:id="274"/>
      </w:r>
    </w:p>
    <w:p>
      <w:pPr>
        <w:pStyle w:val="Heading2"/>
        <w:numPr>
          <w:ilvl w:val="1"/>
          <w:numId w:val="1"/>
        </w:numPr>
        <w:rPr/>
      </w:pPr>
      <w:bookmarkStart w:id="133" w:name="__RefHeading___Toc6391021_2870459653"/>
      <w:bookmarkStart w:id="134" w:name="_Toc45"/>
      <w:bookmarkEnd w:id="133"/>
      <w:r>
        <w:rPr>
          <w:rtl w:val="true"/>
        </w:rPr>
        <w:t>تقوی ملاک بندگی</w:t>
      </w:r>
      <w:r>
        <w:rPr>
          <w:rtl w:val="true"/>
        </w:rPr>
        <w:t>:</w:t>
      </w:r>
      <w:bookmarkEnd w:id="1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وسيله بازدارنده نفس سركش است</w:t>
      </w:r>
      <w:r>
        <w:rPr>
          <w:rFonts w:eastAsia="IRNazanin" w:cs="IRNazanin"/>
          <w:color w:val="111111"/>
          <w:sz w:val="28"/>
          <w:szCs w:val="28"/>
          <w:rtl w:val="true"/>
          <w:lang w:bidi="fa-IR"/>
        </w:rPr>
        <w:t>.</w:t>
      </w:r>
      <w:r>
        <w:rPr>
          <w:rStyle w:val="FootnoteAnchor"/>
          <w:rtl w:val="true"/>
        </w:rPr>
        <w:footnoteReference w:id="275"/>
      </w:r>
      <w:bookmarkStart w:id="135" w:name="pg9492_73267"/>
    </w:p>
    <w:p>
      <w:pPr>
        <w:pStyle w:val="BookText"/>
        <w:rPr/>
      </w:pPr>
      <w:bookmarkEnd w:id="135"/>
      <w:r>
        <w:rPr>
          <w:rFonts w:ascii="IRNazanin" w:hAnsi="IRNazanin" w:eastAsia="IRNazanin"/>
          <w:color w:val="111111"/>
          <w:sz w:val="28"/>
          <w:sz w:val="28"/>
          <w:szCs w:val="28"/>
          <w:rtl w:val="true"/>
          <w:lang w:bidi="fa-IR"/>
        </w:rPr>
        <w:t>نفس لوامه دادگاه كوچک درون انسان است و وجدان بيدار قاضی و نفس متهم آن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اگر مردم خواهان مدينه فاضله و شهر آرمانی هستند بايد مساله اخلاق و مبارزه با هوای نفس را جزء برنامه های اصلی زندگی خود قرار بدهند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 همچنين دعا را عبادت، سلاح مومن، تربيت كننده نفوس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كه البته برگرفته از روايات معصومين عليهم السلام است</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136" w:name="__RefHeading___Toc6391023_2870459653"/>
      <w:bookmarkStart w:id="137" w:name="_Toc46"/>
      <w:bookmarkEnd w:id="136"/>
      <w:r>
        <w:rPr>
          <w:rtl w:val="true"/>
        </w:rPr>
        <w:t>رفتار انسان با نفس خويش</w:t>
      </w:r>
      <w:r>
        <w:rPr>
          <w:rtl w:val="true"/>
        </w:rPr>
        <w:t>:</w:t>
      </w:r>
      <w:bookmarkEnd w:id="137"/>
    </w:p>
    <w:p>
      <w:pPr>
        <w:pStyle w:val="BookText"/>
        <w:rPr/>
      </w:pPr>
      <w:r>
        <w:rPr>
          <w:rFonts w:ascii="IRNazanin" w:hAnsi="IRNazanin" w:eastAsia="IRNazanin"/>
          <w:color w:val="111111"/>
          <w:sz w:val="28"/>
          <w:sz w:val="28"/>
          <w:szCs w:val="28"/>
          <w:rtl w:val="true"/>
          <w:lang w:bidi="fa-IR"/>
        </w:rPr>
        <w:t>انسان به ديگران ظلم مى‌كند نه به خودش پس چرا ظلم به نفس مطرح شده است؟</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خود ظلم مى‌كند چرا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سُوءاً أَو يَظلِم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يَتَعَدَّ حُدُودَ اللَّهِ فَقَد ظَلَمَ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به نفس ظلم برخى به برخى ديگر است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مِيثاقَكُم لا تَسفِكُونَ دِماءَكُم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أَنفُسَكُم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نقص بهره و حظّ اخروى بوسيله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كه گناه مى‌كند با كم كردن ثواب و متوجه كردن عقاب و مذمت بسوى خود </w:t>
      </w:r>
    </w:p>
    <w:p>
      <w:pPr>
        <w:pStyle w:val="BookText"/>
        <w:rPr/>
      </w:pPr>
      <w:r>
        <w:rPr>
          <w:rFonts w:ascii="IRNazanin" w:hAnsi="IRNazanin" w:eastAsia="IRNazanin"/>
          <w:color w:val="111111"/>
          <w:sz w:val="28"/>
          <w:sz w:val="28"/>
          <w:szCs w:val="28"/>
          <w:rtl w:val="true"/>
          <w:lang w:bidi="fa-IR"/>
        </w:rPr>
        <w:t>ظلم به خويشتن كرده است چنانكه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يَتَعَدَّ حُدُودَ اللَّهِ فَقَد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ظلمى كه ظالمى به ديگران مى‌كند در حقيقت ظلمى است به خود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ضرر ظلم او در حق مظلوم بدليل آنكه در دنياست خيلى سريع قطع مى‌شود ولى ضرر ظلم به خودش قطع نشده يا به دليل اينكه ظلم به نفس شديدتر و طولانى‌تر است آن را در آخرت مى‌بيند ظلم به ديگران نيز ظلم به نفس محسوب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تصوير انسانها، انسان خوب، انسان بد، انسان متزلزل، انسان ثابت، حالاتشان، افكارشان، پسندهاشان، حركتها و اعمالشان، نتايج زندگيشان، مقطعهاى حياتشان، گزارش درون جان و دلشان، روابط اجتماعيشان، همه و همه را، بى‌هيچ تصرّف و دست خوردگى، چنانكه هست و غالبا بى‌هيچ توضيح خارجى، بلكه فقط توضيح براى فهم توصيف و تصوير، ارائه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آدمى را در مقابل اين آدمها قرار ميدهد و ترغيب ميكند، كه خود را چون خمير در آن قالبها يكايک فرض كند، و ببيند چگونه ميشود، و اگر بعاقبت، خود را نمى‌پسندد، از ابتدا خود را جدّا بر كنار دارد، و در اختيار آنچنان طرحى نگذارد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در آن آئينه آدمها، خود را، در گونه‌اى آدم ديد، و پس از سير زندگى، معدّل آن، و عاقبت و نهايت آن را هم پسنديد، همان طرح را براى تحوّل خود، برگزيند؛ چنان آدميانى را در جامعه حاضر خود، در طول تاريخ گذشته، از روى نمونه‌هاى عرضه شده در كتاب، پيدا كند، در زندگى آنها تحقيق نمايد؛ به دقايق سير </w:t>
      </w:r>
      <w:bookmarkStart w:id="138" w:name="pg9492_73269"/>
    </w:p>
    <w:p>
      <w:pPr>
        <w:pStyle w:val="BookText"/>
        <w:rPr/>
      </w:pPr>
      <w:bookmarkEnd w:id="138"/>
      <w:r>
        <w:rPr>
          <w:rFonts w:ascii="IRNazanin" w:hAnsi="IRNazanin" w:eastAsia="IRNazanin"/>
          <w:color w:val="111111"/>
          <w:sz w:val="28"/>
          <w:sz w:val="28"/>
          <w:szCs w:val="28"/>
          <w:rtl w:val="true"/>
          <w:lang w:bidi="fa-IR"/>
        </w:rPr>
        <w:t xml:space="preserve">حياتى و انسانى آنها آشنا شود و در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نمونه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لطايف را بشناسد، و تغيير و تحول مناسب دهد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چه قدر انسان بايد بالا برود تا به بالاترين مرتبه كمال انسانی برسد؟</w:t>
      </w:r>
    </w:p>
    <w:p>
      <w:pPr>
        <w:pStyle w:val="BookText"/>
        <w:rPr/>
      </w:pPr>
      <w:r>
        <w:rPr>
          <w:rFonts w:ascii="IRNazanin" w:hAnsi="IRNazanin" w:eastAsia="IRNazanin"/>
          <w:color w:val="111111"/>
          <w:sz w:val="28"/>
          <w:sz w:val="28"/>
          <w:szCs w:val="28"/>
          <w:rtl w:val="true"/>
          <w:lang w:bidi="fa-IR"/>
        </w:rPr>
        <w:t>تكميل كرامت انسانی تا به كجاست ؟</w:t>
      </w:r>
    </w:p>
    <w:p>
      <w:pPr>
        <w:pStyle w:val="BookText"/>
        <w:rPr/>
      </w:pPr>
      <w:r>
        <w:rPr>
          <w:rFonts w:ascii="IRNazanin" w:hAnsi="IRNazanin" w:eastAsia="IRNazanin"/>
          <w:color w:val="111111"/>
          <w:sz w:val="28"/>
          <w:sz w:val="28"/>
          <w:szCs w:val="28"/>
          <w:rtl w:val="true"/>
          <w:lang w:bidi="fa-IR"/>
        </w:rPr>
        <w:t>چه زمانی به انسان گفته می شود كه كرامت نفس دارد؟</w:t>
      </w:r>
    </w:p>
    <w:p>
      <w:pPr>
        <w:pStyle w:val="BookText"/>
        <w:rPr/>
      </w:pPr>
      <w:r>
        <w:rPr>
          <w:rFonts w:ascii="IRNazanin" w:hAnsi="IRNazanin" w:eastAsia="IRNazanin"/>
          <w:color w:val="111111"/>
          <w:sz w:val="28"/>
          <w:sz w:val="28"/>
          <w:szCs w:val="28"/>
          <w:rtl w:val="true"/>
          <w:lang w:bidi="fa-IR"/>
        </w:rPr>
        <w:t>اگر از قرآن بپرسيم با رعايت اين موارد به پاسخ مناسب خواهيم رسيد</w:t>
      </w:r>
      <w:r>
        <w:rPr>
          <w:rFonts w:eastAsia="IRNazanin" w:cs="IRNazanin"/>
          <w:color w:val="111111"/>
          <w:sz w:val="28"/>
          <w:szCs w:val="28"/>
          <w:rtl w:val="true"/>
          <w:lang w:bidi="fa-IR"/>
        </w:rPr>
        <w:t>.</w:t>
      </w:r>
    </w:p>
    <w:p>
      <w:pPr>
        <w:pStyle w:val="Heading2"/>
        <w:numPr>
          <w:ilvl w:val="1"/>
          <w:numId w:val="1"/>
        </w:numPr>
        <w:rPr/>
      </w:pPr>
      <w:bookmarkStart w:id="139" w:name="__RefHeading___Toc6391025_2870459653"/>
      <w:bookmarkStart w:id="140" w:name="_Toc47"/>
      <w:bookmarkEnd w:id="139"/>
      <w:r>
        <w:rPr>
          <w:rtl w:val="true"/>
        </w:rPr>
        <w:t>بندگان در دايره بندگی</w:t>
      </w:r>
      <w:r>
        <w:rPr>
          <w:rtl w:val="true"/>
        </w:rPr>
        <w:t>:</w:t>
      </w:r>
      <w:bookmarkEnd w:id="140"/>
    </w:p>
    <w:p>
      <w:pPr>
        <w:pStyle w:val="BookText"/>
        <w:rPr/>
      </w:pPr>
      <w:r>
        <w:rPr>
          <w:rFonts w:ascii="IRNazanin" w:hAnsi="IRNazanin" w:eastAsia="IRNazanin"/>
          <w:color w:val="111111"/>
          <w:sz w:val="28"/>
          <w:sz w:val="28"/>
          <w:szCs w:val="28"/>
          <w:rtl w:val="true"/>
          <w:lang w:bidi="fa-IR"/>
        </w:rPr>
        <w:t>استاد سبحانی سه تعريف مختلف از عبادت بيان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خوع عملی و يا لفظی و زبانی است كه از اعتقاد به الوهيت طرف سرچشمه می گيرد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خضوع قولی و يا عملی است كه از اعتقاد به ربوبيت طرف سرچشمه می گيرد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خضوع در برابر كسی است كه او را خدا و يا مبدأ كارهای خدايی بيانديشيم</w:t>
      </w:r>
      <w:r>
        <w:rPr>
          <w:rFonts w:eastAsia="IRNazanin" w:cs="IRNazanin"/>
          <w:color w:val="111111"/>
          <w:sz w:val="28"/>
          <w:szCs w:val="28"/>
          <w:rtl w:val="true"/>
          <w:lang w:bidi="fa-IR"/>
        </w:rPr>
        <w:t>.</w:t>
      </w:r>
      <w:r>
        <w:rPr>
          <w:rStyle w:val="FootnoteAnchor"/>
          <w:rtl w:val="true"/>
        </w:rPr>
        <w:footnoteReference w:id="28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تعاريف بايد اين نكته را اضافه كنيم كه عبادت به هر نوعی كه باشد به نوع نگاه و نوع رابطه ای بر می گردد كه انسان بين خود وخدای خويش تعريف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به نقل از لوامع البينات رازی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اسم خداوند را در مقابل سه فعل انسان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ظالمی من غافرم</w:t>
      </w:r>
    </w:p>
    <w:p>
      <w:pPr>
        <w:pStyle w:val="BookText"/>
        <w:rPr/>
      </w:pPr>
      <w:r>
        <w:rPr>
          <w:rFonts w:ascii="IRNazanin" w:hAnsi="IRNazanin" w:eastAsia="IRNazanin"/>
          <w:color w:val="111111"/>
          <w:sz w:val="28"/>
          <w:sz w:val="28"/>
          <w:szCs w:val="28"/>
          <w:rtl w:val="true"/>
          <w:lang w:bidi="fa-IR"/>
        </w:rPr>
        <w:t>اگر تو ظلومی من غفورم</w:t>
      </w:r>
    </w:p>
    <w:p>
      <w:pPr>
        <w:pStyle w:val="BookText"/>
        <w:rPr/>
      </w:pPr>
      <w:r>
        <w:rPr>
          <w:rFonts w:ascii="IRNazanin" w:hAnsi="IRNazanin" w:eastAsia="IRNazanin"/>
          <w:color w:val="111111"/>
          <w:sz w:val="28"/>
          <w:sz w:val="28"/>
          <w:szCs w:val="28"/>
          <w:rtl w:val="true"/>
          <w:lang w:bidi="fa-IR"/>
        </w:rPr>
        <w:t xml:space="preserve">اگر تو ظلامی من غفارم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استاد همچنين در جای ديگری به عوامل مخالفت انسان ها با انبياء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بر آئين نياكان، غرور و محدود دانستن قلمرو زندگي، پيروی از هوای نفس سه انگيزه اصلی مخالفت با انبياهستند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نظر اسلام انسان دارای دو شخصيت ذاتی و عرضی است، كه ذاتی همان روحيه پاک خلقت و عرضی همان افكار وارداتی او خواهد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گاهی تربيت آنچنان اثر نيكويی مي‌گذارد كه كودكی كه ناپاكی را از خاندانش به ارث برده به سعادت و كمال انسانی نايل مي‌شود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البته نبايد از نظر دور داشت كه تنها وراثت و يا تنها محيط اطراف نيستند كه تعيين كننده احوال روحی و تربيت نفسانی و در نهايت شكل دهی شخصيت يک نفر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محيط سالم از نظر اخلاق اسلامی مانند محيط سالم از نظر آب و هواست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سعادت واقعی يعنی انسان در هر يک از فضايل اخلاق آن قدر قوی و نيرومند شود كه انجام و بكار انداختن هر يک از آنها برايش آسان و بلكه لذت بخش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احمد سيف الدين اساس زندگی دنيا را ايمان دانسته و می نويسد اقامه زندگی بدون ايمان نمي‌شود؛</w:t>
      </w:r>
    </w:p>
    <w:p>
      <w:pPr>
        <w:pStyle w:val="BookText"/>
        <w:rPr/>
      </w:pPr>
      <w:r>
        <w:rPr>
          <w:rFonts w:ascii="IRNazanin" w:hAnsi="IRNazanin" w:eastAsia="IRNazanin"/>
          <w:color w:val="111111"/>
          <w:sz w:val="28"/>
          <w:sz w:val="28"/>
          <w:szCs w:val="28"/>
          <w:rtl w:val="true"/>
          <w:lang w:bidi="fa-IR"/>
        </w:rPr>
        <w:t xml:space="preserve">زندگی دنيا بدون ايمان به زندگی اخروی قوام پيدا نمی كند و اساساً اقامه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حيات اخروی نيز انسان تنها به قدر بندگی خداوند در دنيا بهره مند می شود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مغنيه نيز عمل صالح را فضيلت مي‌داند؛ نويسنده در باب مقياس فضيلت توضيح می دهد كه تنها ثروتی كه فنا نمی شود واز بين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وی درباب توضيح اياک نعبد و اياک نستعين</w:t>
      </w:r>
    </w:p>
    <w:p>
      <w:pPr>
        <w:pStyle w:val="BookText"/>
        <w:rPr/>
      </w:pPr>
      <w:r>
        <w:rPr>
          <w:rFonts w:ascii="IRNazanin" w:hAnsi="IRNazanin" w:eastAsia="IRNazanin"/>
          <w:color w:val="111111"/>
          <w:sz w:val="28"/>
          <w:sz w:val="28"/>
          <w:szCs w:val="28"/>
          <w:rtl w:val="true"/>
          <w:lang w:bidi="fa-IR"/>
        </w:rPr>
        <w:t>توضيح می دهدكه فضل الهی دامنه گسترده ای دارد؛ همين كه حضرت حق من را از فضل خود محروم نمی سازد فضل اوست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امام هنگام بيماری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روی كرم و فضل عمل را برای مريض به تمامی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به ذهن او نيز خطور نمی كند</w:t>
      </w:r>
      <w:r>
        <w:rPr>
          <w:rFonts w:eastAsia="IRNazanin" w:cs="IRNazanin"/>
          <w:color w:val="111111"/>
          <w:sz w:val="28"/>
          <w:szCs w:val="28"/>
          <w:rtl w:val="true"/>
          <w:lang w:bidi="fa-IR"/>
        </w:rPr>
        <w:t>.</w:t>
      </w:r>
      <w:r>
        <w:rPr>
          <w:rStyle w:val="FootnoteAnchor"/>
          <w:rtl w:val="true"/>
        </w:rPr>
        <w:footnoteReference w:id="291"/>
      </w:r>
      <w:bookmarkStart w:id="141" w:name="pg9492_73272"/>
    </w:p>
    <w:p>
      <w:pPr>
        <w:pStyle w:val="BookText"/>
        <w:rPr/>
      </w:pPr>
      <w:bookmarkEnd w:id="141"/>
      <w:r>
        <w:rPr>
          <w:rFonts w:ascii="IRNazanin" w:hAnsi="IRNazanin" w:eastAsia="IRNazanin"/>
          <w:color w:val="111111"/>
          <w:sz w:val="28"/>
          <w:sz w:val="28"/>
          <w:szCs w:val="28"/>
          <w:rtl w:val="true"/>
          <w:lang w:bidi="fa-IR"/>
        </w:rPr>
        <w:t xml:space="preserve">نويسنده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عنايت الهی را تفسير امتنان در كلام امام می داند</w:t>
      </w:r>
      <w:r>
        <w:rPr>
          <w:rFonts w:eastAsia="IRNazanin" w:cs="IRNazanin"/>
          <w:color w:val="111111"/>
          <w:sz w:val="28"/>
          <w:szCs w:val="28"/>
          <w:rtl w:val="true"/>
          <w:lang w:bidi="fa-IR"/>
        </w:rPr>
        <w:t>.</w:t>
      </w:r>
      <w:r>
        <w:rPr>
          <w:rStyle w:val="FootnoteAnchor"/>
          <w:rtl w:val="true"/>
        </w:rPr>
        <w:footnoteReference w:id="292"/>
      </w:r>
    </w:p>
    <w:p>
      <w:pPr>
        <w:pStyle w:val="Heading2"/>
        <w:numPr>
          <w:ilvl w:val="1"/>
          <w:numId w:val="1"/>
        </w:numPr>
        <w:rPr/>
      </w:pPr>
      <w:bookmarkStart w:id="142" w:name="__RefHeading___Toc6391027_2870459653"/>
      <w:bookmarkStart w:id="143" w:name="_Toc48"/>
      <w:bookmarkEnd w:id="142"/>
      <w:r>
        <w:rPr>
          <w:rtl w:val="true"/>
        </w:rPr>
        <w:t>روش شناسی كسب معرفت</w:t>
      </w:r>
      <w:r>
        <w:rPr>
          <w:rtl w:val="true"/>
        </w:rPr>
        <w:t>:</w:t>
      </w:r>
      <w:bookmarkEnd w:id="143"/>
    </w:p>
    <w:p>
      <w:pPr>
        <w:pStyle w:val="BookText"/>
        <w:rPr/>
      </w:pPr>
      <w:r>
        <w:rPr>
          <w:rFonts w:ascii="IRNazanin" w:hAnsi="IRNazanin" w:eastAsia="IRNazanin"/>
          <w:color w:val="111111"/>
          <w:sz w:val="28"/>
          <w:sz w:val="28"/>
          <w:szCs w:val="28"/>
          <w:rtl w:val="true"/>
          <w:lang w:bidi="fa-IR"/>
        </w:rPr>
        <w:t>استاد سبحانی در باب كسب فضايل و اصول اخلاقی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مذهب، اصول اخلاقی و ارزش های ديگر اجتماعي، قدرت حكمرانی و كنترل درونی خود بر وجدان ها را از دست می دهند، انسان‌ها و سرنوشت آنها به صورت قربانيان قدرت های هراس انگيز خارجی در می آيند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استاد سبحانی در خصوص بكاركيری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ظلمت و نور در قرآن كريم و اينكه نور به خلاف ظلمت مفرد به كار رفته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نكته اين باشد كه نور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يک هدف را تعقيب می كند و هدف دستورات خداوند است ولی ظلمت و كفر در عين اينكه همگی انحراف از حق است، انسان را به سوی هدف واحدی سوق نمی دهد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باب روش شناسی كسب معرفت چند نكته حائز اهميت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امری اكتسابی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بخواهد به معرفت دست يابد حتماً بايد به ظرفيت خود مراجعه كند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برابر فطرت اللهی خويش مسير كوتاهی تا كسب معرفت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كسب معرفت حجاب های نفسانی هستند</w:t>
      </w:r>
    </w:p>
    <w:p>
      <w:pPr>
        <w:pStyle w:val="BookText"/>
        <w:rPr/>
      </w:pPr>
      <w:r>
        <w:rPr>
          <w:rFonts w:ascii="IRNazanin" w:hAnsi="IRNazanin" w:eastAsia="IRNazanin"/>
          <w:color w:val="111111"/>
          <w:sz w:val="28"/>
          <w:sz w:val="28"/>
          <w:szCs w:val="28"/>
          <w:rtl w:val="true"/>
          <w:lang w:bidi="fa-IR"/>
        </w:rPr>
        <w:t>عبدالكريم خطيب در همين رابطه نكات قابل توجهی را متذكر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 كه انسان تنها در حالت گرفتاری و مشكلات خدا را ياد می كند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تاثير زيادی بر انسان دارد و فتنه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بندگان در اين است كه انسان وجود خود را به تمامی تسليم پروردگار كند و ظاهر و باطن او در مسير عبوديت و بندگی الله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خلقت و استقرار بر زمين مورد آزمايش الهی قرار داشته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ايمان بياورد پس چيزی كسب كرده و برای آن خير را اختيار كرده</w:t>
      </w:r>
      <w:r>
        <w:rPr>
          <w:rStyle w:val="FootnoteAnchor"/>
          <w:rtl w:val="true"/>
        </w:rPr>
        <w:footnoteReference w:id="2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حقيقت،يقين يافتن به آن و سپاس خداوند مراحلی است كه به جزای شاكران می انجامد</w:t>
      </w:r>
      <w:r>
        <w:rPr>
          <w:rFonts w:eastAsia="IRNazanin" w:cs="IRNazanin"/>
          <w:color w:val="111111"/>
          <w:sz w:val="28"/>
          <w:szCs w:val="28"/>
          <w:rtl w:val="true"/>
          <w:lang w:bidi="fa-IR"/>
        </w:rPr>
        <w:t>.</w:t>
      </w:r>
      <w:r>
        <w:rPr>
          <w:rStyle w:val="FootnoteAnchor"/>
          <w:rtl w:val="true"/>
        </w:rPr>
        <w:footnoteReference w:id="300"/>
      </w:r>
      <w:bookmarkStart w:id="144" w:name="pg9492_73274"/>
    </w:p>
    <w:p>
      <w:pPr>
        <w:pStyle w:val="BookText"/>
        <w:rPr/>
      </w:pPr>
      <w:bookmarkEnd w:id="144"/>
      <w:r>
        <w:rPr>
          <w:rFonts w:ascii="IRNazanin" w:hAnsi="IRNazanin" w:eastAsia="IRNazanin"/>
          <w:color w:val="111111"/>
          <w:sz w:val="28"/>
          <w:sz w:val="28"/>
          <w:szCs w:val="28"/>
          <w:rtl w:val="true"/>
          <w:lang w:bidi="fa-IR"/>
        </w:rPr>
        <w:t>در مجموع اين نكات ابعادی از انسان متغير به دست می دهد كه دائماً در حال سير است و اين تغيير حالت انسان است كه او را انسان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 الباز نيز در خصوص روش شناسی فضايل راجع به درجه طمأنينه توضيحاتی ارائه می دهد؛</w:t>
      </w:r>
    </w:p>
    <w:p>
      <w:pPr>
        <w:pStyle w:val="BookText"/>
        <w:rPr/>
      </w:pPr>
      <w:r>
        <w:rPr>
          <w:rFonts w:ascii="IRNazanin" w:hAnsi="IRNazanin" w:eastAsia="IRNazanin"/>
          <w:color w:val="111111"/>
          <w:sz w:val="28"/>
          <w:sz w:val="28"/>
          <w:szCs w:val="28"/>
          <w:rtl w:val="true"/>
          <w:lang w:bidi="fa-IR"/>
        </w:rPr>
        <w:t>ايمان كامل می شود و نقص می يابد تا به درجه طمأنينه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اطمينان قلب به قدرت الهی از بالاترين درجات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ايات الهی يكی از ووسايل زيادی ايمان است</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عبد الله دراز هم شرع را عامل رشد فضايل می داند؛</w:t>
      </w:r>
    </w:p>
    <w:p>
      <w:pPr>
        <w:pStyle w:val="BookText"/>
        <w:rPr/>
      </w:pPr>
      <w:r>
        <w:rPr>
          <w:rFonts w:ascii="IRNazanin" w:hAnsi="IRNazanin" w:eastAsia="IRNazanin"/>
          <w:color w:val="111111"/>
          <w:sz w:val="28"/>
          <w:sz w:val="28"/>
          <w:szCs w:val="28"/>
          <w:rtl w:val="true"/>
          <w:lang w:bidi="fa-IR"/>
        </w:rPr>
        <w:t>بحث از سعادت آينده يعنی تلاش برای اصول و اهداف ذاتی كه به مشروعيت توصيف شده، يعنی عمل به آنچه شرع موافقت كرده</w:t>
      </w:r>
      <w:r>
        <w:rPr>
          <w:rFonts w:eastAsia="IRNazanin" w:cs="IRNazanin"/>
          <w:color w:val="111111"/>
          <w:sz w:val="28"/>
          <w:szCs w:val="28"/>
          <w:rtl w:val="true"/>
          <w:lang w:bidi="fa-IR"/>
        </w:rPr>
        <w:t>.</w:t>
      </w:r>
      <w:r>
        <w:rPr>
          <w:rStyle w:val="FootnoteAnchor"/>
          <w:rtl w:val="true"/>
        </w:rPr>
        <w:footnoteReference w:id="302"/>
      </w:r>
    </w:p>
    <w:p>
      <w:pPr>
        <w:pStyle w:val="Heading2"/>
        <w:numPr>
          <w:ilvl w:val="1"/>
          <w:numId w:val="1"/>
        </w:numPr>
        <w:rPr/>
      </w:pPr>
      <w:bookmarkStart w:id="145" w:name="__RefHeading___Toc6391029_2870459653"/>
      <w:bookmarkStart w:id="146" w:name="_Toc49"/>
      <w:bookmarkEnd w:id="145"/>
      <w:r>
        <w:rPr>
          <w:rtl w:val="true"/>
        </w:rPr>
        <w:t>صراط مستقيم</w:t>
      </w:r>
      <w:r>
        <w:rPr>
          <w:rtl w:val="true"/>
        </w:rPr>
        <w:t>:</w:t>
      </w:r>
      <w:bookmarkEnd w:id="146"/>
    </w:p>
    <w:p>
      <w:pPr>
        <w:pStyle w:val="BookText"/>
        <w:rPr/>
      </w:pPr>
      <w:r>
        <w:rPr>
          <w:rFonts w:ascii="IRNazanin" w:hAnsi="IRNazanin" w:eastAsia="IRNazanin"/>
          <w:color w:val="111111"/>
          <w:sz w:val="28"/>
          <w:sz w:val="28"/>
          <w:szCs w:val="28"/>
          <w:rtl w:val="true"/>
          <w:lang w:bidi="fa-IR"/>
        </w:rPr>
        <w:t>تفسير هدايت نكاتی را در خصوص راه هدايت توضيح می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مسئوليت علم و دين و رسالت مقدس آنان اخلاص نسبت به حق است و دور بودن از خودخواهي</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نشانه های صراط مستقيم كه بندگان خود را به سوی خدا هدايت می كنند راه توحيد خالص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خصوص برنامه انسان تكمل يافته در سوره مباركه اعراف می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خود را به نگريستن در حقايق وادارد و به قرآن گوش فرا دهد و پروردگارش را ب تضرع بخواند و از غفلت بپرهيزد و تسبيح خدا گويد و در برابر او سجده كند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آيد تا انسان را يادآور چيزهايی شود كه آنها را از ياد می برد يا به سبب گرايشهای اجتماعی يا فشار شهوات از آنها غافل می 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اطمينان مومنان در روز قيامت به سبب فرمانبردای خداوند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های آميخته به خطای هر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جاهليت، منحرف شدن از راه حق و اعتماد بر نيرومندی مادي</w:t>
      </w:r>
      <w:r>
        <w:rPr>
          <w:rStyle w:val="FootnoteAnchor"/>
          <w:rtl w:val="true"/>
        </w:rPr>
        <w:footnoteReference w:id="30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انسان لازم است كه نخست به جهل خود هدايت شود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وقتی قرآن مومنان را به دويدن و شتافتن به سوی فضيلت و ذكر خدا ندا می زند، ما بايد قبل از هر چيز از زنجيرها و بندهايی كه ما را بر زمين می كشاند و سنگينمان كرده، آزاد كنيم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ممكن است به سوی باطل متمايل شوند ؛ اما مومن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انكار و گردنكشی اينكار را نمی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خطای خود استمرار و دوام نمی بخشد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حسينی در كتاب آثار عبوديت سه تعريف از صراط مستقيم ارائه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كه افراط و تفريط ندارد و نسخه ای معتدل است</w:t>
      </w:r>
    </w:p>
    <w:p>
      <w:pPr>
        <w:pStyle w:val="BookText"/>
        <w:rPr/>
      </w:pPr>
      <w:r>
        <w:rPr>
          <w:rFonts w:ascii="IRNazanin" w:hAnsi="IRNazanin" w:eastAsia="IRNazanin"/>
          <w:color w:val="111111"/>
          <w:sz w:val="28"/>
          <w:sz w:val="28"/>
          <w:szCs w:val="28"/>
          <w:rtl w:val="true"/>
          <w:lang w:bidi="fa-IR"/>
        </w:rPr>
        <w:t xml:space="preserve">پيامبر صلی الله علیه واله و جانشين او علی ابن ابيطالب علیه السلام </w:t>
      </w:r>
      <w:r>
        <w:rPr>
          <w:rStyle w:val="FootnoteAnchor"/>
          <w:rtl w:val="true"/>
        </w:rPr>
        <w:footnoteReference w:id="31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 طبيعت تصوير شده توسط قرآن را مورد اشاره قرار می دهد و در بيانی از حقيقت روح الهی سخن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درتصوير ارائه شده از انسان، قرآن كريم طبيعتی را تصوير می كند كه با در نظرگرفتن آن بخش مادی و طبيعی ،آدمی همواره در پی اسراف و تن پرور 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تصويری ديگر حقيقت روح الهی و اساس انسانی مطرح می شود كه همه ملكات و فضايل بلند انسانی را در بر می گيرد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عبدالعظيم كريمی به نكاتی چند در باب تربيت دينی اشاره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دينی صرفاً در بعد اطلاعات و دانش و آيات دينی متمركز نمی گردد بلكه از طريق پرورش حواس مثل درست ديدن و درست شنيده نيز می تواند صورت گيرد</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كشش درونی مقدمه پذيرش پيام تربيتی است و اگر در تبليغ دين ترغيب درونی را در نظر نگيريم در تربيت دينی به مقصود نمی رسيم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واقعی هنگامی حادث می شود كه ريشه در درون فرد و تكيه بر فطرت و طبيعت ناب آدمی داشته باشد و اين معنا دربردارنده اصل تربيت درونی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روانشناسی گاهی شرايط مساعد می تواند درونيات سازمان يافته ناخودآكاه را از حالت بالقوه به بالفعل تبديل نمايد</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فوايد عشق الهی اين است كه اعمال متربی از شوق و وجد درونی است و او چشمداشتی به پاداش مربی يا ترس از تنبيه ندارد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ارزش ها نيز در تربيت امری مهم و غير قابل غفلت است كه متأسفانه بعضاً مورد غفلت واقع می شود، ولی بايد دانست كه تربيت دينی انسان را به كمال انسانيت می رساند؛ </w:t>
      </w:r>
    </w:p>
    <w:p>
      <w:pPr>
        <w:pStyle w:val="BookText"/>
        <w:rPr/>
      </w:pPr>
      <w:r>
        <w:rPr>
          <w:rFonts w:ascii="IRNazanin" w:hAnsi="IRNazanin" w:eastAsia="IRNazanin"/>
          <w:color w:val="111111"/>
          <w:sz w:val="28"/>
          <w:sz w:val="28"/>
          <w:szCs w:val="28"/>
          <w:rtl w:val="true"/>
          <w:lang w:bidi="fa-IR"/>
        </w:rPr>
        <w:t>توجه به ارزش ها بخشی از شكل گيری هويت است و با ارزش هايی كه جوان در جنبه های مختلف فردی ، اجتماعی ،اخلاقی و دينی خود انتخاب می كند در حقيقت امتيازات اختصاصی شخصيت خود را انتخاب كرده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آنچه كه به عنوان فرهنگ و تمدن و به طور كلی جامعه سالم از ديدگاه اسلام مطرح است آن است كه دارای هويتی سازنده شخصيت انسان بوده باشد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به گفته علامه سه عامل اساسی خدا – انسان – واقعيات مفيد برای انسان در بوجود آمدن و كيفيت تاريخ اصيل ترين عاملند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مفاهيم ذهنی از جهت هستی سست بوده و كيفيت تحقق آنها مورد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ايده آليست ها كه دو مقدمه دارد ادراک تاريخی دارای كيفيتی منحصر به فرد بوده وآنی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تاريخ از برخی جهات با افكار و تجربيات انسان سر و كار دارد و دوم‌آنكه به همين علت ادراک تاريخی دارای كيفيت آنی و منحصر به فرد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يک نگاه اجمالی و البته ناقص شايد بتوان نعمت های الهی را در جلوه‌های زير متجلی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جسم و روح</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خانواده ای سالم </w:t>
      </w:r>
      <w:bookmarkStart w:id="147" w:name="pg9492_73279"/>
    </w:p>
    <w:p>
      <w:pPr>
        <w:pStyle w:val="BookText"/>
        <w:rPr/>
      </w:pPr>
      <w:bookmarkEnd w:id="1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داشتن بلاهاي متعدد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دستگيري به هنگام گرفتاري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داشتن از شرايط انجام گناه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امكان توبه پس از گناه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نمودن شرايطي مطلوب در زمان انتخاب هاي مهم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بازنمودن افق فكري انسان به هنگام تصميم گيري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انسان از گمراهي در بزنگاه هاي زندگي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بازداشتن از سقوط در سرازيري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p>
    <w:p>
      <w:pPr>
        <w:pStyle w:val="Heading2"/>
        <w:numPr>
          <w:ilvl w:val="1"/>
          <w:numId w:val="1"/>
        </w:numPr>
        <w:rPr/>
      </w:pPr>
      <w:bookmarkStart w:id="148" w:name="__RefHeading___Toc6391031_2870459653"/>
      <w:bookmarkStart w:id="149" w:name="_Toc50"/>
      <w:bookmarkEnd w:id="148"/>
      <w:r>
        <w:rPr>
          <w:rtl w:val="true"/>
        </w:rPr>
        <w:t>شخصيت انسان</w:t>
      </w:r>
      <w:r>
        <w:rPr>
          <w:rtl w:val="true"/>
        </w:rPr>
        <w:t>:</w:t>
      </w:r>
      <w:bookmarkEnd w:id="149"/>
    </w:p>
    <w:p>
      <w:pPr>
        <w:pStyle w:val="BookText"/>
        <w:rPr/>
      </w:pPr>
      <w:r>
        <w:rPr>
          <w:rFonts w:ascii="Amiri" w:hAnsi="Amiri" w:eastAsia="Amiri" w:cs="Amiri"/>
          <w:color w:val="111111"/>
          <w:sz w:val="28"/>
          <w:sz w:val="28"/>
          <w:szCs w:val="28"/>
          <w:rtl w:val="true"/>
          <w:lang w:bidi="ar-SA"/>
        </w:rPr>
        <w:t xml:space="preserve">شخصيت بر دو قسم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يكی طبيعی كه بين انسان و حيوان مشترک است و باعث تلاش در جهت حفظ موجوديت خويش می 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شخصيت ايده آل من يا خود كه مساله حقوق ،اخلاق ،دين و اصول عاليه ای در اين بين مطرح می شود كه خاص انسان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حقايقی كه انسان ها در روش زندگی با آنها سر و كار دارند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تقسيم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ضروری مانند خوردن و آشاميدن</w:t>
      </w:r>
    </w:p>
    <w:p>
      <w:pPr>
        <w:pStyle w:val="BookText"/>
        <w:rPr/>
      </w:pPr>
      <w:r>
        <w:rPr>
          <w:rFonts w:ascii="IRNazanin" w:hAnsi="IRNazanin" w:eastAsia="IRNazanin"/>
          <w:color w:val="111111"/>
          <w:sz w:val="28"/>
          <w:sz w:val="28"/>
          <w:szCs w:val="28"/>
          <w:rtl w:val="true"/>
          <w:lang w:bidi="fa-IR"/>
        </w:rPr>
        <w:t>تجملات زندگی</w:t>
      </w:r>
    </w:p>
    <w:p>
      <w:pPr>
        <w:pStyle w:val="BookText"/>
        <w:rPr/>
      </w:pPr>
      <w:r>
        <w:rPr>
          <w:rFonts w:ascii="IRNazanin" w:hAnsi="IRNazanin" w:eastAsia="IRNazanin"/>
          <w:color w:val="111111"/>
          <w:sz w:val="28"/>
          <w:sz w:val="28"/>
          <w:szCs w:val="28"/>
          <w:rtl w:val="true"/>
          <w:lang w:bidi="fa-IR"/>
        </w:rPr>
        <w:t>ضرورتهای زندگی اجتماعی</w:t>
      </w:r>
    </w:p>
    <w:p>
      <w:pPr>
        <w:pStyle w:val="BookText"/>
        <w:rPr/>
      </w:pPr>
      <w:r>
        <w:rPr>
          <w:rFonts w:ascii="IRNazanin" w:hAnsi="IRNazanin" w:eastAsia="IRNazanin"/>
          <w:color w:val="111111"/>
          <w:sz w:val="28"/>
          <w:sz w:val="28"/>
          <w:szCs w:val="28"/>
          <w:rtl w:val="true"/>
          <w:lang w:bidi="fa-IR"/>
        </w:rPr>
        <w:t>آرمانهای درونی كه ايده آل ها هستند</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حقايق زندگی چيستند؟</w:t>
      </w:r>
    </w:p>
    <w:p>
      <w:pPr>
        <w:pStyle w:val="BookText"/>
        <w:rPr/>
      </w:pPr>
      <w:r>
        <w:rPr>
          <w:rFonts w:ascii="IRNazanin" w:hAnsi="IRNazanin" w:eastAsia="IRNazanin"/>
          <w:color w:val="111111"/>
          <w:sz w:val="28"/>
          <w:sz w:val="28"/>
          <w:szCs w:val="28"/>
          <w:rtl w:val="true"/>
          <w:lang w:bidi="fa-IR"/>
        </w:rPr>
        <w:t>آيا اينكه انسانی در طول زندگی اش مشكلی از لحاظ مادی و لوازم و امكانات دنيايی نداشته باشد، می توان گفت او به حقيقت زندگی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خصوص تكليف مردم به عنوان عضوی از جامعه و جزئی از يک اجتماع اينگونه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اجتماعی گاه برآمده از مصلحت جويی هاست و گاه برخاسته از مفسده گريزيها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رهبران جامعه، آن را درک نموده و پيش روی مردم می گذارند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عمل – مسير و جهت عمل – توالی عمل – چگونگی برخورد با اشتباهات و مسايل نا مربوط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بين تفكر منطقی و تفكر خلاق هستند كه دكتر سنگری ديدگاه دوبونو در خصوص آنها را تشريح می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آسانی دين از چند منظر قابل بررسی است ؛ </w:t>
      </w:r>
    </w:p>
    <w:p>
      <w:pPr>
        <w:pStyle w:val="BookText"/>
        <w:rPr/>
      </w:pPr>
      <w:r>
        <w:rPr>
          <w:rFonts w:ascii="IRNazanin" w:hAnsi="IRNazanin" w:eastAsia="IRNazanin"/>
          <w:color w:val="111111"/>
          <w:sz w:val="28"/>
          <w:sz w:val="28"/>
          <w:szCs w:val="28"/>
          <w:rtl w:val="true"/>
          <w:lang w:bidi="fa-IR"/>
        </w:rPr>
        <w:t>آموزه های دينی آسان باشند</w:t>
      </w:r>
    </w:p>
    <w:p>
      <w:pPr>
        <w:pStyle w:val="BookText"/>
        <w:rPr/>
      </w:pPr>
      <w:r>
        <w:rPr>
          <w:rFonts w:ascii="IRNazanin" w:hAnsi="IRNazanin" w:eastAsia="IRNazanin"/>
          <w:color w:val="111111"/>
          <w:sz w:val="28"/>
          <w:sz w:val="28"/>
          <w:szCs w:val="28"/>
          <w:rtl w:val="true"/>
          <w:lang w:bidi="fa-IR"/>
        </w:rPr>
        <w:t>آموزه های دينی قابل اجرا باشند</w:t>
      </w:r>
    </w:p>
    <w:p>
      <w:pPr>
        <w:pStyle w:val="BookText"/>
        <w:rPr/>
      </w:pPr>
      <w:r>
        <w:rPr>
          <w:rFonts w:ascii="IRNazanin" w:hAnsi="IRNazanin" w:eastAsia="IRNazanin"/>
          <w:color w:val="111111"/>
          <w:sz w:val="28"/>
          <w:sz w:val="28"/>
          <w:szCs w:val="28"/>
          <w:rtl w:val="true"/>
          <w:lang w:bidi="fa-IR"/>
        </w:rPr>
        <w:t>دستورات دينی قابل انعطاف باشند</w:t>
      </w:r>
    </w:p>
    <w:p>
      <w:pPr>
        <w:pStyle w:val="BookText"/>
        <w:rPr/>
      </w:pPr>
      <w:r>
        <w:rPr>
          <w:rFonts w:ascii="IRNazanin" w:hAnsi="IRNazanin" w:eastAsia="IRNazanin"/>
          <w:color w:val="111111"/>
          <w:sz w:val="28"/>
          <w:sz w:val="28"/>
          <w:szCs w:val="28"/>
          <w:rtl w:val="true"/>
          <w:lang w:bidi="fa-IR"/>
        </w:rPr>
        <w:t>آرمانهای دينی دست يافتنی باشند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عبد صالح خدا حاج محمد رضا الطافی نشاط در باب تبيين ايمان حقيقی و مطابقت آن با شخصيت انسان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خدا را پيدا كرده – دل مومن به خدا راه دارد – مومنان هرچه خواستند از خدا خواستند از دنيا نخواستند</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با دنيا كم حرف بزنيد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زياد حرف بزنيد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سرمايه دنيا و اخرت انسان است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 انسان بايد خودش را بازرسی كند، بگردد و دفتر دلش را بخواند، ببيند بار قاچاق ندارد، بار غيبت ندارد بار حق الناس ندارد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استاد امينی نيز در خصوص ايمان حقيقی نكات خوبی را متذكر شده 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بينش انسان مومن، موجودات جهان در وجود و بقای خويش نيازمند آفريدگار جهان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سرچشمه عمل و تعهد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انسان را وادار می كند تا در برابر دستورات الهی تسليم باشد و در تمام ابعاد زندگی از برنامه ها و رهنمودهای پيامبران پيروی كند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اميد، خوش بينی به سرانجام زندگي، شناخت وظيفه، آرامش، صبر و استقامت و سلامت جسم و جان از جمله ثمرات ايمان هستند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چرا ايمان سرچشمه عمل است؟</w:t>
      </w:r>
    </w:p>
    <w:p>
      <w:pPr>
        <w:pStyle w:val="BookText"/>
        <w:rPr/>
      </w:pPr>
      <w:r>
        <w:rPr>
          <w:rFonts w:ascii="IRNazanin" w:hAnsi="IRNazanin" w:eastAsia="IRNazanin"/>
          <w:color w:val="111111"/>
          <w:sz w:val="28"/>
          <w:sz w:val="28"/>
          <w:szCs w:val="28"/>
          <w:rtl w:val="true"/>
          <w:lang w:bidi="fa-IR"/>
        </w:rPr>
        <w:t>اگر انسان به موضوعی ايمان داشته باشد، مفهوم آن اين خواهد بود كه آن موضوع را پذيرفته و نسبت به حقانيت آن شک و شبهه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ايمان به مسئله ای داريم پس آن مسئله را باور داريم و اين ايمان زمينه تعهد و عمل در راه تحقق كامل آن موضوع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به موضوعی ايمان نداشته باشد نمی توان از او انتظار داشت كه ماهيت آن عمل را بپذيرد و آن را در زندگی خود عملياتی ساخته و ماهيت آن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فاضلی ذيل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در خصوص تربيت و مبنای آن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 فرزندان و مبادرت به انجام امور مربوط به رشد آنها از اهم وظايف والدين است</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اعتقادي، تربيت تعبدی و تربيت اخلاقی از مهمترين اركان تربيتند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انسان در تمامی مراحل تربيت نيازمند بازبينی و دقت در عملكرد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هر محله بايد ببيند چه مقدار از رذايل از او زدود شده و چه مقدار به فضايل آراسته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اين حالات در انسان مستلزم تطبيق رفتار با مفاهيم و آموزه های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حالاتی كه انسان لازم دارد تا به اوج انسانيت برسد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وضعيت موجود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رضايت به وضعييت موجود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شرايط كنونی نفس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كمبودها و نقايص</w:t>
      </w:r>
    </w:p>
    <w:p>
      <w:pPr>
        <w:pStyle w:val="BookText"/>
        <w:rPr/>
      </w:pPr>
      <w:r>
        <w:rPr>
          <w:rFonts w:ascii="IRNazanin" w:hAnsi="IRNazanin" w:eastAsia="IRNazanin"/>
          <w:color w:val="111111"/>
          <w:sz w:val="28"/>
          <w:sz w:val="28"/>
          <w:szCs w:val="28"/>
          <w:rtl w:val="true"/>
          <w:lang w:bidi="fa-IR"/>
        </w:rPr>
        <w:t>جرجانی در خصوص جنبه های تربيتی قرآن بر روی شخصيت انسان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شفاست و دوای دردهای بشرازجمله جهل است كه دواى آن جز بعلم نباشد و قرآن مايه علم است و هدايتى و دلالتى است كه بحقّ راه نمايد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كاشانی در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لِما فِی الصُّدُورِ وَ هُدىً 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هدايت به سوی حق و يقين و رحمت برای مومنين است؛ از آنجائيكه برای نجات بشر نازل شده و انسان را از ظلمات و تاريكی به سوی نور ايمان فرا می خواند و اين ذكری كه در قرآن است برای مومنين تذكر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اضافه ميكند؛ نزول قرآن از روی فضل و رحمت الهی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البته طبرسى فرموده وقتی قرآن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كند خطابش به همه بندگان است و قصد آكاهی بخشی به همه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حقيقت می خواهد همه را اصلاح كند و از فساد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مانند داروی شفابخشی است كه درد را از بين می برد و سلامتی را به انسان می بخشد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اين آيه چند فضيلت از قرآن را تذكر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و تحريص و ترغيب است بمحاسن افعال و بازداشتن نفوس است از قبايح اعمال و اخلاق نكوهيده و سوق دادن باستحكام عقايد نظرى از روى دليل عقل و تحصيل ايمان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شفاء است براى امراض قلبى از شكّ و ريب و شبهات وهميه شيطانيه چنانچه گفته‌اند قرآن موعظه نفوس است و شفاء صدور و هدايت ارواح و رحمت اسرار يا موعظه است براى عوام و شفاء است براى خواص و براى همه رحمت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است كه از منشأ صفت رحمانيّت و رحمت خاص حق تعالى نزول نموده كه عام است و تمام موجودات را فرا گرفته هر كس بقرآن تمسک نمايد مشمول رحمت عام و خاص خداى تعالى ميگردد و رحمت خاص آن رحمتى است كه </w:t>
      </w:r>
    </w:p>
    <w:p>
      <w:pPr>
        <w:pStyle w:val="BookText"/>
        <w:rPr/>
      </w:pPr>
      <w:r>
        <w:rPr>
          <w:rFonts w:ascii="IRNazanin" w:hAnsi="IRNazanin" w:eastAsia="IRNazanin"/>
          <w:color w:val="111111"/>
          <w:sz w:val="28"/>
          <w:sz w:val="28"/>
          <w:szCs w:val="28"/>
          <w:rtl w:val="true"/>
          <w:lang w:bidi="fa-IR"/>
        </w:rPr>
        <w:t>مخصوص بمؤمنين گردانيده و كسيكه تمسک بقرآن ننمايد از رحمت خاص ايزدى محروم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مفسرين در توجيه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كنيد بفضل خدا كه قرآن است و برحمت او كه دين اسلام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قرآن و رحمت آنكه ما را از اهل آن گردانيده، يا فضل قرآن است و رحمت حضرت رسول صلّى اللّه عليه و آله و سلّم، يا فضل توفيق است و رحمت 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حقايق سلمى گفته فضل معرفتست و رحمت توفيق دريافت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المعانى گفته فضل نعم ظاهره است و رحمت نعم باطنه، يا فضل دخول جنان و رحمت نجات از نيران، يا فضل كشف غطاء و رحمت كمال قرب بحضرت مولى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الاسرار گفته خداى تعالى اشاره فرموده كه اى بنده بر فضل من و رحمت من اعتماد نما نه بر طاعت و خدمت خود كه اعتمادى نيست مگر بر فضل من و آسايشى نيست مگر برحمت من هر كسرا سرمايه‌ايست و سرمايه مؤمنين فضل من و هر كسيرا خزانه‌ايست و خزانه مؤمنين رحمت من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شده كه فرموده مقصود بفضل حضرت رسول صلّى اللّه عليه و آله و سلّم است و برحمت اقرار بولايت سيّد اولياء على مرتضى علیه السلام است روايت را كلبى نيز از ابى صالح از ابن عباس روايت كرده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ممكن است در توجيه آيه گفته شود چون فضل و رحمت خداى تعالى نسبت بمؤمنين عام است تمام توجيهاتى كه از مفسرين نقل شده و غير آنرا شامل ميگردد و تخصيص ببعضى دون بعضى تخصيص بلا مخصص است زيرا كه ايمان جامع تمام نعمتهاى ظاهرى و باطنى است و بهر كس توفيق ايمان عطاء شده همه نعمتى بوى عطاء نموده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دخيل علی نيز همين نكته را با بيانی ديگر تصريح می كند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علی عليه اسلام در خطبه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فَاعتَصِمُوا بِتَقوَى اللّهِ، فَاِنَّ لَها حَبلاً وَثيقاً عُروَتُهُ، وَ مَعقِلاً مَنيعاً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 المَوتَ وَ غَمَراتِهِ، وَ امهَدُوا لَهُ قَبلَ حُلُولِهِ، پس به تقواى الهى چنگ زنيد، كه رشته اى است با دستگيره اى محكم، و حصارى است كه بلندى آن دست نيافتنى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و دشواريهايش پيشدستى كنيد، و براى پذيراييش قبل از آنكه از در آيد آماده شويد،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در خطبه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الَّذى اَسكَنَ الدُّنيا خَلقَهُ، وَ بَعَثَ اِلَى الجِنِّ وَ الاِنسِ رُسُلَهُ، لِيَكشِفُوا لَهُم عَن غِطائِها، وَ لِيُحَذِّرُوهُم مِن ضَرّائِها، وَ لِيَضرِبُوا لَهُم اَمثالَها، وَ لِيُبَصِّرُوهُم عُيُوبَها، وَ لِيَهجُمُوا عَلَيهِم بِمُعتَبَر مِن تَصَرُّفِ مَصاحِّها وَ اَسقامِها، وَ حَلالِها وَ حَرامِها، </w:t>
      </w:r>
      <w:bookmarkStart w:id="150" w:name="pg9492_73287"/>
    </w:p>
    <w:p>
      <w:pPr>
        <w:pStyle w:val="BookText"/>
        <w:rPr/>
      </w:pPr>
      <w:bookmarkEnd w:id="150"/>
      <w:r>
        <w:rPr>
          <w:rFonts w:ascii="IRNazanin" w:hAnsi="IRNazanin" w:eastAsia="IRNazanin"/>
          <w:color w:val="111111"/>
          <w:sz w:val="28"/>
          <w:sz w:val="28"/>
          <w:szCs w:val="28"/>
          <w:rtl w:val="true"/>
          <w:lang w:bidi="fa-IR"/>
        </w:rPr>
        <w:t>اوست خدايى كه مخلوقاتش را در دنيا جاى داد، و رسولانش را به سوى جن و انس فرستاد، تا پرده از رخسار دنيا از برابر ديدگانشان بردارند، و آنان را از زيانهاى دنياى منهاى تقوا بترسانند، و براى بيدار كردنشان درباره آن مثلها بزنند، و بر عيوب دنيا بينايشان گردانند، و آنچه مايه عبرت است از انقلاب حالات دنيا چون تندرستى ها و بيماريها، و حلال و حرام براى مردم غافل بازگو كنند</w:t>
      </w:r>
      <w:r>
        <w:rPr>
          <w:rFonts w:eastAsia="IRNazanin" w:cs="IRNazanin"/>
          <w:color w:val="111111"/>
          <w:sz w:val="28"/>
          <w:szCs w:val="28"/>
          <w:rtl w:val="true"/>
          <w:lang w:bidi="fa-IR"/>
        </w:rPr>
        <w:t>.</w:t>
      </w:r>
      <w:r>
        <w:rPr>
          <w:rStyle w:val="FootnoteAnchor"/>
          <w:rtl w:val="true"/>
        </w:rPr>
        <w:footnoteReference w:id="339"/>
      </w:r>
    </w:p>
    <w:p>
      <w:pPr>
        <w:pStyle w:val="Heading2"/>
        <w:numPr>
          <w:ilvl w:val="1"/>
          <w:numId w:val="1"/>
        </w:numPr>
        <w:rPr/>
      </w:pPr>
      <w:bookmarkStart w:id="151" w:name="__RefHeading___Toc6391033_2870459653"/>
      <w:bookmarkStart w:id="152" w:name="_Toc51"/>
      <w:bookmarkEnd w:id="151"/>
      <w:r>
        <w:rPr>
          <w:rtl w:val="true"/>
        </w:rPr>
        <w:t>رابطه تقوی و توكل</w:t>
      </w:r>
      <w:r>
        <w:rPr>
          <w:rtl w:val="true"/>
        </w:rPr>
        <w:t>:</w:t>
      </w:r>
      <w:bookmarkEnd w:id="152"/>
    </w:p>
    <w:p>
      <w:pPr>
        <w:pStyle w:val="BookText"/>
        <w:rPr/>
      </w:pPr>
      <w:r>
        <w:rPr>
          <w:rFonts w:ascii="IRNazanin" w:hAnsi="IRNazanin" w:eastAsia="IRNazanin"/>
          <w:color w:val="111111"/>
          <w:sz w:val="28"/>
          <w:sz w:val="28"/>
          <w:szCs w:val="28"/>
          <w:rtl w:val="true"/>
          <w:lang w:bidi="fa-IR"/>
        </w:rPr>
        <w:t>تقوی و توكل قطعاً رابطه تنگاتنگی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تقوی نداشته باشد نمی تواند توكل بر خدا نيز داشته باشد، چرا كه هر كس رحيم خدا را می شناسد و او را قادر متعال می داند يقيناً بر او توكل كرده و او را منشأ و مبدأ همه چيز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صلی الله علیه واله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یَکونَ أتقَی النّاس فَلیَتَوَکَّل عَلَی اللهِ تَعالَی</w:t>
      </w:r>
    </w:p>
    <w:p>
      <w:pPr>
        <w:pStyle w:val="BookText"/>
        <w:rPr/>
      </w:pPr>
      <w:r>
        <w:rPr>
          <w:rFonts w:ascii="IRNazanin" w:hAnsi="IRNazanin" w:eastAsia="IRNazanin"/>
          <w:color w:val="111111"/>
          <w:sz w:val="28"/>
          <w:sz w:val="28"/>
          <w:szCs w:val="28"/>
          <w:rtl w:val="true"/>
          <w:lang w:bidi="fa-IR"/>
        </w:rPr>
        <w:t>هر که دوست دارد با تقواترین مردم باشد به خدای تعالی توکل کند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باب تقوی نكاتی چند قابل ذكر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حفظ حريم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خدا را عامل دانستن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نيروی بازدارندگی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اثر تمرين و زحمت به دست می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به انسان معنويت و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عاليترين تجليات هدايت كتب آسمانى، بر افروختن نور توحيد در دلها است كه نتيجه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بريدن و به خدا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تكيه كردن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بدون شک همه پيامبران بنده شكرگزار خدا بودند، ولى براى نوح، ويژگيهايى در احاديث وارد شده كه او را شايسته اين توصيف نموده است، از جمله اينكه هر زمان كه لباس مى‌پوشيد، يا آب مى‌نوشيد، يا غذايى مى‌خورد و يا نعمت ديگرى به او مى‌رسيد فورا به ياد خدا مى‌افتاد و شكرگزارى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علیه السلام و امام صادق علیه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همه روز صبحگاهان و عصرگاهان اين دعا 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ترا گواه مى‌گيرم كه هر نعمتى صبح و شام به من مى‌رسد، چه دينى و چه دنيوى، چه معنوى و چه مادى، همه از سوى تو است، يگانه‌اى و شريكى ندارى، حمد مخصوص تو است و شكر هم از آن تو، آن قدر شكرت ميگويم تا از من خشنود شوى و حتى بعد از خشنودى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افزود شكر نوح اين گونه بود </w:t>
      </w:r>
      <w:r>
        <w:rPr>
          <w:rFonts w:eastAsia="IRNazanin" w:cs="IRNazanin"/>
          <w:color w:val="111111"/>
          <w:sz w:val="28"/>
          <w:szCs w:val="28"/>
          <w:rtl w:val="true"/>
          <w:lang w:bidi="fa-IR"/>
        </w:rPr>
        <w:t>.</w:t>
      </w:r>
      <w:r>
        <w:rPr>
          <w:rStyle w:val="FootnoteAnchor"/>
          <w:rtl w:val="true"/>
        </w:rPr>
        <w:footnoteReference w:id="34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الطاف الهى شامل حال شما مى‌شود شايد به خود آئيد و به اصلاح خويشتن بپردازيد دست از زشتيها برداريد و به نيكى‌ها رو آريد، چرا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نيكى كنيد به خود نيكى كرده‌ايد و اگر بدى كنيد به خود بدى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 وَ إِن أَسَأتُم 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يک سنت هميشگى است نيكى‌ها و بديها سرانجام به خود انسان باز مى‌گردد، هر ضربه‌اى كه انسان مى‌زند بر پيكر خويشتن زده است، و هر خدمتى به ديگرى مى‌كند در حقيقت به خود خدمت كرده است، ولى مع الاسف نه آن مجازات شما را بيدار مى‌كند و نه اين نعمت و رحمت مجدد الهى باز هم به طغيان مى‌پردازيد و راه ظلم و ستم و تعدى و تجاوز را پيش مى‌گيريد و فساد كبير در زمين ايجاد مى‌كنيد و برترى جويى را از حد مى‌گذرانيد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اين حال باز درهاى توبه و بازگشت شما به سوى خدا بسته نيست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به شما رحم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رَبُّكُم أَن يَرحَمَكُم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سوى ما بازگرديد ما هم لطف و رحمت خود را به شما باز مى‌گردانيم، و اگر به فساد و برترى‌جويى گرائيد باز هم شما را به كيفر شديد گرفتار خواهيم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عُدتُم 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اگر اين گروه از مؤمنان، هم از نظر مبانى اعتقادى و هم عملى راه صاف را برگزيده‌اند ديگر چه نيازى است كه قرآن براى هدايت آنها بيايد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اينكه هدايت داراى مراحل مختلف است كه هر مرحله‌اى مقدمه‌اى است براى بالاتر، و بالاتر، پاسخ اين سؤال، روشن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بعلاوه تداوم هدايت خود مساله مهمى است و همان چيزى است كه ما شب و روز در نمازهاى خود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مى‌خواهيم كه ما را در اين مسير ثابت دارد و تداوم بخشد كه بى لطف او اين تداوم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استفاده از آيات قرآن و كتاب مبين، تنها براى كسانى ميسر است كه روح حقيقت‌طلبى و حق جويى در آنها باشد، هر چند هنوز به هدايت كامل نرسيده باشند، و اگر مى‌بينيم در يک جا قرآن مايه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مايه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مايه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يک دليلش همين است كه لا اقل تا مرحله‌اى از تقوى و تسليم و ايمان به واقعيتها در دل انسان نباشد به دنبال حق نمى‌رود، و از نور اين كتاب مبين، بهره نمى‌گيرد كه قابليت محل نيز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يكديگر تنها براى مؤمنان است و ديگران را چنين بشارتى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اگر در بعضى از آيات قرآن، هدايت به طور وسيع و گسترده براى عموم مردم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كسانى است كه زمينه مساعدى براى پذيرش حق دارند، و گرنه لجوجان متعصب و سرسخت، كوردلانى هستند كه اگر بجاى يک خورشيد هزاران آفتاب بر آنها بتابد، كمترين بهره‌اى از آن نمى‌گيرند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بيان حال گروهى كه در نقطه مقابل مؤمنان قرار دارند پرداخته و يكى از خطرناكترين حالاتشان را چنين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به آخرت ندارند </w:t>
      </w:r>
    </w:p>
    <w:p>
      <w:pPr>
        <w:pStyle w:val="BookText"/>
        <w:rPr/>
      </w:pPr>
      <w:r>
        <w:rPr>
          <w:rFonts w:ascii="IRNazanin" w:hAnsi="IRNazanin" w:eastAsia="IRNazanin"/>
          <w:color w:val="111111"/>
          <w:sz w:val="28"/>
          <w:sz w:val="28"/>
          <w:szCs w:val="28"/>
          <w:rtl w:val="true"/>
          <w:lang w:bidi="fa-IR"/>
        </w:rPr>
        <w:t>اعمال سوئشان را براى آنها زينت مى‌دهيم و در طريق زندگى حيران و سرگردان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لا يُؤمِنُونَ بِالآخِرَةِ زَيَّنَّا لَهُم أَعمالَهُم فَهُم يَعمَهُونَ</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آلودگى در نظر آنها پاكى، زشتيها نزد آنها زيبا، پستيها افتخار، و بدبختيها و سيه‌روزيها سعادت و پيروزى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حال كسانى كه در طريق غلط گام مى‌نهند و بر آن ادامه مى‌دهند، واضح است وقتى انسان كار زشت و نادرستى را انجام داد تدريجا قبح و زشتيش در نظر او كم مى‌شود، و به آن عادت مى‌كند، پس از مدتى كه به آن خو گرفت، توجيهاتى براى آن مى‌تراشد، كم كم به صورت زيبا و حتى به عنوان يک وظيفه در نظرش جلوه مى‌كند، و چه بسيارند افراد جنايتكار و آلوده‌اى كه به راستى به اعمال خود افتخار مى‌كنند و آن را نقطه مثبتى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دگرگونى ارزشها، و بهم ريختن معيارها در نظر انسان، كه نتيجه‌اش سرگردان شدن در بيراهه‌هاى زندگى است از بدترين حالاتى است كه به يک انسان دست مى‌دهد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آيه مورد بحث و يكى ديگر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در حالى كه در هشت مورد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ده مورد به صورت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درست بينديشيم همه بيانگر يک واقعيت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اينكه به خدا نسبت داده شده است به خاطر آنست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هستى است، و هر موجودى تاثيرى دارد به خدا منتهى مى‌شود، آرى اين خاصيت را خداوند در تكرار عمل قرار داده كه انسان تدريجا به آن خو مى‌گيرد، و حس تشخيص او دگرگون مى‌شود، بى آنكه مسئوليت انسان از بين برود و يا براى خدا ايراد و نقصى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شيطان يا هواى نفس نسبت داده شود به خاطر اين است كه عامل نزديک و بدون واسطه،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 به صورت فعل مجهول آمده اشاره به اين است كه طبيعت عمل</w:t>
      </w:r>
    </w:p>
    <w:p>
      <w:pPr>
        <w:pStyle w:val="BookText"/>
        <w:rPr/>
      </w:pPr>
      <w:r>
        <w:rPr>
          <w:rFonts w:ascii="IRNazanin" w:hAnsi="IRNazanin" w:eastAsia="IRNazanin"/>
          <w:color w:val="111111"/>
          <w:sz w:val="28"/>
          <w:sz w:val="28"/>
          <w:szCs w:val="28"/>
          <w:rtl w:val="true"/>
          <w:lang w:bidi="fa-IR"/>
        </w:rPr>
        <w:t>چنين اقتضا مى‌كند كه بر اثر تكرار،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مى‌كند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سپس به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سرانجام كار چنين كسانى را اين گونه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عذابى بد و شديد و دردناک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لَهُم سُوءُ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سرگردان و مايوس و پريشان خواهند بود، و در آخرت گرفتار مجازاتى هولناك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در آخرت زيانكارترين مردمند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الآخِرَةِ هُمُ الأَخسَرُونَ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بر اينكه آنها از همه زيانكارترند همان است كه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الَّذِينَ ضَلَّ سَعيُهُم فِی الحَياةِ الدُّنيا وَ هُم </w:t>
      </w:r>
      <w:bookmarkStart w:id="153" w:name="pg9492_73293"/>
    </w:p>
    <w:p>
      <w:pPr>
        <w:pStyle w:val="BookText"/>
        <w:rPr/>
      </w:pPr>
      <w:bookmarkEnd w:id="153"/>
      <w:r>
        <w:rPr>
          <w:rFonts w:ascii="IRNazanin" w:hAnsi="IRNazanin" w:eastAsia="IRNazanin"/>
          <w:color w:val="111111"/>
          <w:sz w:val="28"/>
          <w:sz w:val="28"/>
          <w:szCs w:val="28"/>
          <w:rtl w:val="true"/>
          <w:lang w:bidi="fa-IR"/>
        </w:rPr>
        <w:t>يَحسَبُونَ أَنَّهُم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زيانكارترين مردم را به شما معرفى كنم؟ آنها هستند كه تلاشها و كوششهايشان در زندگى دنيا نابود شده در عين حال گمان مى‌كنند عمل نيک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زيانى از اين بالاتر كه انسان اعمال زشتش را زيبا ببيند و تمام نيروى خود را براى آن به كار گيرد به گمان اينكه كار مثبتى انجام مى‌دهد، اما سرانجام ببيند جز بدبختى و سيه‌روزى ببار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آيه مورد بحث به عنوان تكميلى بر اشارات گذشته در زمينه عظمت محتواى قرآن، و مقدمه‌اى براى داستانهاى انبياء كه بلافاصله بعد از آن شروع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اين قرآن از سوى حكيم و دانايى بر تو القا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لَتُلَقَّى القُرآنَ مِن لَدُن حَكِيمٍ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اشاره به دانايى پروردگار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معمولا جنبه‌هاى عملى را بيان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جنبه‌هاى نظرى را،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آگاهى بى پايان خدا خبر مى‌دهد،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 حساب و هدفى كه در ايجاد اين عالم و نازل كردن قرآن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قرآنى كه از ناحيه چنان پروردگارى نازل مى‌شود، بايد كتاب مبين و روشنگر باشد، و مايه هدايت و بشارت مؤمنان، و داستانهايش خالى از هر گونه خرافه و تحريف </w:t>
      </w:r>
      <w:r>
        <w:rPr>
          <w:rFonts w:eastAsia="IRNazanin" w:cs="IRNazanin"/>
          <w:color w:val="111111"/>
          <w:sz w:val="28"/>
          <w:szCs w:val="28"/>
          <w:rtl w:val="true"/>
          <w:lang w:bidi="fa-IR"/>
        </w:rPr>
        <w:t>.</w:t>
      </w:r>
    </w:p>
    <w:p>
      <w:pPr>
        <w:pStyle w:val="Heading2"/>
        <w:numPr>
          <w:ilvl w:val="1"/>
          <w:numId w:val="1"/>
        </w:numPr>
        <w:rPr/>
      </w:pPr>
      <w:bookmarkStart w:id="154" w:name="__RefHeading___Toc6391035_2870459653"/>
      <w:bookmarkStart w:id="155" w:name="_Toc52"/>
      <w:bookmarkEnd w:id="154"/>
      <w:r>
        <w:rPr>
          <w:rtl w:val="true"/>
        </w:rPr>
        <w:t>واقع نگرى و ايمان</w:t>
      </w:r>
      <w:bookmarkEnd w:id="1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مهم در زندگى انسان اين است كه واقعيات را آن چنان كه هست درک كند، و در برابر آن موضع‌گيرى صريح داشته باشد، پندارها، پيشداوريها، و تمايلات </w:t>
      </w:r>
    </w:p>
    <w:p>
      <w:pPr>
        <w:pStyle w:val="BookText"/>
        <w:rPr/>
      </w:pPr>
      <w:r>
        <w:rPr>
          <w:rFonts w:ascii="IRNazanin" w:hAnsi="IRNazanin" w:eastAsia="IRNazanin"/>
          <w:color w:val="111111"/>
          <w:sz w:val="28"/>
          <w:sz w:val="28"/>
          <w:szCs w:val="28"/>
          <w:rtl w:val="true"/>
          <w:lang w:bidi="fa-IR"/>
        </w:rPr>
        <w:t>انحرافى، حب و بغضها، مانع از درک و ديد واقعيات آن چنان كه هست نگردد، و مهمترين تعريفى كه براى فلسفه شده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حقايق اشياء آن چنان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يكى از مهمترين تقاضاهايى كه معصومين از خدا داشتند اين بود اللهم ارنى الاشياء كما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واقعيتها و موجودات را آن گونه كه هست به من نشان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ارزشها را به درستى بشناسم و حق آن را ادا كنم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اين حالت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 چرا كه هوا و هوسهاى سركش، و تمايلات نفسانى بزرگترين حجاب و سد اين راه است، و رفع اين حجاب جز در پرتو تقوى و كنترل هواى نفس،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آيات فوق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آخرت ايمان ندارند، اعمال زشتشان را براى آنها زينت مى‌دهيم، و سرگردان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آشكار و عينى اين معنى را در زندگى گروهى از دنيا پرستان زمان خود به روشنى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مسائلى افتخار مى‌كنند، و جزء تمدنش مى‌شمارند كه در واقع چيزى جز ننگ و آلودگى و رسوايى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لجام گسيختگى و بى بند و بارى را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برهنگى و آلودگى زنان را دليل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در تجمل پرستى را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غرق شدن در انواع فساد را،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كشى و جنايت و ويرانگرى را دليل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خرابكارى و غصب سرمايه‌هاى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گرفتن وسائل ارتباط جمعى را در مسير زننده‌ترين برنامه‌هاى ضد اخلاقى دليل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خواست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پا گذاردن حقوق محرومان را،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چنگال اعتيادها، هوسها، ننگها و رسواييها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شكلى از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تزوير و بدست آوردن اموال و ثروت از هر طريقى كه باشد دليل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لياقت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اصول عدل و داد و احترام به حق ديگران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بى‌عرضگى و عدم لياقت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پيمان‌شكنى دو رويى و تزوير را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وسيله‌ى سنجش است و هر چيزى وسيله‌ى سنجش خاصّى دارد، مثلًا ديوار را با شاقول، گرمى و سردى هوا را با دماسنج، ميوه را با كيلو و پارچه را با متر مى‌سنجند، همان گونه كه وسيله‌ى سنجش انسان‌هاى عادّى، انسان‌هاى كامل مى‌باشند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روز قيامت حقّ و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 هم حاكميّت با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روز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ميزانِ </w:t>
      </w:r>
    </w:p>
    <w:p>
      <w:pPr>
        <w:pStyle w:val="BookText"/>
        <w:rPr/>
      </w:pPr>
      <w:r>
        <w:rPr>
          <w:rFonts w:ascii="IRNazanin" w:hAnsi="IRNazanin" w:eastAsia="IRNazanin"/>
          <w:color w:val="111111"/>
          <w:sz w:val="28"/>
          <w:sz w:val="28"/>
          <w:szCs w:val="28"/>
          <w:rtl w:val="true"/>
          <w:lang w:bidi="fa-IR"/>
        </w:rPr>
        <w:t>سنجش،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يَومَئِذٍ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تفسير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المَوازِينَ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انبيا و اوصيا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زيارت مطلقه‌ى حضرت امير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اينان، معيار و ميزان سنجش اعمال ديگرانند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موجب سنگينى ميزان و سيّئات و گناهان، موجب سبكى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قيامت، حساب شده و قانونمند است و حسابرسى، قضاوت، صدور حكم و پاداش و كيفر، همه بر اساس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يَومَئِذٍ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خواهان رسيدن انسان به حقّ و دستيابى به عقايد و كردارهاى شايسته و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 چندين وسيله و معيار سنجش و محاسبه در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سعادت و پاداش بدون عمل، بيهوده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اعمال وزن شده‌اش سبک باشد، پس آنان كسانى هستند كه به خود زيان زدند،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ما ستم مى‌كردند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از دست دادن سرمايه و سود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دست دادن سود مى‌باشد، نه سرمايه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يک انسان، چندين وسيله‌ى سنجش در 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كم‌داشتن عمل صالح در روز قيامت خسارت است، تا چه رسد به نداشتن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همانند بازارى است كه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انكار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ناديده گرفتن استدلال و دعوت انبيا، در حقيقت محو كردن فطرت و جوهره‌ى انسانيّت و ظلم به خويشتن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و انكار آيات الهى، ظلم به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بِآياتِنا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جا نياوردن حقّ هر چيز و رعايت حقوق و حدود آن را نكردن، ظلم به آن است و نتيجه‌ى ظلم، خسارت و نابودى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مَكَّنَّاكُم فِی الأَرضِ وَ جَعَلنا لَكُم فِيها مَعايِشَ قَلِيلاً ما تَشكُرُونَ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أعراف</w:t>
      </w:r>
    </w:p>
    <w:p>
      <w:pPr>
        <w:pStyle w:val="BookText"/>
        <w:rPr/>
      </w:pPr>
      <w:r>
        <w:rPr>
          <w:rFonts w:ascii="IRNazanin" w:hAnsi="IRNazanin" w:eastAsia="IRNazanin"/>
          <w:color w:val="111111"/>
          <w:sz w:val="28"/>
          <w:sz w:val="28"/>
          <w:szCs w:val="28"/>
          <w:rtl w:val="true"/>
          <w:lang w:bidi="fa-IR"/>
        </w:rPr>
        <w:t xml:space="preserve">و همانا در زمين به شما تمكّن داديم و براى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زندگى را فراهم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شكرگزارى مى‌كنيد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و توجّه به نعمت‌هاى الهى، زمينه‌ى شكوفايى معرفت و محبّت و تسليم خدا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بهره‌گيرى از امكانات زمين، براى همه‌ى انسان‌هاست و مخصوص گروه خاصّى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مَكَّنَّاكُم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 و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گردش، حرارت، نور، جذب و دفع آبها و گياهان، قبول فضولات و تحويل سبزى‌ها و ميوه‌ها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است كه انسان مى‌تواند در آن نيازمندى‌هاى خود را برطرف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مَكَّنَّاكُم فِی الأَرضِ وَ جَعَلنا لَكُم فِيها مَعايِشَ</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حاكم بر طبيعت، به نوعى است كه انسان مى‌تواند بر آن سلطه داشته باشد و آن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رام نمى‌ساخت، بشر به تنهايى قدرت مهار كردن و بهره گيرى از آن را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اختيار و مسخّر انسان قرار داده شده تا به رشد و كمال برسد و معيشت خود را تأمين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خورشيد و فلک در كارند</w:t>
      </w:r>
    </w:p>
    <w:p>
      <w:pPr>
        <w:pStyle w:val="BookText"/>
        <w:rPr/>
      </w:pPr>
      <w:r>
        <w:rPr>
          <w:rFonts w:ascii="Amiri" w:hAnsi="Amiri" w:eastAsia="Amiri" w:cs="Amiri"/>
          <w:color w:val="111111"/>
          <w:sz w:val="28"/>
          <w:sz w:val="28"/>
          <w:szCs w:val="28"/>
          <w:rtl w:val="true"/>
          <w:lang w:bidi="ar-SA"/>
        </w:rPr>
        <w:t>تا تو نانى به كف آرى و به غفلت نخورى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 بايد زمينه‌ساز شكر باشد، نه عامل غفلت و 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است و قرآن، مكرّر از كم‌سپاسى مردم و غفلت و بى‌ايمانى غالب آنان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ما تَشكُرُونَ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آرى يكى از شؤون ولايت آن است كه بتواند به اختلافات كسانى كه تحت ولايت او هستند با داورى صحيحش پايان دهد، آيا بتها و شياطينى كه معبود واقع شده‌اند توانايى بر چنين كارى دارند؟ يا اين كار مخصوص خداوندى است كه هم حكيم و آگاه به طرق حل هر گونه اختلاف است، و هم قادر است حكم و داورى خود را اجرا كند، پس خداوند عزيز و حكيم بايد حاكم باشد نه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خواسته‌اند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اختَلَفتُم فِيهِ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اختلاف در تاويل آيات متشابه، يا فقط مخاصمات و اختلافات حقوقى بدانند، ولى مفهوم آيه گسترده است، و هر گونه اختلافى چه در معارف الهى و عقائد، و چه در احكام تشريعى، و چه در مسائل حقوقى و قضايى، و يا غير آن در ميان انسانها روى دهد به حكم آنكه معلوماتشان محدود و ناچيز است بايد از سرچشمه فيض علم حق و از طريق وحى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دلائل مختلف بر انحصار مقام ولايت در ذات پاک خداوند از قول پيامبرش صلی الله علیه واله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پروردگار من با اين اوصاف كماليه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رَبِّي</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دليل من او را ولى و ياور خود برگزيده‌ام، بر او توكل كردم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خدا را در وصفى از اوصاف شبيه مخلوقاتش بدانند، اين امر سبب مى‌شود كه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او وجودى است بى‌پايان و نامحدود از هر نظر و هر چه غير او است محدود و متناهى است از هر نظر، از نظر عمر، قدرت، علم، حيات، اراده، فعل، و خلاصه همه چيز، و اين همان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شمردن خداوند از نقائص ممكنات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بسيارى از مفاهيمى كه در مورد غير خداوند ثابت است در مورد ذات پاک او اصلا معنى ندارد، فى المثل بعضى از كارها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اشياء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حوادث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بعضى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همچنين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وجود ما محدود است و با مقايسه موجودات ديگر با آن اين مفاهيم پيدا مى‌شود، اما براى وجودى كه از هر نظر بى‌نهايت است و ازل و ابد را همه در بر گرفته، اين معانى تصور نمى‌شود، دور و نزديكى در باره او نيست، همه نزديكند، مشكل و آسانى وجود ندارد، همه آسان است، آينده و گذشته‌اى نيست، همه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قابل توجه اينكه درک اين معانى نياز به دقت و خالى كردن ذهن از آنچه به آن خو گرفته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اصل وجود خدا آسان است، اما شناخت صفات او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علیه السلام در نهج البلاغه مى‌فرمايد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الجليل و اللطيف و الثقيل و الخفيف و القوى و الضعيف فى خلقه الا سواء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بزرگ و كوچك، سنگين و سبك، قوى و ضعيف، همه در خلقتش يكسانند، و در برابر قدرت او بى‌تفاوت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در پايان آيه و بيان اوصاف ديگر ذات مقدسش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بينا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هم خالق است، و هم مدبر، هم شنوا است و هم بينا، و در عين حال شبيه و نظير و مانند ندارد، به همين دليل بايد تنها در سايه ولايت و ربوبيت او قرار گرفت، و قيد بندگى غير او را از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سخن از سه قسمت ديگر از صفات فعل و ذات پروردگار است كه هر كدام مساله ولايت و ربوبيت او را در بعد خاصى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آسمانها و زمين در دست او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هر كس هر چه دارد از او است، و هر چه مى‌خواهد بايد از او بخواهد،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نيز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كليد است، و اين كلمه در بسيارى از مواقع به صورت كنايه از تسلط كامل بر چيزى به كار مى‌رود، گفته مى‌شود كليد اين كار در دست من است، يعنى راه و برنامه و شرايط پيروزى آن همه در اختيار من </w:t>
      </w:r>
    </w:p>
    <w:p>
      <w:pPr>
        <w:pStyle w:val="BookText"/>
        <w:rPr/>
      </w:pPr>
      <w:r>
        <w:rPr>
          <w:rFonts w:ascii="IRNazanin" w:hAnsi="IRNazanin" w:eastAsia="IRNazanin"/>
          <w:color w:val="111111"/>
          <w:sz w:val="28"/>
          <w:sz w:val="28"/>
          <w:szCs w:val="28"/>
          <w:rtl w:val="true"/>
          <w:lang w:bidi="fa-IR"/>
        </w:rPr>
        <w:t xml:space="preserve">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ريشه اين لغت و ويژگيهاى آن بحث مشروحترى در ذيل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توصيف بعد كه در حقيقت نتيجه‌اى است براى توصيف قبل،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براى هر كس بخواهد گسترش مى‌دهد و براى هر كس بخواهد تنگ و محدود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يَبسُطُ الرِّزقَ لِمَن يَشاءُ وَ يَقدِرُ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آنجا كه خزائن عالم در دست او است تمام رزق و روزيها نيز در قبضه قدرت او قرار دارد، و بر طبق مشيتش كه از حكمت او سرچشمه مى‌گيرد و مصالح بندگان در آن ملحوظ است آن را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بهره‌مند ساختن همه موجودات زنده از روزيها نياز به علم و آگاهى از مقدار، احتياجات و محل و ساير خصوصيات آنها دارد، در آخرين توصيف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چيز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بِكُلِّ شَي‌ءٍ عَلِيمٌ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همانند مطلبى كه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عَلَى اللَّهِ رِزقُها وَ يَعلَمُ مُستَقَرَّها وَ مُستَودَعَها كُلٌّ فِی كِتابٍ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در زمين نيست مگر اينكه روزى او بر خدا است، او قرارگاه و محل نقل و انتقالش را مى‌داند، همه اينها در كتاب آشكارى ثبت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در چهار آيه مورد بحث يازده وصف ديگر از اوصاف كماليه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اوصاف ذات و اوصاف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bookmarkStart w:id="156" w:name="pg9492_73303"/>
    </w:p>
    <w:p>
      <w:pPr>
        <w:pStyle w:val="BookText"/>
        <w:rPr/>
      </w:pPr>
      <w:bookmarkEnd w:id="156"/>
      <w:r>
        <w:rPr>
          <w:rFonts w:ascii="IRNazanin" w:hAnsi="IRNazanin" w:eastAsia="IRNazanin"/>
          <w:color w:val="111111"/>
          <w:sz w:val="28"/>
          <w:sz w:val="28"/>
          <w:szCs w:val="28"/>
          <w:rtl w:val="true"/>
          <w:lang w:bidi="fa-IR"/>
        </w:rPr>
        <w:t>وصف ولايت مطلقه او، احياى مردگان، توانايى بر همه چيز، خالقيت آسمانها و زمين، آفرينش همسران و تكثير انسانها، عدم وجود مثل و مانند براى او، شنوا بودن، بينا بودن، سلطه بر خزائن آسمان و زمين، رزاقيت، و علم او به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صفاتى كه از نظر بيان مكمل يكديگر، و همه دليلى بر ولايت و ربوبيت او و در نتيجه طريقى است براى اثبات توحيد عبادت</w:t>
      </w:r>
      <w:r>
        <w:rPr>
          <w:rFonts w:eastAsia="IRNazanin" w:cs="IRNazanin"/>
          <w:color w:val="111111"/>
          <w:sz w:val="28"/>
          <w:szCs w:val="28"/>
          <w:rtl w:val="true"/>
          <w:lang w:bidi="fa-IR"/>
        </w:rPr>
        <w:t>.</w:t>
      </w:r>
      <w:r>
        <w:rPr>
          <w:rStyle w:val="FootnoteAnchor"/>
          <w:rtl w:val="true"/>
        </w:rPr>
        <w:footnoteReference w:id="354"/>
      </w:r>
    </w:p>
    <w:p>
      <w:pPr>
        <w:pStyle w:val="Heading2"/>
        <w:numPr>
          <w:ilvl w:val="1"/>
          <w:numId w:val="1"/>
        </w:numPr>
        <w:rPr/>
      </w:pPr>
      <w:bookmarkStart w:id="157" w:name="__RefHeading___Toc6391037_2870459653"/>
      <w:bookmarkStart w:id="158" w:name="_Toc53"/>
      <w:bookmarkEnd w:id="157"/>
      <w:r>
        <w:rPr>
          <w:rtl w:val="true"/>
        </w:rPr>
        <w:t>قرآن و اسباب فزونى روزى</w:t>
      </w:r>
      <w:r>
        <w:rPr>
          <w:rtl w:val="true"/>
        </w:rPr>
        <w:t>:</w:t>
      </w:r>
      <w:bookmarkEnd w:id="158"/>
    </w:p>
    <w:p>
      <w:pPr>
        <w:pStyle w:val="BookText"/>
        <w:rPr/>
      </w:pPr>
      <w:r>
        <w:rPr>
          <w:rFonts w:ascii="IRNazanin" w:hAnsi="IRNazanin" w:eastAsia="IRNazanin"/>
          <w:color w:val="111111"/>
          <w:sz w:val="28"/>
          <w:sz w:val="28"/>
          <w:szCs w:val="28"/>
          <w:rtl w:val="true"/>
          <w:lang w:bidi="fa-IR"/>
        </w:rPr>
        <w:t>قرآن چند امر را معرفى كرده كه خود درسى سازنده براى تربيت انسان است، در يک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شكر نعمتها را بجا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مصرف واقعى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شما افزون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مردم را به تلاش دعوت كرده، مى‌گويد هُوَ الَّذِی جَعَلَ لَكُمُ الأَرضَ ذَلُولًا فَامشُوا فِی مَناكِبِها وَ كُلُوا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زمين را تسليم و خاضع در برابر شما قرار داد تا بر پشت آن راه رويد و از رزق آن استفاده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تقوى و درستكارى را معيار گشايش روزى قرار داده مى‌فرمايد</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روى زمين ايمان آورند و تقوا پيشه كنند بركات آسمان و زمين را به روى آنها مى‌گشائيم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آيات فراوانى در قرآن است كه اين معنى و مضمون را تأييد و ثابت 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اللَّهَ هُوَ الحَقُّ وَ أَنَّ ما يَدعُونَ مِن دُونِهِ هُوَ الباطِلُ وَ أَنَّ اللَّهَ هُوَ العَلِيُّ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قدرت نمائى‌هائى كه شما از خدا مى‌نگريد به خاطر آن است كه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جز او مى‌خوانند و مى‌پرستند بر باطل، و فقط خدا است كه داراى علو مقام و برازندگى بزرگى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مهم و لطيف به نظر مى‌رسد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اينكه آمدن روز قيامت را به صيغه اسم فاعل،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خاطر نشان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بيانگر اين معنى مى‌باشد كه قيامت خود به خود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مى‌بينيم شب و روز، ماه و سال در حال آمدن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قدرتى جز قدرت خدا نمى‌تواند از آمدن آنها حتى به قدر يک ثانيه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قيامت همچنان در حال آمدن است پس وقوع آن، حتمى و هر لحظه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نكته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نفى جنس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اين است كه جا ندارد جنس شک و ترديد در آمدن روز قيامت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هر گاه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اين است كه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خدائى جز خداى بى‌همتا وجود داشته باشد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بعدا خداى عليم در پايان آيه اضافه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يَبعَثُ مَن فِی القُبُورِ يعنى همانگونه كه مطالب و دليل‌هاى ياد شده قابل شک و ترديد نيستند همانگونه هم نبايد شک داشت كه خداى توانا اموات را كه در قبرهاشان هستند فرداى قيامت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آيه نسبت و اسناد برانگيختن را مستقيما بذات مقدس خداوند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اموات را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يک نوع تأكيد و مبالغه‌اى است براى افرادى كه منكر عالم پس از مرگ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كه انكار معاد، يعنى روز رستاخيز بى‌انصافى عجيبى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خدائى كه بشر را براى اولين بار از هيچ آفريد قطعا و حتما براى دومين بار، بلكه ميلياردها بار خواهد توانست آنرا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آياتى كه به اين معنى اشاره مى‌كند قسمتى از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فَعَيِينا بِالخَلقِ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آيا ما براى اولين بار كه خلق را خلق كرديم خسته شديم كه براى دومين مرتبه خسته شويم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نيز در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احقاف،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الَّذِی خَلَقَ السَّماواتِ وَ الأَرضَ وَ لَم يَعيَ بِخَلقِهِنَّ بِقادِرٍ عَلى أَن يُحيِيَ المَوتى بَلى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آيا اين منكران خداوند يكتا و توانا نمى‌بينند كه خداى بى‌همتا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آسمانها و زمين را آفريده و براى خلقت آنها خسته و مانده نشده است اين قدرت را </w:t>
      </w:r>
    </w:p>
    <w:p>
      <w:pPr>
        <w:pStyle w:val="BookText"/>
        <w:rPr/>
      </w:pPr>
      <w:r>
        <w:rPr>
          <w:rFonts w:ascii="IRNazanin" w:hAnsi="IRNazanin" w:eastAsia="IRNazanin"/>
          <w:color w:val="111111"/>
          <w:sz w:val="28"/>
          <w:sz w:val="28"/>
          <w:szCs w:val="28"/>
          <w:rtl w:val="true"/>
          <w:lang w:bidi="fa-IR"/>
        </w:rPr>
        <w:t>دارد كه اموات را در روز رستاخيز، زنده نمايد؟ آرى قطعا خدا بر هر چيزى كه اموات هم از آنها هستند قدرت دارد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اينک به مناسبت مضمون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مراحل آفرينش انسان از ابتداء تا انتهاء اشاره مى‌كند مطالب مهم ذيل را با هم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هفتگانه زندگى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براى تشريح مسئله رستاخيز و امكان آن، حركت انسان را در يک مسير هفت مرحله‌اى تشريح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خاک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باشد كه حضرت آدم از آن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امكان دارد اشاره به اين باشد كه همه انسان‌ها قطع نظر از اين نيز از خاكند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مواد غذائى كه نطفه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مواد تغذيه كننده آن همه از خاک گرفته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بدون شك، قسمت قابل توجهى از بدن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مى‌دهند كه از خاک گرفته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ستون اصلى تمام اعضاى بدن را موادى كه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تشكيل مى‌دهد اين تعبير كاملا صحيح است كه انسان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خاك، اين موجود ساده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پا افتاده و خالى از حس و حركت و حيات تبديل به نطفه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از موجودات زنده ذره‌بينى اسرار انگيزى تشكيل يافته كه 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موجودات ذره‌بينى شناور به قدرى كوچكند كه در نطفه يک مرد، ممكن است ميلونها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آسان،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جالب اينكه انسان بعد از تولد معمولا يک حركت آرام و تدريجى را كه بيشتر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حركت او در محيط رحم همراه با جهش‌هاى سريع و ديگرگون كننده كيفى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پى در پى و شگفت انگيز جنين در عالم رحم به همان اندازه عجيب است كه فی المثل سنجاق كوچک ساده‌اى با گذشت چند ماه تبديل به يک هواپيما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يک علم گسترده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دانشمندان اين علم،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را در مراحل مختلف، مورد بررسى قرار داده، پرده از اسرار شگرف اين پديده اسرارآميز جهان هستى بردارند، و عجائب بسيارى در باره آن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مرحله علقه مى‌رسد،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سلول‌هاى آن همچون يک دانه توت بدون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يک قطعه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مى‌گيرند كه آنرا در زبان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گذشتن مدت كوتاهى حفره تقسيم كه سر آغاز تقسيم نواحى جنين است پيدا مى‌شود و جنين را در اين مرحله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جنين شكل يک قطعه گوشت جويده شده به خود مى‌گيرد،</w:t>
      </w:r>
    </w:p>
    <w:p>
      <w:pPr>
        <w:pStyle w:val="BookText"/>
        <w:rPr/>
      </w:pPr>
      <w:r>
        <w:rPr>
          <w:rFonts w:ascii="IRNazanin" w:hAnsi="IRNazanin" w:eastAsia="IRNazanin"/>
          <w:color w:val="111111"/>
          <w:sz w:val="28"/>
          <w:sz w:val="28"/>
          <w:szCs w:val="28"/>
          <w:rtl w:val="true"/>
          <w:lang w:bidi="fa-IR"/>
        </w:rPr>
        <w:t>وَ مِنَ النَّاسِ مَن يُجادِلُ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كسى است كه از روى عناد جدال مى‌كند در كلام خدا، يا در توحيد و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مراد ابو جهل است يا أبىّ يا نضر بن حرث، و بنابراين تكرار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از آيه اول رؤساى كفار، و مراد از آيه دوم تبعه ايشان و ساير مقلدان كه هر يک از ايشان طرح جدال مى‌افكنند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عِلمٍ وَ لا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دانائى و بى‌دليلى كه راه نمايد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كتاب روشنى كه بدان صواب از خطا روشن و ممتاز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غرض از تكرار دلالت باشد بر آن كه آن مجادل را هيچ سندى نيست بر مدعاى خود از علم ضرورى و استدلال و وحى، بلكه جدال او محض تقليد و تقليد محض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 عِطفِهِ لِيُضِلَّ عَن سَبِيلِ اللَّهِ لَهُ فِی الدُّنيا خِزيٌ وَ 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مى‌كند در حالتى كه پيچنده جانب دوش و گردن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از تكبر، زيرا متكبر دامن از همه چيز در مى‌چيند و گردن و روى خود را از هر چيز منحرف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بعضى مراد اعراض از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جهت 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اين مجادل جدال مى‌كند در حالتى كه متجبر يا معرض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گمراه گرداند مردمان را از راه خدا و فرمانبردارى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الدُّنيا 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است رسوائى در دنيا رسوائى به كشتن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فضيحت و نكوهش بر السنه اهل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نُذِيقُهُ يَومَ القِيامَةِ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بچشانيم او را روز قيامت عذاب آتش سوزان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قَدَّمَت يَداكَ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و به او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بِما قَدَّمَت يَداكَ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رسوائى و عذاب به سبب آن چيزى است كه پيش فرستاده دستهاى تو، يعنى كسب نموده از كفر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كلام بر طريق التفات باشد از غيبت به خطاب به جهت زيادتى بر تهديد، نه آنكه مقول قول محذوف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مجادل متكبر و معرض متجبر، اين عقاب دنيا و عذاب عقبى مر تو را به سبب كفر و معصيت توست كه كسب كرده اى به دستهاى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كه خداى تعالى نيست ستم كننده اصلا مر بندگان را، بلكه جز اين نيست كه او جزا دهنده ايشان است بر قدر اعمالشان نه زياده در عقاب معصيت و نه نقصان در ثواب 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دال است بر مطالبى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آنكه بندگان فاعل و قادر مختارند در تمام افعال خود و عقاب واقع شود بر فعل آنان كه گناه باشد، و الا اگر بندگان قادر و موجد فعل خود نباشند، هر آينه خداى تعالى ظالمترين ظالمان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آنكه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 قبيح و معصيت اگر از حق تعالى نعوذ باللّه صادر باشد، البته محال است عقاب بنده بر آن، زيرا بجا نياورده لكن عقاب فرمايد بنده را به اتفاق، پس ظالم باشد تعالى اللّه عن ذلک علوا كبيرا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عقاب لازمه معاصى است و بنده به ارتكاب آن مستحق گردد عقاب را، و در ترتب آن حق تعالى ظالم نخواهد بود، زيرا لازمه عصيان را طارى فرموده مگر در جائى كه عفو و غفران شامل گردد در اين صورت موجب آن مرتفع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به 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است بر نفى ظلم مطلقا، و اشعار به آنكه اگر ذره اى ظلم نمايد هر آينه ظلام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صفات الهيه بر ابلغ كمال است، پس اگر او را ظلم جايز بودى، هر آينه در مرتبه نهائى بودى و چون به غايت از ذات سبحانى منتفى باشد، پس به دلالت التزام مطلق ظلم از ذات الهى منتفى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دلالت واضحه است بر بطلان قول مجبره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معلل نيست و خداى تعالى فاعل فعل بندگان است و جميع ظلم كه در عالم واقع شود فعل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ذلک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يَدعُوا مِن دُونِ اللَّهِ ما لا يَضُرُّهُ وَ ما لا يَنفَعُهُ ذلِكَ هُوَ الضَّلالُ البَعِيدُ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يَدعُوا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مى‌پرستد آن مرتد غير از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كه ضرر نرساند اگر نپرستد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فايده ندهد او را اگر پرستش كند آن را، زيرا جماد، فاعل ضرر و نفع نمى‌تواند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ذلِكَ هُوَ الضَّلالُ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خواندن و پرستش آنست گمراهى دور از مقصد كه آن هدايت و رستگارى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مستعار است از گمراهى كسى كه در بيابان بى‌آب و علف سلوک كند و هر چند طى مسافت بيشتر كند از آبادى دورتر شود تا آنكه عاقبت كار او به هلاكت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به معنى ارائه طريق است به سوى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آن را نسبت به تمامى بندگان مرعى داشته كه به توسط انبياء و كتب منزله، هدايت فرموده آنها را به دين حق و صراط مستقيم هر كس قبول هدايت نمود البته راه يافته و به سر منزل نجات رسيده، و هر كه تمرد و اعراض نمود گمراه گشته و خود را به هلاكت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خداوند سبحان به علم ازلى مى‌دانست كدام از بندگان قبول هدايت كنند، لذا علم سبحانى تعلق يافت به هدايت آنان لكن علم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هدايت و ضلالت نيست، و چون هدايت هم خواست الهى است نسبت به عموم بندگان، پس خدا هدايت فرمايد هر كه را بخواهد از آنانى كه طالب حقند و تفكر و تأمل نمايند در آيات سبحانيه و بدان سبب قبول هدايت كنند، نه جماعتى كه به جهت عناد و انكار، نظر در دلايل واضحه نكنند و به سوء اختيار از قبول حق اعراض نمايند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يَسجُدُ لَهُ مَن فِی السَّماواتِ وَ مَن فِی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p>
    <w:p>
      <w:pPr>
        <w:pStyle w:val="BookText"/>
        <w:rPr/>
      </w:pPr>
      <w:r>
        <w:rPr>
          <w:rFonts w:ascii="IRNazanin" w:hAnsi="IRNazanin" w:eastAsia="IRNazanin"/>
          <w:color w:val="111111"/>
          <w:sz w:val="28"/>
          <w:sz w:val="28"/>
          <w:szCs w:val="28"/>
          <w:rtl w:val="true"/>
          <w:lang w:bidi="fa-IR"/>
        </w:rPr>
        <w:t>أَ لَم تَرَ أَنَّ اللَّهَ يَسجُدُ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و نمى‌دانى اى مكلف اينكه خدا را سجده مى‌كنند ذات يگانه سبحانى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آسمانهاست از اصناف ملائكه به طوع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زمين است از مؤمنان جن و انس از روى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مى‌كند خدا را آفتاب به طلوع و غروب كه متضمن خضوع و ذلت اوست در انقياد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سجده مى‌كند ماه به شروق و افوق خود كه كاشف است از امتثال و اطاعت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ستارگان به رفتن و آمدن بر وفق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به جريان چشمه‌ها و پرورش معادن بر طريق انقياد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درختان به سايه انداختن كه موجب فروتنى و مذلت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جنبندگان به عجائب تركيب و به كوچكى و افتادگى و انجام دادن وظيفه خود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آنكه ذوى العقول مانند ملائكه و جن و انس، ساجد حضرت احديت‌اند از روى طوع و رغبت به طاعت و عبادت، و غير ذوى العقول مانند آفتاب و ماه و كوه و درخت بر سبيل تسخير و ابا نداشتن از تدبير ملک قدير، يا از جهت دلالت نمودن آنها به ذلّ و خضوع خود بر عظمت مدبر و وجود صانع كه مستجمع تمام صفات و منزه از كليّه نقايص مى‌باشد كه بدان سبب مستحق عبادت و سجود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اين آيات، ابتدا اوصاف مؤمنان بيان گرديده، سپس به آنها وعده بهشت داده شده است، مجموعا هفت صفت از اوصاف مؤمنان در اينجا ياد شده كه اتصاف به آنها انسانها را در درجه عالى انسانيت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خشوع در آن، دورى از كارهاى بيهوده، انفاق براى پاک شدن، ملاحظه عفت امانت، وفا به عهده، انسان را اوج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فِی صَلاتِهِم خاشِعُونَ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نكته‌ها درباره ايمان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خواهيم گفت، ايمان كه به معنى تسليم شدن به علم و اعتقاد است، از عمل، قابل انفكاک نيست و عمل لازمه آنست، مؤمن مى‌شود در بعض كارها گناه كند ولى نمى‌شود اعتقادش مطلقا خالى از عمل باشد،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داراى دو ظرف است، ظرف باطن و ظرف خارج، آن در ظرف باطن به صورت اعتقاد و در ظرف ظاهر بنا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منظور از خشوع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قلب انسان متوجه به خدا باشد و از ديگران منقطع شود و نيز چشمها را به زير انداخته و سر به زير باشد در مجمع البيان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مردى را ديد كه در حال نماز با ريش خود بازى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خاشع بود اعضاى بدنش نيز خاشع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اما انه لو خشع قلبه لخشعت جوارحه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طبرسى از اين روايت استفاده كرده كه خشوع شامل قلب و بدن هر دو است، اين روايت در تفسير خازن نيز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نيز روايت شده كه رسول خدا صلّى اللَّه عليه و آله در نماز سربلند مى‌كرد و چشم به آسمان مى‌دوخت، پس از نزول آيه سر به زير انداخت در تفسير برهان از حضرت صادق عليه السّلام نقل شده كه در تفسير خشوع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غضک بصرک فى صلوتک و اقبالک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آيه نتيجه و عاقبت متصف بودن به صفات فوق است كه چنين كسانى وارثان بهشت خواهند بود و در آن جاويدان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به كار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در الميزان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يعنى باقى ماندن بهشت براى آنهاست بعد از آنكه احتمال مى‌رفت ديگران با آنها شريک شوند و يا به ديگران برسد ولى از ديگران خارج شده به مؤمنان منتقل گرديده است در روايات آمده براى هر انسان منزلى در بهشت و منزلى در آتش هست چون مرد و داخل آتش گرديد اهل بهشت منزل او را ارث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ايمان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دانستن آنست كه، واقع بر انسان منكشف و معلوم شود، اگر انسان به آن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تسليم شود، آن ايمان نام دارد كه از عمل قابل انفكاک نيست و لازمه‌اش عمل است و اگر تسليم نشود آن در حال علم بودن خواهد ماند، آيات بسيارى داريم كه علم از ايمان قابل انفكاک است، به عبارت ديگرى، انسان علم دارد ولى به علم خويش تسليم نيست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درباره تسليم نشدن فرعون و قوم او به معجزات موسى،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جَحَدُوا بِها وَ استَيقَنَتها أَنفُسُهُم ظُلماً وَ عُلُوًّا 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باطن علم و عقيده داشتند كه معجزه موسى از جانب خداست ولى تسليم علم خود نشده، و انكار كردند، موسى به فرعون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أَنزَلَ هؤُلاءِ إِلَّا رَبُّ السَّماواتِ وَ الأَرضِ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فرعون به علم خود تسليم نشده و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اتَّخَذتَ إِلهَاً غَيرِی لَأَجعَلَنَّكَ مِنَ المَسجُونِينَ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كتاب علم داشتند كه رسول خدا همان رسول موعود است ولى به علم خود تسليم نمى‌شدند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اينكه انسان به علم خود تسليم نمى‌شود سه عامل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حسد و 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قرآن مجيد وعده عذاب بيشتر يا هميشه متوجه كسانى است كه به علم خود تسليم نمى‌شوند به آنان كه اصلا علمى ندارند، منافقان و كفار كه مورد عذاب واقع ميشوند چنين كسانى هستند كه در اثر طغيان و تكبر به مقام سَواءٌ عَلَيهِم أَ أَنذَرتَهُم أَم لَم تُنذِرهُم لا يُؤمِنُونَ رسيده‌اند، منظور از عدم ايمان در اين آيات عدم تسليم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دوازدهم اين سوره تا حدود آيه پنجاه و چهار، سه مطلب مطرح مى‌شود</w:t>
      </w:r>
    </w:p>
    <w:p>
      <w:pPr>
        <w:pStyle w:val="BookText"/>
        <w:rPr/>
      </w:pPr>
      <w:r>
        <w:rPr>
          <w:rFonts w:ascii="IRNazanin" w:hAnsi="IRNazanin" w:eastAsia="IRNazanin"/>
          <w:color w:val="111111"/>
          <w:sz w:val="28"/>
          <w:sz w:val="28"/>
          <w:szCs w:val="28"/>
          <w:rtl w:val="true"/>
          <w:lang w:bidi="fa-IR"/>
        </w:rPr>
        <w:t>اول اينكه خدا مردمان را با يک وضع محير العقول آفريده است</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روييدنيها را پشتوانه زندگى آنها قرار داده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براى هدايت آنها فرستاده است، </w:t>
      </w:r>
    </w:p>
    <w:p>
      <w:pPr>
        <w:pStyle w:val="BookText"/>
        <w:rPr/>
      </w:pPr>
      <w:r>
        <w:rPr>
          <w:rFonts w:ascii="IRNazanin" w:hAnsi="IRNazanin" w:eastAsia="IRNazanin"/>
          <w:color w:val="111111"/>
          <w:sz w:val="28"/>
          <w:sz w:val="28"/>
          <w:szCs w:val="28"/>
          <w:rtl w:val="true"/>
          <w:lang w:bidi="fa-IR"/>
        </w:rPr>
        <w:t>وظيفه از طرف خداى تبارک و تعالى تمام شده نوبت بندگان است كه از اين مواهب استفاده كنند يا نكنند، در آيات يازده‌گانه فوق، دو بخش از سه بخش فوق يعنى خلقت انسان و پشتوانه زندگى او ياد شده است، اين سه بخش مى‌تواند به حكم استدلال باشد به اوصافى كه در اول سوره درباره مؤمنان گفته شد، يعنى اگر از اين مقدمات و مواهب استفاده كرده و داراى اوصاف گذشته شديد، فلاح و رستگارى از آن شماست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زندگى و روح انسانى كه در ذيل يَسئَلُونَكَ عَنِ الرُّوحِ قُلِ الرُّوحُ مِن أَمرِ رَبِّی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گذشت، عجيب است كه تعبير ثُمَّ أَنشَأناهُ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باره انسان آمده است كه با دميده شدن روح، مخلوق ديگرى غير از مخلوق اول مى‌شود مفسرين عاليقدر نيز آن را نفخ روح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ابن كثير از امير المؤمنين صلوات اللَّه عليه نقل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اذا اتت النطفة اربعة اشهر بعث اللَّه اليها ملكا فنفع فيها الروح فی ظلمات ثلث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نفخنا فيه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رستگاری انسان تنها در گرو اعمال خود اوست و اين زشتی اعمال انسان است كه فال بد او می شود و او را هلاک مي‌كند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عامليت انسان در سعادت يا شقاوت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به عنوان آفريدگار انسان بهترين برنامه را برای انسان طراحی و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زير به خوبی مراحل آفرينش و تكامل انسان و ابزار و لوزام رشد او به تصوير كشيده شده است؛</w:t>
      </w:r>
    </w:p>
    <w:p>
      <w:pPr>
        <w:pStyle w:val="BookText"/>
        <w:rPr/>
      </w:pPr>
      <w:r>
        <w:rPr>
          <w:rFonts w:ascii="Amiri" w:hAnsi="Amiri" w:eastAsia="Amiri" w:cs="Amiri"/>
          <w:color w:val="111111"/>
          <w:sz w:val="28"/>
          <w:sz w:val="28"/>
          <w:szCs w:val="28"/>
          <w:rtl w:val="true"/>
          <w:lang w:bidi="ar-SA"/>
        </w:rPr>
        <w:t xml:space="preserve">اللَّهُ الَّذِی خَلَقَكُم ثُمَّ رَزَقَكُم ثُمَّ يُمِيتُكُم ثُمَّ يُحيِيكُم هَل مِن شُرَكائِكُم مَن يَفعَلُ مِن ذلِكُم مِن شَي‌ءٍ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كَسَبَت أَيدِی النَّاسِ لِيُذِيقَهُم بَعضَ الَّذِی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IRNazanin" w:hAnsi="IRNazanin" w:eastAsia="IRNazanin"/>
          <w:color w:val="111111"/>
          <w:sz w:val="28"/>
          <w:sz w:val="28"/>
          <w:szCs w:val="28"/>
          <w:rtl w:val="true"/>
          <w:lang w:bidi="fa-IR"/>
        </w:rPr>
        <w:t>در اين دو آيه خداوند پس از آنكه خلقت، اعطای روزی و حشر روز جزا را به عنوان سه مرحله محوری آفرينش انسان متذكر مي‌شود، عجز انسان را به ياد او مي‌آورد و سپس نكات مهمی را يادآور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نيک و بد به دست خود انسان رقم می خورد</w:t>
      </w:r>
    </w:p>
    <w:p>
      <w:pPr>
        <w:pStyle w:val="BookText"/>
        <w:rPr/>
      </w:pPr>
      <w:r>
        <w:rPr>
          <w:rFonts w:ascii="Amiri" w:hAnsi="Amiri" w:eastAsia="Amiri" w:cs="Amiri"/>
          <w:color w:val="111111"/>
          <w:sz w:val="28"/>
          <w:sz w:val="28"/>
          <w:szCs w:val="28"/>
          <w:rtl w:val="true"/>
          <w:lang w:bidi="ar-SA"/>
        </w:rPr>
        <w:t>تفأل و در اصطلاح فال بدن زدن موضوعيت نداشته و بيهوده است</w:t>
      </w:r>
    </w:p>
    <w:p>
      <w:pPr>
        <w:pStyle w:val="BookText"/>
        <w:rPr/>
      </w:pPr>
      <w:r>
        <w:rPr>
          <w:rFonts w:ascii="IRNazanin" w:hAnsi="IRNazanin" w:eastAsia="IRNazanin"/>
          <w:color w:val="111111"/>
          <w:sz w:val="28"/>
          <w:sz w:val="28"/>
          <w:szCs w:val="28"/>
          <w:rtl w:val="true"/>
          <w:lang w:bidi="fa-IR"/>
        </w:rPr>
        <w:t>شرايط بدی كه برانسان تحميل مي‌شود ساخته و پرداخته اعمال اوست</w:t>
      </w:r>
    </w:p>
    <w:p>
      <w:pPr>
        <w:pStyle w:val="BookText"/>
        <w:rPr/>
      </w:pPr>
      <w:r>
        <w:rPr>
          <w:rFonts w:ascii="IRNazanin" w:hAnsi="IRNazanin" w:eastAsia="IRNazanin"/>
          <w:color w:val="111111"/>
          <w:sz w:val="28"/>
          <w:sz w:val="28"/>
          <w:szCs w:val="28"/>
          <w:rtl w:val="true"/>
          <w:lang w:bidi="fa-IR"/>
        </w:rPr>
        <w:t>شرايط بد پديد می آيد تا انسانها بفهمند راه را اشتباه رفته و بايد برگردند</w:t>
      </w:r>
    </w:p>
    <w:p>
      <w:pPr>
        <w:pStyle w:val="BookText"/>
        <w:rPr/>
      </w:pPr>
      <w:r>
        <w:rPr>
          <w:rFonts w:ascii="IRNazanin" w:hAnsi="IRNazanin" w:eastAsia="IRNazanin"/>
          <w:color w:val="111111"/>
          <w:sz w:val="28"/>
          <w:sz w:val="28"/>
          <w:szCs w:val="28"/>
          <w:rtl w:val="true"/>
          <w:lang w:bidi="fa-IR"/>
        </w:rPr>
        <w:t>اصلاح شرايط بد اجتماع انسان ها تنها با بازگشت از مسير بيراهه حاصل می شود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هيچيک از مشركان، معتقد نبودند كه آفرينش به وسيله بتها صورت گرفته، يا اينكه روزى آنها به دست بتها است، و يا پايان عمرشان، چرا كه آنها اين معبودان ساختگى را واسطه ميان خود و خدا و شفيعانى مى‌پنداشتند نه خالق آسمان </w:t>
      </w:r>
    </w:p>
    <w:p>
      <w:pPr>
        <w:pStyle w:val="BookText"/>
        <w:rPr/>
      </w:pPr>
      <w:r>
        <w:rPr>
          <w:rFonts w:ascii="IRNazanin" w:hAnsi="IRNazanin" w:eastAsia="IRNazanin"/>
          <w:color w:val="111111"/>
          <w:sz w:val="28"/>
          <w:sz w:val="28"/>
          <w:szCs w:val="28"/>
          <w:rtl w:val="true"/>
          <w:lang w:bidi="fa-IR"/>
        </w:rPr>
        <w:t>و زمين و روزى دهنده، بنا بر اين پاسخ اين سؤالات منفى است و استفهام، استفهام انكارى مى‌باشد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برخی مفسرين اعضای بدن را خشكی و قلب را دريا 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ايشان در پی بيان باطن آيه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قلب از جهت آنكه منقلب و متحول مي‌شود به دريا تعبير شده؛ لذا بايد به اين نكته ظريف توجه داشت كه كنترل و مراقبت اعضا و جوارح بدن در ترک معاصی و گناهان می تواند به سلامت قلب كمک كند و اين سلامت قلب قطعاً رستگاری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الكاشف،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قطعا در زمان رسيدگی به حساب اعمال تنها قلب سليم به كار انسان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p>
    <w:p>
      <w:pPr>
        <w:pStyle w:val="BookText"/>
        <w:rPr/>
      </w:pPr>
      <w:r>
        <w:rPr>
          <w:rFonts w:ascii="IRNazanin" w:hAnsi="IRNazanin" w:eastAsia="IRNazanin"/>
          <w:color w:val="111111"/>
          <w:sz w:val="28"/>
          <w:sz w:val="28"/>
          <w:szCs w:val="28"/>
          <w:rtl w:val="true"/>
          <w:lang w:bidi="fa-IR"/>
        </w:rPr>
        <w:t xml:space="preserve">در اينجا تفسير كاشف با استناد به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نكته ظريفی را تذكر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به ظالمين مهلت نمی دهد چرا كه در دنيا به ميزان كافی به ايشان مهلت داده شده است و آنها از اين فرصت برای توبه و بازگشت به سوی خدا بهره نجسته‌اند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نكته قابل استفاده از اين مقال برای ما، يقيناً استفاده از فرصت ها و غنيمت شمردن فرصت ها قبل از آن كه از دست بروند خواهد بود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روز ديگر همه حجت ها بر انسان تمام شده و ديگر راه بازگشتی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دانش جويی كه در زمان امتحان قرار دارد و ديگر نمی تواند چيزی براندوخته های خود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برگه امتحانی خود را تحويل دهد و كارنامه خود را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ديگر افسوس به حال او هيچ سودی نخواهد داشت، زيرا او به قدر كافی زمان برای مطالعه و علم آمورزی داشته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كاشانی نيز در خصوص روز قيامت و احاطه عذاب بر اهلش به عبارت إِنَّا مُنتَقِمُونَ اشاره كرده و در ادامه اين موارد را در راستای ناسپاسی كافران تصريح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گرسنگی و قحطی را از ايشان رفع نمود و اين در حالی بودكه آنان بر كفر خود اصرار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آيات بی شماری را برای هدايت ايشان فرستاد، اما آنان بی توجهی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آنان را به سوی نعمت ها و نشانه هايش رهنمون شد، اما آنها باز هم به بيراهه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انبياء را برای هدايت و انذار ايشان فرستاد، اما سودی به حال آنها نداشت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59" w:name="pg9492_73320"/>
    </w:p>
    <w:p>
      <w:pPr>
        <w:pStyle w:val="BookText"/>
        <w:rPr/>
      </w:pPr>
      <w:bookmarkEnd w:id="159"/>
      <w:r>
        <w:rPr>
          <w:rFonts w:ascii="IRNazanin" w:hAnsi="IRNazanin" w:eastAsia="IRNazanin"/>
          <w:color w:val="111111"/>
          <w:sz w:val="28"/>
          <w:sz w:val="28"/>
          <w:szCs w:val="28"/>
          <w:rtl w:val="true"/>
          <w:lang w:bidi="fa-IR"/>
        </w:rPr>
        <w:t xml:space="preserve">حال ديگر روشن است كه انتقام از چنين افرادی چه معنايی به دنبال دارد و جايگاه بيان آن چيست؟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ايمان آوردن، قبول دعوت، پيروى نمودن، ارسال رسل و امانت داری انبياء در ابلاغ پيام حق تعالی همه از الطاف الهی بر بندگان بوده است كه شكر آنها تنها در اطاعت و انجام خواسته های خداوند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اطاعت عدم سركشی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دائما در آزمايش قرار دارد و بايد ايمانش محک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 فرمانبردای شما در آنچه خداوند به شما امر مينمايد موافق و مطابق اراده او است و لازم است كه عملهاى خود را بسبب ريا و سمعه و يا عجب و نخوت يا بمن و اذى در صدقه باطل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الاذهان اعطا شرح صدر، آمرزش گناهان، رفع گرفتاری ها و تصفيه باطن را از جمله بخشش های الهی می داند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Heading2"/>
        <w:numPr>
          <w:ilvl w:val="1"/>
          <w:numId w:val="1"/>
        </w:numPr>
        <w:rPr/>
      </w:pPr>
      <w:bookmarkStart w:id="160" w:name="__RefHeading___Toc6391039_2870459653"/>
      <w:bookmarkStart w:id="161" w:name="_Toc54"/>
      <w:bookmarkEnd w:id="160"/>
      <w:r>
        <w:rPr>
          <w:rtl w:val="true"/>
        </w:rPr>
        <w:t>نتيجه گيری</w:t>
      </w:r>
      <w:r>
        <w:rPr>
          <w:rtl w:val="true"/>
        </w:rPr>
        <w:t>:</w:t>
      </w:r>
      <w:bookmarkEnd w:id="1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فرضيه‌های موضوع بحثمان، طرح شد؛ ما به دنبال اثبات اين موضوع هستيم كه كرامت انسانی در قبال بخشش و آمرزش الهی تكميل شده و انسان رشد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های گوناگون تحقيق اين نكته را دريافتيم كه فطرت پاک انسانی در جريان تعلقات دنيوی آلوده شده و رو به تيرگی ها مي‌نهد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آنچيزی كه می تواند انسان را از آلودگی ها رهايی بخشد، همانا هدايت الهی است كه در همه مراحل زندگی دست او را می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آن خداى كه فرو فرستاد بر بنده خود محمّد صلّى اللّه عليه و آله و سلّم و ميفرستد آياتى و علاماتى و دلالاتى روشن و هويدا تا خداى تعالى بآيات و ادلّه يا رسول خداى تعالى بدعوت شما را از ظلمت جهل و تاريكى كفر بنور و روشنى ايمان و اسلام آرد و خداى تعالى بشما بغايت مهربان و بخشاينده و آمرزنده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يُنَزِّلُ عَلى عَبدِهِ آياتٍ بَيِّناتٍ لِيُخرِجَكُم مِنَ الظُّلُماتِ إِلَى النُّورِ وَ 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p>
    <w:p>
      <w:pPr>
        <w:pStyle w:val="BookText"/>
        <w:rPr/>
      </w:pPr>
      <w:r>
        <w:rPr>
          <w:rFonts w:ascii="IRNazanin" w:hAnsi="IRNazanin" w:eastAsia="IRNazanin"/>
          <w:color w:val="111111"/>
          <w:sz w:val="28"/>
          <w:sz w:val="28"/>
          <w:szCs w:val="28"/>
          <w:rtl w:val="true"/>
          <w:lang w:bidi="fa-IR"/>
        </w:rPr>
        <w:t>انسانی كه پاک نهاد است و خدا او را برترين مخلوقاتش قرار داده؛ اگر خود را د ركوران زندگی دنيايی نگاه دارد، می تواند جنبه فرشته خويی خود را بر ديو صفتی غالب شاخته و به عنوان انسان اگر خود را د ركوران زندگی دنيايی نگاه دارد، می تواند جنبه فرشته خويی خود را بر ديو صفتی غالب ساخته و به عنوان موجودی مقرب درگاه خداوند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طبيعی است كه انسان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 آلودگی هر قدر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معرض آمرزش الهی قرار گيرد تا كرامت او كه نقص يافته دوباره تكميل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نظريه ای است كه به خوبی در كلام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بخش ديگری در دعای شماره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اِنَّهُ يَحجُبُنى عَن مَسئَلَتِكَ خِلالٌ ثَلاثٌ، وَ تَحدُونى عَلَيها خَلَّةٌ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يَحجُبُنى اَمرٌ اَمَرتَ بِهِ فَاَبطَاتُ عَنهُ، وَ نَهىٌ نَهَيتَنى عَنهُ فَاَسرَعتُ اِلَيهِ، وَ نِعمَةٌ اَنعَمتَ بِها عَلَىَّ فَقَصَّرتُ فى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يَحدُونى عَلى مَسئَلَتِكَ تَفَضُّلُكَ عَلى مَن اَقبَلَ بِوَجهِهِ اِلَيكَ، وَ وَفَدَ بِحُسنِ ظَنِّهِ اِلَيكَ، اِذ جَميعُ اِحسانِكَ تَفَضُّلٌ وَ اِذكُلُّ نِعَمِكَ ابتِدآءٌ</w:t>
      </w:r>
    </w:p>
    <w:p>
      <w:pPr>
        <w:pStyle w:val="BookText"/>
        <w:rPr/>
      </w:pPr>
      <w:r>
        <w:rPr>
          <w:rFonts w:ascii="IRNazanin" w:hAnsi="IRNazanin" w:eastAsia="IRNazanin"/>
          <w:color w:val="111111"/>
          <w:sz w:val="28"/>
          <w:sz w:val="28"/>
          <w:szCs w:val="28"/>
          <w:rtl w:val="true"/>
          <w:lang w:bidi="fa-IR"/>
        </w:rPr>
        <w:t>پروردگارا سه خصلت مرا از اينكه چيزى از تو بخواهم بازمى‌دارد، و يک خصلت مرا به درخواست از تو ترغيب مى‌كند، آن سه عبارت است از امرى كه به آن فرمان داده‌اى و من در انجامش كندى كردم، و كارى كه مرا از آن نهى نمودى و به سويش شتافتم، و نعمتى‌كه به‌من بخشيدى ولى در شكر گزاريش كوتاهى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مرا بر درخواست از تو ترغيب مى‌كند احسان توست به آن‌كه با نيّت پاک به تو روى آورده، و از طريق خوش گمانى به درگاه تو آمده، زيرا كه تمام احسانهايت از روى تفضّل است، و نعمتهايت همه بى‌سبب و بدون سرآغاز</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كلام گوهربار و نورانی امام معصوم نكاتی ارزشمندی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انجام فرامين الهی كند حركت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 در برابر موارد نهی شده با شتاب حركت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شكرگزاری نعمات اليه، كوتاهی می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پروردگار باعث شده تا انسان به عطای الهی خوش گمان باشد</w:t>
      </w:r>
      <w:r>
        <w:rPr>
          <w:rFonts w:eastAsia="IRNazanin" w:cs="IRNazanin"/>
          <w:color w:val="111111"/>
          <w:sz w:val="28"/>
          <w:szCs w:val="28"/>
          <w:rtl w:val="true"/>
          <w:lang w:bidi="fa-IR"/>
        </w:rPr>
        <w:t xml:space="preserve">. </w:t>
      </w:r>
      <w:bookmarkStart w:id="162" w:name="pg9492_73323"/>
    </w:p>
    <w:p>
      <w:pPr>
        <w:pStyle w:val="Heading2"/>
        <w:numPr>
          <w:ilvl w:val="1"/>
          <w:numId w:val="1"/>
        </w:numPr>
        <w:rPr/>
      </w:pPr>
      <w:bookmarkStart w:id="163" w:name="__RefHeading___Toc6391041_2870459653"/>
      <w:bookmarkStart w:id="164" w:name="_Toc55"/>
      <w:bookmarkEnd w:id="162"/>
      <w:bookmarkEnd w:id="163"/>
      <w:r>
        <w:rPr>
          <w:rtl w:val="true"/>
        </w:rPr>
        <w:t>منابع</w:t>
      </w:r>
      <w:r>
        <w:rPr>
          <w:rtl w:val="true"/>
        </w:rPr>
        <w:t>:</w:t>
      </w:r>
      <w:bookmarkEnd w:id="164"/>
    </w:p>
    <w:p>
      <w:pPr>
        <w:pStyle w:val="BookText"/>
        <w:rPr/>
      </w:pPr>
      <w:r>
        <w:rPr>
          <w:rFonts w:ascii="IRNazanin" w:hAnsi="IRNazanin" w:eastAsia="IRNazanin"/>
          <w:color w:val="111111"/>
          <w:sz w:val="28"/>
          <w:sz w:val="28"/>
          <w:szCs w:val="28"/>
          <w:rtl w:val="true"/>
          <w:lang w:bidi="fa-IR"/>
        </w:rPr>
        <w:t xml:space="preserve">قرآن كريم، ترجمه مكارم، ناصر، دار القرآن الكريم، قم، چاپ دوم،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الرضى، محمد بن حسين، ترجمه حسين انصاريان، پيام آزادى، تهران، چاپ اول،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صحيفه سجاديه، ترجمه حسين انصاريان، پيام آزادی – تهران، چ اول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كتب روايی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الانوار، محمد باقر مجلسي، المكتبه الاسلاميه،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وسايل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افراسیابی نهاوندی، نهاوندی، قم،</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تحف العقول، ابن شعبه، حسن بن علی، ترجمه حسن زاده، صادق،آل علی عليه السلام، قم،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 xml:space="preserve">وسايل الشيعه حر عاملي، محمد بن حسن، موسسه تبيان، قم،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جامع الأخبار، شیخ تاج الدین محمد، رضی، قم،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گزيده كافي، محمد باقر بهبودي، انتشارات علمی و فرهنگي، تهران،</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چ سوم</w:t>
      </w:r>
    </w:p>
    <w:p>
      <w:pPr>
        <w:pStyle w:val="BookText"/>
        <w:rPr/>
      </w:pPr>
      <w:r>
        <w:rPr>
          <w:rFonts w:ascii="Amiri" w:hAnsi="Amiri" w:eastAsia="Amiri" w:cs="Amiri"/>
          <w:color w:val="111111"/>
          <w:sz w:val="28"/>
          <w:sz w:val="28"/>
          <w:szCs w:val="28"/>
          <w:rtl w:val="true"/>
          <w:lang w:bidi="ar-SA"/>
        </w:rPr>
        <w:t>كتب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حافظ – نشر سورمق چ دوم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بوستان و گلستان سعدی –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دوم</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مولوی مثنوی معنوی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كليات شمس محمد مولوی – مولانا جلال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ربيع </w:t>
      </w:r>
    </w:p>
    <w:p>
      <w:pPr>
        <w:pStyle w:val="BookText"/>
        <w:rPr/>
      </w:pPr>
      <w:r>
        <w:rPr>
          <w:rFonts w:ascii="IRNazanin" w:hAnsi="IRNazanin" w:eastAsia="IRNazanin"/>
          <w:color w:val="111111"/>
          <w:sz w:val="28"/>
          <w:sz w:val="28"/>
          <w:szCs w:val="28"/>
          <w:rtl w:val="true"/>
          <w:lang w:bidi="fa-IR"/>
        </w:rPr>
        <w:t>كتب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قرشى سيد على اكبر، دار الكتب الإسلامية،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 xml:space="preserve">لسان العرب، ابن منظور محمد بن مكرم، دار صادر،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سوم</w:t>
      </w:r>
    </w:p>
    <w:p>
      <w:pPr>
        <w:pStyle w:val="BookText"/>
        <w:rPr/>
      </w:pPr>
      <w:r>
        <w:rPr>
          <w:rFonts w:ascii="Amiri" w:hAnsi="Amiri" w:eastAsia="Amiri" w:cs="Amiri"/>
          <w:color w:val="111111"/>
          <w:sz w:val="28"/>
          <w:sz w:val="28"/>
          <w:szCs w:val="28"/>
          <w:rtl w:val="true"/>
          <w:lang w:bidi="ar-SA"/>
        </w:rPr>
        <w:t xml:space="preserve">مجمع البحرين، طريحى فخر الدين، كتابفروشى مرتضوى،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كتب تفسيری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الميزان فی تفسير القرآن، طباطبايى سيد محمد حسين، جامعه‌ى مدرسين حوزه علميه، قم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البحر المديد فی تفسير القرآن المجيد، ابن عجيبه احمد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حسن عباس زكى،قاهره،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كشف الأسرار و عدة الأبرار، رشيدالدين ميبدى احمد بن ابى سعد، امير كبير، 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 xml:space="preserve">أحسن الحديث، قرشى سيد على اكبر، بنياد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چ سوم</w:t>
      </w:r>
    </w:p>
    <w:p>
      <w:pPr>
        <w:pStyle w:val="BookText"/>
        <w:rPr/>
      </w:pPr>
      <w:r>
        <w:rPr>
          <w:rFonts w:ascii="IRNazanin" w:hAnsi="IRNazanin" w:eastAsia="IRNazanin"/>
          <w:color w:val="111111"/>
          <w:sz w:val="28"/>
          <w:sz w:val="28"/>
          <w:szCs w:val="28"/>
          <w:rtl w:val="true"/>
          <w:lang w:bidi="fa-IR"/>
        </w:rPr>
        <w:t>مفاتيح الغيب، فخرالدين رازى ابوعبدالله محمد بن عمر، دار احياء التراث العربى، بيروت،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سوم</w:t>
      </w:r>
    </w:p>
    <w:p>
      <w:pPr>
        <w:pStyle w:val="BookText"/>
        <w:rPr/>
      </w:pPr>
      <w:r>
        <w:rPr>
          <w:rFonts w:ascii="IRNazanin" w:hAnsi="IRNazanin" w:eastAsia="IRNazanin"/>
          <w:color w:val="111111"/>
          <w:sz w:val="28"/>
          <w:sz w:val="28"/>
          <w:szCs w:val="28"/>
          <w:rtl w:val="true"/>
          <w:lang w:bidi="fa-IR"/>
        </w:rPr>
        <w:t xml:space="preserve">محاسن التأويل، قاسمى محمد، دار الكتب العلميه،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تفسير خسروي، ميرزا خسروانى على رضا، اسلاميه، تهران،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تفسير جامع، بروجردى سيد محمد ابراهيم،صدر، 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ششم</w:t>
      </w:r>
    </w:p>
    <w:p>
      <w:pPr>
        <w:pStyle w:val="BookText"/>
        <w:rPr/>
      </w:pPr>
      <w:r>
        <w:rPr>
          <w:rFonts w:ascii="IRNazanin" w:hAnsi="IRNazanin" w:eastAsia="IRNazanin"/>
          <w:color w:val="111111"/>
          <w:sz w:val="28"/>
          <w:sz w:val="28"/>
          <w:szCs w:val="28"/>
          <w:rtl w:val="true"/>
          <w:lang w:bidi="fa-IR"/>
        </w:rPr>
        <w:t>زبدة التفاسير،كاشانى ملا فتح الله، بنياد معارف اسلامى، قم،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روشن، مصطفوى حسن، نشر كتاب،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 xml:space="preserve">روان جاويد، ثقفى تهرانى محمد، برهان،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نفحات الرحمان فی تفسير القرآن، محمد بن عبدالرحيم نهاوندي، البعثه،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 xml:space="preserve">كوثر، جعفرى يعقوب، هجرت،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مجمع البيان فی تفسير القرآن، طبرسى فضل بن حسن،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p>
    <w:p>
      <w:pPr>
        <w:pStyle w:val="BookText"/>
        <w:rPr/>
      </w:pPr>
      <w:r>
        <w:rPr>
          <w:rFonts w:ascii="Amiri" w:hAnsi="Amiri" w:eastAsia="Amiri" w:cs="Amiri"/>
          <w:color w:val="111111"/>
          <w:sz w:val="28"/>
          <w:sz w:val="28"/>
          <w:szCs w:val="28"/>
          <w:rtl w:val="true"/>
          <w:lang w:bidi="ar-SA"/>
        </w:rPr>
        <w:t>مخزن العرفان در تفسير قرآن، بانوى اصفهانى سيده نصرت امين، نهضت زنان مسلمان، تهران،</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الفواتح الإلهية و المفاتح الغيبية، نخجوانى نعمت الله بن محمود، دار ركابى للنشر، مصر،</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جلاء الأذهان و جلاء الأحزان، جرجانى ابو المحاسن حسين بن حسن،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تفسير نمونه،مكارم شيرازى ناصر،دار الكتب الإسلامية،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p>
    <w:p>
      <w:pPr>
        <w:pStyle w:val="BookText"/>
        <w:rPr/>
      </w:pPr>
      <w:r>
        <w:rPr>
          <w:rFonts w:ascii="IRNazanin" w:hAnsi="IRNazanin" w:eastAsia="IRNazanin"/>
          <w:color w:val="111111"/>
          <w:sz w:val="28"/>
          <w:sz w:val="28"/>
          <w:szCs w:val="28"/>
          <w:rtl w:val="true"/>
          <w:lang w:bidi="fa-IR"/>
        </w:rPr>
        <w:t xml:space="preserve">منهج الصادقين فی إلزام المخالفين، كاشانى ملا فتح الله،كتابفروشى علمى،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الكشاف عن حقائق غوامض التنزيل، زمخشرى محمود، دار الكتاب العربي، بيروت،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الكاشف، مغنيه محمد جواد، دار الكتب الإسلامية،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اول </w:t>
      </w:r>
    </w:p>
    <w:p>
      <w:pPr>
        <w:pStyle w:val="BookText"/>
        <w:rPr/>
      </w:pPr>
      <w:r>
        <w:rPr>
          <w:rFonts w:ascii="IRNazanin" w:hAnsi="IRNazanin" w:eastAsia="IRNazanin"/>
          <w:color w:val="111111"/>
          <w:sz w:val="28"/>
          <w:sz w:val="28"/>
          <w:szCs w:val="28"/>
          <w:rtl w:val="true"/>
          <w:lang w:bidi="fa-IR"/>
        </w:rPr>
        <w:t xml:space="preserve">أطيب البيان فی تفسير القرآن، طيب سيد عبد الحسين،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دوم</w:t>
      </w:r>
    </w:p>
    <w:p>
      <w:pPr>
        <w:pStyle w:val="BookText"/>
        <w:rPr/>
      </w:pPr>
      <w:r>
        <w:rPr>
          <w:rFonts w:ascii="IRNazanin" w:hAnsi="IRNazanin" w:eastAsia="IRNazanin"/>
          <w:color w:val="111111"/>
          <w:sz w:val="28"/>
          <w:sz w:val="28"/>
          <w:szCs w:val="28"/>
          <w:rtl w:val="true"/>
          <w:lang w:bidi="fa-IR"/>
        </w:rPr>
        <w:t xml:space="preserve">تفسير فاتحه الكتاب، عبدالحسين اميني، البلاغ، بيروت،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چ اول</w:t>
      </w:r>
    </w:p>
    <w:p>
      <w:pPr>
        <w:pStyle w:val="BookText"/>
        <w:rPr/>
      </w:pPr>
      <w:r>
        <w:rPr>
          <w:rFonts w:ascii="IRNazanin" w:hAnsi="IRNazanin" w:eastAsia="IRNazanin"/>
          <w:color w:val="111111"/>
          <w:sz w:val="28"/>
          <w:sz w:val="28"/>
          <w:szCs w:val="28"/>
          <w:rtl w:val="true"/>
          <w:lang w:bidi="fa-IR"/>
        </w:rPr>
        <w:t xml:space="preserve">إرشاد الأذهان إلى تفسير القرآن، سبزوارى نجفى محمد بن حبيب الله، دار التعارف للمطبوعات،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ascii="IRNazanin" w:hAnsi="IRNazanin" w:eastAsia="IRNazanin"/>
          <w:color w:val="111111"/>
          <w:sz w:val="28"/>
          <w:sz w:val="28"/>
          <w:szCs w:val="28"/>
          <w:rtl w:val="true"/>
          <w:lang w:bidi="fa-IR"/>
        </w:rPr>
        <w:t xml:space="preserve">جوامع الجامع، طبرسى فضل بن حسن، دانشگاه تهران و مديريت حوزه علميه قم،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ascii="Amiri" w:hAnsi="Amiri" w:eastAsia="Amiri" w:cs="Amiri"/>
          <w:color w:val="111111"/>
          <w:sz w:val="28"/>
          <w:sz w:val="28"/>
          <w:szCs w:val="28"/>
          <w:rtl w:val="true"/>
          <w:lang w:bidi="ar-SA"/>
        </w:rPr>
        <w:t xml:space="preserve">التحرير و التنوير، ابن عاشور محمد بن طاهر،الدار التونسية للنشر،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تفسير ابن عربي، ابو عبدالله محيى الدين محمد، دار احياء التراث العربى،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ascii="Amiri" w:hAnsi="Amiri" w:eastAsia="Amiri" w:cs="Amiri"/>
          <w:color w:val="111111"/>
          <w:sz w:val="28"/>
          <w:sz w:val="28"/>
          <w:szCs w:val="28"/>
          <w:rtl w:val="true"/>
          <w:lang w:bidi="ar-SA"/>
        </w:rPr>
        <w:t xml:space="preserve">من هدى القرآن، مدرسى محمد تقى، محبى الحسين، تهران،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p>
    <w:p>
      <w:pPr>
        <w:pStyle w:val="BookText"/>
        <w:rPr/>
      </w:pPr>
      <w:r>
        <w:rPr>
          <w:rFonts w:ascii="IRNazanin" w:hAnsi="IRNazanin" w:eastAsia="IRNazanin"/>
          <w:color w:val="111111"/>
          <w:sz w:val="28"/>
          <w:sz w:val="28"/>
          <w:szCs w:val="28"/>
          <w:rtl w:val="true"/>
          <w:lang w:bidi="fa-IR"/>
        </w:rPr>
        <w:t xml:space="preserve">تفسير القرآن، ابن كثير دمشقى، دار الكتب العلمية،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 xml:space="preserve">تفسير اثنا عشرى، حسينى شاه عبدالعظيمى، ميقات،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تفسير سور آبادى، ابوبكر عتيق بن محمد، فرهنگ نشر نو،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p>
    <w:p>
      <w:pPr>
        <w:pStyle w:val="BookText"/>
        <w:rPr/>
      </w:pPr>
      <w:r>
        <w:rPr>
          <w:rFonts w:ascii="IRNazanin" w:hAnsi="IRNazanin" w:eastAsia="IRNazanin"/>
          <w:color w:val="111111"/>
          <w:sz w:val="28"/>
          <w:sz w:val="28"/>
          <w:szCs w:val="28"/>
          <w:rtl w:val="true"/>
          <w:lang w:bidi="fa-IR"/>
        </w:rPr>
        <w:t xml:space="preserve">أنوار التنزيل و أسرار التأويل، بيضاوى عبدالله بن عمر، دار احياء التراث العربى،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البلاغ فى تفسير القرآن، صادقى تهرانى محمد،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بيان المعاني،ملاحويش عبدالقادر، مطبعة الترقى، دمشق،</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التفسير المظهرى، محمد ثناءالله، مكتبة رشديه، پاكستان،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تفسير شريف لاهيجى، محمد بن على، نشر داد،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تفسير الصافى، فيض كاشانى ملا محسن، الصدر،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فتح القدير، شوكانى محمد بن على،دار ابن كثير، دار الكلم الطيب، دمشق،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جامع البيان فى تفسير القرآن،طبرى ابو جعفر محمد بن جرير،دار المعرفه،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تفسير الجلالين، محلى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مؤسسه النور للمطبوعات، بيروت،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آيات الأحكام، حسينى جرجانى سيد امير، نويد،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 xml:space="preserve">اسلوب الدعوه فی القرآن، سيد محمد حسين فضل الله، دار الملك،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معيار شرک در قرآن، سيد عزالدين حسينی زنجاني، ترجمه ابولفضايل مجتهدي، بوستان كتاب،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پرهيزگاران از ديدگاه قرآن، ابولقاسم كردستاني، نشر مفيد، 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،چ اول</w:t>
      </w:r>
    </w:p>
    <w:p>
      <w:pPr>
        <w:pStyle w:val="BookText"/>
        <w:rPr/>
      </w:pPr>
      <w:r>
        <w:rPr>
          <w:rFonts w:ascii="IRNazanin" w:hAnsi="IRNazanin" w:eastAsia="IRNazanin"/>
          <w:color w:val="111111"/>
          <w:sz w:val="28"/>
          <w:sz w:val="28"/>
          <w:szCs w:val="28"/>
          <w:rtl w:val="true"/>
          <w:lang w:bidi="fa-IR"/>
        </w:rPr>
        <w:t xml:space="preserve">درسهايی از علوم قرآن، حبيب الله طاهري، اسوه،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p>
    <w:p>
      <w:pPr>
        <w:pStyle w:val="BookText"/>
        <w:rPr/>
      </w:pPr>
      <w:r>
        <w:rPr>
          <w:rFonts w:ascii="IRNazanin" w:hAnsi="IRNazanin" w:eastAsia="IRNazanin"/>
          <w:color w:val="111111"/>
          <w:sz w:val="28"/>
          <w:sz w:val="28"/>
          <w:szCs w:val="28"/>
          <w:rtl w:val="true"/>
          <w:lang w:bidi="fa-IR"/>
        </w:rPr>
        <w:t xml:space="preserve">مهارت های آموزشی و پرورشي، حسن شعباني، سمت،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فقر و غنا در قرآن و حديث، محمد كاظم شاكر، رايزن،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 اول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القرآنيه فی سوره الحجرات، محمود محمد حموده، مووسه الوراق، عَمان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اول </w:t>
      </w:r>
    </w:p>
    <w:p>
      <w:pPr>
        <w:pStyle w:val="BookText"/>
        <w:rPr/>
      </w:pPr>
      <w:r>
        <w:rPr>
          <w:rFonts w:ascii="IRNazanin" w:hAnsi="IRNazanin" w:eastAsia="IRNazanin"/>
          <w:color w:val="111111"/>
          <w:sz w:val="28"/>
          <w:sz w:val="28"/>
          <w:szCs w:val="28"/>
          <w:rtl w:val="true"/>
          <w:lang w:bidi="fa-IR"/>
        </w:rPr>
        <w:t xml:space="preserve">قرآن و آخرين پيامبر، مكارم، ناصر، دار الكتب الاسلاميه،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قرآن و توسعه فرهنگي، سيد طه مرقاتي، فرهنگ مشرق زمين،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 اول</w:t>
      </w:r>
    </w:p>
    <w:p>
      <w:pPr>
        <w:pStyle w:val="BookText"/>
        <w:rPr/>
      </w:pPr>
      <w:r>
        <w:rPr>
          <w:rFonts w:ascii="IRNazanin" w:hAnsi="IRNazanin" w:eastAsia="IRNazanin"/>
          <w:color w:val="111111"/>
          <w:sz w:val="28"/>
          <w:sz w:val="28"/>
          <w:szCs w:val="28"/>
          <w:rtl w:val="true"/>
          <w:lang w:bidi="fa-IR"/>
        </w:rPr>
        <w:t xml:space="preserve">منهج التربيه الاسلاميه، محمد قطب، دار الشروق، قاهره،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رويكردی به تربيت ديني، عبدالعظيم كريمي، قدياني، تهران،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چهارم</w:t>
      </w:r>
    </w:p>
    <w:p>
      <w:pPr>
        <w:pStyle w:val="BookText"/>
        <w:rPr/>
      </w:pPr>
      <w:r>
        <w:rPr>
          <w:rFonts w:ascii="IRNazanin" w:hAnsi="IRNazanin" w:eastAsia="IRNazanin"/>
          <w:color w:val="111111"/>
          <w:sz w:val="28"/>
          <w:sz w:val="28"/>
          <w:szCs w:val="28"/>
          <w:rtl w:val="true"/>
          <w:lang w:bidi="fa-IR"/>
        </w:rPr>
        <w:t xml:space="preserve">بررسی شخصيت جوان، ثريا سليمانی فر، فرهنگ مكتوب، تهران،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چهارم</w:t>
      </w:r>
    </w:p>
    <w:p>
      <w:pPr>
        <w:pStyle w:val="BookText"/>
        <w:rPr/>
      </w:pPr>
      <w:r>
        <w:rPr>
          <w:rFonts w:ascii="IRNazanin" w:hAnsi="IRNazanin" w:eastAsia="IRNazanin"/>
          <w:color w:val="111111"/>
          <w:sz w:val="28"/>
          <w:sz w:val="28"/>
          <w:szCs w:val="28"/>
          <w:rtl w:val="true"/>
          <w:lang w:bidi="fa-IR"/>
        </w:rPr>
        <w:t xml:space="preserve">تاريخ از ديدگاه امام علي علیه السلام ، علامه جعفري، پيام آزادي، تهران، چ اول،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اسماء و صفات حق، غلامحسين ابراهيمی ديناني، وزارت فرهنگ و ارشاد اسلامي،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w:t>
      </w:r>
    </w:p>
    <w:p>
      <w:pPr>
        <w:pStyle w:val="BookText"/>
        <w:rPr/>
      </w:pPr>
      <w:r>
        <w:rPr>
          <w:rFonts w:ascii="IRNazanin" w:hAnsi="IRNazanin" w:eastAsia="IRNazanin"/>
          <w:color w:val="111111"/>
          <w:sz w:val="28"/>
          <w:sz w:val="28"/>
          <w:szCs w:val="28"/>
          <w:rtl w:val="true"/>
          <w:lang w:bidi="fa-IR"/>
        </w:rPr>
        <w:t xml:space="preserve">آثار عبوديت، سيد حسين حسيني، نشر منير، تهران،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پرسش ها و پاسخ ها، جعفر سبحاني، قم، موسسه امام صادق،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 دوم</w:t>
      </w:r>
    </w:p>
    <w:p>
      <w:pPr>
        <w:pStyle w:val="BookText"/>
        <w:rPr/>
      </w:pPr>
      <w:r>
        <w:rPr>
          <w:rFonts w:ascii="IRNazanin" w:hAnsi="IRNazanin" w:eastAsia="IRNazanin"/>
          <w:color w:val="111111"/>
          <w:sz w:val="28"/>
          <w:sz w:val="28"/>
          <w:szCs w:val="28"/>
          <w:rtl w:val="true"/>
          <w:lang w:bidi="fa-IR"/>
        </w:rPr>
        <w:t xml:space="preserve">مبانی حكومت اسلامي، سبحاني، جعفر ، سيد الشهدا،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سيمای فرزانگان سبحاني، جعفر، موسسه امام صادق،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حماسه و عرفان، جوادی آملي،عبد الله، اسرا،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مبانی اخلاق اسلامي، مختار امينيان، بوستان كتاب،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p>
    <w:p>
      <w:pPr>
        <w:pStyle w:val="BookText"/>
        <w:rPr/>
      </w:pPr>
      <w:r>
        <w:rPr>
          <w:rFonts w:ascii="IRNazanin" w:hAnsi="IRNazanin" w:eastAsia="IRNazanin"/>
          <w:color w:val="111111"/>
          <w:sz w:val="28"/>
          <w:sz w:val="28"/>
          <w:szCs w:val="28"/>
          <w:rtl w:val="true"/>
          <w:lang w:bidi="fa-IR"/>
        </w:rPr>
        <w:t xml:space="preserve">العقيده فی القرآن الكريم، احمد سعيد سيف الدين، دار البشائر الاسلاميه، بيروت،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p>
    <w:p>
      <w:pPr>
        <w:pStyle w:val="BookText"/>
        <w:rPr/>
      </w:pPr>
      <w:r>
        <w:rPr>
          <w:rFonts w:ascii="IRNazanin" w:hAnsi="IRNazanin" w:eastAsia="IRNazanin"/>
          <w:color w:val="111111"/>
          <w:sz w:val="28"/>
          <w:sz w:val="28"/>
          <w:szCs w:val="28"/>
          <w:rtl w:val="true"/>
          <w:lang w:bidi="fa-IR"/>
        </w:rPr>
        <w:t>فی ظلال صحيفه سجاديه، محمد جواد مغنيه، دار الكتب الاسلاميه، قم،</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سوم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معارف عقلي، سبحاني، جعفر، دفتر تبليغات اسلامي، 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دوم </w:t>
      </w:r>
    </w:p>
    <w:p>
      <w:pPr>
        <w:pStyle w:val="BookText"/>
        <w:rPr/>
      </w:pPr>
      <w:r>
        <w:rPr>
          <w:rFonts w:ascii="IRNazanin" w:hAnsi="IRNazanin" w:eastAsia="IRNazanin"/>
          <w:color w:val="111111"/>
          <w:sz w:val="28"/>
          <w:sz w:val="28"/>
          <w:szCs w:val="28"/>
          <w:rtl w:val="true"/>
          <w:lang w:bidi="fa-IR"/>
        </w:rPr>
        <w:t xml:space="preserve">التفسير القرآنی للقرآن، عبدالكريم خطيب، دار الفكر العربي، قاهره،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سوم</w:t>
      </w:r>
    </w:p>
    <w:p>
      <w:pPr>
        <w:pStyle w:val="BookText"/>
        <w:rPr/>
      </w:pPr>
      <w:r>
        <w:rPr>
          <w:rFonts w:ascii="IRNazanin" w:hAnsi="IRNazanin" w:eastAsia="IRNazanin"/>
          <w:color w:val="111111"/>
          <w:sz w:val="28"/>
          <w:sz w:val="28"/>
          <w:szCs w:val="28"/>
          <w:rtl w:val="true"/>
          <w:lang w:bidi="fa-IR"/>
        </w:rPr>
        <w:t>التفسير التربوي، انور الباز، دار النشر للجامعات، قاهره ،چاپ اول</w:t>
      </w:r>
    </w:p>
    <w:p>
      <w:pPr>
        <w:pStyle w:val="BookText"/>
        <w:rPr/>
      </w:pPr>
      <w:r>
        <w:rPr>
          <w:rFonts w:ascii="IRNazanin" w:hAnsi="IRNazanin" w:eastAsia="IRNazanin"/>
          <w:color w:val="111111"/>
          <w:sz w:val="28"/>
          <w:sz w:val="28"/>
          <w:szCs w:val="28"/>
          <w:rtl w:val="true"/>
          <w:lang w:bidi="fa-IR"/>
        </w:rPr>
        <w:t xml:space="preserve">آئين اخلاق در قرآن، دكتر محمد عبدالله دراز، ترجمه محمد عطايي، به نشر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اول</w:t>
      </w:r>
    </w:p>
    <w:p>
      <w:pPr>
        <w:pStyle w:val="BookText"/>
        <w:rPr/>
      </w:pPr>
      <w:r>
        <w:rPr>
          <w:rFonts w:ascii="IRNazanin" w:hAnsi="IRNazanin" w:eastAsia="IRNazanin"/>
          <w:color w:val="111111"/>
          <w:sz w:val="28"/>
          <w:sz w:val="28"/>
          <w:szCs w:val="28"/>
          <w:rtl w:val="true"/>
          <w:lang w:bidi="fa-IR"/>
        </w:rPr>
        <w:t xml:space="preserve">تفسير هدايت، محمد تقی مدرسي، به نشر، مشهد،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احمد آرام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عبدالمحد آيتی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عبدالمحد آيتی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احمد آرام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احمد آرام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پرويز اتابكی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آرام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پرويز اتابكی</w:t>
      </w:r>
    </w:p>
    <w:p>
      <w:pPr>
        <w:pStyle w:val="BookText"/>
        <w:rPr/>
      </w:pPr>
      <w:r>
        <w:rPr>
          <w:rFonts w:ascii="IRNazanin" w:hAnsi="IRNazanin" w:eastAsia="IRNazanin"/>
          <w:color w:val="111111"/>
          <w:sz w:val="28"/>
          <w:sz w:val="28"/>
          <w:szCs w:val="28"/>
          <w:rtl w:val="true"/>
          <w:lang w:bidi="fa-IR"/>
        </w:rPr>
        <w:t>تفسير موضوعی قرآن، جوادی آملي، عبدالله، اسراء،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چهارم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 xml:space="preserve">الوسايل التعليميه فی السنه النبويه، سعيد بن نزال العنزي، دانشگاه امام محمد بن سعود، رياض،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ascii="IRNazanin" w:hAnsi="IRNazanin" w:eastAsia="IRNazanin"/>
          <w:color w:val="111111"/>
          <w:sz w:val="28"/>
          <w:sz w:val="28"/>
          <w:szCs w:val="28"/>
          <w:rtl w:val="true"/>
          <w:lang w:bidi="fa-IR"/>
        </w:rPr>
        <w:t xml:space="preserve">الاعمال الكامله، شيخ محمد عبده، تحقيق دكتر محمد عماره، دار الشروق قاهره،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p>
    <w:p>
      <w:pPr>
        <w:pStyle w:val="BookText"/>
        <w:rPr/>
      </w:pPr>
      <w:r>
        <w:rPr>
          <w:rFonts w:ascii="IRNazanin" w:hAnsi="IRNazanin" w:eastAsia="IRNazanin"/>
          <w:color w:val="111111"/>
          <w:sz w:val="28"/>
          <w:sz w:val="28"/>
          <w:szCs w:val="28"/>
          <w:rtl w:val="true"/>
          <w:lang w:bidi="fa-IR"/>
        </w:rPr>
        <w:t xml:space="preserve">سنت هاى تاريخ در قرآن، سيد محمد باقر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الدين موسوى، تفاهم،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قرآن و روان‌شناسى، محمد عثمان نجاتى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عرب، آستان قدس، مشهد،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پنجم</w:t>
      </w:r>
    </w:p>
    <w:p>
      <w:pPr>
        <w:pStyle w:val="BookText"/>
        <w:rPr/>
      </w:pPr>
      <w:r>
        <w:rPr>
          <w:rFonts w:ascii="IRNazanin" w:hAnsi="IRNazanin" w:eastAsia="IRNazanin"/>
          <w:color w:val="111111"/>
          <w:sz w:val="28"/>
          <w:sz w:val="28"/>
          <w:szCs w:val="28"/>
          <w:rtl w:val="true"/>
          <w:lang w:bidi="fa-IR"/>
        </w:rPr>
        <w:t xml:space="preserve">قرآن‌شناسى، محمد مهدى فولادوند، الست فردا،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 xml:space="preserve">المدرسة القرآنية، سيد محمد باقر صدر، دار التعارف،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بى‌نا</w:t>
      </w:r>
    </w:p>
    <w:p>
      <w:pPr>
        <w:pStyle w:val="BookText"/>
        <w:rPr/>
      </w:pPr>
      <w:r>
        <w:rPr>
          <w:rFonts w:ascii="IRNazanin" w:hAnsi="IRNazanin" w:eastAsia="IRNazanin"/>
          <w:color w:val="111111"/>
          <w:sz w:val="28"/>
          <w:sz w:val="28"/>
          <w:szCs w:val="28"/>
          <w:rtl w:val="true"/>
          <w:lang w:bidi="fa-IR"/>
        </w:rPr>
        <w:t xml:space="preserve">نظرات معاصرة فی القرآن، محمد حسين على الصغير، دار المؤرخ العربى، بيروت،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منشور جاويد، جعفر سبحاني، موسسه امام صادق علیه السلام ، 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مبانی كلامی اجتهاد، مهدی هادوی تهراني، خانه خرد، قم،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تفسير بلاغ، سيد ابولفضل مير محمدی زرندي، نشر بين الملل،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درسهايی از قرآن، عبدالكريم موسوی اردبيلي، دانشگاه مفيد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p>
    <w:p>
      <w:pPr>
        <w:pStyle w:val="BookText"/>
        <w:rPr/>
      </w:pPr>
      <w:r>
        <w:rPr>
          <w:rFonts w:ascii="IRNazanin" w:hAnsi="IRNazanin" w:eastAsia="IRNazanin"/>
          <w:color w:val="111111"/>
          <w:sz w:val="28"/>
          <w:sz w:val="28"/>
          <w:szCs w:val="28"/>
          <w:rtl w:val="true"/>
          <w:lang w:bidi="fa-IR"/>
        </w:rPr>
        <w:t xml:space="preserve">شكر از ديدگاه قرآن كريم، علی اصغر حسيني، حبيب،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اول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سوره اخلاص، علی بن نوري، موسسه امام رضا علیه السلام ، قم،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سيمای انسان مختار در قرآن، محسن مير باقري، رايزن،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خوشبختی و رستگاری از ديدگاه قرآن، محمد باقر محمدی و سيد حسين حسيني، نشر شوق،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ساري، چ اول</w:t>
      </w:r>
    </w:p>
    <w:p>
      <w:pPr>
        <w:pStyle w:val="BookText"/>
        <w:rPr/>
      </w:pPr>
      <w:r>
        <w:rPr>
          <w:rFonts w:ascii="IRNazanin" w:hAnsi="IRNazanin" w:eastAsia="IRNazanin"/>
          <w:color w:val="111111"/>
          <w:sz w:val="28"/>
          <w:sz w:val="28"/>
          <w:szCs w:val="28"/>
          <w:rtl w:val="true"/>
          <w:lang w:bidi="fa-IR"/>
        </w:rPr>
        <w:t>سيمای انسان كامل در قرآن، جعفر سبحاني،</w:t>
      </w:r>
    </w:p>
    <w:p>
      <w:pPr>
        <w:pStyle w:val="BookText"/>
        <w:rPr/>
      </w:pPr>
      <w:r>
        <w:rPr>
          <w:rFonts w:ascii="IRNazanin" w:hAnsi="IRNazanin" w:eastAsia="IRNazanin"/>
          <w:color w:val="111111"/>
          <w:sz w:val="28"/>
          <w:sz w:val="28"/>
          <w:szCs w:val="28"/>
          <w:rtl w:val="true"/>
          <w:lang w:bidi="fa-IR"/>
        </w:rPr>
        <w:t xml:space="preserve">امام صادق،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دوم</w:t>
      </w:r>
    </w:p>
    <w:p>
      <w:pPr>
        <w:pStyle w:val="BookText"/>
        <w:rPr/>
      </w:pPr>
      <w:r>
        <w:rPr>
          <w:rFonts w:ascii="IRNazanin" w:hAnsi="IRNazanin" w:eastAsia="IRNazanin"/>
          <w:color w:val="111111"/>
          <w:sz w:val="28"/>
          <w:sz w:val="28"/>
          <w:szCs w:val="28"/>
          <w:rtl w:val="true"/>
          <w:lang w:bidi="fa-IR"/>
        </w:rPr>
        <w:t>سوگندهای پربار قرآن، قم، ناصر مكارم، مدرسه امام علی علیه السلام چ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شرح خطبه رسول الله صلی الله علیه واله فی استقبال شهر الله، سيد محمد علی حسيني، نشر خليوي، بيروت،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p>
    <w:p>
      <w:pPr>
        <w:pStyle w:val="BookText"/>
        <w:rPr/>
      </w:pPr>
      <w:r>
        <w:rPr>
          <w:rFonts w:ascii="IRNazanin" w:hAnsi="IRNazanin" w:eastAsia="IRNazanin"/>
          <w:color w:val="111111"/>
          <w:sz w:val="28"/>
          <w:sz w:val="28"/>
          <w:szCs w:val="28"/>
          <w:rtl w:val="true"/>
          <w:lang w:bidi="fa-IR"/>
        </w:rPr>
        <w:t>فی طريق الی الله، يوسف القرضاوي، مكتبه وهبه، قاهره، چ دوم</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پيام قرآن، ناصر مكارم شيرازي، دار الكتب الاسلاميه، تهران، چ هشتم،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بررسى نظريه عرفى بودن 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دامن پاک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تاريخ وفرهنگ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بيان در علوم و مسائل كلى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القاسم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هريسى؛ 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پرسش و پاسخهاى قرآنى‌محمد بن ابى بكر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غياثى كرمانى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پرسمان علوم قرآنى، سيد محمد حسن جواهرى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پژوهشى پيرامون آخرين كتاب الهى، رجبعلى مظلومى، نشر آفاق، تهران،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ascii="IRNazanin" w:hAnsi="IRNazanin" w:eastAsia="IRNazanin"/>
          <w:color w:val="111111"/>
          <w:sz w:val="28"/>
          <w:sz w:val="28"/>
          <w:szCs w:val="28"/>
          <w:rtl w:val="true"/>
          <w:lang w:bidi="fa-IR"/>
        </w:rPr>
        <w:t>پژوهشى پيرامون تدبردر قرآن، ولى الله نقى پور فر، اسوه،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،چ چهار</w:t>
      </w:r>
    </w:p>
    <w:p>
      <w:pPr>
        <w:pStyle w:val="BookText"/>
        <w:rPr/>
      </w:pPr>
      <w:r>
        <w:rPr>
          <w:rFonts w:ascii="IRNazanin" w:hAnsi="IRNazanin" w:eastAsia="IRNazanin"/>
          <w:color w:val="111111"/>
          <w:sz w:val="28"/>
          <w:sz w:val="28"/>
          <w:szCs w:val="28"/>
          <w:rtl w:val="true"/>
          <w:lang w:bidi="fa-IR"/>
        </w:rPr>
        <w:t xml:space="preserve">جواهر القرآن و درره، محمد الغزالى، دار الكتب العلمية،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 اوّل</w:t>
      </w:r>
    </w:p>
    <w:p>
      <w:pPr>
        <w:pStyle w:val="BookText"/>
        <w:rPr/>
      </w:pPr>
      <w:r>
        <w:rPr>
          <w:rFonts w:ascii="IRNazanin" w:hAnsi="IRNazanin" w:eastAsia="IRNazanin"/>
          <w:color w:val="111111"/>
          <w:sz w:val="28"/>
          <w:sz w:val="28"/>
          <w:szCs w:val="28"/>
          <w:rtl w:val="true"/>
          <w:lang w:bidi="fa-IR"/>
        </w:rPr>
        <w:t xml:space="preserve">حكمة القرآن و الحضارة،نذير حمدان، دارالكلم الطيب،دار ابن كثير، دمشق، بيروت،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زبان قرآن، مقصود فراستخواه، علمى و فرهنگى،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الحضاره فريضه اسلاميه، دكتور محمد حمدی زقزوق مكتبه الاسره، قاهره،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p>
    <w:p>
      <w:pPr>
        <w:pStyle w:val="BookText"/>
        <w:rPr/>
      </w:pPr>
      <w:r>
        <w:rPr>
          <w:rFonts w:ascii="IRNazanin" w:hAnsi="IRNazanin" w:eastAsia="IRNazanin"/>
          <w:color w:val="111111"/>
          <w:sz w:val="28"/>
          <w:sz w:val="28"/>
          <w:szCs w:val="28"/>
          <w:rtl w:val="true"/>
          <w:lang w:bidi="fa-IR"/>
        </w:rPr>
        <w:t xml:space="preserve">توبه چراغ گمراهان، حسين سوري، الذاكرين، 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كتاب توحيد، سيد محمد بنی هاشمي، منير، تهران،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p>
    <w:p>
      <w:pPr>
        <w:pStyle w:val="BookText"/>
        <w:rPr/>
      </w:pPr>
      <w:r>
        <w:rPr>
          <w:rFonts w:ascii="IRNazanin" w:hAnsi="IRNazanin" w:eastAsia="IRNazanin"/>
          <w:color w:val="111111"/>
          <w:sz w:val="28"/>
          <w:sz w:val="28"/>
          <w:szCs w:val="28"/>
          <w:rtl w:val="true"/>
          <w:lang w:bidi="fa-IR"/>
        </w:rPr>
        <w:t xml:space="preserve">تاثير قرآن در جسم و جان، نعمت الله صالحي،گلهای بهشت، قم،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چهار</w:t>
      </w:r>
    </w:p>
    <w:p>
      <w:pPr>
        <w:pStyle w:val="BookText"/>
        <w:rPr/>
      </w:pPr>
      <w:r>
        <w:rPr>
          <w:rFonts w:ascii="IRNazanin" w:hAnsi="IRNazanin" w:eastAsia="IRNazanin"/>
          <w:color w:val="111111"/>
          <w:sz w:val="28"/>
          <w:sz w:val="28"/>
          <w:szCs w:val="28"/>
          <w:rtl w:val="true"/>
          <w:lang w:bidi="fa-IR"/>
        </w:rPr>
        <w:t>حقيقه القلوب فی القرآن، عادل العلوي، دار الكتب العربيه، بيروت،</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بررسی تطبيقی اسما الهي، مرضيه شنكايي، سروش،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سيمای مومن در قرآن و حديث،ابولفضل بهشتي، بوستان كتاب، قم،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آشنايی با قرآن، مطهري، مرتضي، صدرا،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قرآن از ديدگاه قرآن، صاحب علی محبي، احسن الحديث،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ايمان و آثار سازنده آن، جعفر سبحاني، امام صادق علیه السلام ،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دوم</w:t>
      </w:r>
    </w:p>
    <w:p>
      <w:pPr>
        <w:pStyle w:val="BookText"/>
        <w:rPr/>
      </w:pPr>
      <w:r>
        <w:rPr>
          <w:rFonts w:ascii="IRNazanin" w:hAnsi="IRNazanin" w:eastAsia="IRNazanin"/>
          <w:color w:val="111111"/>
          <w:sz w:val="28"/>
          <w:sz w:val="28"/>
          <w:szCs w:val="28"/>
          <w:rtl w:val="true"/>
          <w:lang w:bidi="fa-IR"/>
        </w:rPr>
        <w:t xml:space="preserve">از يقين تا يقين، يحيی يثربي، بوستان كتاب،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به سوی آفريدگار، لطف الله صافی گلپايگاني، دليل ما، قم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 اول</w:t>
      </w:r>
    </w:p>
    <w:p>
      <w:pPr>
        <w:pStyle w:val="BookText"/>
        <w:rPr/>
      </w:pPr>
      <w:r>
        <w:rPr>
          <w:rFonts w:ascii="IRNazanin" w:hAnsi="IRNazanin" w:eastAsia="IRNazanin"/>
          <w:color w:val="111111"/>
          <w:sz w:val="28"/>
          <w:sz w:val="28"/>
          <w:szCs w:val="28"/>
          <w:rtl w:val="true"/>
          <w:lang w:bidi="fa-IR"/>
        </w:rPr>
        <w:t xml:space="preserve">انسان و طبيعت، سيد حسين نصر، ترجمه عبدالرحيم گواهي، نشر فرهنگ اسلامي،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روح التحرير فی القرآن، عبدالعزيز الثعالبي، دار الغرب السلامي، بيروت،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نور ملكوت قرآن، سيد محمد حسين حسينی طهراني، انتشارات علامه طباطبايي، مشهد، چ اول،</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آئين خرد پروري، سعيد بهشتي، دانش و انديشه معاصر، تهران،</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الفتوحات الربانيه، دكتر الحسينی ابو فرحه، دار الناصف،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چ اول</w:t>
      </w:r>
    </w:p>
    <w:p>
      <w:pPr>
        <w:pStyle w:val="BookText"/>
        <w:rPr/>
      </w:pPr>
      <w:r>
        <w:rPr>
          <w:rFonts w:ascii="IRNazanin" w:hAnsi="IRNazanin" w:eastAsia="IRNazanin"/>
          <w:color w:val="111111"/>
          <w:sz w:val="28"/>
          <w:sz w:val="28"/>
          <w:szCs w:val="28"/>
          <w:rtl w:val="true"/>
          <w:lang w:bidi="fa-IR"/>
        </w:rPr>
        <w:t xml:space="preserve">قرآن نماد حيات معقول، محمد تقی جعفري، موسسه تدوين آثار استاد،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اخلاق عملي، محمد رضا مهدوی كني، مسجد مقدس جمكران،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العبادات فی القرآن الكريم، محمد كامل حسن المحامي، المكتب العاليم للطباعه و النشر، بيروت،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lang w:bidi="fa-IR"/>
        </w:rPr>
        <w:t>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تعليقات بر الشواهد الربوبيه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ملاهادی سبزواري، انتشارات مطبوعات ديني،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اول </w:t>
      </w:r>
    </w:p>
    <w:p>
      <w:pPr>
        <w:pStyle w:val="BookText"/>
        <w:rPr/>
      </w:pPr>
      <w:r>
        <w:rPr>
          <w:rFonts w:ascii="Amiri" w:hAnsi="Amiri" w:eastAsia="Amiri" w:cs="Amiri"/>
          <w:color w:val="111111"/>
          <w:sz w:val="28"/>
          <w:sz w:val="28"/>
          <w:szCs w:val="28"/>
          <w:rtl w:val="true"/>
          <w:lang w:bidi="ar-SA"/>
        </w:rPr>
        <w:t>العلم طريق الايمان، الشيخ عبد المجيد الزنداني، مكتبه القرآن قاهره</w:t>
      </w:r>
    </w:p>
    <w:p>
      <w:pPr>
        <w:pStyle w:val="BookText"/>
        <w:rPr/>
      </w:pPr>
      <w:r>
        <w:rPr>
          <w:rFonts w:ascii="IRNazanin" w:hAnsi="IRNazanin" w:eastAsia="IRNazanin"/>
          <w:color w:val="111111"/>
          <w:sz w:val="28"/>
          <w:sz w:val="28"/>
          <w:szCs w:val="28"/>
          <w:rtl w:val="true"/>
          <w:lang w:bidi="fa-IR"/>
        </w:rPr>
        <w:t xml:space="preserve">رساله فی خواص اسماء الله الحسنی و معانيها، حبييب الله بن علی مدد الشريف الكاشاني، بيروت، موسسه البلاغ،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سنت های اجتماعی الهی در قرآن، احمد مرادخاني، مركز جهانی علوم اسلامی چ اول،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الجنه فی القرآن الكريم، محمد كامل حسن المحامي، بيروت، المكتب العالمی للطباعه و النشر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الحضاره فی القرآن الكريم، محمد كامل حسن المحامي، المكتب العاليم للطباعه و النشر، بيروت،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اخلاص العبوديه، دكتور سيد سعيد عبد الغني، دار الايمان، اسكندريه</w:t>
      </w:r>
    </w:p>
    <w:p>
      <w:pPr>
        <w:pStyle w:val="BookText"/>
        <w:rPr/>
      </w:pPr>
      <w:r>
        <w:rPr>
          <w:rFonts w:ascii="IRNazanin" w:hAnsi="IRNazanin" w:eastAsia="IRNazanin"/>
          <w:color w:val="111111"/>
          <w:sz w:val="28"/>
          <w:sz w:val="28"/>
          <w:szCs w:val="28"/>
          <w:rtl w:val="true"/>
          <w:lang w:bidi="fa-IR"/>
        </w:rPr>
        <w:t xml:space="preserve">درآمدی بر اصول تحول فرهنگي، عبدالكريم بهجت پور، بوستان كتاب، قم، چ اول،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القرآن دعوه الحق، محمد العفيفي، دار الانصار،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حميد رضا جعفري، امير قمراني، خانواده و تعليم و تربيت، انجمن اوليا و مربيان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نقش فعاليت های فوق برنامه در تربيت نوجوانان، علی اكبر شعاری نژاد، اطلاعات،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نوين اسلامی در رويارويی با استعمار غرب، محمد بهي، ترجمه سيد حسين سيدي، به نشر، مشهد،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چ اول </w:t>
      </w:r>
    </w:p>
    <w:p>
      <w:pPr>
        <w:pStyle w:val="BookText"/>
        <w:rPr/>
      </w:pPr>
      <w:r>
        <w:rPr>
          <w:rFonts w:ascii="IRNazanin" w:hAnsi="IRNazanin" w:eastAsia="IRNazanin"/>
          <w:color w:val="111111"/>
          <w:sz w:val="28"/>
          <w:sz w:val="28"/>
          <w:szCs w:val="28"/>
          <w:rtl w:val="true"/>
          <w:lang w:bidi="fa-IR"/>
        </w:rPr>
        <w:t xml:space="preserve">الحوار قيمه حضاريه، عقيل سعيد ملازاد، دار النفائس، عمان،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اول</w:t>
      </w:r>
    </w:p>
    <w:p>
      <w:pPr>
        <w:pStyle w:val="BookText"/>
        <w:rPr/>
      </w:pPr>
      <w:r>
        <w:rPr>
          <w:rFonts w:ascii="IRNazanin" w:hAnsi="IRNazanin" w:eastAsia="IRNazanin"/>
          <w:color w:val="111111"/>
          <w:sz w:val="28"/>
          <w:sz w:val="28"/>
          <w:szCs w:val="28"/>
          <w:rtl w:val="true"/>
          <w:lang w:bidi="fa-IR"/>
        </w:rPr>
        <w:t xml:space="preserve">مسئوليت و سازندگي، علی صفايی حائري، ليله القدر،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مسائل تربيتي، دكتراحمد بهشتي، نشر بين الملل،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چاپ سوم</w:t>
      </w:r>
    </w:p>
    <w:p>
      <w:pPr>
        <w:pStyle w:val="BookText"/>
        <w:rPr/>
      </w:pPr>
      <w:r>
        <w:rPr>
          <w:rFonts w:ascii="IRNazanin" w:hAnsi="IRNazanin" w:eastAsia="IRNazanin"/>
          <w:color w:val="111111"/>
          <w:sz w:val="28"/>
          <w:sz w:val="28"/>
          <w:szCs w:val="28"/>
          <w:rtl w:val="true"/>
          <w:lang w:bidi="fa-IR"/>
        </w:rPr>
        <w:t xml:space="preserve">نسبت دين و دنيا، جوادی آملي، اسرا،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آئين مهرورزي، محمدرضا كاشفي، بوستان كتاب،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تفكر اسلامي، سيدقطب، ترجمه ابوبكر حسن‌زاده، احسان،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إلى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أطيب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شماره </w:t>
      </w:r>
      <w:r>
        <w:rPr>
          <w:rFonts w:eastAsia="IRNazanin" w:cs="IRNazanin"/>
          <w:b w:val="false"/>
          <w:bCs w:val="false"/>
          <w:i w:val="false"/>
          <w:iCs w:val="false"/>
          <w:color w:val="333333"/>
          <w:sz w:val="20"/>
          <w:szCs w:val="20"/>
        </w:rPr>
        <w:t>162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بانفس،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دوم در اخلاق درویشان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سوم در باب عشق و مستي</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فى تفسير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 در نیایش خداوند</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های نظريه فطرت در نظريه فرهنگي، ص </w:t>
      </w:r>
      <w:r>
        <w:rPr>
          <w:rFonts w:eastAsia="IRNazanin" w:cs="IRNazanin"/>
          <w:b w:val="false"/>
          <w:bCs w:val="false"/>
          <w:i w:val="false"/>
          <w:iCs w:val="false"/>
          <w:color w:val="333333"/>
          <w:sz w:val="20"/>
          <w:szCs w:val="20"/>
        </w:rPr>
        <w:t>68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انسان و الزامات آن از منظر قرآن كريم،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كرامت انسان از منظر قرآن كريم،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انسان در انديشه امام علی عليه اسلام، ص </w:t>
      </w:r>
      <w:r>
        <w:rPr>
          <w:rFonts w:eastAsia="IRNazanin" w:cs="IRNazanin"/>
          <w:b w:val="false"/>
          <w:bCs w:val="false"/>
          <w:i w:val="false"/>
          <w:iCs w:val="false"/>
          <w:color w:val="333333"/>
          <w:sz w:val="20"/>
          <w:szCs w:val="20"/>
        </w:rPr>
        <w:t>118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قرآن، ص </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های تاريخ در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اركان تعليم و تربيت، ص </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دوستي، ص </w:t>
      </w:r>
      <w:r>
        <w:rPr>
          <w:rFonts w:eastAsia="IRNazanin" w:cs="IRNazanin"/>
          <w:b w:val="false"/>
          <w:bCs w:val="false"/>
          <w:i w:val="false"/>
          <w:iCs w:val="false"/>
          <w:color w:val="333333"/>
          <w:sz w:val="20"/>
          <w:szCs w:val="20"/>
        </w:rPr>
        <w:t>119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از نگاه قرآن و كتاب مقدس، ص </w:t>
      </w:r>
      <w:r>
        <w:rPr>
          <w:rFonts w:eastAsia="IRNazanin" w:cs="IRNazanin"/>
          <w:b w:val="false"/>
          <w:bCs w:val="false"/>
          <w:i w:val="false"/>
          <w:iCs w:val="false"/>
          <w:color w:val="333333"/>
          <w:sz w:val="20"/>
          <w:szCs w:val="20"/>
        </w:rPr>
        <w:t>142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پيرامون تدبردر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القرآن و درره،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القرآن و الحضارة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فولادوند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فولادوند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ص </w:t>
      </w:r>
      <w:r>
        <w:rPr>
          <w:rFonts w:eastAsia="IRNazanin" w:cs="IRNazanin"/>
          <w:b w:val="false"/>
          <w:bCs w:val="false"/>
          <w:i w:val="false"/>
          <w:iCs w:val="false"/>
          <w:color w:val="333333"/>
          <w:sz w:val="20"/>
          <w:szCs w:val="20"/>
        </w:rPr>
        <w:t>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معاصرة فی القرآن، ص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ماده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شجع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فی تفسير القرآن المجيد،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شماره </w:t>
      </w:r>
      <w:r>
        <w:rPr>
          <w:rFonts w:eastAsia="IRNazanin" w:cs="IRNazanin"/>
          <w:b w:val="false"/>
          <w:bCs w:val="false"/>
          <w:i w:val="false"/>
          <w:iCs w:val="false"/>
          <w:color w:val="333333"/>
          <w:sz w:val="20"/>
          <w:szCs w:val="20"/>
        </w:rPr>
        <w:t>267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موضوعی استاد جوادي،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موضوعی استاد جوادي،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الوسايل التعليميه فی السنه النبويه، ص </w:t>
      </w:r>
      <w:r>
        <w:rPr>
          <w:rFonts w:eastAsia="IRNazanin" w:cs="IRNazanin"/>
          <w:b w:val="false"/>
          <w:bCs w:val="false"/>
          <w:i w:val="false"/>
          <w:iCs w:val="false"/>
          <w:color w:val="333333"/>
          <w:sz w:val="20"/>
          <w:szCs w:val="20"/>
        </w:rPr>
        <w:t>606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الاعمال الكامله، ص </w:t>
      </w:r>
      <w:r>
        <w:rPr>
          <w:rFonts w:eastAsia="IRNazanin" w:cs="IRNazanin"/>
          <w:b w:val="false"/>
          <w:bCs w:val="false"/>
          <w:i w:val="false"/>
          <w:iCs w:val="false"/>
          <w:color w:val="333333"/>
          <w:sz w:val="20"/>
          <w:szCs w:val="20"/>
        </w:rPr>
        <w:t>156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القرآنيه فی سوره الحجرات، ص</w:t>
      </w:r>
      <w:r>
        <w:rPr>
          <w:rFonts w:eastAsia="IRNazanin" w:cs="IRNazanin"/>
          <w:b w:val="false"/>
          <w:bCs w:val="false"/>
          <w:i w:val="false"/>
          <w:iCs w:val="false"/>
          <w:color w:val="333333"/>
          <w:sz w:val="20"/>
          <w:szCs w:val="20"/>
        </w:rPr>
        <w:t>278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آخرين پيامبر، ص</w:t>
      </w:r>
      <w:r>
        <w:rPr>
          <w:rFonts w:eastAsia="IRNazanin" w:cs="IRNazanin"/>
          <w:b w:val="false"/>
          <w:bCs w:val="false"/>
          <w:i w:val="false"/>
          <w:iCs w:val="false"/>
          <w:color w:val="333333"/>
          <w:sz w:val="20"/>
          <w:szCs w:val="20"/>
        </w:rPr>
        <w:t>29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توسعه فرهنگي، ص</w:t>
      </w:r>
      <w:r>
        <w:rPr>
          <w:rFonts w:eastAsia="IRNazanin" w:cs="IRNazanin"/>
          <w:b w:val="false"/>
          <w:bCs w:val="false"/>
          <w:i w:val="false"/>
          <w:iCs w:val="false"/>
          <w:color w:val="333333"/>
          <w:sz w:val="20"/>
          <w:szCs w:val="20"/>
        </w:rPr>
        <w:t>315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التربيه الاسلاميه، ص</w:t>
      </w:r>
      <w:r>
        <w:rPr>
          <w:rFonts w:eastAsia="IRNazanin" w:cs="IRNazanin"/>
          <w:b w:val="false"/>
          <w:bCs w:val="false"/>
          <w:i w:val="false"/>
          <w:iCs w:val="false"/>
          <w:color w:val="333333"/>
          <w:sz w:val="20"/>
          <w:szCs w:val="20"/>
        </w:rPr>
        <w:t>287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از ديدگاه قرآن، ص</w:t>
      </w:r>
      <w:r>
        <w:rPr>
          <w:rFonts w:eastAsia="IRNazanin" w:cs="IRNazanin"/>
          <w:b w:val="false"/>
          <w:bCs w:val="false"/>
          <w:i w:val="false"/>
          <w:iCs w:val="false"/>
          <w:color w:val="333333"/>
          <w:sz w:val="20"/>
          <w:szCs w:val="20"/>
        </w:rPr>
        <w:t>135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شرک در قرآن ، ص</w:t>
      </w:r>
      <w:r>
        <w:rPr>
          <w:rFonts w:eastAsia="IRNazanin" w:cs="IRNazanin"/>
          <w:b w:val="false"/>
          <w:bCs w:val="false"/>
          <w:i w:val="false"/>
          <w:iCs w:val="false"/>
          <w:color w:val="333333"/>
          <w:sz w:val="20"/>
          <w:szCs w:val="20"/>
        </w:rPr>
        <w:t>66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فاتحه الكتاب ، ص</w:t>
      </w:r>
      <w:r>
        <w:rPr>
          <w:rFonts w:eastAsia="IRNazanin" w:cs="IRNazanin"/>
          <w:b w:val="false"/>
          <w:bCs w:val="false"/>
          <w:i w:val="false"/>
          <w:iCs w:val="false"/>
          <w:color w:val="333333"/>
          <w:sz w:val="20"/>
          <w:szCs w:val="20"/>
        </w:rPr>
        <w:t>110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پرهيزگاران از ديدگاه قرآن ، ص</w:t>
      </w:r>
      <w:r>
        <w:rPr>
          <w:rFonts w:eastAsia="IRNazanin" w:cs="IRNazanin"/>
          <w:b w:val="false"/>
          <w:bCs w:val="false"/>
          <w:i w:val="false"/>
          <w:iCs w:val="false"/>
          <w:color w:val="333333"/>
          <w:sz w:val="20"/>
          <w:szCs w:val="20"/>
        </w:rPr>
        <w:t>157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درسهايی از علوم قرآن، ص</w:t>
      </w:r>
      <w:r>
        <w:rPr>
          <w:rFonts w:eastAsia="IRNazanin" w:cs="IRNazanin"/>
          <w:b w:val="false"/>
          <w:bCs w:val="false"/>
          <w:i w:val="false"/>
          <w:iCs w:val="false"/>
          <w:color w:val="333333"/>
          <w:sz w:val="20"/>
          <w:szCs w:val="20"/>
        </w:rPr>
        <w:t>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های آموزشی و پرورشي، ص</w:t>
      </w:r>
      <w:r>
        <w:rPr>
          <w:rFonts w:eastAsia="IRNazanin" w:cs="IRNazanin"/>
          <w:b w:val="false"/>
          <w:bCs w:val="false"/>
          <w:i w:val="false"/>
          <w:iCs w:val="false"/>
          <w:color w:val="333333"/>
          <w:sz w:val="20"/>
          <w:szCs w:val="20"/>
        </w:rPr>
        <w:t>142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غنا در قرآن و حديث، ص</w:t>
      </w:r>
      <w:r>
        <w:rPr>
          <w:rFonts w:eastAsia="IRNazanin" w:cs="IRNazanin"/>
          <w:b w:val="false"/>
          <w:bCs w:val="false"/>
          <w:i w:val="false"/>
          <w:iCs w:val="false"/>
          <w:color w:val="333333"/>
          <w:sz w:val="20"/>
          <w:szCs w:val="20"/>
        </w:rPr>
        <w:t>55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اسلوب الدعوه فی القرآن،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خسروي،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روان جاويد،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 فی إلزام المخالفين،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لكتاب الله المنير،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بانفس،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نفس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نفس،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سيمای مومن در قرآن و حديث، ص </w:t>
      </w:r>
      <w:r>
        <w:rPr>
          <w:rFonts w:eastAsia="IRNazanin" w:cs="IRNazanin"/>
          <w:b w:val="false"/>
          <w:bCs w:val="false"/>
          <w:i w:val="false"/>
          <w:iCs w:val="false"/>
          <w:color w:val="333333"/>
          <w:sz w:val="20"/>
          <w:szCs w:val="20"/>
        </w:rPr>
        <w:t>116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فی خواص اسماء الله الحسنی و معانيها، ص</w:t>
      </w:r>
      <w:r>
        <w:rPr>
          <w:rFonts w:eastAsia="IRNazanin" w:cs="IRNazanin"/>
          <w:b w:val="false"/>
          <w:bCs w:val="false"/>
          <w:i w:val="false"/>
          <w:iCs w:val="false"/>
          <w:color w:val="333333"/>
          <w:sz w:val="20"/>
          <w:szCs w:val="20"/>
        </w:rPr>
        <w:t>91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های اجتماعی الهی در قرآن،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عربي،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طريق الی الله، ص </w:t>
      </w:r>
      <w:r>
        <w:rPr>
          <w:rFonts w:eastAsia="IRNazanin" w:cs="IRNazanin"/>
          <w:b w:val="false"/>
          <w:bCs w:val="false"/>
          <w:i w:val="false"/>
          <w:iCs w:val="false"/>
          <w:color w:val="333333"/>
          <w:sz w:val="20"/>
          <w:szCs w:val="20"/>
        </w:rPr>
        <w:t>294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سوگندهای پربار قرآن كريم، ص</w:t>
      </w:r>
      <w:r>
        <w:rPr>
          <w:rFonts w:eastAsia="IRNazanin" w:cs="IRNazanin"/>
          <w:b w:val="false"/>
          <w:bCs w:val="false"/>
          <w:i w:val="false"/>
          <w:iCs w:val="false"/>
          <w:color w:val="333333"/>
          <w:sz w:val="20"/>
          <w:szCs w:val="20"/>
        </w:rPr>
        <w:t>28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و آثار سازنده آن، ص </w:t>
      </w:r>
      <w:r>
        <w:rPr>
          <w:rFonts w:eastAsia="IRNazanin" w:cs="IRNazanin"/>
          <w:b w:val="false"/>
          <w:bCs w:val="false"/>
          <w:i w:val="false"/>
          <w:iCs w:val="false"/>
          <w:color w:val="333333"/>
          <w:sz w:val="20"/>
          <w:szCs w:val="20"/>
        </w:rPr>
        <w:t>153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يقين تا يقين، ص </w:t>
      </w:r>
      <w:r>
        <w:rPr>
          <w:rFonts w:eastAsia="IRNazanin" w:cs="IRNazanin"/>
          <w:b w:val="false"/>
          <w:bCs w:val="false"/>
          <w:i w:val="false"/>
          <w:iCs w:val="false"/>
          <w:color w:val="333333"/>
          <w:sz w:val="20"/>
          <w:szCs w:val="20"/>
        </w:rPr>
        <w:t>189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آفريدگار، ص</w:t>
      </w:r>
      <w:r>
        <w:rPr>
          <w:rFonts w:eastAsia="IRNazanin" w:cs="IRNazanin"/>
          <w:b w:val="false"/>
          <w:bCs w:val="false"/>
          <w:i w:val="false"/>
          <w:iCs w:val="false"/>
          <w:color w:val="333333"/>
          <w:sz w:val="20"/>
          <w:szCs w:val="20"/>
        </w:rPr>
        <w:t>166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طبيعت، ص </w:t>
      </w:r>
      <w:r>
        <w:rPr>
          <w:rFonts w:eastAsia="IRNazanin" w:cs="IRNazanin"/>
          <w:b w:val="false"/>
          <w:bCs w:val="false"/>
          <w:i w:val="false"/>
          <w:iCs w:val="false"/>
          <w:color w:val="333333"/>
          <w:sz w:val="20"/>
          <w:szCs w:val="20"/>
        </w:rPr>
        <w:t>159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هدى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اثنا عشري،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أطيب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اثنا عشرى،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 فی إلزام المخالفين،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آبادى،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بيضاوى عبدالله بن عمر،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الجنه فی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فی تفسير القرآن بالقرآن،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المعاني،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المظهرى،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حقيقه القلوب فی القرآن الكريم، ص </w:t>
      </w:r>
      <w:r>
        <w:rPr>
          <w:rFonts w:eastAsia="IRNazanin" w:cs="IRNazanin"/>
          <w:b w:val="false"/>
          <w:bCs w:val="false"/>
          <w:i w:val="false"/>
          <w:iCs w:val="false"/>
          <w:color w:val="333333"/>
          <w:sz w:val="20"/>
          <w:szCs w:val="20"/>
        </w:rPr>
        <w:t>156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تطبيقی اسما الهي، ص</w:t>
      </w:r>
      <w:r>
        <w:rPr>
          <w:rFonts w:eastAsia="IRNazanin" w:cs="IRNazanin"/>
          <w:b w:val="false"/>
          <w:bCs w:val="false"/>
          <w:i w:val="false"/>
          <w:iCs w:val="false"/>
          <w:color w:val="333333"/>
          <w:sz w:val="20"/>
          <w:szCs w:val="20"/>
        </w:rPr>
        <w:t>121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لاهيجى،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تاثير قرآن در جسم و جان، ص </w:t>
      </w:r>
      <w:r>
        <w:rPr>
          <w:rFonts w:eastAsia="IRNazanin" w:cs="IRNazanin"/>
          <w:b w:val="false"/>
          <w:bCs w:val="false"/>
          <w:i w:val="false"/>
          <w:iCs w:val="false"/>
          <w:color w:val="333333"/>
          <w:sz w:val="20"/>
          <w:szCs w:val="20"/>
        </w:rPr>
        <w:t>34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الميزان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فی تفسير القرآن المجيد،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التاويل،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eastAsia="IRNazanin" w:cs="IRNazanin"/>
          <w:b w:val="false"/>
          <w:bCs w:val="false"/>
          <w:i w:val="false"/>
          <w:iCs w:val="false"/>
          <w:color w:val="333333"/>
          <w:sz w:val="20"/>
          <w:szCs w:val="20"/>
        </w:rPr>
        <w:t>127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سيمای فرزانگان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اخلاص، ص</w:t>
      </w:r>
      <w:r>
        <w:rPr>
          <w:rFonts w:eastAsia="IRNazanin" w:cs="IRNazanin"/>
          <w:b w:val="false"/>
          <w:bCs w:val="false"/>
          <w:i w:val="false"/>
          <w:iCs w:val="false"/>
          <w:color w:val="333333"/>
          <w:sz w:val="20"/>
          <w:szCs w:val="20"/>
        </w:rPr>
        <w:t>191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شكر از ديدگاه قرآن كريم ، ص</w:t>
      </w:r>
      <w:r>
        <w:rPr>
          <w:rFonts w:eastAsia="IRNazanin" w:cs="IRNazanin"/>
          <w:b w:val="false"/>
          <w:bCs w:val="false"/>
          <w:i w:val="false"/>
          <w:iCs w:val="false"/>
          <w:color w:val="333333"/>
          <w:sz w:val="20"/>
          <w:szCs w:val="20"/>
        </w:rPr>
        <w:t>56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 دفتر پنجم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سيمای انسان مختار در قرآن، ص </w:t>
      </w:r>
      <w:r>
        <w:rPr>
          <w:rFonts w:eastAsia="IRNazanin" w:cs="IRNazanin"/>
          <w:b w:val="false"/>
          <w:bCs w:val="false"/>
          <w:i w:val="false"/>
          <w:iCs w:val="false"/>
          <w:color w:val="333333"/>
          <w:sz w:val="20"/>
          <w:szCs w:val="20"/>
        </w:rPr>
        <w:t>91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37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36472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الحضاره فريضه اسلاميه، ص</w:t>
      </w:r>
      <w:r>
        <w:rPr>
          <w:rFonts w:eastAsia="IRNazanin" w:cs="IRNazanin"/>
          <w:b w:val="false"/>
          <w:bCs w:val="false"/>
          <w:i w:val="false"/>
          <w:iCs w:val="false"/>
          <w:color w:val="333333"/>
          <w:sz w:val="20"/>
          <w:szCs w:val="20"/>
        </w:rPr>
        <w:t>103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چراغ گمراهان، ص</w:t>
      </w:r>
      <w:r>
        <w:rPr>
          <w:rFonts w:eastAsia="IRNazanin" w:cs="IRNazanin"/>
          <w:b w:val="false"/>
          <w:bCs w:val="false"/>
          <w:i w:val="false"/>
          <w:iCs w:val="false"/>
          <w:color w:val="333333"/>
          <w:sz w:val="20"/>
          <w:szCs w:val="20"/>
        </w:rPr>
        <w:t>53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ص </w:t>
      </w:r>
      <w:r>
        <w:rPr>
          <w:rFonts w:eastAsia="IRNazanin" w:cs="IRNazanin"/>
          <w:b w:val="false"/>
          <w:bCs w:val="false"/>
          <w:i w:val="false"/>
          <w:iCs w:val="false"/>
          <w:color w:val="333333"/>
          <w:sz w:val="20"/>
          <w:szCs w:val="20"/>
        </w:rPr>
        <w:t>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ديدگاه قرآن، ص</w:t>
      </w:r>
      <w:r>
        <w:rPr>
          <w:rFonts w:eastAsia="IRNazanin" w:cs="IRNazanin"/>
          <w:b w:val="false"/>
          <w:bCs w:val="false"/>
          <w:i w:val="false"/>
          <w:iCs w:val="false"/>
          <w:color w:val="333333"/>
          <w:sz w:val="20"/>
          <w:szCs w:val="20"/>
        </w:rPr>
        <w:t>138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مسئوليت و سازندگي، ص </w:t>
      </w:r>
      <w:r>
        <w:rPr>
          <w:rFonts w:eastAsia="IRNazanin" w:cs="IRNazanin"/>
          <w:b w:val="false"/>
          <w:bCs w:val="false"/>
          <w:i w:val="false"/>
          <w:iCs w:val="false"/>
          <w:color w:val="333333"/>
          <w:sz w:val="20"/>
          <w:szCs w:val="20"/>
        </w:rPr>
        <w:t>133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تربيتي، ص </w:t>
      </w:r>
      <w:r>
        <w:rPr>
          <w:rFonts w:eastAsia="IRNazanin" w:cs="IRNazanin"/>
          <w:b w:val="false"/>
          <w:bCs w:val="false"/>
          <w:i w:val="false"/>
          <w:iCs w:val="false"/>
          <w:color w:val="333333"/>
          <w:sz w:val="20"/>
          <w:szCs w:val="20"/>
        </w:rPr>
        <w:t>202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دين و دنيا ، ص </w:t>
      </w:r>
      <w:r>
        <w:rPr>
          <w:rFonts w:eastAsia="IRNazanin" w:cs="IRNazanin"/>
          <w:b w:val="false"/>
          <w:bCs w:val="false"/>
          <w:i w:val="false"/>
          <w:iCs w:val="false"/>
          <w:color w:val="333333"/>
          <w:sz w:val="20"/>
          <w:szCs w:val="20"/>
        </w:rPr>
        <w:t>157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 مهرورزي، ص</w:t>
      </w:r>
      <w:r>
        <w:rPr>
          <w:rFonts w:eastAsia="IRNazanin" w:cs="IRNazanin"/>
          <w:b w:val="false"/>
          <w:bCs w:val="false"/>
          <w:i w:val="false"/>
          <w:iCs w:val="false"/>
          <w:color w:val="333333"/>
          <w:sz w:val="20"/>
          <w:szCs w:val="20"/>
        </w:rPr>
        <w:t>53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تفكر اسلامي، ص </w:t>
      </w:r>
      <w:r>
        <w:rPr>
          <w:rFonts w:eastAsia="IRNazanin" w:cs="IRNazanin"/>
          <w:b w:val="false"/>
          <w:bCs w:val="false"/>
          <w:i w:val="false"/>
          <w:iCs w:val="false"/>
          <w:color w:val="333333"/>
          <w:sz w:val="20"/>
          <w:szCs w:val="20"/>
        </w:rPr>
        <w:t>279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التحرير فی القرآن، ص </w:t>
      </w:r>
      <w:r>
        <w:rPr>
          <w:rFonts w:eastAsia="IRNazanin" w:cs="IRNazanin"/>
          <w:b w:val="false"/>
          <w:bCs w:val="false"/>
          <w:i w:val="false"/>
          <w:iCs w:val="false"/>
          <w:color w:val="333333"/>
          <w:sz w:val="20"/>
          <w:szCs w:val="20"/>
        </w:rPr>
        <w:t>97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ملكوت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ملكوت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خرد پروري، ص </w:t>
      </w:r>
      <w:r>
        <w:rPr>
          <w:rFonts w:eastAsia="IRNazanin" w:cs="IRNazanin"/>
          <w:b w:val="false"/>
          <w:bCs w:val="false"/>
          <w:i w:val="false"/>
          <w:iCs w:val="false"/>
          <w:color w:val="333333"/>
          <w:sz w:val="20"/>
          <w:szCs w:val="20"/>
        </w:rPr>
        <w:t>167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الربانيه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العبادات فی القرآن الكريم، ص </w:t>
      </w:r>
      <w:r>
        <w:rPr>
          <w:rFonts w:eastAsia="IRNazanin" w:cs="IRNazanin"/>
          <w:b w:val="false"/>
          <w:bCs w:val="false"/>
          <w:i w:val="false"/>
          <w:iCs w:val="false"/>
          <w:color w:val="333333"/>
          <w:sz w:val="20"/>
          <w:szCs w:val="20"/>
        </w:rPr>
        <w:t>66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بر الشواهد الربوبيه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طريق الايمان، ص </w:t>
      </w:r>
      <w:r>
        <w:rPr>
          <w:rFonts w:eastAsia="IRNazanin" w:cs="IRNazanin"/>
          <w:b w:val="false"/>
          <w:bCs w:val="false"/>
          <w:i w:val="false"/>
          <w:iCs w:val="false"/>
          <w:color w:val="333333"/>
          <w:sz w:val="20"/>
          <w:szCs w:val="20"/>
        </w:rPr>
        <w:t>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نوين اسلامی در رويارويی با استعمار غرب، ص </w:t>
      </w:r>
      <w:r>
        <w:rPr>
          <w:rFonts w:eastAsia="IRNazanin" w:cs="IRNazanin"/>
          <w:b w:val="false"/>
          <w:bCs w:val="false"/>
          <w:i w:val="false"/>
          <w:iCs w:val="false"/>
          <w:color w:val="333333"/>
          <w:sz w:val="20"/>
          <w:szCs w:val="20"/>
        </w:rPr>
        <w:t>213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نماد حيات معقول، ص </w:t>
      </w:r>
      <w:r>
        <w:rPr>
          <w:rFonts w:eastAsia="IRNazanin" w:cs="IRNazanin"/>
          <w:b w:val="false"/>
          <w:bCs w:val="false"/>
          <w:i w:val="false"/>
          <w:iCs w:val="false"/>
          <w:color w:val="333333"/>
          <w:sz w:val="20"/>
          <w:szCs w:val="20"/>
        </w:rPr>
        <w:t>71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عملي، ص </w:t>
      </w:r>
      <w:r>
        <w:rPr>
          <w:rFonts w:eastAsia="IRNazanin" w:cs="IRNazanin"/>
          <w:b w:val="false"/>
          <w:bCs w:val="false"/>
          <w:i w:val="false"/>
          <w:iCs w:val="false"/>
          <w:color w:val="333333"/>
          <w:sz w:val="20"/>
          <w:szCs w:val="20"/>
        </w:rPr>
        <w:t>141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العبوديه، ص </w:t>
      </w:r>
      <w:r>
        <w:rPr>
          <w:rFonts w:eastAsia="IRNazanin" w:cs="IRNazanin"/>
          <w:b w:val="false"/>
          <w:bCs w:val="false"/>
          <w:i w:val="false"/>
          <w:iCs w:val="false"/>
          <w:color w:val="333333"/>
          <w:sz w:val="20"/>
          <w:szCs w:val="20"/>
        </w:rPr>
        <w:t>271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 – جعفر سبحانی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جعفر سبحانی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قيمه حضاريه، ص </w:t>
      </w:r>
      <w:r>
        <w:rPr>
          <w:rFonts w:eastAsia="IRNazanin" w:cs="IRNazanin"/>
          <w:b w:val="false"/>
          <w:bCs w:val="false"/>
          <w:i w:val="false"/>
          <w:iCs w:val="false"/>
          <w:color w:val="333333"/>
          <w:sz w:val="20"/>
          <w:szCs w:val="20"/>
        </w:rPr>
        <w:t>95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اصول تحول فرهنگي، ص </w:t>
      </w:r>
      <w:r>
        <w:rPr>
          <w:rFonts w:eastAsia="IRNazanin" w:cs="IRNazanin"/>
          <w:b w:val="false"/>
          <w:bCs w:val="false"/>
          <w:i w:val="false"/>
          <w:iCs w:val="false"/>
          <w:color w:val="333333"/>
          <w:sz w:val="20"/>
          <w:szCs w:val="20"/>
        </w:rPr>
        <w:t>181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اصول تحول فرهنگي،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دعوه الحق، ص </w:t>
      </w:r>
      <w:r>
        <w:rPr>
          <w:rFonts w:eastAsia="IRNazanin" w:cs="IRNazanin"/>
          <w:b w:val="false"/>
          <w:bCs w:val="false"/>
          <w:i w:val="false"/>
          <w:iCs w:val="false"/>
          <w:color w:val="333333"/>
          <w:sz w:val="20"/>
          <w:szCs w:val="20"/>
        </w:rPr>
        <w:t>269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رضا جعفری – امير قمرانی ص </w:t>
      </w:r>
      <w:r>
        <w:rPr>
          <w:rFonts w:eastAsia="IRNazanin" w:cs="IRNazanin"/>
          <w:b w:val="false"/>
          <w:bCs w:val="false"/>
          <w:i w:val="false"/>
          <w:iCs w:val="false"/>
          <w:color w:val="333333"/>
          <w:sz w:val="20"/>
          <w:szCs w:val="20"/>
        </w:rPr>
        <w:t>299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نادر پور ص </w:t>
      </w:r>
      <w:r>
        <w:rPr>
          <w:rFonts w:eastAsia="IRNazanin" w:cs="IRNazanin"/>
          <w:b w:val="false"/>
          <w:bCs w:val="false"/>
          <w:i w:val="false"/>
          <w:iCs w:val="false"/>
          <w:color w:val="333333"/>
          <w:sz w:val="20"/>
          <w:szCs w:val="20"/>
        </w:rPr>
        <w:t>187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و تعليم و تربيت، ص</w:t>
      </w:r>
      <w:r>
        <w:rPr>
          <w:rFonts w:eastAsia="IRNazanin" w:cs="IRNazanin"/>
          <w:b w:val="false"/>
          <w:bCs w:val="false"/>
          <w:i w:val="false"/>
          <w:iCs w:val="false"/>
          <w:color w:val="333333"/>
          <w:sz w:val="20"/>
          <w:szCs w:val="20"/>
        </w:rPr>
        <w:t>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فعاليت های فوق برنامه در تربيت نوجوانان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سعدي، باب دوم، حكايت </w:t>
      </w:r>
      <w:r>
        <w:rPr>
          <w:rFonts w:eastAsia="IRNazanin" w:cs="IRNazanin"/>
          <w:b w:val="false"/>
          <w:bCs w:val="false"/>
          <w:i w:val="false"/>
          <w:iCs w:val="false"/>
          <w:color w:val="333333"/>
          <w:sz w:val="20"/>
          <w:szCs w:val="20"/>
        </w:rPr>
        <w:t>28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الرحمان فی تفسير القرآن، ص</w:t>
      </w:r>
      <w:r>
        <w:rPr>
          <w:rFonts w:eastAsia="IRNazanin" w:cs="IRNazanin"/>
          <w:b w:val="false"/>
          <w:bCs w:val="false"/>
          <w:i w:val="false"/>
          <w:iCs w:val="false"/>
          <w:color w:val="333333"/>
          <w:sz w:val="20"/>
          <w:szCs w:val="20"/>
        </w:rPr>
        <w:t>344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كلامی اجتهاد، ص </w:t>
      </w:r>
      <w:r>
        <w:rPr>
          <w:rFonts w:eastAsia="IRNazanin" w:cs="IRNazanin"/>
          <w:b w:val="false"/>
          <w:bCs w:val="false"/>
          <w:i w:val="false"/>
          <w:iCs w:val="false"/>
          <w:color w:val="333333"/>
          <w:sz w:val="20"/>
          <w:szCs w:val="20"/>
        </w:rPr>
        <w:t>244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بلاغ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در ضعف و پیری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شمارهٔ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درسهايی از قرآن ،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خوشبختی و رستگاری از ديدگاه قرآن، ص </w:t>
      </w:r>
      <w:r>
        <w:rPr>
          <w:rFonts w:eastAsia="IRNazanin" w:cs="IRNazanin"/>
          <w:b w:val="false"/>
          <w:bCs w:val="false"/>
          <w:i w:val="false"/>
          <w:iCs w:val="false"/>
          <w:color w:val="333333"/>
          <w:sz w:val="20"/>
          <w:szCs w:val="20"/>
        </w:rPr>
        <w:t>162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خوشبختی و رستگاری از ديدگاه 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13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در خطبه </w:t>
      </w:r>
      <w:r>
        <w:rPr>
          <w:rFonts w:eastAsia="IRNazanin" w:cs="IRNazanin"/>
          <w:b w:val="false"/>
          <w:bCs w:val="false"/>
          <w:i w:val="false"/>
          <w:iCs w:val="false"/>
          <w:color w:val="333333"/>
          <w:sz w:val="20"/>
          <w:szCs w:val="20"/>
        </w:rPr>
        <w:t>237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كافی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كافی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كافی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عبوديت، ص</w:t>
      </w:r>
      <w:r>
        <w:rPr>
          <w:rFonts w:eastAsia="IRNazanin" w:cs="IRNazanin"/>
          <w:b w:val="false"/>
          <w:bCs w:val="false"/>
          <w:i w:val="false"/>
          <w:iCs w:val="false"/>
          <w:color w:val="333333"/>
          <w:sz w:val="20"/>
          <w:szCs w:val="20"/>
        </w:rPr>
        <w:t>92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41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36472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الحضاره فی القرآن الكريم، ص </w:t>
      </w:r>
      <w:r>
        <w:rPr>
          <w:rFonts w:eastAsia="IRNazanin" w:cs="IRNazanin"/>
          <w:b w:val="false"/>
          <w:bCs w:val="false"/>
          <w:i w:val="false"/>
          <w:iCs w:val="false"/>
          <w:color w:val="333333"/>
          <w:sz w:val="20"/>
          <w:szCs w:val="20"/>
        </w:rPr>
        <w:t>17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 الإلهية و المفاتح الغيبية،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هدى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العرفان در تفسير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روشن،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روان جاويد،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أحسن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عمر،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المديد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سيمای انسان كامل در قرآن ، ص </w:t>
      </w:r>
      <w:r>
        <w:rPr>
          <w:rFonts w:eastAsia="IRNazanin" w:cs="IRNazanin"/>
          <w:b w:val="false"/>
          <w:bCs w:val="false"/>
          <w:i w:val="false"/>
          <w:iCs w:val="false"/>
          <w:color w:val="333333"/>
          <w:sz w:val="20"/>
          <w:szCs w:val="20"/>
        </w:rPr>
        <w:t>183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و عرفان، ص</w:t>
      </w:r>
      <w:r>
        <w:rPr>
          <w:rFonts w:eastAsia="IRNazanin" w:cs="IRNazanin"/>
          <w:b w:val="false"/>
          <w:bCs w:val="false"/>
          <w:i w:val="false"/>
          <w:iCs w:val="false"/>
          <w:color w:val="333333"/>
          <w:sz w:val="20"/>
          <w:szCs w:val="20"/>
        </w:rPr>
        <w:t>33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سيمای انسان كامل در قرآن ، ص </w:t>
      </w:r>
      <w:r>
        <w:rPr>
          <w:rFonts w:eastAsia="IRNazanin" w:cs="IRNazanin"/>
          <w:b w:val="false"/>
          <w:bCs w:val="false"/>
          <w:i w:val="false"/>
          <w:iCs w:val="false"/>
          <w:color w:val="333333"/>
          <w:sz w:val="20"/>
          <w:szCs w:val="20"/>
        </w:rPr>
        <w:t>292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رسول الله صلی الله علیه واله فی استقبال شهر الله، ص </w:t>
      </w:r>
      <w:r>
        <w:rPr>
          <w:rFonts w:eastAsia="IRNazanin" w:cs="IRNazanin"/>
          <w:b w:val="false"/>
          <w:bCs w:val="false"/>
          <w:i w:val="false"/>
          <w:iCs w:val="false"/>
          <w:color w:val="333333"/>
          <w:sz w:val="20"/>
          <w:szCs w:val="20"/>
        </w:rPr>
        <w:t>100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پاسخهاى قرآنى،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پيرامون آخرين كتاب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پرسش ها و پاسخ ها جعفر سبحاني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حكومت اسلامي، ص</w:t>
      </w:r>
      <w:r>
        <w:rPr>
          <w:rFonts w:eastAsia="IRNazanin" w:cs="IRNazanin"/>
          <w:b w:val="false"/>
          <w:bCs w:val="false"/>
          <w:i w:val="false"/>
          <w:iCs w:val="false"/>
          <w:color w:val="333333"/>
          <w:sz w:val="20"/>
          <w:szCs w:val="20"/>
        </w:rPr>
        <w:t>476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اخلاق اسلامي، ص </w:t>
      </w:r>
      <w:r>
        <w:rPr>
          <w:rFonts w:eastAsia="IRNazanin" w:cs="IRNazanin"/>
          <w:b w:val="false"/>
          <w:bCs w:val="false"/>
          <w:i w:val="false"/>
          <w:iCs w:val="false"/>
          <w:color w:val="333333"/>
          <w:sz w:val="20"/>
          <w:szCs w:val="20"/>
        </w:rPr>
        <w:t>64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العقيده فی القرآن الكريم – ص </w:t>
      </w:r>
      <w:r>
        <w:rPr>
          <w:rFonts w:eastAsia="IRNazanin" w:cs="IRNazanin"/>
          <w:b w:val="false"/>
          <w:bCs w:val="false"/>
          <w:i w:val="false"/>
          <w:iCs w:val="false"/>
          <w:color w:val="333333"/>
          <w:sz w:val="20"/>
          <w:szCs w:val="20"/>
        </w:rPr>
        <w:t>180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صحيفه سجاديه، ص</w:t>
      </w:r>
      <w:r>
        <w:rPr>
          <w:rFonts w:eastAsia="IRNazanin" w:cs="IRNazanin"/>
          <w:b w:val="false"/>
          <w:bCs w:val="false"/>
          <w:i w:val="false"/>
          <w:iCs w:val="false"/>
          <w:color w:val="333333"/>
          <w:sz w:val="20"/>
          <w:szCs w:val="20"/>
        </w:rPr>
        <w:t>430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و معارف عقلي، ص </w:t>
      </w:r>
      <w:r>
        <w:rPr>
          <w:rFonts w:eastAsia="IRNazanin" w:cs="IRNazanin"/>
          <w:b w:val="false"/>
          <w:bCs w:val="false"/>
          <w:i w:val="false"/>
          <w:iCs w:val="false"/>
          <w:color w:val="333333"/>
          <w:sz w:val="20"/>
          <w:szCs w:val="20"/>
        </w:rPr>
        <w:t>134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القرآنی للقرآن،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التربوي، ص </w:t>
      </w:r>
      <w:r>
        <w:rPr>
          <w:rFonts w:eastAsia="IRNazanin" w:cs="IRNazanin"/>
          <w:b w:val="false"/>
          <w:bCs w:val="false"/>
          <w:i w:val="false"/>
          <w:iCs w:val="false"/>
          <w:color w:val="333333"/>
          <w:sz w:val="20"/>
          <w:szCs w:val="20"/>
        </w:rPr>
        <w:t>132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 اخلاق در قرآن، ص</w:t>
      </w:r>
      <w:r>
        <w:rPr>
          <w:rFonts w:eastAsia="IRNazanin" w:cs="IRNazanin"/>
          <w:b w:val="false"/>
          <w:bCs w:val="false"/>
          <w:i w:val="false"/>
          <w:iCs w:val="false"/>
          <w:color w:val="333333"/>
          <w:sz w:val="20"/>
          <w:szCs w:val="20"/>
        </w:rPr>
        <w:t>612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ترجمه احمد آرام،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ترجمه عبدالمحمد آيتي،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ترجمه عبدالمحد آيتی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ترجمه پرويز اتابكی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پرويز اتابكی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ص</w:t>
      </w:r>
      <w:r>
        <w:rPr>
          <w:rFonts w:eastAsia="IRNazanin" w:cs="IRNazanin"/>
          <w:b w:val="false"/>
          <w:bCs w:val="false"/>
          <w:i w:val="false"/>
          <w:iCs w:val="false"/>
          <w:color w:val="333333"/>
          <w:sz w:val="20"/>
          <w:szCs w:val="20"/>
        </w:rPr>
        <w:t>430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ص </w:t>
      </w:r>
      <w:r>
        <w:rPr>
          <w:rFonts w:eastAsia="IRNazanin" w:cs="IRNazanin"/>
          <w:b w:val="false"/>
          <w:bCs w:val="false"/>
          <w:i w:val="false"/>
          <w:iCs w:val="false"/>
          <w:color w:val="333333"/>
          <w:sz w:val="20"/>
          <w:szCs w:val="20"/>
        </w:rPr>
        <w:t>382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پرويز اتابكی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ص</w:t>
      </w:r>
      <w:r>
        <w:rPr>
          <w:rFonts w:eastAsia="IRNazanin" w:cs="IRNazanin"/>
          <w:b w:val="false"/>
          <w:bCs w:val="false"/>
          <w:i w:val="false"/>
          <w:iCs w:val="false"/>
          <w:color w:val="333333"/>
          <w:sz w:val="20"/>
          <w:szCs w:val="20"/>
        </w:rPr>
        <w:t>428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عبوديت، ص </w:t>
      </w:r>
      <w:r>
        <w:rPr>
          <w:rFonts w:eastAsia="IRNazanin" w:cs="IRNazanin"/>
          <w:b w:val="false"/>
          <w:bCs w:val="false"/>
          <w:i w:val="false"/>
          <w:iCs w:val="false"/>
          <w:color w:val="333333"/>
          <w:sz w:val="20"/>
          <w:szCs w:val="20"/>
        </w:rPr>
        <w:t>212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موضوعی استاد جوادي،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رويكردی نمادين به تربيت دينی ص </w:t>
      </w:r>
      <w:r>
        <w:rPr>
          <w:rFonts w:eastAsia="IRNazanin" w:cs="IRNazanin"/>
          <w:b w:val="false"/>
          <w:bCs w:val="false"/>
          <w:i w:val="false"/>
          <w:iCs w:val="false"/>
          <w:color w:val="333333"/>
          <w:sz w:val="20"/>
          <w:szCs w:val="20"/>
        </w:rPr>
        <w:t>69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شخصيت جوان، ص </w:t>
      </w:r>
      <w:r>
        <w:rPr>
          <w:rFonts w:eastAsia="IRNazanin" w:cs="IRNazanin"/>
          <w:b w:val="false"/>
          <w:bCs w:val="false"/>
          <w:i w:val="false"/>
          <w:iCs w:val="false"/>
          <w:color w:val="333333"/>
          <w:sz w:val="20"/>
          <w:szCs w:val="20"/>
        </w:rPr>
        <w:t>143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از ديدگاه امام علي علیه السلام ، ص </w:t>
      </w:r>
      <w:r>
        <w:rPr>
          <w:rFonts w:eastAsia="IRNazanin" w:cs="IRNazanin"/>
          <w:b w:val="false"/>
          <w:bCs w:val="false"/>
          <w:i w:val="false"/>
          <w:iCs w:val="false"/>
          <w:color w:val="333333"/>
          <w:sz w:val="20"/>
          <w:szCs w:val="20"/>
        </w:rPr>
        <w:t>157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و صفات حق، ص</w:t>
      </w:r>
      <w:r>
        <w:rPr>
          <w:rFonts w:eastAsia="IRNazanin" w:cs="IRNazanin"/>
          <w:b w:val="false"/>
          <w:bCs w:val="false"/>
          <w:i w:val="false"/>
          <w:iCs w:val="false"/>
          <w:color w:val="333333"/>
          <w:sz w:val="20"/>
          <w:szCs w:val="20"/>
        </w:rPr>
        <w:t>27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وجدان، ص</w:t>
      </w:r>
      <w:r>
        <w:rPr>
          <w:rFonts w:eastAsia="IRNazanin" w:cs="IRNazanin"/>
          <w:b w:val="false"/>
          <w:bCs w:val="false"/>
          <w:i w:val="false"/>
          <w:iCs w:val="false"/>
          <w:color w:val="333333"/>
          <w:sz w:val="20"/>
          <w:szCs w:val="20"/>
        </w:rPr>
        <w:t>82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همگرايی دين و دانش، ص </w:t>
      </w:r>
      <w:r>
        <w:rPr>
          <w:rFonts w:eastAsia="IRNazanin" w:cs="IRNazanin"/>
          <w:b w:val="false"/>
          <w:bCs w:val="false"/>
          <w:i w:val="false"/>
          <w:iCs w:val="false"/>
          <w:color w:val="333333"/>
          <w:sz w:val="20"/>
          <w:szCs w:val="20"/>
        </w:rPr>
        <w:t>188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آفاق تربيت، ص</w:t>
      </w:r>
      <w:r>
        <w:rPr>
          <w:rFonts w:eastAsia="IRNazanin" w:cs="IRNazanin"/>
          <w:b w:val="false"/>
          <w:bCs w:val="false"/>
          <w:i w:val="false"/>
          <w:iCs w:val="false"/>
          <w:color w:val="333333"/>
          <w:sz w:val="20"/>
          <w:szCs w:val="20"/>
        </w:rPr>
        <w:t>85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بندگي، ص</w:t>
      </w:r>
      <w:r>
        <w:rPr>
          <w:rFonts w:eastAsia="IRNazanin" w:cs="IRNazanin"/>
          <w:b w:val="false"/>
          <w:bCs w:val="false"/>
          <w:i w:val="false"/>
          <w:iCs w:val="false"/>
          <w:color w:val="333333"/>
          <w:sz w:val="20"/>
          <w:szCs w:val="20"/>
        </w:rPr>
        <w:t>159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خداشناسي،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خداشناسي، ص</w:t>
      </w:r>
      <w:r>
        <w:rPr>
          <w:rFonts w:eastAsia="IRNazanin" w:cs="IRNazanin"/>
          <w:b w:val="false"/>
          <w:bCs w:val="false"/>
          <w:i w:val="false"/>
          <w:iCs w:val="false"/>
          <w:color w:val="333333"/>
          <w:sz w:val="20"/>
          <w:szCs w:val="20"/>
        </w:rPr>
        <w:t>154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التربيه الأسريه، ص </w:t>
      </w:r>
      <w:r>
        <w:rPr>
          <w:rFonts w:eastAsia="IRNazanin" w:cs="IRNazanin"/>
          <w:b w:val="false"/>
          <w:bCs w:val="false"/>
          <w:i w:val="false"/>
          <w:iCs w:val="false"/>
          <w:color w:val="333333"/>
          <w:sz w:val="20"/>
          <w:szCs w:val="20"/>
        </w:rPr>
        <w:t>106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الأذهان و جلاء الأحزان،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التفاسير،كاشانى ملا فتح الله،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فی تفسير القرآن، ناصر خسرو،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العرفان در تفسير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فی تفسير الكتاب العزيز،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اثنا عشري،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أحسن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التستري،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 فی إلزام المخالفين،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جلاء الأذهان و جلاء الأحزان،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50316</Words>
  <Characters>191059</Characters>
  <CharactersWithSpaces>239286</CharactersWithSpaces>
  <Paragraphs>2721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2026-08-20T15:17:48Z</dcterms:created>
  <dc:creator>ghaemiyeh.com</dc:creator>
  <dc:description/>
  <dc:language>en-US</dc:language>
  <cp:lastModifiedBy/>
  <dcterms:modified xsi:type="dcterms:W3CDTF">2026-08-20T18:47:55Z</dcterms:modified>
  <cp:revision>1</cp:revision>
  <dc:subject/>
  <dc:title>تبیین نظریه تنبیت تاثیر تعالی فرد بر اجتماع</dc:title>
</cp:coreProperties>
</file>

<file path=docProps/custom.xml><?xml version="1.0" encoding="utf-8"?>
<Properties xmlns="http://schemas.openxmlformats.org/officeDocument/2006/custom-properties" xmlns:vt="http://schemas.openxmlformats.org/officeDocument/2006/docPropsVTypes"/>
</file>