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پزشکان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988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8988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8988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189887_2870459653">
            <w:r>
              <w:rPr>
                <w:webHidden/>
                <w:rStyle w:val="IndexLink"/>
                <w:rtl w:val="true"/>
              </w:rPr>
              <w:t>سرآغاز</w:t>
            </w:r>
            <w:r>
              <w:rPr>
                <w:rStyle w:val="IndexLink"/>
                <w:rtl w:val="true"/>
              </w:rPr>
              <w:tab/>
            </w:r>
            <w:r>
              <w:rPr>
                <w:rStyle w:val="IndexLink"/>
              </w:rPr>
              <w:t>11</w:t>
            </w:r>
          </w:hyperlink>
        </w:p>
        <w:p>
          <w:pPr>
            <w:pStyle w:val="Contents2"/>
            <w:tabs>
              <w:tab w:val="clear" w:pos="8743"/>
              <w:tab w:val="right" w:pos="9026" w:leader="dot"/>
            </w:tabs>
            <w:rPr/>
          </w:pPr>
          <w:hyperlink w:anchor="__RefHeading___Toc6189889_2870459653">
            <w:r>
              <w:rPr>
                <w:webHidden/>
                <w:rStyle w:val="IndexLink"/>
                <w:rtl w:val="true"/>
              </w:rPr>
              <w:t>فصل اول ویژگیهای پزشکان</w:t>
            </w:r>
            <w:r>
              <w:rPr>
                <w:rStyle w:val="IndexLink"/>
                <w:rtl w:val="true"/>
              </w:rPr>
              <w:tab/>
            </w:r>
            <w:r>
              <w:rPr>
                <w:rStyle w:val="IndexLink"/>
              </w:rPr>
              <w:t>13</w:t>
            </w:r>
          </w:hyperlink>
        </w:p>
        <w:p>
          <w:pPr>
            <w:pStyle w:val="Contents3"/>
            <w:tabs>
              <w:tab w:val="clear" w:pos="8459"/>
              <w:tab w:val="right" w:pos="9026" w:leader="dot"/>
            </w:tabs>
            <w:rPr/>
          </w:pPr>
          <w:hyperlink w:anchor="__RefHeading___Toc6189891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189893_2870459653">
            <w:r>
              <w:rPr>
                <w:webHidden/>
                <w:rStyle w:val="IndexLink"/>
                <w:rtl w:val="true"/>
              </w:rPr>
              <w:t>لغت پزشک یعنی چه؟</w:t>
            </w:r>
            <w:r>
              <w:rPr>
                <w:rStyle w:val="IndexLink"/>
                <w:rtl w:val="true"/>
              </w:rPr>
              <w:t>!!</w:t>
              <w:tab/>
            </w:r>
            <w:r>
              <w:rPr>
                <w:rStyle w:val="IndexLink"/>
              </w:rPr>
              <w:t>14</w:t>
            </w:r>
          </w:hyperlink>
        </w:p>
        <w:p>
          <w:pPr>
            <w:pStyle w:val="Contents3"/>
            <w:tabs>
              <w:tab w:val="clear" w:pos="8459"/>
              <w:tab w:val="right" w:pos="9026" w:leader="dot"/>
            </w:tabs>
            <w:rPr/>
          </w:pPr>
          <w:hyperlink w:anchor="__RefHeading___Toc6189895_2870459653">
            <w:r>
              <w:rPr>
                <w:webHidden/>
                <w:rStyle w:val="IndexLink"/>
                <w:rtl w:val="true"/>
              </w:rPr>
              <w:t xml:space="preserve">معنی واژه پزشک </w:t>
            </w:r>
            <w:r>
              <w:rPr>
                <w:rStyle w:val="IndexLink"/>
                <w:rtl w:val="true"/>
              </w:rPr>
              <w:t>:</w:t>
              <w:tab/>
            </w:r>
            <w:r>
              <w:rPr>
                <w:rStyle w:val="IndexLink"/>
              </w:rPr>
              <w:t>14</w:t>
            </w:r>
          </w:hyperlink>
        </w:p>
        <w:p>
          <w:pPr>
            <w:pStyle w:val="Contents3"/>
            <w:tabs>
              <w:tab w:val="clear" w:pos="8459"/>
              <w:tab w:val="right" w:pos="9026" w:leader="dot"/>
            </w:tabs>
            <w:rPr/>
          </w:pPr>
          <w:hyperlink w:anchor="__RefHeading___Toc6189897_2870459653">
            <w:r>
              <w:rPr>
                <w:webHidden/>
                <w:rStyle w:val="IndexLink"/>
                <w:rtl w:val="true"/>
              </w:rPr>
              <w:t>معنی پزشک در دیکشنری آبادیس</w:t>
            </w:r>
            <w:r>
              <w:rPr>
                <w:rStyle w:val="IndexLink"/>
                <w:rtl w:val="true"/>
              </w:rPr>
              <w:tab/>
            </w:r>
            <w:r>
              <w:rPr>
                <w:rStyle w:val="IndexLink"/>
              </w:rPr>
              <w:t>14</w:t>
            </w:r>
          </w:hyperlink>
        </w:p>
        <w:p>
          <w:pPr>
            <w:pStyle w:val="Contents3"/>
            <w:tabs>
              <w:tab w:val="clear" w:pos="8459"/>
              <w:tab w:val="right" w:pos="9026" w:leader="dot"/>
            </w:tabs>
            <w:rPr/>
          </w:pPr>
          <w:hyperlink w:anchor="__RefHeading___Toc6189899_2870459653">
            <w:r>
              <w:rPr>
                <w:webHidden/>
                <w:rStyle w:val="IndexLink"/>
                <w:rtl w:val="true"/>
              </w:rPr>
              <w:t xml:space="preserve">مترادف واژه پزشک </w:t>
            </w:r>
            <w:r>
              <w:rPr>
                <w:rStyle w:val="IndexLink"/>
                <w:rtl w:val="true"/>
              </w:rPr>
              <w:t>:</w:t>
              <w:tab/>
            </w:r>
            <w:r>
              <w:rPr>
                <w:rStyle w:val="IndexLink"/>
              </w:rPr>
              <w:t>14</w:t>
            </w:r>
          </w:hyperlink>
        </w:p>
        <w:p>
          <w:pPr>
            <w:pStyle w:val="Contents3"/>
            <w:tabs>
              <w:tab w:val="clear" w:pos="8459"/>
              <w:tab w:val="right" w:pos="9026" w:leader="dot"/>
            </w:tabs>
            <w:rPr/>
          </w:pPr>
          <w:hyperlink w:anchor="__RefHeading___Toc6189901_2870459653">
            <w:r>
              <w:rPr>
                <w:webHidden/>
                <w:rStyle w:val="IndexLink"/>
                <w:rtl w:val="true"/>
              </w:rPr>
              <w:t>تعریف پزشکان</w:t>
            </w:r>
            <w:r>
              <w:rPr>
                <w:rStyle w:val="IndexLink"/>
                <w:rtl w:val="true"/>
              </w:rPr>
              <w:tab/>
            </w:r>
            <w:r>
              <w:rPr>
                <w:rStyle w:val="IndexLink"/>
              </w:rPr>
              <w:t>14</w:t>
            </w:r>
          </w:hyperlink>
        </w:p>
        <w:p>
          <w:pPr>
            <w:pStyle w:val="Contents3"/>
            <w:tabs>
              <w:tab w:val="clear" w:pos="8459"/>
              <w:tab w:val="right" w:pos="9026" w:leader="dot"/>
            </w:tabs>
            <w:rPr/>
          </w:pPr>
          <w:hyperlink w:anchor="__RefHeading___Toc6189903_2870459653">
            <w:r>
              <w:rPr>
                <w:webHidden/>
                <w:rStyle w:val="IndexLink"/>
                <w:rtl w:val="true"/>
              </w:rPr>
              <w:t>جایگاه و اهمیت</w:t>
            </w:r>
            <w:r>
              <w:rPr>
                <w:rStyle w:val="IndexLink"/>
                <w:rtl w:val="true"/>
              </w:rPr>
              <w:tab/>
            </w:r>
            <w:r>
              <w:rPr>
                <w:rStyle w:val="IndexLink"/>
              </w:rPr>
              <w:t>15</w:t>
            </w:r>
          </w:hyperlink>
        </w:p>
        <w:p>
          <w:pPr>
            <w:pStyle w:val="Contents3"/>
            <w:tabs>
              <w:tab w:val="clear" w:pos="8459"/>
              <w:tab w:val="right" w:pos="9026" w:leader="dot"/>
            </w:tabs>
            <w:rPr/>
          </w:pPr>
          <w:hyperlink w:anchor="__RefHeading___Toc6189905_2870459653">
            <w:r>
              <w:rPr>
                <w:webHidden/>
                <w:rStyle w:val="IndexLink"/>
                <w:rtl w:val="true"/>
              </w:rPr>
              <w:t>ویژگی های پزشکان</w:t>
            </w:r>
            <w:r>
              <w:rPr>
                <w:rStyle w:val="IndexLink"/>
                <w:rtl w:val="true"/>
              </w:rPr>
              <w:tab/>
            </w:r>
            <w:r>
              <w:rPr>
                <w:rStyle w:val="IndexLink"/>
              </w:rPr>
              <w:t>15</w:t>
            </w:r>
          </w:hyperlink>
        </w:p>
        <w:p>
          <w:pPr>
            <w:pStyle w:val="Contents3"/>
            <w:tabs>
              <w:tab w:val="clear" w:pos="8459"/>
              <w:tab w:val="right" w:pos="9026" w:leader="dot"/>
            </w:tabs>
            <w:rPr/>
          </w:pPr>
          <w:hyperlink w:anchor="__RefHeading___Toc6189907_2870459653">
            <w:r>
              <w:rPr>
                <w:webHidden/>
                <w:rStyle w:val="IndexLink"/>
              </w:rPr>
              <w:t>1</w:t>
            </w:r>
            <w:r>
              <w:rPr>
                <w:rStyle w:val="IndexLink"/>
                <w:rtl w:val="true"/>
              </w:rPr>
              <w:t xml:space="preserve">- </w:t>
            </w:r>
            <w:r>
              <w:rPr>
                <w:rStyle w:val="IndexLink"/>
                <w:rtl w:val="true"/>
              </w:rPr>
              <w:t>مسئولیت پذیری و خدمت به مردم</w:t>
            </w:r>
            <w:r>
              <w:rPr>
                <w:rStyle w:val="IndexLink"/>
                <w:rtl w:val="true"/>
              </w:rPr>
              <w:tab/>
            </w:r>
            <w:r>
              <w:rPr>
                <w:rStyle w:val="IndexLink"/>
              </w:rPr>
              <w:t>15</w:t>
            </w:r>
          </w:hyperlink>
        </w:p>
        <w:p>
          <w:pPr>
            <w:pStyle w:val="Contents3"/>
            <w:tabs>
              <w:tab w:val="clear" w:pos="8459"/>
              <w:tab w:val="right" w:pos="9026" w:leader="dot"/>
            </w:tabs>
            <w:rPr/>
          </w:pPr>
          <w:hyperlink w:anchor="__RefHeading___Toc6189909_2870459653">
            <w:r>
              <w:rPr>
                <w:webHidden/>
                <w:rStyle w:val="IndexLink"/>
              </w:rPr>
              <w:t>2</w:t>
            </w:r>
            <w:r>
              <w:rPr>
                <w:rStyle w:val="IndexLink"/>
                <w:rtl w:val="true"/>
              </w:rPr>
              <w:t xml:space="preserve"> - </w:t>
            </w:r>
            <w:r>
              <w:rPr>
                <w:rStyle w:val="IndexLink"/>
                <w:rtl w:val="true"/>
              </w:rPr>
              <w:t>عافیت</w:t>
            </w:r>
            <w:r>
              <w:rPr>
                <w:rStyle w:val="IndexLink"/>
                <w:rtl w:val="true"/>
              </w:rPr>
              <w:tab/>
            </w:r>
            <w:r>
              <w:rPr>
                <w:rStyle w:val="IndexLink"/>
              </w:rPr>
              <w:t>16</w:t>
            </w:r>
          </w:hyperlink>
        </w:p>
        <w:p>
          <w:pPr>
            <w:pStyle w:val="Contents3"/>
            <w:tabs>
              <w:tab w:val="clear" w:pos="8459"/>
              <w:tab w:val="right" w:pos="9026" w:leader="dot"/>
            </w:tabs>
            <w:rPr/>
          </w:pPr>
          <w:hyperlink w:anchor="__RefHeading___Toc6189911_2870459653">
            <w:r>
              <w:rPr>
                <w:webHidden/>
                <w:rStyle w:val="IndexLink"/>
                <w:rtl w:val="true"/>
              </w:rPr>
              <w:t>عزت</w:t>
            </w:r>
            <w:r>
              <w:rPr>
                <w:rStyle w:val="IndexLink"/>
                <w:rtl w:val="true"/>
              </w:rPr>
              <w:tab/>
            </w:r>
            <w:r>
              <w:rPr>
                <w:rStyle w:val="IndexLink"/>
              </w:rPr>
              <w:t>18</w:t>
            </w:r>
          </w:hyperlink>
        </w:p>
        <w:p>
          <w:pPr>
            <w:pStyle w:val="Contents3"/>
            <w:tabs>
              <w:tab w:val="clear" w:pos="8459"/>
              <w:tab w:val="right" w:pos="9026" w:leader="dot"/>
            </w:tabs>
            <w:rPr/>
          </w:pPr>
          <w:hyperlink w:anchor="__RefHeading___Toc6189913_2870459653">
            <w:r>
              <w:rPr>
                <w:webHidden/>
                <w:rStyle w:val="IndexLink"/>
                <w:rtl w:val="true"/>
              </w:rPr>
              <w:t>شاه و حکیم</w:t>
            </w:r>
            <w:r>
              <w:rPr>
                <w:rStyle w:val="IndexLink"/>
                <w:rtl w:val="true"/>
              </w:rPr>
              <w:tab/>
            </w:r>
            <w:r>
              <w:rPr>
                <w:rStyle w:val="IndexLink"/>
              </w:rPr>
              <w:t>19</w:t>
            </w:r>
          </w:hyperlink>
        </w:p>
        <w:p>
          <w:pPr>
            <w:pStyle w:val="Contents3"/>
            <w:tabs>
              <w:tab w:val="clear" w:pos="8459"/>
              <w:tab w:val="right" w:pos="9026" w:leader="dot"/>
            </w:tabs>
            <w:rPr/>
          </w:pPr>
          <w:hyperlink w:anchor="__RefHeading___Toc6189915_2870459653">
            <w:r>
              <w:rPr>
                <w:webHidden/>
                <w:rStyle w:val="IndexLink"/>
              </w:rPr>
              <w:t>4</w:t>
            </w:r>
            <w:r>
              <w:rPr>
                <w:rStyle w:val="IndexLink"/>
                <w:rtl w:val="true"/>
              </w:rPr>
              <w:t xml:space="preserve">- </w:t>
            </w:r>
            <w:r>
              <w:rPr>
                <w:rStyle w:val="IndexLink"/>
                <w:rtl w:val="true"/>
              </w:rPr>
              <w:t>عشق</w:t>
            </w:r>
            <w:r>
              <w:rPr>
                <w:rStyle w:val="IndexLink"/>
                <w:rtl w:val="true"/>
              </w:rPr>
              <w:tab/>
            </w:r>
            <w:r>
              <w:rPr>
                <w:rStyle w:val="IndexLink"/>
              </w:rPr>
              <w:t>21</w:t>
            </w:r>
          </w:hyperlink>
        </w:p>
        <w:p>
          <w:pPr>
            <w:pStyle w:val="Contents3"/>
            <w:tabs>
              <w:tab w:val="clear" w:pos="8459"/>
              <w:tab w:val="right" w:pos="9026" w:leader="dot"/>
            </w:tabs>
            <w:rPr/>
          </w:pPr>
          <w:hyperlink w:anchor="__RefHeading___Toc6189917_2870459653">
            <w:r>
              <w:rPr>
                <w:webHidden/>
                <w:rStyle w:val="IndexLink"/>
              </w:rPr>
              <w:t>5</w:t>
            </w:r>
            <w:r>
              <w:rPr>
                <w:rStyle w:val="IndexLink"/>
                <w:rtl w:val="true"/>
              </w:rPr>
              <w:t xml:space="preserve"> - </w:t>
            </w:r>
            <w:r>
              <w:rPr>
                <w:rStyle w:val="IndexLink"/>
                <w:rtl w:val="true"/>
              </w:rPr>
              <w:t>نیروی سنجش</w:t>
            </w:r>
            <w:r>
              <w:rPr>
                <w:rStyle w:val="IndexLink"/>
                <w:rtl w:val="true"/>
              </w:rPr>
              <w:tab/>
            </w:r>
            <w:r>
              <w:rPr>
                <w:rStyle w:val="IndexLink"/>
              </w:rPr>
              <w:t>23</w:t>
            </w:r>
          </w:hyperlink>
        </w:p>
        <w:p>
          <w:pPr>
            <w:pStyle w:val="Contents3"/>
            <w:tabs>
              <w:tab w:val="clear" w:pos="8459"/>
              <w:tab w:val="right" w:pos="9026" w:leader="dot"/>
            </w:tabs>
            <w:rPr/>
          </w:pPr>
          <w:hyperlink w:anchor="__RefHeading___Toc6189919_2870459653">
            <w:r>
              <w:rPr>
                <w:webHidden/>
                <w:rStyle w:val="IndexLink"/>
                <w:rtl w:val="true"/>
              </w:rPr>
              <w:t>مراحل پیوستن عقل به انسان در مراحل مختلف</w:t>
            </w:r>
            <w:r>
              <w:rPr>
                <w:rStyle w:val="IndexLink"/>
                <w:rtl w:val="true"/>
              </w:rPr>
              <w:tab/>
            </w:r>
            <w:r>
              <w:rPr>
                <w:rStyle w:val="IndexLink"/>
              </w:rPr>
              <w:t>23</w:t>
            </w:r>
          </w:hyperlink>
        </w:p>
        <w:p>
          <w:pPr>
            <w:pStyle w:val="Contents2"/>
            <w:tabs>
              <w:tab w:val="clear" w:pos="8743"/>
              <w:tab w:val="right" w:pos="9026" w:leader="dot"/>
            </w:tabs>
            <w:rPr/>
          </w:pPr>
          <w:hyperlink w:anchor="__RefHeading___Toc6189921_2870459653">
            <w:r>
              <w:rPr>
                <w:webHidden/>
                <w:rStyle w:val="IndexLink"/>
                <w:rtl w:val="true"/>
              </w:rPr>
              <w:t>فصل دوم ابعاد شخصیتی پزشکان</w:t>
            </w:r>
            <w:r>
              <w:rPr>
                <w:rStyle w:val="IndexLink"/>
                <w:rtl w:val="true"/>
              </w:rPr>
              <w:tab/>
            </w:r>
            <w:r>
              <w:rPr>
                <w:rStyle w:val="IndexLink"/>
              </w:rPr>
              <w:t>27</w:t>
            </w:r>
          </w:hyperlink>
        </w:p>
        <w:p>
          <w:pPr>
            <w:pStyle w:val="Contents3"/>
            <w:tabs>
              <w:tab w:val="clear" w:pos="8459"/>
              <w:tab w:val="right" w:pos="9026" w:leader="dot"/>
            </w:tabs>
            <w:rPr/>
          </w:pPr>
          <w:hyperlink w:anchor="__RefHeading___Toc6189923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189925_2870459653">
            <w:r>
              <w:rPr>
                <w:webHidden/>
                <w:rStyle w:val="IndexLink"/>
              </w:rPr>
              <w:t>1</w:t>
            </w:r>
            <w:r>
              <w:rPr>
                <w:rStyle w:val="IndexLink"/>
                <w:rtl w:val="true"/>
              </w:rPr>
              <w:t xml:space="preserve"> - </w:t>
            </w:r>
            <w:r>
              <w:rPr>
                <w:rStyle w:val="IndexLink"/>
                <w:rtl w:val="true"/>
              </w:rPr>
              <w:t>نیکی گرایی</w:t>
            </w:r>
            <w:r>
              <w:rPr>
                <w:rStyle w:val="IndexLink"/>
                <w:rtl w:val="true"/>
              </w:rPr>
              <w:tab/>
            </w:r>
            <w:r>
              <w:rPr>
                <w:rStyle w:val="IndexLink"/>
              </w:rPr>
              <w:t>28</w:t>
            </w:r>
          </w:hyperlink>
        </w:p>
        <w:p>
          <w:pPr>
            <w:pStyle w:val="Contents3"/>
            <w:tabs>
              <w:tab w:val="clear" w:pos="8459"/>
              <w:tab w:val="right" w:pos="9026" w:leader="dot"/>
            </w:tabs>
            <w:rPr/>
          </w:pPr>
          <w:hyperlink w:anchor="__RefHeading___Toc6189927_2870459653">
            <w:r>
              <w:rPr>
                <w:webHidden/>
                <w:rStyle w:val="IndexLink"/>
              </w:rPr>
              <w:t>2</w:t>
            </w:r>
            <w:r>
              <w:rPr>
                <w:rStyle w:val="IndexLink"/>
                <w:rtl w:val="true"/>
              </w:rPr>
              <w:t xml:space="preserve">- </w:t>
            </w:r>
            <w:r>
              <w:rPr>
                <w:rStyle w:val="IndexLink"/>
                <w:rtl w:val="true"/>
              </w:rPr>
              <w:t>عاقبت نگر</w:t>
            </w:r>
            <w:r>
              <w:rPr>
                <w:rStyle w:val="IndexLink"/>
                <w:rtl w:val="true"/>
              </w:rPr>
              <w:tab/>
            </w:r>
            <w:r>
              <w:rPr>
                <w:rStyle w:val="IndexLink"/>
              </w:rPr>
              <w:t>29</w:t>
            </w:r>
          </w:hyperlink>
        </w:p>
        <w:p>
          <w:pPr>
            <w:pStyle w:val="Contents3"/>
            <w:tabs>
              <w:tab w:val="clear" w:pos="8459"/>
              <w:tab w:val="right" w:pos="9026" w:leader="dot"/>
            </w:tabs>
            <w:rPr/>
          </w:pPr>
          <w:hyperlink w:anchor="__RefHeading___Toc6189929_2870459653">
            <w:r>
              <w:rPr>
                <w:webHidden/>
                <w:rStyle w:val="IndexLink"/>
              </w:rPr>
              <w:t>3</w:t>
            </w:r>
            <w:r>
              <w:rPr>
                <w:rStyle w:val="IndexLink"/>
                <w:rtl w:val="true"/>
              </w:rPr>
              <w:t xml:space="preserve">- </w:t>
            </w:r>
            <w:r>
              <w:rPr>
                <w:rStyle w:val="IndexLink"/>
                <w:rtl w:val="true"/>
              </w:rPr>
              <w:t>پزشک خانواده</w:t>
            </w:r>
            <w:r>
              <w:rPr>
                <w:rStyle w:val="IndexLink"/>
                <w:rtl w:val="true"/>
              </w:rPr>
              <w:tab/>
            </w:r>
            <w:r>
              <w:rPr>
                <w:rStyle w:val="IndexLink"/>
              </w:rPr>
              <w:t>29</w:t>
            </w:r>
          </w:hyperlink>
        </w:p>
        <w:p>
          <w:pPr>
            <w:pStyle w:val="Contents3"/>
            <w:tabs>
              <w:tab w:val="clear" w:pos="8459"/>
              <w:tab w:val="right" w:pos="9026" w:leader="dot"/>
            </w:tabs>
            <w:rPr/>
          </w:pPr>
          <w:hyperlink w:anchor="__RefHeading___Toc6189931_2870459653">
            <w:r>
              <w:rPr>
                <w:webHidden/>
                <w:rStyle w:val="IndexLink"/>
                <w:rtl w:val="true"/>
              </w:rPr>
              <w:t>ابراز مودت</w:t>
            </w:r>
            <w:r>
              <w:rPr>
                <w:rStyle w:val="IndexLink"/>
                <w:rtl w:val="true"/>
              </w:rPr>
              <w:tab/>
            </w:r>
            <w:r>
              <w:rPr>
                <w:rStyle w:val="IndexLink"/>
              </w:rPr>
              <w:t>30</w:t>
            </w:r>
          </w:hyperlink>
        </w:p>
        <w:p>
          <w:pPr>
            <w:pStyle w:val="Contents3"/>
            <w:tabs>
              <w:tab w:val="clear" w:pos="8459"/>
              <w:tab w:val="right" w:pos="9026" w:leader="dot"/>
            </w:tabs>
            <w:rPr/>
          </w:pPr>
          <w:hyperlink w:anchor="__RefHeading___Toc6189933_2870459653">
            <w:r>
              <w:rPr>
                <w:webHidden/>
                <w:rStyle w:val="IndexLink"/>
              </w:rPr>
              <w:t>4</w:t>
            </w:r>
            <w:r>
              <w:rPr>
                <w:rStyle w:val="IndexLink"/>
                <w:rtl w:val="true"/>
              </w:rPr>
              <w:t xml:space="preserve">- </w:t>
            </w:r>
            <w:r>
              <w:rPr>
                <w:rStyle w:val="IndexLink"/>
                <w:rtl w:val="true"/>
              </w:rPr>
              <w:t>الگوپذیری</w:t>
            </w:r>
            <w:r>
              <w:rPr>
                <w:rStyle w:val="IndexLink"/>
                <w:rtl w:val="true"/>
              </w:rPr>
              <w:tab/>
            </w:r>
            <w:r>
              <w:rPr>
                <w:rStyle w:val="IndexLink"/>
              </w:rPr>
              <w:t>31</w:t>
            </w:r>
          </w:hyperlink>
        </w:p>
        <w:p>
          <w:pPr>
            <w:pStyle w:val="Contents3"/>
            <w:tabs>
              <w:tab w:val="clear" w:pos="8459"/>
              <w:tab w:val="right" w:pos="9026" w:leader="dot"/>
            </w:tabs>
            <w:rPr/>
          </w:pPr>
          <w:hyperlink w:anchor="__RefHeading___Toc6189935_2870459653">
            <w:r>
              <w:rPr>
                <w:webHidden/>
                <w:rStyle w:val="IndexLink"/>
                <w:rtl w:val="true"/>
              </w:rPr>
              <w:t>الگوی عفو در وقت قدرت</w:t>
            </w:r>
            <w:r>
              <w:rPr>
                <w:rStyle w:val="IndexLink"/>
                <w:rtl w:val="true"/>
              </w:rPr>
              <w:tab/>
            </w:r>
            <w:r>
              <w:rPr>
                <w:rStyle w:val="IndexLink"/>
              </w:rPr>
              <w:t>32</w:t>
            </w:r>
          </w:hyperlink>
        </w:p>
        <w:p>
          <w:pPr>
            <w:pStyle w:val="Contents3"/>
            <w:tabs>
              <w:tab w:val="clear" w:pos="8459"/>
              <w:tab w:val="right" w:pos="9026" w:leader="dot"/>
            </w:tabs>
            <w:rPr/>
          </w:pPr>
          <w:hyperlink w:anchor="__RefHeading___Toc6189937_2870459653">
            <w:r>
              <w:rPr>
                <w:webHidden/>
                <w:rStyle w:val="IndexLink"/>
              </w:rPr>
              <w:t>5</w:t>
            </w:r>
            <w:r>
              <w:rPr>
                <w:rStyle w:val="IndexLink"/>
                <w:rtl w:val="true"/>
              </w:rPr>
              <w:t xml:space="preserve">- </w:t>
            </w:r>
            <w:r>
              <w:rPr>
                <w:rStyle w:val="IndexLink"/>
                <w:rtl w:val="true"/>
              </w:rPr>
              <w:t>مردانگی</w:t>
            </w:r>
            <w:r>
              <w:rPr>
                <w:rStyle w:val="IndexLink"/>
                <w:rtl w:val="true"/>
              </w:rPr>
              <w:tab/>
            </w:r>
            <w:r>
              <w:rPr>
                <w:rStyle w:val="IndexLink"/>
              </w:rPr>
              <w:t>33</w:t>
            </w:r>
          </w:hyperlink>
        </w:p>
        <w:p>
          <w:pPr>
            <w:pStyle w:val="Contents3"/>
            <w:tabs>
              <w:tab w:val="clear" w:pos="8459"/>
              <w:tab w:val="right" w:pos="9026" w:leader="dot"/>
            </w:tabs>
            <w:rPr/>
          </w:pPr>
          <w:hyperlink w:anchor="__RefHeading___Toc6189939_2870459653">
            <w:r>
              <w:rPr>
                <w:webHidden/>
                <w:rStyle w:val="IndexLink"/>
                <w:rtl w:val="true"/>
              </w:rPr>
              <w:t>جوانمردی</w:t>
            </w:r>
            <w:r>
              <w:rPr>
                <w:rStyle w:val="IndexLink"/>
                <w:rtl w:val="true"/>
              </w:rPr>
              <w:tab/>
            </w:r>
            <w:r>
              <w:rPr>
                <w:rStyle w:val="IndexLink"/>
              </w:rPr>
              <w:t>34</w:t>
            </w:r>
          </w:hyperlink>
        </w:p>
        <w:p>
          <w:pPr>
            <w:pStyle w:val="Contents3"/>
            <w:tabs>
              <w:tab w:val="clear" w:pos="8459"/>
              <w:tab w:val="right" w:pos="9026" w:leader="dot"/>
            </w:tabs>
            <w:rPr/>
          </w:pPr>
          <w:hyperlink w:anchor="__RefHeading___Toc6189941_2870459653">
            <w:r>
              <w:rPr>
                <w:webHidden/>
                <w:rStyle w:val="IndexLink"/>
              </w:rPr>
              <w:t>6</w:t>
            </w:r>
            <w:r>
              <w:rPr>
                <w:rStyle w:val="IndexLink"/>
                <w:rtl w:val="true"/>
              </w:rPr>
              <w:t xml:space="preserve"> - </w:t>
            </w:r>
            <w:r>
              <w:rPr>
                <w:rStyle w:val="IndexLink"/>
                <w:rtl w:val="true"/>
              </w:rPr>
              <w:t>علو همت</w:t>
            </w:r>
            <w:r>
              <w:rPr>
                <w:rStyle w:val="IndexLink"/>
                <w:rtl w:val="true"/>
              </w:rPr>
              <w:tab/>
            </w:r>
            <w:r>
              <w:rPr>
                <w:rStyle w:val="IndexLink"/>
              </w:rPr>
              <w:t>35</w:t>
            </w:r>
          </w:hyperlink>
        </w:p>
        <w:p>
          <w:pPr>
            <w:pStyle w:val="Contents3"/>
            <w:tabs>
              <w:tab w:val="clear" w:pos="8459"/>
              <w:tab w:val="right" w:pos="9026" w:leader="dot"/>
            </w:tabs>
            <w:rPr/>
          </w:pPr>
          <w:hyperlink w:anchor="__RefHeading___Toc6189943_2870459653">
            <w:r>
              <w:rPr>
                <w:webHidden/>
                <w:rStyle w:val="IndexLink"/>
              </w:rPr>
              <w:t>7</w:t>
            </w:r>
            <w:r>
              <w:rPr>
                <w:rStyle w:val="IndexLink"/>
                <w:rtl w:val="true"/>
              </w:rPr>
              <w:t xml:space="preserve"> - </w:t>
            </w:r>
            <w:r>
              <w:rPr>
                <w:rStyle w:val="IndexLink"/>
                <w:rtl w:val="true"/>
              </w:rPr>
              <w:t>حکمت</w:t>
            </w:r>
            <w:r>
              <w:rPr>
                <w:rStyle w:val="IndexLink"/>
                <w:rtl w:val="true"/>
              </w:rPr>
              <w:tab/>
            </w:r>
            <w:r>
              <w:rPr>
                <w:rStyle w:val="IndexLink"/>
              </w:rPr>
              <w:t>36</w:t>
            </w:r>
          </w:hyperlink>
        </w:p>
        <w:p>
          <w:pPr>
            <w:pStyle w:val="Contents3"/>
            <w:tabs>
              <w:tab w:val="clear" w:pos="8459"/>
              <w:tab w:val="right" w:pos="9026" w:leader="dot"/>
            </w:tabs>
            <w:rPr/>
          </w:pPr>
          <w:hyperlink w:anchor="__RefHeading___Toc6189945_2870459653">
            <w:r>
              <w:rPr>
                <w:webHidden/>
                <w:rStyle w:val="IndexLink"/>
              </w:rPr>
              <w:t>8</w:t>
            </w:r>
            <w:r>
              <w:rPr>
                <w:rStyle w:val="IndexLink"/>
                <w:rtl w:val="true"/>
              </w:rPr>
              <w:t xml:space="preserve"> - </w:t>
            </w:r>
            <w:r>
              <w:rPr>
                <w:rStyle w:val="IndexLink"/>
                <w:rtl w:val="true"/>
              </w:rPr>
              <w:t>فداکاری</w:t>
            </w:r>
            <w:r>
              <w:rPr>
                <w:rStyle w:val="IndexLink"/>
                <w:rtl w:val="true"/>
              </w:rPr>
              <w:tab/>
            </w:r>
            <w:r>
              <w:rPr>
                <w:rStyle w:val="IndexLink"/>
              </w:rPr>
              <w:t>37</w:t>
            </w:r>
          </w:hyperlink>
        </w:p>
        <w:p>
          <w:pPr>
            <w:pStyle w:val="Contents3"/>
            <w:tabs>
              <w:tab w:val="clear" w:pos="8459"/>
              <w:tab w:val="right" w:pos="9026" w:leader="dot"/>
            </w:tabs>
            <w:rPr/>
          </w:pPr>
          <w:hyperlink w:anchor="__RefHeading___Toc6189947_2870459653">
            <w:r>
              <w:rPr>
                <w:webHidden/>
                <w:rStyle w:val="IndexLink"/>
              </w:rPr>
              <w:t>9</w:t>
            </w:r>
            <w:r>
              <w:rPr>
                <w:rStyle w:val="IndexLink"/>
                <w:rtl w:val="true"/>
              </w:rPr>
              <w:t xml:space="preserve"> - </w:t>
            </w:r>
            <w:r>
              <w:rPr>
                <w:rStyle w:val="IndexLink"/>
                <w:rtl w:val="true"/>
              </w:rPr>
              <w:t>پرسش</w:t>
            </w:r>
            <w:r>
              <w:rPr>
                <w:rStyle w:val="IndexLink"/>
                <w:rtl w:val="true"/>
              </w:rPr>
              <w:tab/>
            </w:r>
            <w:r>
              <w:rPr>
                <w:rStyle w:val="IndexLink"/>
              </w:rPr>
              <w:t>37</w:t>
            </w:r>
          </w:hyperlink>
        </w:p>
        <w:p>
          <w:pPr>
            <w:pStyle w:val="Contents3"/>
            <w:tabs>
              <w:tab w:val="clear" w:pos="8459"/>
              <w:tab w:val="right" w:pos="9026" w:leader="dot"/>
            </w:tabs>
            <w:rPr/>
          </w:pPr>
          <w:hyperlink w:anchor="__RefHeading___Toc6189949_2870459653">
            <w:r>
              <w:rPr>
                <w:webHidden/>
                <w:rStyle w:val="IndexLink"/>
              </w:rPr>
              <w:t>10</w:t>
            </w:r>
            <w:r>
              <w:rPr>
                <w:rStyle w:val="IndexLink"/>
                <w:rtl w:val="true"/>
              </w:rPr>
              <w:t xml:space="preserve"> - </w:t>
            </w:r>
            <w:r>
              <w:rPr>
                <w:rStyle w:val="IndexLink"/>
                <w:rtl w:val="true"/>
              </w:rPr>
              <w:t>مدیریت کارآمد</w:t>
            </w:r>
            <w:r>
              <w:rPr>
                <w:rStyle w:val="IndexLink"/>
                <w:rtl w:val="true"/>
              </w:rPr>
              <w:tab/>
            </w:r>
            <w:r>
              <w:rPr>
                <w:rStyle w:val="IndexLink"/>
              </w:rPr>
              <w:t>38</w:t>
            </w:r>
          </w:hyperlink>
        </w:p>
        <w:p>
          <w:pPr>
            <w:pStyle w:val="Contents3"/>
            <w:tabs>
              <w:tab w:val="clear" w:pos="8459"/>
              <w:tab w:val="right" w:pos="9026" w:leader="dot"/>
            </w:tabs>
            <w:rPr/>
          </w:pPr>
          <w:hyperlink w:anchor="__RefHeading___Toc6189951_2870459653">
            <w:r>
              <w:rPr>
                <w:webHidden/>
                <w:rStyle w:val="IndexLink"/>
                <w:rtl w:val="true"/>
              </w:rPr>
              <w:t>مدیریت و تجربه</w:t>
            </w:r>
            <w:r>
              <w:rPr>
                <w:rStyle w:val="IndexLink"/>
                <w:rtl w:val="true"/>
              </w:rPr>
              <w:tab/>
            </w:r>
            <w:r>
              <w:rPr>
                <w:rStyle w:val="IndexLink"/>
              </w:rPr>
              <w:t>39</w:t>
            </w:r>
          </w:hyperlink>
        </w:p>
        <w:p>
          <w:pPr>
            <w:pStyle w:val="Contents2"/>
            <w:tabs>
              <w:tab w:val="clear" w:pos="8743"/>
              <w:tab w:val="right" w:pos="9026" w:leader="dot"/>
            </w:tabs>
            <w:rPr/>
          </w:pPr>
          <w:hyperlink w:anchor="__RefHeading___Toc6189953_2870459653">
            <w:r>
              <w:rPr>
                <w:webHidden/>
                <w:rStyle w:val="IndexLink"/>
                <w:rtl w:val="true"/>
              </w:rPr>
              <w:t>فصل سوم آفت زدایی</w:t>
            </w:r>
            <w:r>
              <w:rPr>
                <w:rStyle w:val="IndexLink"/>
                <w:rtl w:val="true"/>
              </w:rPr>
              <w:tab/>
            </w:r>
            <w:r>
              <w:rPr>
                <w:rStyle w:val="IndexLink"/>
              </w:rPr>
              <w:t>41</w:t>
            </w:r>
          </w:hyperlink>
        </w:p>
        <w:p>
          <w:pPr>
            <w:pStyle w:val="Contents3"/>
            <w:tabs>
              <w:tab w:val="clear" w:pos="8459"/>
              <w:tab w:val="right" w:pos="9026" w:leader="dot"/>
            </w:tabs>
            <w:rPr/>
          </w:pPr>
          <w:hyperlink w:anchor="__RefHeading___Toc6189955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189957_2870459653">
            <w:r>
              <w:rPr>
                <w:webHidden/>
                <w:rStyle w:val="IndexLink"/>
              </w:rPr>
              <w:t>1</w:t>
            </w:r>
            <w:r>
              <w:rPr>
                <w:rStyle w:val="IndexLink"/>
                <w:rtl w:val="true"/>
              </w:rPr>
              <w:t xml:space="preserve">- </w:t>
            </w:r>
            <w:r>
              <w:rPr>
                <w:rStyle w:val="IndexLink"/>
                <w:rtl w:val="true"/>
              </w:rPr>
              <w:t>حق مردم</w:t>
            </w:r>
            <w:r>
              <w:rPr>
                <w:rStyle w:val="IndexLink"/>
                <w:rtl w:val="true"/>
              </w:rPr>
              <w:tab/>
            </w:r>
            <w:r>
              <w:rPr>
                <w:rStyle w:val="IndexLink"/>
              </w:rPr>
              <w:t>42</w:t>
            </w:r>
          </w:hyperlink>
        </w:p>
        <w:p>
          <w:pPr>
            <w:pStyle w:val="Contents3"/>
            <w:tabs>
              <w:tab w:val="clear" w:pos="8459"/>
              <w:tab w:val="right" w:pos="9026" w:leader="dot"/>
            </w:tabs>
            <w:rPr/>
          </w:pPr>
          <w:hyperlink w:anchor="__RefHeading___Toc6189959_2870459653">
            <w:r>
              <w:rPr>
                <w:webHidden/>
                <w:rStyle w:val="IndexLink"/>
                <w:rtl w:val="true"/>
              </w:rPr>
              <w:t>اهمیت حق الناس</w:t>
            </w:r>
            <w:r>
              <w:rPr>
                <w:rStyle w:val="IndexLink"/>
                <w:rtl w:val="true"/>
              </w:rPr>
              <w:tab/>
            </w:r>
            <w:r>
              <w:rPr>
                <w:rStyle w:val="IndexLink"/>
              </w:rPr>
              <w:t>43</w:t>
            </w:r>
          </w:hyperlink>
        </w:p>
        <w:p>
          <w:pPr>
            <w:pStyle w:val="Contents3"/>
            <w:tabs>
              <w:tab w:val="clear" w:pos="8459"/>
              <w:tab w:val="right" w:pos="9026" w:leader="dot"/>
            </w:tabs>
            <w:rPr/>
          </w:pPr>
          <w:hyperlink w:anchor="__RefHeading___Toc6189961_2870459653">
            <w:r>
              <w:rPr>
                <w:webHidden/>
                <w:rStyle w:val="IndexLink"/>
              </w:rPr>
              <w:t>2</w:t>
            </w:r>
            <w:r>
              <w:rPr>
                <w:rStyle w:val="IndexLink"/>
                <w:rtl w:val="true"/>
              </w:rPr>
              <w:t xml:space="preserve">- </w:t>
            </w:r>
            <w:r>
              <w:rPr>
                <w:rStyle w:val="IndexLink"/>
                <w:rtl w:val="true"/>
              </w:rPr>
              <w:t>لجاجت</w:t>
            </w:r>
            <w:r>
              <w:rPr>
                <w:rStyle w:val="IndexLink"/>
                <w:rtl w:val="true"/>
              </w:rPr>
              <w:tab/>
            </w:r>
            <w:r>
              <w:rPr>
                <w:rStyle w:val="IndexLink"/>
              </w:rPr>
              <w:t>43</w:t>
            </w:r>
          </w:hyperlink>
        </w:p>
        <w:p>
          <w:pPr>
            <w:pStyle w:val="Contents3"/>
            <w:tabs>
              <w:tab w:val="clear" w:pos="8459"/>
              <w:tab w:val="right" w:pos="9026" w:leader="dot"/>
            </w:tabs>
            <w:rPr/>
          </w:pPr>
          <w:hyperlink w:anchor="__RefHeading___Toc6189963_2870459653">
            <w:r>
              <w:rPr>
                <w:webHidden/>
                <w:rStyle w:val="IndexLink"/>
                <w:rtl w:val="true"/>
              </w:rPr>
              <w:t>پند ابلیس به موسی</w:t>
            </w:r>
            <w:r>
              <w:rPr>
                <w:rStyle w:val="IndexLink"/>
                <w:rtl w:val="true"/>
              </w:rPr>
              <w:tab/>
            </w:r>
            <w:r>
              <w:rPr>
                <w:rStyle w:val="IndexLink"/>
              </w:rPr>
              <w:t>44</w:t>
            </w:r>
          </w:hyperlink>
        </w:p>
        <w:p>
          <w:pPr>
            <w:pStyle w:val="Contents3"/>
            <w:tabs>
              <w:tab w:val="clear" w:pos="8459"/>
              <w:tab w:val="right" w:pos="9026" w:leader="dot"/>
            </w:tabs>
            <w:rPr/>
          </w:pPr>
          <w:hyperlink w:anchor="__RefHeading___Toc6189965_2870459653">
            <w:r>
              <w:rPr>
                <w:webHidden/>
                <w:rStyle w:val="IndexLink"/>
              </w:rPr>
              <w:t>3</w:t>
            </w:r>
            <w:r>
              <w:rPr>
                <w:rStyle w:val="IndexLink"/>
                <w:rtl w:val="true"/>
              </w:rPr>
              <w:t xml:space="preserve">- </w:t>
            </w:r>
            <w:r>
              <w:rPr>
                <w:rStyle w:val="IndexLink"/>
                <w:rtl w:val="true"/>
              </w:rPr>
              <w:t>حماقت</w:t>
            </w:r>
            <w:r>
              <w:rPr>
                <w:rStyle w:val="IndexLink"/>
                <w:rtl w:val="true"/>
              </w:rPr>
              <w:tab/>
            </w:r>
            <w:r>
              <w:rPr>
                <w:rStyle w:val="IndexLink"/>
              </w:rPr>
              <w:t>45</w:t>
            </w:r>
          </w:hyperlink>
        </w:p>
        <w:p>
          <w:pPr>
            <w:pStyle w:val="Contents3"/>
            <w:tabs>
              <w:tab w:val="clear" w:pos="8459"/>
              <w:tab w:val="right" w:pos="9026" w:leader="dot"/>
            </w:tabs>
            <w:rPr/>
          </w:pPr>
          <w:hyperlink w:anchor="__RefHeading___Toc6189967_2870459653">
            <w:r>
              <w:rPr>
                <w:webHidden/>
                <w:rStyle w:val="IndexLink"/>
                <w:rtl w:val="true"/>
              </w:rPr>
              <w:t>فرمانده نادان</w:t>
            </w:r>
            <w:r>
              <w:rPr>
                <w:rStyle w:val="IndexLink"/>
                <w:rtl w:val="true"/>
              </w:rPr>
              <w:tab/>
            </w:r>
            <w:r>
              <w:rPr>
                <w:rStyle w:val="IndexLink"/>
              </w:rPr>
              <w:t>46</w:t>
            </w:r>
          </w:hyperlink>
        </w:p>
        <w:p>
          <w:pPr>
            <w:pStyle w:val="Contents3"/>
            <w:tabs>
              <w:tab w:val="clear" w:pos="8459"/>
              <w:tab w:val="right" w:pos="9026" w:leader="dot"/>
            </w:tabs>
            <w:rPr/>
          </w:pPr>
          <w:hyperlink w:anchor="__RefHeading___Toc6189969_2870459653">
            <w:r>
              <w:rPr>
                <w:webHidden/>
                <w:rStyle w:val="IndexLink"/>
              </w:rPr>
              <w:t>4</w:t>
            </w:r>
            <w:r>
              <w:rPr>
                <w:rStyle w:val="IndexLink"/>
                <w:rtl w:val="true"/>
              </w:rPr>
              <w:t xml:space="preserve">- </w:t>
            </w:r>
            <w:r>
              <w:rPr>
                <w:rStyle w:val="IndexLink"/>
                <w:rtl w:val="true"/>
              </w:rPr>
              <w:t>ناکامی</w:t>
            </w:r>
            <w:r>
              <w:rPr>
                <w:rStyle w:val="IndexLink"/>
                <w:rtl w:val="true"/>
              </w:rPr>
              <w:tab/>
            </w:r>
            <w:r>
              <w:rPr>
                <w:rStyle w:val="IndexLink"/>
              </w:rPr>
              <w:t>47</w:t>
            </w:r>
          </w:hyperlink>
        </w:p>
        <w:p>
          <w:pPr>
            <w:pStyle w:val="Contents3"/>
            <w:tabs>
              <w:tab w:val="clear" w:pos="8459"/>
              <w:tab w:val="right" w:pos="9026" w:leader="dot"/>
            </w:tabs>
            <w:rPr/>
          </w:pPr>
          <w:hyperlink w:anchor="__RefHeading___Toc6189971_2870459653">
            <w:r>
              <w:rPr>
                <w:webHidden/>
                <w:rStyle w:val="IndexLink"/>
                <w:rtl w:val="true"/>
              </w:rPr>
              <w:t>شکست ها همیشه شکست نیست</w:t>
            </w:r>
            <w:r>
              <w:rPr>
                <w:rStyle w:val="IndexLink"/>
                <w:rtl w:val="true"/>
              </w:rPr>
              <w:tab/>
            </w:r>
            <w:r>
              <w:rPr>
                <w:rStyle w:val="IndexLink"/>
              </w:rPr>
              <w:t>48</w:t>
            </w:r>
          </w:hyperlink>
        </w:p>
        <w:p>
          <w:pPr>
            <w:pStyle w:val="Contents3"/>
            <w:tabs>
              <w:tab w:val="clear" w:pos="8459"/>
              <w:tab w:val="right" w:pos="9026" w:leader="dot"/>
            </w:tabs>
            <w:rPr/>
          </w:pPr>
          <w:hyperlink w:anchor="__RefHeading___Toc6189973_2870459653">
            <w:r>
              <w:rPr>
                <w:webHidden/>
                <w:rStyle w:val="IndexLink"/>
              </w:rPr>
              <w:t>5</w:t>
            </w:r>
            <w:r>
              <w:rPr>
                <w:rStyle w:val="IndexLink"/>
                <w:rtl w:val="true"/>
              </w:rPr>
              <w:t xml:space="preserve">. </w:t>
            </w:r>
            <w:r>
              <w:rPr>
                <w:rStyle w:val="IndexLink"/>
                <w:rtl w:val="true"/>
              </w:rPr>
              <w:t>عیب جویی</w:t>
            </w:r>
            <w:r>
              <w:rPr>
                <w:rStyle w:val="IndexLink"/>
                <w:rtl w:val="true"/>
              </w:rPr>
              <w:tab/>
            </w:r>
            <w:r>
              <w:rPr>
                <w:rStyle w:val="IndexLink"/>
              </w:rPr>
              <w:t>49</w:t>
            </w:r>
          </w:hyperlink>
        </w:p>
        <w:p>
          <w:pPr>
            <w:pStyle w:val="Contents3"/>
            <w:tabs>
              <w:tab w:val="clear" w:pos="8459"/>
              <w:tab w:val="right" w:pos="9026" w:leader="dot"/>
            </w:tabs>
            <w:rPr/>
          </w:pPr>
          <w:hyperlink w:anchor="__RefHeading___Toc6189975_2870459653">
            <w:r>
              <w:rPr>
                <w:webHidden/>
                <w:rStyle w:val="IndexLink"/>
              </w:rPr>
              <w:t>6</w:t>
            </w:r>
            <w:r>
              <w:rPr>
                <w:rStyle w:val="IndexLink"/>
                <w:rtl w:val="true"/>
              </w:rPr>
              <w:t xml:space="preserve"> . </w:t>
            </w:r>
            <w:r>
              <w:rPr>
                <w:rStyle w:val="IndexLink"/>
                <w:rtl w:val="true"/>
              </w:rPr>
              <w:t>بی آبرو بودن</w:t>
            </w:r>
            <w:r>
              <w:rPr>
                <w:rStyle w:val="IndexLink"/>
                <w:rtl w:val="true"/>
              </w:rPr>
              <w:tab/>
            </w:r>
            <w:r>
              <w:rPr>
                <w:rStyle w:val="IndexLink"/>
              </w:rPr>
              <w:t>49</w:t>
            </w:r>
          </w:hyperlink>
        </w:p>
        <w:p>
          <w:pPr>
            <w:pStyle w:val="Contents3"/>
            <w:tabs>
              <w:tab w:val="clear" w:pos="8459"/>
              <w:tab w:val="right" w:pos="9026" w:leader="dot"/>
            </w:tabs>
            <w:rPr/>
          </w:pPr>
          <w:hyperlink w:anchor="__RefHeading___Toc6189977_2870459653">
            <w:r>
              <w:rPr>
                <w:webHidden/>
                <w:rStyle w:val="IndexLink"/>
              </w:rPr>
              <w:t>7</w:t>
            </w:r>
            <w:r>
              <w:rPr>
                <w:rStyle w:val="IndexLink"/>
                <w:rtl w:val="true"/>
              </w:rPr>
              <w:t xml:space="preserve"> .</w:t>
            </w:r>
            <w:r>
              <w:rPr>
                <w:rStyle w:val="IndexLink"/>
                <w:rtl w:val="true"/>
              </w:rPr>
              <w:t>دروغ</w:t>
            </w:r>
            <w:r>
              <w:rPr>
                <w:rStyle w:val="IndexLink"/>
                <w:rtl w:val="true"/>
              </w:rPr>
              <w:tab/>
            </w:r>
            <w:r>
              <w:rPr>
                <w:rStyle w:val="IndexLink"/>
              </w:rPr>
              <w:t>50</w:t>
            </w:r>
          </w:hyperlink>
        </w:p>
        <w:p>
          <w:pPr>
            <w:pStyle w:val="Contents3"/>
            <w:tabs>
              <w:tab w:val="clear" w:pos="8459"/>
              <w:tab w:val="right" w:pos="9026" w:leader="dot"/>
            </w:tabs>
            <w:rPr/>
          </w:pPr>
          <w:hyperlink w:anchor="__RefHeading___Toc6189979_2870459653">
            <w:r>
              <w:rPr>
                <w:webHidden/>
                <w:rStyle w:val="IndexLink"/>
              </w:rPr>
              <w:t>8</w:t>
            </w:r>
            <w:r>
              <w:rPr>
                <w:rStyle w:val="IndexLink"/>
                <w:rtl w:val="true"/>
              </w:rPr>
              <w:t xml:space="preserve">. </w:t>
            </w:r>
            <w:r>
              <w:rPr>
                <w:rStyle w:val="IndexLink"/>
                <w:rtl w:val="true"/>
              </w:rPr>
              <w:t>بدبینی</w:t>
            </w:r>
            <w:r>
              <w:rPr>
                <w:rStyle w:val="IndexLink"/>
                <w:rtl w:val="true"/>
              </w:rPr>
              <w:tab/>
            </w:r>
            <w:r>
              <w:rPr>
                <w:rStyle w:val="IndexLink"/>
              </w:rPr>
              <w:t>51</w:t>
            </w:r>
          </w:hyperlink>
        </w:p>
        <w:p>
          <w:pPr>
            <w:pStyle w:val="Contents3"/>
            <w:tabs>
              <w:tab w:val="clear" w:pos="8459"/>
              <w:tab w:val="right" w:pos="9026" w:leader="dot"/>
            </w:tabs>
            <w:rPr/>
          </w:pPr>
          <w:hyperlink w:anchor="__RefHeading___Toc6189981_2870459653">
            <w:r>
              <w:rPr>
                <w:webHidden/>
                <w:rStyle w:val="IndexLink"/>
              </w:rPr>
              <w:t>9</w:t>
            </w:r>
            <w:r>
              <w:rPr>
                <w:rStyle w:val="IndexLink"/>
                <w:rtl w:val="true"/>
              </w:rPr>
              <w:t xml:space="preserve"> - </w:t>
            </w:r>
            <w:r>
              <w:rPr>
                <w:rStyle w:val="IndexLink"/>
                <w:rtl w:val="true"/>
              </w:rPr>
              <w:t>هوس</w:t>
            </w:r>
            <w:r>
              <w:rPr>
                <w:rStyle w:val="IndexLink"/>
                <w:rtl w:val="true"/>
              </w:rPr>
              <w:tab/>
            </w:r>
            <w:r>
              <w:rPr>
                <w:rStyle w:val="IndexLink"/>
              </w:rPr>
              <w:t>51</w:t>
            </w:r>
          </w:hyperlink>
        </w:p>
        <w:p>
          <w:pPr>
            <w:pStyle w:val="Contents3"/>
            <w:tabs>
              <w:tab w:val="clear" w:pos="8459"/>
              <w:tab w:val="right" w:pos="9026" w:leader="dot"/>
            </w:tabs>
            <w:rPr/>
          </w:pPr>
          <w:hyperlink w:anchor="__RefHeading___Toc6189983_2870459653">
            <w:r>
              <w:rPr>
                <w:webHidden/>
                <w:rStyle w:val="IndexLink"/>
              </w:rPr>
              <w:t>10</w:t>
            </w:r>
            <w:r>
              <w:rPr>
                <w:rStyle w:val="IndexLink"/>
                <w:rtl w:val="true"/>
              </w:rPr>
              <w:t xml:space="preserve"> - </w:t>
            </w:r>
            <w:r>
              <w:rPr>
                <w:rStyle w:val="IndexLink"/>
                <w:rtl w:val="true"/>
              </w:rPr>
              <w:t>ولخرجی و خراجی</w:t>
            </w:r>
            <w:r>
              <w:rPr>
                <w:rStyle w:val="IndexLink"/>
                <w:rtl w:val="true"/>
              </w:rPr>
              <w:tab/>
            </w:r>
            <w:r>
              <w:rPr>
                <w:rStyle w:val="IndexLink"/>
              </w:rPr>
              <w:t>52</w:t>
            </w:r>
          </w:hyperlink>
        </w:p>
        <w:p>
          <w:pPr>
            <w:pStyle w:val="Contents3"/>
            <w:tabs>
              <w:tab w:val="clear" w:pos="8459"/>
              <w:tab w:val="right" w:pos="9026" w:leader="dot"/>
            </w:tabs>
            <w:rPr/>
          </w:pPr>
          <w:hyperlink w:anchor="__RefHeading___Toc6189985_2870459653">
            <w:r>
              <w:rPr>
                <w:webHidden/>
                <w:rStyle w:val="IndexLink"/>
                <w:rtl w:val="true"/>
              </w:rPr>
              <w:t>فرق میان اسراف و تبذیر</w:t>
            </w:r>
            <w:r>
              <w:rPr>
                <w:rStyle w:val="IndexLink"/>
                <w:rtl w:val="true"/>
              </w:rPr>
              <w:tab/>
            </w:r>
            <w:r>
              <w:rPr>
                <w:rStyle w:val="IndexLink"/>
              </w:rPr>
              <w:t>53</w:t>
            </w:r>
          </w:hyperlink>
        </w:p>
        <w:p>
          <w:pPr>
            <w:pStyle w:val="Contents3"/>
            <w:tabs>
              <w:tab w:val="clear" w:pos="8459"/>
              <w:tab w:val="right" w:pos="9026" w:leader="dot"/>
            </w:tabs>
            <w:rPr/>
          </w:pPr>
          <w:hyperlink w:anchor="__RefHeading___Toc6189987_2870459653">
            <w:r>
              <w:rPr>
                <w:webHidden/>
                <w:rStyle w:val="IndexLink"/>
              </w:rPr>
              <w:t>11</w:t>
            </w:r>
            <w:r>
              <w:rPr>
                <w:rStyle w:val="IndexLink"/>
                <w:rtl w:val="true"/>
              </w:rPr>
              <w:t xml:space="preserve">- </w:t>
            </w:r>
            <w:r>
              <w:rPr>
                <w:rStyle w:val="IndexLink"/>
                <w:rtl w:val="true"/>
              </w:rPr>
              <w:t>دزدان فرصتها</w:t>
            </w:r>
            <w:r>
              <w:rPr>
                <w:rStyle w:val="IndexLink"/>
                <w:rtl w:val="true"/>
              </w:rPr>
              <w:tab/>
            </w:r>
            <w:r>
              <w:rPr>
                <w:rStyle w:val="IndexLink"/>
              </w:rPr>
              <w:t>54</w:t>
            </w:r>
          </w:hyperlink>
        </w:p>
        <w:p>
          <w:pPr>
            <w:pStyle w:val="Contents3"/>
            <w:tabs>
              <w:tab w:val="clear" w:pos="8459"/>
              <w:tab w:val="right" w:pos="9026" w:leader="dot"/>
            </w:tabs>
            <w:rPr/>
          </w:pPr>
          <w:hyperlink w:anchor="__RefHeading___Toc6189989_2870459653">
            <w:r>
              <w:rPr>
                <w:webHidden/>
                <w:rStyle w:val="IndexLink"/>
                <w:rtl w:val="true"/>
              </w:rPr>
              <w:t xml:space="preserve">عمر تمام شدنی است </w:t>
            </w:r>
            <w:r>
              <w:rPr>
                <w:rStyle w:val="IndexLink"/>
                <w:rtl w:val="true"/>
              </w:rPr>
              <w:t>!</w:t>
              <w:tab/>
            </w:r>
            <w:r>
              <w:rPr>
                <w:rStyle w:val="IndexLink"/>
              </w:rPr>
              <w:t>55</w:t>
            </w:r>
          </w:hyperlink>
        </w:p>
        <w:p>
          <w:pPr>
            <w:pStyle w:val="Contents3"/>
            <w:tabs>
              <w:tab w:val="clear" w:pos="8459"/>
              <w:tab w:val="right" w:pos="9026" w:leader="dot"/>
            </w:tabs>
            <w:rPr/>
          </w:pPr>
          <w:hyperlink w:anchor="__RefHeading___Toc6189991_2870459653">
            <w:r>
              <w:rPr>
                <w:webHidden/>
                <w:rStyle w:val="IndexLink"/>
              </w:rPr>
              <w:t>12</w:t>
            </w:r>
            <w:r>
              <w:rPr>
                <w:rStyle w:val="IndexLink"/>
                <w:rtl w:val="true"/>
              </w:rPr>
              <w:t xml:space="preserve">. </w:t>
            </w:r>
            <w:r>
              <w:rPr>
                <w:rStyle w:val="IndexLink"/>
                <w:rtl w:val="true"/>
              </w:rPr>
              <w:t>تنبلی</w:t>
            </w:r>
            <w:r>
              <w:rPr>
                <w:rStyle w:val="IndexLink"/>
                <w:rtl w:val="true"/>
              </w:rPr>
              <w:tab/>
            </w:r>
            <w:r>
              <w:rPr>
                <w:rStyle w:val="IndexLink"/>
              </w:rPr>
              <w:t>56</w:t>
            </w:r>
          </w:hyperlink>
        </w:p>
        <w:p>
          <w:pPr>
            <w:pStyle w:val="Contents3"/>
            <w:tabs>
              <w:tab w:val="clear" w:pos="8459"/>
              <w:tab w:val="right" w:pos="9026" w:leader="dot"/>
            </w:tabs>
            <w:rPr/>
          </w:pPr>
          <w:hyperlink w:anchor="__RefHeading___Toc6189993_2870459653">
            <w:r>
              <w:rPr>
                <w:webHidden/>
                <w:rStyle w:val="IndexLink"/>
              </w:rPr>
              <w:t>13</w:t>
            </w:r>
            <w:r>
              <w:rPr>
                <w:rStyle w:val="IndexLink"/>
                <w:rtl w:val="true"/>
              </w:rPr>
              <w:t xml:space="preserve"> - </w:t>
            </w:r>
            <w:r>
              <w:rPr>
                <w:rStyle w:val="IndexLink"/>
                <w:rtl w:val="true"/>
              </w:rPr>
              <w:t>داوری</w:t>
            </w:r>
            <w:r>
              <w:rPr>
                <w:rStyle w:val="IndexLink"/>
                <w:rtl w:val="true"/>
              </w:rPr>
              <w:tab/>
            </w:r>
            <w:r>
              <w:rPr>
                <w:rStyle w:val="IndexLink"/>
              </w:rPr>
              <w:t>57</w:t>
            </w:r>
          </w:hyperlink>
        </w:p>
        <w:p>
          <w:pPr>
            <w:pStyle w:val="Contents3"/>
            <w:tabs>
              <w:tab w:val="clear" w:pos="8459"/>
              <w:tab w:val="right" w:pos="9026" w:leader="dot"/>
            </w:tabs>
            <w:rPr/>
          </w:pPr>
          <w:hyperlink w:anchor="__RefHeading___Toc6189995_2870459653">
            <w:r>
              <w:rPr>
                <w:webHidden/>
                <w:rStyle w:val="IndexLink"/>
                <w:rtl w:val="true"/>
              </w:rPr>
              <w:t>مسیحی و زره امام علی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6189997_2870459653">
            <w:r>
              <w:rPr>
                <w:webHidden/>
                <w:rStyle w:val="IndexLink"/>
                <w:rtl w:val="true"/>
              </w:rPr>
              <w:t>فصل چهارم راه کارها</w:t>
            </w:r>
            <w:r>
              <w:rPr>
                <w:rStyle w:val="IndexLink"/>
                <w:rtl w:val="true"/>
              </w:rPr>
              <w:tab/>
            </w:r>
            <w:r>
              <w:rPr>
                <w:rStyle w:val="IndexLink"/>
              </w:rPr>
              <w:t>61</w:t>
            </w:r>
          </w:hyperlink>
        </w:p>
        <w:p>
          <w:pPr>
            <w:pStyle w:val="Contents3"/>
            <w:tabs>
              <w:tab w:val="clear" w:pos="8459"/>
              <w:tab w:val="right" w:pos="9026" w:leader="dot"/>
            </w:tabs>
            <w:rPr/>
          </w:pPr>
          <w:hyperlink w:anchor="__RefHeading___Toc6189999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190001_2870459653">
            <w:r>
              <w:rPr>
                <w:webHidden/>
                <w:rStyle w:val="IndexLink"/>
                <w:rtl w:val="true"/>
              </w:rPr>
              <w:t>*</w:t>
            </w:r>
            <w:r>
              <w:rPr>
                <w:rStyle w:val="IndexLink"/>
                <w:rtl w:val="true"/>
              </w:rPr>
              <w:t>عادات ممدوح</w:t>
            </w:r>
            <w:r>
              <w:rPr>
                <w:rStyle w:val="IndexLink"/>
                <w:rtl w:val="true"/>
              </w:rPr>
              <w:tab/>
            </w:r>
            <w:r>
              <w:rPr>
                <w:rStyle w:val="IndexLink"/>
              </w:rPr>
              <w:t>62</w:t>
            </w:r>
          </w:hyperlink>
        </w:p>
        <w:p>
          <w:pPr>
            <w:pStyle w:val="Contents3"/>
            <w:tabs>
              <w:tab w:val="clear" w:pos="8459"/>
              <w:tab w:val="right" w:pos="9026" w:leader="dot"/>
            </w:tabs>
            <w:rPr/>
          </w:pPr>
          <w:hyperlink w:anchor="__RefHeading___Toc6190003_2870459653">
            <w:r>
              <w:rPr>
                <w:webHidden/>
                <w:rStyle w:val="IndexLink"/>
                <w:rtl w:val="true"/>
              </w:rPr>
              <w:t>*</w:t>
            </w:r>
            <w:r>
              <w:rPr>
                <w:rStyle w:val="IndexLink"/>
                <w:rtl w:val="true"/>
              </w:rPr>
              <w:t>تقلید کورکورانه</w:t>
            </w:r>
            <w:r>
              <w:rPr>
                <w:rStyle w:val="IndexLink"/>
                <w:rtl w:val="true"/>
              </w:rPr>
              <w:tab/>
            </w:r>
            <w:r>
              <w:rPr>
                <w:rStyle w:val="IndexLink"/>
              </w:rPr>
              <w:t>62</w:t>
            </w:r>
          </w:hyperlink>
        </w:p>
        <w:p>
          <w:pPr>
            <w:pStyle w:val="Contents3"/>
            <w:tabs>
              <w:tab w:val="clear" w:pos="8459"/>
              <w:tab w:val="right" w:pos="9026" w:leader="dot"/>
            </w:tabs>
            <w:rPr/>
          </w:pPr>
          <w:hyperlink w:anchor="__RefHeading___Toc6190005_2870459653">
            <w:r>
              <w:rPr>
                <w:webHidden/>
                <w:rStyle w:val="IndexLink"/>
                <w:rtl w:val="true"/>
              </w:rPr>
              <w:t>*</w:t>
            </w:r>
            <w:r>
              <w:rPr>
                <w:rStyle w:val="IndexLink"/>
                <w:rtl w:val="true"/>
              </w:rPr>
              <w:t>فرهنگ سازی</w:t>
            </w:r>
            <w:r>
              <w:rPr>
                <w:rStyle w:val="IndexLink"/>
                <w:rtl w:val="true"/>
              </w:rPr>
              <w:tab/>
            </w:r>
            <w:r>
              <w:rPr>
                <w:rStyle w:val="IndexLink"/>
              </w:rPr>
              <w:t>63</w:t>
            </w:r>
          </w:hyperlink>
        </w:p>
        <w:p>
          <w:pPr>
            <w:pStyle w:val="Contents3"/>
            <w:tabs>
              <w:tab w:val="clear" w:pos="8459"/>
              <w:tab w:val="right" w:pos="9026" w:leader="dot"/>
            </w:tabs>
            <w:rPr/>
          </w:pPr>
          <w:hyperlink w:anchor="__RefHeading___Toc6190007_2870459653">
            <w:r>
              <w:rPr>
                <w:webHidden/>
                <w:rStyle w:val="IndexLink"/>
                <w:rtl w:val="true"/>
              </w:rPr>
              <w:t>*</w:t>
            </w:r>
            <w:r>
              <w:rPr>
                <w:rStyle w:val="IndexLink"/>
                <w:rtl w:val="true"/>
              </w:rPr>
              <w:t>سیاست و تدبیر</w:t>
            </w:r>
            <w:r>
              <w:rPr>
                <w:rStyle w:val="IndexLink"/>
                <w:rtl w:val="true"/>
              </w:rPr>
              <w:tab/>
            </w:r>
            <w:r>
              <w:rPr>
                <w:rStyle w:val="IndexLink"/>
              </w:rPr>
              <w:t>63</w:t>
            </w:r>
          </w:hyperlink>
        </w:p>
        <w:p>
          <w:pPr>
            <w:pStyle w:val="Contents3"/>
            <w:tabs>
              <w:tab w:val="clear" w:pos="8459"/>
              <w:tab w:val="right" w:pos="9026" w:leader="dot"/>
            </w:tabs>
            <w:rPr/>
          </w:pPr>
          <w:hyperlink w:anchor="__RefHeading___Toc6190009_2870459653">
            <w:r>
              <w:rPr>
                <w:webHidden/>
                <w:rStyle w:val="IndexLink"/>
                <w:rtl w:val="true"/>
              </w:rPr>
              <w:t>*</w:t>
            </w:r>
            <w:r>
              <w:rPr>
                <w:rStyle w:val="IndexLink"/>
                <w:rtl w:val="true"/>
              </w:rPr>
              <w:t>دشمن شناسی</w:t>
            </w:r>
            <w:r>
              <w:rPr>
                <w:rStyle w:val="IndexLink"/>
                <w:rtl w:val="true"/>
              </w:rPr>
              <w:tab/>
            </w:r>
            <w:r>
              <w:rPr>
                <w:rStyle w:val="IndexLink"/>
              </w:rPr>
              <w:t>63</w:t>
            </w:r>
          </w:hyperlink>
        </w:p>
        <w:p>
          <w:pPr>
            <w:pStyle w:val="Contents3"/>
            <w:tabs>
              <w:tab w:val="clear" w:pos="8459"/>
              <w:tab w:val="right" w:pos="9026" w:leader="dot"/>
            </w:tabs>
            <w:rPr/>
          </w:pPr>
          <w:hyperlink w:anchor="__RefHeading___Toc6190011_2870459653">
            <w:r>
              <w:rPr>
                <w:webHidden/>
                <w:rStyle w:val="IndexLink"/>
                <w:rtl w:val="true"/>
              </w:rPr>
              <w:t>*</w:t>
            </w:r>
            <w:r>
              <w:rPr>
                <w:rStyle w:val="IndexLink"/>
                <w:rtl w:val="true"/>
              </w:rPr>
              <w:t>گذشت و عفو</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1_100352"/>
      <w:bookmarkStart w:id="1" w:name="pg10961_100352"/>
      <w:bookmarkEnd w:id="1"/>
    </w:p>
    <w:p>
      <w:pPr>
        <w:pStyle w:val="Heading2"/>
        <w:numPr>
          <w:ilvl w:val="1"/>
          <w:numId w:val="1"/>
        </w:numPr>
        <w:rPr/>
      </w:pPr>
      <w:bookmarkStart w:id="2" w:name="pg10961_100352"/>
      <w:bookmarkStart w:id="3" w:name="__RefHeading___Toc6189881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پزشکان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محمدرضا رجائی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w:t>
      </w:r>
      <w:r>
        <w:rPr>
          <w:rFonts w:eastAsia="Times New Roman" w:cs="Times New Roman" w:ascii="Times New Roman" w:hAnsi="Times New Roman"/>
          <w:color w:val="111111"/>
          <w:sz w:val="28"/>
          <w:szCs w:val="28"/>
          <w:lang w:val="en-US" w:bidi="en-US"/>
        </w:rPr>
        <w:t>Physicians -- Psychology</w:t>
      </w:r>
    </w:p>
    <w:p>
      <w:pPr>
        <w:pStyle w:val="BookText"/>
        <w:rPr/>
      </w:pPr>
      <w:r>
        <w:rPr>
          <w:rFonts w:ascii="IRNazanin" w:hAnsi="IRNazanin" w:eastAsia="IRNazanin"/>
          <w:color w:val="111111"/>
          <w:sz w:val="28"/>
          <w:sz w:val="28"/>
          <w:szCs w:val="28"/>
          <w:rtl w:val="true"/>
          <w:lang w:bidi="fa-IR"/>
        </w:rPr>
        <w:t xml:space="preserve">پزشکان </w:t>
      </w:r>
      <w:r>
        <w:rPr>
          <w:rFonts w:eastAsia="Times New Roman" w:cs="Times New Roman" w:ascii="Times New Roman" w:hAnsi="Times New Roman"/>
          <w:color w:val="111111"/>
          <w:sz w:val="28"/>
          <w:szCs w:val="28"/>
          <w:lang w:val="en-US" w:bidi="en-US"/>
        </w:rPr>
        <w:t>Physician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R727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695/610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9765084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ویژگی های پزشکان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 پور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 مؤسسه چاپ و نشر سلام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مخصوص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988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ویژگی های پزشکان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رجائی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پزشکان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محمدرضا رجائی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w:t>
      </w:r>
      <w:r>
        <w:rPr>
          <w:rFonts w:eastAsia="Times New Roman" w:cs="Times New Roman" w:ascii="Times New Roman" w:hAnsi="Times New Roman"/>
          <w:color w:val="111111"/>
          <w:sz w:val="28"/>
          <w:szCs w:val="28"/>
          <w:lang w:val="en-US" w:bidi="en-US"/>
        </w:rPr>
        <w:t>Physicians -- Psychology</w:t>
      </w:r>
    </w:p>
    <w:p>
      <w:pPr>
        <w:pStyle w:val="BookText"/>
        <w:rPr/>
      </w:pPr>
      <w:r>
        <w:rPr>
          <w:rFonts w:ascii="IRNazanin" w:hAnsi="IRNazanin" w:eastAsia="IRNazanin"/>
          <w:color w:val="111111"/>
          <w:sz w:val="28"/>
          <w:sz w:val="28"/>
          <w:szCs w:val="28"/>
          <w:rtl w:val="true"/>
          <w:lang w:bidi="fa-IR"/>
        </w:rPr>
        <w:t xml:space="preserve">پزشکان </w:t>
      </w:r>
      <w:r>
        <w:rPr>
          <w:rFonts w:eastAsia="Times New Roman" w:cs="Times New Roman" w:ascii="Times New Roman" w:hAnsi="Times New Roman"/>
          <w:color w:val="111111"/>
          <w:sz w:val="28"/>
          <w:szCs w:val="28"/>
          <w:lang w:val="en-US" w:bidi="en-US"/>
        </w:rPr>
        <w:t>Physician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R727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695/610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9765084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ویژگی های پزشکان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سپاهان</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قاسم پور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 مؤسسه چاپ و نشر سلام</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مخصوص مؤلف است</w:t>
      </w:r>
      <w:r>
        <w:rPr>
          <w:rFonts w:eastAsia="IRNazanin" w:cs="IRNazanin"/>
          <w:color w:val="111111"/>
          <w:sz w:val="28"/>
          <w:szCs w:val="28"/>
          <w:rtl w:val="true"/>
          <w:lang w:bidi="fa-IR"/>
        </w:rPr>
        <w:t xml:space="preserve">. </w:t>
      </w:r>
      <w:bookmarkStart w:id="7" w:name="pg10961_100356"/>
    </w:p>
    <w:p>
      <w:pPr>
        <w:pStyle w:val="Heading2"/>
        <w:numPr>
          <w:ilvl w:val="1"/>
          <w:numId w:val="1"/>
        </w:numPr>
        <w:rPr/>
      </w:pPr>
      <w:bookmarkStart w:id="8" w:name="__RefHeading___Toc618988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سر آغاز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 ویژگیهای پزشکان</w:t>
      </w:r>
    </w:p>
    <w:p>
      <w:pPr>
        <w:pStyle w:val="BookText"/>
        <w:rPr/>
      </w:pPr>
      <w:r>
        <w:rPr>
          <w:rFonts w:ascii="IRNazanin" w:hAnsi="IRNazanin" w:eastAsia="IRNazanin"/>
          <w:color w:val="111111"/>
          <w:sz w:val="28"/>
          <w:sz w:val="28"/>
          <w:szCs w:val="28"/>
          <w:rtl w:val="true"/>
          <w:lang w:bidi="fa-IR"/>
        </w:rPr>
        <w:t>لغت پزشک یعنی چه؟</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معنی واژه پزشک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معنی پزشک در دیکشنری آبادیس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مترادف واژه پزشک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پزشکان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جایگاه و اهمیت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ویژگیهای پزشکان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 پذیری و خدمت به مردم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شاه و حکیم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سنجش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مراحل پیوستن عقل به انسان در مراحل مختلف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 ابعاد شخصیتی پزشکان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گرایی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نگر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خانواده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ابراز مودت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الگوی عفو در وقت قدرت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مردانگی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 همت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فداکاری </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کارآمد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مدیریت و تجربه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 آفت زدایی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مردم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اهمیت حق الناس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پند ابلیس به موسی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حماقت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فرمانده نادان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شکستها همیشه شکست نیست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عیب جویی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آبرو بودن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هوس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ولخرجی و خراجی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فرق میان اسراف و تبذیر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دزدان فرصت ها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 تمام شدنی است</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تنبلی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مسیحی و زره علی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چهارم راه کارها</w:t>
      </w:r>
    </w:p>
    <w:p>
      <w:pPr>
        <w:pStyle w:val="BookText"/>
        <w:rPr/>
      </w:pPr>
      <w:r>
        <w:rPr>
          <w:rFonts w:ascii="IRNazanin" w:hAnsi="IRNazanin" w:eastAsia="IRNazanin"/>
          <w:color w:val="111111"/>
          <w:sz w:val="28"/>
          <w:sz w:val="28"/>
          <w:szCs w:val="28"/>
          <w:rtl w:val="true"/>
          <w:lang w:bidi="fa-IR"/>
        </w:rPr>
        <w:t xml:space="preserve">عادات ممدوح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عفو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0" w:name="pg10961_100358"/>
    </w:p>
    <w:p>
      <w:pPr>
        <w:pStyle w:val="Heading2"/>
        <w:numPr>
          <w:ilvl w:val="1"/>
          <w:numId w:val="1"/>
        </w:numPr>
        <w:rPr/>
      </w:pPr>
      <w:bookmarkStart w:id="11" w:name="__RefHeading___Toc6189887_2870459653"/>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لباس مقدس پزشکی برازنده هر شخصی نیست زیرا این لباس جمیع ابعاد ،انسانی اخلاقی و دینی را می طلبد و اگر لحظه ای پزشک متعهد و مسئول از تزکیه فاصله بگیرد ممکن است جان انسانی در خطر باشد بنابراین یک پزشک حاذق و قانع همیشه به ندای درونی خویش که از وجدان او سرچشمه گرفته گوش فراداده و به آن جامه عمل می پوشاند و هرگز از اعمال انسانی فاصله نگرفته و در مسیر کارهای خلاف انسانی سیر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در ذات و معنی او ریشه دوانیده و همیشه با او زندگی میکند و اگر لحظه ای به آن گوش فرا ندهد و بدان عمل نکند نابود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دیگری که یک پزشک متعهد بدان توجه دارد ایمان به معنویات است او در این راه از عمل به قرآن فاصله نگرفته و در چاه ضلالت و نادانی سرنگون نمیگردد بنابراین از قرآن مجید درسی عملی فراگرفته و به آن 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شریف از آگاهی والایی نیز برخوردار است و لحظه ای از تعلیم و تعلّم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اوقات زندگی خویش همیشه به مطالعه مشغول بوده و هر لحظه بر علم خویش می افزاید اما عکس قضیه نیز صادق است؛ یعنی این لباس مقدس برازنده تعداد اندکی افرادی نیست که از مزیتها و ویژگیهای تعریف شده سودی نبرده بلکه به علت عدم آگاهی از فضیلت های اخلاقی دوری جسته و با رضیلت های اخلاقی درآمیخته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انگشت شماری از بشر که انسان نشدهاند و ایمان به معنویت و سوگند به قرآن را فراموش کرده و از انش والایی سود نبرده هرگز نمیتوانند باعث خدمت به مردم شده و برای آنان سودمند باشند، بنابراین باید رای این شغل شریف افراد دلسوزی انتخاب شوند که شرایط و موقعیت آن دارا بوده و از سواد و آگاهی و خودسازی بهره برده تا هرگز به انحراف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باید درس آسیب شناسی پزشکی در دانشگاه ها تدریس شده و به سادگی از این درس نگذرند تا هر شخصی نتواند این لباس مقدس را پوشیده و باعث اشتباه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13" w:name="pg10961_100360"/>
    </w:p>
    <w:p>
      <w:pPr>
        <w:pStyle w:val="Heading2"/>
        <w:numPr>
          <w:ilvl w:val="1"/>
          <w:numId w:val="1"/>
        </w:numPr>
        <w:rPr/>
      </w:pPr>
      <w:bookmarkStart w:id="14" w:name="__RefHeading___Toc6189889_2870459653"/>
      <w:bookmarkStart w:id="15" w:name="_Toc5"/>
      <w:bookmarkEnd w:id="13"/>
      <w:bookmarkEnd w:id="14"/>
      <w:r>
        <w:rPr>
          <w:rtl w:val="true"/>
        </w:rPr>
        <w:t>فصل اول ویژگیهای پزشکان</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189891_2870459653"/>
      <w:bookmarkStart w:id="17" w:name="_Toc6"/>
      <w:bookmarkEnd w:id="16"/>
      <w:r>
        <w:rPr>
          <w:rtl w:val="true"/>
        </w:rPr>
        <w:t>اشاره</w:t>
      </w:r>
      <w:bookmarkStart w:id="18" w:name="pg10961_100361"/>
      <w:bookmarkEnd w:id="17"/>
    </w:p>
    <w:p>
      <w:pPr>
        <w:pStyle w:val="Heading3"/>
        <w:numPr>
          <w:ilvl w:val="2"/>
          <w:numId w:val="1"/>
        </w:numPr>
        <w:rPr/>
      </w:pPr>
      <w:bookmarkStart w:id="19" w:name="__RefHeading___Toc6189893_2870459653"/>
      <w:bookmarkStart w:id="20" w:name="_Toc7"/>
      <w:bookmarkEnd w:id="18"/>
      <w:bookmarkEnd w:id="19"/>
      <w:r>
        <w:rPr>
          <w:rtl w:val="true"/>
        </w:rPr>
        <w:t>لغت پزشک یعنی چه؟</w:t>
      </w:r>
      <w:r>
        <w:rPr>
          <w:rtl w:val="true"/>
        </w:rPr>
        <w:t>!!</w:t>
      </w:r>
      <w:bookmarkEnd w:id="20"/>
    </w:p>
    <w:p>
      <w:pPr>
        <w:pStyle w:val="Heading3"/>
        <w:numPr>
          <w:ilvl w:val="2"/>
          <w:numId w:val="1"/>
        </w:numPr>
        <w:rPr/>
      </w:pPr>
      <w:bookmarkStart w:id="21" w:name="__RefHeading___Toc6189895_2870459653"/>
      <w:bookmarkStart w:id="22" w:name="_Toc8"/>
      <w:bookmarkEnd w:id="21"/>
      <w:r>
        <w:rPr>
          <w:rtl w:val="true"/>
        </w:rPr>
        <w:t xml:space="preserve">معنی واژه پزشک </w:t>
      </w:r>
      <w:r>
        <w:rPr>
          <w:rtl w:val="true"/>
        </w:rPr>
        <w:t>:</w:t>
      </w:r>
      <w:bookmarkEnd w:id="22"/>
    </w:p>
    <w:p>
      <w:pPr>
        <w:pStyle w:val="BookText"/>
        <w:rPr/>
      </w:pPr>
      <w:r>
        <w:rPr>
          <w:rFonts w:ascii="IRNazanin" w:hAnsi="IRNazanin" w:eastAsia="IRNazanin"/>
          <w:color w:val="111111"/>
          <w:sz w:val="28"/>
          <w:sz w:val="28"/>
          <w:szCs w:val="28"/>
          <w:rtl w:val="true"/>
          <w:lang w:bidi="fa-IR"/>
        </w:rPr>
        <w:t xml:space="preserve">واژه ای است با ریشه کهن و ریشه در زبان اوستایی دارد در زبان اوستایی واژه بِئِشه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baesa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 را بَ اِشَ بخوانید که به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رنج است و از این رو واژه بَئِشَه 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baesaza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چم زدن درد و رنج و یا همان از میان بردن درد و رنج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6189897_2870459653"/>
      <w:bookmarkStart w:id="24" w:name="_Toc9"/>
      <w:bookmarkEnd w:id="23"/>
      <w:r>
        <w:rPr>
          <w:rtl w:val="true"/>
        </w:rPr>
        <w:t>معنی پزشک در دیکشنری آبادیس</w:t>
      </w:r>
      <w:bookmarkEnd w:id="24"/>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physician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دکتر به فرانسوی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docteur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دانش پزشکی کسی است که به حرفه پزشکی که برگرداندن سلامت انسان از طريق مصاحبه با بیمار، مطالعه حال بیمار و راه های دیگر می پردازد</w:t>
      </w:r>
      <w:r>
        <w:rPr>
          <w:rFonts w:eastAsia="IRNazanin" w:cs="IRNazanin"/>
          <w:color w:val="111111"/>
          <w:sz w:val="28"/>
          <w:szCs w:val="28"/>
          <w:rtl w:val="true"/>
          <w:lang w:bidi="fa-IR"/>
        </w:rPr>
        <w:t>.</w:t>
      </w:r>
    </w:p>
    <w:p>
      <w:pPr>
        <w:pStyle w:val="Heading3"/>
        <w:numPr>
          <w:ilvl w:val="2"/>
          <w:numId w:val="1"/>
        </w:numPr>
        <w:rPr/>
      </w:pPr>
      <w:bookmarkStart w:id="25" w:name="__RefHeading___Toc6189899_2870459653"/>
      <w:bookmarkStart w:id="26" w:name="_Toc10"/>
      <w:bookmarkEnd w:id="25"/>
      <w:r>
        <w:rPr>
          <w:rtl w:val="true"/>
        </w:rPr>
        <w:t xml:space="preserve">مترادف واژه پزشک </w:t>
      </w:r>
      <w:r>
        <w:rPr>
          <w:rtl w:val="true"/>
        </w:rPr>
        <w:t>:</w:t>
      </w:r>
      <w:bookmarkEnd w:id="26"/>
    </w:p>
    <w:p>
      <w:pPr>
        <w:pStyle w:val="BookText"/>
        <w:rPr/>
      </w:pPr>
      <w:r>
        <w:rPr>
          <w:rFonts w:ascii="IRNazanin" w:hAnsi="IRNazanin" w:eastAsia="IRNazanin"/>
          <w:color w:val="111111"/>
          <w:sz w:val="28"/>
          <w:sz w:val="28"/>
          <w:szCs w:val="28"/>
          <w:rtl w:val="true"/>
          <w:lang w:bidi="fa-IR"/>
        </w:rPr>
        <w:t>حکیم ،دکتر ،طبیب ،نبض شناس، نبض گیر</w:t>
      </w:r>
      <w:r>
        <w:rPr>
          <w:rFonts w:eastAsia="IRNazanin" w:cs="IRNazanin"/>
          <w:color w:val="111111"/>
          <w:sz w:val="28"/>
          <w:szCs w:val="28"/>
          <w:rtl w:val="true"/>
          <w:lang w:bidi="fa-IR"/>
        </w:rPr>
        <w:t>.</w:t>
      </w:r>
    </w:p>
    <w:p>
      <w:pPr>
        <w:pStyle w:val="Heading3"/>
        <w:numPr>
          <w:ilvl w:val="2"/>
          <w:numId w:val="1"/>
        </w:numPr>
        <w:rPr/>
      </w:pPr>
      <w:bookmarkStart w:id="27" w:name="__RefHeading___Toc6189901_2870459653"/>
      <w:bookmarkStart w:id="28" w:name="_Toc11"/>
      <w:bookmarkEnd w:id="27"/>
      <w:r>
        <w:rPr>
          <w:rtl w:val="true"/>
        </w:rPr>
        <w:t>تعریف پزشکان</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آنها حفظ و ارتقای سلامت پیشگیری و درمان بیماریها و ناتوانی آسیب دیدگان است این کار با شناخت بیماریها تشخیص، درمان و جلوگیری از بروز آنها انجام میشود</w:t>
      </w:r>
      <w:r>
        <w:rPr>
          <w:rFonts w:eastAsia="IRNazanin" w:cs="IRNazanin"/>
          <w:color w:val="111111"/>
          <w:sz w:val="28"/>
          <w:szCs w:val="28"/>
          <w:rtl w:val="true"/>
          <w:lang w:bidi="fa-IR"/>
        </w:rPr>
        <w:t xml:space="preserve">. </w:t>
      </w:r>
      <w:bookmarkStart w:id="29" w:name="pg10961_100362"/>
    </w:p>
    <w:p>
      <w:pPr>
        <w:pStyle w:val="Heading3"/>
        <w:numPr>
          <w:ilvl w:val="2"/>
          <w:numId w:val="1"/>
        </w:numPr>
        <w:rPr/>
      </w:pPr>
      <w:bookmarkStart w:id="30" w:name="__RefHeading___Toc6189903_2870459653"/>
      <w:bookmarkStart w:id="31" w:name="_Toc12"/>
      <w:bookmarkEnd w:id="29"/>
      <w:bookmarkEnd w:id="30"/>
      <w:r>
        <w:rPr>
          <w:rtl w:val="true"/>
        </w:rPr>
        <w:t>جایگاه و اهمیت</w:t>
      </w:r>
      <w:bookmarkEnd w:id="31"/>
    </w:p>
    <w:p>
      <w:pPr>
        <w:pStyle w:val="BookText"/>
        <w:rPr/>
      </w:pPr>
      <w:r>
        <w:rPr>
          <w:rFonts w:ascii="IRNazanin" w:hAnsi="IRNazanin" w:eastAsia="IRNazanin"/>
          <w:color w:val="111111"/>
          <w:sz w:val="28"/>
          <w:sz w:val="28"/>
          <w:szCs w:val="28"/>
          <w:rtl w:val="true"/>
          <w:lang w:bidi="fa-IR"/>
        </w:rPr>
        <w:t xml:space="preserve">علم طب و طبیب از روزگاران کهن و طی قرون و اعصار گذشته از اهمیت به سزائی برخوردار بوده است و آنان توانسته اند انسانهای بسیاری را از مرگ نجات داده و بیماریهای آنان را درمان نموده و آحاد مردم را نیکبخت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همچون علم دین باعث سعادت انسانها در دو سرا بوده و بر خلاف آن 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باشد چاره ای جز تیره بختی درد رنج و الم ندارد </w:t>
      </w:r>
      <w:r>
        <w:rPr>
          <w:rFonts w:eastAsia="IRNazanin" w:cs="IRNazanin"/>
          <w:color w:val="111111"/>
          <w:sz w:val="28"/>
          <w:szCs w:val="28"/>
          <w:rtl w:val="true"/>
          <w:lang w:bidi="fa-IR"/>
        </w:rPr>
        <w:t>.</w:t>
      </w:r>
    </w:p>
    <w:p>
      <w:pPr>
        <w:pStyle w:val="Heading3"/>
        <w:numPr>
          <w:ilvl w:val="2"/>
          <w:numId w:val="1"/>
        </w:numPr>
        <w:rPr/>
      </w:pPr>
      <w:bookmarkStart w:id="32" w:name="__RefHeading___Toc6189905_2870459653"/>
      <w:bookmarkStart w:id="33" w:name="_Toc13"/>
      <w:bookmarkEnd w:id="32"/>
      <w:r>
        <w:rPr>
          <w:rtl w:val="true"/>
        </w:rPr>
        <w:t>ویژگی های پزشکان</w:t>
      </w:r>
      <w:bookmarkEnd w:id="33"/>
    </w:p>
    <w:p>
      <w:pPr>
        <w:pStyle w:val="BookText"/>
        <w:rPr/>
      </w:pPr>
      <w:r>
        <w:rPr>
          <w:rFonts w:ascii="IRNazanin" w:hAnsi="IRNazanin" w:eastAsia="IRNazanin"/>
          <w:color w:val="111111"/>
          <w:sz w:val="28"/>
          <w:sz w:val="28"/>
          <w:szCs w:val="28"/>
          <w:rtl w:val="true"/>
          <w:lang w:bidi="fa-IR"/>
        </w:rPr>
        <w:t xml:space="preserve">علم طب و طبیب خصلتهای گوناگونی دارند با هم چند اصل و نمود آن را میخوانیم </w:t>
      </w:r>
      <w:r>
        <w:rPr>
          <w:rFonts w:eastAsia="IRNazanin" w:cs="IRNazanin"/>
          <w:color w:val="111111"/>
          <w:sz w:val="28"/>
          <w:szCs w:val="28"/>
          <w:rtl w:val="true"/>
          <w:lang w:bidi="fa-IR"/>
        </w:rPr>
        <w:t>:</w:t>
      </w:r>
    </w:p>
    <w:p>
      <w:pPr>
        <w:pStyle w:val="Heading3"/>
        <w:numPr>
          <w:ilvl w:val="2"/>
          <w:numId w:val="1"/>
        </w:numPr>
        <w:rPr/>
      </w:pPr>
      <w:bookmarkStart w:id="34" w:name="__RefHeading___Toc6189907_2870459653"/>
      <w:bookmarkStart w:id="35" w:name="_Toc14"/>
      <w:bookmarkEnd w:id="34"/>
      <w:r>
        <w:rPr/>
        <w:t>1</w:t>
      </w:r>
      <w:r>
        <w:rPr>
          <w:rtl w:val="true"/>
        </w:rPr>
        <w:t xml:space="preserve">- </w:t>
      </w:r>
      <w:r>
        <w:rPr>
          <w:rtl w:val="true"/>
        </w:rPr>
        <w:t>مسئولیت پذیری و خدمت به مردم</w:t>
      </w:r>
      <w:bookmarkEnd w:id="35"/>
    </w:p>
    <w:p>
      <w:pPr>
        <w:pStyle w:val="BookText"/>
        <w:rPr/>
      </w:pPr>
      <w:r>
        <w:rPr>
          <w:rFonts w:ascii="IRNazanin" w:hAnsi="IRNazanin" w:eastAsia="IRNazanin"/>
          <w:color w:val="111111"/>
          <w:sz w:val="28"/>
          <w:sz w:val="28"/>
          <w:szCs w:val="28"/>
          <w:rtl w:val="true"/>
          <w:lang w:bidi="fa-IR"/>
        </w:rPr>
        <w:t>بیگمان در جوامع گوناگون عده ای متعهد و مسئول هستند و عده ای نیز از مسئولیت سرباز میزنند و عده ای نیز به تعهد خویش به وجدان و فضیلتهای انسانی و دوری از رضیلت ها با مسئولیت عجین شده از این روی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سعادت و شادکامی انسانها دست به هر کاری میزنند و به علت اینکه علم طب میتواند خدمات ارزنده ای به یکایک مردم بنماید به آن گرایش یافته و طبیب میشوند بنابراین با پذیرش این مسئولیت خدمات بی شائبه ای به انسان ها نموده و از سویی موجبات سعادت مردم را فراهم مینمایند</w:t>
      </w:r>
      <w:r>
        <w:rPr>
          <w:rFonts w:eastAsia="IRNazanin" w:cs="IRNazanin"/>
          <w:color w:val="111111"/>
          <w:sz w:val="28"/>
          <w:szCs w:val="28"/>
          <w:rtl w:val="true"/>
          <w:lang w:bidi="fa-IR"/>
        </w:rPr>
        <w:t xml:space="preserve">. </w:t>
      </w:r>
      <w:bookmarkStart w:id="36" w:name="pg10961_100363"/>
    </w:p>
    <w:p>
      <w:pPr>
        <w:pStyle w:val="Heading3"/>
        <w:numPr>
          <w:ilvl w:val="2"/>
          <w:numId w:val="1"/>
        </w:numPr>
        <w:rPr/>
      </w:pPr>
      <w:bookmarkStart w:id="37" w:name="__RefHeading___Toc6189909_2870459653"/>
      <w:bookmarkStart w:id="38" w:name="_Toc15"/>
      <w:bookmarkEnd w:id="36"/>
      <w:bookmarkEnd w:id="37"/>
      <w:r>
        <w:rPr/>
        <w:t>2</w:t>
      </w:r>
      <w:r>
        <w:rPr>
          <w:rtl w:val="true"/>
        </w:rPr>
        <w:t xml:space="preserve"> - </w:t>
      </w:r>
      <w:r>
        <w:rPr>
          <w:rtl w:val="true"/>
        </w:rPr>
        <w:t>عافیت</w:t>
      </w:r>
      <w:bookmarkEnd w:id="38"/>
    </w:p>
    <w:p>
      <w:pPr>
        <w:pStyle w:val="BookText"/>
        <w:rPr/>
      </w:pPr>
      <w:r>
        <w:rPr>
          <w:rFonts w:ascii="IRNazanin" w:hAnsi="IRNazanin" w:eastAsia="IRNazanin"/>
          <w:color w:val="111111"/>
          <w:sz w:val="28"/>
          <w:sz w:val="28"/>
          <w:szCs w:val="28"/>
          <w:rtl w:val="true"/>
          <w:lang w:bidi="fa-IR"/>
        </w:rPr>
        <w:t>یکی از خصلتهای ،پزشکان عافیت تندرستی و کامیابی در زندگی روزمره میباشد در دنیای ماشینی امروزی که زندگی در آن به سختی میگذرد و کمبود آب و در پی آن هوای متراکم و پر از میکروب و دود همگان را به سبکهای گوناگون به امراض مختلف مبتلا می سازد پزشکان به علت آگاهی از علم ،پزشکی دانایی و توانایی در حد امکان از بروز مشکلات و امراض گوناگون جلوگیری کرده و با پیشگیری از ابتلا به امراض زندگی شیرینی داشته و سعادت دنیوی و اخروی را از آن خویش مینمایند چرا که پزشکان به قرآن مجید سوگند خورده اند که در راه خدمت به مردم از هیچ کوششی دریغ نکرده و هرگز مرتکب گناهانی که قلب آدمی را سیاه کرده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نمی داند با مردم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امور که از پیامبر صلی الله عیله وآله شنیده ایم به آنان بگوییم ممکن است مورد تمسخر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طاقت هم نداریم این حقایق را ناگفته بگذاریم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ضمرة بن معبد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آنچه شنیده 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وقتی دشمن خدا را در تابوت میگذارند و به گورستان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او را می 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w:t>
      </w:r>
    </w:p>
    <w:p>
      <w:pPr>
        <w:pStyle w:val="BookText"/>
        <w:rPr/>
      </w:pPr>
      <w:r>
        <w:rPr>
          <w:rFonts w:ascii="IRNazanin" w:hAnsi="IRNazanin" w:eastAsia="IRNazanin"/>
          <w:color w:val="111111"/>
          <w:sz w:val="28"/>
          <w:sz w:val="28"/>
          <w:szCs w:val="28"/>
          <w:rtl w:val="true"/>
          <w:lang w:bidi="fa-IR"/>
        </w:rPr>
        <w:t>از دشمن خدا به شما شکایت دارم که مرا فریب داد و به روز سیاه انداخت و نجاتم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دارم از دوستانی که با من دوستی کردند و مرا خوار نمودند و از اولادی که حمایتشان کردم ولی مرا ذلیل کردند و</w:t>
      </w:r>
    </w:p>
    <w:p>
      <w:pPr>
        <w:pStyle w:val="BookText"/>
        <w:rPr/>
      </w:pPr>
      <w:r>
        <w:rPr>
          <w:rFonts w:ascii="IRNazanin" w:hAnsi="IRNazanin" w:eastAsia="IRNazanin"/>
          <w:color w:val="111111"/>
          <w:sz w:val="28"/>
          <w:sz w:val="28"/>
          <w:szCs w:val="28"/>
          <w:rtl w:val="true"/>
          <w:lang w:bidi="fa-IR"/>
        </w:rPr>
        <w:t xml:space="preserve">از خانه ای که ثروتم را در آبادی آن خرج کردم ولی سرانجام ،دیگران آنجا ساکن شدند به من رحم کنید این قدر عجله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بتواند به این خوبی صحبت کند ممکن است حتی حرکت کند و روی شانه حاملین بنشیند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ضمره سخنان پیغمبر را مسخره میکند از او انتقام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ضمره چهل روز زنده بود و بعد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که در کنار جنازه اش بود پس از مراسم دفن محضر امام زین العابدین رسید و در کنار وی نشست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می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دفن ضمره وقتی که خاک بر او ریختند صدایش را شنیدم که کاملاً آن صدا را در زمان زندگیاش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وای بر تو ضمرة بن معبد امروز هر دوستی که داشتی خوارت کرد و عاقبت رهسپار جهنم شدی که پناهگاه و خوابگاه ابدی توست</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عافیت مسئلت دارم زیرا سرای کسی که حدیث پیغمبر صلی الله عیله وآله را مسخره کند همین است </w:t>
      </w:r>
      <w:r>
        <w:rPr>
          <w:rFonts w:eastAsia="IRNazanin" w:cs="IRNazanin"/>
          <w:color w:val="111111"/>
          <w:sz w:val="28"/>
          <w:szCs w:val="28"/>
          <w:rtl w:val="true"/>
          <w:lang w:bidi="fa-IR"/>
        </w:rPr>
        <w:t xml:space="preserve">. </w:t>
      </w:r>
      <w:r>
        <w:rPr>
          <w:rStyle w:val="FootnoteAnchor"/>
          <w:rtl w:val="true"/>
        </w:rPr>
        <w:footnoteReference w:id="3"/>
      </w:r>
      <w:r>
        <w:rPr>
          <w:rStyle w:val="FootnoteAnchor"/>
          <w:rtl w:val="true"/>
        </w:rPr>
        <w:footnoteReference w:id="4"/>
      </w:r>
      <w:bookmarkStart w:id="39" w:name="pg10961_100365"/>
    </w:p>
    <w:p>
      <w:pPr>
        <w:pStyle w:val="BookText"/>
        <w:rPr/>
      </w:pPr>
      <w:bookmarkEnd w:id="39"/>
      <w:r>
        <w:rPr>
          <w:rFonts w:ascii="IRNazanin" w:hAnsi="IRNazanin" w:eastAsia="IRNazanin"/>
          <w:color w:val="111111"/>
          <w:sz w:val="28"/>
          <w:sz w:val="28"/>
          <w:szCs w:val="28"/>
          <w:rtl w:val="true"/>
          <w:lang w:bidi="fa-IR"/>
        </w:rPr>
        <w:t>عافیت از گناه جلوگیری میکند و با آن قلب کدر نشده بلکه نورانی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هنگامی که مبتلایی را دیدی به طوری که نشنود سه بار بگو سپاس خدایی را که مرا عافیت بخشید از آنچه تو را به آن مبتلا کرد و اگر میخواست مبتلا کند میتوانست مبتلا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 تری از تندرستی دارد و آن عبارت است از سلامت از بیماری و مکروهات در بدن باطن، دین دنیا و آخرت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،بر محمد و آل او درود فرست و جامه عافیت خود را بر من بپوشان و عافیتت را بر سراسر وجودم بگستران و مرا به وسیله عافیتت مصون و محفوظ و با عافیتت گرامیام دار و با عافیتت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فرما و با عافیتت نعمتت را بر من تصديق فرما</w:t>
      </w:r>
      <w:r>
        <w:rPr>
          <w:rFonts w:eastAsia="IRNazanin" w:cs="IRNazanin"/>
          <w:color w:val="111111"/>
          <w:sz w:val="28"/>
          <w:szCs w:val="28"/>
          <w:rtl w:val="true"/>
          <w:lang w:bidi="fa-IR"/>
        </w:rPr>
        <w:t>...»</w:t>
      </w:r>
    </w:p>
    <w:p>
      <w:pPr>
        <w:pStyle w:val="Heading3"/>
        <w:numPr>
          <w:ilvl w:val="2"/>
          <w:numId w:val="1"/>
        </w:numPr>
        <w:rPr/>
      </w:pPr>
      <w:bookmarkStart w:id="40" w:name="__RefHeading___Toc6189911_2870459653"/>
      <w:bookmarkStart w:id="41" w:name="_Toc16"/>
      <w:bookmarkEnd w:id="40"/>
      <w:r>
        <w:rPr>
          <w:rtl w:val="true"/>
        </w:rPr>
        <w:t>عزت</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یکی از ویژگیهای پزشکان این است که به واسطه فراگرفتن علم پزشکی عزت می یابند و به وسیله آن در دنیا و آخرت سعادتمندند زیرا سربلندی نزد مردم و خضوع و خشوع نزد باری تعالی آسایش دو سرا را به </w:t>
      </w:r>
      <w:bookmarkStart w:id="42" w:name="pg10961_100366"/>
    </w:p>
    <w:p>
      <w:pPr>
        <w:pStyle w:val="BookText"/>
        <w:rPr/>
      </w:pPr>
      <w:bookmarkEnd w:id="42"/>
      <w:r>
        <w:rPr>
          <w:rFonts w:ascii="IRNazanin" w:hAnsi="IRNazanin" w:eastAsia="IRNazanin"/>
          <w:color w:val="111111"/>
          <w:sz w:val="28"/>
          <w:sz w:val="28"/>
          <w:szCs w:val="28"/>
          <w:rtl w:val="true"/>
          <w:lang w:bidi="fa-IR"/>
        </w:rPr>
        <w:t xml:space="preserve">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آنان را اشخاص شرافتمندی میدانند که برای خدمت به افراد ملت سر از پا نمیشناسند و به همین جهت به آنان محبت کرده وحتى عشق می ورزند </w:t>
      </w:r>
      <w:r>
        <w:rPr>
          <w:rFonts w:eastAsia="IRNazanin" w:cs="IRNazanin"/>
          <w:color w:val="111111"/>
          <w:sz w:val="28"/>
          <w:szCs w:val="28"/>
          <w:rtl w:val="true"/>
          <w:lang w:bidi="fa-IR"/>
        </w:rPr>
        <w:t>.</w:t>
      </w:r>
    </w:p>
    <w:p>
      <w:pPr>
        <w:pStyle w:val="Heading3"/>
        <w:numPr>
          <w:ilvl w:val="2"/>
          <w:numId w:val="1"/>
        </w:numPr>
        <w:rPr/>
      </w:pPr>
      <w:bookmarkStart w:id="43" w:name="__RefHeading___Toc6189913_2870459653"/>
      <w:bookmarkStart w:id="44" w:name="_Toc17"/>
      <w:bookmarkEnd w:id="43"/>
      <w:r>
        <w:rPr>
          <w:rtl w:val="true"/>
        </w:rPr>
        <w:t>شاه و حکیم</w:t>
      </w:r>
      <w:bookmarkEnd w:id="44"/>
    </w:p>
    <w:p>
      <w:pPr>
        <w:pStyle w:val="BookText"/>
        <w:rPr/>
      </w:pPr>
      <w:r>
        <w:rPr>
          <w:rFonts w:ascii="IRNazanin" w:hAnsi="IRNazanin" w:eastAsia="IRNazanin"/>
          <w:color w:val="111111"/>
          <w:sz w:val="28"/>
          <w:sz w:val="28"/>
          <w:szCs w:val="28"/>
          <w:rtl w:val="true"/>
          <w:lang w:bidi="fa-IR"/>
        </w:rPr>
        <w:t>ناصرالدین شاه در سفر خراسان به هر شهری که وارد میشد طبق معمول ، تمام طبقات به اسقبال و دیدنش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از آن شهر نیز او را مشایعت میکردند تا اینکه وارد سبزوار شدند در سبزوار نیز عموم طبقات از او استقبال و دیدن کردند تنها کسی که به بهانه انزوا و گوشه نشینی از استقبال و دیدن امتناع کرد حکیم فیلسوف و عارف معروف حاج ملاهادی سبزواری بود از قضا تنها شخصیتی که شاه در نظر گرفته بود که در طول مسافرت خراسان او را از نزدیک ببیند، همین مرد بودکه به تدریج شهرت عمومی در همه ایران پیدا کرده بود و از اطراف کشور طلاب به محضرش شتافته بودند و حوزه علمیه عظیمی در سبزوار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که از آن همه استقبالها و دیدنها و کرنشها و تملقها خسته شده بود تصمیم گرفت خودش به دیدن حکیم برود به شاه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شاه و وزیر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ولی شاه حکیم را میشناسد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را به حکیم اطلاع دادند تعیین وقت شد و یک روز در حدود ظهر شاه فقط به اتفاق یک نفر پیشخدمت به خانه حکیم رفت خانه ای بود </w:t>
      </w:r>
    </w:p>
    <w:p>
      <w:pPr>
        <w:pStyle w:val="BookText"/>
        <w:rPr/>
      </w:pPr>
      <w:r>
        <w:rPr>
          <w:rFonts w:ascii="IRNazanin" w:hAnsi="IRNazanin" w:eastAsia="IRNazanin"/>
          <w:color w:val="111111"/>
          <w:sz w:val="28"/>
          <w:sz w:val="28"/>
          <w:szCs w:val="28"/>
          <w:rtl w:val="true"/>
          <w:lang w:bidi="fa-IR"/>
        </w:rPr>
        <w:t>محقر با اسباب و لوازمی بسیار ساده شاه ضمن صحبت ها گفت هر نعمتی شکری دارد؛ شکر نعمت علم تدریس و ارشاد است، شکر نعمت ،مال، اعانت و دستگیری ،است شکر نعمت سلطنت هم البته انجام 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میل دارم شما از من چیزی بخواهید تا توفیق انجام آن را پیدا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حاجتی ،ندارم چیزی هم نمیخواهم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شما یک زمین زراعی دارید اجازه بدهید دستور دهم آن زمین از مالیات معاف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مالیات دولت مضبوط است که از هر شهری چقدر وصول شود اساس آن با تغییرات جزئی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شهر از من مالیات نگیرند همان مبلغ را از دیگران زیادتر خواهند گرفت، تا مجموعی که از سبزوار باید وصول شود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راضی نشوند که تخفیف دادن به من یا معاف شدن من از مالیات سبب تحمیلی بریتیمان و بیوه زنان گردد به علاوه دولت که وظیفه دارد حافظ جان و مال مردم باشد هزینه هم دارد و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رضا و رغبت خودمان این مالیات را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دارم امروز در خدمت شما غذا صرف کنم و از همان غذای هر روز شما بخورم دستور بفرمایید نهار شما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بدون آنکه از جا حرکت کند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مرا بیاورید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طبقی چوبین که بر روی آن چند قرص نان و چند قاشق و یک </w:t>
      </w:r>
      <w:bookmarkStart w:id="45" w:name="pg10961_100368"/>
    </w:p>
    <w:p>
      <w:pPr>
        <w:pStyle w:val="BookText"/>
        <w:rPr/>
      </w:pPr>
      <w:bookmarkEnd w:id="45"/>
      <w:r>
        <w:rPr>
          <w:rFonts w:ascii="IRNazanin" w:hAnsi="IRNazanin" w:eastAsia="IRNazanin"/>
          <w:color w:val="111111"/>
          <w:sz w:val="28"/>
          <w:sz w:val="28"/>
          <w:szCs w:val="28"/>
          <w:rtl w:val="true"/>
          <w:lang w:bidi="fa-IR"/>
        </w:rPr>
        <w:t>ظرف دوغ و مقداری نمک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شاه و حکیم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نان حلال است، زراعت آن دست رنج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یک قاشق خورد اما دید به چنین غذایی عادت ندارد و از نظر او قابل خوردن نیست از حکیم اجازه خواست که مقداری از آن نانها را در دستمال ببندد و به عنوان تبرک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شاه با یک دنیا بهت و حیرت خانه حکیم را ترک کرد</w:t>
      </w:r>
      <w:r>
        <w:rPr>
          <w:rFonts w:eastAsia="IRNazanin" w:cs="IRNazanin"/>
          <w:color w:val="111111"/>
          <w:sz w:val="28"/>
          <w:szCs w:val="28"/>
          <w:rtl w:val="true"/>
          <w:lang w:bidi="fa-IR"/>
        </w:rPr>
        <w:t xml:space="preserve">. </w:t>
      </w:r>
      <w:r>
        <w:rPr>
          <w:rStyle w:val="FootnoteAnchor"/>
          <w:rtl w:val="true"/>
        </w:rPr>
        <w:footnoteReference w:id="6"/>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آبرو و بزرگی حکیم زبانزد خاص و عام است به علت اینکه با علم خویش به مردم یاری میرساند و آنان را نجات میداد</w:t>
      </w:r>
      <w:r>
        <w:rPr>
          <w:rFonts w:eastAsia="IRNazanin" w:cs="IRNazanin"/>
          <w:color w:val="111111"/>
          <w:sz w:val="28"/>
          <w:szCs w:val="28"/>
          <w:rtl w:val="true"/>
          <w:lang w:bidi="fa-IR"/>
        </w:rPr>
        <w:t>.</w:t>
      </w:r>
    </w:p>
    <w:p>
      <w:pPr>
        <w:pStyle w:val="Heading3"/>
        <w:numPr>
          <w:ilvl w:val="2"/>
          <w:numId w:val="1"/>
        </w:numPr>
        <w:rPr/>
      </w:pPr>
      <w:bookmarkStart w:id="46" w:name="__RefHeading___Toc6189915_2870459653"/>
      <w:bookmarkStart w:id="47" w:name="_Toc18"/>
      <w:bookmarkEnd w:id="46"/>
      <w:r>
        <w:rPr/>
        <w:t>4</w:t>
      </w:r>
      <w:r>
        <w:rPr>
          <w:rtl w:val="true"/>
        </w:rPr>
        <w:t xml:space="preserve">- </w:t>
      </w:r>
      <w:r>
        <w:rPr>
          <w:rtl w:val="true"/>
        </w:rPr>
        <w:t>عشق</w:t>
      </w:r>
      <w:bookmarkEnd w:id="47"/>
    </w:p>
    <w:p>
      <w:pPr>
        <w:pStyle w:val="BookText"/>
        <w:rPr/>
      </w:pPr>
      <w:r>
        <w:rPr>
          <w:rFonts w:ascii="IRNazanin" w:hAnsi="IRNazanin" w:eastAsia="IRNazanin"/>
          <w:color w:val="111111"/>
          <w:sz w:val="28"/>
          <w:sz w:val="28"/>
          <w:szCs w:val="28"/>
          <w:rtl w:val="true"/>
          <w:lang w:bidi="fa-IR"/>
        </w:rPr>
        <w:t>بی تردید عشق ورزیدن و محبت نمودن به خدا موجب یاری باری تعالی به بنده 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او عشق ورزیده و محبت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کردن به مردم نیز پیامدهای قابل توجهی برای پزشکان داشته و یکایک مردم نیز به آنان عشق می ورزند و در مشکلات و سختیها غمخوار آنها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 اگر محبت در بین مردم و این قشر زحمتکش نبود مردم از </w:t>
      </w:r>
    </w:p>
    <w:p>
      <w:pPr>
        <w:pStyle w:val="BookText"/>
        <w:rPr/>
      </w:pPr>
      <w:r>
        <w:rPr>
          <w:rFonts w:ascii="IRNazanin" w:hAnsi="IRNazanin" w:eastAsia="IRNazanin"/>
          <w:color w:val="111111"/>
          <w:sz w:val="28"/>
          <w:sz w:val="28"/>
          <w:szCs w:val="28"/>
          <w:rtl w:val="true"/>
          <w:lang w:bidi="fa-IR"/>
        </w:rPr>
        <w:t xml:space="preserve">آنان بری شده و تافته جدا بافته از همدیگر بودند داستان زیر سرگذشت شخصی است که در بیمارستانها به ندرت اتفاق می افتد زیرا محبت و عاطفه نزد پرشکان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جسد پدر را فروخت</w:t>
      </w:r>
    </w:p>
    <w:p>
      <w:pPr>
        <w:pStyle w:val="BookText"/>
        <w:rPr/>
      </w:pPr>
      <w:r>
        <w:rPr>
          <w:rFonts w:ascii="IRNazanin" w:hAnsi="IRNazanin" w:eastAsia="IRNazanin"/>
          <w:color w:val="111111"/>
          <w:sz w:val="28"/>
          <w:sz w:val="28"/>
          <w:szCs w:val="28"/>
          <w:rtl w:val="true"/>
          <w:lang w:bidi="fa-IR"/>
        </w:rPr>
        <w:t>مرحوم آقای محقق که از طرف حضرت آیت اله بروجرودی به آلمان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را نقل کرده بودند که خیلی عجیب است و آن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افرادی که در آن زمان مسلمان شده بودند، یک پروفسوری وجود داشت که زیاد پیش ما می آمد و ما هم نیز به او سر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سرطان گرفت و در بیمارستان بستری گردید ما و مسلمانهای دیگر به عیادتش رفتیم روزی زبان به شکایت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مریض شدم نزدیکان یکی از دوستانم در بیمارستان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سرطان دارید و میمیرید بنابراین خداحافظ ما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فکر نکردند که در این شرایط این بدبخت به محبت و مهربانی احتیاج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محقق همچین گفته بودند که ما زیاد و مگرر به دیدار او میرفتیم تا اینکه یک روز بیمارستان خبر داد که این شخص مرده است ما خود را برای کفن و دفن او آماده کردیم که ناگهان متوجه شدیم پسرش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که تحقیق کردیم دیدیم او جنازه پدرش را از قبل به </w:t>
      </w:r>
      <w:bookmarkStart w:id="48" w:name="pg10961_100370"/>
    </w:p>
    <w:p>
      <w:pPr>
        <w:pStyle w:val="BookText"/>
        <w:rPr/>
      </w:pPr>
      <w:bookmarkEnd w:id="48"/>
      <w:r>
        <w:rPr>
          <w:rFonts w:ascii="IRNazanin" w:hAnsi="IRNazanin" w:eastAsia="IRNazanin"/>
          <w:color w:val="111111"/>
          <w:sz w:val="28"/>
          <w:sz w:val="28"/>
          <w:szCs w:val="28"/>
          <w:rtl w:val="true"/>
          <w:lang w:bidi="fa-IR"/>
        </w:rPr>
        <w:t xml:space="preserve">بیمارستان فروخته است و حالا آمده است که آن را تحویل بدهد و پولش را بگیرد و برود دنبال کارش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باید توجه داشت که بسیاری از کارهای ما هم که اسمش را عاطفه میگذریم عاطفه نیست بلکه نوعی خودخواهی است؛ چون عاطفه معنایش این است که انسان از حق مشروع خودش به نفع دیگری میخواهد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آدمی بایستی کلاس قبل از این را طی کرده باشد و آن این است که حقوق مردم تجاوز نکند و حقوق مردم را محترم بشمارد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9" w:name="__RefHeading___Toc6189917_2870459653"/>
      <w:bookmarkStart w:id="50" w:name="_Toc19"/>
      <w:bookmarkEnd w:id="49"/>
      <w:r>
        <w:rPr/>
        <w:t>5</w:t>
      </w:r>
      <w:r>
        <w:rPr>
          <w:rtl w:val="true"/>
        </w:rPr>
        <w:t xml:space="preserve"> - </w:t>
      </w:r>
      <w:r>
        <w:rPr>
          <w:rtl w:val="true"/>
        </w:rPr>
        <w:t>نیروی سنجش</w:t>
      </w:r>
      <w:bookmarkEnd w:id="50"/>
    </w:p>
    <w:p>
      <w:pPr>
        <w:pStyle w:val="BookText"/>
        <w:rPr/>
      </w:pPr>
      <w:r>
        <w:rPr>
          <w:rFonts w:ascii="IRNazanin" w:hAnsi="IRNazanin" w:eastAsia="IRNazanin"/>
          <w:color w:val="111111"/>
          <w:sz w:val="28"/>
          <w:sz w:val="28"/>
          <w:szCs w:val="28"/>
          <w:rtl w:val="true"/>
          <w:lang w:bidi="fa-IR"/>
        </w:rPr>
        <w:t xml:space="preserve">پزشکان از خرد کافی برخوردار و نیروی تفکر آنان صیغل داده شده و آنان به علت دارا بودن ضریب هوشی بالا خردمندانه با تمامی مسائل زندگی برخورد نموده از این روی به موفقیتهای چشمگیری نائل میشوند و از سویی به دنبال خدمت به مردم و صحت و سلامت آنان و میتوانند نقش بزرگی را ایفا نمایند </w:t>
      </w:r>
      <w:r>
        <w:rPr>
          <w:rFonts w:eastAsia="IRNazanin" w:cs="IRNazanin"/>
          <w:color w:val="111111"/>
          <w:sz w:val="28"/>
          <w:szCs w:val="28"/>
          <w:rtl w:val="true"/>
          <w:lang w:bidi="fa-IR"/>
        </w:rPr>
        <w:t>.</w:t>
      </w:r>
    </w:p>
    <w:p>
      <w:pPr>
        <w:pStyle w:val="Heading3"/>
        <w:numPr>
          <w:ilvl w:val="2"/>
          <w:numId w:val="1"/>
        </w:numPr>
        <w:rPr/>
      </w:pPr>
      <w:bookmarkStart w:id="51" w:name="__RefHeading___Toc6189919_2870459653"/>
      <w:bookmarkStart w:id="52" w:name="_Toc20"/>
      <w:bookmarkEnd w:id="51"/>
      <w:r>
        <w:rPr>
          <w:rtl w:val="true"/>
        </w:rPr>
        <w:t>مراحل پیوستن عقل به انسان در مراحل مختلف</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پسر عمّار میگوید به محضر امام صادق علیه السلام رفتم داستان خود را در رابطه با ملاقات با مردم گوناگون و سطح فکری آنها در پذیرش سخنم </w:t>
      </w:r>
    </w:p>
    <w:p>
      <w:pPr>
        <w:pStyle w:val="BookText"/>
        <w:rPr/>
      </w:pPr>
      <w:r>
        <w:rPr>
          <w:rFonts w:ascii="IRNazanin" w:hAnsi="IRNazanin" w:eastAsia="IRNazanin"/>
          <w:color w:val="111111"/>
          <w:sz w:val="28"/>
          <w:sz w:val="28"/>
          <w:szCs w:val="28"/>
          <w:rtl w:val="true"/>
          <w:lang w:bidi="fa-IR"/>
        </w:rPr>
        <w:t xml:space="preserve">با آن حضرت در میان گذاشتم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نزد بعضی از انسانها می روم قسمتی از سخنم را به او میگویم،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 تیزی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سخن و مقصود مرا می فهمد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معنی دیگر سخن میگویم وقتی که تمام سخنم را به او گفتم او مقصودم را میفهمد و به من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با بعضی دیگر وقتی میگویم مقصودم را نمی فهمد،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انسانها در درک مطالب متفاوت هستند، علت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ام در پاسخ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علتش را نمیدانی؟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که مقصود تو را از قسمتی از گفتار تو می فهمد، کسی است که در همان هنگام که نطقه بوده عقلش با نطفه اش به هم آمیخته ،است و شخص دوم کسی است که عقلش در رحم مادرش به او ملحق شده است ولی شخص سوم که سخنت را نمی فهمد و میگوید دوباره بیان ،کن کسی است که عقلش پس از بزرگ شدنش به او پیوسته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،تیزهوشی کندهوشی و میانه ،هوشی مربوط به ریشه های تعقل او است که اگر زودتر به او محلق شده تیزهوش میگردد و اگر دیرتر ملحق شده به همان نسبت کند هوش میشود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طبیبی که از ضریب هوشی بالاتری برخوردار است به مراتب از زندگی برتری بهره برده و با مسائل زندگی راحت تر برخورد نموده و سعادتمند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0961_100374"/>
      <w:bookmarkStart w:id="54" w:name="pg10961_100374"/>
      <w:bookmarkEnd w:id="54"/>
    </w:p>
    <w:p>
      <w:pPr>
        <w:pStyle w:val="Heading2"/>
        <w:numPr>
          <w:ilvl w:val="1"/>
          <w:numId w:val="1"/>
        </w:numPr>
        <w:rPr/>
      </w:pPr>
      <w:bookmarkStart w:id="55" w:name="pg10961_100374"/>
      <w:bookmarkStart w:id="56" w:name="__RefHeading___Toc6189921_2870459653"/>
      <w:bookmarkStart w:id="57" w:name="_Toc21"/>
      <w:bookmarkEnd w:id="55"/>
      <w:bookmarkEnd w:id="56"/>
      <w:r>
        <w:rPr>
          <w:rtl w:val="true"/>
        </w:rPr>
        <w:t>فصل دوم ابعاد شخصیتی پزشکان</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189923_2870459653"/>
      <w:bookmarkStart w:id="59" w:name="_Toc22"/>
      <w:bookmarkEnd w:id="58"/>
      <w:r>
        <w:rPr>
          <w:rtl w:val="true"/>
        </w:rPr>
        <w:t>اشاره</w:t>
      </w:r>
      <w:bookmarkStart w:id="60" w:name="pg10961_100375"/>
      <w:bookmarkEnd w:id="59"/>
    </w:p>
    <w:p>
      <w:pPr>
        <w:pStyle w:val="BookText"/>
        <w:rPr/>
      </w:pPr>
      <w:bookmarkEnd w:id="60"/>
      <w:r>
        <w:rPr>
          <w:rFonts w:ascii="IRNazanin" w:hAnsi="IRNazanin" w:eastAsia="IRNazanin"/>
          <w:color w:val="111111"/>
          <w:sz w:val="28"/>
          <w:sz w:val="28"/>
          <w:szCs w:val="28"/>
          <w:rtl w:val="true"/>
          <w:lang w:bidi="fa-IR"/>
        </w:rPr>
        <w:t xml:space="preserve">پزشکان شخصیتی به مراتب بزرگ و برتری دارند و در تمامی ابعاد و جوانب زندگی حرفهایی برای گفتن داشته و بسیار بزرگوارند ما در اینجا چند اصل و نمود را درباره زندگی پزشکان مورد بررسی قرار داده ایم که با هم میخوانیم </w:t>
      </w:r>
      <w:r>
        <w:rPr>
          <w:rFonts w:eastAsia="IRNazanin" w:cs="IRNazanin"/>
          <w:color w:val="111111"/>
          <w:sz w:val="28"/>
          <w:szCs w:val="28"/>
          <w:rtl w:val="true"/>
          <w:lang w:bidi="fa-IR"/>
        </w:rPr>
        <w:t>:</w:t>
      </w:r>
    </w:p>
    <w:p>
      <w:pPr>
        <w:pStyle w:val="Heading3"/>
        <w:numPr>
          <w:ilvl w:val="2"/>
          <w:numId w:val="1"/>
        </w:numPr>
        <w:rPr/>
      </w:pPr>
      <w:bookmarkStart w:id="61" w:name="__RefHeading___Toc6189925_2870459653"/>
      <w:bookmarkStart w:id="62" w:name="_Toc23"/>
      <w:bookmarkEnd w:id="61"/>
      <w:r>
        <w:rPr/>
        <w:t>1</w:t>
      </w:r>
      <w:r>
        <w:rPr>
          <w:rtl w:val="true"/>
        </w:rPr>
        <w:t xml:space="preserve"> - </w:t>
      </w:r>
      <w:r>
        <w:rPr>
          <w:rtl w:val="true"/>
        </w:rPr>
        <w:t>نیکی گرایی</w:t>
      </w:r>
      <w:bookmarkEnd w:id="62"/>
    </w:p>
    <w:p>
      <w:pPr>
        <w:pStyle w:val="BookText"/>
        <w:rPr/>
      </w:pPr>
      <w:r>
        <w:rPr>
          <w:rFonts w:ascii="IRNazanin" w:hAnsi="IRNazanin" w:eastAsia="IRNazanin"/>
          <w:color w:val="111111"/>
          <w:sz w:val="28"/>
          <w:sz w:val="28"/>
          <w:szCs w:val="28"/>
          <w:rtl w:val="true"/>
          <w:lang w:bidi="fa-IR"/>
        </w:rPr>
        <w:t>پزشک مسئول به بینوایان که فقر اقتصادی یا فقر فرهنگی دارند یاری رسانیده و نیکی گرایی را در درون خود به ودیعه گذاشته، به طوری که با شخصیت او عجین شده و در هر موقعیتی به نمایش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بتوانیم تکه سنگ کوچکی را در راه کمک به کسی از جای خود تکان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امیدی بر قلب شخصی دلتنگ و نومیدی بدمیم اگر در بیابان و یا شن زاری چاه آبی حفر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غم و درد کسی را تخفیف و تسکین دهیم و بالاخره اگر بتوانیم اندوه فراوان کسی را به خوشی تبدیل نمائیم آن روز روز مبارک و روزی است که بیهوده نگذشته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پزشک گرایش به نیکی را پیشه خویش مینماید و نیکو گرایی وی با اخلاص و فقط برای باری تعالی میباشد و به همین دلیل از نشاط ایمانی برخودار بوده و آن باعث تعالی اوست و گاهی از اوقات فضل خداوند شامل حال حکیم میگردد و امدادهای غیبی به یاری وی میشتابد و او را سعادتمند دو عالم می گرداند</w:t>
      </w:r>
      <w:r>
        <w:rPr>
          <w:rFonts w:eastAsia="IRNazanin" w:cs="IRNazanin"/>
          <w:color w:val="111111"/>
          <w:sz w:val="28"/>
          <w:szCs w:val="28"/>
          <w:rtl w:val="true"/>
          <w:lang w:bidi="fa-IR"/>
        </w:rPr>
        <w:t xml:space="preserve">. </w:t>
      </w:r>
      <w:bookmarkStart w:id="63" w:name="pg10961_100376"/>
    </w:p>
    <w:p>
      <w:pPr>
        <w:pStyle w:val="BookText"/>
        <w:rPr/>
      </w:pPr>
      <w:bookmarkEnd w:id="63"/>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مرغ دلهای آزادگان را به دانه احسان در دام نیاوریم و خاطره های پریشیده را به نیکی آرامش ندهیم به چه وسیله دیگر صید دلها توانیم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باید برای خدا و به سوی او حرکت نمائیم و اصل نیکوگرایی را سرسری نگرفته و با مدیریت زمان و مکان الگوی نیکی گرایان شویم تا بتوانیم در دو دنیا کامیاب گردیم</w:t>
      </w:r>
      <w:r>
        <w:rPr>
          <w:rFonts w:eastAsia="IRNazanin" w:cs="IRNazanin"/>
          <w:color w:val="111111"/>
          <w:sz w:val="28"/>
          <w:szCs w:val="28"/>
          <w:rtl w:val="true"/>
          <w:lang w:bidi="fa-IR"/>
        </w:rPr>
        <w:t>.</w:t>
      </w:r>
    </w:p>
    <w:p>
      <w:pPr>
        <w:pStyle w:val="Heading3"/>
        <w:numPr>
          <w:ilvl w:val="2"/>
          <w:numId w:val="1"/>
        </w:numPr>
        <w:rPr/>
      </w:pPr>
      <w:bookmarkStart w:id="64" w:name="__RefHeading___Toc6189927_2870459653"/>
      <w:bookmarkStart w:id="65" w:name="_Toc24"/>
      <w:bookmarkEnd w:id="64"/>
      <w:r>
        <w:rPr/>
        <w:t>2</w:t>
      </w:r>
      <w:r>
        <w:rPr>
          <w:rtl w:val="true"/>
        </w:rPr>
        <w:t xml:space="preserve">- </w:t>
      </w:r>
      <w:r>
        <w:rPr>
          <w:rtl w:val="true"/>
        </w:rPr>
        <w:t>عاقبت نگر</w:t>
      </w:r>
      <w:bookmarkEnd w:id="65"/>
    </w:p>
    <w:p>
      <w:pPr>
        <w:pStyle w:val="BookText"/>
        <w:rPr/>
      </w:pPr>
      <w:r>
        <w:rPr>
          <w:rFonts w:ascii="IRNazanin" w:hAnsi="IRNazanin" w:eastAsia="IRNazanin"/>
          <w:color w:val="111111"/>
          <w:sz w:val="28"/>
          <w:sz w:val="28"/>
          <w:szCs w:val="28"/>
          <w:rtl w:val="true"/>
          <w:lang w:bidi="fa-IR"/>
        </w:rPr>
        <w:t>نگرش پزشکان خیرگرا باید متمایز از قشرهای دیگر هر جامعه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پزشکان هنگامی که با دقت و علم گرایی توأم بوده، زندگی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حکیم با عاقبت اندیشی میتواند بر روی قشرهای دیگر جوامع تأثیر به سزایی داشته و بنا به تأثیر متقابل نسل فردا را نیز امیدوارتر مینماید و از سویی عاقبت نگری آنان را از دیگران متمایز می کند </w:t>
      </w:r>
      <w:r>
        <w:rPr>
          <w:rFonts w:eastAsia="IRNazanin" w:cs="IRNazanin"/>
          <w:color w:val="111111"/>
          <w:sz w:val="28"/>
          <w:szCs w:val="28"/>
          <w:rtl w:val="true"/>
          <w:lang w:bidi="fa-IR"/>
        </w:rPr>
        <w:t>.</w:t>
      </w:r>
    </w:p>
    <w:p>
      <w:pPr>
        <w:pStyle w:val="Heading3"/>
        <w:numPr>
          <w:ilvl w:val="2"/>
          <w:numId w:val="1"/>
        </w:numPr>
        <w:rPr/>
      </w:pPr>
      <w:bookmarkStart w:id="66" w:name="__RefHeading___Toc6189929_2870459653"/>
      <w:bookmarkStart w:id="67" w:name="_Toc25"/>
      <w:bookmarkEnd w:id="66"/>
      <w:r>
        <w:rPr/>
        <w:t>3</w:t>
      </w:r>
      <w:r>
        <w:rPr>
          <w:rtl w:val="true"/>
        </w:rPr>
        <w:t xml:space="preserve">- </w:t>
      </w:r>
      <w:r>
        <w:rPr>
          <w:rtl w:val="true"/>
        </w:rPr>
        <w:t>پزشک خانواده</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مسئولیت حس مینماید در برابر خانواده خویش متعهد بوده و باید تمامی حقوق زن و فرزندان خود را بی کم و کاست رعایت نماید و خودش تربیت و هدایت زن و بچه اش را بر عهده گرفته و آنان را با محبت و مهربانی برای فردایی برتر و آینده ای شکوفا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در خانواده </w:t>
      </w:r>
      <w:bookmarkStart w:id="68" w:name="pg10961_100377"/>
    </w:p>
    <w:p>
      <w:pPr>
        <w:pStyle w:val="BookText"/>
        <w:rPr/>
      </w:pPr>
      <w:bookmarkEnd w:id="68"/>
      <w:r>
        <w:rPr>
          <w:rFonts w:ascii="IRNazanin" w:hAnsi="IRNazanin" w:eastAsia="IRNazanin"/>
          <w:color w:val="111111"/>
          <w:sz w:val="28"/>
          <w:sz w:val="28"/>
          <w:szCs w:val="28"/>
          <w:rtl w:val="true"/>
          <w:lang w:bidi="fa-IR"/>
        </w:rPr>
        <w:t>نباید فرق بین فرزندانش بگذرد بلکه باید بین آنان به مساوات رفتار نموده و موجبات آسایش و شادکامیشان را فراهم نماید</w:t>
      </w:r>
      <w:r>
        <w:rPr>
          <w:rFonts w:eastAsia="IRNazanin" w:cs="IRNazanin"/>
          <w:color w:val="111111"/>
          <w:sz w:val="28"/>
          <w:szCs w:val="28"/>
          <w:rtl w:val="true"/>
          <w:lang w:bidi="fa-IR"/>
        </w:rPr>
        <w:t>.</w:t>
      </w:r>
    </w:p>
    <w:p>
      <w:pPr>
        <w:pStyle w:val="Heading3"/>
        <w:numPr>
          <w:ilvl w:val="2"/>
          <w:numId w:val="1"/>
        </w:numPr>
        <w:rPr/>
      </w:pPr>
      <w:bookmarkStart w:id="69" w:name="__RefHeading___Toc6189931_2870459653"/>
      <w:bookmarkStart w:id="70" w:name="_Toc26"/>
      <w:bookmarkEnd w:id="69"/>
      <w:r>
        <w:rPr>
          <w:rtl w:val="true"/>
        </w:rPr>
        <w:t>ابراز مودت</w:t>
      </w:r>
      <w:bookmarkEnd w:id="70"/>
    </w:p>
    <w:p>
      <w:pPr>
        <w:pStyle w:val="BookText"/>
        <w:rPr/>
      </w:pPr>
      <w:r>
        <w:rPr>
          <w:rFonts w:ascii="IRNazanin" w:hAnsi="IRNazanin" w:eastAsia="IRNazanin"/>
          <w:color w:val="111111"/>
          <w:sz w:val="28"/>
          <w:sz w:val="28"/>
          <w:szCs w:val="28"/>
          <w:rtl w:val="true"/>
          <w:lang w:bidi="fa-IR"/>
        </w:rPr>
        <w:t>قضیه ای را فرزند آیت الله حاج جواد آقای تهرانی نقل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پدرم در زمستان به حرم مشرف شدند و دیر وقت برگشتند، دست در جیبشان کردند و دیدند که کلید منزل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اتاق هم خاموش است و بچه ها خوابیده اند چه کار کنیم؟ راه های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بگذرایم روی ،زنگ، یک زنگ بزنیم اگر بیدار نشدن دوتا بالاخره بیدار می شوند در فصل زمستان و آن سرمای استخوان سوز مشهد که نمیشود در کوچه ماند ایشان هیچ کدام از این کارهایی که اگر بنده بودم میکردم نکردند، سحر برای نماز بلند شدیم دیدیم آقا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بیرون رفتیم دیدیم ایشان در آن سرما داخل کوچه قدم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چرا به داخل خانه نیامدید؟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نداشتم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چرا در نزدید؟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خودم اجازه ندادم در بزنم و شماها را از خواب بیدار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به خانه اقوام میرفتید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بود شما بیایید و من را پیدا نکنید؛ دلواپس شوید</w:t>
      </w:r>
      <w:r>
        <w:rPr>
          <w:rFonts w:eastAsia="IRNazanin" w:cs="IRNazanin"/>
          <w:color w:val="111111"/>
          <w:sz w:val="28"/>
          <w:szCs w:val="28"/>
          <w:rtl w:val="true"/>
          <w:lang w:bidi="fa-IR"/>
        </w:rPr>
        <w:t xml:space="preserve">. </w:t>
      </w:r>
      <w:bookmarkStart w:id="71" w:name="pg10961_100378"/>
    </w:p>
    <w:p>
      <w:pPr>
        <w:pStyle w:val="BookText"/>
        <w:rPr/>
      </w:pPr>
      <w:bookmarkEnd w:id="71"/>
      <w:r>
        <w:rPr>
          <w:rFonts w:ascii="IRNazanin" w:hAnsi="IRNazanin" w:eastAsia="IRNazanin"/>
          <w:color w:val="111111"/>
          <w:sz w:val="28"/>
          <w:sz w:val="28"/>
          <w:szCs w:val="28"/>
          <w:rtl w:val="true"/>
          <w:lang w:bidi="fa-IR"/>
        </w:rPr>
        <w:t xml:space="preserve">این پیرمرد در سرمای سخت مشهد استخوانهایش فشرده شده بود و می لرزید اما حاضر نشد خانواده اش را از خواب بیدار کند این را میگویند رحمت و دلسوزی نسبت به همسر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است که من نمیخواهم او را از خواب بیدار کنم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72" w:name="__RefHeading___Toc6189933_2870459653"/>
      <w:bookmarkStart w:id="73" w:name="_Toc27"/>
      <w:bookmarkEnd w:id="72"/>
      <w:r>
        <w:rPr/>
        <w:t>4</w:t>
      </w:r>
      <w:r>
        <w:rPr>
          <w:rtl w:val="true"/>
        </w:rPr>
        <w:t xml:space="preserve">- </w:t>
      </w:r>
      <w:r>
        <w:rPr>
          <w:rtl w:val="true"/>
        </w:rPr>
        <w:t>الگوپذیری</w:t>
      </w:r>
      <w:bookmarkEnd w:id="73"/>
    </w:p>
    <w:p>
      <w:pPr>
        <w:pStyle w:val="BookText"/>
        <w:rPr/>
      </w:pPr>
      <w:r>
        <w:rPr>
          <w:rFonts w:ascii="IRNazanin" w:hAnsi="IRNazanin" w:eastAsia="IRNazanin"/>
          <w:color w:val="111111"/>
          <w:sz w:val="28"/>
          <w:sz w:val="28"/>
          <w:szCs w:val="28"/>
          <w:rtl w:val="true"/>
          <w:lang w:bidi="fa-IR"/>
        </w:rPr>
        <w:t>پزشک متعهد الگوی یکایک افراد جوامع بوده در هر اجتماعی که طبیب باشد از پرتگاه سقوط فاصله گرفته و امن و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پزشکان در محیط کار سراسر عزّت میباشد چرا که آحاد مردم از آن الگو برداری نموده و از پزشک درسهای مهمی فرا گرفته و در زندگی به کار میگیرند فقط کافی است که آن شخص مورد اعتماد و اطمینان باشد و گرد اعمال خلاف شرع همچون زیر میزی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نمونه در محیط خانواده کار و اجتماع؛ نزد همگان سربلند و عزتمند است و از سویی با نشاط ناشی از ایمان فضیلت ناشی از اعمال نیکو به اوج قله ترقی صعود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شخصی با آبروی دیگران بازی مینماید و آبروی مؤمنی را ببرد طبق عرف مجرم است چراکه پزشکان موجب هدایت مردم به نیکی،گرایی معنویت و نشاط ایمانی هستند و پزشکی که علم طب و علم </w:t>
      </w:r>
      <w:bookmarkStart w:id="74" w:name="pg10961_100379"/>
    </w:p>
    <w:p>
      <w:pPr>
        <w:pStyle w:val="BookText"/>
        <w:rPr/>
      </w:pPr>
      <w:bookmarkEnd w:id="74"/>
      <w:r>
        <w:rPr>
          <w:rFonts w:ascii="IRNazanin" w:hAnsi="IRNazanin" w:eastAsia="IRNazanin"/>
          <w:color w:val="111111"/>
          <w:sz w:val="28"/>
          <w:sz w:val="28"/>
          <w:szCs w:val="28"/>
          <w:rtl w:val="true"/>
          <w:lang w:bidi="fa-IR"/>
        </w:rPr>
        <w:t>دین را قبول نموده و اعمالش در جهت بالاترین هدف آفرینش که همانا نزدیکی به ایزد متعال است میتواند حرفهای زیادی برای گفتن داشته و عزتمند است</w:t>
      </w:r>
      <w:r>
        <w:rPr>
          <w:rFonts w:eastAsia="IRNazanin" w:cs="IRNazanin"/>
          <w:color w:val="111111"/>
          <w:sz w:val="28"/>
          <w:szCs w:val="28"/>
          <w:rtl w:val="true"/>
          <w:lang w:bidi="fa-IR"/>
        </w:rPr>
        <w:t>.</w:t>
      </w:r>
    </w:p>
    <w:p>
      <w:pPr>
        <w:pStyle w:val="Heading3"/>
        <w:numPr>
          <w:ilvl w:val="2"/>
          <w:numId w:val="1"/>
        </w:numPr>
        <w:rPr/>
      </w:pPr>
      <w:bookmarkStart w:id="75" w:name="__RefHeading___Toc6189935_2870459653"/>
      <w:bookmarkStart w:id="76" w:name="_Toc28"/>
      <w:bookmarkEnd w:id="75"/>
      <w:r>
        <w:rPr>
          <w:rtl w:val="true"/>
        </w:rPr>
        <w:t>الگوی عفو در وقت قدرت</w:t>
      </w:r>
      <w:bookmarkEnd w:id="76"/>
    </w:p>
    <w:p>
      <w:pPr>
        <w:pStyle w:val="BookText"/>
        <w:rPr/>
      </w:pPr>
      <w:r>
        <w:rPr>
          <w:rFonts w:ascii="IRNazanin" w:hAnsi="IRNazanin" w:eastAsia="IRNazanin"/>
          <w:color w:val="111111"/>
          <w:sz w:val="28"/>
          <w:sz w:val="28"/>
          <w:szCs w:val="28"/>
          <w:rtl w:val="true"/>
          <w:lang w:bidi="fa-IR"/>
        </w:rPr>
        <w:t xml:space="preserve">شخصی یهودی آمد خدمت رسول اکرم صلى الله عليه وسلم و مدعی شد که من از شما طلبکارم و الان در همین کوچه بایستی طلب مرا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طلبکار نیستی ولی اجازه بده که من بروم منزل و پول برای شما بیاورم زیرا پولی همراه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هم نمیگذارم از اینجا بردارید، هر چه پیامبر صلى الله عليه وسلم؛با او نرمش نشان دادند او بیشتر خشونت نشان داد تا آن جا که عباوردای پیامبر صلى الله عليه وسلم را گرفت و به دور گردن حضرت پیچید و آنقدر کشید که اثر قرمزی در گردن مبارک پیامبر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عازم مسجد برای اقامه نماز جماعت بود با این پیشامد تأخیر کرد مسلمین دیدند حضرت نیامد و وقت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آمدند مشاهده کردند که یک نفر یهودی جلوی رسول خدا صلى الله عليه وسلم را گرفته است و آن حضرت را اذیت میکند مسلمین خواستند یهودی را کنار بزنند و یا جانب احتیاط را گرفته و کتک کاری کنند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خودم میدانم با رفیقم چه کنم ،شما کاری نداشته باشید </w:t>
      </w:r>
      <w:r>
        <w:rPr>
          <w:rFonts w:eastAsia="IRNazanin" w:cs="IRNazanin"/>
          <w:color w:val="111111"/>
          <w:sz w:val="28"/>
          <w:szCs w:val="28"/>
          <w:rtl w:val="true"/>
          <w:lang w:bidi="fa-IR"/>
        </w:rPr>
        <w:t xml:space="preserve">. </w:t>
      </w:r>
      <w:bookmarkStart w:id="77" w:name="pg10961_100380"/>
    </w:p>
    <w:p>
      <w:pPr>
        <w:pStyle w:val="BookText"/>
        <w:rPr/>
      </w:pPr>
      <w:bookmarkEnd w:id="77"/>
      <w:r>
        <w:rPr>
          <w:rFonts w:ascii="IRNazanin" w:hAnsi="IRNazanin" w:eastAsia="IRNazanin"/>
          <w:color w:val="111111"/>
          <w:sz w:val="28"/>
          <w:sz w:val="28"/>
          <w:szCs w:val="28"/>
          <w:rtl w:val="true"/>
          <w:lang w:bidi="fa-IR"/>
        </w:rPr>
        <w:t>آنقدر پیامبر صلى الله عليه وسلم نرمش نشاد داد که یهودی همان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اللَّهُ وَأَشْهَدُ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چنین قدرتی که این همه تحمل میکنید و این تحمل یک انسان عادی نیست و مسلماً از جانب خداوند مبعوث شده اید</w:t>
      </w:r>
      <w:r>
        <w:rPr>
          <w:rFonts w:eastAsia="IRNazanin" w:cs="IRNazanin"/>
          <w:color w:val="111111"/>
          <w:sz w:val="28"/>
          <w:szCs w:val="28"/>
          <w:rtl w:val="true"/>
          <w:lang w:bidi="fa-IR"/>
        </w:rPr>
        <w:t xml:space="preserve">. </w:t>
      </w:r>
      <w:r>
        <w:rPr>
          <w:rStyle w:val="FootnoteAnchor"/>
          <w:rtl w:val="true"/>
        </w:rPr>
        <w:footnoteReference w:id="12"/>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گرامی اسلام مظهر و اسوه ،عفو بخشش جوانمردی و گذشت</w:t>
      </w:r>
    </w:p>
    <w:p>
      <w:pPr>
        <w:pStyle w:val="BookText"/>
        <w:rPr/>
      </w:pPr>
      <w:r>
        <w:rPr>
          <w:rFonts w:ascii="IRNazanin" w:hAnsi="IRNazanin" w:eastAsia="IRNazanin"/>
          <w:color w:val="111111"/>
          <w:sz w:val="28"/>
          <w:sz w:val="28"/>
          <w:szCs w:val="28"/>
          <w:rtl w:val="true"/>
          <w:lang w:bidi="fa-IR"/>
        </w:rPr>
        <w:t>برای همه به ویژه مظلومین بوده اند بنابراین اشخاص در هر شغلی که</w:t>
      </w:r>
    </w:p>
    <w:p>
      <w:pPr>
        <w:pStyle w:val="BookText"/>
        <w:rPr/>
      </w:pPr>
      <w:r>
        <w:rPr>
          <w:rFonts w:ascii="IRNazanin" w:hAnsi="IRNazanin" w:eastAsia="IRNazanin"/>
          <w:color w:val="111111"/>
          <w:sz w:val="28"/>
          <w:sz w:val="28"/>
          <w:szCs w:val="28"/>
          <w:rtl w:val="true"/>
          <w:lang w:bidi="fa-IR"/>
        </w:rPr>
        <w:t>می باشند باید از این خاندان کرم سر مشق گرفته و کوچکترین ظلمی را</w:t>
      </w:r>
    </w:p>
    <w:p>
      <w:pPr>
        <w:pStyle w:val="BookText"/>
        <w:rPr/>
      </w:pPr>
      <w:r>
        <w:rPr>
          <w:rFonts w:ascii="IRNazanin" w:hAnsi="IRNazanin" w:eastAsia="IRNazanin"/>
          <w:color w:val="111111"/>
          <w:sz w:val="28"/>
          <w:sz w:val="28"/>
          <w:szCs w:val="28"/>
          <w:rtl w:val="true"/>
          <w:lang w:bidi="fa-IR"/>
        </w:rPr>
        <w:t>مرتکب نشوند و فضیلتهای انسانی را سرلوحه قرار داده و با شدن خویش</w:t>
      </w:r>
    </w:p>
    <w:p>
      <w:pPr>
        <w:pStyle w:val="BookText"/>
        <w:rPr/>
      </w:pPr>
      <w:r>
        <w:rPr>
          <w:rFonts w:ascii="IRNazanin" w:hAnsi="IRNazanin" w:eastAsia="IRNazanin"/>
          <w:color w:val="111111"/>
          <w:sz w:val="28"/>
          <w:sz w:val="28"/>
          <w:szCs w:val="28"/>
          <w:rtl w:val="true"/>
          <w:lang w:bidi="fa-IR"/>
        </w:rPr>
        <w:t>از بشر بودن فاصله و به سوی انسان شدن حرکت نمایند</w:t>
      </w:r>
      <w:r>
        <w:rPr>
          <w:rFonts w:eastAsia="IRNazanin" w:cs="IRNazanin"/>
          <w:color w:val="111111"/>
          <w:sz w:val="28"/>
          <w:szCs w:val="28"/>
          <w:rtl w:val="true"/>
          <w:lang w:bidi="fa-IR"/>
        </w:rPr>
        <w:t>.</w:t>
      </w:r>
    </w:p>
    <w:p>
      <w:pPr>
        <w:pStyle w:val="Heading3"/>
        <w:numPr>
          <w:ilvl w:val="2"/>
          <w:numId w:val="1"/>
        </w:numPr>
        <w:rPr/>
      </w:pPr>
      <w:bookmarkStart w:id="78" w:name="__RefHeading___Toc6189937_2870459653"/>
      <w:bookmarkStart w:id="79" w:name="_Toc29"/>
      <w:bookmarkEnd w:id="78"/>
      <w:r>
        <w:rPr/>
        <w:t>5</w:t>
      </w:r>
      <w:r>
        <w:rPr>
          <w:rtl w:val="true"/>
        </w:rPr>
        <w:t xml:space="preserve">- </w:t>
      </w:r>
      <w:r>
        <w:rPr>
          <w:rtl w:val="true"/>
        </w:rPr>
        <w:t>مردانگی</w:t>
      </w:r>
      <w:bookmarkEnd w:id="79"/>
    </w:p>
    <w:p>
      <w:pPr>
        <w:pStyle w:val="BookText"/>
        <w:rPr/>
      </w:pPr>
      <w:r>
        <w:rPr>
          <w:rFonts w:ascii="IRNazanin" w:hAnsi="IRNazanin" w:eastAsia="IRNazanin"/>
          <w:color w:val="111111"/>
          <w:sz w:val="28"/>
          <w:sz w:val="28"/>
          <w:szCs w:val="28"/>
          <w:rtl w:val="true"/>
          <w:lang w:bidi="fa-IR"/>
        </w:rPr>
        <w:t>طبيبان متعهد و مسئول تمامی صفتهای انسانی را در خویش زنده</w:t>
      </w:r>
    </w:p>
    <w:p>
      <w:pPr>
        <w:pStyle w:val="BookText"/>
        <w:rPr/>
      </w:pPr>
      <w:r>
        <w:rPr>
          <w:rFonts w:ascii="IRNazanin" w:hAnsi="IRNazanin" w:eastAsia="IRNazanin"/>
          <w:color w:val="111111"/>
          <w:sz w:val="28"/>
          <w:sz w:val="28"/>
          <w:szCs w:val="28"/>
          <w:rtl w:val="true"/>
          <w:lang w:bidi="fa-IR"/>
        </w:rPr>
        <w:t>نموده و با ذات خویش عجین مینمایند یکی از آن صفتها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کلام الله مجید سوگند یاد نموده و در مقابل کلام خدا</w:t>
      </w:r>
    </w:p>
    <w:p>
      <w:pPr>
        <w:pStyle w:val="BookText"/>
        <w:rPr/>
      </w:pPr>
      <w:r>
        <w:rPr>
          <w:rFonts w:ascii="IRNazanin" w:hAnsi="IRNazanin" w:eastAsia="IRNazanin"/>
          <w:color w:val="111111"/>
          <w:sz w:val="28"/>
          <w:sz w:val="28"/>
          <w:szCs w:val="28"/>
          <w:rtl w:val="true"/>
          <w:lang w:bidi="fa-IR"/>
        </w:rPr>
        <w:t>مسئولیت حس مینماید نباید انگیزههای ،اقتصادی، سیاسی و فرهنگی</w:t>
      </w:r>
    </w:p>
    <w:p>
      <w:pPr>
        <w:pStyle w:val="BookText"/>
        <w:rPr/>
      </w:pPr>
      <w:r>
        <w:rPr>
          <w:rFonts w:ascii="IRNazanin" w:hAnsi="IRNazanin" w:eastAsia="IRNazanin"/>
          <w:color w:val="111111"/>
          <w:sz w:val="28"/>
          <w:sz w:val="28"/>
          <w:szCs w:val="28"/>
          <w:rtl w:val="true"/>
          <w:lang w:bidi="fa-IR"/>
        </w:rPr>
        <w:t>او را از تعهد خویش باز دارد بنابراین باید تبانی زیر میزی و رابطه را کنار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و بداند در مقابل جان انسانها مسئولیت خطیری بر عهده دارد</w:t>
      </w:r>
      <w:r>
        <w:rPr>
          <w:rFonts w:eastAsia="IRNazanin" w:cs="IRNazanin"/>
          <w:color w:val="111111"/>
          <w:sz w:val="28"/>
          <w:szCs w:val="28"/>
          <w:rtl w:val="true"/>
          <w:lang w:bidi="fa-IR"/>
        </w:rPr>
        <w:t xml:space="preserve">. </w:t>
      </w:r>
      <w:r>
        <w:rPr>
          <w:rStyle w:val="FootnoteAnchor"/>
          <w:rtl w:val="true"/>
        </w:rPr>
        <w:footnoteReference w:id="14"/>
      </w:r>
      <w:bookmarkStart w:id="80" w:name="pg10961_100381"/>
    </w:p>
    <w:p>
      <w:pPr>
        <w:pStyle w:val="BookText"/>
        <w:rPr/>
      </w:pPr>
      <w:bookmarkEnd w:id="80"/>
      <w:r>
        <w:rPr>
          <w:rFonts w:ascii="IRNazanin" w:hAnsi="IRNazanin" w:eastAsia="IRNazanin"/>
          <w:color w:val="111111"/>
          <w:sz w:val="28"/>
          <w:sz w:val="28"/>
          <w:szCs w:val="28"/>
          <w:rtl w:val="true"/>
          <w:lang w:bidi="fa-IR"/>
        </w:rPr>
        <w:t>زیرا شفقت به انسانها و نجات جان آنها و بهبودی امراض آنها در سوگند به کتاب جان آفرین پاک و لباس مقدس پزشکی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 از اکثر قریب به اتفاق عیوب مبرا است </w:t>
      </w:r>
      <w:r>
        <w:rPr>
          <w:rFonts w:eastAsia="IRNazanin" w:cs="IRNazanin"/>
          <w:color w:val="111111"/>
          <w:sz w:val="28"/>
          <w:szCs w:val="28"/>
          <w:rtl w:val="true"/>
          <w:lang w:bidi="fa-IR"/>
        </w:rPr>
        <w:t>.</w:t>
      </w:r>
    </w:p>
    <w:p>
      <w:pPr>
        <w:pStyle w:val="Heading3"/>
        <w:numPr>
          <w:ilvl w:val="2"/>
          <w:numId w:val="1"/>
        </w:numPr>
        <w:rPr/>
      </w:pPr>
      <w:bookmarkStart w:id="81" w:name="__RefHeading___Toc6189939_2870459653"/>
      <w:bookmarkStart w:id="82" w:name="_Toc30"/>
      <w:bookmarkEnd w:id="81"/>
      <w:r>
        <w:rPr>
          <w:rtl w:val="true"/>
        </w:rPr>
        <w:t>جوانمردی</w:t>
      </w:r>
      <w:bookmarkEnd w:id="82"/>
    </w:p>
    <w:p>
      <w:pPr>
        <w:pStyle w:val="BookText"/>
        <w:rPr/>
      </w:pPr>
      <w:r>
        <w:rPr>
          <w:rFonts w:ascii="IRNazanin" w:hAnsi="IRNazanin" w:eastAsia="IRNazanin"/>
          <w:color w:val="111111"/>
          <w:sz w:val="28"/>
          <w:sz w:val="28"/>
          <w:szCs w:val="28"/>
          <w:rtl w:val="true"/>
          <w:lang w:bidi="fa-IR"/>
        </w:rPr>
        <w:t xml:space="preserve">اسماعیل بن عباد طالقانی معروف به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حکما و هوشمندان بزرگ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سال وزیر سلاطین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موید الدوله و فخرالدوله دیلمی بود مدتی حاکم اصفهان گردید و در استحکام مبانی تشیع و گسترش آن در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داشت و او علماء و دانشمندان را تشویق میکرد مرحوم صدوق، رئیس محدثین کتاب اخبار الرضا را به سفارش او نوشت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خود نیز دارای تألیفاتی بود از جمله کتاب المحیط فی اللغه در هفت جلد از تالیفات اوست و ده هزار شعر در مناقب اهل بیت ،نبوت و انحرافات معاندین و دشمنان اهلبیت سرود قبرش در اصفهان محل زیارت شیعیان است از اخلاق او اینکه نقل شده روزی یکی از غلامانش شیرینی برای او حاضر کرد و به او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وقتی که خواست آن را بنوشد، یکی از اصحاب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را ننوش که زهرآلود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که آن شربت را داد نیز ایستاده بود ، </w:t>
      </w:r>
      <w:bookmarkStart w:id="83" w:name="pg10961_100382"/>
    </w:p>
    <w:p>
      <w:pPr>
        <w:pStyle w:val="BookText"/>
        <w:rPr/>
      </w:pPr>
      <w:bookmarkEnd w:id="83"/>
      <w:r>
        <w:rPr>
          <w:rFonts w:ascii="IRNazanin" w:hAnsi="IRNazanin" w:eastAsia="IRNazanin"/>
          <w:color w:val="111111"/>
          <w:sz w:val="28"/>
          <w:sz w:val="28"/>
          <w:szCs w:val="28"/>
          <w:rtl w:val="true"/>
          <w:lang w:bidi="fa-IR"/>
        </w:rPr>
        <w:t>صاحب بن عباد به آن یار که گفته بود شربت را ننوش گفت دلیل بر قول تو چیست که در این شربت زهر ریخته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آن غلام که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بیاشامد تا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این کار را روا نمیدانم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شربت را به مرغی بده و تجربه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 کردن حیوان جایز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امر کرد شربت آن ظرف را بر زمین ریختند و به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من بیرون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حقوق ماهیانه او را بدهند و قطع نکنند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نباید یقین را با شک دفع کند و عقوبت نمودن شخصی با قطع کردن روزی او کار ناجوانمردانه است و من چنین کاری را انجام نخواهم داد </w:t>
      </w:r>
      <w:r>
        <w:rPr>
          <w:rFonts w:eastAsia="IRNazanin" w:cs="IRNazanin"/>
          <w:color w:val="111111"/>
          <w:sz w:val="28"/>
          <w:szCs w:val="28"/>
          <w:rtl w:val="true"/>
          <w:lang w:bidi="fa-IR"/>
        </w:rPr>
        <w:t>.</w:t>
      </w:r>
    </w:p>
    <w:p>
      <w:pPr>
        <w:pStyle w:val="Heading3"/>
        <w:numPr>
          <w:ilvl w:val="2"/>
          <w:numId w:val="1"/>
        </w:numPr>
        <w:rPr/>
      </w:pPr>
      <w:bookmarkStart w:id="84" w:name="__RefHeading___Toc6189941_2870459653"/>
      <w:bookmarkStart w:id="85" w:name="_Toc31"/>
      <w:bookmarkEnd w:id="84"/>
      <w:r>
        <w:rPr/>
        <w:t>6</w:t>
      </w:r>
      <w:r>
        <w:rPr>
          <w:rtl w:val="true"/>
        </w:rPr>
        <w:t xml:space="preserve"> - </w:t>
      </w:r>
      <w:r>
        <w:rPr>
          <w:rtl w:val="true"/>
        </w:rPr>
        <w:t>علو همت</w:t>
      </w:r>
      <w:bookmarkEnd w:id="8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 پزشکی هم جوانمردی حرف اول را میزند بنابراین دکترهای محترم در مورد این اصل نیز الگو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دوران دانشجویی و پس از اخذ مدرک همت گماشته از کتابها و مجلات آن رشته استفاده نموده و بر دانش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دو روزشان مساوی نبوده و رشد و ترقی یافته و بهتر بتوانند به جوامع گوناگون خدمت نموده و ناجی ملت به ویژه محتاجان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از ارزشها به شمار رفته و هر کس بیشتر آن را داشته ارزشش </w:t>
      </w:r>
      <w:bookmarkStart w:id="86" w:name="pg10961_100383"/>
    </w:p>
    <w:p>
      <w:pPr>
        <w:pStyle w:val="BookText"/>
        <w:rPr/>
      </w:pPr>
      <w:bookmarkEnd w:id="86"/>
      <w:r>
        <w:rPr>
          <w:rFonts w:ascii="IRNazanin" w:hAnsi="IRNazanin" w:eastAsia="IRNazanin"/>
          <w:color w:val="111111"/>
          <w:sz w:val="28"/>
          <w:sz w:val="28"/>
          <w:szCs w:val="28"/>
          <w:rtl w:val="true"/>
          <w:lang w:bidi="fa-IR"/>
        </w:rPr>
        <w:t>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کمر همت را بسته تا بتواند پزشک پنجه طلایی باشد که با خدمت به مردم سرشار از عشق و محبت شده و بیماران قدردان آو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بزرگ و با همت به کوه مانند، هر چه به ایشان نزدیک شوی بیشتر عظمت و ابهت آنان بر تو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پست و دون همت سراب را مانند که چون کمی به آنان نزدیک گردی به زودی پستی و ناچیزی خود را بر تو آشکار سازند</w:t>
      </w:r>
      <w:r>
        <w:rPr>
          <w:rFonts w:eastAsia="IRNazanin" w:cs="IRNazanin"/>
          <w:color w:val="111111"/>
          <w:sz w:val="28"/>
          <w:szCs w:val="28"/>
          <w:rtl w:val="true"/>
          <w:lang w:bidi="fa-IR"/>
        </w:rPr>
        <w:t>. »</w:t>
      </w:r>
    </w:p>
    <w:p>
      <w:pPr>
        <w:pStyle w:val="Heading3"/>
        <w:numPr>
          <w:ilvl w:val="2"/>
          <w:numId w:val="1"/>
        </w:numPr>
        <w:rPr/>
      </w:pPr>
      <w:bookmarkStart w:id="87" w:name="__RefHeading___Toc6189943_2870459653"/>
      <w:bookmarkStart w:id="88" w:name="_Toc32"/>
      <w:bookmarkEnd w:id="87"/>
      <w:r>
        <w:rPr/>
        <w:t>7</w:t>
      </w:r>
      <w:r>
        <w:rPr>
          <w:rtl w:val="true"/>
        </w:rPr>
        <w:t xml:space="preserve"> - </w:t>
      </w:r>
      <w:r>
        <w:rPr>
          <w:rtl w:val="true"/>
        </w:rPr>
        <w:t>حکمت</w:t>
      </w:r>
      <w:bookmarkEnd w:id="88"/>
    </w:p>
    <w:p>
      <w:pPr>
        <w:pStyle w:val="BookText"/>
        <w:rPr/>
      </w:pPr>
      <w:r>
        <w:rPr>
          <w:rFonts w:ascii="IRNazanin" w:hAnsi="IRNazanin" w:eastAsia="IRNazanin"/>
          <w:color w:val="111111"/>
          <w:sz w:val="28"/>
          <w:sz w:val="28"/>
          <w:szCs w:val="28"/>
          <w:rtl w:val="true"/>
          <w:lang w:bidi="fa-IR"/>
        </w:rPr>
        <w:t>بدون تردید حکیم پس از طی مراحل گوناگون به واسطه آموزشهای عالی به خدمت بیماران پرداخته و از سویی به کارهای نیکو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دکترها سرشار از علم و حکمت بوده و همیشه به خدمت به یکایک مردم مشغول هستند</w:t>
      </w:r>
    </w:p>
    <w:p>
      <w:pPr>
        <w:pStyle w:val="BookText"/>
        <w:rPr/>
      </w:pP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نعمت بزرگی است که در زندگی تاج افتخار و پس از مرگ یادگار درخشان خواهد بود</w:t>
      </w:r>
      <w:r>
        <w:rPr>
          <w:rFonts w:eastAsia="IRNazanin" w:cs="IRNazanin"/>
          <w:color w:val="111111"/>
          <w:sz w:val="28"/>
          <w:szCs w:val="28"/>
          <w:rtl w:val="true"/>
          <w:lang w:bidi="fa-IR"/>
        </w:rPr>
        <w:t>.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عبداله انصاری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بر سرتاج است و مال برگردن غُل </w:t>
      </w:r>
      <w:r>
        <w:rPr>
          <w:rFonts w:eastAsia="IRNazanin" w:cs="IRNazanin"/>
          <w:color w:val="111111"/>
          <w:sz w:val="28"/>
          <w:szCs w:val="28"/>
          <w:rtl w:val="true"/>
          <w:lang w:bidi="fa-IR"/>
        </w:rPr>
        <w:t xml:space="preserve">» </w:t>
      </w:r>
      <w:bookmarkStart w:id="89" w:name="pg10961_100384"/>
    </w:p>
    <w:p>
      <w:pPr>
        <w:pStyle w:val="Heading3"/>
        <w:numPr>
          <w:ilvl w:val="2"/>
          <w:numId w:val="1"/>
        </w:numPr>
        <w:rPr/>
      </w:pPr>
      <w:bookmarkStart w:id="90" w:name="__RefHeading___Toc6189945_2870459653"/>
      <w:bookmarkStart w:id="91" w:name="_Toc33"/>
      <w:bookmarkEnd w:id="89"/>
      <w:bookmarkEnd w:id="90"/>
      <w:r>
        <w:rPr/>
        <w:t>8</w:t>
      </w:r>
      <w:r>
        <w:rPr>
          <w:rtl w:val="true"/>
        </w:rPr>
        <w:t xml:space="preserve"> - </w:t>
      </w:r>
      <w:r>
        <w:rPr>
          <w:rtl w:val="true"/>
        </w:rPr>
        <w:t>فداکاری</w:t>
      </w:r>
      <w:bookmarkEnd w:id="91"/>
    </w:p>
    <w:p>
      <w:pPr>
        <w:pStyle w:val="BookText"/>
        <w:rPr/>
      </w:pPr>
      <w:r>
        <w:rPr>
          <w:rFonts w:ascii="IRNazanin" w:hAnsi="IRNazanin" w:eastAsia="IRNazanin"/>
          <w:color w:val="111111"/>
          <w:sz w:val="28"/>
          <w:sz w:val="28"/>
          <w:szCs w:val="28"/>
          <w:rtl w:val="true"/>
          <w:lang w:bidi="fa-IR"/>
        </w:rPr>
        <w:t>شخصیت حکیم سرشار از خدمتگزاری به ملت است گاهی مواقع او به واسطه آموزش و پرورش برای افرادی به فداکاری پرداخته و آنان را معالجه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زمینه های دیگر هم به فعالیت میپردازد چراکه او شغل حساسی دارد و خرد وی راهنمای اوست تا بتواند به ندای وجدان خویش پاسخ مثبت داده و به تعهد خویش نسبت به مردم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نفیسی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آنکس که در راه پسند خاطر خود دست از جان میشوید بزرگ نیست بلکه آن کس بزرگ است که در راه دیگران از خود میگذرد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فداکاری میکند</w:t>
      </w:r>
      <w:r>
        <w:rPr>
          <w:rFonts w:eastAsia="IRNazanin" w:cs="IRNazanin"/>
          <w:color w:val="111111"/>
          <w:sz w:val="28"/>
          <w:szCs w:val="28"/>
          <w:rtl w:val="true"/>
          <w:lang w:bidi="fa-IR"/>
        </w:rPr>
        <w:t>. )</w:t>
      </w:r>
    </w:p>
    <w:p>
      <w:pPr>
        <w:pStyle w:val="Heading3"/>
        <w:numPr>
          <w:ilvl w:val="2"/>
          <w:numId w:val="1"/>
        </w:numPr>
        <w:rPr/>
      </w:pPr>
      <w:bookmarkStart w:id="92" w:name="__RefHeading___Toc6189947_2870459653"/>
      <w:bookmarkStart w:id="93" w:name="_Toc34"/>
      <w:bookmarkEnd w:id="92"/>
      <w:r>
        <w:rPr/>
        <w:t>9</w:t>
      </w:r>
      <w:r>
        <w:rPr>
          <w:rtl w:val="true"/>
        </w:rPr>
        <w:t xml:space="preserve"> - </w:t>
      </w:r>
      <w:r>
        <w:rPr>
          <w:rtl w:val="true"/>
        </w:rPr>
        <w:t>پرسش</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متعهد در هر زمینه ای از مهتران پرسش مینماید چرا که سؤال نشانه رشد فکری است و آنچنان به خویش مغرور نیست که به دروغ خود را بالاتر از دیگران بداند برخلاف آن به دلیل فروتنی هر سؤالی که داشته باشد را بی درنگ از اهل فن پرسش نموده و خود را برای وظیفه ای که بر عهده دارد آماده میسازد ولی برای گرفتن پاسخ شتاب نداشته و با سعه صدر به تدریج پاسخ خویش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 در دانش قفلی میباشد که کلید آن سؤال است</w:t>
      </w:r>
      <w:r>
        <w:rPr>
          <w:rFonts w:eastAsia="IRNazanin" w:cs="IRNazanin"/>
          <w:color w:val="111111"/>
          <w:sz w:val="28"/>
          <w:szCs w:val="28"/>
          <w:rtl w:val="true"/>
          <w:lang w:bidi="fa-IR"/>
        </w:rPr>
        <w:t xml:space="preserve">. </w:t>
      </w:r>
      <w:bookmarkStart w:id="94" w:name="pg10961_100385"/>
    </w:p>
    <w:p>
      <w:pPr>
        <w:pStyle w:val="BookText"/>
        <w:rPr/>
      </w:pPr>
      <w:bookmarkEnd w:id="94"/>
      <w:r>
        <w:rPr>
          <w:rFonts w:ascii="IRNazanin" w:hAnsi="IRNazanin" w:eastAsia="IRNazanin"/>
          <w:color w:val="111111"/>
          <w:sz w:val="28"/>
          <w:sz w:val="28"/>
          <w:szCs w:val="28"/>
          <w:rtl w:val="true"/>
          <w:lang w:bidi="fa-IR"/>
        </w:rPr>
        <w:t>بلد نیستم</w:t>
      </w:r>
    </w:p>
    <w:p>
      <w:pPr>
        <w:pStyle w:val="BookText"/>
        <w:rPr/>
      </w:pPr>
      <w:r>
        <w:rPr>
          <w:rFonts w:ascii="IRNazanin" w:hAnsi="IRNazanin" w:eastAsia="IRNazanin"/>
          <w:color w:val="111111"/>
          <w:sz w:val="28"/>
          <w:sz w:val="28"/>
          <w:szCs w:val="28"/>
          <w:rtl w:val="true"/>
          <w:lang w:bidi="fa-IR"/>
        </w:rPr>
        <w:t xml:space="preserve">جلسه پاسخ به سؤالات بود و من مسئول پاسخگویی به سؤالات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مطرح شد گفتم بلد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سوم ؛بلد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سؤال کردند؛ بلد نبودم؛ گفتم بلد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اسم جلسه پاسخ به سؤالات نیست؟ گفتم پاسخ به سؤالاتی که بلدم خوب اینها را بلد نیستم خداحافظی کرده، سالن را ترک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هم نگاه کردند و از سالن به خیابان ریختند و دور من جمع شدند و یکی یکی مرا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میگوید بلد نیستم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باید قابل جواب باشد و پاسخ نیز باید معقول و پسندیده بوده و خارج از عرف نباشد زیرا سؤال و جواب از معلومات آدمی سرچشمه میگیرد اما اگر کسی جواب سؤالی را نمیداند نباید طفره برود باید با صراحت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3"/>
        <w:numPr>
          <w:ilvl w:val="2"/>
          <w:numId w:val="1"/>
        </w:numPr>
        <w:rPr/>
      </w:pPr>
      <w:bookmarkStart w:id="95" w:name="__RefHeading___Toc6189949_2870459653"/>
      <w:bookmarkStart w:id="96" w:name="_Toc35"/>
      <w:bookmarkEnd w:id="95"/>
      <w:r>
        <w:rPr/>
        <w:t>10</w:t>
      </w:r>
      <w:r>
        <w:rPr>
          <w:rtl w:val="true"/>
        </w:rPr>
        <w:t xml:space="preserve"> - </w:t>
      </w:r>
      <w:r>
        <w:rPr>
          <w:rtl w:val="true"/>
        </w:rPr>
        <w:t>مدیریت کارآمد</w:t>
      </w:r>
      <w:bookmarkEnd w:id="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کارآمد یکی از شروطی است که باعث تکمیل شخصیت حکیم </w:t>
      </w:r>
      <w:bookmarkStart w:id="97" w:name="pg10961_100386"/>
    </w:p>
    <w:p>
      <w:pPr>
        <w:pStyle w:val="BookText"/>
        <w:rPr/>
      </w:pPr>
      <w:bookmarkEnd w:id="9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محیطهای گوناگون احتیاج مبرم به مدیریت دارد او با یک برنامه ریزی صحیح میتواند گامهای محکمی برای سلامت تن و روان مردم بردارد و از سویی با مدیریت زمان و مکان به نیکبختی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مدیریت کارآمد در جامعه دارای چند اصل و نمود میباشد که با هم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صحیح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مردم</w:t>
      </w:r>
    </w:p>
    <w:p>
      <w:pPr>
        <w:pStyle w:val="BookText"/>
        <w:rPr/>
      </w:pPr>
      <w:r>
        <w:rPr>
          <w:rFonts w:ascii="IRNazanin" w:hAnsi="IRNazanin" w:eastAsia="IRNazanin"/>
          <w:color w:val="111111"/>
          <w:sz w:val="28"/>
          <w:sz w:val="28"/>
          <w:szCs w:val="28"/>
          <w:rtl w:val="true"/>
          <w:lang w:bidi="fa-IR"/>
        </w:rPr>
        <w:t>در جامعه اعتقاد و ایمان شرط اساسی مدیریت است که با برنامه ریزی به بهترین وجه میتواند به پزشکان مورد اعتماد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نیز بتوانند در حرفه خویش گامهای مثبتی بردارند </w:t>
      </w:r>
      <w:r>
        <w:rPr>
          <w:rFonts w:eastAsia="IRNazanin" w:cs="IRNazanin"/>
          <w:color w:val="111111"/>
          <w:sz w:val="28"/>
          <w:szCs w:val="28"/>
          <w:rtl w:val="true"/>
          <w:lang w:bidi="fa-IR"/>
        </w:rPr>
        <w:t>.</w:t>
      </w:r>
    </w:p>
    <w:p>
      <w:pPr>
        <w:pStyle w:val="Heading3"/>
        <w:numPr>
          <w:ilvl w:val="2"/>
          <w:numId w:val="1"/>
        </w:numPr>
        <w:rPr/>
      </w:pPr>
      <w:bookmarkStart w:id="98" w:name="__RefHeading___Toc6189951_2870459653"/>
      <w:bookmarkStart w:id="99" w:name="_Toc36"/>
      <w:bookmarkEnd w:id="98"/>
      <w:r>
        <w:rPr>
          <w:rtl w:val="true"/>
        </w:rPr>
        <w:t>مدیریت و تجربه</w:t>
      </w:r>
      <w:bookmarkEnd w:id="99"/>
    </w:p>
    <w:p>
      <w:pPr>
        <w:pStyle w:val="BookText"/>
        <w:rPr/>
      </w:pPr>
      <w:r>
        <w:rPr>
          <w:rFonts w:ascii="IRNazanin" w:hAnsi="IRNazanin" w:eastAsia="IRNazanin"/>
          <w:color w:val="111111"/>
          <w:sz w:val="28"/>
          <w:sz w:val="28"/>
          <w:szCs w:val="28"/>
          <w:rtl w:val="true"/>
          <w:lang w:bidi="fa-IR"/>
        </w:rPr>
        <w:t>ناصرالدین شاه در سفر به انگلستان به ملکه انگلستان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شما یک رئیس یک حسابدار یک منشی داشت و با سرمایه کم شروع به کار چگونه بعد از کمی سود زیادی به دست آورد؟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 ملکه ملت انگلستان هرگز اسرار موفقیت را به بیگانه </w:t>
      </w:r>
    </w:p>
    <w:p>
      <w:pPr>
        <w:pStyle w:val="BookText"/>
        <w:rPr/>
      </w:pPr>
      <w:r>
        <w:rPr>
          <w:rFonts w:ascii="IRNazanin" w:hAnsi="IRNazanin" w:eastAsia="IRNazanin"/>
          <w:color w:val="111111"/>
          <w:sz w:val="28"/>
          <w:sz w:val="28"/>
          <w:szCs w:val="28"/>
          <w:rtl w:val="true"/>
          <w:lang w:bidi="fa-IR"/>
        </w:rPr>
        <w:t>نمیگوید ولی به پاس احترام شما ما غربی ها به ویژه انگلیس، از جای کوچک شروع کرده اگر ضرر داد با ضرر کم تعطیل میکنیم اگر سود داد توسعه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خصیصه با شما شرقیان فرق داریم </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علمی برنامه ریزی و مدیریت حرف اول را میزند در جامعه پزشکان نیز همانند جاهای دیگر مدیریت نقش بی چون و چرایی دارد</w:t>
      </w:r>
      <w:r>
        <w:rPr>
          <w:rFonts w:eastAsia="IRNazanin" w:cs="IRNazanin"/>
          <w:color w:val="111111"/>
          <w:sz w:val="28"/>
          <w:szCs w:val="28"/>
          <w:rtl w:val="true"/>
          <w:lang w:bidi="fa-IR"/>
        </w:rPr>
        <w:t xml:space="preserve">. </w:t>
      </w:r>
      <w:bookmarkStart w:id="100" w:name="pg10961_100388"/>
    </w:p>
    <w:p>
      <w:pPr>
        <w:pStyle w:val="Heading2"/>
        <w:numPr>
          <w:ilvl w:val="1"/>
          <w:numId w:val="1"/>
        </w:numPr>
        <w:rPr/>
      </w:pPr>
      <w:bookmarkStart w:id="101" w:name="__RefHeading___Toc6189953_2870459653"/>
      <w:bookmarkStart w:id="102" w:name="_Toc37"/>
      <w:bookmarkEnd w:id="100"/>
      <w:bookmarkEnd w:id="101"/>
      <w:r>
        <w:rPr>
          <w:rtl w:val="true"/>
        </w:rPr>
        <w:t>فصل سوم آفت زدایی</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6189955_2870459653"/>
      <w:bookmarkStart w:id="104" w:name="_Toc38"/>
      <w:bookmarkEnd w:id="103"/>
      <w:r>
        <w:rPr>
          <w:rtl w:val="true"/>
        </w:rPr>
        <w:t>اشاره</w:t>
      </w:r>
      <w:bookmarkStart w:id="105" w:name="pg10961_100389"/>
      <w:bookmarkEnd w:id="104"/>
    </w:p>
    <w:p>
      <w:pPr>
        <w:pStyle w:val="BookText"/>
        <w:rPr/>
      </w:pPr>
      <w:bookmarkEnd w:id="105"/>
      <w:r>
        <w:rPr>
          <w:rFonts w:ascii="IRNazanin" w:hAnsi="IRNazanin" w:eastAsia="IRNazanin"/>
          <w:color w:val="111111"/>
          <w:sz w:val="28"/>
          <w:sz w:val="28"/>
          <w:szCs w:val="28"/>
          <w:rtl w:val="true"/>
          <w:lang w:bidi="fa-IR"/>
        </w:rPr>
        <w:t>همه اعمال به آفت زدایی بستگی از تیمهای گوناگون ورزشی گرفته تا کارخانه ها و از انبارهای گوناگون سردخانههای مواد غذایی و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آسیب شناسی نتایج بهتری گرفته حتی برترین جوامع هم به آفت زدایی نیاز دارند و اگر آن انجام نگیرد بعد از مدتی دچار رکود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 شناسی از اهمیت والایی برخوردار بوده و باید به آن توجه ویژه ای شود تا از آن همگان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حرفه پزشکی نیز مانند تمامی قشرهای زحمتکش دیگر باید آفت زدایی انجام گیرد تا از آن نتایج بهتری گرفته شود با هم چند نمود و اصل را مورد پژوهش قرار میدهیم تا بتوانیم از راهکارهای آن بهره مند گردیم </w:t>
      </w:r>
      <w:r>
        <w:rPr>
          <w:rFonts w:eastAsia="IRNazanin" w:cs="IRNazanin"/>
          <w:color w:val="111111"/>
          <w:sz w:val="28"/>
          <w:szCs w:val="28"/>
          <w:rtl w:val="true"/>
          <w:lang w:bidi="fa-IR"/>
        </w:rPr>
        <w:t>:</w:t>
      </w:r>
    </w:p>
    <w:p>
      <w:pPr>
        <w:pStyle w:val="Heading3"/>
        <w:numPr>
          <w:ilvl w:val="2"/>
          <w:numId w:val="1"/>
        </w:numPr>
        <w:rPr/>
      </w:pPr>
      <w:bookmarkStart w:id="106" w:name="__RefHeading___Toc6189957_2870459653"/>
      <w:bookmarkStart w:id="107" w:name="_Toc39"/>
      <w:bookmarkEnd w:id="106"/>
      <w:r>
        <w:rPr/>
        <w:t>1</w:t>
      </w:r>
      <w:r>
        <w:rPr>
          <w:rtl w:val="true"/>
        </w:rPr>
        <w:t xml:space="preserve">- </w:t>
      </w:r>
      <w:r>
        <w:rPr>
          <w:rtl w:val="true"/>
        </w:rPr>
        <w:t>حق مردم</w:t>
      </w:r>
      <w:bookmarkEnd w:id="107"/>
    </w:p>
    <w:p>
      <w:pPr>
        <w:pStyle w:val="BookText"/>
        <w:rPr/>
      </w:pPr>
      <w:r>
        <w:rPr>
          <w:rFonts w:ascii="IRNazanin" w:hAnsi="IRNazanin" w:eastAsia="IRNazanin"/>
          <w:color w:val="111111"/>
          <w:sz w:val="28"/>
          <w:sz w:val="28"/>
          <w:szCs w:val="28"/>
          <w:rtl w:val="true"/>
          <w:lang w:bidi="fa-IR"/>
        </w:rPr>
        <w:t>بدون تردید اطباء از کوشش سازندگی بهره مندند و حق مردم را ضایع ننموده و با یکایک مردم مهربانی میکنند در هر شغلی انسان خودسازی نکرده هم وجود دارد و همگان این را میدانند که در هر لباسی خوب و بد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آفتهایی که در هر شغلی وجود دارد ضایع نمودن حق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بواسطه ،پول تبانی و رابطه انجام می گیرد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اوقات فردی سفارشی گرفته و به 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رشته بسیار با ارزش که برای خدمت به مردم سر از پا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میکند که آن گناهی نابخشودنی است</w:t>
      </w:r>
      <w:r>
        <w:rPr>
          <w:rFonts w:eastAsia="IRNazanin" w:cs="IRNazanin"/>
          <w:color w:val="111111"/>
          <w:sz w:val="28"/>
          <w:szCs w:val="28"/>
          <w:rtl w:val="true"/>
          <w:lang w:bidi="fa-IR"/>
        </w:rPr>
        <w:t xml:space="preserve">. </w:t>
      </w:r>
      <w:bookmarkStart w:id="108" w:name="pg10961_100390"/>
    </w:p>
    <w:p>
      <w:pPr>
        <w:pStyle w:val="Heading3"/>
        <w:numPr>
          <w:ilvl w:val="2"/>
          <w:numId w:val="1"/>
        </w:numPr>
        <w:rPr/>
      </w:pPr>
      <w:bookmarkStart w:id="109" w:name="__RefHeading___Toc6189959_2870459653"/>
      <w:bookmarkStart w:id="110" w:name="_Toc40"/>
      <w:bookmarkEnd w:id="108"/>
      <w:bookmarkEnd w:id="109"/>
      <w:r>
        <w:rPr>
          <w:rtl w:val="true"/>
        </w:rPr>
        <w:t>اهمیت حق الناس</w:t>
      </w:r>
      <w:bookmarkEnd w:id="110"/>
    </w:p>
    <w:p>
      <w:pPr>
        <w:pStyle w:val="BookText"/>
        <w:rPr/>
      </w:pPr>
      <w:r>
        <w:rPr>
          <w:rFonts w:ascii="IRNazanin" w:hAnsi="IRNazanin" w:eastAsia="IRNazanin"/>
          <w:color w:val="111111"/>
          <w:sz w:val="28"/>
          <w:sz w:val="28"/>
          <w:szCs w:val="28"/>
          <w:rtl w:val="true"/>
          <w:lang w:bidi="fa-IR"/>
        </w:rPr>
        <w:t xml:space="preserve">از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روایت است در روز قیامت بنده را بر محلی که منتظر مردم است میآورند و ندا می کنند هر کس به گردن این شخص حقی دارد، اکنون موقع رسیدگی به حساب اوست، پیش او بیاید و حقش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پیشامد برای آن بنده این است که شخصی را مشاهده کند که او را می شناخته، زیرا در آن حال میترسد آن شخص ادعایی بر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هر یک ششم درهم </w:t>
      </w:r>
      <w:r>
        <w:rPr>
          <w:rStyle w:val="FootnoteAnchor"/>
          <w:rtl w:val="true"/>
        </w:rPr>
        <w:footnoteReference w:id="18"/>
      </w:r>
      <w:r>
        <w:rPr>
          <w:rFonts w:ascii="IRNazanin" w:hAnsi="IRNazanin" w:eastAsia="IRNazanin"/>
          <w:color w:val="111111"/>
          <w:sz w:val="28"/>
          <w:sz w:val="28"/>
          <w:szCs w:val="28"/>
          <w:rtl w:val="true"/>
          <w:lang w:bidi="fa-IR"/>
        </w:rPr>
        <w:t>هفتصد نماز قبول شده از او میگیرند و به صاحب حق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در هر شغلی باید مواظب باشند حقی از ذی حق پایمال نگردد</w:t>
      </w:r>
      <w:r>
        <w:rPr>
          <w:rFonts w:eastAsia="IRNazanin" w:cs="IRNazanin"/>
          <w:color w:val="111111"/>
          <w:sz w:val="28"/>
          <w:szCs w:val="28"/>
          <w:rtl w:val="true"/>
          <w:lang w:bidi="fa-IR"/>
        </w:rPr>
        <w:t>.</w:t>
      </w:r>
    </w:p>
    <w:p>
      <w:pPr>
        <w:pStyle w:val="Heading3"/>
        <w:numPr>
          <w:ilvl w:val="2"/>
          <w:numId w:val="1"/>
        </w:numPr>
        <w:rPr/>
      </w:pPr>
      <w:bookmarkStart w:id="111" w:name="__RefHeading___Toc6189961_2870459653"/>
      <w:bookmarkStart w:id="112" w:name="_Toc41"/>
      <w:bookmarkEnd w:id="111"/>
      <w:r>
        <w:rPr/>
        <w:t>2</w:t>
      </w:r>
      <w:r>
        <w:rPr>
          <w:rtl w:val="true"/>
        </w:rPr>
        <w:t xml:space="preserve">- </w:t>
      </w:r>
      <w:r>
        <w:rPr>
          <w:rtl w:val="true"/>
        </w:rPr>
        <w:t>لجاجت</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یکایک مردم باید از تزکیه خویش به فضیلتهای انسانی دست یابند و از رضیلت های اخلاقی دوری گزینند آنها نباید پیروی هواهای نفسانی خویش باشند و از سویی نباید از ابلیس پیروی کنند آنان به خوبی میدانند که لجاجت هر شخصی از افراد جوامع عواقب زیانبار و غیر منتظره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روی آنها لجاجت را کنار گذاشته و با مردم روحیه سازگاری را به کار </w:t>
      </w:r>
      <w:bookmarkStart w:id="113" w:name="pg10961_100391"/>
    </w:p>
    <w:p>
      <w:pPr>
        <w:pStyle w:val="BookText"/>
        <w:rPr/>
      </w:pPr>
      <w:bookmarkEnd w:id="113"/>
      <w:r>
        <w:rPr>
          <w:rFonts w:ascii="IRNazanin" w:hAnsi="IRNazanin" w:eastAsia="IRNazanin"/>
          <w:color w:val="111111"/>
          <w:sz w:val="28"/>
          <w:sz w:val="28"/>
          <w:szCs w:val="28"/>
          <w:rtl w:val="true"/>
          <w:lang w:bidi="fa-IR"/>
        </w:rPr>
        <w:t>میگیرند پزشکان طبق روحیه ها با مردم برخورد نموده و الگو و نمونه سازگاری با مردم هستند</w:t>
      </w:r>
      <w:r>
        <w:rPr>
          <w:rFonts w:eastAsia="IRNazanin" w:cs="IRNazanin"/>
          <w:color w:val="111111"/>
          <w:sz w:val="28"/>
          <w:szCs w:val="28"/>
          <w:rtl w:val="true"/>
          <w:lang w:bidi="fa-IR"/>
        </w:rPr>
        <w:t>.</w:t>
      </w:r>
    </w:p>
    <w:p>
      <w:pPr>
        <w:pStyle w:val="Heading3"/>
        <w:numPr>
          <w:ilvl w:val="2"/>
          <w:numId w:val="1"/>
        </w:numPr>
        <w:rPr/>
      </w:pPr>
      <w:bookmarkStart w:id="114" w:name="__RefHeading___Toc6189963_2870459653"/>
      <w:bookmarkStart w:id="115" w:name="_Toc42"/>
      <w:bookmarkEnd w:id="114"/>
      <w:r>
        <w:rPr>
          <w:rtl w:val="true"/>
        </w:rPr>
        <w:t>پند ابلیس به موسی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حضور حضرت موسی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هزار و سه پند بیاموزم؟</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میدانی من بیشتر میدانم نیازی به پند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هزار پند فریب است اما سه پند او را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پند از هزار پندت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خاطرت انجام دادن کار نیکی را گذراندی، برای انجام آن شتاب کن و گرنه تو را پشیمان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زنان بیگانه و نامحرم نشستی غافل از من مباش که تو را به زنا وادار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خشم و غضب بر تو مستولی شد جای خود را عوض کن و گرنه فتنه به پا میکنم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را سه پند دادم ،تو هم از خدا بخواه تا مورد آمرزش و رحمتش قرار گیرم</w:t>
      </w:r>
      <w:r>
        <w:rPr>
          <w:rFonts w:eastAsia="IRNazanin" w:cs="IRNazanin"/>
          <w:color w:val="111111"/>
          <w:sz w:val="28"/>
          <w:szCs w:val="28"/>
          <w:rtl w:val="true"/>
          <w:lang w:bidi="fa-IR"/>
        </w:rPr>
        <w:t xml:space="preserve">. </w:t>
      </w:r>
      <w:bookmarkStart w:id="116" w:name="pg10961_100392"/>
    </w:p>
    <w:p>
      <w:pPr>
        <w:pStyle w:val="BookText"/>
        <w:rPr/>
      </w:pPr>
      <w:bookmarkEnd w:id="116"/>
      <w:r>
        <w:rPr>
          <w:rFonts w:ascii="IRNazanin" w:hAnsi="IRNazanin" w:eastAsia="IRNazanin"/>
          <w:color w:val="111111"/>
          <w:sz w:val="28"/>
          <w:sz w:val="28"/>
          <w:szCs w:val="28"/>
          <w:rtl w:val="true"/>
          <w:lang w:bidi="fa-IR"/>
        </w:rPr>
        <w:t>موسى بن عمران خواسته وی را به عرض خداوند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آمرزش ابلیس این است که روی قبرآدم برود و او را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امر پروردگار را به 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زنده بودن آدم وی را سجده نکردم، چگونه حالا حاضر میشوم قبر او را سجده کنم؟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لجاجب ابلیس نزد باریتعالی او را از بهشت برین به جهنم سوزان رهنمون کرد بنابراین باید بدانیم که لجاجت نه تنها عمل خوبی نیست بلکه آن یکی از بدترین اعمال بوده و عواقب فلاکت باری دارد</w:t>
      </w:r>
      <w:r>
        <w:rPr>
          <w:rFonts w:eastAsia="IRNazanin" w:cs="IRNazanin"/>
          <w:color w:val="111111"/>
          <w:sz w:val="28"/>
          <w:szCs w:val="28"/>
          <w:rtl w:val="true"/>
          <w:lang w:bidi="fa-IR"/>
        </w:rPr>
        <w:t>.</w:t>
      </w:r>
    </w:p>
    <w:p>
      <w:pPr>
        <w:pStyle w:val="Heading3"/>
        <w:numPr>
          <w:ilvl w:val="2"/>
          <w:numId w:val="1"/>
        </w:numPr>
        <w:rPr/>
      </w:pPr>
      <w:bookmarkStart w:id="117" w:name="__RefHeading___Toc6189965_2870459653"/>
      <w:bookmarkStart w:id="118" w:name="_Toc43"/>
      <w:bookmarkEnd w:id="117"/>
      <w:r>
        <w:rPr/>
        <w:t>3</w:t>
      </w:r>
      <w:r>
        <w:rPr>
          <w:rtl w:val="true"/>
        </w:rPr>
        <w:t xml:space="preserve">- </w:t>
      </w:r>
      <w:r>
        <w:rPr>
          <w:rtl w:val="true"/>
        </w:rPr>
        <w:t>حماقت</w:t>
      </w:r>
      <w:bookmarkEnd w:id="118"/>
    </w:p>
    <w:p>
      <w:pPr>
        <w:pStyle w:val="BookText"/>
        <w:rPr/>
      </w:pPr>
      <w:r>
        <w:rPr>
          <w:rFonts w:ascii="IRNazanin" w:hAnsi="IRNazanin" w:eastAsia="IRNazanin"/>
          <w:color w:val="111111"/>
          <w:sz w:val="28"/>
          <w:sz w:val="28"/>
          <w:szCs w:val="28"/>
          <w:rtl w:val="true"/>
          <w:lang w:bidi="fa-IR"/>
        </w:rPr>
        <w:t xml:space="preserve">در جامعه بعضی از افراد گاهی اوقات کارهای احمقانه انجام داده و اعمال آنها براساس نابخردی میباشد زیرا احمقها در هر لباسی هستند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کمی ساده لوح وجود داشته که با سادگی محو حرفهای کسانی میشوند که سفارشی داده و زیرمیزی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آنان آموزش داده شود تا در نزاع و درگیریها هرگز تبانی نکرده و سفارشی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کارشکنانی که اراجیف و مهملات میگویند را در کشمکش ها شناسایی نموده و اجازه کارشکنی و سنگ اندازی به آنان ندهند</w:t>
      </w:r>
      <w:r>
        <w:rPr>
          <w:rFonts w:eastAsia="IRNazanin" w:cs="IRNazanin"/>
          <w:color w:val="111111"/>
          <w:sz w:val="28"/>
          <w:szCs w:val="28"/>
          <w:rtl w:val="true"/>
          <w:lang w:bidi="fa-IR"/>
        </w:rPr>
        <w:t xml:space="preserve">. </w:t>
      </w:r>
      <w:bookmarkStart w:id="119" w:name="pg10961_100393"/>
    </w:p>
    <w:p>
      <w:pPr>
        <w:pStyle w:val="Heading3"/>
        <w:numPr>
          <w:ilvl w:val="2"/>
          <w:numId w:val="1"/>
        </w:numPr>
        <w:rPr/>
      </w:pPr>
      <w:bookmarkStart w:id="120" w:name="__RefHeading___Toc6189967_2870459653"/>
      <w:bookmarkStart w:id="121" w:name="_Toc44"/>
      <w:bookmarkEnd w:id="119"/>
      <w:bookmarkEnd w:id="120"/>
      <w:r>
        <w:rPr>
          <w:rtl w:val="true"/>
        </w:rPr>
        <w:t>فرمانده نادان</w:t>
      </w:r>
      <w:bookmarkEnd w:id="121"/>
    </w:p>
    <w:p>
      <w:pPr>
        <w:pStyle w:val="BookText"/>
        <w:rPr/>
      </w:pPr>
      <w:r>
        <w:rPr>
          <w:rFonts w:ascii="IRNazanin" w:hAnsi="IRNazanin" w:eastAsia="IRNazanin"/>
          <w:color w:val="111111"/>
          <w:sz w:val="28"/>
          <w:sz w:val="28"/>
          <w:szCs w:val="28"/>
          <w:rtl w:val="true"/>
          <w:lang w:bidi="fa-IR"/>
        </w:rPr>
        <w:t xml:space="preserve">یعقوب لیث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به نام ابراهیم داشت با آنکه مردی دلاور و شجاع بود اما سخت نادان بود و جان خود بر سر نادانی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فصل زمستان به نزد یعقوب لیث ،آمد یعقوب دستور داد از لباسهای زمستانی خودش به ابراهیم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خدمتکاری داشت به نام احمد بن عبدالله که با ابراهیم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چون به خانه آمد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هیچ میدانی که یعقوب لیث هر که را لباس خودش دهد در آن هفته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علاج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بدون تحقیق به حرف خدمتکار تصمیم به فرار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نزد یعقوب لیث نمیمانم و از شما جدا نخواهم شد و با شما فردا فرار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احمد در خلوت نزد یعقوب لیث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قصد دارد به سیستان برود و طغیان و شورش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لیث فکر کرد و خواست فرمان فراهم کردن لشکری بدهد، 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مامور سازید که خود تنها سر ابراهیم را بیاورم یعقوب لیث هم اجازه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با سپاه خود قصد بیرون رفتن از شهر را کرد احمد از قفا شمشیر بر ابراهیم زد و سر او را برای یعقوب آورد </w:t>
      </w:r>
      <w:r>
        <w:rPr>
          <w:rFonts w:eastAsia="IRNazanin" w:cs="IRNazanin"/>
          <w:color w:val="111111"/>
          <w:sz w:val="28"/>
          <w:szCs w:val="28"/>
          <w:rtl w:val="true"/>
          <w:lang w:bidi="fa-IR"/>
        </w:rPr>
        <w:t xml:space="preserve">. </w:t>
      </w:r>
      <w:bookmarkStart w:id="122" w:name="pg10961_100394"/>
    </w:p>
    <w:p>
      <w:pPr>
        <w:pStyle w:val="BookText"/>
        <w:rPr/>
      </w:pPr>
      <w:bookmarkEnd w:id="122"/>
      <w:r>
        <w:rPr>
          <w:rFonts w:ascii="IRNazanin" w:hAnsi="IRNazanin" w:eastAsia="IRNazanin"/>
          <w:color w:val="111111"/>
          <w:sz w:val="28"/>
          <w:sz w:val="28"/>
          <w:szCs w:val="28"/>
          <w:rtl w:val="true"/>
          <w:lang w:bidi="fa-IR"/>
        </w:rPr>
        <w:t>یعقوب مقام ابراهیم فرمانده نادان خود را به احمد داد و نزد یعقوب بزرگ و محترم گشت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همانطور که در داستان تاریخی بالا میخوانید خیانت حق دیگری را پایمال نمود بنابراین نگذاریم حق کسی پایمال گردد </w:t>
      </w:r>
      <w:r>
        <w:rPr>
          <w:rFonts w:eastAsia="IRNazanin" w:cs="IRNazanin"/>
          <w:color w:val="111111"/>
          <w:sz w:val="28"/>
          <w:szCs w:val="28"/>
          <w:rtl w:val="true"/>
          <w:lang w:bidi="fa-IR"/>
        </w:rPr>
        <w:t>.</w:t>
      </w:r>
    </w:p>
    <w:p>
      <w:pPr>
        <w:pStyle w:val="Heading3"/>
        <w:numPr>
          <w:ilvl w:val="2"/>
          <w:numId w:val="1"/>
        </w:numPr>
        <w:rPr/>
      </w:pPr>
      <w:bookmarkStart w:id="123" w:name="__RefHeading___Toc6189969_2870459653"/>
      <w:bookmarkStart w:id="124" w:name="_Toc45"/>
      <w:bookmarkEnd w:id="123"/>
      <w:r>
        <w:rPr/>
        <w:t>4</w:t>
      </w:r>
      <w:r>
        <w:rPr>
          <w:rtl w:val="true"/>
        </w:rPr>
        <w:t xml:space="preserve">- </w:t>
      </w:r>
      <w:r>
        <w:rPr>
          <w:rtl w:val="true"/>
        </w:rPr>
        <w:t>ناکامی</w:t>
      </w:r>
      <w:bookmarkEnd w:id="124"/>
    </w:p>
    <w:p>
      <w:pPr>
        <w:pStyle w:val="BookText"/>
        <w:rPr/>
      </w:pPr>
      <w:r>
        <w:rPr>
          <w:rFonts w:ascii="IRNazanin" w:hAnsi="IRNazanin" w:eastAsia="IRNazanin"/>
          <w:color w:val="111111"/>
          <w:sz w:val="28"/>
          <w:sz w:val="28"/>
          <w:szCs w:val="28"/>
          <w:rtl w:val="true"/>
          <w:lang w:bidi="fa-IR"/>
        </w:rPr>
        <w:t xml:space="preserve">کسی که شغلی را انتخاب میکند نباید از چهره های شکست خورده و ناکام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ناکامی وی باعث تأثیر مستقیم بر کارها و حتس شغل وی می شود و او با اسلوب صحیح نمیتواند اعمال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افراد به مَرَض ناکامی مبتلا ،باشد نمیتواند در رشته تحصیلی خویش خودی نشان داده یا حرفی برای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اشخاص باید از افراد کامیاب انتخاب شوند کسانی که چیره دست محبوب و مهربان بوده و از عهده عمل خویش به خوبی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تنها دردی بر روی دردهای مردم نگذاشته بلکه تسکین آلام همه مردم هستند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کسانی که در زندگی ناکامی و شکست را پذیرا هستند باید بواسطه راه کارهای گوناگون کامیابی را جزء ذات خویش نموده تا در این </w:t>
      </w:r>
      <w:bookmarkStart w:id="125" w:name="pg10961_100395"/>
    </w:p>
    <w:p>
      <w:pPr>
        <w:pStyle w:val="BookText"/>
        <w:rPr/>
      </w:pPr>
      <w:bookmarkEnd w:id="125"/>
      <w:r>
        <w:rPr>
          <w:rFonts w:ascii="IRNazanin" w:hAnsi="IRNazanin" w:eastAsia="IRNazanin"/>
          <w:color w:val="111111"/>
          <w:sz w:val="28"/>
          <w:sz w:val="28"/>
          <w:szCs w:val="28"/>
          <w:rtl w:val="true"/>
          <w:lang w:bidi="fa-IR"/>
        </w:rPr>
        <w:t xml:space="preserve">زمینه کمبودی حس نکنند و از سویی همیشه طرز فکر بکر و سازنده داشته و در همه زمینه ها تلقین مثبت را حفظ نمایند </w:t>
      </w:r>
      <w:r>
        <w:rPr>
          <w:rFonts w:eastAsia="IRNazanin" w:cs="IRNazanin"/>
          <w:color w:val="111111"/>
          <w:sz w:val="28"/>
          <w:szCs w:val="28"/>
          <w:rtl w:val="true"/>
          <w:lang w:bidi="fa-IR"/>
        </w:rPr>
        <w:t>.</w:t>
      </w:r>
    </w:p>
    <w:p>
      <w:pPr>
        <w:pStyle w:val="Heading3"/>
        <w:numPr>
          <w:ilvl w:val="2"/>
          <w:numId w:val="1"/>
        </w:numPr>
        <w:rPr/>
      </w:pPr>
      <w:bookmarkStart w:id="126" w:name="__RefHeading___Toc6189971_2870459653"/>
      <w:bookmarkStart w:id="127" w:name="_Toc46"/>
      <w:bookmarkEnd w:id="126"/>
      <w:r>
        <w:rPr>
          <w:rtl w:val="true"/>
        </w:rPr>
        <w:t>شکست ها همیشه شکست نیست</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ها همیشه شکست نیست بلکه در بسیاری از مواقع در ظاهر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یک نوع پیروزی معنوی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شکست هایی است که سبب بیداری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های غرور و غفلت را میدرد و نقطه عطفی در زندگی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مصر هر چند در کار خود گرفتار بدترین شکست ها شد ولی این شکست در مسیر گناه باعث تنبیه او گردید، وجدان خفتهاش بیدار شد و از کردار ناهنجار خود پشیمان گشت و روی به درگاه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در احادیث درباره ملاقاتش با یوسف پس از آنکه یوسف عزیز مصر نقل شده نیز شاهد این مدعا است زیرا رو به سوی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 را که بردگان را به خاطر عدم گناه عزیز گردانید و ملوک را به خاطر گناه برده گردانید و در پایان همین حدیث میخوانیم که یوسف سرانجام با او ازدواج کرد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بلی برای رسیدن به پیروزی باید طرز فکر را تغییر دهیم و تلاش کنیم بلکه شکست و ناکامی در بی تفاوتی و اندیشه منفی است</w:t>
      </w:r>
      <w:r>
        <w:rPr>
          <w:rFonts w:eastAsia="IRNazanin" w:cs="IRNazanin"/>
          <w:color w:val="111111"/>
          <w:sz w:val="28"/>
          <w:szCs w:val="28"/>
          <w:rtl w:val="true"/>
          <w:lang w:bidi="fa-IR"/>
        </w:rPr>
        <w:t xml:space="preserve">. </w:t>
      </w:r>
      <w:bookmarkStart w:id="128" w:name="pg10961_100396"/>
    </w:p>
    <w:p>
      <w:pPr>
        <w:pStyle w:val="Heading3"/>
        <w:numPr>
          <w:ilvl w:val="2"/>
          <w:numId w:val="1"/>
        </w:numPr>
        <w:rPr/>
      </w:pPr>
      <w:bookmarkStart w:id="129" w:name="__RefHeading___Toc6189973_2870459653"/>
      <w:bookmarkStart w:id="130" w:name="_Toc47"/>
      <w:bookmarkEnd w:id="128"/>
      <w:bookmarkEnd w:id="129"/>
      <w:r>
        <w:rPr/>
        <w:t>5</w:t>
      </w:r>
      <w:r>
        <w:rPr>
          <w:rtl w:val="true"/>
        </w:rPr>
        <w:t xml:space="preserve">. </w:t>
      </w:r>
      <w:r>
        <w:rPr>
          <w:rtl w:val="true"/>
        </w:rPr>
        <w:t>عیب جویی</w:t>
      </w:r>
      <w:bookmarkEnd w:id="130"/>
    </w:p>
    <w:p>
      <w:pPr>
        <w:pStyle w:val="BookText"/>
        <w:rPr/>
      </w:pPr>
      <w:r>
        <w:rPr>
          <w:rFonts w:ascii="IRNazanin" w:hAnsi="IRNazanin" w:eastAsia="IRNazanin"/>
          <w:color w:val="111111"/>
          <w:sz w:val="28"/>
          <w:sz w:val="28"/>
          <w:szCs w:val="28"/>
          <w:rtl w:val="true"/>
          <w:lang w:bidi="fa-IR"/>
        </w:rPr>
        <w:t>شخص شریف و با هویت هرگز غیبت کسی را نکرده و به کسی تهمت نزده و عیب جویی هم نمیکند چرا که میداند با اینگونه اعمال نه تنها سعادتمند نگردیده بلکه در دو سرا در درجه اسفل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جویی گناهی بس بزرگ و نابخشودنی میباشد که در دین مقدس اسلام نهی شده است و موجب کینه و انتقام جویی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دانایی تهمت بزنیم در پی آن دشمنی میکند و اگر از سفیهی عیب جویی نمائیم کینه ما را به دل میگیرد بنابراین در هر موقعیتی از کسی غیبت و عیب جویی نکرده و به شخصی تهمت نزنیم که موجب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قابوستانه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نمّام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که هر چه وی به ساعتی بشکافد به عمری نتوان دوخت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افلاطون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اشرار از کسانی هستند که عیوب مردم را جستجو کنند و به آن بچسبند و نیکوئی آنها را نادیده و فراموش گذراند مانند مگسی که در جاهای کثیف می نشیند و از جاهای تمیز دوری میکند </w:t>
      </w:r>
      <w:r>
        <w:rPr>
          <w:rFonts w:eastAsia="IRNazanin" w:cs="IRNazanin"/>
          <w:color w:val="111111"/>
          <w:sz w:val="28"/>
          <w:szCs w:val="28"/>
          <w:rtl w:val="true"/>
          <w:lang w:bidi="fa-IR"/>
        </w:rPr>
        <w:t>.»</w:t>
      </w:r>
    </w:p>
    <w:p>
      <w:pPr>
        <w:pStyle w:val="Heading3"/>
        <w:numPr>
          <w:ilvl w:val="2"/>
          <w:numId w:val="1"/>
        </w:numPr>
        <w:rPr/>
      </w:pPr>
      <w:bookmarkStart w:id="131" w:name="__RefHeading___Toc6189975_2870459653"/>
      <w:bookmarkStart w:id="132" w:name="_Toc48"/>
      <w:bookmarkEnd w:id="131"/>
      <w:r>
        <w:rPr/>
        <w:t>6</w:t>
      </w:r>
      <w:r>
        <w:rPr>
          <w:rtl w:val="true"/>
        </w:rPr>
        <w:t xml:space="preserve"> . </w:t>
      </w:r>
      <w:r>
        <w:rPr>
          <w:rtl w:val="true"/>
        </w:rPr>
        <w:t>بی آبرو بودن</w:t>
      </w:r>
      <w:bookmarkEnd w:id="1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و حیثیت از ارزشها به شما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بی آبرو باشد از مردم دوری گزیده و مردم نیز به وی احترام نمیگذارند یک انسان اگر با حیثیت </w:t>
      </w:r>
      <w:bookmarkStart w:id="133" w:name="pg10961_100397"/>
    </w:p>
    <w:p>
      <w:pPr>
        <w:pStyle w:val="BookText"/>
        <w:rPr/>
      </w:pPr>
      <w:bookmarkEnd w:id="133"/>
      <w:r>
        <w:rPr>
          <w:rFonts w:ascii="IRNazanin" w:hAnsi="IRNazanin" w:eastAsia="IRNazanin"/>
          <w:color w:val="111111"/>
          <w:sz w:val="28"/>
          <w:sz w:val="28"/>
          <w:szCs w:val="28"/>
          <w:rtl w:val="true"/>
          <w:lang w:bidi="fa-IR"/>
        </w:rPr>
        <w:t xml:space="preserve">باشد کارش بسیار راحت و بهتر انجام می پذیرد ولی برای این کار باید اصول و ضوابطی را رعایت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دمی مزاج و حالی نباشد بلکه با تزکیه بتواند در هر مکانی و زمانی آبروی خویش را حفظ نماید و برای این کار طبق روحیه ها برخورد نکند چراکه بعضی از افراد از شئونات کمتری برخوردارند بنابراین او باید با همگان برخوردی یکنواخت و با حثیثت داشته باشد</w:t>
      </w:r>
      <w:r>
        <w:rPr>
          <w:rFonts w:eastAsia="IRNazanin" w:cs="IRNazanin"/>
          <w:color w:val="111111"/>
          <w:sz w:val="28"/>
          <w:szCs w:val="28"/>
          <w:rtl w:val="true"/>
          <w:lang w:bidi="fa-IR"/>
        </w:rPr>
        <w:t>.</w:t>
      </w:r>
    </w:p>
    <w:p>
      <w:pPr>
        <w:pStyle w:val="Heading3"/>
        <w:numPr>
          <w:ilvl w:val="2"/>
          <w:numId w:val="1"/>
        </w:numPr>
        <w:rPr/>
      </w:pPr>
      <w:bookmarkStart w:id="134" w:name="__RefHeading___Toc6189977_2870459653"/>
      <w:bookmarkStart w:id="135" w:name="_Toc49"/>
      <w:bookmarkEnd w:id="134"/>
      <w:r>
        <w:rPr/>
        <w:t>7</w:t>
      </w:r>
      <w:r>
        <w:rPr>
          <w:rtl w:val="true"/>
        </w:rPr>
        <w:t xml:space="preserve"> .</w:t>
      </w:r>
      <w:r>
        <w:rPr>
          <w:rtl w:val="true"/>
        </w:rPr>
        <w:t>دروغ</w:t>
      </w:r>
      <w:bookmarkEnd w:id="135"/>
    </w:p>
    <w:p>
      <w:pPr>
        <w:pStyle w:val="BookText"/>
        <w:rPr/>
      </w:pPr>
      <w:r>
        <w:rPr>
          <w:rFonts w:ascii="IRNazanin" w:hAnsi="IRNazanin" w:eastAsia="IRNazanin"/>
          <w:color w:val="111111"/>
          <w:sz w:val="28"/>
          <w:sz w:val="28"/>
          <w:szCs w:val="28"/>
          <w:rtl w:val="true"/>
          <w:lang w:bidi="fa-IR"/>
        </w:rPr>
        <w:t>دروغ از گناهان کبیره محسوب میگردد زیرا این گناه خانمان برانداز و موجب فلاکت میگردد دروغ گفتن اشخاص را به پای چوبه دار برده و از آن سرها به باد رفته عده ای طلاق گرفته و تعدادی به تیره بختی سوق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رشته ای دروغ نوعی خیانت محسوب میگردد و گفتن آن به همکاران خود جایز نیست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و امانتداری یکی از صفات برجسته حکیمان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که دروغ میگوید خیانت به لباس مقدس پزشکی نموده و امانتدار هم نیست ،چرا که راستگویی و امانتداری مکمل یکدیگر است و پزشک راستگو وامانتدار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که مردمان ترا دوست دارند در معامله ستم مکن و دروغ مگو و به زبان خود کسی را مرنجان </w:t>
      </w:r>
      <w:r>
        <w:rPr>
          <w:rFonts w:eastAsia="IRNazanin" w:cs="IRNazanin"/>
          <w:color w:val="111111"/>
          <w:sz w:val="28"/>
          <w:szCs w:val="28"/>
          <w:rtl w:val="true"/>
          <w:lang w:bidi="fa-IR"/>
        </w:rPr>
        <w:t xml:space="preserve">.» </w:t>
      </w:r>
      <w:bookmarkStart w:id="136" w:name="pg10961_100398"/>
    </w:p>
    <w:p>
      <w:pPr>
        <w:pStyle w:val="Heading3"/>
        <w:numPr>
          <w:ilvl w:val="2"/>
          <w:numId w:val="1"/>
        </w:numPr>
        <w:rPr/>
      </w:pPr>
      <w:bookmarkStart w:id="137" w:name="__RefHeading___Toc6189979_2870459653"/>
      <w:bookmarkStart w:id="138" w:name="_Toc50"/>
      <w:bookmarkEnd w:id="136"/>
      <w:bookmarkEnd w:id="137"/>
      <w:r>
        <w:rPr/>
        <w:t>8</w:t>
      </w:r>
      <w:r>
        <w:rPr>
          <w:rtl w:val="true"/>
        </w:rPr>
        <w:t xml:space="preserve">. </w:t>
      </w:r>
      <w:r>
        <w:rPr>
          <w:rtl w:val="true"/>
        </w:rPr>
        <w:t>بدبینی</w:t>
      </w:r>
      <w:bookmarkEnd w:id="138"/>
    </w:p>
    <w:p>
      <w:pPr>
        <w:pStyle w:val="BookText"/>
        <w:rPr/>
      </w:pPr>
      <w:r>
        <w:rPr>
          <w:rFonts w:ascii="IRNazanin" w:hAnsi="IRNazanin" w:eastAsia="IRNazanin"/>
          <w:color w:val="111111"/>
          <w:sz w:val="28"/>
          <w:sz w:val="28"/>
          <w:szCs w:val="28"/>
          <w:rtl w:val="true"/>
          <w:lang w:bidi="fa-IR"/>
        </w:rPr>
        <w:t>یکی از آفت های خدمت به مردم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خوش بینی به راه های گوناگون باعث عجز و ناتوانی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بدبینی کم و ناچیز باعث آفت نمیگردد و موجب نارضایتی و مشکل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خوشبینی قرین گردد ولی عدم خوشبینی آسیبی جدی به شمار میرود و موجب ناراحتی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بروکنر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که جسم و جان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دست خودمان روشن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بیکن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ایمان قطعی همواره باید آتشی نهفته باشد که خاشاک پلیدی و بدگمانی آن را سوخته و خاکستر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در شرایط بدبینی باید به تقویت ایمان پرداخته و در حد توان با آن مبارزه نماید با تلقین مثبت و تصور خوشبینی به تدریج از بدبینی فاصله گرفته و به خوشبینی برسد</w:t>
      </w:r>
      <w:r>
        <w:rPr>
          <w:rFonts w:eastAsia="IRNazanin" w:cs="IRNazanin"/>
          <w:color w:val="111111"/>
          <w:sz w:val="28"/>
          <w:szCs w:val="28"/>
          <w:rtl w:val="true"/>
          <w:lang w:bidi="fa-IR"/>
        </w:rPr>
        <w:t>.</w:t>
      </w:r>
    </w:p>
    <w:p>
      <w:pPr>
        <w:pStyle w:val="Heading3"/>
        <w:numPr>
          <w:ilvl w:val="2"/>
          <w:numId w:val="1"/>
        </w:numPr>
        <w:rPr/>
      </w:pPr>
      <w:bookmarkStart w:id="139" w:name="__RefHeading___Toc6189981_2870459653"/>
      <w:bookmarkStart w:id="140" w:name="_Toc51"/>
      <w:bookmarkEnd w:id="139"/>
      <w:r>
        <w:rPr/>
        <w:t>9</w:t>
      </w:r>
      <w:r>
        <w:rPr>
          <w:rtl w:val="true"/>
        </w:rPr>
        <w:t xml:space="preserve"> - </w:t>
      </w:r>
      <w:r>
        <w:rPr>
          <w:rtl w:val="true"/>
        </w:rPr>
        <w:t>هوس</w:t>
      </w:r>
      <w:bookmarkEnd w:id="1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باری تعالی غافل ماندن و به دنبال هواهای نفسانی رفتن و دوری از فضیلتهای انسانی یکی از آسیبهایی است که ما را از خدمت به جامعه باز میدارد پیروی از هوای نفس و به دنبال اعمال شیطانی روان شدن آدمی را از کارهای پسندیده باز داشته و به دنبال امیال و آرزوهای دور و دراز </w:t>
      </w:r>
      <w:bookmarkStart w:id="141" w:name="pg10961_100399"/>
    </w:p>
    <w:p>
      <w:pPr>
        <w:pStyle w:val="BookText"/>
        <w:rPr/>
      </w:pPr>
      <w:bookmarkEnd w:id="141"/>
      <w:r>
        <w:rPr>
          <w:rFonts w:ascii="IRNazanin" w:hAnsi="IRNazanin" w:eastAsia="IRNazanin"/>
          <w:color w:val="111111"/>
          <w:sz w:val="28"/>
          <w:sz w:val="28"/>
          <w:szCs w:val="28"/>
          <w:rtl w:val="true"/>
          <w:lang w:bidi="fa-IR"/>
        </w:rPr>
        <w:t xml:space="preserve">و غیر واقعی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حکیم انسان دوست و خدمتگزار مردم هرگز غرایز نفسانی خویش را سرکوب نکرده و به اندازه متعارف و مشروع غریزه خویش را اشباع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ولی در هنگام مسئولیت به وظیفه عمل نموده و به دنبال انجام تعهد خویش به اهداف عالیه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تصور محسوسات توجه میزاید و از توجه خواستن و از خواستن شعله های هوی و از هوس عنان ،گسیختگی حافظه عهد و وفا را فراموش میکند و مقصد والا را فرو میگذارد و روح را ناتوان میسازد تا آنکه روح مرده و مقصد والا همه از دست می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باید بدانیم پیروی از هوی نفس بالاترین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w:t>
      </w:r>
    </w:p>
    <w:p>
      <w:pPr>
        <w:pStyle w:val="BookText"/>
        <w:rPr/>
      </w:pPr>
      <w:r>
        <w:rPr>
          <w:rFonts w:ascii="IRNazanin" w:hAnsi="IRNazanin" w:eastAsia="IRNazanin"/>
          <w:color w:val="111111"/>
          <w:sz w:val="28"/>
          <w:sz w:val="28"/>
          <w:szCs w:val="28"/>
          <w:rtl w:val="true"/>
          <w:lang w:bidi="fa-IR"/>
        </w:rPr>
        <w:t>آدمی هرگاه بر نفس خویش پیروز شد و بر هوسهای آنی تسلط یافت نباید فریفته شود چرا که تزکیه انسان باید همیشگی باشد و امکان دارد پس از مدتی دوباره به اقتضای موقع و یا طی وسوسه های شیطان باز به هیجان آید و فریب بخورد</w:t>
      </w:r>
      <w:r>
        <w:rPr>
          <w:rFonts w:eastAsia="IRNazanin" w:cs="IRNazanin"/>
          <w:color w:val="111111"/>
          <w:sz w:val="28"/>
          <w:szCs w:val="28"/>
          <w:rtl w:val="true"/>
          <w:lang w:bidi="fa-IR"/>
        </w:rPr>
        <w:t>.</w:t>
      </w:r>
    </w:p>
    <w:p>
      <w:pPr>
        <w:pStyle w:val="Heading3"/>
        <w:numPr>
          <w:ilvl w:val="2"/>
          <w:numId w:val="1"/>
        </w:numPr>
        <w:rPr/>
      </w:pPr>
      <w:bookmarkStart w:id="142" w:name="__RefHeading___Toc6189983_2870459653"/>
      <w:bookmarkStart w:id="143" w:name="_Toc52"/>
      <w:bookmarkEnd w:id="142"/>
      <w:r>
        <w:rPr/>
        <w:t>10</w:t>
      </w:r>
      <w:r>
        <w:rPr>
          <w:rtl w:val="true"/>
        </w:rPr>
        <w:t xml:space="preserve"> - </w:t>
      </w:r>
      <w:r>
        <w:rPr>
          <w:rtl w:val="true"/>
        </w:rPr>
        <w:t>ولخرجی و خراجی</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خراجی از آفات زندگی معیشتی یکایک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افرادی یافت میشوند که قناعت نداشته و همیشه ولخرجی را سرلوحه کارهای </w:t>
      </w:r>
      <w:bookmarkStart w:id="144" w:name="pg10961_100400"/>
    </w:p>
    <w:p>
      <w:pPr>
        <w:pStyle w:val="BookText"/>
        <w:rPr/>
      </w:pPr>
      <w:bookmarkEnd w:id="144"/>
      <w:r>
        <w:rPr>
          <w:rFonts w:ascii="IRNazanin" w:hAnsi="IRNazanin" w:eastAsia="IRNazanin"/>
          <w:color w:val="111111"/>
          <w:sz w:val="28"/>
          <w:sz w:val="28"/>
          <w:szCs w:val="28"/>
          <w:rtl w:val="true"/>
          <w:lang w:bidi="fa-IR"/>
        </w:rPr>
        <w:t xml:space="preserve">خود قرار میدهند و حتی خراجی خود را با سخاوت داشتن و به قول عوام، دست و دل بازی توجیه میکنند این آفت برای زندگی مشکلات و سختی های زیادی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قانعان الگو گرفته و به کم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معروف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بخور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اگر از لحاظ اقتصادی در مضیغه هستیم باید بدانیم این سختی موقتی است و با اندیشه روشن بین و از سویی قناعت به استقلال اقتصادی خواهیم رسید و زندگی سراسر موفقی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نگهدار که اندازه 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لایق دشمن است و هم لایق دوست</w:t>
      </w:r>
    </w:p>
    <w:p>
      <w:pPr>
        <w:pStyle w:val="Heading3"/>
        <w:numPr>
          <w:ilvl w:val="2"/>
          <w:numId w:val="1"/>
        </w:numPr>
        <w:rPr/>
      </w:pPr>
      <w:bookmarkStart w:id="145" w:name="__RefHeading___Toc6189985_2870459653"/>
      <w:bookmarkStart w:id="146" w:name="_Toc53"/>
      <w:bookmarkEnd w:id="145"/>
      <w:r>
        <w:rPr>
          <w:rtl w:val="true"/>
        </w:rPr>
        <w:t>فرق میان اسراف و تبذیر</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 اسراف و تبذیر چه تفاوتی ،است بحث روشنی در این زمینه از مفسران ندیده ایم ولی با در نظر گرفتن ریشه این دو لغت چنین به نظر میرسد که وقتی این دو در مقابل هم قرار 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به معنی خارج شدن از حد اعتدال ، بی آنکه چیزی را ظاهراً ضایع کرده باشد و یا غذای خود را آن چنان گران قیمت تهیه کنیم که با قیمت آن بتوان غذای زیادی را آبرومندانه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حد گذرانده ایم </w:t>
      </w:r>
      <w:bookmarkStart w:id="147" w:name="pg10961_100401"/>
    </w:p>
    <w:p>
      <w:pPr>
        <w:pStyle w:val="BookText"/>
        <w:rPr/>
      </w:pPr>
      <w:bookmarkEnd w:id="147"/>
      <w:r>
        <w:rPr>
          <w:rFonts w:ascii="IRNazanin" w:hAnsi="IRNazanin" w:eastAsia="IRNazanin"/>
          <w:color w:val="111111"/>
          <w:sz w:val="28"/>
          <w:sz w:val="28"/>
          <w:szCs w:val="28"/>
          <w:rtl w:val="true"/>
          <w:lang w:bidi="fa-IR"/>
        </w:rPr>
        <w:t>ولی ظاهراً چیزی نابود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تبذیر و ریخت و پاش آن است که آن چنان مصرف کنیم که به اتلاف و تضییع بیانجامد مثل اینکه برای دو نفر میمهان غذای ده نفر را تهیه ببینیم آن گونه که بعضی از جاهلان میکنند</w:t>
      </w:r>
    </w:p>
    <w:p>
      <w:pPr>
        <w:pStyle w:val="BookText"/>
        <w:rPr/>
      </w:pPr>
      <w:r>
        <w:rPr>
          <w:rFonts w:ascii="IRNazanin" w:hAnsi="IRNazanin" w:eastAsia="IRNazanin"/>
          <w:color w:val="111111"/>
          <w:sz w:val="28"/>
          <w:sz w:val="28"/>
          <w:szCs w:val="28"/>
          <w:rtl w:val="true"/>
          <w:lang w:bidi="fa-IR"/>
        </w:rPr>
        <w:t>و به آن افتخار مینمایند و باقیمانده را در زباله دان بریزیم و اتلاف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نماند بسیار میشود که این دو کلمه درست در یک معنی به کار میرود و حتی به عنوان تاکید پشت سر یکدیگر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طبق آنچه در نهج البلاغه نقل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مال را در غیر مورد استحقاق صرف کردن تبذیر و اسراف است ممکن است این عمل انسان را در دنیا بلند مرتبه کند اما مسلماً در آخرت پست و حقیر خواهد کرد در نظر توده مردم ممکن است سبب اکرام گردد، اما در پیشگاه خدا موجب سقوط مقام انسان خواهد شد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148" w:name="__RefHeading___Toc6189987_2870459653"/>
      <w:bookmarkStart w:id="149" w:name="_Toc54"/>
      <w:bookmarkEnd w:id="148"/>
      <w:r>
        <w:rPr/>
        <w:t>11</w:t>
      </w:r>
      <w:r>
        <w:rPr>
          <w:rtl w:val="true"/>
        </w:rPr>
        <w:t xml:space="preserve">- </w:t>
      </w:r>
      <w:r>
        <w:rPr>
          <w:rtl w:val="true"/>
        </w:rPr>
        <w:t>دزدان فرصتها</w:t>
      </w:r>
      <w:bookmarkEnd w:id="1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افراد جوامع به ویژه حکیم وقت شناسی از اهمیت فراوانی برخوردار چراکه فرصتها غنیمت است و باید از آنها نهایت استفاده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خود آئیم و با چشم واقع بین لحظه ها را دریابیم و وقت خود را به بطالت هدر ندهیم سارقان زمان فراوان بوده و نباید هر کدام از آنها را فراموش کنیم </w:t>
      </w:r>
      <w:r>
        <w:rPr>
          <w:rFonts w:eastAsia="IRNazanin" w:cs="IRNazanin"/>
          <w:color w:val="111111"/>
          <w:sz w:val="28"/>
          <w:szCs w:val="28"/>
          <w:rtl w:val="true"/>
          <w:lang w:bidi="fa-IR"/>
        </w:rPr>
        <w:t xml:space="preserve">. </w:t>
      </w:r>
      <w:bookmarkStart w:id="150" w:name="pg10961_100402"/>
    </w:p>
    <w:p>
      <w:pPr>
        <w:pStyle w:val="BookText"/>
        <w:rPr/>
      </w:pPr>
      <w:bookmarkEnd w:id="150"/>
      <w:r>
        <w:rPr>
          <w:rFonts w:ascii="IRNazanin" w:hAnsi="IRNazanin" w:eastAsia="IRNazanin"/>
          <w:color w:val="111111"/>
          <w:sz w:val="28"/>
          <w:sz w:val="28"/>
          <w:szCs w:val="28"/>
          <w:rtl w:val="true"/>
          <w:lang w:bidi="fa-IR"/>
        </w:rPr>
        <w:t>اگر ما یک ساعت از عمر خویش را پشت تلفن به بطاعت گذرانده و يا لحظاتی از زندگی خود را به گناهی همچون غیبت تلف نمائیم هرگز نمی توانیم از زندگی خود بهره برداری کامل بنمائیم و از سویی در جهان آخرت نیز باید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زود میگذرد ساعات روز و چه زود میگذرد روزهای ماه و چه زود می گذرد ماه های سال و چه زود میگذرد سالهای عمر </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51" w:name="__RefHeading___Toc6189989_2870459653"/>
      <w:bookmarkStart w:id="152" w:name="_Toc55"/>
      <w:bookmarkEnd w:id="151"/>
      <w:r>
        <w:rPr>
          <w:rtl w:val="true"/>
        </w:rPr>
        <w:t xml:space="preserve">عمر تمام شدنی است </w:t>
      </w:r>
      <w:r>
        <w:rPr>
          <w:rtl w:val="true"/>
        </w:rPr>
        <w:t>!</w:t>
      </w:r>
      <w:bookmarkEnd w:id="152"/>
    </w:p>
    <w:p>
      <w:pPr>
        <w:pStyle w:val="BookText"/>
        <w:rPr/>
      </w:pPr>
      <w:r>
        <w:rPr>
          <w:rFonts w:ascii="IRNazanin" w:hAnsi="IRNazanin" w:eastAsia="IRNazanin"/>
          <w:color w:val="111111"/>
          <w:sz w:val="28"/>
          <w:sz w:val="28"/>
          <w:szCs w:val="28"/>
          <w:rtl w:val="true"/>
          <w:lang w:bidi="fa-IR"/>
        </w:rPr>
        <w:t>ربیعه پسر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خدا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ربیعه هفت سال مرا خدمت کردی آیا از من پاداش نمی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دهید تا فکری در این باره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محضر رسول خدا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ربیعه حاجتت 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همراه شما داخل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درخواست را چه کسی به تو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من یاد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کردم اگر مال دنیا بخواهم که نابود شدنی است و اگر عمر طولانی و فرزندان بخواهم سرانجام آن مرگ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پیغمبر صلی الله علیه وآله ساعتی سر به زیر افکند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میدهم</w:t>
      </w:r>
      <w:r>
        <w:rPr>
          <w:rFonts w:eastAsia="IRNazanin" w:cs="IRNazanin"/>
          <w:color w:val="111111"/>
          <w:sz w:val="28"/>
          <w:szCs w:val="28"/>
          <w:rtl w:val="true"/>
          <w:lang w:bidi="fa-IR"/>
        </w:rPr>
        <w:t xml:space="preserve">.» </w:t>
      </w:r>
      <w:r>
        <w:rPr>
          <w:rStyle w:val="FootnoteAnchor"/>
          <w:rtl w:val="true"/>
        </w:rPr>
        <w:footnoteReference w:id="25"/>
      </w:r>
      <w:bookmarkStart w:id="153" w:name="pg10961_100403"/>
    </w:p>
    <w:p>
      <w:pPr>
        <w:pStyle w:val="BookText"/>
        <w:rPr/>
      </w:pPr>
      <w:bookmarkEnd w:id="153"/>
      <w:r>
        <w:rPr>
          <w:rFonts w:ascii="IRNazanin" w:hAnsi="IRNazanin" w:eastAsia="IRNazanin"/>
          <w:color w:val="111111"/>
          <w:sz w:val="28"/>
          <w:sz w:val="28"/>
          <w:szCs w:val="28"/>
          <w:rtl w:val="true"/>
          <w:lang w:bidi="fa-IR"/>
        </w:rPr>
        <w:t>بنابراین از لحظه های کوتاه عمر باید حداکثر استفاده را بنمائیم هرگز اسیر دزدان فرصتها نشویم تا سعادت دو سرا را از آن خویش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دستت میرسد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کز تو نیابد هیچ کار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خیری کن ای عزیز و غنیمت شمار عمر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بیشتر که بانگ برآید فلان نماند </w:t>
      </w:r>
      <w:r>
        <w:rPr>
          <w:rStyle w:val="FootnoteAnchor"/>
          <w:rtl w:val="true"/>
        </w:rPr>
        <w:footnoteReference w:id="27"/>
      </w:r>
    </w:p>
    <w:p>
      <w:pPr>
        <w:pStyle w:val="Heading3"/>
        <w:numPr>
          <w:ilvl w:val="2"/>
          <w:numId w:val="1"/>
        </w:numPr>
        <w:rPr/>
      </w:pPr>
      <w:bookmarkStart w:id="154" w:name="__RefHeading___Toc6189991_2870459653"/>
      <w:bookmarkStart w:id="155" w:name="_Toc56"/>
      <w:bookmarkEnd w:id="154"/>
      <w:r>
        <w:rPr/>
        <w:t>12</w:t>
      </w:r>
      <w:r>
        <w:rPr>
          <w:rtl w:val="true"/>
        </w:rPr>
        <w:t xml:space="preserve">. </w:t>
      </w:r>
      <w:r>
        <w:rPr>
          <w:rtl w:val="true"/>
        </w:rPr>
        <w:t>تنبلی</w:t>
      </w:r>
      <w:bookmarkEnd w:id="155"/>
    </w:p>
    <w:p>
      <w:pPr>
        <w:pStyle w:val="BookText"/>
        <w:rPr/>
      </w:pPr>
      <w:r>
        <w:rPr>
          <w:rFonts w:ascii="IRNazanin" w:hAnsi="IRNazanin" w:eastAsia="IRNazanin"/>
          <w:color w:val="111111"/>
          <w:sz w:val="28"/>
          <w:sz w:val="28"/>
          <w:szCs w:val="28"/>
          <w:rtl w:val="true"/>
          <w:lang w:bidi="fa-IR"/>
        </w:rPr>
        <w:t>بدون شک یکی از آفتهای افراد جوامع گوناگون تنبلی است کسی که سعی و تلاش در جوانب گوناگون زندگی نکرده و در محیط دانشگاه تنبل است آینده سعادتمندانه ای نداشته و حرفی برای گفتن ندارد از این روی او باید در محیط درس به بهترین و جهی درس خوانده و برای کار آماده شود و در پیشگاه مردم متعهد باشد و در هر شرایطی با اعتماد و اطمینان بوده و فریب کسی را نخورد و تحت تأثیر هیچ بیگانه ای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سستی است که تنبلی به وجود میآید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آورده اند که غلامی سخت تنبل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هر وقت تشنه میشد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آقا آب بخواهد تا مگر بدین طریق ناگریز شود از جای بجنبد و خود نیز جرعه ای آب بنوشد</w:t>
      </w:r>
      <w:r>
        <w:rPr>
          <w:rFonts w:eastAsia="IRNazanin" w:cs="IRNazanin"/>
          <w:color w:val="111111"/>
          <w:sz w:val="28"/>
          <w:szCs w:val="28"/>
          <w:rtl w:val="true"/>
          <w:lang w:bidi="fa-IR"/>
        </w:rPr>
        <w:t xml:space="preserve">. </w:t>
      </w:r>
      <w:bookmarkStart w:id="156" w:name="pg10961_100404"/>
    </w:p>
    <w:p>
      <w:pPr>
        <w:pStyle w:val="BookText"/>
        <w:rPr/>
      </w:pPr>
      <w:bookmarkEnd w:id="156"/>
      <w:r>
        <w:rPr>
          <w:rFonts w:ascii="IRNazanin" w:hAnsi="IRNazanin" w:eastAsia="IRNazanin"/>
          <w:color w:val="111111"/>
          <w:sz w:val="28"/>
          <w:sz w:val="28"/>
          <w:szCs w:val="28"/>
          <w:rtl w:val="true"/>
          <w:lang w:bidi="fa-IR"/>
        </w:rPr>
        <w:t>کسی را که کاهل بود گنج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اندر جهان سود بی رنج نیست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یقین به آگاهی خداوند رمز نشاط و امید در انجام وظائف و دوری از کسالت و تنبلی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فکر و الهامی که برای شما تنگ نظری ، تنبلی و یأس و ترس و اثر منفی بیاورد ، شیطانی است و هر فکر و الهامی که برای شما حرکت ، نشاط وسعه صدر ، الهی است</w:t>
      </w:r>
      <w:r>
        <w:rPr>
          <w:rFonts w:eastAsia="IRNazanin" w:cs="IRNazanin"/>
          <w:color w:val="111111"/>
          <w:sz w:val="28"/>
          <w:szCs w:val="28"/>
          <w:rtl w:val="true"/>
          <w:lang w:bidi="fa-IR"/>
        </w:rPr>
        <w:t>. »</w:t>
      </w:r>
    </w:p>
    <w:p>
      <w:pPr>
        <w:pStyle w:val="Heading3"/>
        <w:numPr>
          <w:ilvl w:val="2"/>
          <w:numId w:val="1"/>
        </w:numPr>
        <w:rPr/>
      </w:pPr>
      <w:bookmarkStart w:id="157" w:name="__RefHeading___Toc6189993_2870459653"/>
      <w:bookmarkStart w:id="158" w:name="_Toc57"/>
      <w:bookmarkEnd w:id="157"/>
      <w:r>
        <w:rPr/>
        <w:t>13</w:t>
      </w:r>
      <w:r>
        <w:rPr>
          <w:rtl w:val="true"/>
        </w:rPr>
        <w:t xml:space="preserve"> - </w:t>
      </w:r>
      <w:r>
        <w:rPr>
          <w:rtl w:val="true"/>
        </w:rPr>
        <w:t>داوری</w:t>
      </w:r>
      <w:bookmarkEnd w:id="158"/>
    </w:p>
    <w:p>
      <w:pPr>
        <w:pStyle w:val="BookText"/>
        <w:rPr/>
      </w:pPr>
      <w:r>
        <w:rPr>
          <w:rFonts w:ascii="IRNazanin" w:hAnsi="IRNazanin" w:eastAsia="IRNazanin"/>
          <w:color w:val="111111"/>
          <w:sz w:val="28"/>
          <w:sz w:val="28"/>
          <w:szCs w:val="28"/>
          <w:rtl w:val="true"/>
          <w:lang w:bidi="fa-IR"/>
        </w:rPr>
        <w:t>در شرایط سخت داوری و قضاوت افرادی به حق خود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شخصی به علت دشمنی دعوا و اراجیف مهملات و یاوه سرایی فردی را نزد پزشکی سفارشی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 پزشک عزیز و آقا نباید فریب خورده و حرف بی جای او را بپذیرد بلکه باید با داوری پسندیده آن فرد را که سالم بوده ولی بر اثر دعوا مریض پنداشته اند را از بردن نزد پزشک باز دارد</w:t>
      </w:r>
      <w:r>
        <w:rPr>
          <w:rFonts w:eastAsia="IRNazanin" w:cs="IRNazanin"/>
          <w:color w:val="111111"/>
          <w:sz w:val="28"/>
          <w:szCs w:val="28"/>
          <w:rtl w:val="true"/>
          <w:lang w:bidi="fa-IR"/>
        </w:rPr>
        <w:t>.</w:t>
      </w:r>
    </w:p>
    <w:p>
      <w:pPr>
        <w:pStyle w:val="Heading3"/>
        <w:numPr>
          <w:ilvl w:val="2"/>
          <w:numId w:val="1"/>
        </w:numPr>
        <w:rPr/>
      </w:pPr>
      <w:bookmarkStart w:id="159" w:name="__RefHeading___Toc6189995_2870459653"/>
      <w:bookmarkStart w:id="160" w:name="_Toc58"/>
      <w:bookmarkEnd w:id="159"/>
      <w:r>
        <w:rPr>
          <w:rtl w:val="true"/>
        </w:rPr>
        <w:t>مسیحی و زره امام علی علیه السلام</w:t>
      </w:r>
      <w:bookmarkEnd w:id="1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امام علی علیه السلام در کوفه زره آن حضرت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نزدیک مسیحی پیدا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علیه السلام او را به محضر قاضی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دعوی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زره از آن من است نه آن را فروخته ام و نه به کسی بخشیده ام، اکنون آن را نزد این مرد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مسیحی گفت خلیفه ادعای خود را اظهار کرد ،تو چه میگویی؟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مال خود من است و در عین حال گفته مقام خلافت را تکذیب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خلیفه اشتباه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مدعی هستی و این شخص منکر است ،به هر حال تو باید شاهدی بر مدعای خود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راست میگوید اکنون میبایست که من شاهد بیاورم ولی من شاهد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روی این اصل مدعی شاهد ندارد ، به نفع مسیحی حکم کرد و او هم زره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مسیحی که خود بهتر میدانست که زره مال چه کسی است ،پس از آنکه چند گامی ،پیمود وجدانش مرتعش شد؛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حکومت و رفتار از نوع رفتارهای بشر عادی نیست از نوع حکومت انبیاست و اقرار کرد که زره علی علیه السلام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او را دیدند مسلمان شده و با شوق و ایمان در زیر پرچم علی علیه السلام در جنگ نهروان می جنگد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شرایطی عجولانه داوری نکرده و با چنین قضاوتهایی با سرنوشت مردمی که گرفتارند بازی نکنیم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0961_100408"/>
      <w:bookmarkStart w:id="162" w:name="pg10961_100408"/>
      <w:bookmarkEnd w:id="162"/>
    </w:p>
    <w:p>
      <w:pPr>
        <w:pStyle w:val="Heading2"/>
        <w:numPr>
          <w:ilvl w:val="1"/>
          <w:numId w:val="1"/>
        </w:numPr>
        <w:rPr/>
      </w:pPr>
      <w:bookmarkStart w:id="163" w:name="pg10961_100408"/>
      <w:bookmarkStart w:id="164" w:name="__RefHeading___Toc6189997_2870459653"/>
      <w:bookmarkStart w:id="165" w:name="_Toc59"/>
      <w:bookmarkEnd w:id="163"/>
      <w:bookmarkEnd w:id="164"/>
      <w:r>
        <w:rPr>
          <w:rtl w:val="true"/>
        </w:rPr>
        <w:t>فصل چهارم راه کارها</w:t>
      </w:r>
      <w:bookmarkEnd w:id="1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6189999_2870459653"/>
      <w:bookmarkStart w:id="167" w:name="_Toc60"/>
      <w:bookmarkEnd w:id="166"/>
      <w:r>
        <w:rPr>
          <w:rtl w:val="true"/>
        </w:rPr>
        <w:t>اشاره</w:t>
      </w:r>
      <w:bookmarkStart w:id="168" w:name="pg10961_100409"/>
      <w:bookmarkEnd w:id="167"/>
    </w:p>
    <w:p>
      <w:pPr>
        <w:pStyle w:val="BookText"/>
        <w:rPr/>
      </w:pPr>
      <w:bookmarkEnd w:id="168"/>
      <w:r>
        <w:rPr>
          <w:rFonts w:ascii="IRNazanin" w:hAnsi="IRNazanin" w:eastAsia="IRNazanin"/>
          <w:color w:val="111111"/>
          <w:sz w:val="28"/>
          <w:sz w:val="28"/>
          <w:szCs w:val="28"/>
          <w:rtl w:val="true"/>
          <w:lang w:bidi="fa-IR"/>
        </w:rPr>
        <w:t>برای اینکه طبیب حاذق و شریف و محبوبی ،باشید راه کارهای فراوانی وجود دارد ما نیز شش اصل از آنها را در زیر بیان نموده ایم که با هم میخوانیم</w:t>
      </w:r>
      <w:r>
        <w:rPr>
          <w:rFonts w:eastAsia="IRNazanin" w:cs="IRNazanin"/>
          <w:color w:val="111111"/>
          <w:sz w:val="28"/>
          <w:szCs w:val="28"/>
          <w:rtl w:val="true"/>
          <w:lang w:bidi="fa-IR"/>
        </w:rPr>
        <w:t>:</w:t>
      </w:r>
    </w:p>
    <w:p>
      <w:pPr>
        <w:pStyle w:val="Heading3"/>
        <w:numPr>
          <w:ilvl w:val="2"/>
          <w:numId w:val="1"/>
        </w:numPr>
        <w:rPr/>
      </w:pPr>
      <w:bookmarkStart w:id="169" w:name="__RefHeading___Toc6190001_2870459653"/>
      <w:bookmarkStart w:id="170" w:name="_Toc61"/>
      <w:bookmarkEnd w:id="169"/>
      <w:r>
        <w:rPr>
          <w:rtl w:val="true"/>
        </w:rPr>
        <w:t>*</w:t>
      </w:r>
      <w:r>
        <w:rPr>
          <w:rtl w:val="true"/>
        </w:rPr>
        <w:t>عادات ممدوح</w:t>
      </w:r>
      <w:bookmarkEnd w:id="170"/>
    </w:p>
    <w:p>
      <w:pPr>
        <w:pStyle w:val="BookText"/>
        <w:rPr/>
      </w:pPr>
      <w:r>
        <w:rPr>
          <w:rFonts w:ascii="IRNazanin" w:hAnsi="IRNazanin" w:eastAsia="IRNazanin"/>
          <w:color w:val="111111"/>
          <w:sz w:val="28"/>
          <w:sz w:val="28"/>
          <w:szCs w:val="28"/>
          <w:rtl w:val="true"/>
          <w:lang w:bidi="fa-IR"/>
        </w:rPr>
        <w:t xml:space="preserve">افراد صالح جامعه از عادتهای مذموم دوری و عادات پسندیده را جایگزین آن مینمایند عادتهایی همانند ،ایمان آینده نگری، الگو گرفتن از بزرگان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بد اخلاق هر انسانی تابع روشی است که تربیت روح خود را به آن قرار داده و در راه نیل به آن ،روش مجاهده و از آن پیروی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روشهای صحیح جان خود را از پلیدی پاک کرده باشد پاک است و اگر آلوده نموده آلوده خواهد بود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عادات اکتسابی طبیعت دومی انسان است</w:t>
      </w:r>
      <w:r>
        <w:rPr>
          <w:rFonts w:eastAsia="IRNazanin" w:cs="IRNazanin"/>
          <w:color w:val="111111"/>
          <w:sz w:val="28"/>
          <w:szCs w:val="28"/>
          <w:rtl w:val="true"/>
          <w:lang w:bidi="fa-IR"/>
        </w:rPr>
        <w:t xml:space="preserve">. » </w:t>
      </w:r>
      <w:r>
        <w:rPr>
          <w:rStyle w:val="FootnoteAnchor"/>
          <w:rtl w:val="true"/>
        </w:rPr>
        <w:footnoteReference w:id="32"/>
      </w:r>
    </w:p>
    <w:p>
      <w:pPr>
        <w:pStyle w:val="Heading3"/>
        <w:numPr>
          <w:ilvl w:val="2"/>
          <w:numId w:val="1"/>
        </w:numPr>
        <w:rPr/>
      </w:pPr>
      <w:bookmarkStart w:id="171" w:name="__RefHeading___Toc6190003_2870459653"/>
      <w:bookmarkStart w:id="172" w:name="_Toc62"/>
      <w:bookmarkEnd w:id="171"/>
      <w:r>
        <w:rPr>
          <w:rtl w:val="true"/>
        </w:rPr>
        <w:t>*</w:t>
      </w:r>
      <w:r>
        <w:rPr>
          <w:rtl w:val="true"/>
        </w:rPr>
        <w:t>تقلید کورکورانه</w:t>
      </w:r>
      <w:bookmarkEnd w:id="172"/>
    </w:p>
    <w:p>
      <w:pPr>
        <w:pStyle w:val="BookText"/>
        <w:rPr/>
      </w:pPr>
      <w:r>
        <w:rPr>
          <w:rFonts w:ascii="IRNazanin" w:hAnsi="IRNazanin" w:eastAsia="IRNazanin"/>
          <w:color w:val="111111"/>
          <w:sz w:val="28"/>
          <w:sz w:val="28"/>
          <w:szCs w:val="28"/>
          <w:rtl w:val="true"/>
          <w:lang w:bidi="fa-IR"/>
        </w:rPr>
        <w:t>انسانی باید در راه حق و حقیقت محقق بوده و در هر کاری پژوهش و بررسی کند و اصول دین را از روی تحقیق پذیرفته و هرگز تقلید کورکورانه از کسی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،اختلافات درگیریها و ناراحتی هاست و نه تنها انسان را به نیک بختی نمیرساند و بلکه او را تیره بخت مینماید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هستند که به دلیل تقلید کورکورانه؛ تعصب کور سیاسی، مذهبی </w:t>
      </w:r>
      <w:bookmarkStart w:id="173" w:name="pg10961_100410"/>
    </w:p>
    <w:p>
      <w:pPr>
        <w:pStyle w:val="BookText"/>
        <w:rPr/>
      </w:pPr>
      <w:bookmarkEnd w:id="173"/>
      <w:r>
        <w:rPr>
          <w:rFonts w:ascii="IRNazanin" w:hAnsi="IRNazanin" w:eastAsia="IRNazanin"/>
          <w:color w:val="111111"/>
          <w:sz w:val="28"/>
          <w:sz w:val="28"/>
          <w:szCs w:val="28"/>
          <w:rtl w:val="true"/>
          <w:lang w:bidi="fa-IR"/>
        </w:rPr>
        <w:t xml:space="preserve">داشته و یا افراطی میشوند بنابراین آن عملی جاهلانه که سبب ناکامی عده ای می شود </w:t>
      </w:r>
      <w:r>
        <w:rPr>
          <w:rFonts w:eastAsia="IRNazanin" w:cs="IRNazanin"/>
          <w:color w:val="111111"/>
          <w:sz w:val="28"/>
          <w:szCs w:val="28"/>
          <w:rtl w:val="true"/>
          <w:lang w:bidi="fa-IR"/>
        </w:rPr>
        <w:t>.</w:t>
      </w:r>
    </w:p>
    <w:p>
      <w:pPr>
        <w:pStyle w:val="Heading3"/>
        <w:numPr>
          <w:ilvl w:val="2"/>
          <w:numId w:val="1"/>
        </w:numPr>
        <w:rPr/>
      </w:pPr>
      <w:bookmarkStart w:id="174" w:name="__RefHeading___Toc6190005_2870459653"/>
      <w:bookmarkStart w:id="175" w:name="_Toc63"/>
      <w:bookmarkEnd w:id="174"/>
      <w:r>
        <w:rPr>
          <w:rtl w:val="true"/>
        </w:rPr>
        <w:t>*</w:t>
      </w:r>
      <w:r>
        <w:rPr>
          <w:rtl w:val="true"/>
        </w:rPr>
        <w:t>فرهنگ سازی</w:t>
      </w:r>
      <w:bookmarkEnd w:id="175"/>
    </w:p>
    <w:p>
      <w:pPr>
        <w:pStyle w:val="BookText"/>
        <w:rPr/>
      </w:pPr>
      <w:r>
        <w:rPr>
          <w:rFonts w:ascii="IRNazanin" w:hAnsi="IRNazanin" w:eastAsia="IRNazanin"/>
          <w:color w:val="111111"/>
          <w:sz w:val="28"/>
          <w:sz w:val="28"/>
          <w:szCs w:val="28"/>
          <w:rtl w:val="true"/>
          <w:lang w:bidi="fa-IR"/>
        </w:rPr>
        <w:t>مردم هر جامعه ای باید آداب و رسوم ملی خود را رعایت نموده و ادب و تربیت خانوادگی را سرلوحه قرار داده و زندگی آنان براساس رعایت آداب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از فرهنگ غنی برخوردار باشد به رشد و ترقی میرسد و در اثر عدم فرهنگ تکامل از آن جامعه رخت بر می بندد</w:t>
      </w:r>
      <w:r>
        <w:rPr>
          <w:rFonts w:eastAsia="IRNazanin" w:cs="IRNazanin"/>
          <w:color w:val="111111"/>
          <w:sz w:val="28"/>
          <w:szCs w:val="28"/>
          <w:rtl w:val="true"/>
          <w:lang w:bidi="fa-IR"/>
        </w:rPr>
        <w:t>.</w:t>
      </w:r>
    </w:p>
    <w:p>
      <w:pPr>
        <w:pStyle w:val="Heading3"/>
        <w:numPr>
          <w:ilvl w:val="2"/>
          <w:numId w:val="1"/>
        </w:numPr>
        <w:rPr/>
      </w:pPr>
      <w:bookmarkStart w:id="176" w:name="__RefHeading___Toc6190007_2870459653"/>
      <w:bookmarkStart w:id="177" w:name="_Toc64"/>
      <w:bookmarkEnd w:id="176"/>
      <w:r>
        <w:rPr>
          <w:rtl w:val="true"/>
        </w:rPr>
        <w:t>*</w:t>
      </w:r>
      <w:r>
        <w:rPr>
          <w:rtl w:val="true"/>
        </w:rPr>
        <w:t>سیاست و تدبیر</w:t>
      </w:r>
      <w:bookmarkEnd w:id="177"/>
    </w:p>
    <w:p>
      <w:pPr>
        <w:pStyle w:val="BookText"/>
        <w:rPr/>
      </w:pPr>
      <w:r>
        <w:rPr>
          <w:rFonts w:ascii="IRNazanin" w:hAnsi="IRNazanin" w:eastAsia="IRNazanin"/>
          <w:color w:val="111111"/>
          <w:sz w:val="28"/>
          <w:sz w:val="28"/>
          <w:szCs w:val="28"/>
          <w:rtl w:val="true"/>
          <w:lang w:bidi="fa-IR"/>
        </w:rPr>
        <w:t>سیاست و تدبیر طبیب حاذق و قانع یکی از عالیترین اصلها و نمودهایی است که آدمی برای رسیدن به آن باید از تزکیه آغاز نماید هنگامی که با سازندگی رضیلت ها را از خود زدائید و فضیلت ها را جایگزین آن نمود در زندگی خانوادگی و اجتماعی باید سیاست و تدبیر لازم را به کار بندد تا به بهروزی برسد</w:t>
      </w:r>
      <w:r>
        <w:rPr>
          <w:rFonts w:eastAsia="IRNazanin" w:cs="IRNazanin"/>
          <w:color w:val="111111"/>
          <w:sz w:val="28"/>
          <w:szCs w:val="28"/>
          <w:rtl w:val="true"/>
          <w:lang w:bidi="fa-IR"/>
        </w:rPr>
        <w:t>.</w:t>
      </w:r>
    </w:p>
    <w:p>
      <w:pPr>
        <w:pStyle w:val="Heading3"/>
        <w:numPr>
          <w:ilvl w:val="2"/>
          <w:numId w:val="1"/>
        </w:numPr>
        <w:rPr/>
      </w:pPr>
      <w:bookmarkStart w:id="178" w:name="__RefHeading___Toc6190009_2870459653"/>
      <w:bookmarkStart w:id="179" w:name="_Toc65"/>
      <w:bookmarkEnd w:id="178"/>
      <w:r>
        <w:rPr>
          <w:rtl w:val="true"/>
        </w:rPr>
        <w:t>*</w:t>
      </w:r>
      <w:r>
        <w:rPr>
          <w:rtl w:val="true"/>
        </w:rPr>
        <w:t>دشمن شناسی</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پزشک انسان دوست به دشمنان خود نیز محبت میکند و با سیاست و تدبیر دشمن خویش را شناخته و طبق روحیه او با او رفتار </w:t>
      </w:r>
      <w:bookmarkStart w:id="180" w:name="pg10961_100411"/>
    </w:p>
    <w:p>
      <w:pPr>
        <w:pStyle w:val="BookText"/>
        <w:rPr/>
      </w:pPr>
      <w:bookmarkEnd w:id="180"/>
      <w:r>
        <w:rPr>
          <w:rFonts w:ascii="IRNazanin" w:hAnsi="IRNazanin" w:eastAsia="IRNazanin"/>
          <w:color w:val="111111"/>
          <w:sz w:val="28"/>
          <w:sz w:val="28"/>
          <w:szCs w:val="28"/>
          <w:rtl w:val="true"/>
          <w:lang w:bidi="fa-IR"/>
        </w:rPr>
        <w:t xml:space="preserve">نموده و او را از دشمنی باز میداشته و حتی او را دوست خود نموده و به همین روش بر تعداد دوستان دانای خود می افزاید </w:t>
      </w:r>
      <w:r>
        <w:rPr>
          <w:rFonts w:eastAsia="IRNazanin" w:cs="IRNazanin"/>
          <w:color w:val="111111"/>
          <w:sz w:val="28"/>
          <w:szCs w:val="28"/>
          <w:rtl w:val="true"/>
          <w:lang w:bidi="fa-IR"/>
        </w:rPr>
        <w:t>.</w:t>
      </w:r>
    </w:p>
    <w:p>
      <w:pPr>
        <w:pStyle w:val="Heading3"/>
        <w:numPr>
          <w:ilvl w:val="2"/>
          <w:numId w:val="1"/>
        </w:numPr>
        <w:rPr/>
      </w:pPr>
      <w:bookmarkStart w:id="181" w:name="__RefHeading___Toc6190011_2870459653"/>
      <w:bookmarkStart w:id="182" w:name="_Toc66"/>
      <w:bookmarkEnd w:id="181"/>
      <w:r>
        <w:rPr>
          <w:rtl w:val="true"/>
        </w:rPr>
        <w:t>*</w:t>
      </w:r>
      <w:r>
        <w:rPr>
          <w:rtl w:val="true"/>
        </w:rPr>
        <w:t>گذشت و عفو</w:t>
      </w:r>
      <w:bookmarkEnd w:id="1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بزرگ و مورد اعتماد اگر گناهی را دید که از کسی سرزده تلافی نمیکند بلکه با عفو و اغماض به گناهکار گذشت نموده و از سویی روحیه بخشندگی خویش را تقویت نموده و از فضیلت آن بهره مند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کتاب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،ترجمه محمد دشتی، چاپ شانزدهم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كامله سجادیه، امام سجاد ، چاپ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معارف،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رحمتی،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غلامحسین ،ذوالفقاری، نشر اوسان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استاد مرتضی مطهری، چاپ سی و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 ،استاد جعفر سبحانی، نشر نسل جوان ،چاپ سی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مرحوم مجلسی، چاپ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دیکشنری آبادیس سایت تخصصی اینترنتی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تخصصی ویرگول </w:t>
      </w:r>
      <w:r>
        <w:rPr>
          <w:rFonts w:eastAsia="Times New Roman" w:cs="Times New Roman" w:ascii="Times New Roman" w:hAnsi="Times New Roman"/>
          <w:color w:val="111111"/>
          <w:sz w:val="28"/>
          <w:szCs w:val="28"/>
          <w:lang w:val="en-US" w:bidi="en-US"/>
        </w:rPr>
        <w:t>virgool.ir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کتابهای منتشر شده محمدرضا رجائی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رسیدن به موفقیت و خوشبختی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مهدی باوری و مهدی یاوری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غدیر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زن و شوهر کتاب برگزیده در همایش 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دختران و پسران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هادی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محمد تقی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 به سوی آبرو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رجائی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جاوید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ثروت حلال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مردم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طلایی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از زندگی امام حسین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از زندگی امام رضا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درسهایی از شفاعت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حسن عسکری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الفبایی امام سجاد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دانشمندان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حسن مجتبی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شام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نماز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طلایی کامیابی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امام باقر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خاطره 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تخصصی ویروگول </w:t>
      </w:r>
      <w:r>
        <w:rPr>
          <w:rFonts w:eastAsia="IRNazanin" w:cs="IRNazanin"/>
          <w:b w:val="false"/>
          <w:bCs w:val="false"/>
          <w:i w:val="false"/>
          <w:iCs w:val="false"/>
          <w:color w:val="333333"/>
          <w:sz w:val="20"/>
          <w:szCs w:val="20"/>
        </w:rPr>
        <w:t>virgool.io</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یحانه الادب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عنوان سبزواری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گنیجه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گنجینه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شماره </w:t>
      </w:r>
      <w:r>
        <w:rPr>
          <w:rFonts w:eastAsia="IRNazanin" w:cs="IRNazanin"/>
          <w:b w:val="false"/>
          <w:bCs w:val="false"/>
          <w:i w:val="false"/>
          <w:iCs w:val="false"/>
          <w:color w:val="333333"/>
          <w:sz w:val="20"/>
          <w:szCs w:val="20"/>
        </w:rPr>
        <w:t>192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ص </w:t>
      </w:r>
      <w:r>
        <w:rPr>
          <w:rFonts w:eastAsia="IRNazanin" w:cs="IRNazanin"/>
          <w:b w:val="false"/>
          <w:bCs w:val="false"/>
          <w:i w:val="false"/>
          <w:iCs w:val="false"/>
          <w:color w:val="333333"/>
          <w:sz w:val="20"/>
          <w:szCs w:val="20"/>
        </w:rPr>
        <w:t>139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هر شغلی آدم خوب و بد وجود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حکمتها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،استاد قرائتی گنجینه 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درهمی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نقره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يجر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به قلم ،روان،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همای سعادت،ص</w:t>
      </w:r>
      <w:r>
        <w:rPr>
          <w:rFonts w:eastAsia="IRNazanin" w:cs="IRNazanin"/>
          <w:b w:val="false"/>
          <w:bCs w:val="false"/>
          <w:i w:val="false"/>
          <w:iCs w:val="false"/>
          <w:color w:val="333333"/>
          <w:sz w:val="20"/>
          <w:szCs w:val="20"/>
        </w:rPr>
        <w:t>1206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555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279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،فارسی،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 ص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غرر الحکم،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10054</Words>
  <Characters>37280</Characters>
  <CharactersWithSpaces>46749</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2026-08-20T14:57:14Z</dcterms:created>
  <dc:creator>ghaemiyeh.com</dc:creator>
  <dc:description/>
  <dc:language>en-US</dc:language>
  <cp:lastModifiedBy/>
  <dcterms:modified xsi:type="dcterms:W3CDTF">2026-08-20T18:27:17Z</dcterms:modified>
  <cp:revision>1</cp:revision>
  <dc:subject/>
  <dc:title>ویژگی های پزشکان</dc:title>
</cp:coreProperties>
</file>

<file path=docProps/custom.xml><?xml version="1.0" encoding="utf-8"?>
<Properties xmlns="http://schemas.openxmlformats.org/officeDocument/2006/custom-properties" xmlns:vt="http://schemas.openxmlformats.org/officeDocument/2006/docPropsVTypes"/>
</file>